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19EAB5" w14:textId="77777777" w:rsidR="00AF2663" w:rsidRPr="00B77CE2" w:rsidRDefault="00AF2663" w:rsidP="00C30142">
      <w:pPr>
        <w:spacing w:after="120" w:line="480" w:lineRule="auto"/>
        <w:jc w:val="center"/>
        <w:rPr>
          <w:rFonts w:ascii="Garamond" w:hAnsi="Garamond"/>
          <w:b/>
          <w:bCs/>
          <w:sz w:val="28"/>
          <w:szCs w:val="28"/>
          <w:lang w:val="en-US"/>
        </w:rPr>
      </w:pPr>
      <w:r w:rsidRPr="00B77CE2">
        <w:rPr>
          <w:rFonts w:ascii="Garamond" w:hAnsi="Garamond"/>
          <w:b/>
          <w:bCs/>
          <w:sz w:val="28"/>
          <w:szCs w:val="28"/>
          <w:lang w:val="en-US"/>
        </w:rPr>
        <w:t>Seismic Vulnerability Assessment of Portuguese Masonry Buildings</w:t>
      </w:r>
    </w:p>
    <w:p w14:paraId="274DF0CE" w14:textId="77777777" w:rsidR="00AF2663" w:rsidRPr="00A441AB" w:rsidRDefault="00AF2663" w:rsidP="00C30142">
      <w:pPr>
        <w:spacing w:after="120" w:line="480" w:lineRule="auto"/>
        <w:jc w:val="center"/>
        <w:rPr>
          <w:rFonts w:ascii="Garamond" w:hAnsi="Garamond" w:cs="Times New Roman"/>
          <w:color w:val="131413"/>
          <w:lang w:val="pt-BR"/>
        </w:rPr>
      </w:pPr>
      <w:r w:rsidRPr="00A441AB">
        <w:rPr>
          <w:rFonts w:ascii="Garamond" w:hAnsi="Garamond" w:cs="Times New Roman"/>
          <w:color w:val="131413"/>
          <w:lang w:val="pt-BR"/>
        </w:rPr>
        <w:t>Holger Lovon</w:t>
      </w:r>
      <w:r w:rsidRPr="00A441AB">
        <w:rPr>
          <w:rFonts w:ascii="Garamond" w:hAnsi="Garamond" w:cs="Times New Roman"/>
          <w:color w:val="131413"/>
          <w:vertAlign w:val="superscript"/>
          <w:lang w:val="pt-BR"/>
        </w:rPr>
        <w:t>1)</w:t>
      </w:r>
      <w:r w:rsidRPr="00A441AB">
        <w:rPr>
          <w:rFonts w:ascii="Garamond" w:hAnsi="Garamond" w:cs="Times New Roman"/>
          <w:color w:val="131413"/>
          <w:lang w:val="pt-BR"/>
        </w:rPr>
        <w:t>, Vitor Silva</w:t>
      </w:r>
      <w:r w:rsidRPr="00A441AB">
        <w:rPr>
          <w:rFonts w:ascii="Garamond" w:hAnsi="Garamond" w:cs="Times New Roman"/>
          <w:color w:val="131413"/>
          <w:vertAlign w:val="superscript"/>
          <w:lang w:val="pt-BR"/>
        </w:rPr>
        <w:t>1)</w:t>
      </w:r>
      <w:r w:rsidRPr="00A441AB">
        <w:rPr>
          <w:rFonts w:ascii="Garamond" w:hAnsi="Garamond" w:cs="Times New Roman"/>
          <w:color w:val="131413"/>
          <w:lang w:val="pt-BR"/>
        </w:rPr>
        <w:t>, Romeu Vicente</w:t>
      </w:r>
      <w:r w:rsidRPr="00A441AB">
        <w:rPr>
          <w:rFonts w:ascii="Garamond" w:hAnsi="Garamond" w:cs="Times New Roman"/>
          <w:color w:val="131413"/>
          <w:vertAlign w:val="superscript"/>
          <w:lang w:val="pt-BR"/>
        </w:rPr>
        <w:t>1)</w:t>
      </w:r>
      <w:r w:rsidRPr="00A441AB">
        <w:rPr>
          <w:rFonts w:ascii="Garamond" w:hAnsi="Garamond" w:cs="Times New Roman"/>
          <w:color w:val="131413"/>
          <w:lang w:val="pt-BR"/>
        </w:rPr>
        <w:t>, Tiago Miguel Ferreira</w:t>
      </w:r>
      <w:r w:rsidRPr="00A441AB">
        <w:rPr>
          <w:rFonts w:ascii="Garamond" w:hAnsi="Garamond" w:cs="Times New Roman"/>
          <w:color w:val="131413"/>
          <w:vertAlign w:val="superscript"/>
          <w:lang w:val="pt-BR"/>
        </w:rPr>
        <w:t>2)</w:t>
      </w:r>
    </w:p>
    <w:p w14:paraId="741BDA83" w14:textId="77777777" w:rsidR="00AF2663" w:rsidRPr="00B77CE2" w:rsidRDefault="00AF2663" w:rsidP="00C30142">
      <w:pPr>
        <w:autoSpaceDE w:val="0"/>
        <w:autoSpaceDN w:val="0"/>
        <w:adjustRightInd w:val="0"/>
        <w:spacing w:after="120" w:line="480" w:lineRule="auto"/>
        <w:jc w:val="center"/>
        <w:rPr>
          <w:rFonts w:ascii="Garamond" w:hAnsi="Garamond" w:cs="Times New Roman"/>
          <w:color w:val="131413"/>
          <w:sz w:val="18"/>
          <w:szCs w:val="18"/>
          <w:lang w:val="en-US"/>
        </w:rPr>
      </w:pPr>
      <w:r w:rsidRPr="00B77CE2">
        <w:rPr>
          <w:rFonts w:ascii="Garamond" w:hAnsi="Garamond" w:cs="Times New Roman"/>
          <w:color w:val="131413"/>
          <w:sz w:val="18"/>
          <w:szCs w:val="18"/>
          <w:vertAlign w:val="superscript"/>
          <w:lang w:val="en-US"/>
        </w:rPr>
        <w:t xml:space="preserve">1) </w:t>
      </w:r>
      <w:r w:rsidRPr="00B77CE2">
        <w:rPr>
          <w:rFonts w:ascii="Garamond" w:hAnsi="Garamond" w:cs="Times New Roman"/>
          <w:color w:val="131413"/>
          <w:sz w:val="18"/>
          <w:szCs w:val="18"/>
          <w:lang w:val="en-US"/>
        </w:rPr>
        <w:t>RISCO – Aveiro Research Centre for Risks and Sustainability in Construction, Civil Engineering Department, University of Aveiro, Portugal</w:t>
      </w:r>
    </w:p>
    <w:p w14:paraId="6B9ABEF6" w14:textId="77777777" w:rsidR="00AF2663" w:rsidRPr="00B77CE2" w:rsidRDefault="00AF2663" w:rsidP="00C30142">
      <w:pPr>
        <w:autoSpaceDE w:val="0"/>
        <w:autoSpaceDN w:val="0"/>
        <w:adjustRightInd w:val="0"/>
        <w:spacing w:after="120" w:line="480" w:lineRule="auto"/>
        <w:jc w:val="center"/>
        <w:rPr>
          <w:rFonts w:ascii="Garamond" w:hAnsi="Garamond" w:cs="Times New Roman"/>
          <w:color w:val="131413"/>
          <w:sz w:val="18"/>
          <w:szCs w:val="18"/>
          <w:lang w:val="en-US"/>
        </w:rPr>
      </w:pPr>
      <w:r w:rsidRPr="000837F1">
        <w:rPr>
          <w:rFonts w:ascii="Garamond" w:hAnsi="Garamond" w:cs="Times New Roman"/>
          <w:color w:val="131413"/>
          <w:sz w:val="18"/>
          <w:szCs w:val="18"/>
          <w:lang w:val="en-US"/>
        </w:rPr>
        <w:t>2) Department of Geography and Environmental Management, University of the West of England, Bristol, UK</w:t>
      </w:r>
    </w:p>
    <w:p w14:paraId="2A9CC872" w14:textId="77777777" w:rsidR="00AF2663" w:rsidRPr="00A7300F" w:rsidRDefault="00AF2663" w:rsidP="00C30142">
      <w:pPr>
        <w:spacing w:after="120" w:line="480" w:lineRule="auto"/>
        <w:rPr>
          <w:rFonts w:ascii="Garamond" w:hAnsi="Garamond"/>
          <w:b/>
          <w:bCs/>
          <w:lang w:val="en-US"/>
        </w:rPr>
      </w:pPr>
      <w:r w:rsidRPr="00A7300F">
        <w:rPr>
          <w:rFonts w:ascii="Garamond" w:hAnsi="Garamond"/>
          <w:b/>
          <w:bCs/>
          <w:lang w:val="en-US"/>
        </w:rPr>
        <w:t>Abstract</w:t>
      </w:r>
    </w:p>
    <w:p w14:paraId="5BC2989A" w14:textId="4D1AABDF" w:rsidR="00AF2663" w:rsidRPr="00A7300F" w:rsidRDefault="00AF2663" w:rsidP="004E58CD">
      <w:pPr>
        <w:spacing w:after="120" w:line="480" w:lineRule="auto"/>
        <w:ind w:hanging="11"/>
        <w:rPr>
          <w:rFonts w:ascii="Garamond" w:hAnsi="Garamond"/>
          <w:bCs/>
          <w:sz w:val="22"/>
          <w:szCs w:val="22"/>
          <w:lang w:val="en-US"/>
        </w:rPr>
      </w:pPr>
      <w:r w:rsidRPr="00A7300F">
        <w:rPr>
          <w:rFonts w:ascii="Garamond" w:hAnsi="Garamond"/>
          <w:bCs/>
          <w:sz w:val="22"/>
          <w:szCs w:val="22"/>
          <w:lang w:val="en-US"/>
        </w:rPr>
        <w:t xml:space="preserve">According to the 2011 National Housing Census, masonry buildings comprise more than 50% of the Portuguese building stock. This type of construction has demonstrated a poor performance during the destructive events that struck Portugal in the last century (e.g., 1909 M6.3 Benavente, 1969 M7.8 Algarve, 1980 M6.9 Azores). </w:t>
      </w:r>
      <w:r>
        <w:rPr>
          <w:rFonts w:ascii="Garamond" w:hAnsi="Garamond"/>
          <w:bCs/>
          <w:sz w:val="22"/>
          <w:szCs w:val="22"/>
          <w:lang w:val="en-US"/>
        </w:rPr>
        <w:t xml:space="preserve">While some efforts have been made towards the vulnerability assessment of individual masonry buildings </w:t>
      </w:r>
      <w:r>
        <w:rPr>
          <w:rFonts w:ascii="Garamond" w:hAnsi="Garamond"/>
          <w:bCs/>
          <w:color w:val="000000"/>
          <w:sz w:val="22"/>
          <w:szCs w:val="22"/>
          <w:lang w:val="en-US"/>
        </w:rPr>
        <w:t>or the residential building stock</w:t>
      </w:r>
      <w:r>
        <w:rPr>
          <w:rFonts w:ascii="Garamond" w:hAnsi="Garamond"/>
          <w:bCs/>
          <w:sz w:val="22"/>
          <w:szCs w:val="22"/>
          <w:lang w:val="en-US"/>
        </w:rPr>
        <w:t xml:space="preserve"> at the national scale</w:t>
      </w:r>
      <w:r>
        <w:rPr>
          <w:rFonts w:ascii="Garamond" w:hAnsi="Garamond"/>
          <w:bCs/>
          <w:color w:val="000000"/>
          <w:sz w:val="22"/>
          <w:szCs w:val="22"/>
          <w:lang w:val="en-US"/>
        </w:rPr>
        <w:t>, this building class has been the target of limited research</w:t>
      </w:r>
      <w:r>
        <w:rPr>
          <w:rFonts w:ascii="Garamond" w:hAnsi="Garamond"/>
          <w:bCs/>
          <w:sz w:val="22"/>
          <w:szCs w:val="22"/>
          <w:lang w:val="en-US"/>
        </w:rPr>
        <w:t>. In this study, a</w:t>
      </w:r>
      <w:r w:rsidRPr="00A7300F">
        <w:rPr>
          <w:rFonts w:ascii="Garamond" w:hAnsi="Garamond"/>
          <w:bCs/>
          <w:sz w:val="22"/>
          <w:szCs w:val="22"/>
          <w:lang w:val="en-US"/>
        </w:rPr>
        <w:t xml:space="preserve"> comprehensive database of material and geometric properties of granite and limestone buildings was used to generate complex 3D numerical models. These models were subjected to nonlinear time history analysis to derive fragility curves considering the record-to-record and building-to-building variability. The structural damage was defined using two novel engineering demand parameters, and the resulting fragility functions were compared against other existing models. These results can be used directly to generate earthquake scenarios at the country scale or in probabilistic seismic risk analysis to identify regions where risk reduction measures should be prioritized.</w:t>
      </w:r>
    </w:p>
    <w:p w14:paraId="536527F5" w14:textId="77777777" w:rsidR="00AF2663" w:rsidRPr="00A7300F" w:rsidRDefault="00AF2663" w:rsidP="00C30142">
      <w:pPr>
        <w:spacing w:after="120" w:line="480" w:lineRule="auto"/>
        <w:rPr>
          <w:rFonts w:ascii="Garamond" w:hAnsi="Garamond"/>
          <w:bCs/>
          <w:sz w:val="22"/>
          <w:szCs w:val="22"/>
          <w:lang w:val="en-US"/>
        </w:rPr>
      </w:pPr>
      <w:r w:rsidRPr="00A7300F">
        <w:rPr>
          <w:rFonts w:ascii="Garamond" w:hAnsi="Garamond"/>
          <w:b/>
          <w:sz w:val="22"/>
          <w:szCs w:val="22"/>
          <w:lang w:val="en-US"/>
        </w:rPr>
        <w:t>Keywords</w:t>
      </w:r>
      <w:r w:rsidRPr="00A7300F">
        <w:rPr>
          <w:rFonts w:ascii="Garamond" w:hAnsi="Garamond"/>
          <w:bCs/>
          <w:sz w:val="22"/>
          <w:szCs w:val="22"/>
          <w:lang w:val="en-US"/>
        </w:rPr>
        <w:t>: vulnerability, fragility, masonry, LS-Dyna, cloud analysis, engineering demand parameters</w:t>
      </w:r>
    </w:p>
    <w:p w14:paraId="6ABABDF0" w14:textId="77777777" w:rsidR="00AF2663" w:rsidRPr="00A7300F" w:rsidRDefault="00AF2663" w:rsidP="00C30142">
      <w:pPr>
        <w:spacing w:before="240" w:after="120" w:line="480" w:lineRule="auto"/>
        <w:rPr>
          <w:rFonts w:ascii="Garamond" w:hAnsi="Garamond"/>
          <w:b/>
          <w:bCs/>
          <w:lang w:val="en-US"/>
        </w:rPr>
      </w:pPr>
      <w:r w:rsidRPr="00A7300F">
        <w:rPr>
          <w:rFonts w:ascii="Garamond" w:hAnsi="Garamond"/>
          <w:b/>
          <w:bCs/>
          <w:lang w:val="en-US"/>
        </w:rPr>
        <w:t>1. Introduction</w:t>
      </w:r>
    </w:p>
    <w:p w14:paraId="19159B86" w14:textId="33F29771"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Continental Portugal is characterized by low-to-moderate seismic hazard </w:t>
      </w:r>
      <w:sdt>
        <w:sdtPr>
          <w:rPr>
            <w:rFonts w:ascii="Garamond" w:hAnsi="Garamond"/>
            <w:bCs/>
            <w:color w:val="000000"/>
            <w:sz w:val="22"/>
            <w:szCs w:val="22"/>
            <w:lang w:val="en-US"/>
          </w:rPr>
          <w:tag w:val="MENDELEY_CITATION_v3_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"/>
          <w:id w:val="1518730849"/>
          <w:placeholder>
            <w:docPart w:val="9642C6C893D744A68622FC18568698F7"/>
          </w:placeholder>
        </w:sdtPr>
        <w:sdtContent>
          <w:r w:rsidR="00784B07" w:rsidRPr="00784B07">
            <w:rPr>
              <w:rFonts w:ascii="Garamond" w:hAnsi="Garamond"/>
              <w:bCs/>
              <w:color w:val="000000"/>
              <w:sz w:val="22"/>
              <w:szCs w:val="22"/>
              <w:lang w:val="en-US"/>
            </w:rPr>
            <w:t>[1]</w:t>
          </w:r>
        </w:sdtContent>
      </w:sdt>
      <w:r w:rsidRPr="00A7300F">
        <w:rPr>
          <w:rFonts w:ascii="Garamond" w:hAnsi="Garamond"/>
          <w:bCs/>
          <w:sz w:val="22"/>
          <w:szCs w:val="22"/>
          <w:lang w:val="en-US"/>
        </w:rPr>
        <w:t xml:space="preserve">, concentrated in the Southwest part of the country (primarily due to strong offshore magnitude events) and in the </w:t>
      </w:r>
      <w:r>
        <w:rPr>
          <w:rFonts w:ascii="Garamond" w:hAnsi="Garamond"/>
          <w:bCs/>
          <w:sz w:val="22"/>
          <w:szCs w:val="22"/>
          <w:lang w:val="en-US"/>
        </w:rPr>
        <w:t xml:space="preserve">Lower </w:t>
      </w:r>
      <w:r w:rsidRPr="00A7300F">
        <w:rPr>
          <w:rFonts w:ascii="Garamond" w:hAnsi="Garamond"/>
          <w:bCs/>
          <w:sz w:val="22"/>
          <w:szCs w:val="22"/>
          <w:lang w:val="en-US"/>
        </w:rPr>
        <w:t xml:space="preserve">Tagus Valley region (where the country’s capital is located). The Portuguese building stock has suffered significant damage in past earthquakes, including the 1722 ~M6.0 Algarve, 1755 ~M8.5 Lisbon, 1909 M6.3 Benavente, </w:t>
      </w:r>
      <w:r>
        <w:rPr>
          <w:rFonts w:ascii="Garamond" w:hAnsi="Garamond"/>
          <w:bCs/>
          <w:sz w:val="22"/>
          <w:szCs w:val="22"/>
          <w:lang w:val="en-US"/>
        </w:rPr>
        <w:t xml:space="preserve">and </w:t>
      </w:r>
      <w:r w:rsidRPr="00A7300F">
        <w:rPr>
          <w:rFonts w:ascii="Garamond" w:hAnsi="Garamond"/>
          <w:bCs/>
          <w:sz w:val="22"/>
          <w:szCs w:val="22"/>
          <w:lang w:val="en-US"/>
        </w:rPr>
        <w:t xml:space="preserve">1969 M7.8 Algarve </w:t>
      </w:r>
      <w:sdt>
        <w:sdtPr>
          <w:rPr>
            <w:rFonts w:ascii="Garamond" w:hAnsi="Garamond"/>
            <w:bCs/>
            <w:color w:val="000000"/>
            <w:sz w:val="22"/>
            <w:szCs w:val="22"/>
            <w:lang w:val="en-US"/>
          </w:rPr>
          <w:tag w:val="MENDELEY_CITATION_v3_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"/>
          <w:id w:val="1323397942"/>
          <w:placeholder>
            <w:docPart w:val="9642C6C893D744A68622FC18568698F7"/>
          </w:placeholder>
        </w:sdtPr>
        <w:sdtEndPr>
          <w:rPr>
            <w:bCs w:val="0"/>
            <w:sz w:val="24"/>
            <w:szCs w:val="24"/>
            <w:lang w:val="en-GB"/>
          </w:rPr>
        </w:sdtEndPr>
        <w:sdtContent>
          <w:r w:rsidR="00784B07" w:rsidRPr="00784B07">
            <w:rPr>
              <w:rFonts w:ascii="Garamond" w:hAnsi="Garamond"/>
              <w:color w:val="000000"/>
            </w:rPr>
            <w:t>[2,3]</w:t>
          </w:r>
        </w:sdtContent>
      </w:sdt>
      <w:r>
        <w:rPr>
          <w:rFonts w:ascii="Garamond" w:hAnsi="Garamond"/>
          <w:color w:val="000000"/>
        </w:rPr>
        <w:t xml:space="preserve"> events</w:t>
      </w:r>
      <w:r w:rsidRPr="00A7300F">
        <w:rPr>
          <w:rFonts w:ascii="Garamond" w:hAnsi="Garamond"/>
          <w:bCs/>
          <w:sz w:val="22"/>
          <w:szCs w:val="22"/>
          <w:lang w:val="en-US"/>
        </w:rPr>
        <w:t xml:space="preserve">. Silva et al. </w:t>
      </w:r>
      <w:sdt>
        <w:sdtPr>
          <w:rPr>
            <w:rFonts w:ascii="Garamond" w:hAnsi="Garamond"/>
            <w:bCs/>
            <w:color w:val="000000"/>
            <w:sz w:val="22"/>
            <w:szCs w:val="22"/>
            <w:lang w:val="en-US"/>
          </w:rPr>
          <w:tag w:val="MENDELEY_CITATION_v3_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"/>
          <w:id w:val="995770908"/>
          <w:placeholder>
            <w:docPart w:val="9642C6C893D744A68622FC18568698F7"/>
          </w:placeholder>
        </w:sdtPr>
        <w:sdtEndPr>
          <w:rPr>
            <w:bCs w:val="0"/>
            <w:sz w:val="24"/>
            <w:szCs w:val="24"/>
            <w:lang w:val="en-GB"/>
          </w:rPr>
        </w:sdtEndPr>
        <w:sdtContent>
          <w:r w:rsidR="00784B07" w:rsidRPr="00784B07">
            <w:rPr>
              <w:rFonts w:ascii="Garamond" w:hAnsi="Garamond"/>
              <w:color w:val="000000"/>
            </w:rPr>
            <w:t>[4]</w:t>
          </w:r>
        </w:sdtContent>
      </w:sdt>
      <w:r w:rsidRPr="00A7300F">
        <w:rPr>
          <w:rFonts w:ascii="Garamond" w:hAnsi="Garamond"/>
          <w:bCs/>
          <w:sz w:val="22"/>
          <w:szCs w:val="22"/>
          <w:lang w:val="en-US"/>
        </w:rPr>
        <w:t xml:space="preserve"> performed a probabilistic seismic risk analysis for the country and estimated an average annual loss equivalent to 0.29% of the national gross domestic product. </w:t>
      </w:r>
      <w:r>
        <w:rPr>
          <w:rFonts w:ascii="Garamond" w:hAnsi="Garamond"/>
          <w:bCs/>
          <w:sz w:val="22"/>
          <w:szCs w:val="22"/>
          <w:lang w:val="en-US"/>
        </w:rPr>
        <w:t xml:space="preserve">According to Silva et al. </w:t>
      </w:r>
      <w:sdt>
        <w:sdtPr>
          <w:rPr>
            <w:rFonts w:ascii="Garamond" w:hAnsi="Garamond"/>
            <w:bCs/>
            <w:color w:val="000000"/>
            <w:sz w:val="22"/>
            <w:szCs w:val="22"/>
            <w:lang w:val="en-US"/>
          </w:rPr>
          <w:tag w:val="MENDELEY_CITATION_v3_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"/>
          <w:id w:val="1924373385"/>
          <w:placeholder>
            <w:docPart w:val="68DA970D57624A6496287BB9B1D6463B"/>
          </w:placeholder>
        </w:sdtPr>
        <w:sdtContent>
          <w:r w:rsidR="00784B07" w:rsidRPr="00784B07">
            <w:rPr>
              <w:rFonts w:ascii="Garamond" w:hAnsi="Garamond"/>
              <w:bCs/>
              <w:color w:val="000000"/>
              <w:sz w:val="22"/>
              <w:szCs w:val="22"/>
              <w:lang w:val="en-US"/>
            </w:rPr>
            <w:t>[4]</w:t>
          </w:r>
        </w:sdtContent>
      </w:sdt>
      <w:r>
        <w:rPr>
          <w:rFonts w:ascii="Garamond" w:hAnsi="Garamond"/>
          <w:bCs/>
          <w:color w:val="000000"/>
          <w:sz w:val="22"/>
          <w:szCs w:val="22"/>
          <w:lang w:val="en-US"/>
        </w:rPr>
        <w:t>,</w:t>
      </w:r>
      <w:r w:rsidRPr="00A7300F">
        <w:rPr>
          <w:rFonts w:ascii="Garamond" w:hAnsi="Garamond"/>
          <w:bCs/>
          <w:sz w:val="22"/>
          <w:szCs w:val="22"/>
          <w:lang w:val="en-US"/>
        </w:rPr>
        <w:t xml:space="preserve"> masonry </w:t>
      </w:r>
      <w:r w:rsidRPr="00A7300F">
        <w:rPr>
          <w:rFonts w:ascii="Garamond" w:hAnsi="Garamond"/>
          <w:bCs/>
          <w:sz w:val="22"/>
          <w:szCs w:val="22"/>
          <w:lang w:val="en-US"/>
        </w:rPr>
        <w:lastRenderedPageBreak/>
        <w:t xml:space="preserve">buildings are responsible for </w:t>
      </w:r>
      <w:r>
        <w:rPr>
          <w:rFonts w:ascii="Garamond" w:hAnsi="Garamond"/>
          <w:bCs/>
          <w:sz w:val="22"/>
          <w:szCs w:val="22"/>
          <w:lang w:val="en-US"/>
        </w:rPr>
        <w:t xml:space="preserve">79 % of the economic earthquake risk </w:t>
      </w:r>
      <w:r>
        <w:rPr>
          <w:rFonts w:ascii="Garamond" w:hAnsi="Garamond"/>
          <w:bCs/>
          <w:color w:val="000000"/>
          <w:sz w:val="22"/>
          <w:szCs w:val="22"/>
          <w:lang w:val="en-US"/>
        </w:rPr>
        <w:t xml:space="preserve">, while representing about 51.5% of the total building stock </w:t>
      </w:r>
      <w:sdt>
        <w:sdtPr>
          <w:rPr>
            <w:rFonts w:ascii="Garamond" w:hAnsi="Garamond"/>
            <w:bCs/>
            <w:color w:val="000000"/>
            <w:sz w:val="22"/>
            <w:szCs w:val="22"/>
            <w:lang w:val="en-US"/>
          </w:rPr>
          <w:tag w:val="MENDELEY_CITATION_v3_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"/>
          <w:id w:val="761343517"/>
          <w:placeholder>
            <w:docPart w:val="42E5824EA41441D68EA9F5BBC4318809"/>
          </w:placeholder>
        </w:sdtPr>
        <w:sdtEndPr>
          <w:rPr>
            <w:bCs w:val="0"/>
            <w:sz w:val="24"/>
            <w:szCs w:val="24"/>
            <w:lang w:val="en-GB"/>
          </w:rPr>
        </w:sdtEndPr>
        <w:sdtContent>
          <w:r w:rsidR="00784B07" w:rsidRPr="00784B07">
            <w:rPr>
              <w:rFonts w:ascii="Garamond" w:hAnsi="Garamond"/>
              <w:color w:val="000000"/>
            </w:rPr>
            <w:t>[5]</w:t>
          </w:r>
        </w:sdtContent>
      </w:sdt>
      <w:r w:rsidRPr="00A7300F">
        <w:rPr>
          <w:rFonts w:ascii="Garamond" w:hAnsi="Garamond"/>
          <w:bCs/>
          <w:sz w:val="22"/>
          <w:szCs w:val="22"/>
          <w:lang w:val="en-US"/>
        </w:rPr>
        <w:t>.</w:t>
      </w:r>
    </w:p>
    <w:p w14:paraId="6CFC1667" w14:textId="622938E1"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Several empirical and analytical studies have highlighted the high seismic vulnerability of this type of construction </w:t>
      </w:r>
      <w:sdt>
        <w:sdtPr>
          <w:rPr>
            <w:rFonts w:ascii="Garamond" w:hAnsi="Garamond"/>
            <w:bCs/>
            <w:color w:val="000000"/>
            <w:sz w:val="22"/>
            <w:szCs w:val="22"/>
            <w:lang w:val="en-US"/>
          </w:rPr>
          <w:tag w:val="MENDELEY_CITATION_v3_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"/>
          <w:id w:val="1320850652"/>
          <w:placeholder>
            <w:docPart w:val="9642C6C893D744A68622FC18568698F7"/>
          </w:placeholder>
        </w:sdtPr>
        <w:sdtEndPr>
          <w:rPr>
            <w:bCs w:val="0"/>
            <w:sz w:val="24"/>
            <w:szCs w:val="24"/>
            <w:lang w:val="en-GB"/>
          </w:rPr>
        </w:sdtEndPr>
        <w:sdtContent>
          <w:r w:rsidR="00784B07" w:rsidRPr="00784B07">
            <w:rPr>
              <w:rFonts w:ascii="Garamond" w:hAnsi="Garamond"/>
              <w:color w:val="000000"/>
            </w:rPr>
            <w:t>[6–12]</w:t>
          </w:r>
        </w:sdtContent>
      </w:sdt>
      <w:r w:rsidRPr="00A7300F">
        <w:rPr>
          <w:rFonts w:ascii="Garamond" w:hAnsi="Garamond"/>
          <w:bCs/>
          <w:sz w:val="22"/>
          <w:szCs w:val="22"/>
          <w:lang w:val="en-US"/>
        </w:rPr>
        <w:t xml:space="preserve">, mainly due to the low tensile strength, high specific weight, poor wall-to-wall and wall-to-slab connections, structural irregularities in height and plan, and the lack of maintenance. Most of the masonry buildings were constructed without seismic provisions or under old design codes that covered only gravity loads </w:t>
      </w:r>
      <w:sdt>
        <w:sdtPr>
          <w:rPr>
            <w:rFonts w:ascii="Garamond" w:hAnsi="Garamond"/>
            <w:bCs/>
            <w:color w:val="000000"/>
            <w:sz w:val="22"/>
            <w:szCs w:val="22"/>
            <w:lang w:val="en-US"/>
          </w:rPr>
          <w:tag w:val="MENDELEY_CITATION_v3_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"/>
          <w:id w:val="651493617"/>
          <w:placeholder>
            <w:docPart w:val="9642C6C893D744A68622FC18568698F7"/>
          </w:placeholder>
        </w:sdtPr>
        <w:sdtEndPr>
          <w:rPr>
            <w:bCs w:val="0"/>
            <w:sz w:val="24"/>
            <w:szCs w:val="24"/>
            <w:lang w:val="en-GB"/>
          </w:rPr>
        </w:sdtEndPr>
        <w:sdtContent>
          <w:r w:rsidR="00784B07" w:rsidRPr="00784B07">
            <w:rPr>
              <w:rFonts w:ascii="Garamond" w:hAnsi="Garamond"/>
              <w:color w:val="000000"/>
            </w:rPr>
            <w:t>[13]</w:t>
          </w:r>
        </w:sdtContent>
      </w:sdt>
      <w:r w:rsidRPr="00A7300F">
        <w:rPr>
          <w:rFonts w:ascii="Garamond" w:hAnsi="Garamond"/>
          <w:bCs/>
          <w:sz w:val="22"/>
          <w:szCs w:val="22"/>
          <w:lang w:val="en-US"/>
        </w:rPr>
        <w:t xml:space="preserve">. Limestone and granite buildings are the most common stone masonry buildings in the northern and southern parts of Portugal, respectively. Some aspects of this type of construction, such as the geospatial distribution </w:t>
      </w:r>
      <w:sdt>
        <w:sdtPr>
          <w:rPr>
            <w:rFonts w:ascii="Garamond" w:hAnsi="Garamond"/>
            <w:bCs/>
            <w:color w:val="000000"/>
            <w:sz w:val="22"/>
            <w:szCs w:val="22"/>
            <w:lang w:val="en-US"/>
          </w:rPr>
          <w:tag w:val="MENDELEY_CITATION_v3_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"/>
          <w:id w:val="1699124187"/>
          <w:placeholder>
            <w:docPart w:val="9642C6C893D744A68622FC18568698F7"/>
          </w:placeholder>
        </w:sdtPr>
        <w:sdtEndPr>
          <w:rPr>
            <w:bCs w:val="0"/>
            <w:sz w:val="24"/>
            <w:szCs w:val="24"/>
            <w:lang w:val="en-GB"/>
          </w:rPr>
        </w:sdtEndPr>
        <w:sdtContent>
          <w:r w:rsidR="00784B07" w:rsidRPr="00784B07">
            <w:rPr>
              <w:rFonts w:ascii="Garamond" w:hAnsi="Garamond"/>
              <w:color w:val="000000"/>
            </w:rPr>
            <w:t>[14]</w:t>
          </w:r>
        </w:sdtContent>
      </w:sdt>
      <w:r w:rsidRPr="00A7300F">
        <w:rPr>
          <w:rFonts w:ascii="Garamond" w:hAnsi="Garamond"/>
          <w:bCs/>
          <w:sz w:val="22"/>
          <w:szCs w:val="22"/>
          <w:lang w:val="en-US"/>
        </w:rPr>
        <w:t xml:space="preserve"> and mechanical properties, have been investigated in previous studies </w:t>
      </w:r>
      <w:sdt>
        <w:sdtPr>
          <w:rPr>
            <w:rFonts w:ascii="Garamond" w:hAnsi="Garamond"/>
            <w:bCs/>
            <w:color w:val="000000"/>
            <w:sz w:val="22"/>
            <w:szCs w:val="22"/>
            <w:lang w:val="en-US"/>
          </w:rPr>
          <w:tag w:val="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"/>
          <w:id w:val="-1549221783"/>
          <w:placeholder>
            <w:docPart w:val="9642C6C893D744A68622FC18568698F7"/>
          </w:placeholder>
        </w:sdtPr>
        <w:sdtEndPr>
          <w:rPr>
            <w:bCs w:val="0"/>
            <w:sz w:val="24"/>
            <w:szCs w:val="24"/>
            <w:lang w:val="en-GB"/>
          </w:rPr>
        </w:sdtEndPr>
        <w:sdtContent>
          <w:r w:rsidR="00784B07" w:rsidRPr="00784B07">
            <w:rPr>
              <w:rFonts w:ascii="Garamond" w:hAnsi="Garamond"/>
              <w:color w:val="000000"/>
            </w:rPr>
            <w:t>[15–19]</w:t>
          </w:r>
        </w:sdtContent>
      </w:sdt>
      <w:r w:rsidRPr="00A7300F">
        <w:rPr>
          <w:rFonts w:ascii="Garamond" w:hAnsi="Garamond"/>
          <w:bCs/>
          <w:sz w:val="22"/>
          <w:szCs w:val="22"/>
          <w:lang w:val="en-US"/>
        </w:rPr>
        <w:t>.</w:t>
      </w:r>
      <w:r>
        <w:rPr>
          <w:rFonts w:ascii="Garamond" w:hAnsi="Garamond"/>
          <w:bCs/>
          <w:sz w:val="22"/>
          <w:szCs w:val="22"/>
          <w:lang w:val="en-US"/>
        </w:rPr>
        <w:t xml:space="preserve"> The work of Bernardo et al. [3] is particularly important on this regard, as it covered a multitude of masonry building classes, and developed fragility functions in terms of interstorey drift.</w:t>
      </w:r>
      <w:r w:rsidRPr="00A7300F">
        <w:rPr>
          <w:rFonts w:ascii="Garamond" w:hAnsi="Garamond"/>
          <w:bCs/>
          <w:sz w:val="22"/>
          <w:szCs w:val="22"/>
          <w:lang w:val="en-US"/>
        </w:rPr>
        <w:t xml:space="preserve"> Recently, Lovon et al. </w:t>
      </w:r>
      <w:sdt>
        <w:sdtPr>
          <w:rPr>
            <w:rFonts w:ascii="Garamond" w:hAnsi="Garamond"/>
            <w:bCs/>
            <w:color w:val="000000"/>
            <w:sz w:val="22"/>
            <w:szCs w:val="22"/>
            <w:lang w:val="en-US"/>
          </w:rPr>
          <w:tag w:val="MENDELEY_CITATION_v3_eyJjaXRhdGlvbklEIjoiTUVOREVMRVlfQ0lUQVRJT05fN2NkMzY3ZDctOWI0MS00ODRmLTg3MzItZDIzZDdlNjcxY2Q2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
          <w:id w:val="-468050496"/>
          <w:placeholder>
            <w:docPart w:val="9642C6C893D744A68622FC18568698F7"/>
          </w:placeholder>
        </w:sdtPr>
        <w:sdtEndPr>
          <w:rPr>
            <w:bCs w:val="0"/>
            <w:sz w:val="24"/>
            <w:szCs w:val="24"/>
            <w:lang w:val="en-GB"/>
          </w:rPr>
        </w:sdtEndPr>
        <w:sdtContent>
          <w:r w:rsidR="00784B07" w:rsidRPr="00784B07">
            <w:rPr>
              <w:rFonts w:ascii="Garamond" w:hAnsi="Garamond"/>
              <w:color w:val="000000"/>
            </w:rPr>
            <w:t>[20]</w:t>
          </w:r>
        </w:sdtContent>
      </w:sdt>
      <w:r w:rsidRPr="00A7300F">
        <w:rPr>
          <w:rFonts w:ascii="Garamond" w:hAnsi="Garamond"/>
          <w:bCs/>
          <w:sz w:val="22"/>
          <w:szCs w:val="22"/>
          <w:lang w:val="en-US"/>
        </w:rPr>
        <w:t xml:space="preserve"> performed a detailed geometric characterization of limestone and granite buildings considering a database of 200 buildings, which allowed the development of statistical models to represent the most relevant geometric and material parameters. Some fragility assessment studies have also covered this type of construction in Portugal </w:t>
      </w:r>
      <w:sdt>
        <w:sdtPr>
          <w:rPr>
            <w:rFonts w:ascii="Garamond" w:hAnsi="Garamond"/>
            <w:bCs/>
            <w:color w:val="000000"/>
            <w:sz w:val="22"/>
            <w:szCs w:val="22"/>
            <w:lang w:val="en-US"/>
          </w:rPr>
          <w:tag w:val="MENDELEY_CITATION_v3_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"/>
          <w:id w:val="-1571409967"/>
          <w:placeholder>
            <w:docPart w:val="9642C6C893D744A68622FC18568698F7"/>
          </w:placeholder>
        </w:sdtPr>
        <w:sdtEndPr>
          <w:rPr>
            <w:bCs w:val="0"/>
            <w:sz w:val="24"/>
            <w:szCs w:val="24"/>
            <w:lang w:val="en-GB"/>
          </w:rPr>
        </w:sdtEndPr>
        <w:sdtContent>
          <w:r w:rsidR="00784B07" w:rsidRPr="00784B07">
            <w:rPr>
              <w:rFonts w:ascii="Garamond" w:hAnsi="Garamond"/>
              <w:color w:val="000000"/>
            </w:rPr>
            <w:t>[10,21,22]</w:t>
          </w:r>
        </w:sdtContent>
      </w:sdt>
      <w:r w:rsidRPr="00A7300F">
        <w:rPr>
          <w:rFonts w:ascii="Garamond" w:hAnsi="Garamond"/>
          <w:bCs/>
          <w:sz w:val="22"/>
          <w:szCs w:val="22"/>
          <w:lang w:val="en-US"/>
        </w:rPr>
        <w:t xml:space="preserve">. However, most of the past efforts focused on individual case study buildings, thus neglecting some typologies and limiting the inclusion of the building-to-building variability. Currently, a reliable and comprehensive fragility model for the </w:t>
      </w:r>
      <w:r>
        <w:rPr>
          <w:rFonts w:ascii="Garamond" w:hAnsi="Garamond"/>
          <w:bCs/>
          <w:sz w:val="22"/>
          <w:szCs w:val="22"/>
          <w:lang w:val="en-US"/>
        </w:rPr>
        <w:t xml:space="preserve">overall </w:t>
      </w:r>
      <w:r w:rsidRPr="00A7300F">
        <w:rPr>
          <w:rFonts w:ascii="Garamond" w:hAnsi="Garamond"/>
          <w:bCs/>
          <w:sz w:val="22"/>
          <w:szCs w:val="22"/>
          <w:lang w:val="en-US"/>
        </w:rPr>
        <w:t xml:space="preserve">masonry building stock in Portugal </w:t>
      </w:r>
      <w:r>
        <w:rPr>
          <w:rFonts w:ascii="Garamond" w:hAnsi="Garamond"/>
          <w:bCs/>
          <w:sz w:val="22"/>
          <w:szCs w:val="22"/>
          <w:lang w:val="en-US"/>
        </w:rPr>
        <w:t>that can be combined with existing ground motion models</w:t>
      </w:r>
      <w:r w:rsidRPr="00A7300F">
        <w:rPr>
          <w:rFonts w:ascii="Garamond" w:hAnsi="Garamond"/>
          <w:bCs/>
          <w:sz w:val="22"/>
          <w:szCs w:val="22"/>
          <w:lang w:val="en-US"/>
        </w:rPr>
        <w:t xml:space="preserve"> does not seem to exist.</w:t>
      </w:r>
    </w:p>
    <w:p w14:paraId="1DF46C80" w14:textId="685E341E" w:rsidR="00AF2663"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The development of fragility models can follow two main approaches: empirical and analytical (e.g., Yepes et al. </w:t>
      </w:r>
      <w:sdt>
        <w:sdtPr>
          <w:rPr>
            <w:rFonts w:ascii="Garamond" w:hAnsi="Garamond"/>
            <w:bCs/>
            <w:color w:val="000000"/>
            <w:sz w:val="22"/>
            <w:szCs w:val="22"/>
            <w:lang w:val="en-US"/>
          </w:rPr>
          <w:tag w:val="MENDELEY_CITATION_v3_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"/>
          <w:id w:val="-1248495810"/>
          <w:placeholder>
            <w:docPart w:val="9642C6C893D744A68622FC18568698F7"/>
          </w:placeholder>
        </w:sdtPr>
        <w:sdtEndPr>
          <w:rPr>
            <w:bCs w:val="0"/>
            <w:sz w:val="24"/>
            <w:szCs w:val="24"/>
            <w:lang w:val="en-GB"/>
          </w:rPr>
        </w:sdtEndPr>
        <w:sdtContent>
          <w:r w:rsidR="00784B07" w:rsidRPr="00784B07">
            <w:rPr>
              <w:rFonts w:ascii="Garamond" w:hAnsi="Garamond"/>
              <w:color w:val="000000"/>
            </w:rPr>
            <w:t>[23]</w:t>
          </w:r>
        </w:sdtContent>
      </w:sdt>
      <w:r w:rsidRPr="00A7300F">
        <w:rPr>
          <w:rFonts w:ascii="Garamond" w:hAnsi="Garamond"/>
          <w:bCs/>
          <w:sz w:val="22"/>
          <w:szCs w:val="22"/>
          <w:lang w:val="en-US"/>
        </w:rPr>
        <w:t xml:space="preserve">). The former approach is impractical for countries with infrequent destructive events such as Portugal due to the lack of damage data.  The latter approach allows modeling any structural system considering large sets of ground motion records, despite the limitations of some of the numerical elements. In this study, three-dimensional multi-degree-of-freedom models were developed to represent </w:t>
      </w:r>
      <w:r>
        <w:rPr>
          <w:rFonts w:ascii="Garamond" w:hAnsi="Garamond"/>
          <w:bCs/>
          <w:sz w:val="22"/>
          <w:szCs w:val="22"/>
          <w:lang w:val="en-US"/>
        </w:rPr>
        <w:t xml:space="preserve">1-4 stories </w:t>
      </w:r>
      <w:r w:rsidRPr="00A7300F">
        <w:rPr>
          <w:rFonts w:ascii="Garamond" w:hAnsi="Garamond"/>
          <w:bCs/>
          <w:sz w:val="22"/>
          <w:szCs w:val="22"/>
          <w:lang w:val="en-US"/>
        </w:rPr>
        <w:t xml:space="preserve">masonry building classes. These models were generated considering the statistical distribution of the material and geometric properties </w:t>
      </w:r>
      <w:sdt>
        <w:sdtPr>
          <w:rPr>
            <w:rFonts w:ascii="Garamond" w:hAnsi="Garamond"/>
            <w:bCs/>
            <w:color w:val="000000"/>
            <w:sz w:val="22"/>
            <w:szCs w:val="22"/>
            <w:lang w:val="en-US"/>
          </w:rPr>
          <w:tag w:val="MENDELEY_CITATION_v3_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"/>
          <w:id w:val="-227303975"/>
          <w:placeholder>
            <w:docPart w:val="9642C6C893D744A68622FC18568698F7"/>
          </w:placeholder>
        </w:sdtPr>
        <w:sdtEndPr>
          <w:rPr>
            <w:bCs w:val="0"/>
            <w:sz w:val="24"/>
            <w:szCs w:val="24"/>
            <w:lang w:val="en-GB"/>
          </w:rPr>
        </w:sdtEndPr>
        <w:sdtContent>
          <w:r w:rsidR="00784B07" w:rsidRPr="00784B07">
            <w:rPr>
              <w:rFonts w:ascii="Garamond" w:hAnsi="Garamond"/>
              <w:color w:val="000000"/>
            </w:rPr>
            <w:t>[20,24]</w:t>
          </w:r>
        </w:sdtContent>
      </w:sdt>
      <w:r w:rsidRPr="00A7300F">
        <w:rPr>
          <w:rFonts w:ascii="Garamond" w:hAnsi="Garamond"/>
          <w:bCs/>
          <w:sz w:val="22"/>
          <w:szCs w:val="22"/>
          <w:lang w:val="en-US"/>
        </w:rPr>
        <w:t>. The numerical analy</w:t>
      </w:r>
      <w:r>
        <w:rPr>
          <w:rFonts w:ascii="Garamond" w:hAnsi="Garamond"/>
          <w:bCs/>
          <w:sz w:val="22"/>
          <w:szCs w:val="22"/>
          <w:lang w:val="en-US"/>
        </w:rPr>
        <w:t>s</w:t>
      </w:r>
      <w:r w:rsidRPr="00A7300F">
        <w:rPr>
          <w:rFonts w:ascii="Garamond" w:hAnsi="Garamond"/>
          <w:bCs/>
          <w:sz w:val="22"/>
          <w:szCs w:val="22"/>
          <w:lang w:val="en-US"/>
        </w:rPr>
        <w:t xml:space="preserve">es were performed using the LS-Dyna software </w:t>
      </w:r>
      <w:sdt>
        <w:sdtPr>
          <w:rPr>
            <w:rFonts w:ascii="Garamond" w:hAnsi="Garamond"/>
            <w:bCs/>
            <w:color w:val="000000"/>
            <w:sz w:val="22"/>
            <w:szCs w:val="22"/>
            <w:lang w:val="en-US"/>
          </w:rPr>
          <w:tag w:val="MENDELEY_CITATION_v3_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"/>
          <w:id w:val="-419946562"/>
          <w:placeholder>
            <w:docPart w:val="9642C6C893D744A68622FC18568698F7"/>
          </w:placeholder>
        </w:sdtPr>
        <w:sdtEndPr>
          <w:rPr>
            <w:bCs w:val="0"/>
            <w:sz w:val="24"/>
            <w:szCs w:val="24"/>
            <w:lang w:val="en-GB"/>
          </w:rPr>
        </w:sdtEndPr>
        <w:sdtContent>
          <w:r w:rsidR="00784B07" w:rsidRPr="00784B07">
            <w:rPr>
              <w:rFonts w:ascii="Garamond" w:hAnsi="Garamond"/>
              <w:color w:val="000000"/>
            </w:rPr>
            <w:t>[25,26]</w:t>
          </w:r>
        </w:sdtContent>
      </w:sdt>
      <w:r w:rsidRPr="00A7300F">
        <w:rPr>
          <w:rFonts w:ascii="Garamond" w:hAnsi="Garamond"/>
          <w:bCs/>
          <w:sz w:val="22"/>
          <w:szCs w:val="22"/>
          <w:lang w:val="en-US"/>
        </w:rPr>
        <w:t xml:space="preserve">, applying a cohesive element-based simulation approach. In order to go beyond the usual definition of fragility functions for a set of damage states, we followed a modeling procedure that explicitly allows the quantification of the evolution of cracks and structural collapse. This is fundamental for the estimation of risk metrics such as volume of debris, fatality rates, repair costs, </w:t>
      </w:r>
      <w:r w:rsidRPr="00A7300F">
        <w:rPr>
          <w:rFonts w:ascii="Garamond" w:hAnsi="Garamond"/>
          <w:bCs/>
          <w:sz w:val="22"/>
          <w:szCs w:val="22"/>
          <w:lang w:val="en-US"/>
        </w:rPr>
        <w:lastRenderedPageBreak/>
        <w:t xml:space="preserve">and identification of optimal retrofitting interventions. The models consist of elastic finite element (FE) blocks joined by cohesive elements </w:t>
      </w:r>
      <w:sdt>
        <w:sdtPr>
          <w:rPr>
            <w:rFonts w:ascii="Garamond" w:hAnsi="Garamond"/>
            <w:bCs/>
            <w:color w:val="000000"/>
            <w:sz w:val="22"/>
            <w:szCs w:val="22"/>
            <w:lang w:val="en-US"/>
          </w:rPr>
          <w:tag w:val="MENDELEY_CITATION_v3_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"/>
          <w:id w:val="117660424"/>
          <w:placeholder>
            <w:docPart w:val="9642C6C893D744A68622FC18568698F7"/>
          </w:placeholder>
        </w:sdtPr>
        <w:sdtEndPr>
          <w:rPr>
            <w:bCs w:val="0"/>
            <w:sz w:val="24"/>
            <w:szCs w:val="24"/>
            <w:lang w:val="en-GB"/>
          </w:rPr>
        </w:sdtEndPr>
        <w:sdtContent>
          <w:r w:rsidR="00784B07" w:rsidRPr="00784B07">
            <w:rPr>
              <w:rFonts w:ascii="Garamond" w:hAnsi="Garamond"/>
              <w:color w:val="000000"/>
            </w:rPr>
            <w:t>[27,28]</w:t>
          </w:r>
        </w:sdtContent>
      </w:sdt>
      <w:r>
        <w:rPr>
          <w:rFonts w:ascii="Garamond" w:hAnsi="Garamond"/>
          <w:color w:val="000000"/>
        </w:rPr>
        <w:t xml:space="preserve">. This modelling approach allowed an automatic quantification of the structural damage, while maintaining a satisfactory numerical stability and a reasonable computational time. </w:t>
      </w:r>
      <w:r>
        <w:rPr>
          <w:rFonts w:ascii="Garamond" w:hAnsi="Garamond"/>
          <w:bCs/>
          <w:sz w:val="22"/>
          <w:szCs w:val="22"/>
          <w:lang w:val="en-US"/>
        </w:rPr>
        <w:t>F</w:t>
      </w:r>
      <w:r w:rsidRPr="004248A2">
        <w:rPr>
          <w:rFonts w:ascii="Garamond" w:hAnsi="Garamond"/>
          <w:bCs/>
          <w:sz w:val="22"/>
          <w:szCs w:val="22"/>
          <w:lang w:val="en-US"/>
        </w:rPr>
        <w:t>urther information regarding modelling strategies of masonry buildings can be found in</w:t>
      </w:r>
      <w:r>
        <w:rPr>
          <w:rFonts w:ascii="Garamond" w:hAnsi="Garamond"/>
          <w:bCs/>
          <w:sz w:val="22"/>
          <w:szCs w:val="22"/>
          <w:lang w:val="en-US"/>
        </w:rPr>
        <w:t xml:space="preserve"> </w:t>
      </w:r>
      <w:sdt>
        <w:sdtPr>
          <w:rPr>
            <w:rFonts w:ascii="Garamond" w:hAnsi="Garamond"/>
            <w:bCs/>
            <w:color w:val="000000"/>
            <w:sz w:val="22"/>
            <w:szCs w:val="22"/>
            <w:lang w:val="en-US"/>
          </w:rPr>
          <w:tag w:val="MENDELEY_CITATION_v3_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"/>
          <w:id w:val="-1907450112"/>
          <w:placeholder>
            <w:docPart w:val="9642C6C893D744A68622FC18568698F7"/>
          </w:placeholder>
        </w:sdtPr>
        <w:sdtContent>
          <w:r w:rsidR="00784B07" w:rsidRPr="00784B07">
            <w:rPr>
              <w:rFonts w:ascii="Garamond" w:hAnsi="Garamond"/>
              <w:bCs/>
              <w:color w:val="000000"/>
              <w:sz w:val="22"/>
              <w:szCs w:val="22"/>
              <w:lang w:val="en-US"/>
            </w:rPr>
            <w:t>[13,29]</w:t>
          </w:r>
        </w:sdtContent>
      </w:sdt>
      <w:r w:rsidRPr="00A7300F">
        <w:rPr>
          <w:rFonts w:ascii="Garamond" w:hAnsi="Garamond"/>
          <w:bCs/>
          <w:sz w:val="22"/>
          <w:szCs w:val="22"/>
          <w:lang w:val="en-US"/>
        </w:rPr>
        <w:t xml:space="preserve">. </w:t>
      </w:r>
    </w:p>
    <w:p w14:paraId="44F32060" w14:textId="68AFAE0F"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These models were subjected to nonlinear dynamic analyses using a suite of ground motion records selected considering the tectonic environment of the country and seismic hazard disaggregation. For each ground motion record and numerical model, the structural response (expressed in terms of percentage of cracked wall area and volume of loss) was computed. These engineering demand parameters (EDPs) were used to define the statistical parameters of each fragility function through cloud analysis </w:t>
      </w:r>
      <w:sdt>
        <w:sdtPr>
          <w:rPr>
            <w:rFonts w:ascii="Garamond" w:hAnsi="Garamond"/>
            <w:bCs/>
            <w:color w:val="000000"/>
            <w:sz w:val="22"/>
            <w:szCs w:val="22"/>
            <w:lang w:val="en-US"/>
          </w:rPr>
          <w:tag w:val="MENDELEY_CITATION_v3_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"/>
          <w:id w:val="649785295"/>
          <w:placeholder>
            <w:docPart w:val="9642C6C893D744A68622FC18568698F7"/>
          </w:placeholder>
        </w:sdtPr>
        <w:sdtEndPr>
          <w:rPr>
            <w:bCs w:val="0"/>
            <w:sz w:val="24"/>
            <w:szCs w:val="24"/>
            <w:lang w:val="en-GB"/>
          </w:rPr>
        </w:sdtEndPr>
        <w:sdtContent>
          <w:r w:rsidR="00784B07" w:rsidRPr="00784B07">
            <w:rPr>
              <w:rFonts w:ascii="Garamond" w:hAnsi="Garamond"/>
              <w:color w:val="000000"/>
            </w:rPr>
            <w:t>[30]</w:t>
          </w:r>
        </w:sdtContent>
      </w:sdt>
      <w:r w:rsidRPr="00A7300F">
        <w:rPr>
          <w:rFonts w:ascii="Garamond" w:hAnsi="Garamond"/>
          <w:bCs/>
          <w:sz w:val="22"/>
          <w:szCs w:val="22"/>
          <w:lang w:val="en-US"/>
        </w:rPr>
        <w:t>. These results were compared with similar models from the literature and used to estimate seismic risk metrics that reflect the annual probability of sustaining moderate damage and collapse. The fragility functions proposed herein can be used in earthquake scenarios or probabilistic damage assessment, which are fundamental tools for the development of seismic risk reduction measures.</w:t>
      </w:r>
    </w:p>
    <w:p w14:paraId="3E2DCD5B" w14:textId="77777777" w:rsidR="00AF2663" w:rsidRPr="00A7300F" w:rsidRDefault="00AF2663" w:rsidP="00C30142">
      <w:pPr>
        <w:spacing w:before="240" w:after="120" w:line="480" w:lineRule="auto"/>
        <w:rPr>
          <w:rFonts w:ascii="Garamond" w:hAnsi="Garamond"/>
          <w:b/>
          <w:bCs/>
          <w:lang w:val="en-US"/>
        </w:rPr>
      </w:pPr>
      <w:r w:rsidRPr="00A7300F">
        <w:rPr>
          <w:rFonts w:ascii="Garamond" w:hAnsi="Garamond"/>
          <w:b/>
          <w:bCs/>
          <w:lang w:val="en-US"/>
        </w:rPr>
        <w:t>2. Characterization of the masonry building stock</w:t>
      </w:r>
    </w:p>
    <w:p w14:paraId="7E2BE4A9" w14:textId="77777777" w:rsidR="00AF2663" w:rsidRPr="00A7300F" w:rsidRDefault="00AF2663" w:rsidP="00C30142">
      <w:pPr>
        <w:spacing w:before="120" w:after="120" w:line="480" w:lineRule="auto"/>
        <w:rPr>
          <w:rFonts w:ascii="Garamond" w:hAnsi="Garamond"/>
          <w:b/>
          <w:bCs/>
          <w:sz w:val="22"/>
          <w:szCs w:val="22"/>
          <w:lang w:val="en-US"/>
        </w:rPr>
      </w:pPr>
      <w:r w:rsidRPr="00A7300F">
        <w:rPr>
          <w:rFonts w:ascii="Garamond" w:hAnsi="Garamond"/>
          <w:b/>
          <w:bCs/>
          <w:sz w:val="22"/>
          <w:szCs w:val="22"/>
          <w:lang w:val="en-US"/>
        </w:rPr>
        <w:t>2.1. The Portuguese masonry building stock</w:t>
      </w:r>
    </w:p>
    <w:p w14:paraId="74F027F8" w14:textId="49FC51B1" w:rsidR="00AF2663"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In 2011, the building stock</w:t>
      </w:r>
      <w:r>
        <w:rPr>
          <w:rFonts w:ascii="Garamond" w:hAnsi="Garamond"/>
          <w:bCs/>
          <w:sz w:val="22"/>
          <w:szCs w:val="22"/>
          <w:lang w:val="en-US"/>
        </w:rPr>
        <w:t xml:space="preserve"> in mainland Portugal </w:t>
      </w:r>
      <w:r w:rsidRPr="00A7300F">
        <w:rPr>
          <w:rFonts w:ascii="Garamond" w:hAnsi="Garamond"/>
          <w:bCs/>
          <w:sz w:val="22"/>
          <w:szCs w:val="22"/>
          <w:lang w:val="en-US"/>
        </w:rPr>
        <w:t>was comprised of 3,353,610 buildings, according to the National Housing Census (INE 2011</w:t>
      </w:r>
      <w:r>
        <w:rPr>
          <w:rFonts w:ascii="Garamond" w:hAnsi="Garamond"/>
          <w:bCs/>
          <w:sz w:val="22"/>
          <w:szCs w:val="22"/>
          <w:lang w:val="en-US"/>
        </w:rPr>
        <w:t xml:space="preserve"> </w:t>
      </w:r>
      <w:sdt>
        <w:sdtPr>
          <w:rPr>
            <w:rFonts w:ascii="Garamond" w:hAnsi="Garamond"/>
            <w:bCs/>
            <w:color w:val="000000"/>
            <w:sz w:val="22"/>
            <w:szCs w:val="22"/>
            <w:lang w:val="en-US"/>
          </w:rPr>
          <w:tag w:val="MENDELEY_CITATION_v3_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"/>
          <w:id w:val="918450957"/>
          <w:placeholder>
            <w:docPart w:val="9642C6C893D744A68622FC18568698F7"/>
          </w:placeholder>
        </w:sdtPr>
        <w:sdtContent>
          <w:r w:rsidR="00784B07" w:rsidRPr="00784B07">
            <w:rPr>
              <w:rFonts w:ascii="Garamond" w:hAnsi="Garamond"/>
              <w:bCs/>
              <w:color w:val="000000"/>
              <w:sz w:val="22"/>
              <w:szCs w:val="22"/>
              <w:lang w:val="en-US"/>
            </w:rPr>
            <w:t>[5]</w:t>
          </w:r>
        </w:sdtContent>
      </w:sdt>
      <w:r w:rsidRPr="00A7300F">
        <w:rPr>
          <w:rFonts w:ascii="Garamond" w:hAnsi="Garamond"/>
          <w:bCs/>
          <w:sz w:val="22"/>
          <w:szCs w:val="22"/>
          <w:lang w:val="en-US"/>
        </w:rPr>
        <w:t xml:space="preserve">). Masonry buildings represent 51.5% of the building stock and shelter approximately 40% of the population. The type of stone used for the construction of masonry buildings usually depends on the locally available materials. Most of the masonry buildings were constructed before and during the XX century, as depicted in Figure 1. Moreover, about 50% of the masonry building stock is exposed to a peak ground acceleration (PGA) for the 475-year return period on rock greater than 0.1g (according to the seismic hazard model proposed by Vilanova and Fonseca </w:t>
      </w:r>
      <w:sdt>
        <w:sdtPr>
          <w:rPr>
            <w:rFonts w:ascii="Garamond" w:hAnsi="Garamond"/>
            <w:bCs/>
            <w:color w:val="000000"/>
            <w:sz w:val="22"/>
            <w:szCs w:val="22"/>
            <w:lang w:val="en-US"/>
          </w:rPr>
          <w:tag w:val="MENDELEY_CITATION_v3_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"/>
          <w:id w:val="237367643"/>
          <w:placeholder>
            <w:docPart w:val="9642C6C893D744A68622FC18568698F7"/>
          </w:placeholder>
        </w:sdtPr>
        <w:sdtContent>
          <w:r w:rsidR="00784B07" w:rsidRPr="00784B07">
            <w:rPr>
              <w:rFonts w:ascii="Garamond" w:hAnsi="Garamond"/>
              <w:bCs/>
              <w:color w:val="000000"/>
              <w:sz w:val="22"/>
              <w:szCs w:val="22"/>
              <w:lang w:val="en-US"/>
            </w:rPr>
            <w:t>[1]</w:t>
          </w:r>
        </w:sdtContent>
      </w:sdt>
      <w:r w:rsidRPr="00A7300F">
        <w:rPr>
          <w:rFonts w:ascii="Garamond" w:hAnsi="Garamond"/>
          <w:bCs/>
          <w:sz w:val="22"/>
          <w:szCs w:val="22"/>
          <w:lang w:val="en-US"/>
        </w:rPr>
        <w:t xml:space="preserve">); a level of ground shaking capable of producing moderate damage to this type of construction </w:t>
      </w:r>
      <w:sdt>
        <w:sdtPr>
          <w:rPr>
            <w:rFonts w:ascii="Garamond" w:hAnsi="Garamond"/>
            <w:bCs/>
            <w:color w:val="000000"/>
            <w:sz w:val="22"/>
            <w:szCs w:val="22"/>
            <w:lang w:val="en-US"/>
          </w:rPr>
          <w:tag w:val="MENDELEY_CITATION_v3_eyJjaXRhdGlvbklEIjoiTUVOREVMRVlfQ0lUQVRJT05fNmI0ZTI2Y2ItYzJkYi00MTg2LWFlYjAtNmViMDAzNmFjYzJh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
          <w:id w:val="-1526405196"/>
          <w:placeholder>
            <w:docPart w:val="9642C6C893D744A68622FC18568698F7"/>
          </w:placeholder>
        </w:sdtPr>
        <w:sdtEndPr>
          <w:rPr>
            <w:bCs w:val="0"/>
            <w:sz w:val="24"/>
            <w:szCs w:val="24"/>
            <w:lang w:val="en-GB"/>
          </w:rPr>
        </w:sdtEndPr>
        <w:sdtContent>
          <w:r w:rsidR="00784B07" w:rsidRPr="00784B07">
            <w:rPr>
              <w:rFonts w:ascii="Garamond" w:hAnsi="Garamond"/>
              <w:color w:val="000000"/>
            </w:rPr>
            <w:t>[20]</w:t>
          </w:r>
        </w:sdtContent>
      </w:sdt>
      <w:r w:rsidRPr="00A7300F">
        <w:rPr>
          <w:rFonts w:ascii="Garamond" w:hAnsi="Garamond"/>
          <w:bCs/>
          <w:sz w:val="22"/>
          <w:szCs w:val="22"/>
          <w:lang w:val="en-US"/>
        </w:rPr>
        <w:t>.</w:t>
      </w:r>
    </w:p>
    <w:p w14:paraId="3C3A499C" w14:textId="77777777" w:rsidR="00AF2663" w:rsidRPr="00A7300F" w:rsidRDefault="00AF2663" w:rsidP="00DA7734">
      <w:pPr>
        <w:spacing w:line="360" w:lineRule="auto"/>
        <w:jc w:val="center"/>
        <w:rPr>
          <w:rFonts w:ascii="Garamond" w:hAnsi="Garamond"/>
          <w:bCs/>
          <w:sz w:val="22"/>
          <w:szCs w:val="22"/>
          <w:lang w:val="en-US"/>
        </w:rPr>
      </w:pPr>
      <w:r>
        <w:rPr>
          <w:rFonts w:ascii="Garamond" w:hAnsi="Garamond"/>
          <w:bCs/>
          <w:noProof/>
          <w:sz w:val="22"/>
          <w:szCs w:val="22"/>
          <w:lang w:val="en-US"/>
        </w:rPr>
        <w:lastRenderedPageBreak/>
        <w:drawing>
          <wp:inline distT="0" distB="0" distL="0" distR="0" wp14:anchorId="4AB9EC12" wp14:editId="59A25C9C">
            <wp:extent cx="3464136" cy="2160000"/>
            <wp:effectExtent l="0" t="0" r="317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7"/>
                    <pic:cNvPicPr>
                      <a:picLocks noChangeAspect="1" noChangeArrowheads="1"/>
                    </pic:cNvPicPr>
                  </pic:nvPicPr>
                  <pic:blipFill rotWithShape="1">
                    <a:blip r:embed="rId8">
                      <a:extLst>
                        <a:ext uri="{28A0092B-C50C-407E-A947-70E740481C1C}">
                          <a14:useLocalDpi xmlns:a14="http://schemas.microsoft.com/office/drawing/2010/main" val="0"/>
                        </a:ext>
                      </a:extLst>
                    </a:blip>
                    <a:srcRect/>
                    <a:stretch/>
                  </pic:blipFill>
                  <pic:spPr bwMode="auto">
                    <a:xfrm>
                      <a:off x="0" y="0"/>
                      <a:ext cx="3464136"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326AA88" w14:textId="0EB75580" w:rsidR="00AF2663" w:rsidRDefault="00AF2663" w:rsidP="00DA7734">
      <w:pPr>
        <w:spacing w:after="240"/>
        <w:jc w:val="center"/>
        <w:rPr>
          <w:rFonts w:ascii="Garamond" w:hAnsi="Garamond" w:cs="Times New Roman"/>
          <w:b/>
          <w:color w:val="131413"/>
          <w:sz w:val="20"/>
          <w:szCs w:val="20"/>
          <w:lang w:val="en-US"/>
        </w:rPr>
      </w:pPr>
      <w:r w:rsidRPr="00A7300F">
        <w:rPr>
          <w:rFonts w:ascii="Garamond" w:hAnsi="Garamond"/>
          <w:bCs/>
          <w:sz w:val="22"/>
          <w:szCs w:val="22"/>
          <w:lang w:val="en-US"/>
        </w:rPr>
        <w:t xml:space="preserve">   </w:t>
      </w:r>
      <w:r w:rsidRPr="00A7300F">
        <w:rPr>
          <w:rFonts w:ascii="Garamond" w:hAnsi="Garamond" w:cs="Times New Roman"/>
          <w:b/>
          <w:color w:val="131413"/>
          <w:sz w:val="20"/>
          <w:szCs w:val="20"/>
          <w:lang w:val="en-US"/>
        </w:rPr>
        <w:t>Fig. 1</w:t>
      </w:r>
      <w:r w:rsidRPr="00A7300F">
        <w:rPr>
          <w:rFonts w:ascii="Garamond" w:hAnsi="Garamond" w:cs="Times New Roman"/>
          <w:color w:val="131413"/>
          <w:sz w:val="20"/>
          <w:szCs w:val="20"/>
          <w:lang w:val="en-US"/>
        </w:rPr>
        <w:t xml:space="preserve"> </w:t>
      </w:r>
      <w:r w:rsidRPr="00A7300F">
        <w:rPr>
          <w:rFonts w:ascii="Garamond" w:hAnsi="Garamond" w:cs="Times New Roman"/>
          <w:b/>
          <w:color w:val="131413"/>
          <w:sz w:val="20"/>
          <w:szCs w:val="20"/>
          <w:lang w:val="en-US"/>
        </w:rPr>
        <w:t>Number of buildings according to the period of construction and seismic hazard for the 475-year return period on rock</w:t>
      </w:r>
      <w:r>
        <w:rPr>
          <w:rFonts w:ascii="Garamond" w:hAnsi="Garamond" w:cs="Times New Roman"/>
          <w:b/>
          <w:color w:val="131413"/>
          <w:sz w:val="20"/>
          <w:szCs w:val="20"/>
          <w:lang w:val="en-US"/>
        </w:rPr>
        <w:t xml:space="preserve"> according to </w:t>
      </w:r>
      <w:sdt>
        <w:sdtPr>
          <w:rPr>
            <w:rFonts w:ascii="Garamond" w:hAnsi="Garamond" w:cs="Times New Roman"/>
            <w:bCs/>
            <w:color w:val="000000"/>
            <w:sz w:val="20"/>
            <w:szCs w:val="20"/>
            <w:lang w:val="en-US"/>
          </w:rPr>
          <w:tag w:val="MENDELEY_CITATION_v3_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"/>
          <w:id w:val="1554504590"/>
          <w:placeholder>
            <w:docPart w:val="9642C6C893D744A68622FC18568698F7"/>
          </w:placeholder>
        </w:sdtPr>
        <w:sdtContent>
          <w:r w:rsidR="00784B07" w:rsidRPr="00784B07">
            <w:rPr>
              <w:rFonts w:ascii="Garamond" w:hAnsi="Garamond" w:cs="Times New Roman"/>
              <w:bCs/>
              <w:color w:val="000000"/>
              <w:sz w:val="20"/>
              <w:szCs w:val="20"/>
              <w:lang w:val="en-US"/>
            </w:rPr>
            <w:t>[1]</w:t>
          </w:r>
        </w:sdtContent>
      </w:sdt>
      <w:r w:rsidRPr="00A7300F">
        <w:rPr>
          <w:rFonts w:ascii="Garamond" w:hAnsi="Garamond" w:cs="Times New Roman"/>
          <w:b/>
          <w:color w:val="131413"/>
          <w:sz w:val="20"/>
          <w:szCs w:val="20"/>
          <w:lang w:val="en-US"/>
        </w:rPr>
        <w:t xml:space="preserve"> (</w:t>
      </w:r>
      <w:r>
        <w:rPr>
          <w:rFonts w:ascii="Garamond" w:hAnsi="Garamond" w:cs="Times New Roman"/>
          <w:b/>
          <w:color w:val="131413"/>
          <w:sz w:val="20"/>
          <w:szCs w:val="20"/>
          <w:lang w:val="en-US"/>
        </w:rPr>
        <w:t xml:space="preserve">building stock </w:t>
      </w:r>
      <w:r w:rsidRPr="00A7300F">
        <w:rPr>
          <w:rFonts w:ascii="Garamond" w:hAnsi="Garamond" w:cs="Times New Roman"/>
          <w:b/>
          <w:color w:val="131413"/>
          <w:sz w:val="20"/>
          <w:szCs w:val="20"/>
          <w:lang w:val="en-US"/>
        </w:rPr>
        <w:t xml:space="preserve">data from INE </w:t>
      </w:r>
      <w:sdt>
        <w:sdtPr>
          <w:rPr>
            <w:rFonts w:ascii="Garamond" w:hAnsi="Garamond" w:cs="Times New Roman"/>
            <w:color w:val="000000"/>
            <w:sz w:val="20"/>
            <w:szCs w:val="20"/>
            <w:lang w:val="en-US"/>
          </w:rPr>
          <w:tag w:val="MENDELEY_CITATION_v3_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"/>
          <w:id w:val="862407661"/>
          <w:placeholder>
            <w:docPart w:val="9642C6C893D744A68622FC18568698F7"/>
          </w:placeholder>
        </w:sdtPr>
        <w:sdtEndPr>
          <w:rPr>
            <w:rFonts w:cstheme="minorBidi"/>
            <w:sz w:val="24"/>
            <w:szCs w:val="24"/>
            <w:lang w:val="en-GB"/>
          </w:rPr>
        </w:sdtEndPr>
        <w:sdtContent>
          <w:r w:rsidR="00784B07" w:rsidRPr="00784B07">
            <w:rPr>
              <w:rFonts w:ascii="Garamond" w:hAnsi="Garamond"/>
              <w:color w:val="000000"/>
            </w:rPr>
            <w:t>[5]</w:t>
          </w:r>
        </w:sdtContent>
      </w:sdt>
      <w:r w:rsidRPr="00A7300F">
        <w:rPr>
          <w:rFonts w:ascii="Garamond" w:hAnsi="Garamond" w:cs="Times New Roman"/>
          <w:b/>
          <w:color w:val="131413"/>
          <w:sz w:val="20"/>
          <w:szCs w:val="20"/>
          <w:lang w:val="en-US"/>
        </w:rPr>
        <w:t>)</w:t>
      </w:r>
    </w:p>
    <w:p w14:paraId="1D68FA7A" w14:textId="405888DC"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Limestone and granite buildings are the most common types of masonry buildings across the country </w:t>
      </w:r>
      <w:sdt>
        <w:sdtPr>
          <w:rPr>
            <w:rFonts w:ascii="Garamond" w:hAnsi="Garamond"/>
            <w:bCs/>
            <w:color w:val="000000"/>
            <w:sz w:val="22"/>
            <w:szCs w:val="22"/>
            <w:lang w:val="en-US"/>
          </w:rPr>
          <w:tag w:val="MENDELEY_CITATION_v3_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"/>
          <w:id w:val="352009376"/>
          <w:placeholder>
            <w:docPart w:val="9642C6C893D744A68622FC18568698F7"/>
          </w:placeholder>
        </w:sdtPr>
        <w:sdtEndPr>
          <w:rPr>
            <w:bCs w:val="0"/>
            <w:sz w:val="24"/>
            <w:szCs w:val="24"/>
            <w:lang w:val="en-GB"/>
          </w:rPr>
        </w:sdtEndPr>
        <w:sdtContent>
          <w:r w:rsidR="00784B07" w:rsidRPr="00784B07">
            <w:rPr>
              <w:rFonts w:ascii="Garamond" w:hAnsi="Garamond"/>
              <w:color w:val="000000"/>
            </w:rPr>
            <w:t>[14]</w:t>
          </w:r>
        </w:sdtContent>
      </w:sdt>
      <w:r w:rsidRPr="00A7300F">
        <w:rPr>
          <w:rFonts w:ascii="Garamond" w:hAnsi="Garamond"/>
          <w:bCs/>
          <w:sz w:val="22"/>
          <w:szCs w:val="22"/>
          <w:lang w:val="en-US"/>
        </w:rPr>
        <w:t>. Figure 2 illustrates typical limestone and granite masonry buildings located in Lisbon and Porto, respectively.</w:t>
      </w:r>
    </w:p>
    <w:p w14:paraId="5F5DD058" w14:textId="77777777" w:rsidR="00AF2663" w:rsidRPr="00A7300F" w:rsidRDefault="00AF2663" w:rsidP="00A71294">
      <w:pPr>
        <w:ind w:left="633"/>
        <w:jc w:val="center"/>
        <w:rPr>
          <w:rFonts w:ascii="Garamond" w:hAnsi="Garamond"/>
          <w:bCs/>
          <w:sz w:val="22"/>
          <w:szCs w:val="22"/>
          <w:lang w:val="en-US"/>
        </w:rPr>
      </w:pPr>
      <w:r w:rsidRPr="00A7300F">
        <w:rPr>
          <w:rFonts w:ascii="Garamond" w:hAnsi="Garamond"/>
          <w:bCs/>
          <w:sz w:val="22"/>
          <w:szCs w:val="22"/>
          <w:lang w:val="en-US"/>
        </w:rPr>
        <w:t xml:space="preserve">a) </w:t>
      </w:r>
      <w:r w:rsidRPr="00A7300F">
        <w:rPr>
          <w:rFonts w:ascii="Garamond" w:hAnsi="Garamond"/>
          <w:b/>
          <w:noProof/>
          <w:lang w:val="en-US"/>
        </w:rPr>
        <w:drawing>
          <wp:inline distT="0" distB="0" distL="0" distR="0" wp14:anchorId="44C79FFE" wp14:editId="3951AC84">
            <wp:extent cx="1386326" cy="2160000"/>
            <wp:effectExtent l="0" t="0" r="4445" b="0"/>
            <wp:docPr id="10" name="Imagen 10" descr="C:\Users\Usuario\AppData\Local\Microsoft\Windows\INetCache\Content.Word\DSC04721_censo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DSC04721_censored.jpg"/>
                    <pic:cNvPicPr>
                      <a:picLocks noChangeAspect="1" noChangeArrowheads="1"/>
                    </pic:cNvPicPr>
                  </pic:nvPicPr>
                  <pic:blipFill rotWithShape="1">
                    <a:blip r:embed="rId9">
                      <a:extLst>
                        <a:ext uri="{28A0092B-C50C-407E-A947-70E740481C1C}">
                          <a14:useLocalDpi xmlns:a14="http://schemas.microsoft.com/office/drawing/2010/main" val="0"/>
                        </a:ext>
                      </a:extLst>
                    </a:blip>
                    <a:srcRect/>
                    <a:stretch/>
                  </pic:blipFill>
                  <pic:spPr bwMode="auto">
                    <a:xfrm>
                      <a:off x="0" y="0"/>
                      <a:ext cx="1386326" cy="2160000"/>
                    </a:xfrm>
                    <a:prstGeom prst="rect">
                      <a:avLst/>
                    </a:prstGeom>
                    <a:noFill/>
                    <a:ln>
                      <a:noFill/>
                    </a:ln>
                    <a:extLst>
                      <a:ext uri="{53640926-AAD7-44D8-BBD7-CCE9431645EC}">
                        <a14:shadowObscured xmlns:a14="http://schemas.microsoft.com/office/drawing/2010/main"/>
                      </a:ext>
                    </a:extLst>
                  </pic:spPr>
                </pic:pic>
              </a:graphicData>
            </a:graphic>
          </wp:inline>
        </w:drawing>
      </w:r>
      <w:r w:rsidRPr="00A7300F">
        <w:rPr>
          <w:rFonts w:ascii="Garamond" w:hAnsi="Garamond"/>
          <w:bCs/>
          <w:sz w:val="22"/>
          <w:szCs w:val="22"/>
          <w:lang w:val="en-US"/>
        </w:rPr>
        <w:t xml:space="preserve">   b) </w:t>
      </w:r>
      <w:r>
        <w:rPr>
          <w:rFonts w:ascii="Garamond" w:hAnsi="Garamond"/>
          <w:noProof/>
          <w:lang w:val="en-US"/>
        </w:rPr>
        <w:drawing>
          <wp:inline distT="0" distB="0" distL="0" distR="0" wp14:anchorId="0D54043F" wp14:editId="6B339284">
            <wp:extent cx="1918855" cy="1764903"/>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54294" cy="1797498"/>
                    </a:xfrm>
                    <a:prstGeom prst="rect">
                      <a:avLst/>
                    </a:prstGeom>
                    <a:noFill/>
                    <a:ln>
                      <a:noFill/>
                    </a:ln>
                  </pic:spPr>
                </pic:pic>
              </a:graphicData>
            </a:graphic>
          </wp:inline>
        </w:drawing>
      </w:r>
    </w:p>
    <w:p w14:paraId="2D0E9863" w14:textId="77777777" w:rsidR="00AF2663" w:rsidRPr="00A7300F" w:rsidRDefault="00AF2663" w:rsidP="00A71294">
      <w:pPr>
        <w:spacing w:line="480" w:lineRule="auto"/>
        <w:jc w:val="center"/>
        <w:rPr>
          <w:rFonts w:ascii="Garamond" w:hAnsi="Garamond" w:cs="Times New Roman"/>
          <w:b/>
          <w:color w:val="131413"/>
          <w:sz w:val="20"/>
          <w:szCs w:val="20"/>
          <w:lang w:val="en-US"/>
        </w:rPr>
      </w:pPr>
      <w:r w:rsidRPr="00A7300F">
        <w:rPr>
          <w:rFonts w:ascii="Garamond" w:hAnsi="Garamond" w:cs="Times New Roman"/>
          <w:b/>
          <w:color w:val="131413"/>
          <w:sz w:val="20"/>
          <w:szCs w:val="20"/>
          <w:lang w:val="en-US"/>
        </w:rPr>
        <w:t>Fig. 2 Example of a) limestone and b) granite masonry buildings.</w:t>
      </w:r>
    </w:p>
    <w:p w14:paraId="23F8CE55" w14:textId="0AC69BEC" w:rsidR="00AF2663" w:rsidRPr="00A7300F" w:rsidRDefault="00AF2663" w:rsidP="00C30142">
      <w:pPr>
        <w:spacing w:line="480" w:lineRule="auto"/>
        <w:rPr>
          <w:rFonts w:ascii="Garamond" w:hAnsi="Garamond"/>
          <w:sz w:val="22"/>
          <w:szCs w:val="22"/>
          <w:lang w:val="en-US"/>
        </w:rPr>
      </w:pPr>
      <w:r w:rsidRPr="00A7300F">
        <w:rPr>
          <w:rFonts w:ascii="Garamond" w:hAnsi="Garamond"/>
          <w:bCs/>
          <w:sz w:val="22"/>
          <w:szCs w:val="22"/>
          <w:lang w:val="en-US"/>
        </w:rPr>
        <w:t xml:space="preserve">There are some variations of this type of construction present in Portugal. After the 1755 M8.5 Lisbon earthquake, a specific kind of building was introduced in the construction practice in Southern Portugal: “Pombalino” and “Gaioleiro”. </w:t>
      </w:r>
      <w:r>
        <w:rPr>
          <w:rFonts w:ascii="Garamond" w:hAnsi="Garamond"/>
          <w:bCs/>
          <w:sz w:val="22"/>
          <w:szCs w:val="22"/>
          <w:lang w:val="en-US"/>
        </w:rPr>
        <w:t xml:space="preserve">The former consisted of masonry limestone elements embedded in a timber framework. Its quality decreased gradually and was eventually replaced by the “Gaioleiro” building, characterized by a poor timber framework </w:t>
      </w:r>
      <w:sdt>
        <w:sdtPr>
          <w:rPr>
            <w:rFonts w:ascii="Garamond" w:hAnsi="Garamond"/>
            <w:bCs/>
            <w:color w:val="000000"/>
            <w:sz w:val="22"/>
            <w:szCs w:val="22"/>
            <w:lang w:val="en-US"/>
          </w:rPr>
          <w:tag w:val="MENDELEY_CITATION_v3_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"/>
          <w:id w:val="269446554"/>
          <w:placeholder>
            <w:docPart w:val="9642C6C893D744A68622FC18568698F7"/>
          </w:placeholder>
        </w:sdtPr>
        <w:sdtContent>
          <w:r w:rsidR="00784B07" w:rsidRPr="00784B07">
            <w:rPr>
              <w:rFonts w:ascii="Garamond" w:hAnsi="Garamond"/>
              <w:bCs/>
              <w:color w:val="000000"/>
              <w:sz w:val="22"/>
              <w:szCs w:val="22"/>
              <w:lang w:val="en-US"/>
            </w:rPr>
            <w:t>[31]</w:t>
          </w:r>
        </w:sdtContent>
      </w:sdt>
      <w:r>
        <w:rPr>
          <w:rFonts w:ascii="Garamond" w:hAnsi="Garamond"/>
          <w:bCs/>
          <w:sz w:val="22"/>
          <w:szCs w:val="22"/>
          <w:lang w:val="en-US"/>
        </w:rPr>
        <w:t xml:space="preserve">. </w:t>
      </w:r>
      <w:r w:rsidRPr="00A7300F">
        <w:rPr>
          <w:rFonts w:ascii="Garamond" w:hAnsi="Garamond"/>
          <w:bCs/>
          <w:sz w:val="22"/>
          <w:szCs w:val="22"/>
          <w:lang w:val="en-US"/>
        </w:rPr>
        <w:t xml:space="preserve">These buildings represent a small portion of the national building stock and are mostly located in Lisbon. For this reason, they have not been covered in the present study, and additional information about the seismic vulnerability of this specific type of construction can be found in Simões et al. </w:t>
      </w:r>
      <w:sdt>
        <w:sdtPr>
          <w:rPr>
            <w:rFonts w:ascii="Garamond" w:hAnsi="Garamond"/>
            <w:bCs/>
            <w:color w:val="000000"/>
            <w:sz w:val="22"/>
            <w:szCs w:val="22"/>
            <w:lang w:val="en-US"/>
          </w:rPr>
          <w:tag w:val="MENDELEY_CITATION_v3_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"/>
          <w:id w:val="347996398"/>
          <w:placeholder>
            <w:docPart w:val="9642C6C893D744A68622FC18568698F7"/>
          </w:placeholder>
        </w:sdtPr>
        <w:sdtEndPr>
          <w:rPr>
            <w:bCs w:val="0"/>
            <w:sz w:val="24"/>
            <w:szCs w:val="24"/>
            <w:lang w:val="en-GB"/>
          </w:rPr>
        </w:sdtEndPr>
        <w:sdtContent>
          <w:r w:rsidR="00784B07" w:rsidRPr="00784B07">
            <w:rPr>
              <w:rFonts w:ascii="Garamond" w:hAnsi="Garamond"/>
              <w:color w:val="000000"/>
            </w:rPr>
            <w:t>[21]</w:t>
          </w:r>
        </w:sdtContent>
      </w:sdt>
      <w:r w:rsidRPr="00622169">
        <w:rPr>
          <w:rFonts w:ascii="Garamond" w:hAnsi="Garamond"/>
          <w:bCs/>
          <w:sz w:val="22"/>
          <w:szCs w:val="22"/>
          <w:lang w:val="en-US"/>
        </w:rPr>
        <w:t xml:space="preserve">, Mendes and Lourenço </w:t>
      </w:r>
      <w:sdt>
        <w:sdtPr>
          <w:rPr>
            <w:rFonts w:ascii="Garamond" w:hAnsi="Garamond"/>
            <w:bCs/>
            <w:color w:val="000000"/>
            <w:sz w:val="22"/>
            <w:szCs w:val="22"/>
            <w:lang w:val="pt-BR"/>
          </w:rPr>
          <w:tag w:val="MENDELEY_CITATION_v3_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"/>
          <w:id w:val="-49844268"/>
          <w:placeholder>
            <w:docPart w:val="9642C6C893D744A68622FC18568698F7"/>
          </w:placeholder>
        </w:sdtPr>
        <w:sdtEndPr>
          <w:rPr>
            <w:bCs w:val="0"/>
            <w:sz w:val="24"/>
            <w:szCs w:val="24"/>
            <w:lang w:val="en-GB"/>
          </w:rPr>
        </w:sdtEndPr>
        <w:sdtContent>
          <w:r w:rsidR="00784B07" w:rsidRPr="00784B07">
            <w:rPr>
              <w:rFonts w:ascii="Garamond" w:hAnsi="Garamond"/>
              <w:color w:val="000000"/>
            </w:rPr>
            <w:t>[32]</w:t>
          </w:r>
        </w:sdtContent>
      </w:sdt>
      <w:r w:rsidRPr="00622169">
        <w:rPr>
          <w:rFonts w:ascii="Garamond" w:hAnsi="Garamond"/>
          <w:bCs/>
          <w:sz w:val="22"/>
          <w:szCs w:val="22"/>
          <w:lang w:val="en-US"/>
        </w:rPr>
        <w:t xml:space="preserve">,  and Gonçalves et al. </w:t>
      </w:r>
      <w:sdt>
        <w:sdtPr>
          <w:rPr>
            <w:rFonts w:ascii="Garamond" w:hAnsi="Garamond"/>
            <w:bCs/>
            <w:color w:val="000000"/>
            <w:sz w:val="22"/>
            <w:szCs w:val="22"/>
            <w:lang w:val="pt-BR"/>
          </w:rPr>
          <w:tag w:val="MENDELEY_CITATION_v3_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"/>
          <w:id w:val="1684008841"/>
          <w:placeholder>
            <w:docPart w:val="9642C6C893D744A68622FC18568698F7"/>
          </w:placeholder>
        </w:sdtPr>
        <w:sdtEndPr>
          <w:rPr>
            <w:bCs w:val="0"/>
            <w:sz w:val="24"/>
            <w:szCs w:val="24"/>
            <w:lang w:val="en-GB"/>
          </w:rPr>
        </w:sdtEndPr>
        <w:sdtContent>
          <w:r w:rsidR="00784B07" w:rsidRPr="00784B07">
            <w:rPr>
              <w:rFonts w:ascii="Garamond" w:hAnsi="Garamond"/>
              <w:color w:val="000000"/>
            </w:rPr>
            <w:t>[33]</w:t>
          </w:r>
        </w:sdtContent>
      </w:sdt>
      <w:r w:rsidRPr="00622169">
        <w:rPr>
          <w:rFonts w:ascii="Garamond" w:hAnsi="Garamond"/>
          <w:bCs/>
          <w:sz w:val="22"/>
          <w:szCs w:val="22"/>
          <w:lang w:val="en-US"/>
        </w:rPr>
        <w:t xml:space="preserve">. </w:t>
      </w:r>
      <w:r w:rsidRPr="008C2E4B">
        <w:rPr>
          <w:rFonts w:ascii="Garamond" w:hAnsi="Garamond"/>
          <w:bCs/>
          <w:sz w:val="22"/>
          <w:szCs w:val="22"/>
        </w:rPr>
        <w:t>Similarly, by the mid-XX century, reinforced concrete (RC)</w:t>
      </w:r>
      <w:r w:rsidRPr="00622169">
        <w:rPr>
          <w:rFonts w:ascii="Garamond" w:hAnsi="Garamond"/>
          <w:bCs/>
          <w:sz w:val="22"/>
          <w:szCs w:val="22"/>
          <w:lang w:val="en-US"/>
        </w:rPr>
        <w:t xml:space="preserve"> </w:t>
      </w:r>
      <w:r w:rsidRPr="008C2E4B">
        <w:rPr>
          <w:rFonts w:ascii="Garamond" w:hAnsi="Garamond"/>
          <w:bCs/>
          <w:sz w:val="22"/>
          <w:szCs w:val="22"/>
        </w:rPr>
        <w:t>was gradually incorporated in masonry construction</w:t>
      </w:r>
      <w:r>
        <w:rPr>
          <w:rFonts w:ascii="Garamond" w:hAnsi="Garamond"/>
          <w:bCs/>
          <w:sz w:val="22"/>
          <w:szCs w:val="22"/>
        </w:rPr>
        <w:t xml:space="preserve"> </w:t>
      </w:r>
      <w:sdt>
        <w:sdtPr>
          <w:rPr>
            <w:rFonts w:ascii="Garamond" w:hAnsi="Garamond"/>
            <w:bCs/>
            <w:color w:val="000000"/>
            <w:sz w:val="22"/>
            <w:szCs w:val="22"/>
            <w:lang w:val="pt-BR"/>
          </w:rPr>
          <w:tag w:val="MENDELEY_CITATION_v3_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"/>
          <w:id w:val="-648668177"/>
          <w:placeholder>
            <w:docPart w:val="9642C6C893D744A68622FC18568698F7"/>
          </w:placeholder>
        </w:sdtPr>
        <w:sdtContent>
          <w:r w:rsidR="00784B07" w:rsidRPr="00784B07">
            <w:rPr>
              <w:rFonts w:ascii="Garamond" w:hAnsi="Garamond"/>
              <w:bCs/>
              <w:color w:val="000000"/>
              <w:sz w:val="22"/>
              <w:szCs w:val="22"/>
              <w:lang w:val="en-US"/>
            </w:rPr>
            <w:t>[31,34]</w:t>
          </w:r>
        </w:sdtContent>
      </w:sdt>
      <w:r w:rsidRPr="008C2E4B">
        <w:rPr>
          <w:rFonts w:ascii="Garamond" w:hAnsi="Garamond"/>
          <w:bCs/>
          <w:sz w:val="22"/>
          <w:szCs w:val="22"/>
        </w:rPr>
        <w:t xml:space="preserve">, first in the kitchens and bathrooms and then </w:t>
      </w:r>
      <w:r>
        <w:rPr>
          <w:rFonts w:ascii="Garamond" w:hAnsi="Garamond"/>
          <w:bCs/>
          <w:sz w:val="22"/>
          <w:szCs w:val="22"/>
        </w:rPr>
        <w:t xml:space="preserve">in the entire floor of </w:t>
      </w:r>
      <w:r>
        <w:rPr>
          <w:rFonts w:ascii="Garamond" w:hAnsi="Garamond"/>
          <w:bCs/>
          <w:sz w:val="22"/>
          <w:szCs w:val="22"/>
        </w:rPr>
        <w:lastRenderedPageBreak/>
        <w:t>the building</w:t>
      </w:r>
      <w:r w:rsidRPr="00622169">
        <w:rPr>
          <w:rFonts w:ascii="Garamond" w:hAnsi="Garamond"/>
          <w:bCs/>
          <w:sz w:val="22"/>
          <w:szCs w:val="22"/>
          <w:lang w:val="en-US"/>
        </w:rPr>
        <w:t xml:space="preserve">. </w:t>
      </w:r>
      <w:r w:rsidRPr="00A7300F">
        <w:rPr>
          <w:rFonts w:ascii="Garamond" w:hAnsi="Garamond"/>
          <w:bCs/>
          <w:sz w:val="22"/>
          <w:szCs w:val="22"/>
          <w:lang w:val="en-US"/>
        </w:rPr>
        <w:t xml:space="preserve">With the development of commerce in city centers, some masonry buildings were structurally modified to enable wider spaces for commercial purposes, often achieved through demolishing internal walls and incorporating steel or RC frames in their interior. This type of mixed masonry buildings is less frequent in the country and was also not covered herein. Specific studies that cover the seismic vulnerability of mixed masonry buildings can be found in Lopes et al. </w:t>
      </w:r>
      <w:sdt>
        <w:sdtPr>
          <w:rPr>
            <w:rFonts w:ascii="Garamond" w:hAnsi="Garamond"/>
            <w:bCs/>
            <w:color w:val="000000"/>
            <w:sz w:val="22"/>
            <w:szCs w:val="22"/>
            <w:lang w:val="en-US"/>
          </w:rPr>
          <w:tag w:val="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"/>
          <w:id w:val="-554003151"/>
          <w:placeholder>
            <w:docPart w:val="9642C6C893D744A68622FC18568698F7"/>
          </w:placeholder>
        </w:sdtPr>
        <w:sdtEndPr>
          <w:rPr>
            <w:bCs w:val="0"/>
            <w:sz w:val="24"/>
            <w:szCs w:val="24"/>
            <w:lang w:val="en-GB"/>
          </w:rPr>
        </w:sdtEndPr>
        <w:sdtContent>
          <w:r w:rsidR="00784B07" w:rsidRPr="00784B07">
            <w:rPr>
              <w:rFonts w:ascii="Garamond" w:hAnsi="Garamond"/>
              <w:color w:val="000000"/>
            </w:rPr>
            <w:t>[35–37]</w:t>
          </w:r>
        </w:sdtContent>
      </w:sdt>
      <w:r w:rsidRPr="00A7300F">
        <w:rPr>
          <w:rFonts w:ascii="Garamond" w:hAnsi="Garamond"/>
          <w:bCs/>
          <w:sz w:val="22"/>
          <w:szCs w:val="22"/>
          <w:lang w:val="en-US"/>
        </w:rPr>
        <w:t xml:space="preserve"> and Milosevic </w:t>
      </w:r>
      <w:sdt>
        <w:sdtPr>
          <w:rPr>
            <w:rFonts w:ascii="Garamond" w:hAnsi="Garamond"/>
            <w:bCs/>
            <w:color w:val="000000"/>
            <w:sz w:val="22"/>
            <w:szCs w:val="22"/>
            <w:lang w:val="en-US"/>
          </w:rPr>
          <w:tag w:val="MENDELEY_CITATION_v3_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"/>
          <w:id w:val="-644285843"/>
          <w:placeholder>
            <w:docPart w:val="9642C6C893D744A68622FC18568698F7"/>
          </w:placeholder>
        </w:sdtPr>
        <w:sdtEndPr>
          <w:rPr>
            <w:bCs w:val="0"/>
            <w:sz w:val="24"/>
            <w:szCs w:val="24"/>
            <w:lang w:val="en-GB"/>
          </w:rPr>
        </w:sdtEndPr>
        <w:sdtContent>
          <w:r w:rsidR="00784B07" w:rsidRPr="00784B07">
            <w:rPr>
              <w:rFonts w:ascii="Garamond" w:hAnsi="Garamond"/>
              <w:color w:val="000000"/>
            </w:rPr>
            <w:t>[11]</w:t>
          </w:r>
        </w:sdtContent>
      </w:sdt>
      <w:r w:rsidRPr="00A7300F">
        <w:rPr>
          <w:rFonts w:ascii="Garamond" w:hAnsi="Garamond"/>
          <w:bCs/>
          <w:sz w:val="22"/>
          <w:szCs w:val="22"/>
          <w:lang w:val="en-US"/>
        </w:rPr>
        <w:t>.</w:t>
      </w:r>
      <w:r>
        <w:rPr>
          <w:rFonts w:ascii="Garamond" w:hAnsi="Garamond"/>
          <w:bCs/>
          <w:sz w:val="22"/>
          <w:szCs w:val="22"/>
          <w:lang w:val="en-US"/>
        </w:rPr>
        <w:t xml:space="preserve"> Other types of masonry buildings in Portugal include adobe, schist, and rammed earth (</w:t>
      </w:r>
      <w:r w:rsidRPr="009C4ED4">
        <w:rPr>
          <w:rFonts w:ascii="Garamond" w:hAnsi="Garamond"/>
          <w:bCs/>
          <w:i/>
          <w:iCs/>
          <w:sz w:val="22"/>
          <w:szCs w:val="22"/>
          <w:lang w:val="en-US"/>
        </w:rPr>
        <w:t>taipa</w:t>
      </w:r>
      <w:r>
        <w:rPr>
          <w:rFonts w:ascii="Garamond" w:hAnsi="Garamond"/>
          <w:bCs/>
          <w:sz w:val="22"/>
          <w:szCs w:val="22"/>
          <w:lang w:val="en-US"/>
        </w:rPr>
        <w:t>), but are far less common.</w:t>
      </w:r>
    </w:p>
    <w:p w14:paraId="1B10477B" w14:textId="77777777" w:rsidR="00AF2663" w:rsidRPr="00A7300F" w:rsidRDefault="00AF2663" w:rsidP="00C30142">
      <w:pPr>
        <w:spacing w:before="240" w:after="120" w:line="480" w:lineRule="auto"/>
        <w:rPr>
          <w:rFonts w:ascii="Garamond" w:hAnsi="Garamond"/>
          <w:b/>
          <w:bCs/>
          <w:lang w:val="en-US"/>
        </w:rPr>
      </w:pPr>
      <w:r w:rsidRPr="00A7300F">
        <w:rPr>
          <w:rFonts w:ascii="Garamond" w:hAnsi="Garamond"/>
          <w:b/>
          <w:bCs/>
          <w:lang w:val="en-US"/>
        </w:rPr>
        <w:t>2.2. Geometric and mechanical characterization of the masonry building stock</w:t>
      </w:r>
    </w:p>
    <w:p w14:paraId="5A9300CA" w14:textId="68488BB4" w:rsidR="00AF2663" w:rsidRPr="00010022" w:rsidRDefault="00AF2663" w:rsidP="00C30142">
      <w:pPr>
        <w:spacing w:after="120" w:line="480" w:lineRule="auto"/>
        <w:rPr>
          <w:rFonts w:ascii="Garamond" w:hAnsi="Garamond"/>
          <w:bCs/>
          <w:sz w:val="22"/>
          <w:szCs w:val="22"/>
          <w:lang w:val="en-US"/>
        </w:rPr>
      </w:pPr>
      <w:r w:rsidRPr="00010022">
        <w:rPr>
          <w:rFonts w:ascii="Garamond" w:hAnsi="Garamond"/>
          <w:bCs/>
          <w:sz w:val="22"/>
          <w:szCs w:val="22"/>
          <w:lang w:val="en-US"/>
        </w:rPr>
        <w:t xml:space="preserve">An extensive characterization of the geometry of the masonry building stock was performed by Lovon et al. </w:t>
      </w:r>
      <w:sdt>
        <w:sdtPr>
          <w:rPr>
            <w:rFonts w:ascii="Garamond" w:hAnsi="Garamond"/>
            <w:bCs/>
            <w:color w:val="000000"/>
            <w:sz w:val="22"/>
            <w:szCs w:val="22"/>
            <w:lang w:val="en-US"/>
          </w:rPr>
          <w:tag w:val="MENDELEY_CITATION_v3_eyJjaXRhdGlvbklEIjoiTUVOREVMRVlfQ0lUQVRJT05fYjVlYzA0YjEtZWRkNy00NTcxLThkMjAtOWRjZmIyYWY1Yzdl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
          <w:id w:val="-2067485492"/>
          <w:placeholder>
            <w:docPart w:val="9642C6C893D744A68622FC18568698F7"/>
          </w:placeholder>
        </w:sdtPr>
        <w:sdtEndPr>
          <w:rPr>
            <w:bCs w:val="0"/>
            <w:lang w:val="en-GB"/>
          </w:rPr>
        </w:sdtEndPr>
        <w:sdtContent>
          <w:r w:rsidR="00784B07" w:rsidRPr="00784B07">
            <w:rPr>
              <w:rFonts w:ascii="Garamond" w:hAnsi="Garamond"/>
              <w:color w:val="000000"/>
              <w:sz w:val="22"/>
              <w:szCs w:val="22"/>
            </w:rPr>
            <w:t>[20]</w:t>
          </w:r>
        </w:sdtContent>
      </w:sdt>
      <w:r w:rsidRPr="00010022">
        <w:rPr>
          <w:rFonts w:ascii="Garamond" w:hAnsi="Garamond"/>
          <w:color w:val="000000"/>
          <w:sz w:val="22"/>
          <w:szCs w:val="22"/>
        </w:rPr>
        <w:t>, the latter study also provides access to a public online repository with all the data herein employed</w:t>
      </w:r>
      <w:r w:rsidRPr="00010022">
        <w:rPr>
          <w:rFonts w:ascii="Garamond" w:hAnsi="Garamond"/>
          <w:bCs/>
          <w:sz w:val="22"/>
          <w:szCs w:val="22"/>
          <w:lang w:val="en-US"/>
        </w:rPr>
        <w:t xml:space="preserve">. This study proposed statistical models to represent the most relevant geometric properties of limestone and granite buildings, thus enabling the generation of synthetic building archetypes. This process allows the consideration of the building-to-building variability in fragility and vulnerability assessment. The geometric parameters are summarized in Table 1 for limestone and granite masonry buildings, further information about the definition of these properties can be found in Lovon et al. </w:t>
      </w:r>
      <w:sdt>
        <w:sdtPr>
          <w:rPr>
            <w:rFonts w:ascii="Garamond" w:hAnsi="Garamond"/>
            <w:bCs/>
            <w:color w:val="000000"/>
            <w:sz w:val="22"/>
            <w:szCs w:val="22"/>
            <w:lang w:val="en-US"/>
          </w:rPr>
          <w:tag w:val="MENDELEY_CITATION_v3_eyJjaXRhdGlvbklEIjoiTUVOREVMRVlfQ0lUQVRJT05fOGMwNDU4ZGQtN2M1ZS00MDBiLTlhN2QtNmRmNjY0ZGEyNjE5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
          <w:id w:val="1755938619"/>
          <w:placeholder>
            <w:docPart w:val="9642C6C893D744A68622FC18568698F7"/>
          </w:placeholder>
        </w:sdtPr>
        <w:sdtEndPr>
          <w:rPr>
            <w:bCs w:val="0"/>
            <w:lang w:val="en-GB"/>
          </w:rPr>
        </w:sdtEndPr>
        <w:sdtContent>
          <w:r w:rsidR="00784B07" w:rsidRPr="00784B07">
            <w:rPr>
              <w:rFonts w:ascii="Garamond" w:hAnsi="Garamond"/>
              <w:color w:val="000000"/>
              <w:sz w:val="22"/>
              <w:szCs w:val="22"/>
            </w:rPr>
            <w:t>[20]</w:t>
          </w:r>
        </w:sdtContent>
      </w:sdt>
      <w:r w:rsidRPr="00010022">
        <w:rPr>
          <w:rFonts w:ascii="Garamond" w:hAnsi="Garamond"/>
          <w:bCs/>
          <w:sz w:val="22"/>
          <w:szCs w:val="22"/>
          <w:lang w:val="en-US"/>
        </w:rPr>
        <w:t xml:space="preserve">. Similar studies have been performed for some masonry building classes in Portugal </w:t>
      </w:r>
      <w:sdt>
        <w:sdtPr>
          <w:rPr>
            <w:rFonts w:ascii="Garamond" w:hAnsi="Garamond"/>
            <w:bCs/>
            <w:color w:val="000000"/>
            <w:sz w:val="22"/>
            <w:szCs w:val="22"/>
            <w:lang w:val="en-US"/>
          </w:rPr>
          <w:tag w:val="MENDELEY_CITATION_v3_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"/>
          <w:id w:val="1558054040"/>
          <w:placeholder>
            <w:docPart w:val="9642C6C893D744A68622FC18568698F7"/>
          </w:placeholder>
        </w:sdtPr>
        <w:sdtContent>
          <w:r w:rsidR="00784B07" w:rsidRPr="00784B07">
            <w:rPr>
              <w:rFonts w:ascii="Garamond" w:hAnsi="Garamond"/>
              <w:bCs/>
              <w:color w:val="000000"/>
              <w:sz w:val="22"/>
              <w:szCs w:val="22"/>
              <w:lang w:val="en-US"/>
            </w:rPr>
            <w:t>[19]</w:t>
          </w:r>
        </w:sdtContent>
      </w:sdt>
      <w:r w:rsidRPr="00010022">
        <w:rPr>
          <w:rFonts w:ascii="Garamond" w:hAnsi="Garamond"/>
          <w:bCs/>
          <w:color w:val="000000"/>
          <w:sz w:val="22"/>
          <w:szCs w:val="22"/>
          <w:lang w:val="en-US"/>
        </w:rPr>
        <w:t xml:space="preserve">, and </w:t>
      </w:r>
      <w:r w:rsidRPr="00010022">
        <w:rPr>
          <w:rFonts w:ascii="Garamond" w:hAnsi="Garamond"/>
          <w:bCs/>
          <w:sz w:val="22"/>
          <w:szCs w:val="22"/>
          <w:lang w:val="en-US"/>
        </w:rPr>
        <w:t xml:space="preserve">RC buildings in Turkey </w:t>
      </w:r>
      <w:sdt>
        <w:sdtPr>
          <w:rPr>
            <w:rFonts w:ascii="Garamond" w:hAnsi="Garamond"/>
            <w:bCs/>
            <w:color w:val="000000"/>
            <w:sz w:val="22"/>
            <w:szCs w:val="22"/>
            <w:lang w:val="en-US"/>
          </w:rPr>
          <w:tag w:val="MENDELEY_CITATION_v3_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"/>
          <w:id w:val="2102068706"/>
          <w:placeholder>
            <w:docPart w:val="9642C6C893D744A68622FC18568698F7"/>
          </w:placeholder>
        </w:sdtPr>
        <w:sdtEndPr>
          <w:rPr>
            <w:bCs w:val="0"/>
            <w:lang w:val="en-GB"/>
          </w:rPr>
        </w:sdtEndPr>
        <w:sdtContent>
          <w:r w:rsidR="00784B07" w:rsidRPr="00784B07">
            <w:rPr>
              <w:rFonts w:ascii="Garamond" w:hAnsi="Garamond"/>
              <w:color w:val="000000"/>
              <w:sz w:val="22"/>
              <w:szCs w:val="22"/>
            </w:rPr>
            <w:t>[38]</w:t>
          </w:r>
        </w:sdtContent>
      </w:sdt>
      <w:r w:rsidRPr="00010022">
        <w:rPr>
          <w:rFonts w:ascii="Garamond" w:hAnsi="Garamond"/>
          <w:bCs/>
          <w:sz w:val="22"/>
          <w:szCs w:val="22"/>
          <w:lang w:val="en-US"/>
        </w:rPr>
        <w:t xml:space="preserve"> and Portugal </w:t>
      </w:r>
      <w:sdt>
        <w:sdtPr>
          <w:rPr>
            <w:rFonts w:ascii="Garamond" w:hAnsi="Garamond"/>
            <w:bCs/>
            <w:color w:val="000000"/>
            <w:sz w:val="22"/>
            <w:szCs w:val="22"/>
            <w:lang w:val="en-US"/>
          </w:rPr>
          <w:tag w:val="MENDELEY_CITATION_v3_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"/>
          <w:id w:val="880751192"/>
          <w:placeholder>
            <w:docPart w:val="9642C6C893D744A68622FC18568698F7"/>
          </w:placeholder>
        </w:sdtPr>
        <w:sdtEndPr>
          <w:rPr>
            <w:bCs w:val="0"/>
            <w:lang w:val="en-GB"/>
          </w:rPr>
        </w:sdtEndPr>
        <w:sdtContent>
          <w:r w:rsidR="00784B07" w:rsidRPr="00784B07">
            <w:rPr>
              <w:rFonts w:ascii="Garamond" w:hAnsi="Garamond"/>
              <w:color w:val="000000"/>
              <w:sz w:val="22"/>
              <w:szCs w:val="22"/>
            </w:rPr>
            <w:t>[39]</w:t>
          </w:r>
        </w:sdtContent>
      </w:sdt>
      <w:r w:rsidRPr="00010022">
        <w:rPr>
          <w:rFonts w:ascii="Garamond" w:hAnsi="Garamond"/>
          <w:bCs/>
          <w:sz w:val="22"/>
          <w:szCs w:val="22"/>
          <w:lang w:val="en-US"/>
        </w:rPr>
        <w:t>.</w:t>
      </w:r>
    </w:p>
    <w:p w14:paraId="54922DAF" w14:textId="29E268B7" w:rsidR="00AF2663" w:rsidRPr="00A7300F" w:rsidRDefault="00AF2663" w:rsidP="00C30142">
      <w:pPr>
        <w:spacing w:after="120" w:line="480" w:lineRule="auto"/>
        <w:rPr>
          <w:rFonts w:ascii="Garamond" w:hAnsi="Garamond"/>
          <w:bCs/>
          <w:sz w:val="22"/>
          <w:szCs w:val="22"/>
          <w:lang w:val="en-US"/>
        </w:rPr>
      </w:pPr>
      <w:r>
        <w:rPr>
          <w:rFonts w:ascii="Garamond" w:hAnsi="Garamond"/>
          <w:bCs/>
          <w:sz w:val="22"/>
          <w:szCs w:val="22"/>
          <w:lang w:val="en-US"/>
        </w:rPr>
        <w:t>Regarding</w:t>
      </w:r>
      <w:r w:rsidRPr="00A7300F">
        <w:rPr>
          <w:rFonts w:ascii="Garamond" w:hAnsi="Garamond"/>
          <w:bCs/>
          <w:sz w:val="22"/>
          <w:szCs w:val="22"/>
          <w:lang w:val="en-US"/>
        </w:rPr>
        <w:t xml:space="preserve"> the mechanical properties of the structural elements of limestone and granite masonry buildings, several experimental campaigns were performed in the past </w:t>
      </w:r>
      <w:sdt>
        <w:sdtPr>
          <w:rPr>
            <w:rFonts w:ascii="Garamond" w:hAnsi="Garamond"/>
            <w:bCs/>
            <w:color w:val="000000"/>
            <w:sz w:val="22"/>
            <w:szCs w:val="22"/>
            <w:lang w:val="en-US"/>
          </w:rPr>
          <w:tag w:val="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"/>
          <w:id w:val="-1721129718"/>
          <w:placeholder>
            <w:docPart w:val="9642C6C893D744A68622FC18568698F7"/>
          </w:placeholder>
        </w:sdtPr>
        <w:sdtEndPr>
          <w:rPr>
            <w:bCs w:val="0"/>
            <w:sz w:val="24"/>
            <w:szCs w:val="24"/>
            <w:lang w:val="en-GB"/>
          </w:rPr>
        </w:sdtEndPr>
        <w:sdtContent>
          <w:r w:rsidR="00784B07" w:rsidRPr="00784B07">
            <w:rPr>
              <w:rFonts w:ascii="Garamond" w:hAnsi="Garamond"/>
              <w:color w:val="000000"/>
            </w:rPr>
            <w:t>[40–49]</w:t>
          </w:r>
        </w:sdtContent>
      </w:sdt>
      <w:r w:rsidRPr="00A7300F">
        <w:rPr>
          <w:rFonts w:ascii="Garamond" w:hAnsi="Garamond"/>
          <w:bCs/>
          <w:sz w:val="22"/>
          <w:szCs w:val="22"/>
          <w:lang w:val="en-US"/>
        </w:rPr>
        <w:t xml:space="preserve">. The focus of these studies varied significantly, spanning from the testing of single bricks or mortar, to entire walls or full-scale buildings. The large uncertainty inherent to the mechanical properties of masonry buildings is evident by the large differences found amongst past studies. This uncertainty is due to the diversity in the type and composition of mortar, the level of resemblance between units, the construction procedure, the transversal composition of the wall, the state of conservation, and the characteristics of the experimental campaign (e.g., configuration and velocity of the loading, the type of specimen (i.e., in-situ or laboratory), and procedure to compile the results). The review of the past experimental results for each mechanical property excluded clear outliers and allowed the selection of the parameters based on the similarity with the type of construction covered herein. Table 2 summarizes the </w:t>
      </w:r>
      <w:r>
        <w:rPr>
          <w:rFonts w:ascii="Garamond" w:hAnsi="Garamond"/>
          <w:bCs/>
          <w:sz w:val="22"/>
          <w:szCs w:val="22"/>
          <w:lang w:val="en-US"/>
        </w:rPr>
        <w:t xml:space="preserve">mean </w:t>
      </w:r>
      <w:r w:rsidRPr="00A7300F">
        <w:rPr>
          <w:rFonts w:ascii="Garamond" w:hAnsi="Garamond"/>
          <w:bCs/>
          <w:sz w:val="22"/>
          <w:szCs w:val="22"/>
          <w:lang w:val="en-US"/>
        </w:rPr>
        <w:t>mechanical properties employed in the numerical modeling, as well as the source of the proposed parameter.</w:t>
      </w:r>
    </w:p>
    <w:p w14:paraId="06EF666C" w14:textId="77777777" w:rsidR="00AF2663" w:rsidRPr="00A7300F" w:rsidRDefault="00AF2663" w:rsidP="00A71294">
      <w:pPr>
        <w:pStyle w:val="LegendaTabela"/>
        <w:numPr>
          <w:ilvl w:val="0"/>
          <w:numId w:val="0"/>
        </w:numPr>
        <w:spacing w:after="120" w:line="240" w:lineRule="auto"/>
        <w:rPr>
          <w:rFonts w:ascii="Garamond" w:eastAsiaTheme="minorHAnsi" w:hAnsi="Garamond"/>
          <w:b/>
          <w:bCs/>
          <w:color w:val="131413"/>
          <w:lang w:val="en-US"/>
        </w:rPr>
      </w:pPr>
      <w:r w:rsidRPr="00A7300F">
        <w:rPr>
          <w:rFonts w:ascii="Garamond" w:eastAsiaTheme="minorHAnsi" w:hAnsi="Garamond"/>
          <w:b/>
          <w:bCs/>
          <w:color w:val="131413"/>
          <w:lang w:val="en-US"/>
        </w:rPr>
        <w:lastRenderedPageBreak/>
        <w:t>Table 1 – Geometric features for limestone and granite masonry buildings</w:t>
      </w:r>
    </w:p>
    <w:tbl>
      <w:tblPr>
        <w:tblStyle w:val="TableGrid"/>
        <w:tblW w:w="8776" w:type="dxa"/>
        <w:jc w:val="center"/>
        <w:tblLook w:val="04A0" w:firstRow="1" w:lastRow="0" w:firstColumn="1" w:lastColumn="0" w:noHBand="0" w:noVBand="1"/>
      </w:tblPr>
      <w:tblGrid>
        <w:gridCol w:w="2830"/>
        <w:gridCol w:w="564"/>
        <w:gridCol w:w="1075"/>
        <w:gridCol w:w="650"/>
        <w:gridCol w:w="1003"/>
        <w:gridCol w:w="1075"/>
        <w:gridCol w:w="650"/>
        <w:gridCol w:w="915"/>
        <w:gridCol w:w="14"/>
      </w:tblGrid>
      <w:tr w:rsidR="00AF2663" w:rsidRPr="00A7300F" w14:paraId="16B842A0" w14:textId="77777777" w:rsidTr="0063671E">
        <w:trPr>
          <w:gridAfter w:val="1"/>
          <w:wAfter w:w="14" w:type="dxa"/>
          <w:trHeight w:val="284"/>
          <w:jc w:val="center"/>
        </w:trPr>
        <w:tc>
          <w:tcPr>
            <w:tcW w:w="2830" w:type="dxa"/>
            <w:vMerge w:val="restart"/>
            <w:tcBorders>
              <w:left w:val="single" w:sz="4" w:space="0" w:color="FFFFFF" w:themeColor="background1"/>
              <w:right w:val="single" w:sz="4" w:space="0" w:color="FFFFFF" w:themeColor="background1"/>
            </w:tcBorders>
            <w:vAlign w:val="center"/>
          </w:tcPr>
          <w:p w14:paraId="2938FA87"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Random variable</w:t>
            </w:r>
          </w:p>
        </w:tc>
        <w:tc>
          <w:tcPr>
            <w:tcW w:w="564" w:type="dxa"/>
            <w:vMerge w:val="restart"/>
            <w:tcBorders>
              <w:left w:val="single" w:sz="4" w:space="0" w:color="FFFFFF" w:themeColor="background1"/>
              <w:right w:val="single" w:sz="4" w:space="0" w:color="FFFFFF" w:themeColor="background1"/>
            </w:tcBorders>
            <w:vAlign w:val="center"/>
          </w:tcPr>
          <w:p w14:paraId="09EFD6DA"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Unit</w:t>
            </w:r>
          </w:p>
        </w:tc>
        <w:tc>
          <w:tcPr>
            <w:tcW w:w="2728" w:type="dxa"/>
            <w:gridSpan w:val="3"/>
            <w:tcBorders>
              <w:left w:val="single" w:sz="4" w:space="0" w:color="FFFFFF" w:themeColor="background1"/>
              <w:right w:val="single" w:sz="4" w:space="0" w:color="FFFFFF" w:themeColor="background1"/>
            </w:tcBorders>
            <w:vAlign w:val="center"/>
          </w:tcPr>
          <w:p w14:paraId="51121973"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Limestone</w:t>
            </w:r>
          </w:p>
        </w:tc>
        <w:tc>
          <w:tcPr>
            <w:tcW w:w="2640" w:type="dxa"/>
            <w:gridSpan w:val="3"/>
            <w:tcBorders>
              <w:left w:val="single" w:sz="4" w:space="0" w:color="FFFFFF" w:themeColor="background1"/>
              <w:right w:val="single" w:sz="4" w:space="0" w:color="FFFFFF" w:themeColor="background1"/>
            </w:tcBorders>
            <w:vAlign w:val="center"/>
          </w:tcPr>
          <w:p w14:paraId="3E6729B8"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Granite</w:t>
            </w:r>
          </w:p>
        </w:tc>
      </w:tr>
      <w:tr w:rsidR="00AF2663" w:rsidRPr="00A7300F" w14:paraId="4BCF9391" w14:textId="77777777" w:rsidTr="0063671E">
        <w:trPr>
          <w:trHeight w:val="284"/>
          <w:jc w:val="center"/>
        </w:trPr>
        <w:tc>
          <w:tcPr>
            <w:tcW w:w="2830" w:type="dxa"/>
            <w:vMerge/>
            <w:tcBorders>
              <w:left w:val="single" w:sz="4" w:space="0" w:color="FFFFFF" w:themeColor="background1"/>
              <w:right w:val="single" w:sz="4" w:space="0" w:color="FFFFFF" w:themeColor="background1"/>
            </w:tcBorders>
            <w:vAlign w:val="center"/>
          </w:tcPr>
          <w:p w14:paraId="35E0B23E"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p>
        </w:tc>
        <w:tc>
          <w:tcPr>
            <w:tcW w:w="564" w:type="dxa"/>
            <w:vMerge/>
            <w:tcBorders>
              <w:left w:val="single" w:sz="4" w:space="0" w:color="FFFFFF" w:themeColor="background1"/>
              <w:right w:val="single" w:sz="4" w:space="0" w:color="FFFFFF" w:themeColor="background1"/>
            </w:tcBorders>
            <w:vAlign w:val="center"/>
          </w:tcPr>
          <w:p w14:paraId="0822BE42"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p>
        </w:tc>
        <w:tc>
          <w:tcPr>
            <w:tcW w:w="1075" w:type="dxa"/>
            <w:tcBorders>
              <w:left w:val="single" w:sz="4" w:space="0" w:color="FFFFFF" w:themeColor="background1"/>
              <w:right w:val="single" w:sz="4" w:space="0" w:color="FFFFFF" w:themeColor="background1"/>
            </w:tcBorders>
            <w:vAlign w:val="center"/>
          </w:tcPr>
          <w:p w14:paraId="37E99343"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Function</w:t>
            </w:r>
          </w:p>
        </w:tc>
        <w:tc>
          <w:tcPr>
            <w:tcW w:w="650" w:type="dxa"/>
            <w:tcBorders>
              <w:left w:val="single" w:sz="4" w:space="0" w:color="FFFFFF" w:themeColor="background1"/>
              <w:right w:val="single" w:sz="4" w:space="0" w:color="FFFFFF" w:themeColor="background1"/>
            </w:tcBorders>
            <w:vAlign w:val="center"/>
          </w:tcPr>
          <w:p w14:paraId="16C34E67"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Mean</w:t>
            </w:r>
          </w:p>
        </w:tc>
        <w:tc>
          <w:tcPr>
            <w:tcW w:w="1003" w:type="dxa"/>
            <w:tcBorders>
              <w:left w:val="single" w:sz="4" w:space="0" w:color="FFFFFF" w:themeColor="background1"/>
              <w:right w:val="single" w:sz="4" w:space="0" w:color="FFFFFF" w:themeColor="background1"/>
            </w:tcBorders>
            <w:vAlign w:val="center"/>
          </w:tcPr>
          <w:p w14:paraId="5DA38FD2"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Std. deviation</w:t>
            </w:r>
          </w:p>
        </w:tc>
        <w:tc>
          <w:tcPr>
            <w:tcW w:w="1075" w:type="dxa"/>
            <w:tcBorders>
              <w:left w:val="single" w:sz="4" w:space="0" w:color="FFFFFF" w:themeColor="background1"/>
              <w:right w:val="single" w:sz="4" w:space="0" w:color="FFFFFF" w:themeColor="background1"/>
            </w:tcBorders>
            <w:vAlign w:val="center"/>
          </w:tcPr>
          <w:p w14:paraId="66D1534A"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Function</w:t>
            </w:r>
          </w:p>
        </w:tc>
        <w:tc>
          <w:tcPr>
            <w:tcW w:w="650" w:type="dxa"/>
            <w:tcBorders>
              <w:left w:val="single" w:sz="4" w:space="0" w:color="FFFFFF" w:themeColor="background1"/>
              <w:right w:val="single" w:sz="4" w:space="0" w:color="FFFFFF" w:themeColor="background1"/>
            </w:tcBorders>
            <w:vAlign w:val="center"/>
          </w:tcPr>
          <w:p w14:paraId="07751C39"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Mean</w:t>
            </w:r>
          </w:p>
        </w:tc>
        <w:tc>
          <w:tcPr>
            <w:tcW w:w="929" w:type="dxa"/>
            <w:gridSpan w:val="2"/>
            <w:tcBorders>
              <w:left w:val="single" w:sz="4" w:space="0" w:color="FFFFFF" w:themeColor="background1"/>
              <w:right w:val="single" w:sz="4" w:space="0" w:color="FFFFFF" w:themeColor="background1"/>
            </w:tcBorders>
            <w:vAlign w:val="center"/>
          </w:tcPr>
          <w:p w14:paraId="32C85E1F"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Std. deviation</w:t>
            </w:r>
          </w:p>
        </w:tc>
      </w:tr>
      <w:tr w:rsidR="00AF2663" w:rsidRPr="00A7300F" w14:paraId="66533B47" w14:textId="77777777" w:rsidTr="0063671E">
        <w:trPr>
          <w:trHeight w:val="284"/>
          <w:jc w:val="center"/>
        </w:trPr>
        <w:tc>
          <w:tcPr>
            <w:tcW w:w="2830" w:type="dxa"/>
            <w:tcBorders>
              <w:left w:val="single" w:sz="4" w:space="0" w:color="FFFFFF" w:themeColor="background1"/>
              <w:right w:val="single" w:sz="4" w:space="0" w:color="FFFFFF" w:themeColor="background1"/>
            </w:tcBorders>
            <w:vAlign w:val="center"/>
          </w:tcPr>
          <w:p w14:paraId="755D0660"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Ground floor height</w:t>
            </w:r>
          </w:p>
        </w:tc>
        <w:tc>
          <w:tcPr>
            <w:tcW w:w="564" w:type="dxa"/>
            <w:tcBorders>
              <w:left w:val="single" w:sz="4" w:space="0" w:color="FFFFFF" w:themeColor="background1"/>
              <w:right w:val="single" w:sz="4" w:space="0" w:color="FFFFFF" w:themeColor="background1"/>
            </w:tcBorders>
            <w:vAlign w:val="center"/>
          </w:tcPr>
          <w:p w14:paraId="0CCA95E0"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m</w:t>
            </w:r>
          </w:p>
        </w:tc>
        <w:tc>
          <w:tcPr>
            <w:tcW w:w="1075" w:type="dxa"/>
            <w:tcBorders>
              <w:left w:val="single" w:sz="4" w:space="0" w:color="FFFFFF" w:themeColor="background1"/>
              <w:right w:val="single" w:sz="4" w:space="0" w:color="FFFFFF" w:themeColor="background1"/>
            </w:tcBorders>
            <w:vAlign w:val="center"/>
          </w:tcPr>
          <w:p w14:paraId="52E475BC"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Normal</w:t>
            </w:r>
          </w:p>
        </w:tc>
        <w:tc>
          <w:tcPr>
            <w:tcW w:w="650" w:type="dxa"/>
            <w:tcBorders>
              <w:left w:val="single" w:sz="4" w:space="0" w:color="FFFFFF" w:themeColor="background1"/>
              <w:right w:val="single" w:sz="4" w:space="0" w:color="FFFFFF" w:themeColor="background1"/>
            </w:tcBorders>
            <w:vAlign w:val="center"/>
          </w:tcPr>
          <w:p w14:paraId="21859274"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2.98</w:t>
            </w:r>
          </w:p>
        </w:tc>
        <w:tc>
          <w:tcPr>
            <w:tcW w:w="1003" w:type="dxa"/>
            <w:tcBorders>
              <w:left w:val="single" w:sz="4" w:space="0" w:color="FFFFFF" w:themeColor="background1"/>
              <w:right w:val="single" w:sz="4" w:space="0" w:color="FFFFFF" w:themeColor="background1"/>
            </w:tcBorders>
            <w:vAlign w:val="center"/>
          </w:tcPr>
          <w:p w14:paraId="1C5027DC"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0.46</w:t>
            </w:r>
          </w:p>
        </w:tc>
        <w:tc>
          <w:tcPr>
            <w:tcW w:w="1075" w:type="dxa"/>
            <w:tcBorders>
              <w:left w:val="single" w:sz="4" w:space="0" w:color="FFFFFF" w:themeColor="background1"/>
              <w:right w:val="single" w:sz="4" w:space="0" w:color="FFFFFF" w:themeColor="background1"/>
            </w:tcBorders>
            <w:vAlign w:val="center"/>
          </w:tcPr>
          <w:p w14:paraId="4A15F3D8"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Normal</w:t>
            </w:r>
          </w:p>
        </w:tc>
        <w:tc>
          <w:tcPr>
            <w:tcW w:w="650" w:type="dxa"/>
            <w:tcBorders>
              <w:left w:val="single" w:sz="4" w:space="0" w:color="FFFFFF" w:themeColor="background1"/>
              <w:right w:val="single" w:sz="4" w:space="0" w:color="FFFFFF" w:themeColor="background1"/>
            </w:tcBorders>
            <w:vAlign w:val="center"/>
          </w:tcPr>
          <w:p w14:paraId="473885E7"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3.60</w:t>
            </w:r>
          </w:p>
        </w:tc>
        <w:tc>
          <w:tcPr>
            <w:tcW w:w="929" w:type="dxa"/>
            <w:gridSpan w:val="2"/>
            <w:tcBorders>
              <w:left w:val="single" w:sz="4" w:space="0" w:color="FFFFFF" w:themeColor="background1"/>
              <w:right w:val="single" w:sz="4" w:space="0" w:color="FFFFFF" w:themeColor="background1"/>
            </w:tcBorders>
            <w:vAlign w:val="center"/>
          </w:tcPr>
          <w:p w14:paraId="5E75BFFD"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0.39</w:t>
            </w:r>
          </w:p>
        </w:tc>
      </w:tr>
      <w:tr w:rsidR="00AF2663" w:rsidRPr="00A7300F" w14:paraId="5F3B1AB0" w14:textId="77777777" w:rsidTr="0063671E">
        <w:trPr>
          <w:trHeight w:val="284"/>
          <w:jc w:val="center"/>
        </w:trPr>
        <w:tc>
          <w:tcPr>
            <w:tcW w:w="2830" w:type="dxa"/>
            <w:tcBorders>
              <w:left w:val="single" w:sz="4" w:space="0" w:color="FFFFFF" w:themeColor="background1"/>
              <w:right w:val="single" w:sz="4" w:space="0" w:color="FFFFFF" w:themeColor="background1"/>
            </w:tcBorders>
            <w:vAlign w:val="center"/>
          </w:tcPr>
          <w:p w14:paraId="221601FD"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Upper stories height</w:t>
            </w:r>
          </w:p>
        </w:tc>
        <w:tc>
          <w:tcPr>
            <w:tcW w:w="564" w:type="dxa"/>
            <w:tcBorders>
              <w:left w:val="single" w:sz="4" w:space="0" w:color="FFFFFF" w:themeColor="background1"/>
              <w:right w:val="single" w:sz="4" w:space="0" w:color="FFFFFF" w:themeColor="background1"/>
            </w:tcBorders>
            <w:vAlign w:val="center"/>
          </w:tcPr>
          <w:p w14:paraId="41570FAA"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m</w:t>
            </w:r>
          </w:p>
        </w:tc>
        <w:tc>
          <w:tcPr>
            <w:tcW w:w="1075" w:type="dxa"/>
            <w:tcBorders>
              <w:left w:val="single" w:sz="4" w:space="0" w:color="FFFFFF" w:themeColor="background1"/>
              <w:right w:val="single" w:sz="4" w:space="0" w:color="FFFFFF" w:themeColor="background1"/>
            </w:tcBorders>
            <w:vAlign w:val="center"/>
          </w:tcPr>
          <w:p w14:paraId="4400D4E9"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Normal</w:t>
            </w:r>
          </w:p>
        </w:tc>
        <w:tc>
          <w:tcPr>
            <w:tcW w:w="650" w:type="dxa"/>
            <w:tcBorders>
              <w:left w:val="single" w:sz="4" w:space="0" w:color="FFFFFF" w:themeColor="background1"/>
              <w:right w:val="single" w:sz="4" w:space="0" w:color="FFFFFF" w:themeColor="background1"/>
            </w:tcBorders>
            <w:vAlign w:val="center"/>
          </w:tcPr>
          <w:p w14:paraId="6EF4B48D"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2.90</w:t>
            </w:r>
          </w:p>
        </w:tc>
        <w:tc>
          <w:tcPr>
            <w:tcW w:w="1003" w:type="dxa"/>
            <w:tcBorders>
              <w:left w:val="single" w:sz="4" w:space="0" w:color="FFFFFF" w:themeColor="background1"/>
              <w:right w:val="single" w:sz="4" w:space="0" w:color="FFFFFF" w:themeColor="background1"/>
            </w:tcBorders>
            <w:vAlign w:val="center"/>
          </w:tcPr>
          <w:p w14:paraId="3CBF711F"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0.31</w:t>
            </w:r>
          </w:p>
        </w:tc>
        <w:tc>
          <w:tcPr>
            <w:tcW w:w="1075" w:type="dxa"/>
            <w:tcBorders>
              <w:left w:val="single" w:sz="4" w:space="0" w:color="FFFFFF" w:themeColor="background1"/>
              <w:right w:val="single" w:sz="4" w:space="0" w:color="FFFFFF" w:themeColor="background1"/>
            </w:tcBorders>
            <w:vAlign w:val="center"/>
          </w:tcPr>
          <w:p w14:paraId="17637B52"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Normal</w:t>
            </w:r>
          </w:p>
        </w:tc>
        <w:tc>
          <w:tcPr>
            <w:tcW w:w="650" w:type="dxa"/>
            <w:tcBorders>
              <w:left w:val="single" w:sz="4" w:space="0" w:color="FFFFFF" w:themeColor="background1"/>
              <w:right w:val="single" w:sz="4" w:space="0" w:color="FFFFFF" w:themeColor="background1"/>
            </w:tcBorders>
            <w:vAlign w:val="center"/>
          </w:tcPr>
          <w:p w14:paraId="5E7EB016"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3.30</w:t>
            </w:r>
          </w:p>
        </w:tc>
        <w:tc>
          <w:tcPr>
            <w:tcW w:w="929" w:type="dxa"/>
            <w:gridSpan w:val="2"/>
            <w:tcBorders>
              <w:left w:val="single" w:sz="4" w:space="0" w:color="FFFFFF" w:themeColor="background1"/>
              <w:right w:val="single" w:sz="4" w:space="0" w:color="FFFFFF" w:themeColor="background1"/>
            </w:tcBorders>
            <w:vAlign w:val="center"/>
          </w:tcPr>
          <w:p w14:paraId="3D3617C8"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0.39</w:t>
            </w:r>
          </w:p>
        </w:tc>
      </w:tr>
      <w:tr w:rsidR="00AF2663" w:rsidRPr="00A7300F" w14:paraId="7963F8D1" w14:textId="77777777" w:rsidTr="0063671E">
        <w:trPr>
          <w:trHeight w:val="284"/>
          <w:jc w:val="center"/>
        </w:trPr>
        <w:tc>
          <w:tcPr>
            <w:tcW w:w="2830" w:type="dxa"/>
            <w:tcBorders>
              <w:left w:val="single" w:sz="4" w:space="0" w:color="FFFFFF" w:themeColor="background1"/>
              <w:right w:val="single" w:sz="4" w:space="0" w:color="FFFFFF" w:themeColor="background1"/>
            </w:tcBorders>
            <w:vAlign w:val="center"/>
          </w:tcPr>
          <w:p w14:paraId="797BB344"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Length X-direction</w:t>
            </w:r>
          </w:p>
        </w:tc>
        <w:tc>
          <w:tcPr>
            <w:tcW w:w="564" w:type="dxa"/>
            <w:tcBorders>
              <w:left w:val="single" w:sz="4" w:space="0" w:color="FFFFFF" w:themeColor="background1"/>
              <w:right w:val="single" w:sz="4" w:space="0" w:color="FFFFFF" w:themeColor="background1"/>
            </w:tcBorders>
            <w:vAlign w:val="center"/>
          </w:tcPr>
          <w:p w14:paraId="19993609"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m</w:t>
            </w:r>
          </w:p>
        </w:tc>
        <w:tc>
          <w:tcPr>
            <w:tcW w:w="1075" w:type="dxa"/>
            <w:tcBorders>
              <w:left w:val="single" w:sz="4" w:space="0" w:color="FFFFFF" w:themeColor="background1"/>
              <w:right w:val="single" w:sz="4" w:space="0" w:color="FFFFFF" w:themeColor="background1"/>
            </w:tcBorders>
            <w:vAlign w:val="center"/>
          </w:tcPr>
          <w:p w14:paraId="25BAB457"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Lognormal</w:t>
            </w:r>
          </w:p>
        </w:tc>
        <w:tc>
          <w:tcPr>
            <w:tcW w:w="650" w:type="dxa"/>
            <w:tcBorders>
              <w:left w:val="single" w:sz="4" w:space="0" w:color="FFFFFF" w:themeColor="background1"/>
              <w:right w:val="single" w:sz="4" w:space="0" w:color="FFFFFF" w:themeColor="background1"/>
            </w:tcBorders>
            <w:vAlign w:val="center"/>
          </w:tcPr>
          <w:p w14:paraId="06A52282"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6.70</w:t>
            </w:r>
          </w:p>
        </w:tc>
        <w:tc>
          <w:tcPr>
            <w:tcW w:w="1003" w:type="dxa"/>
            <w:tcBorders>
              <w:left w:val="single" w:sz="4" w:space="0" w:color="FFFFFF" w:themeColor="background1"/>
              <w:right w:val="single" w:sz="4" w:space="0" w:color="FFFFFF" w:themeColor="background1"/>
            </w:tcBorders>
            <w:vAlign w:val="center"/>
          </w:tcPr>
          <w:p w14:paraId="082991D9"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2.70</w:t>
            </w:r>
          </w:p>
        </w:tc>
        <w:tc>
          <w:tcPr>
            <w:tcW w:w="1075" w:type="dxa"/>
            <w:tcBorders>
              <w:left w:val="single" w:sz="4" w:space="0" w:color="FFFFFF" w:themeColor="background1"/>
              <w:right w:val="single" w:sz="4" w:space="0" w:color="FFFFFF" w:themeColor="background1"/>
            </w:tcBorders>
            <w:vAlign w:val="center"/>
          </w:tcPr>
          <w:p w14:paraId="3DCCE349"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Lognormal</w:t>
            </w:r>
          </w:p>
        </w:tc>
        <w:tc>
          <w:tcPr>
            <w:tcW w:w="650" w:type="dxa"/>
            <w:tcBorders>
              <w:left w:val="single" w:sz="4" w:space="0" w:color="FFFFFF" w:themeColor="background1"/>
              <w:right w:val="single" w:sz="4" w:space="0" w:color="FFFFFF" w:themeColor="background1"/>
            </w:tcBorders>
            <w:vAlign w:val="center"/>
          </w:tcPr>
          <w:p w14:paraId="78383CDC"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6.20</w:t>
            </w:r>
          </w:p>
        </w:tc>
        <w:tc>
          <w:tcPr>
            <w:tcW w:w="929" w:type="dxa"/>
            <w:gridSpan w:val="2"/>
            <w:tcBorders>
              <w:left w:val="single" w:sz="4" w:space="0" w:color="FFFFFF" w:themeColor="background1"/>
              <w:right w:val="single" w:sz="4" w:space="0" w:color="FFFFFF" w:themeColor="background1"/>
            </w:tcBorders>
            <w:vAlign w:val="center"/>
          </w:tcPr>
          <w:p w14:paraId="2083BFDB"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0.94</w:t>
            </w:r>
          </w:p>
        </w:tc>
      </w:tr>
      <w:tr w:rsidR="00AF2663" w:rsidRPr="00A7300F" w14:paraId="2A87A74D" w14:textId="77777777" w:rsidTr="0063671E">
        <w:trPr>
          <w:trHeight w:val="284"/>
          <w:jc w:val="center"/>
        </w:trPr>
        <w:tc>
          <w:tcPr>
            <w:tcW w:w="2830" w:type="dxa"/>
            <w:tcBorders>
              <w:left w:val="single" w:sz="4" w:space="0" w:color="FFFFFF" w:themeColor="background1"/>
              <w:right w:val="single" w:sz="4" w:space="0" w:color="FFFFFF" w:themeColor="background1"/>
            </w:tcBorders>
            <w:vAlign w:val="center"/>
          </w:tcPr>
          <w:p w14:paraId="0B4D55FA"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Length Y-direction</w:t>
            </w:r>
          </w:p>
        </w:tc>
        <w:tc>
          <w:tcPr>
            <w:tcW w:w="564" w:type="dxa"/>
            <w:tcBorders>
              <w:left w:val="single" w:sz="4" w:space="0" w:color="FFFFFF" w:themeColor="background1"/>
              <w:right w:val="single" w:sz="4" w:space="0" w:color="FFFFFF" w:themeColor="background1"/>
            </w:tcBorders>
            <w:vAlign w:val="center"/>
          </w:tcPr>
          <w:p w14:paraId="30E8089A"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m</w:t>
            </w:r>
          </w:p>
        </w:tc>
        <w:tc>
          <w:tcPr>
            <w:tcW w:w="1075" w:type="dxa"/>
            <w:tcBorders>
              <w:left w:val="single" w:sz="4" w:space="0" w:color="FFFFFF" w:themeColor="background1"/>
              <w:right w:val="single" w:sz="4" w:space="0" w:color="FFFFFF" w:themeColor="background1"/>
            </w:tcBorders>
            <w:vAlign w:val="center"/>
          </w:tcPr>
          <w:p w14:paraId="509EB8F0"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Normal</w:t>
            </w:r>
          </w:p>
        </w:tc>
        <w:tc>
          <w:tcPr>
            <w:tcW w:w="650" w:type="dxa"/>
            <w:tcBorders>
              <w:left w:val="single" w:sz="4" w:space="0" w:color="FFFFFF" w:themeColor="background1"/>
              <w:right w:val="single" w:sz="4" w:space="0" w:color="FFFFFF" w:themeColor="background1"/>
            </w:tcBorders>
            <w:vAlign w:val="center"/>
          </w:tcPr>
          <w:p w14:paraId="7429A37B"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8.20</w:t>
            </w:r>
          </w:p>
        </w:tc>
        <w:tc>
          <w:tcPr>
            <w:tcW w:w="1003" w:type="dxa"/>
            <w:tcBorders>
              <w:left w:val="single" w:sz="4" w:space="0" w:color="FFFFFF" w:themeColor="background1"/>
              <w:right w:val="single" w:sz="4" w:space="0" w:color="FFFFFF" w:themeColor="background1"/>
            </w:tcBorders>
            <w:vAlign w:val="center"/>
          </w:tcPr>
          <w:p w14:paraId="7C718CC8"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2.10</w:t>
            </w:r>
          </w:p>
        </w:tc>
        <w:tc>
          <w:tcPr>
            <w:tcW w:w="1075" w:type="dxa"/>
            <w:tcBorders>
              <w:left w:val="single" w:sz="4" w:space="0" w:color="FFFFFF" w:themeColor="background1"/>
              <w:right w:val="single" w:sz="4" w:space="0" w:color="FFFFFF" w:themeColor="background1"/>
            </w:tcBorders>
            <w:vAlign w:val="center"/>
          </w:tcPr>
          <w:p w14:paraId="2B32D276"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Normal</w:t>
            </w:r>
          </w:p>
        </w:tc>
        <w:tc>
          <w:tcPr>
            <w:tcW w:w="650" w:type="dxa"/>
            <w:tcBorders>
              <w:left w:val="single" w:sz="4" w:space="0" w:color="FFFFFF" w:themeColor="background1"/>
              <w:right w:val="single" w:sz="4" w:space="0" w:color="FFFFFF" w:themeColor="background1"/>
            </w:tcBorders>
            <w:vAlign w:val="center"/>
          </w:tcPr>
          <w:p w14:paraId="57C0D1CE"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17.0</w:t>
            </w:r>
          </w:p>
        </w:tc>
        <w:tc>
          <w:tcPr>
            <w:tcW w:w="929" w:type="dxa"/>
            <w:gridSpan w:val="2"/>
            <w:tcBorders>
              <w:left w:val="single" w:sz="4" w:space="0" w:color="FFFFFF" w:themeColor="background1"/>
              <w:right w:val="single" w:sz="4" w:space="0" w:color="FFFFFF" w:themeColor="background1"/>
            </w:tcBorders>
            <w:vAlign w:val="center"/>
          </w:tcPr>
          <w:p w14:paraId="1B3DBCFB"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3.90</w:t>
            </w:r>
          </w:p>
        </w:tc>
      </w:tr>
      <w:tr w:rsidR="00AF2663" w:rsidRPr="00A7300F" w14:paraId="3CE96E13" w14:textId="77777777" w:rsidTr="0063671E">
        <w:trPr>
          <w:trHeight w:val="284"/>
          <w:jc w:val="center"/>
        </w:trPr>
        <w:tc>
          <w:tcPr>
            <w:tcW w:w="2830" w:type="dxa"/>
            <w:tcBorders>
              <w:left w:val="single" w:sz="4" w:space="0" w:color="FFFFFF" w:themeColor="background1"/>
              <w:right w:val="single" w:sz="4" w:space="0" w:color="FFFFFF" w:themeColor="background1"/>
            </w:tcBorders>
            <w:vAlign w:val="center"/>
          </w:tcPr>
          <w:p w14:paraId="3129FEB4"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Wall thickness (≤3 stories)</w:t>
            </w:r>
          </w:p>
        </w:tc>
        <w:tc>
          <w:tcPr>
            <w:tcW w:w="564" w:type="dxa"/>
            <w:tcBorders>
              <w:left w:val="single" w:sz="4" w:space="0" w:color="FFFFFF" w:themeColor="background1"/>
              <w:right w:val="single" w:sz="4" w:space="0" w:color="FFFFFF" w:themeColor="background1"/>
            </w:tcBorders>
            <w:vAlign w:val="center"/>
          </w:tcPr>
          <w:p w14:paraId="331D0F0A"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m</w:t>
            </w:r>
          </w:p>
        </w:tc>
        <w:tc>
          <w:tcPr>
            <w:tcW w:w="1075" w:type="dxa"/>
            <w:tcBorders>
              <w:left w:val="single" w:sz="4" w:space="0" w:color="FFFFFF" w:themeColor="background1"/>
              <w:right w:val="single" w:sz="4" w:space="0" w:color="FFFFFF" w:themeColor="background1"/>
            </w:tcBorders>
            <w:vAlign w:val="center"/>
          </w:tcPr>
          <w:p w14:paraId="7CD6CFB1"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Weibull</w:t>
            </w:r>
          </w:p>
        </w:tc>
        <w:tc>
          <w:tcPr>
            <w:tcW w:w="650" w:type="dxa"/>
            <w:tcBorders>
              <w:left w:val="single" w:sz="4" w:space="0" w:color="FFFFFF" w:themeColor="background1"/>
              <w:right w:val="single" w:sz="4" w:space="0" w:color="FFFFFF" w:themeColor="background1"/>
            </w:tcBorders>
            <w:vAlign w:val="center"/>
          </w:tcPr>
          <w:p w14:paraId="57EAAA11"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0.66</w:t>
            </w:r>
          </w:p>
        </w:tc>
        <w:tc>
          <w:tcPr>
            <w:tcW w:w="1003" w:type="dxa"/>
            <w:tcBorders>
              <w:left w:val="single" w:sz="4" w:space="0" w:color="FFFFFF" w:themeColor="background1"/>
              <w:right w:val="single" w:sz="4" w:space="0" w:color="FFFFFF" w:themeColor="background1"/>
            </w:tcBorders>
            <w:vAlign w:val="center"/>
          </w:tcPr>
          <w:p w14:paraId="608B3640"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0.07</w:t>
            </w:r>
          </w:p>
        </w:tc>
        <w:tc>
          <w:tcPr>
            <w:tcW w:w="1075" w:type="dxa"/>
            <w:tcBorders>
              <w:left w:val="single" w:sz="4" w:space="0" w:color="FFFFFF" w:themeColor="background1"/>
              <w:right w:val="single" w:sz="4" w:space="0" w:color="FFFFFF" w:themeColor="background1"/>
            </w:tcBorders>
            <w:vAlign w:val="center"/>
          </w:tcPr>
          <w:p w14:paraId="57AD1A8D"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Weibull</w:t>
            </w:r>
          </w:p>
        </w:tc>
        <w:tc>
          <w:tcPr>
            <w:tcW w:w="650" w:type="dxa"/>
            <w:tcBorders>
              <w:left w:val="single" w:sz="4" w:space="0" w:color="FFFFFF" w:themeColor="background1"/>
              <w:right w:val="single" w:sz="4" w:space="0" w:color="FFFFFF" w:themeColor="background1"/>
            </w:tcBorders>
            <w:vAlign w:val="center"/>
          </w:tcPr>
          <w:p w14:paraId="26E0833E"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0.54</w:t>
            </w:r>
          </w:p>
        </w:tc>
        <w:tc>
          <w:tcPr>
            <w:tcW w:w="929" w:type="dxa"/>
            <w:gridSpan w:val="2"/>
            <w:tcBorders>
              <w:left w:val="single" w:sz="4" w:space="0" w:color="FFFFFF" w:themeColor="background1"/>
              <w:right w:val="single" w:sz="4" w:space="0" w:color="FFFFFF" w:themeColor="background1"/>
            </w:tcBorders>
            <w:vAlign w:val="center"/>
          </w:tcPr>
          <w:p w14:paraId="0E17AA35"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0.11</w:t>
            </w:r>
          </w:p>
        </w:tc>
      </w:tr>
      <w:tr w:rsidR="00AF2663" w:rsidRPr="00A7300F" w14:paraId="654E5276" w14:textId="77777777" w:rsidTr="0063671E">
        <w:trPr>
          <w:trHeight w:val="284"/>
          <w:jc w:val="center"/>
        </w:trPr>
        <w:tc>
          <w:tcPr>
            <w:tcW w:w="2830" w:type="dxa"/>
            <w:tcBorders>
              <w:left w:val="single" w:sz="4" w:space="0" w:color="FFFFFF" w:themeColor="background1"/>
              <w:right w:val="single" w:sz="4" w:space="0" w:color="FFFFFF" w:themeColor="background1"/>
            </w:tcBorders>
            <w:vAlign w:val="center"/>
          </w:tcPr>
          <w:p w14:paraId="623098EE"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Wall thickness (&gt;3 stories)</w:t>
            </w:r>
          </w:p>
        </w:tc>
        <w:tc>
          <w:tcPr>
            <w:tcW w:w="564" w:type="dxa"/>
            <w:tcBorders>
              <w:left w:val="single" w:sz="4" w:space="0" w:color="FFFFFF" w:themeColor="background1"/>
              <w:right w:val="single" w:sz="4" w:space="0" w:color="FFFFFF" w:themeColor="background1"/>
            </w:tcBorders>
            <w:vAlign w:val="center"/>
          </w:tcPr>
          <w:p w14:paraId="7D67CDFB"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m</w:t>
            </w:r>
          </w:p>
        </w:tc>
        <w:tc>
          <w:tcPr>
            <w:tcW w:w="1075" w:type="dxa"/>
            <w:tcBorders>
              <w:left w:val="single" w:sz="4" w:space="0" w:color="FFFFFF" w:themeColor="background1"/>
              <w:right w:val="single" w:sz="4" w:space="0" w:color="FFFFFF" w:themeColor="background1"/>
            </w:tcBorders>
            <w:vAlign w:val="center"/>
          </w:tcPr>
          <w:p w14:paraId="12560920"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Lognormal</w:t>
            </w:r>
          </w:p>
        </w:tc>
        <w:tc>
          <w:tcPr>
            <w:tcW w:w="650" w:type="dxa"/>
            <w:tcBorders>
              <w:left w:val="single" w:sz="4" w:space="0" w:color="FFFFFF" w:themeColor="background1"/>
              <w:right w:val="single" w:sz="4" w:space="0" w:color="FFFFFF" w:themeColor="background1"/>
            </w:tcBorders>
            <w:vAlign w:val="center"/>
          </w:tcPr>
          <w:p w14:paraId="09A8DCAE"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0.69</w:t>
            </w:r>
          </w:p>
        </w:tc>
        <w:tc>
          <w:tcPr>
            <w:tcW w:w="1003" w:type="dxa"/>
            <w:tcBorders>
              <w:left w:val="single" w:sz="4" w:space="0" w:color="FFFFFF" w:themeColor="background1"/>
              <w:right w:val="single" w:sz="4" w:space="0" w:color="FFFFFF" w:themeColor="background1"/>
            </w:tcBorders>
            <w:vAlign w:val="center"/>
          </w:tcPr>
          <w:p w14:paraId="2E26C0B3"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0.08</w:t>
            </w:r>
          </w:p>
        </w:tc>
        <w:tc>
          <w:tcPr>
            <w:tcW w:w="1075" w:type="dxa"/>
            <w:tcBorders>
              <w:left w:val="single" w:sz="4" w:space="0" w:color="FFFFFF" w:themeColor="background1"/>
              <w:right w:val="single" w:sz="4" w:space="0" w:color="FFFFFF" w:themeColor="background1"/>
            </w:tcBorders>
            <w:vAlign w:val="center"/>
          </w:tcPr>
          <w:p w14:paraId="1FBB636D"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Normal</w:t>
            </w:r>
          </w:p>
        </w:tc>
        <w:tc>
          <w:tcPr>
            <w:tcW w:w="650" w:type="dxa"/>
            <w:tcBorders>
              <w:left w:val="single" w:sz="4" w:space="0" w:color="FFFFFF" w:themeColor="background1"/>
              <w:right w:val="single" w:sz="4" w:space="0" w:color="FFFFFF" w:themeColor="background1"/>
            </w:tcBorders>
            <w:vAlign w:val="center"/>
          </w:tcPr>
          <w:p w14:paraId="72E2229D"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0.61</w:t>
            </w:r>
          </w:p>
        </w:tc>
        <w:tc>
          <w:tcPr>
            <w:tcW w:w="929" w:type="dxa"/>
            <w:gridSpan w:val="2"/>
            <w:tcBorders>
              <w:left w:val="single" w:sz="4" w:space="0" w:color="FFFFFF" w:themeColor="background1"/>
              <w:right w:val="single" w:sz="4" w:space="0" w:color="FFFFFF" w:themeColor="background1"/>
            </w:tcBorders>
            <w:vAlign w:val="center"/>
          </w:tcPr>
          <w:p w14:paraId="6856CEF4"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0.11</w:t>
            </w:r>
          </w:p>
        </w:tc>
      </w:tr>
      <w:tr w:rsidR="00AF2663" w:rsidRPr="00A7300F" w14:paraId="44D66234" w14:textId="77777777" w:rsidTr="0063671E">
        <w:trPr>
          <w:trHeight w:val="284"/>
          <w:jc w:val="center"/>
        </w:trPr>
        <w:tc>
          <w:tcPr>
            <w:tcW w:w="2830" w:type="dxa"/>
            <w:tcBorders>
              <w:left w:val="single" w:sz="4" w:space="0" w:color="FFFFFF" w:themeColor="background1"/>
              <w:right w:val="single" w:sz="4" w:space="0" w:color="FFFFFF" w:themeColor="background1"/>
            </w:tcBorders>
            <w:vAlign w:val="center"/>
          </w:tcPr>
          <w:p w14:paraId="08BE6152"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Average wall thickness reduction</w:t>
            </w:r>
          </w:p>
        </w:tc>
        <w:tc>
          <w:tcPr>
            <w:tcW w:w="564" w:type="dxa"/>
            <w:tcBorders>
              <w:left w:val="single" w:sz="4" w:space="0" w:color="FFFFFF" w:themeColor="background1"/>
              <w:right w:val="single" w:sz="4" w:space="0" w:color="FFFFFF" w:themeColor="background1"/>
            </w:tcBorders>
            <w:vAlign w:val="center"/>
          </w:tcPr>
          <w:p w14:paraId="0AA84236"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w:t>
            </w:r>
          </w:p>
        </w:tc>
        <w:tc>
          <w:tcPr>
            <w:tcW w:w="1075" w:type="dxa"/>
            <w:tcBorders>
              <w:left w:val="single" w:sz="4" w:space="0" w:color="FFFFFF" w:themeColor="background1"/>
              <w:right w:val="single" w:sz="4" w:space="0" w:color="FFFFFF" w:themeColor="background1"/>
            </w:tcBorders>
            <w:vAlign w:val="center"/>
          </w:tcPr>
          <w:p w14:paraId="7400C6AA"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Gamma</w:t>
            </w:r>
          </w:p>
        </w:tc>
        <w:tc>
          <w:tcPr>
            <w:tcW w:w="650" w:type="dxa"/>
            <w:tcBorders>
              <w:left w:val="single" w:sz="4" w:space="0" w:color="FFFFFF" w:themeColor="background1"/>
              <w:right w:val="single" w:sz="4" w:space="0" w:color="FFFFFF" w:themeColor="background1"/>
            </w:tcBorders>
            <w:vAlign w:val="center"/>
          </w:tcPr>
          <w:p w14:paraId="5CD258AC"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0.15</w:t>
            </w:r>
          </w:p>
        </w:tc>
        <w:tc>
          <w:tcPr>
            <w:tcW w:w="1003" w:type="dxa"/>
            <w:tcBorders>
              <w:left w:val="single" w:sz="4" w:space="0" w:color="FFFFFF" w:themeColor="background1"/>
              <w:right w:val="single" w:sz="4" w:space="0" w:color="FFFFFF" w:themeColor="background1"/>
            </w:tcBorders>
            <w:vAlign w:val="center"/>
          </w:tcPr>
          <w:p w14:paraId="0CA0B480"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0.09</w:t>
            </w:r>
          </w:p>
        </w:tc>
        <w:tc>
          <w:tcPr>
            <w:tcW w:w="1075" w:type="dxa"/>
            <w:tcBorders>
              <w:left w:val="single" w:sz="4" w:space="0" w:color="FFFFFF" w:themeColor="background1"/>
              <w:right w:val="single" w:sz="4" w:space="0" w:color="FFFFFF" w:themeColor="background1"/>
            </w:tcBorders>
            <w:vAlign w:val="center"/>
          </w:tcPr>
          <w:p w14:paraId="0C394933"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Gamma</w:t>
            </w:r>
          </w:p>
        </w:tc>
        <w:tc>
          <w:tcPr>
            <w:tcW w:w="650" w:type="dxa"/>
            <w:tcBorders>
              <w:left w:val="single" w:sz="4" w:space="0" w:color="FFFFFF" w:themeColor="background1"/>
              <w:right w:val="single" w:sz="4" w:space="0" w:color="FFFFFF" w:themeColor="background1"/>
            </w:tcBorders>
            <w:vAlign w:val="center"/>
          </w:tcPr>
          <w:p w14:paraId="0CB9F3EF"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0.16</w:t>
            </w:r>
          </w:p>
        </w:tc>
        <w:tc>
          <w:tcPr>
            <w:tcW w:w="929" w:type="dxa"/>
            <w:gridSpan w:val="2"/>
            <w:tcBorders>
              <w:left w:val="single" w:sz="4" w:space="0" w:color="FFFFFF" w:themeColor="background1"/>
              <w:right w:val="single" w:sz="4" w:space="0" w:color="FFFFFF" w:themeColor="background1"/>
            </w:tcBorders>
            <w:vAlign w:val="center"/>
          </w:tcPr>
          <w:p w14:paraId="54CFD976"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0.08</w:t>
            </w:r>
          </w:p>
        </w:tc>
      </w:tr>
      <w:tr w:rsidR="00AF2663" w:rsidRPr="00A7300F" w14:paraId="58F37DA4" w14:textId="77777777" w:rsidTr="0063671E">
        <w:trPr>
          <w:trHeight w:val="284"/>
          <w:jc w:val="center"/>
        </w:trPr>
        <w:tc>
          <w:tcPr>
            <w:tcW w:w="2830" w:type="dxa"/>
            <w:tcBorders>
              <w:left w:val="single" w:sz="4" w:space="0" w:color="FFFFFF" w:themeColor="background1"/>
              <w:right w:val="single" w:sz="4" w:space="0" w:color="FFFFFF" w:themeColor="background1"/>
            </w:tcBorders>
            <w:vAlign w:val="center"/>
          </w:tcPr>
          <w:p w14:paraId="6F8232AA"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Opening ratio (ground)</w:t>
            </w:r>
          </w:p>
        </w:tc>
        <w:tc>
          <w:tcPr>
            <w:tcW w:w="564" w:type="dxa"/>
            <w:tcBorders>
              <w:left w:val="single" w:sz="4" w:space="0" w:color="FFFFFF" w:themeColor="background1"/>
              <w:right w:val="single" w:sz="4" w:space="0" w:color="FFFFFF" w:themeColor="background1"/>
            </w:tcBorders>
            <w:vAlign w:val="center"/>
          </w:tcPr>
          <w:p w14:paraId="70DE926D"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w:t>
            </w:r>
          </w:p>
        </w:tc>
        <w:tc>
          <w:tcPr>
            <w:tcW w:w="1075" w:type="dxa"/>
            <w:tcBorders>
              <w:left w:val="single" w:sz="4" w:space="0" w:color="FFFFFF" w:themeColor="background1"/>
              <w:right w:val="single" w:sz="4" w:space="0" w:color="FFFFFF" w:themeColor="background1"/>
            </w:tcBorders>
            <w:vAlign w:val="center"/>
          </w:tcPr>
          <w:p w14:paraId="25A44461"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Beta</w:t>
            </w:r>
          </w:p>
        </w:tc>
        <w:tc>
          <w:tcPr>
            <w:tcW w:w="650" w:type="dxa"/>
            <w:tcBorders>
              <w:left w:val="single" w:sz="4" w:space="0" w:color="FFFFFF" w:themeColor="background1"/>
              <w:right w:val="single" w:sz="4" w:space="0" w:color="FFFFFF" w:themeColor="background1"/>
            </w:tcBorders>
            <w:vAlign w:val="center"/>
          </w:tcPr>
          <w:p w14:paraId="29DFFC8E"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0.46</w:t>
            </w:r>
          </w:p>
        </w:tc>
        <w:tc>
          <w:tcPr>
            <w:tcW w:w="1003" w:type="dxa"/>
            <w:tcBorders>
              <w:left w:val="single" w:sz="4" w:space="0" w:color="FFFFFF" w:themeColor="background1"/>
              <w:right w:val="single" w:sz="4" w:space="0" w:color="FFFFFF" w:themeColor="background1"/>
            </w:tcBorders>
            <w:vAlign w:val="center"/>
          </w:tcPr>
          <w:p w14:paraId="10E899B9"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0.14</w:t>
            </w:r>
          </w:p>
        </w:tc>
        <w:tc>
          <w:tcPr>
            <w:tcW w:w="1075" w:type="dxa"/>
            <w:tcBorders>
              <w:left w:val="single" w:sz="4" w:space="0" w:color="FFFFFF" w:themeColor="background1"/>
              <w:right w:val="single" w:sz="4" w:space="0" w:color="FFFFFF" w:themeColor="background1"/>
            </w:tcBorders>
            <w:vAlign w:val="center"/>
          </w:tcPr>
          <w:p w14:paraId="465E0248"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Beta</w:t>
            </w:r>
          </w:p>
        </w:tc>
        <w:tc>
          <w:tcPr>
            <w:tcW w:w="650" w:type="dxa"/>
            <w:tcBorders>
              <w:left w:val="single" w:sz="4" w:space="0" w:color="FFFFFF" w:themeColor="background1"/>
              <w:right w:val="single" w:sz="4" w:space="0" w:color="FFFFFF" w:themeColor="background1"/>
            </w:tcBorders>
            <w:vAlign w:val="center"/>
          </w:tcPr>
          <w:p w14:paraId="1F8A6737"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0.55</w:t>
            </w:r>
          </w:p>
        </w:tc>
        <w:tc>
          <w:tcPr>
            <w:tcW w:w="929" w:type="dxa"/>
            <w:gridSpan w:val="2"/>
            <w:tcBorders>
              <w:left w:val="single" w:sz="4" w:space="0" w:color="FFFFFF" w:themeColor="background1"/>
              <w:right w:val="single" w:sz="4" w:space="0" w:color="FFFFFF" w:themeColor="background1"/>
            </w:tcBorders>
            <w:vAlign w:val="center"/>
          </w:tcPr>
          <w:p w14:paraId="1BA66167"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0.13</w:t>
            </w:r>
          </w:p>
        </w:tc>
      </w:tr>
      <w:tr w:rsidR="00AF2663" w:rsidRPr="00A7300F" w14:paraId="4157383B" w14:textId="77777777" w:rsidTr="0063671E">
        <w:trPr>
          <w:trHeight w:val="284"/>
          <w:jc w:val="center"/>
        </w:trPr>
        <w:tc>
          <w:tcPr>
            <w:tcW w:w="2830" w:type="dxa"/>
            <w:tcBorders>
              <w:left w:val="single" w:sz="4" w:space="0" w:color="FFFFFF" w:themeColor="background1"/>
              <w:right w:val="single" w:sz="4" w:space="0" w:color="FFFFFF" w:themeColor="background1"/>
            </w:tcBorders>
            <w:vAlign w:val="center"/>
          </w:tcPr>
          <w:p w14:paraId="1027D286"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Opening ratio (upper stories)</w:t>
            </w:r>
          </w:p>
        </w:tc>
        <w:tc>
          <w:tcPr>
            <w:tcW w:w="564" w:type="dxa"/>
            <w:tcBorders>
              <w:left w:val="single" w:sz="4" w:space="0" w:color="FFFFFF" w:themeColor="background1"/>
              <w:right w:val="single" w:sz="4" w:space="0" w:color="FFFFFF" w:themeColor="background1"/>
            </w:tcBorders>
            <w:vAlign w:val="center"/>
          </w:tcPr>
          <w:p w14:paraId="62C41F44"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w:t>
            </w:r>
          </w:p>
        </w:tc>
        <w:tc>
          <w:tcPr>
            <w:tcW w:w="1075" w:type="dxa"/>
            <w:tcBorders>
              <w:left w:val="single" w:sz="4" w:space="0" w:color="FFFFFF" w:themeColor="background1"/>
              <w:right w:val="single" w:sz="4" w:space="0" w:color="FFFFFF" w:themeColor="background1"/>
            </w:tcBorders>
            <w:vAlign w:val="center"/>
          </w:tcPr>
          <w:p w14:paraId="18F06393"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Beta</w:t>
            </w:r>
          </w:p>
        </w:tc>
        <w:tc>
          <w:tcPr>
            <w:tcW w:w="650" w:type="dxa"/>
            <w:tcBorders>
              <w:left w:val="single" w:sz="4" w:space="0" w:color="FFFFFF" w:themeColor="background1"/>
              <w:right w:val="single" w:sz="4" w:space="0" w:color="FFFFFF" w:themeColor="background1"/>
            </w:tcBorders>
            <w:vAlign w:val="center"/>
          </w:tcPr>
          <w:p w14:paraId="5928B925"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0.27</w:t>
            </w:r>
          </w:p>
        </w:tc>
        <w:tc>
          <w:tcPr>
            <w:tcW w:w="1003" w:type="dxa"/>
            <w:tcBorders>
              <w:left w:val="single" w:sz="4" w:space="0" w:color="FFFFFF" w:themeColor="background1"/>
              <w:right w:val="single" w:sz="4" w:space="0" w:color="FFFFFF" w:themeColor="background1"/>
            </w:tcBorders>
            <w:vAlign w:val="center"/>
          </w:tcPr>
          <w:p w14:paraId="0A53A9DE"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0.05</w:t>
            </w:r>
          </w:p>
        </w:tc>
        <w:tc>
          <w:tcPr>
            <w:tcW w:w="1075" w:type="dxa"/>
            <w:tcBorders>
              <w:left w:val="single" w:sz="4" w:space="0" w:color="FFFFFF" w:themeColor="background1"/>
              <w:right w:val="single" w:sz="4" w:space="0" w:color="FFFFFF" w:themeColor="background1"/>
            </w:tcBorders>
            <w:vAlign w:val="center"/>
          </w:tcPr>
          <w:p w14:paraId="46A872EE"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Beta</w:t>
            </w:r>
          </w:p>
        </w:tc>
        <w:tc>
          <w:tcPr>
            <w:tcW w:w="650" w:type="dxa"/>
            <w:tcBorders>
              <w:left w:val="single" w:sz="4" w:space="0" w:color="FFFFFF" w:themeColor="background1"/>
              <w:right w:val="single" w:sz="4" w:space="0" w:color="FFFFFF" w:themeColor="background1"/>
            </w:tcBorders>
            <w:vAlign w:val="center"/>
          </w:tcPr>
          <w:p w14:paraId="474DE0AA"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0.43</w:t>
            </w:r>
          </w:p>
        </w:tc>
        <w:tc>
          <w:tcPr>
            <w:tcW w:w="929" w:type="dxa"/>
            <w:gridSpan w:val="2"/>
            <w:tcBorders>
              <w:left w:val="single" w:sz="4" w:space="0" w:color="FFFFFF" w:themeColor="background1"/>
              <w:right w:val="single" w:sz="4" w:space="0" w:color="FFFFFF" w:themeColor="background1"/>
            </w:tcBorders>
            <w:vAlign w:val="center"/>
          </w:tcPr>
          <w:p w14:paraId="11B0A92F"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0.10</w:t>
            </w:r>
          </w:p>
        </w:tc>
      </w:tr>
      <w:tr w:rsidR="00AF2663" w:rsidRPr="00A7300F" w14:paraId="118DDBBD" w14:textId="77777777" w:rsidTr="0063671E">
        <w:trPr>
          <w:trHeight w:val="284"/>
          <w:jc w:val="center"/>
        </w:trPr>
        <w:tc>
          <w:tcPr>
            <w:tcW w:w="2830" w:type="dxa"/>
            <w:tcBorders>
              <w:left w:val="single" w:sz="4" w:space="0" w:color="FFFFFF" w:themeColor="background1"/>
              <w:right w:val="single" w:sz="4" w:space="0" w:color="FFFFFF" w:themeColor="background1"/>
            </w:tcBorders>
            <w:vAlign w:val="center"/>
          </w:tcPr>
          <w:p w14:paraId="4A150633"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Non-structural walls density</w:t>
            </w:r>
          </w:p>
        </w:tc>
        <w:tc>
          <w:tcPr>
            <w:tcW w:w="564" w:type="dxa"/>
            <w:tcBorders>
              <w:left w:val="single" w:sz="4" w:space="0" w:color="FFFFFF" w:themeColor="background1"/>
              <w:right w:val="single" w:sz="4" w:space="0" w:color="FFFFFF" w:themeColor="background1"/>
            </w:tcBorders>
            <w:vAlign w:val="center"/>
          </w:tcPr>
          <w:p w14:paraId="239BB968"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w:t>
            </w:r>
          </w:p>
        </w:tc>
        <w:tc>
          <w:tcPr>
            <w:tcW w:w="1075" w:type="dxa"/>
            <w:tcBorders>
              <w:left w:val="single" w:sz="4" w:space="0" w:color="FFFFFF" w:themeColor="background1"/>
              <w:right w:val="single" w:sz="4" w:space="0" w:color="FFFFFF" w:themeColor="background1"/>
            </w:tcBorders>
            <w:vAlign w:val="center"/>
          </w:tcPr>
          <w:p w14:paraId="28248D52"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Gamma</w:t>
            </w:r>
          </w:p>
        </w:tc>
        <w:tc>
          <w:tcPr>
            <w:tcW w:w="650" w:type="dxa"/>
            <w:tcBorders>
              <w:left w:val="single" w:sz="4" w:space="0" w:color="FFFFFF" w:themeColor="background1"/>
              <w:right w:val="single" w:sz="4" w:space="0" w:color="FFFFFF" w:themeColor="background1"/>
            </w:tcBorders>
            <w:vAlign w:val="center"/>
          </w:tcPr>
          <w:p w14:paraId="1D4E41A8"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0.026</w:t>
            </w:r>
          </w:p>
        </w:tc>
        <w:tc>
          <w:tcPr>
            <w:tcW w:w="1003" w:type="dxa"/>
            <w:tcBorders>
              <w:left w:val="single" w:sz="4" w:space="0" w:color="FFFFFF" w:themeColor="background1"/>
              <w:right w:val="single" w:sz="4" w:space="0" w:color="FFFFFF" w:themeColor="background1"/>
            </w:tcBorders>
            <w:vAlign w:val="center"/>
          </w:tcPr>
          <w:p w14:paraId="5E398CB7"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0.010</w:t>
            </w:r>
          </w:p>
        </w:tc>
        <w:tc>
          <w:tcPr>
            <w:tcW w:w="1075" w:type="dxa"/>
            <w:tcBorders>
              <w:left w:val="single" w:sz="4" w:space="0" w:color="FFFFFF" w:themeColor="background1"/>
              <w:right w:val="single" w:sz="4" w:space="0" w:color="FFFFFF" w:themeColor="background1"/>
            </w:tcBorders>
            <w:vAlign w:val="center"/>
          </w:tcPr>
          <w:p w14:paraId="60D83BA5"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Gamma</w:t>
            </w:r>
          </w:p>
        </w:tc>
        <w:tc>
          <w:tcPr>
            <w:tcW w:w="650" w:type="dxa"/>
            <w:tcBorders>
              <w:left w:val="single" w:sz="4" w:space="0" w:color="FFFFFF" w:themeColor="background1"/>
              <w:right w:val="single" w:sz="4" w:space="0" w:color="FFFFFF" w:themeColor="background1"/>
            </w:tcBorders>
            <w:vAlign w:val="center"/>
          </w:tcPr>
          <w:p w14:paraId="627509BF"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0.026</w:t>
            </w:r>
          </w:p>
        </w:tc>
        <w:tc>
          <w:tcPr>
            <w:tcW w:w="929" w:type="dxa"/>
            <w:gridSpan w:val="2"/>
            <w:tcBorders>
              <w:left w:val="single" w:sz="4" w:space="0" w:color="FFFFFF" w:themeColor="background1"/>
              <w:right w:val="single" w:sz="4" w:space="0" w:color="FFFFFF" w:themeColor="background1"/>
            </w:tcBorders>
            <w:vAlign w:val="center"/>
          </w:tcPr>
          <w:p w14:paraId="3F03D84D" w14:textId="77777777" w:rsidR="00AF2663" w:rsidRPr="00A7300F" w:rsidRDefault="00AF2663" w:rsidP="00A71294">
            <w:pPr>
              <w:autoSpaceDE w:val="0"/>
              <w:autoSpaceDN w:val="0"/>
              <w:adjustRightInd w:val="0"/>
              <w:spacing w:line="276" w:lineRule="auto"/>
              <w:jc w:val="center"/>
              <w:rPr>
                <w:rFonts w:ascii="Garamond" w:hAnsi="Garamond" w:cs="Times New Roman"/>
                <w:sz w:val="20"/>
                <w:szCs w:val="20"/>
                <w:lang w:val="en-US"/>
              </w:rPr>
            </w:pPr>
            <w:r w:rsidRPr="00A7300F">
              <w:rPr>
                <w:rFonts w:ascii="Garamond" w:hAnsi="Garamond" w:cs="Times New Roman"/>
                <w:sz w:val="20"/>
                <w:szCs w:val="20"/>
                <w:lang w:val="en-US"/>
              </w:rPr>
              <w:t>0.010</w:t>
            </w:r>
          </w:p>
        </w:tc>
      </w:tr>
    </w:tbl>
    <w:p w14:paraId="0A33AC5E" w14:textId="77777777" w:rsidR="00AF2663" w:rsidRPr="00A7300F" w:rsidRDefault="00AF2663" w:rsidP="00A71294">
      <w:pPr>
        <w:rPr>
          <w:rFonts w:ascii="Garamond" w:hAnsi="Garamond"/>
          <w:bCs/>
          <w:sz w:val="22"/>
          <w:szCs w:val="22"/>
          <w:lang w:val="en-US"/>
        </w:rPr>
      </w:pPr>
    </w:p>
    <w:p w14:paraId="7B68494B" w14:textId="77777777" w:rsidR="00AF2663" w:rsidRPr="00A7300F" w:rsidRDefault="00AF2663" w:rsidP="00A71294">
      <w:pPr>
        <w:pStyle w:val="LegendaTabela"/>
        <w:numPr>
          <w:ilvl w:val="0"/>
          <w:numId w:val="0"/>
        </w:numPr>
        <w:spacing w:after="120" w:line="240" w:lineRule="auto"/>
        <w:rPr>
          <w:rFonts w:ascii="Garamond" w:eastAsiaTheme="minorHAnsi" w:hAnsi="Garamond"/>
          <w:b/>
          <w:bCs/>
          <w:color w:val="131413"/>
          <w:lang w:val="en-US"/>
        </w:rPr>
      </w:pPr>
      <w:r w:rsidRPr="00A7300F">
        <w:rPr>
          <w:rFonts w:ascii="Garamond" w:eastAsiaTheme="minorHAnsi" w:hAnsi="Garamond"/>
          <w:b/>
          <w:bCs/>
          <w:color w:val="131413"/>
          <w:lang w:val="en-US"/>
        </w:rPr>
        <w:t>Table 2 – Mechanical properties for limestone and granite masonry buildings</w:t>
      </w:r>
    </w:p>
    <w:tbl>
      <w:tblPr>
        <w:tblStyle w:val="TableGrid"/>
        <w:tblW w:w="9067" w:type="dxa"/>
        <w:jc w:val="center"/>
        <w:tblLook w:val="04A0" w:firstRow="1" w:lastRow="0" w:firstColumn="1" w:lastColumn="0" w:noHBand="0" w:noVBand="1"/>
      </w:tblPr>
      <w:tblGrid>
        <w:gridCol w:w="1679"/>
        <w:gridCol w:w="2659"/>
        <w:gridCol w:w="748"/>
        <w:gridCol w:w="1033"/>
        <w:gridCol w:w="976"/>
        <w:gridCol w:w="1972"/>
      </w:tblGrid>
      <w:tr w:rsidR="00AF2663" w:rsidRPr="00A7300F" w14:paraId="4401770A" w14:textId="77777777" w:rsidTr="00D8640C">
        <w:trPr>
          <w:trHeight w:val="284"/>
          <w:jc w:val="center"/>
        </w:trPr>
        <w:tc>
          <w:tcPr>
            <w:tcW w:w="1688" w:type="dxa"/>
            <w:tcBorders>
              <w:left w:val="single" w:sz="4" w:space="0" w:color="FFFFFF" w:themeColor="background1"/>
              <w:right w:val="single" w:sz="4" w:space="0" w:color="FFFFFF" w:themeColor="background1"/>
            </w:tcBorders>
            <w:vAlign w:val="center"/>
          </w:tcPr>
          <w:p w14:paraId="6AD0B675"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Element</w:t>
            </w:r>
          </w:p>
        </w:tc>
        <w:tc>
          <w:tcPr>
            <w:tcW w:w="2677" w:type="dxa"/>
            <w:tcBorders>
              <w:left w:val="single" w:sz="4" w:space="0" w:color="FFFFFF" w:themeColor="background1"/>
              <w:right w:val="single" w:sz="4" w:space="0" w:color="FFFFFF" w:themeColor="background1"/>
            </w:tcBorders>
            <w:vAlign w:val="center"/>
          </w:tcPr>
          <w:p w14:paraId="63F49C37"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Description</w:t>
            </w:r>
          </w:p>
        </w:tc>
        <w:tc>
          <w:tcPr>
            <w:tcW w:w="707" w:type="dxa"/>
            <w:tcBorders>
              <w:left w:val="single" w:sz="4" w:space="0" w:color="FFFFFF" w:themeColor="background1"/>
              <w:right w:val="single" w:sz="4" w:space="0" w:color="FFFFFF" w:themeColor="background1"/>
            </w:tcBorders>
            <w:vAlign w:val="center"/>
          </w:tcPr>
          <w:p w14:paraId="3A19D19B"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Unit</w:t>
            </w:r>
          </w:p>
        </w:tc>
        <w:tc>
          <w:tcPr>
            <w:tcW w:w="1033" w:type="dxa"/>
            <w:tcBorders>
              <w:left w:val="single" w:sz="4" w:space="0" w:color="FFFFFF" w:themeColor="background1"/>
              <w:right w:val="single" w:sz="4" w:space="0" w:color="FFFFFF" w:themeColor="background1"/>
            </w:tcBorders>
            <w:vAlign w:val="center"/>
          </w:tcPr>
          <w:p w14:paraId="0B8B092B"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Limestone</w:t>
            </w:r>
          </w:p>
        </w:tc>
        <w:tc>
          <w:tcPr>
            <w:tcW w:w="978" w:type="dxa"/>
            <w:tcBorders>
              <w:left w:val="single" w:sz="4" w:space="0" w:color="FFFFFF" w:themeColor="background1"/>
              <w:right w:val="single" w:sz="4" w:space="0" w:color="FFFFFF" w:themeColor="background1"/>
            </w:tcBorders>
            <w:vAlign w:val="center"/>
          </w:tcPr>
          <w:p w14:paraId="6FEB72A3"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Granite</w:t>
            </w:r>
          </w:p>
        </w:tc>
        <w:tc>
          <w:tcPr>
            <w:tcW w:w="1984" w:type="dxa"/>
            <w:tcBorders>
              <w:left w:val="single" w:sz="4" w:space="0" w:color="FFFFFF" w:themeColor="background1"/>
              <w:right w:val="single" w:sz="4" w:space="0" w:color="FFFFFF" w:themeColor="background1"/>
            </w:tcBorders>
            <w:vAlign w:val="center"/>
          </w:tcPr>
          <w:p w14:paraId="3699C403"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Source</w:t>
            </w:r>
          </w:p>
        </w:tc>
      </w:tr>
      <w:tr w:rsidR="00AF2663" w:rsidRPr="00A7300F" w14:paraId="0C9D2CCB" w14:textId="77777777" w:rsidTr="00D8640C">
        <w:trPr>
          <w:trHeight w:val="284"/>
          <w:jc w:val="center"/>
        </w:trPr>
        <w:tc>
          <w:tcPr>
            <w:tcW w:w="1688" w:type="dxa"/>
            <w:vMerge w:val="restart"/>
            <w:tcBorders>
              <w:left w:val="single" w:sz="4" w:space="0" w:color="FFFFFF" w:themeColor="background1"/>
              <w:right w:val="single" w:sz="4" w:space="0" w:color="FFFFFF" w:themeColor="background1"/>
            </w:tcBorders>
            <w:vAlign w:val="center"/>
          </w:tcPr>
          <w:p w14:paraId="07408D35"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Bricks</w:t>
            </w:r>
          </w:p>
          <w:p w14:paraId="5275E42C"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(solid elements)</w:t>
            </w:r>
          </w:p>
        </w:tc>
        <w:tc>
          <w:tcPr>
            <w:tcW w:w="2677" w:type="dxa"/>
            <w:tcBorders>
              <w:left w:val="single" w:sz="4" w:space="0" w:color="FFFFFF" w:themeColor="background1"/>
              <w:right w:val="single" w:sz="4" w:space="0" w:color="FFFFFF" w:themeColor="background1"/>
            </w:tcBorders>
            <w:vAlign w:val="center"/>
          </w:tcPr>
          <w:p w14:paraId="0FBF557D"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Elasticity modulus</w:t>
            </w:r>
          </w:p>
        </w:tc>
        <w:tc>
          <w:tcPr>
            <w:tcW w:w="707" w:type="dxa"/>
            <w:tcBorders>
              <w:left w:val="single" w:sz="4" w:space="0" w:color="FFFFFF" w:themeColor="background1"/>
              <w:right w:val="single" w:sz="4" w:space="0" w:color="FFFFFF" w:themeColor="background1"/>
            </w:tcBorders>
            <w:vAlign w:val="center"/>
          </w:tcPr>
          <w:p w14:paraId="3A3F464C"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GPa</w:t>
            </w:r>
          </w:p>
        </w:tc>
        <w:tc>
          <w:tcPr>
            <w:tcW w:w="1033" w:type="dxa"/>
            <w:tcBorders>
              <w:left w:val="single" w:sz="4" w:space="0" w:color="FFFFFF" w:themeColor="background1"/>
              <w:right w:val="single" w:sz="4" w:space="0" w:color="FFFFFF" w:themeColor="background1"/>
            </w:tcBorders>
            <w:vAlign w:val="center"/>
          </w:tcPr>
          <w:p w14:paraId="287899B1"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0.76</w:t>
            </w:r>
          </w:p>
        </w:tc>
        <w:tc>
          <w:tcPr>
            <w:tcW w:w="978" w:type="dxa"/>
            <w:tcBorders>
              <w:left w:val="single" w:sz="4" w:space="0" w:color="FFFFFF" w:themeColor="background1"/>
              <w:right w:val="single" w:sz="4" w:space="0" w:color="FFFFFF" w:themeColor="background1"/>
            </w:tcBorders>
            <w:vAlign w:val="center"/>
          </w:tcPr>
          <w:p w14:paraId="35ACEB1A"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0.93</w:t>
            </w:r>
          </w:p>
        </w:tc>
        <w:tc>
          <w:tcPr>
            <w:tcW w:w="1984" w:type="dxa"/>
            <w:tcBorders>
              <w:left w:val="single" w:sz="4" w:space="0" w:color="FFFFFF" w:themeColor="background1"/>
              <w:right w:val="single" w:sz="4" w:space="0" w:color="FFFFFF" w:themeColor="background1"/>
            </w:tcBorders>
            <w:vAlign w:val="center"/>
          </w:tcPr>
          <w:p w14:paraId="45C40914" w14:textId="357731CF"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 xml:space="preserve">Lovon et al. </w:t>
            </w:r>
            <w:sdt>
              <w:sdtPr>
                <w:rPr>
                  <w:rFonts w:ascii="Garamond" w:hAnsi="Garamond" w:cs="Times New Roman"/>
                  <w:bCs/>
                  <w:color w:val="000000"/>
                  <w:sz w:val="20"/>
                  <w:szCs w:val="20"/>
                  <w:lang w:val="en-US"/>
                </w:rPr>
                <w:tag w:val="MENDELEY_CITATION_v3_eyJjaXRhdGlvbklEIjoiTUVOREVMRVlfQ0lUQVRJT05fMGQwZjA1ZWQtOTRmYS00MjBmLWFkYTQtZmY0MzVjODYxNWJi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
                <w:id w:val="-512694118"/>
                <w:placeholder>
                  <w:docPart w:val="4BAAF0B43B1D47B5BC28C23E1E673282"/>
                </w:placeholder>
              </w:sdtPr>
              <w:sdtEndPr>
                <w:rPr>
                  <w:rFonts w:cstheme="minorBidi"/>
                  <w:bCs w:val="0"/>
                  <w:sz w:val="22"/>
                  <w:szCs w:val="22"/>
                  <w:lang w:val="en-GB"/>
                </w:rPr>
              </w:sdtEndPr>
              <w:sdtContent>
                <w:r w:rsidR="00784B07" w:rsidRPr="00784B07">
                  <w:rPr>
                    <w:rFonts w:ascii="Garamond" w:hAnsi="Garamond"/>
                    <w:color w:val="000000"/>
                  </w:rPr>
                  <w:t>[20]</w:t>
                </w:r>
              </w:sdtContent>
            </w:sdt>
          </w:p>
        </w:tc>
      </w:tr>
      <w:tr w:rsidR="00AF2663" w:rsidRPr="00A7300F" w14:paraId="738DE706" w14:textId="77777777" w:rsidTr="00D8640C">
        <w:trPr>
          <w:trHeight w:val="284"/>
          <w:jc w:val="center"/>
        </w:trPr>
        <w:tc>
          <w:tcPr>
            <w:tcW w:w="1688" w:type="dxa"/>
            <w:vMerge/>
            <w:tcBorders>
              <w:left w:val="single" w:sz="4" w:space="0" w:color="FFFFFF" w:themeColor="background1"/>
              <w:right w:val="single" w:sz="4" w:space="0" w:color="FFFFFF" w:themeColor="background1"/>
            </w:tcBorders>
            <w:vAlign w:val="center"/>
          </w:tcPr>
          <w:p w14:paraId="04CC2A23" w14:textId="77777777" w:rsidR="00AF2663" w:rsidRPr="00A7300F" w:rsidRDefault="00AF2663" w:rsidP="00A71294">
            <w:pPr>
              <w:spacing w:line="276" w:lineRule="auto"/>
              <w:jc w:val="center"/>
              <w:rPr>
                <w:rFonts w:ascii="Garamond" w:hAnsi="Garamond" w:cs="Times New Roman"/>
                <w:bCs/>
                <w:sz w:val="20"/>
                <w:szCs w:val="20"/>
                <w:lang w:val="en-US"/>
              </w:rPr>
            </w:pPr>
          </w:p>
        </w:tc>
        <w:tc>
          <w:tcPr>
            <w:tcW w:w="2677" w:type="dxa"/>
            <w:tcBorders>
              <w:left w:val="single" w:sz="4" w:space="0" w:color="FFFFFF" w:themeColor="background1"/>
              <w:right w:val="single" w:sz="4" w:space="0" w:color="FFFFFF" w:themeColor="background1"/>
            </w:tcBorders>
            <w:vAlign w:val="center"/>
          </w:tcPr>
          <w:p w14:paraId="277931A5"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Pois</w:t>
            </w:r>
            <w:r>
              <w:rPr>
                <w:rFonts w:ascii="Garamond" w:hAnsi="Garamond" w:cs="Times New Roman"/>
                <w:bCs/>
                <w:sz w:val="20"/>
                <w:szCs w:val="20"/>
                <w:lang w:val="en-US"/>
              </w:rPr>
              <w:t>s</w:t>
            </w:r>
            <w:r w:rsidRPr="00A7300F">
              <w:rPr>
                <w:rFonts w:ascii="Garamond" w:hAnsi="Garamond" w:cs="Times New Roman"/>
                <w:bCs/>
                <w:sz w:val="20"/>
                <w:szCs w:val="20"/>
                <w:lang w:val="en-US"/>
              </w:rPr>
              <w:t>on ratio</w:t>
            </w:r>
          </w:p>
        </w:tc>
        <w:tc>
          <w:tcPr>
            <w:tcW w:w="707" w:type="dxa"/>
            <w:tcBorders>
              <w:left w:val="single" w:sz="4" w:space="0" w:color="FFFFFF" w:themeColor="background1"/>
              <w:right w:val="single" w:sz="4" w:space="0" w:color="FFFFFF" w:themeColor="background1"/>
            </w:tcBorders>
            <w:vAlign w:val="center"/>
          </w:tcPr>
          <w:p w14:paraId="6F7251DE"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w:t>
            </w:r>
          </w:p>
        </w:tc>
        <w:tc>
          <w:tcPr>
            <w:tcW w:w="2011" w:type="dxa"/>
            <w:gridSpan w:val="2"/>
            <w:tcBorders>
              <w:left w:val="single" w:sz="4" w:space="0" w:color="FFFFFF" w:themeColor="background1"/>
              <w:right w:val="single" w:sz="4" w:space="0" w:color="FFFFFF" w:themeColor="background1"/>
            </w:tcBorders>
            <w:vAlign w:val="center"/>
          </w:tcPr>
          <w:p w14:paraId="0FBBA411"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0.30</w:t>
            </w:r>
          </w:p>
        </w:tc>
        <w:tc>
          <w:tcPr>
            <w:tcW w:w="1984" w:type="dxa"/>
            <w:tcBorders>
              <w:left w:val="single" w:sz="4" w:space="0" w:color="FFFFFF" w:themeColor="background1"/>
              <w:right w:val="single" w:sz="4" w:space="0" w:color="FFFFFF" w:themeColor="background1"/>
            </w:tcBorders>
            <w:vAlign w:val="center"/>
          </w:tcPr>
          <w:p w14:paraId="2C91E1BD" w14:textId="14435D59"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 xml:space="preserve">Alshawa et al. </w:t>
            </w:r>
            <w:sdt>
              <w:sdtPr>
                <w:rPr>
                  <w:rFonts w:ascii="Garamond" w:hAnsi="Garamond" w:cs="Times New Roman"/>
                  <w:bCs/>
                  <w:color w:val="000000"/>
                  <w:sz w:val="20"/>
                  <w:szCs w:val="20"/>
                  <w:lang w:val="en-US"/>
                </w:rPr>
                <w:tag w:val="MENDELEY_CITATION_v3_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"/>
                <w:id w:val="-1232080720"/>
                <w:placeholder>
                  <w:docPart w:val="4BAAF0B43B1D47B5BC28C23E1E673282"/>
                </w:placeholder>
              </w:sdtPr>
              <w:sdtEndPr>
                <w:rPr>
                  <w:rFonts w:cstheme="minorBidi"/>
                  <w:bCs w:val="0"/>
                  <w:sz w:val="22"/>
                  <w:szCs w:val="22"/>
                  <w:lang w:val="en-GB"/>
                </w:rPr>
              </w:sdtEndPr>
              <w:sdtContent>
                <w:r w:rsidR="00784B07" w:rsidRPr="00784B07">
                  <w:rPr>
                    <w:rFonts w:ascii="Garamond" w:hAnsi="Garamond"/>
                    <w:color w:val="000000"/>
                  </w:rPr>
                  <w:t>[28]</w:t>
                </w:r>
              </w:sdtContent>
            </w:sdt>
          </w:p>
        </w:tc>
      </w:tr>
      <w:tr w:rsidR="00AF2663" w:rsidRPr="00A7300F" w14:paraId="3ADDC7E4" w14:textId="77777777" w:rsidTr="00D8640C">
        <w:trPr>
          <w:trHeight w:val="284"/>
          <w:jc w:val="center"/>
        </w:trPr>
        <w:tc>
          <w:tcPr>
            <w:tcW w:w="1688" w:type="dxa"/>
            <w:vMerge/>
            <w:tcBorders>
              <w:left w:val="single" w:sz="4" w:space="0" w:color="FFFFFF" w:themeColor="background1"/>
              <w:right w:val="single" w:sz="4" w:space="0" w:color="FFFFFF" w:themeColor="background1"/>
            </w:tcBorders>
            <w:vAlign w:val="center"/>
          </w:tcPr>
          <w:p w14:paraId="25E4C971" w14:textId="77777777" w:rsidR="00AF2663" w:rsidRPr="00A7300F" w:rsidRDefault="00AF2663" w:rsidP="00A71294">
            <w:pPr>
              <w:spacing w:line="276" w:lineRule="auto"/>
              <w:jc w:val="center"/>
              <w:rPr>
                <w:rFonts w:ascii="Garamond" w:hAnsi="Garamond" w:cs="Times New Roman"/>
                <w:bCs/>
                <w:sz w:val="20"/>
                <w:szCs w:val="20"/>
                <w:lang w:val="en-US"/>
              </w:rPr>
            </w:pPr>
          </w:p>
        </w:tc>
        <w:tc>
          <w:tcPr>
            <w:tcW w:w="2677" w:type="dxa"/>
            <w:tcBorders>
              <w:left w:val="single" w:sz="4" w:space="0" w:color="FFFFFF" w:themeColor="background1"/>
              <w:right w:val="single" w:sz="4" w:space="0" w:color="FFFFFF" w:themeColor="background1"/>
            </w:tcBorders>
            <w:vAlign w:val="center"/>
          </w:tcPr>
          <w:p w14:paraId="5510BC0E"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Static coefficient of friction</w:t>
            </w:r>
          </w:p>
        </w:tc>
        <w:tc>
          <w:tcPr>
            <w:tcW w:w="707" w:type="dxa"/>
            <w:tcBorders>
              <w:left w:val="single" w:sz="4" w:space="0" w:color="FFFFFF" w:themeColor="background1"/>
              <w:right w:val="single" w:sz="4" w:space="0" w:color="FFFFFF" w:themeColor="background1"/>
            </w:tcBorders>
            <w:vAlign w:val="center"/>
          </w:tcPr>
          <w:p w14:paraId="7E0B5447"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w:t>
            </w:r>
          </w:p>
        </w:tc>
        <w:tc>
          <w:tcPr>
            <w:tcW w:w="2011" w:type="dxa"/>
            <w:gridSpan w:val="2"/>
            <w:tcBorders>
              <w:left w:val="single" w:sz="4" w:space="0" w:color="FFFFFF" w:themeColor="background1"/>
              <w:right w:val="single" w:sz="4" w:space="0" w:color="FFFFFF" w:themeColor="background1"/>
            </w:tcBorders>
            <w:vAlign w:val="center"/>
          </w:tcPr>
          <w:p w14:paraId="13AD16EA"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0.80</w:t>
            </w:r>
          </w:p>
        </w:tc>
        <w:tc>
          <w:tcPr>
            <w:tcW w:w="1984" w:type="dxa"/>
            <w:vMerge w:val="restart"/>
            <w:tcBorders>
              <w:left w:val="single" w:sz="4" w:space="0" w:color="FFFFFF" w:themeColor="background1"/>
              <w:right w:val="single" w:sz="4" w:space="0" w:color="FFFFFF" w:themeColor="background1"/>
            </w:tcBorders>
            <w:vAlign w:val="center"/>
          </w:tcPr>
          <w:p w14:paraId="7254D0DE" w14:textId="1B2DCDED"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 xml:space="preserve">Bakeer </w:t>
            </w:r>
            <w:sdt>
              <w:sdtPr>
                <w:rPr>
                  <w:rFonts w:ascii="Garamond" w:hAnsi="Garamond" w:cs="Times New Roman"/>
                  <w:bCs/>
                  <w:color w:val="000000"/>
                  <w:sz w:val="20"/>
                  <w:szCs w:val="20"/>
                  <w:lang w:val="en-US"/>
                </w:rPr>
                <w:tag w:val="MENDELEY_CITATION_v3_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"/>
                <w:id w:val="-168106999"/>
                <w:placeholder>
                  <w:docPart w:val="4BAAF0B43B1D47B5BC28C23E1E673282"/>
                </w:placeholder>
              </w:sdtPr>
              <w:sdtEndPr>
                <w:rPr>
                  <w:rFonts w:cstheme="minorBidi"/>
                  <w:bCs w:val="0"/>
                  <w:sz w:val="22"/>
                  <w:szCs w:val="22"/>
                  <w:lang w:val="en-GB"/>
                </w:rPr>
              </w:sdtEndPr>
              <w:sdtContent>
                <w:r w:rsidR="00784B07" w:rsidRPr="00784B07">
                  <w:rPr>
                    <w:rFonts w:ascii="Garamond" w:hAnsi="Garamond"/>
                    <w:color w:val="000000"/>
                  </w:rPr>
                  <w:t>[50]</w:t>
                </w:r>
              </w:sdtContent>
            </w:sdt>
          </w:p>
        </w:tc>
      </w:tr>
      <w:tr w:rsidR="00AF2663" w:rsidRPr="00A7300F" w14:paraId="59769CB3" w14:textId="77777777" w:rsidTr="00D8640C">
        <w:trPr>
          <w:trHeight w:val="284"/>
          <w:jc w:val="center"/>
        </w:trPr>
        <w:tc>
          <w:tcPr>
            <w:tcW w:w="1688" w:type="dxa"/>
            <w:vMerge/>
            <w:tcBorders>
              <w:left w:val="single" w:sz="4" w:space="0" w:color="FFFFFF" w:themeColor="background1"/>
              <w:right w:val="single" w:sz="4" w:space="0" w:color="FFFFFF" w:themeColor="background1"/>
            </w:tcBorders>
            <w:vAlign w:val="center"/>
          </w:tcPr>
          <w:p w14:paraId="694A3763" w14:textId="77777777" w:rsidR="00AF2663" w:rsidRPr="00A7300F" w:rsidRDefault="00AF2663" w:rsidP="00A71294">
            <w:pPr>
              <w:spacing w:line="276" w:lineRule="auto"/>
              <w:jc w:val="center"/>
              <w:rPr>
                <w:rFonts w:ascii="Garamond" w:hAnsi="Garamond" w:cs="Times New Roman"/>
                <w:bCs/>
                <w:sz w:val="20"/>
                <w:szCs w:val="20"/>
                <w:lang w:val="en-US"/>
              </w:rPr>
            </w:pPr>
          </w:p>
        </w:tc>
        <w:tc>
          <w:tcPr>
            <w:tcW w:w="2677" w:type="dxa"/>
            <w:tcBorders>
              <w:left w:val="single" w:sz="4" w:space="0" w:color="FFFFFF" w:themeColor="background1"/>
              <w:right w:val="single" w:sz="4" w:space="0" w:color="FFFFFF" w:themeColor="background1"/>
            </w:tcBorders>
            <w:vAlign w:val="center"/>
          </w:tcPr>
          <w:p w14:paraId="5F3BCEB1"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Dynamic coefficient of friction</w:t>
            </w:r>
          </w:p>
        </w:tc>
        <w:tc>
          <w:tcPr>
            <w:tcW w:w="707" w:type="dxa"/>
            <w:tcBorders>
              <w:left w:val="single" w:sz="4" w:space="0" w:color="FFFFFF" w:themeColor="background1"/>
              <w:right w:val="single" w:sz="4" w:space="0" w:color="FFFFFF" w:themeColor="background1"/>
            </w:tcBorders>
            <w:vAlign w:val="center"/>
          </w:tcPr>
          <w:p w14:paraId="14755490"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w:t>
            </w:r>
          </w:p>
        </w:tc>
        <w:tc>
          <w:tcPr>
            <w:tcW w:w="2011" w:type="dxa"/>
            <w:gridSpan w:val="2"/>
            <w:tcBorders>
              <w:left w:val="single" w:sz="4" w:space="0" w:color="FFFFFF" w:themeColor="background1"/>
              <w:right w:val="single" w:sz="4" w:space="0" w:color="FFFFFF" w:themeColor="background1"/>
            </w:tcBorders>
            <w:vAlign w:val="center"/>
          </w:tcPr>
          <w:p w14:paraId="7439E03E" w14:textId="77777777" w:rsidR="00AF2663" w:rsidRPr="00A7300F" w:rsidRDefault="00AF2663" w:rsidP="00A71294">
            <w:pPr>
              <w:spacing w:line="276" w:lineRule="auto"/>
              <w:jc w:val="center"/>
              <w:rPr>
                <w:rFonts w:ascii="Garamond" w:hAnsi="Garamond" w:cs="Times New Roman"/>
                <w:bCs/>
                <w:sz w:val="20"/>
                <w:szCs w:val="20"/>
                <w:u w:val="single"/>
                <w:lang w:val="en-US"/>
              </w:rPr>
            </w:pPr>
            <w:r w:rsidRPr="00A7300F">
              <w:rPr>
                <w:rFonts w:ascii="Garamond" w:hAnsi="Garamond" w:cs="Times New Roman"/>
                <w:bCs/>
                <w:sz w:val="20"/>
                <w:szCs w:val="20"/>
                <w:lang w:val="en-US"/>
              </w:rPr>
              <w:t>0.60</w:t>
            </w:r>
          </w:p>
        </w:tc>
        <w:tc>
          <w:tcPr>
            <w:tcW w:w="1984" w:type="dxa"/>
            <w:vMerge/>
            <w:tcBorders>
              <w:left w:val="single" w:sz="4" w:space="0" w:color="FFFFFF" w:themeColor="background1"/>
              <w:right w:val="single" w:sz="4" w:space="0" w:color="FFFFFF" w:themeColor="background1"/>
            </w:tcBorders>
            <w:vAlign w:val="center"/>
          </w:tcPr>
          <w:p w14:paraId="6B5C92BF" w14:textId="77777777" w:rsidR="00AF2663" w:rsidRPr="00A7300F" w:rsidRDefault="00AF2663" w:rsidP="00A71294">
            <w:pPr>
              <w:spacing w:line="276" w:lineRule="auto"/>
              <w:jc w:val="center"/>
              <w:rPr>
                <w:rFonts w:ascii="Garamond" w:hAnsi="Garamond" w:cs="Times New Roman"/>
                <w:bCs/>
                <w:sz w:val="20"/>
                <w:szCs w:val="20"/>
                <w:lang w:val="en-US"/>
              </w:rPr>
            </w:pPr>
          </w:p>
        </w:tc>
      </w:tr>
      <w:tr w:rsidR="00AF2663" w:rsidRPr="00A7300F" w14:paraId="581C7055" w14:textId="77777777" w:rsidTr="00D8640C">
        <w:trPr>
          <w:trHeight w:val="284"/>
          <w:jc w:val="center"/>
        </w:trPr>
        <w:tc>
          <w:tcPr>
            <w:tcW w:w="1688" w:type="dxa"/>
            <w:vMerge/>
            <w:tcBorders>
              <w:left w:val="single" w:sz="4" w:space="0" w:color="FFFFFF" w:themeColor="background1"/>
              <w:right w:val="single" w:sz="4" w:space="0" w:color="FFFFFF" w:themeColor="background1"/>
            </w:tcBorders>
            <w:vAlign w:val="center"/>
          </w:tcPr>
          <w:p w14:paraId="36666DD9" w14:textId="77777777" w:rsidR="00AF2663" w:rsidRPr="00A7300F" w:rsidRDefault="00AF2663" w:rsidP="00A71294">
            <w:pPr>
              <w:spacing w:line="276" w:lineRule="auto"/>
              <w:jc w:val="center"/>
              <w:rPr>
                <w:rFonts w:ascii="Garamond" w:hAnsi="Garamond" w:cs="Times New Roman"/>
                <w:bCs/>
                <w:sz w:val="20"/>
                <w:szCs w:val="20"/>
                <w:lang w:val="en-US"/>
              </w:rPr>
            </w:pPr>
          </w:p>
        </w:tc>
        <w:tc>
          <w:tcPr>
            <w:tcW w:w="2677" w:type="dxa"/>
            <w:tcBorders>
              <w:left w:val="single" w:sz="4" w:space="0" w:color="FFFFFF" w:themeColor="background1"/>
              <w:right w:val="single" w:sz="4" w:space="0" w:color="FFFFFF" w:themeColor="background1"/>
            </w:tcBorders>
            <w:vAlign w:val="center"/>
          </w:tcPr>
          <w:p w14:paraId="1290EA1D"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Penalty stiffness factor</w:t>
            </w:r>
          </w:p>
        </w:tc>
        <w:tc>
          <w:tcPr>
            <w:tcW w:w="707" w:type="dxa"/>
            <w:tcBorders>
              <w:left w:val="single" w:sz="4" w:space="0" w:color="FFFFFF" w:themeColor="background1"/>
              <w:right w:val="single" w:sz="4" w:space="0" w:color="FFFFFF" w:themeColor="background1"/>
            </w:tcBorders>
            <w:vAlign w:val="center"/>
          </w:tcPr>
          <w:p w14:paraId="5C720A90"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w:t>
            </w:r>
          </w:p>
        </w:tc>
        <w:tc>
          <w:tcPr>
            <w:tcW w:w="2011" w:type="dxa"/>
            <w:gridSpan w:val="2"/>
            <w:tcBorders>
              <w:left w:val="single" w:sz="4" w:space="0" w:color="FFFFFF" w:themeColor="background1"/>
              <w:right w:val="single" w:sz="4" w:space="0" w:color="FFFFFF" w:themeColor="background1"/>
            </w:tcBorders>
            <w:vAlign w:val="center"/>
          </w:tcPr>
          <w:p w14:paraId="1E0C20B7"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1.00</w:t>
            </w:r>
          </w:p>
        </w:tc>
        <w:tc>
          <w:tcPr>
            <w:tcW w:w="1984" w:type="dxa"/>
            <w:tcBorders>
              <w:left w:val="single" w:sz="4" w:space="0" w:color="FFFFFF" w:themeColor="background1"/>
              <w:right w:val="single" w:sz="4" w:space="0" w:color="FFFFFF" w:themeColor="background1"/>
            </w:tcBorders>
            <w:vAlign w:val="center"/>
          </w:tcPr>
          <w:p w14:paraId="524FBD42" w14:textId="556C62A5"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 xml:space="preserve">Alshawa et al. </w:t>
            </w:r>
            <w:sdt>
              <w:sdtPr>
                <w:rPr>
                  <w:rFonts w:ascii="Garamond" w:hAnsi="Garamond" w:cs="Times New Roman"/>
                  <w:bCs/>
                  <w:color w:val="000000"/>
                  <w:sz w:val="20"/>
                  <w:szCs w:val="20"/>
                  <w:lang w:val="en-US"/>
                </w:rPr>
                <w:tag w:val="MENDELEY_CITATION_v3_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"/>
                <w:id w:val="-1580285920"/>
                <w:placeholder>
                  <w:docPart w:val="4BAAF0B43B1D47B5BC28C23E1E673282"/>
                </w:placeholder>
              </w:sdtPr>
              <w:sdtEndPr>
                <w:rPr>
                  <w:rFonts w:cstheme="minorBidi"/>
                  <w:bCs w:val="0"/>
                  <w:sz w:val="22"/>
                  <w:szCs w:val="22"/>
                  <w:lang w:val="en-GB"/>
                </w:rPr>
              </w:sdtEndPr>
              <w:sdtContent>
                <w:r w:rsidR="00784B07" w:rsidRPr="00784B07">
                  <w:rPr>
                    <w:rFonts w:ascii="Garamond" w:hAnsi="Garamond"/>
                    <w:color w:val="000000"/>
                  </w:rPr>
                  <w:t>[28]</w:t>
                </w:r>
              </w:sdtContent>
            </w:sdt>
          </w:p>
        </w:tc>
      </w:tr>
      <w:tr w:rsidR="00AF2663" w:rsidRPr="00A7300F" w14:paraId="4E4C8008" w14:textId="77777777" w:rsidTr="00D8640C">
        <w:trPr>
          <w:trHeight w:val="284"/>
          <w:jc w:val="center"/>
        </w:trPr>
        <w:tc>
          <w:tcPr>
            <w:tcW w:w="1688" w:type="dxa"/>
            <w:vMerge/>
            <w:tcBorders>
              <w:left w:val="single" w:sz="4" w:space="0" w:color="FFFFFF" w:themeColor="background1"/>
              <w:right w:val="single" w:sz="4" w:space="0" w:color="FFFFFF" w:themeColor="background1"/>
            </w:tcBorders>
            <w:vAlign w:val="center"/>
          </w:tcPr>
          <w:p w14:paraId="560E412C" w14:textId="77777777" w:rsidR="00AF2663" w:rsidRPr="00A7300F" w:rsidRDefault="00AF2663" w:rsidP="00A71294">
            <w:pPr>
              <w:spacing w:line="276" w:lineRule="auto"/>
              <w:jc w:val="center"/>
              <w:rPr>
                <w:rFonts w:ascii="Garamond" w:hAnsi="Garamond" w:cs="Times New Roman"/>
                <w:bCs/>
                <w:sz w:val="20"/>
                <w:szCs w:val="20"/>
                <w:lang w:val="en-US"/>
              </w:rPr>
            </w:pPr>
          </w:p>
        </w:tc>
        <w:tc>
          <w:tcPr>
            <w:tcW w:w="2677" w:type="dxa"/>
            <w:tcBorders>
              <w:left w:val="single" w:sz="4" w:space="0" w:color="FFFFFF" w:themeColor="background1"/>
              <w:right w:val="single" w:sz="4" w:space="0" w:color="FFFFFF" w:themeColor="background1"/>
            </w:tcBorders>
            <w:vAlign w:val="center"/>
          </w:tcPr>
          <w:p w14:paraId="7BE71C15" w14:textId="77777777" w:rsidR="00AF2663" w:rsidRPr="00A7300F" w:rsidRDefault="00AF2663" w:rsidP="00A71294">
            <w:pPr>
              <w:spacing w:line="276" w:lineRule="auto"/>
              <w:jc w:val="center"/>
              <w:rPr>
                <w:rFonts w:ascii="Garamond" w:hAnsi="Garamond" w:cs="Times New Roman"/>
                <w:bCs/>
                <w:sz w:val="20"/>
                <w:szCs w:val="20"/>
                <w:lang w:val="en-US"/>
              </w:rPr>
            </w:pPr>
            <w:r>
              <w:rPr>
                <w:rFonts w:ascii="Garamond" w:hAnsi="Garamond" w:cs="Times New Roman"/>
                <w:bCs/>
                <w:sz w:val="20"/>
                <w:szCs w:val="20"/>
                <w:lang w:val="en-US"/>
              </w:rPr>
              <w:t>Density</w:t>
            </w:r>
          </w:p>
        </w:tc>
        <w:tc>
          <w:tcPr>
            <w:tcW w:w="707" w:type="dxa"/>
            <w:tcBorders>
              <w:left w:val="single" w:sz="4" w:space="0" w:color="FFFFFF" w:themeColor="background1"/>
              <w:right w:val="single" w:sz="4" w:space="0" w:color="FFFFFF" w:themeColor="background1"/>
            </w:tcBorders>
            <w:vAlign w:val="center"/>
          </w:tcPr>
          <w:p w14:paraId="6C2D4F6E" w14:textId="77777777" w:rsidR="00AF2663" w:rsidRPr="00A7300F" w:rsidRDefault="00AF2663" w:rsidP="00A71294">
            <w:pPr>
              <w:spacing w:line="276" w:lineRule="auto"/>
              <w:jc w:val="center"/>
              <w:rPr>
                <w:rFonts w:ascii="Garamond" w:hAnsi="Garamond" w:cs="Times New Roman"/>
                <w:bCs/>
                <w:sz w:val="20"/>
                <w:szCs w:val="20"/>
                <w:lang w:val="en-US"/>
              </w:rPr>
            </w:pPr>
            <w:r>
              <w:rPr>
                <w:rFonts w:ascii="Garamond" w:hAnsi="Garamond" w:cs="Times New Roman"/>
                <w:bCs/>
                <w:sz w:val="20"/>
                <w:szCs w:val="20"/>
                <w:lang w:val="en-US"/>
              </w:rPr>
              <w:t>kg/m3</w:t>
            </w:r>
          </w:p>
        </w:tc>
        <w:tc>
          <w:tcPr>
            <w:tcW w:w="2011" w:type="dxa"/>
            <w:gridSpan w:val="2"/>
            <w:tcBorders>
              <w:left w:val="single" w:sz="4" w:space="0" w:color="FFFFFF" w:themeColor="background1"/>
              <w:right w:val="single" w:sz="4" w:space="0" w:color="FFFFFF" w:themeColor="background1"/>
            </w:tcBorders>
            <w:vAlign w:val="center"/>
          </w:tcPr>
          <w:p w14:paraId="214D2E44" w14:textId="77777777" w:rsidR="00AF2663" w:rsidRPr="00A7300F" w:rsidRDefault="00AF2663" w:rsidP="00A71294">
            <w:pPr>
              <w:spacing w:line="276" w:lineRule="auto"/>
              <w:jc w:val="center"/>
              <w:rPr>
                <w:rFonts w:ascii="Garamond" w:hAnsi="Garamond" w:cs="Times New Roman"/>
                <w:bCs/>
                <w:sz w:val="20"/>
                <w:szCs w:val="20"/>
                <w:lang w:val="en-US"/>
              </w:rPr>
            </w:pPr>
            <w:r>
              <w:rPr>
                <w:rFonts w:ascii="Garamond" w:hAnsi="Garamond" w:cs="Times New Roman"/>
                <w:bCs/>
                <w:sz w:val="20"/>
                <w:szCs w:val="20"/>
                <w:lang w:val="en-US"/>
              </w:rPr>
              <w:t>1800</w:t>
            </w:r>
          </w:p>
        </w:tc>
        <w:tc>
          <w:tcPr>
            <w:tcW w:w="1984" w:type="dxa"/>
            <w:tcBorders>
              <w:left w:val="single" w:sz="4" w:space="0" w:color="FFFFFF" w:themeColor="background1"/>
              <w:right w:val="single" w:sz="4" w:space="0" w:color="FFFFFF" w:themeColor="background1"/>
            </w:tcBorders>
            <w:vAlign w:val="center"/>
          </w:tcPr>
          <w:p w14:paraId="28F4B18F" w14:textId="7C298D58"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 xml:space="preserve">Lovon et al. </w:t>
            </w:r>
            <w:sdt>
              <w:sdtPr>
                <w:rPr>
                  <w:rFonts w:ascii="Garamond" w:hAnsi="Garamond" w:cs="Times New Roman"/>
                  <w:bCs/>
                  <w:color w:val="000000"/>
                  <w:sz w:val="20"/>
                  <w:szCs w:val="20"/>
                  <w:lang w:val="en-US"/>
                </w:rPr>
                <w:tag w:val="MENDELEY_CITATION_v3_eyJjaXRhdGlvbklEIjoiTUVOREVMRVlfQ0lUQVRJT05fN2JmMjY1ODQtOGIxNi00NDM1LWJmZWYtNDEwOThlNTFlM2Qy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
                <w:id w:val="-37591655"/>
                <w:placeholder>
                  <w:docPart w:val="016679373022456EB059F299580560CF"/>
                </w:placeholder>
              </w:sdtPr>
              <w:sdtEndPr>
                <w:rPr>
                  <w:rFonts w:cstheme="minorBidi"/>
                  <w:bCs w:val="0"/>
                  <w:sz w:val="22"/>
                  <w:szCs w:val="22"/>
                  <w:lang w:val="en-GB"/>
                </w:rPr>
              </w:sdtEndPr>
              <w:sdtContent>
                <w:r w:rsidR="00784B07" w:rsidRPr="00784B07">
                  <w:rPr>
                    <w:rFonts w:ascii="Garamond" w:hAnsi="Garamond"/>
                    <w:color w:val="000000"/>
                  </w:rPr>
                  <w:t>[20]</w:t>
                </w:r>
              </w:sdtContent>
            </w:sdt>
          </w:p>
        </w:tc>
      </w:tr>
      <w:tr w:rsidR="00AF2663" w:rsidRPr="00A7300F" w14:paraId="2414F8D6" w14:textId="77777777" w:rsidTr="00D8640C">
        <w:trPr>
          <w:trHeight w:val="284"/>
          <w:jc w:val="center"/>
        </w:trPr>
        <w:tc>
          <w:tcPr>
            <w:tcW w:w="1688" w:type="dxa"/>
            <w:vMerge w:val="restart"/>
            <w:tcBorders>
              <w:left w:val="single" w:sz="4" w:space="0" w:color="FFFFFF" w:themeColor="background1"/>
              <w:right w:val="single" w:sz="4" w:space="0" w:color="FFFFFF" w:themeColor="background1"/>
            </w:tcBorders>
            <w:vAlign w:val="center"/>
          </w:tcPr>
          <w:p w14:paraId="67D89EE0"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Mortar</w:t>
            </w:r>
          </w:p>
          <w:p w14:paraId="7C53EDC2"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(cohesive elements)</w:t>
            </w:r>
          </w:p>
        </w:tc>
        <w:tc>
          <w:tcPr>
            <w:tcW w:w="2677" w:type="dxa"/>
            <w:tcBorders>
              <w:left w:val="single" w:sz="4" w:space="0" w:color="FFFFFF" w:themeColor="background1"/>
              <w:right w:val="single" w:sz="4" w:space="0" w:color="FFFFFF" w:themeColor="background1"/>
            </w:tcBorders>
            <w:vAlign w:val="center"/>
          </w:tcPr>
          <w:p w14:paraId="3AD52B61"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Normal failure stress</w:t>
            </w:r>
          </w:p>
        </w:tc>
        <w:tc>
          <w:tcPr>
            <w:tcW w:w="707" w:type="dxa"/>
            <w:tcBorders>
              <w:left w:val="single" w:sz="4" w:space="0" w:color="FFFFFF" w:themeColor="background1"/>
              <w:right w:val="single" w:sz="4" w:space="0" w:color="FFFFFF" w:themeColor="background1"/>
            </w:tcBorders>
            <w:vAlign w:val="center"/>
          </w:tcPr>
          <w:p w14:paraId="1EEE047A"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MPa</w:t>
            </w:r>
          </w:p>
        </w:tc>
        <w:tc>
          <w:tcPr>
            <w:tcW w:w="1033" w:type="dxa"/>
            <w:tcBorders>
              <w:left w:val="single" w:sz="4" w:space="0" w:color="FFFFFF" w:themeColor="background1"/>
              <w:right w:val="single" w:sz="4" w:space="0" w:color="FFFFFF" w:themeColor="background1"/>
            </w:tcBorders>
            <w:vAlign w:val="center"/>
          </w:tcPr>
          <w:p w14:paraId="2C2E86CD"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0.12</w:t>
            </w:r>
          </w:p>
        </w:tc>
        <w:tc>
          <w:tcPr>
            <w:tcW w:w="978" w:type="dxa"/>
            <w:tcBorders>
              <w:left w:val="single" w:sz="4" w:space="0" w:color="FFFFFF" w:themeColor="background1"/>
              <w:right w:val="single" w:sz="4" w:space="0" w:color="FFFFFF" w:themeColor="background1"/>
            </w:tcBorders>
            <w:vAlign w:val="center"/>
          </w:tcPr>
          <w:p w14:paraId="0FF62F15"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0.15</w:t>
            </w:r>
          </w:p>
        </w:tc>
        <w:tc>
          <w:tcPr>
            <w:tcW w:w="1984" w:type="dxa"/>
            <w:vMerge w:val="restart"/>
            <w:tcBorders>
              <w:left w:val="single" w:sz="4" w:space="0" w:color="FFFFFF" w:themeColor="background1"/>
              <w:right w:val="single" w:sz="4" w:space="0" w:color="FFFFFF" w:themeColor="background1"/>
            </w:tcBorders>
            <w:vAlign w:val="center"/>
          </w:tcPr>
          <w:p w14:paraId="7278EC7A" w14:textId="08B7A31F"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 xml:space="preserve">Lovon et al. </w:t>
            </w:r>
            <w:sdt>
              <w:sdtPr>
                <w:rPr>
                  <w:rFonts w:ascii="Garamond" w:hAnsi="Garamond" w:cs="Times New Roman"/>
                  <w:bCs/>
                  <w:color w:val="000000"/>
                  <w:sz w:val="20"/>
                  <w:szCs w:val="20"/>
                  <w:lang w:val="en-US"/>
                </w:rPr>
                <w:tag w:val="MENDELEY_CITATION_v3_eyJjaXRhdGlvbklEIjoiTUVOREVMRVlfQ0lUQVRJT05fMmQ1NDIyYTMtYTM4My00YTRmLTgxOTYtZGUxNTk2NmVkNDIy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
                <w:id w:val="-57942609"/>
                <w:placeholder>
                  <w:docPart w:val="9642C6C893D744A68622FC18568698F7"/>
                </w:placeholder>
              </w:sdtPr>
              <w:sdtEndPr>
                <w:rPr>
                  <w:rFonts w:cstheme="minorBidi"/>
                  <w:bCs w:val="0"/>
                  <w:sz w:val="22"/>
                  <w:szCs w:val="22"/>
                  <w:lang w:val="en-GB"/>
                </w:rPr>
              </w:sdtEndPr>
              <w:sdtContent>
                <w:r w:rsidR="00784B07" w:rsidRPr="00784B07">
                  <w:rPr>
                    <w:rFonts w:ascii="Garamond" w:hAnsi="Garamond"/>
                    <w:color w:val="000000"/>
                  </w:rPr>
                  <w:t>[20]</w:t>
                </w:r>
              </w:sdtContent>
            </w:sdt>
          </w:p>
        </w:tc>
      </w:tr>
      <w:tr w:rsidR="00AF2663" w:rsidRPr="00A7300F" w14:paraId="45E296C0" w14:textId="77777777" w:rsidTr="00D8640C">
        <w:trPr>
          <w:trHeight w:val="284"/>
          <w:jc w:val="center"/>
        </w:trPr>
        <w:tc>
          <w:tcPr>
            <w:tcW w:w="1688" w:type="dxa"/>
            <w:vMerge/>
            <w:tcBorders>
              <w:left w:val="single" w:sz="4" w:space="0" w:color="FFFFFF" w:themeColor="background1"/>
              <w:right w:val="single" w:sz="4" w:space="0" w:color="FFFFFF" w:themeColor="background1"/>
            </w:tcBorders>
            <w:vAlign w:val="center"/>
          </w:tcPr>
          <w:p w14:paraId="539AEE9A" w14:textId="77777777" w:rsidR="00AF2663" w:rsidRPr="00A7300F" w:rsidRDefault="00AF2663" w:rsidP="00A71294">
            <w:pPr>
              <w:spacing w:line="276" w:lineRule="auto"/>
              <w:jc w:val="center"/>
              <w:rPr>
                <w:rFonts w:ascii="Garamond" w:hAnsi="Garamond" w:cs="Times New Roman"/>
                <w:bCs/>
                <w:sz w:val="20"/>
                <w:szCs w:val="20"/>
                <w:lang w:val="en-US"/>
              </w:rPr>
            </w:pPr>
          </w:p>
        </w:tc>
        <w:tc>
          <w:tcPr>
            <w:tcW w:w="2677" w:type="dxa"/>
            <w:tcBorders>
              <w:left w:val="single" w:sz="4" w:space="0" w:color="FFFFFF" w:themeColor="background1"/>
              <w:right w:val="single" w:sz="4" w:space="0" w:color="FFFFFF" w:themeColor="background1"/>
            </w:tcBorders>
            <w:vAlign w:val="center"/>
          </w:tcPr>
          <w:p w14:paraId="79C06102"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Shear failure stress</w:t>
            </w:r>
          </w:p>
        </w:tc>
        <w:tc>
          <w:tcPr>
            <w:tcW w:w="707" w:type="dxa"/>
            <w:tcBorders>
              <w:left w:val="single" w:sz="4" w:space="0" w:color="FFFFFF" w:themeColor="background1"/>
              <w:right w:val="single" w:sz="4" w:space="0" w:color="FFFFFF" w:themeColor="background1"/>
            </w:tcBorders>
            <w:vAlign w:val="center"/>
          </w:tcPr>
          <w:p w14:paraId="64568C79"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MPa</w:t>
            </w:r>
          </w:p>
        </w:tc>
        <w:tc>
          <w:tcPr>
            <w:tcW w:w="1033" w:type="dxa"/>
            <w:tcBorders>
              <w:left w:val="single" w:sz="4" w:space="0" w:color="FFFFFF" w:themeColor="background1"/>
              <w:right w:val="single" w:sz="4" w:space="0" w:color="FFFFFF"/>
            </w:tcBorders>
            <w:vAlign w:val="center"/>
          </w:tcPr>
          <w:p w14:paraId="6757FCCF"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0.12</w:t>
            </w:r>
          </w:p>
        </w:tc>
        <w:tc>
          <w:tcPr>
            <w:tcW w:w="978" w:type="dxa"/>
            <w:tcBorders>
              <w:left w:val="single" w:sz="4" w:space="0" w:color="FFFFFF"/>
              <w:right w:val="single" w:sz="4" w:space="0" w:color="FFFFFF" w:themeColor="background1"/>
            </w:tcBorders>
            <w:vAlign w:val="center"/>
          </w:tcPr>
          <w:p w14:paraId="358A7EE5"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0.15</w:t>
            </w:r>
          </w:p>
        </w:tc>
        <w:tc>
          <w:tcPr>
            <w:tcW w:w="1984" w:type="dxa"/>
            <w:vMerge/>
            <w:tcBorders>
              <w:left w:val="single" w:sz="4" w:space="0" w:color="FFFFFF" w:themeColor="background1"/>
              <w:right w:val="single" w:sz="4" w:space="0" w:color="FFFFFF" w:themeColor="background1"/>
            </w:tcBorders>
            <w:vAlign w:val="center"/>
          </w:tcPr>
          <w:p w14:paraId="1D32EE09" w14:textId="77777777" w:rsidR="00AF2663" w:rsidRPr="00A7300F" w:rsidRDefault="00AF2663" w:rsidP="00A71294">
            <w:pPr>
              <w:spacing w:line="276" w:lineRule="auto"/>
              <w:jc w:val="center"/>
              <w:rPr>
                <w:rFonts w:ascii="Garamond" w:hAnsi="Garamond" w:cs="Times New Roman"/>
                <w:bCs/>
                <w:sz w:val="20"/>
                <w:szCs w:val="20"/>
                <w:lang w:val="en-US"/>
              </w:rPr>
            </w:pPr>
          </w:p>
        </w:tc>
      </w:tr>
      <w:tr w:rsidR="00AF2663" w:rsidRPr="00A7300F" w14:paraId="3BB7328B" w14:textId="77777777" w:rsidTr="00D8640C">
        <w:trPr>
          <w:trHeight w:val="284"/>
          <w:jc w:val="center"/>
        </w:trPr>
        <w:tc>
          <w:tcPr>
            <w:tcW w:w="1688" w:type="dxa"/>
            <w:vMerge/>
            <w:tcBorders>
              <w:left w:val="single" w:sz="4" w:space="0" w:color="FFFFFF" w:themeColor="background1"/>
              <w:right w:val="single" w:sz="4" w:space="0" w:color="FFFFFF" w:themeColor="background1"/>
            </w:tcBorders>
            <w:vAlign w:val="center"/>
          </w:tcPr>
          <w:p w14:paraId="20BE2888" w14:textId="77777777" w:rsidR="00AF2663" w:rsidRPr="00A7300F" w:rsidRDefault="00AF2663" w:rsidP="00A71294">
            <w:pPr>
              <w:spacing w:line="276" w:lineRule="auto"/>
              <w:jc w:val="center"/>
              <w:rPr>
                <w:rFonts w:ascii="Garamond" w:hAnsi="Garamond" w:cs="Times New Roman"/>
                <w:bCs/>
                <w:sz w:val="20"/>
                <w:szCs w:val="20"/>
                <w:lang w:val="en-US"/>
              </w:rPr>
            </w:pPr>
          </w:p>
        </w:tc>
        <w:tc>
          <w:tcPr>
            <w:tcW w:w="2677" w:type="dxa"/>
            <w:tcBorders>
              <w:left w:val="single" w:sz="4" w:space="0" w:color="FFFFFF" w:themeColor="background1"/>
              <w:right w:val="single" w:sz="4" w:space="0" w:color="FFFFFF" w:themeColor="background1"/>
            </w:tcBorders>
            <w:vAlign w:val="center"/>
          </w:tcPr>
          <w:p w14:paraId="3A25A8A5"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Normal energy release rate</w:t>
            </w:r>
          </w:p>
        </w:tc>
        <w:tc>
          <w:tcPr>
            <w:tcW w:w="707" w:type="dxa"/>
            <w:tcBorders>
              <w:left w:val="single" w:sz="4" w:space="0" w:color="FFFFFF" w:themeColor="background1"/>
              <w:right w:val="single" w:sz="4" w:space="0" w:color="FFFFFF" w:themeColor="background1"/>
            </w:tcBorders>
            <w:vAlign w:val="center"/>
          </w:tcPr>
          <w:p w14:paraId="51C3A778"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N/m</w:t>
            </w:r>
          </w:p>
        </w:tc>
        <w:tc>
          <w:tcPr>
            <w:tcW w:w="1033" w:type="dxa"/>
            <w:tcBorders>
              <w:left w:val="single" w:sz="4" w:space="0" w:color="FFFFFF" w:themeColor="background1"/>
              <w:right w:val="single" w:sz="4" w:space="0" w:color="FFFFFF"/>
            </w:tcBorders>
            <w:vAlign w:val="center"/>
          </w:tcPr>
          <w:p w14:paraId="59FC8527"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30.00</w:t>
            </w:r>
          </w:p>
        </w:tc>
        <w:tc>
          <w:tcPr>
            <w:tcW w:w="978" w:type="dxa"/>
            <w:tcBorders>
              <w:left w:val="single" w:sz="4" w:space="0" w:color="FFFFFF"/>
              <w:right w:val="single" w:sz="4" w:space="0" w:color="FFFFFF" w:themeColor="background1"/>
            </w:tcBorders>
            <w:vAlign w:val="center"/>
          </w:tcPr>
          <w:p w14:paraId="478D0BD9"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36.00</w:t>
            </w:r>
          </w:p>
        </w:tc>
        <w:tc>
          <w:tcPr>
            <w:tcW w:w="1984" w:type="dxa"/>
            <w:vMerge w:val="restart"/>
            <w:tcBorders>
              <w:left w:val="single" w:sz="4" w:space="0" w:color="FFFFFF"/>
              <w:right w:val="single" w:sz="4" w:space="0" w:color="FFFFFF" w:themeColor="background1"/>
            </w:tcBorders>
            <w:vAlign w:val="center"/>
          </w:tcPr>
          <w:p w14:paraId="090C6624"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Herein calibrated</w:t>
            </w:r>
          </w:p>
        </w:tc>
      </w:tr>
      <w:tr w:rsidR="00AF2663" w:rsidRPr="00A7300F" w14:paraId="3A49141F" w14:textId="77777777" w:rsidTr="00D8640C">
        <w:trPr>
          <w:trHeight w:val="284"/>
          <w:jc w:val="center"/>
        </w:trPr>
        <w:tc>
          <w:tcPr>
            <w:tcW w:w="1688" w:type="dxa"/>
            <w:vMerge/>
            <w:tcBorders>
              <w:left w:val="single" w:sz="4" w:space="0" w:color="FFFFFF" w:themeColor="background1"/>
              <w:right w:val="single" w:sz="4" w:space="0" w:color="FFFFFF" w:themeColor="background1"/>
            </w:tcBorders>
            <w:vAlign w:val="center"/>
          </w:tcPr>
          <w:p w14:paraId="7E1AD290" w14:textId="77777777" w:rsidR="00AF2663" w:rsidRPr="00A7300F" w:rsidRDefault="00AF2663" w:rsidP="00A71294">
            <w:pPr>
              <w:spacing w:line="276" w:lineRule="auto"/>
              <w:jc w:val="center"/>
              <w:rPr>
                <w:rFonts w:ascii="Garamond" w:hAnsi="Garamond" w:cs="Times New Roman"/>
                <w:bCs/>
                <w:sz w:val="20"/>
                <w:szCs w:val="20"/>
                <w:lang w:val="en-US"/>
              </w:rPr>
            </w:pPr>
          </w:p>
        </w:tc>
        <w:tc>
          <w:tcPr>
            <w:tcW w:w="2677" w:type="dxa"/>
            <w:tcBorders>
              <w:left w:val="single" w:sz="4" w:space="0" w:color="FFFFFF" w:themeColor="background1"/>
              <w:right w:val="single" w:sz="4" w:space="0" w:color="FFFFFF" w:themeColor="background1"/>
            </w:tcBorders>
            <w:vAlign w:val="center"/>
          </w:tcPr>
          <w:p w14:paraId="660CD6DF"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Shear energy release rate</w:t>
            </w:r>
          </w:p>
        </w:tc>
        <w:tc>
          <w:tcPr>
            <w:tcW w:w="707" w:type="dxa"/>
            <w:tcBorders>
              <w:left w:val="single" w:sz="4" w:space="0" w:color="FFFFFF" w:themeColor="background1"/>
              <w:right w:val="single" w:sz="4" w:space="0" w:color="FFFFFF" w:themeColor="background1"/>
            </w:tcBorders>
            <w:vAlign w:val="center"/>
          </w:tcPr>
          <w:p w14:paraId="159C0CE5"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N/m</w:t>
            </w:r>
          </w:p>
        </w:tc>
        <w:tc>
          <w:tcPr>
            <w:tcW w:w="1033" w:type="dxa"/>
            <w:tcBorders>
              <w:left w:val="single" w:sz="4" w:space="0" w:color="FFFFFF" w:themeColor="background1"/>
              <w:right w:val="single" w:sz="4" w:space="0" w:color="FFFFFF"/>
            </w:tcBorders>
            <w:vAlign w:val="center"/>
          </w:tcPr>
          <w:p w14:paraId="1EA7658A"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30.00</w:t>
            </w:r>
          </w:p>
        </w:tc>
        <w:tc>
          <w:tcPr>
            <w:tcW w:w="978" w:type="dxa"/>
            <w:tcBorders>
              <w:left w:val="single" w:sz="4" w:space="0" w:color="FFFFFF"/>
              <w:right w:val="single" w:sz="4" w:space="0" w:color="FFFFFF" w:themeColor="background1"/>
            </w:tcBorders>
            <w:vAlign w:val="center"/>
          </w:tcPr>
          <w:p w14:paraId="16EF2964"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36.00</w:t>
            </w:r>
          </w:p>
        </w:tc>
        <w:tc>
          <w:tcPr>
            <w:tcW w:w="1984" w:type="dxa"/>
            <w:vMerge/>
            <w:tcBorders>
              <w:left w:val="single" w:sz="4" w:space="0" w:color="FFFFFF"/>
              <w:right w:val="single" w:sz="4" w:space="0" w:color="FFFFFF" w:themeColor="background1"/>
            </w:tcBorders>
            <w:vAlign w:val="center"/>
          </w:tcPr>
          <w:p w14:paraId="70139507" w14:textId="77777777" w:rsidR="00AF2663" w:rsidRPr="00A7300F" w:rsidRDefault="00AF2663" w:rsidP="00A71294">
            <w:pPr>
              <w:spacing w:line="276" w:lineRule="auto"/>
              <w:jc w:val="center"/>
              <w:rPr>
                <w:rFonts w:ascii="Garamond" w:hAnsi="Garamond" w:cs="Times New Roman"/>
                <w:bCs/>
                <w:sz w:val="20"/>
                <w:szCs w:val="20"/>
                <w:lang w:val="en-US"/>
              </w:rPr>
            </w:pPr>
          </w:p>
        </w:tc>
      </w:tr>
      <w:tr w:rsidR="00AF2663" w:rsidRPr="00A7300F" w14:paraId="61B29B86" w14:textId="77777777" w:rsidTr="00D8640C">
        <w:trPr>
          <w:trHeight w:val="284"/>
          <w:jc w:val="center"/>
        </w:trPr>
        <w:tc>
          <w:tcPr>
            <w:tcW w:w="1688" w:type="dxa"/>
            <w:vMerge/>
            <w:tcBorders>
              <w:left w:val="single" w:sz="4" w:space="0" w:color="FFFFFF" w:themeColor="background1"/>
              <w:right w:val="single" w:sz="4" w:space="0" w:color="FFFFFF" w:themeColor="background1"/>
            </w:tcBorders>
            <w:vAlign w:val="center"/>
          </w:tcPr>
          <w:p w14:paraId="2095B65D" w14:textId="77777777" w:rsidR="00AF2663" w:rsidRPr="00A7300F" w:rsidRDefault="00AF2663" w:rsidP="00A71294">
            <w:pPr>
              <w:spacing w:line="276" w:lineRule="auto"/>
              <w:jc w:val="center"/>
              <w:rPr>
                <w:rFonts w:ascii="Garamond" w:hAnsi="Garamond" w:cs="Times New Roman"/>
                <w:bCs/>
                <w:sz w:val="20"/>
                <w:szCs w:val="20"/>
                <w:lang w:val="en-US"/>
              </w:rPr>
            </w:pPr>
          </w:p>
        </w:tc>
        <w:tc>
          <w:tcPr>
            <w:tcW w:w="2677" w:type="dxa"/>
            <w:tcBorders>
              <w:left w:val="single" w:sz="4" w:space="0" w:color="FFFFFF" w:themeColor="background1"/>
              <w:right w:val="single" w:sz="4" w:space="0" w:color="FFFFFF" w:themeColor="background1"/>
            </w:tcBorders>
            <w:vAlign w:val="center"/>
          </w:tcPr>
          <w:p w14:paraId="2A81E41B"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Normal stiffness</w:t>
            </w:r>
          </w:p>
        </w:tc>
        <w:tc>
          <w:tcPr>
            <w:tcW w:w="707" w:type="dxa"/>
            <w:tcBorders>
              <w:left w:val="single" w:sz="4" w:space="0" w:color="FFFFFF" w:themeColor="background1"/>
              <w:right w:val="single" w:sz="4" w:space="0" w:color="FFFFFF" w:themeColor="background1"/>
            </w:tcBorders>
            <w:vAlign w:val="center"/>
          </w:tcPr>
          <w:p w14:paraId="54189CE0"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GPa</w:t>
            </w:r>
          </w:p>
        </w:tc>
        <w:tc>
          <w:tcPr>
            <w:tcW w:w="1033" w:type="dxa"/>
            <w:tcBorders>
              <w:left w:val="single" w:sz="4" w:space="0" w:color="FFFFFF" w:themeColor="background1"/>
              <w:right w:val="single" w:sz="4" w:space="0" w:color="FFFFFF" w:themeColor="background1"/>
            </w:tcBorders>
            <w:vAlign w:val="center"/>
          </w:tcPr>
          <w:p w14:paraId="4F4718A3"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0.76</w:t>
            </w:r>
          </w:p>
        </w:tc>
        <w:tc>
          <w:tcPr>
            <w:tcW w:w="978" w:type="dxa"/>
            <w:tcBorders>
              <w:left w:val="single" w:sz="4" w:space="0" w:color="FFFFFF" w:themeColor="background1"/>
              <w:right w:val="single" w:sz="4" w:space="0" w:color="FFFFFF" w:themeColor="background1"/>
            </w:tcBorders>
            <w:vAlign w:val="center"/>
          </w:tcPr>
          <w:p w14:paraId="75890831"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0.93</w:t>
            </w:r>
          </w:p>
        </w:tc>
        <w:tc>
          <w:tcPr>
            <w:tcW w:w="1984" w:type="dxa"/>
            <w:vMerge w:val="restart"/>
            <w:tcBorders>
              <w:left w:val="single" w:sz="4" w:space="0" w:color="FFFFFF" w:themeColor="background1"/>
              <w:right w:val="single" w:sz="4" w:space="0" w:color="FFFFFF" w:themeColor="background1"/>
            </w:tcBorders>
            <w:vAlign w:val="center"/>
          </w:tcPr>
          <w:p w14:paraId="250C3DFB" w14:textId="1B462D59"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 xml:space="preserve">Lovon et al. </w:t>
            </w:r>
            <w:sdt>
              <w:sdtPr>
                <w:rPr>
                  <w:rFonts w:ascii="Garamond" w:hAnsi="Garamond" w:cs="Times New Roman"/>
                  <w:bCs/>
                  <w:color w:val="000000"/>
                  <w:sz w:val="20"/>
                  <w:szCs w:val="20"/>
                  <w:lang w:val="en-US"/>
                </w:rPr>
                <w:tag w:val="MENDELEY_CITATION_v3_eyJjaXRhdGlvbklEIjoiTUVOREVMRVlfQ0lUQVRJT05fNDllMjI2NmItYmYwNC00MjcwLWIyYTAtMGM5YmU4YThmZTEx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
                <w:id w:val="-249883914"/>
                <w:placeholder>
                  <w:docPart w:val="9642C6C893D744A68622FC18568698F7"/>
                </w:placeholder>
              </w:sdtPr>
              <w:sdtEndPr>
                <w:rPr>
                  <w:rFonts w:cstheme="minorBidi"/>
                  <w:bCs w:val="0"/>
                  <w:sz w:val="22"/>
                  <w:szCs w:val="22"/>
                  <w:lang w:val="en-GB"/>
                </w:rPr>
              </w:sdtEndPr>
              <w:sdtContent>
                <w:r w:rsidR="00784B07" w:rsidRPr="00784B07">
                  <w:rPr>
                    <w:rFonts w:ascii="Garamond" w:hAnsi="Garamond"/>
                    <w:color w:val="000000"/>
                  </w:rPr>
                  <w:t>[20]</w:t>
                </w:r>
              </w:sdtContent>
            </w:sdt>
          </w:p>
        </w:tc>
      </w:tr>
      <w:tr w:rsidR="00AF2663" w:rsidRPr="00A7300F" w14:paraId="5E4CA083" w14:textId="77777777" w:rsidTr="00D8640C">
        <w:trPr>
          <w:trHeight w:val="284"/>
          <w:jc w:val="center"/>
        </w:trPr>
        <w:tc>
          <w:tcPr>
            <w:tcW w:w="1688" w:type="dxa"/>
            <w:vMerge/>
            <w:tcBorders>
              <w:left w:val="single" w:sz="4" w:space="0" w:color="FFFFFF" w:themeColor="background1"/>
              <w:right w:val="single" w:sz="4" w:space="0" w:color="FFFFFF" w:themeColor="background1"/>
            </w:tcBorders>
            <w:vAlign w:val="center"/>
          </w:tcPr>
          <w:p w14:paraId="1C055F9D" w14:textId="77777777" w:rsidR="00AF2663" w:rsidRPr="00A7300F" w:rsidRDefault="00AF2663" w:rsidP="00A71294">
            <w:pPr>
              <w:spacing w:line="276" w:lineRule="auto"/>
              <w:jc w:val="center"/>
              <w:rPr>
                <w:rFonts w:ascii="Garamond" w:hAnsi="Garamond" w:cs="Times New Roman"/>
                <w:bCs/>
                <w:sz w:val="20"/>
                <w:szCs w:val="20"/>
                <w:lang w:val="en-US"/>
              </w:rPr>
            </w:pPr>
          </w:p>
        </w:tc>
        <w:tc>
          <w:tcPr>
            <w:tcW w:w="2677" w:type="dxa"/>
            <w:tcBorders>
              <w:left w:val="single" w:sz="4" w:space="0" w:color="FFFFFF" w:themeColor="background1"/>
              <w:right w:val="single" w:sz="4" w:space="0" w:color="FFFFFF" w:themeColor="background1"/>
            </w:tcBorders>
            <w:vAlign w:val="center"/>
          </w:tcPr>
          <w:p w14:paraId="1531CE26"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Tangential stiffness</w:t>
            </w:r>
          </w:p>
        </w:tc>
        <w:tc>
          <w:tcPr>
            <w:tcW w:w="707" w:type="dxa"/>
            <w:tcBorders>
              <w:left w:val="single" w:sz="4" w:space="0" w:color="FFFFFF" w:themeColor="background1"/>
              <w:right w:val="single" w:sz="4" w:space="0" w:color="FFFFFF" w:themeColor="background1"/>
            </w:tcBorders>
            <w:vAlign w:val="center"/>
          </w:tcPr>
          <w:p w14:paraId="32BE3F8D"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GPa</w:t>
            </w:r>
          </w:p>
        </w:tc>
        <w:tc>
          <w:tcPr>
            <w:tcW w:w="1033" w:type="dxa"/>
            <w:tcBorders>
              <w:left w:val="single" w:sz="4" w:space="0" w:color="FFFFFF" w:themeColor="background1"/>
              <w:right w:val="single" w:sz="4" w:space="0" w:color="FFFFFF" w:themeColor="background1"/>
            </w:tcBorders>
            <w:vAlign w:val="center"/>
          </w:tcPr>
          <w:p w14:paraId="4798E375"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0.76</w:t>
            </w:r>
          </w:p>
        </w:tc>
        <w:tc>
          <w:tcPr>
            <w:tcW w:w="978" w:type="dxa"/>
            <w:tcBorders>
              <w:left w:val="single" w:sz="4" w:space="0" w:color="FFFFFF" w:themeColor="background1"/>
              <w:right w:val="single" w:sz="4" w:space="0" w:color="FFFFFF" w:themeColor="background1"/>
            </w:tcBorders>
            <w:vAlign w:val="center"/>
          </w:tcPr>
          <w:p w14:paraId="4F5AD42C"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0.93</w:t>
            </w:r>
          </w:p>
        </w:tc>
        <w:tc>
          <w:tcPr>
            <w:tcW w:w="1984" w:type="dxa"/>
            <w:vMerge/>
            <w:tcBorders>
              <w:left w:val="single" w:sz="4" w:space="0" w:color="FFFFFF" w:themeColor="background1"/>
              <w:right w:val="single" w:sz="4" w:space="0" w:color="FFFFFF" w:themeColor="background1"/>
            </w:tcBorders>
            <w:vAlign w:val="center"/>
          </w:tcPr>
          <w:p w14:paraId="6A8A7F90" w14:textId="77777777" w:rsidR="00AF2663" w:rsidRPr="00A7300F" w:rsidRDefault="00AF2663" w:rsidP="00A71294">
            <w:pPr>
              <w:spacing w:line="276" w:lineRule="auto"/>
              <w:jc w:val="center"/>
              <w:rPr>
                <w:rFonts w:ascii="Garamond" w:hAnsi="Garamond" w:cs="Times New Roman"/>
                <w:bCs/>
                <w:sz w:val="20"/>
                <w:szCs w:val="20"/>
                <w:lang w:val="en-US"/>
              </w:rPr>
            </w:pPr>
          </w:p>
        </w:tc>
      </w:tr>
      <w:tr w:rsidR="00AF2663" w:rsidRPr="00A7300F" w14:paraId="241DC4B8" w14:textId="77777777" w:rsidTr="00D8640C">
        <w:trPr>
          <w:trHeight w:val="284"/>
          <w:jc w:val="center"/>
        </w:trPr>
        <w:tc>
          <w:tcPr>
            <w:tcW w:w="1688" w:type="dxa"/>
            <w:vMerge w:val="restart"/>
            <w:tcBorders>
              <w:left w:val="single" w:sz="4" w:space="0" w:color="FFFFFF" w:themeColor="background1"/>
              <w:right w:val="single" w:sz="4" w:space="0" w:color="FFFFFF" w:themeColor="background1"/>
            </w:tcBorders>
            <w:vAlign w:val="center"/>
          </w:tcPr>
          <w:p w14:paraId="3CB69C54"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Beams</w:t>
            </w:r>
          </w:p>
        </w:tc>
        <w:tc>
          <w:tcPr>
            <w:tcW w:w="2677" w:type="dxa"/>
            <w:tcBorders>
              <w:left w:val="single" w:sz="4" w:space="0" w:color="FFFFFF" w:themeColor="background1"/>
              <w:right w:val="single" w:sz="4" w:space="0" w:color="FFFFFF" w:themeColor="background1"/>
            </w:tcBorders>
            <w:vAlign w:val="center"/>
          </w:tcPr>
          <w:p w14:paraId="44981B15"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Timber elasticity modulus</w:t>
            </w:r>
          </w:p>
        </w:tc>
        <w:tc>
          <w:tcPr>
            <w:tcW w:w="707" w:type="dxa"/>
            <w:tcBorders>
              <w:left w:val="single" w:sz="4" w:space="0" w:color="FFFFFF" w:themeColor="background1"/>
              <w:right w:val="single" w:sz="4" w:space="0" w:color="FFFFFF" w:themeColor="background1"/>
            </w:tcBorders>
            <w:vAlign w:val="center"/>
          </w:tcPr>
          <w:p w14:paraId="1A53C2EE"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GPa</w:t>
            </w:r>
          </w:p>
        </w:tc>
        <w:tc>
          <w:tcPr>
            <w:tcW w:w="2011" w:type="dxa"/>
            <w:gridSpan w:val="2"/>
            <w:tcBorders>
              <w:left w:val="single" w:sz="4" w:space="0" w:color="FFFFFF" w:themeColor="background1"/>
              <w:right w:val="single" w:sz="4" w:space="0" w:color="FFFFFF" w:themeColor="background1"/>
            </w:tcBorders>
            <w:vAlign w:val="center"/>
          </w:tcPr>
          <w:p w14:paraId="1A69F72F"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7.00</w:t>
            </w:r>
          </w:p>
        </w:tc>
        <w:tc>
          <w:tcPr>
            <w:tcW w:w="1984" w:type="dxa"/>
            <w:vMerge w:val="restart"/>
            <w:tcBorders>
              <w:left w:val="single" w:sz="4" w:space="0" w:color="FFFFFF" w:themeColor="background1"/>
              <w:right w:val="single" w:sz="4" w:space="0" w:color="FFFFFF" w:themeColor="background1"/>
            </w:tcBorders>
            <w:vAlign w:val="center"/>
          </w:tcPr>
          <w:p w14:paraId="6E3C8DEE" w14:textId="6818AB16"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 xml:space="preserve">Moreira et al. </w:t>
            </w:r>
            <w:sdt>
              <w:sdtPr>
                <w:rPr>
                  <w:rFonts w:ascii="Garamond" w:hAnsi="Garamond" w:cs="Times New Roman"/>
                  <w:bCs/>
                  <w:color w:val="000000"/>
                  <w:sz w:val="20"/>
                  <w:szCs w:val="20"/>
                  <w:lang w:val="en-US"/>
                </w:rPr>
                <w:tag w:val="MENDELEY_CITATION_v3_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"/>
                <w:id w:val="-1372300836"/>
                <w:placeholder>
                  <w:docPart w:val="9642C6C893D744A68622FC18568698F7"/>
                </w:placeholder>
              </w:sdtPr>
              <w:sdtEndPr>
                <w:rPr>
                  <w:rFonts w:cstheme="minorBidi"/>
                  <w:bCs w:val="0"/>
                  <w:sz w:val="22"/>
                  <w:szCs w:val="22"/>
                  <w:lang w:val="en-GB"/>
                </w:rPr>
              </w:sdtEndPr>
              <w:sdtContent>
                <w:r w:rsidR="00784B07" w:rsidRPr="00784B07">
                  <w:rPr>
                    <w:rFonts w:ascii="Garamond" w:hAnsi="Garamond"/>
                    <w:color w:val="000000"/>
                  </w:rPr>
                  <w:t>[47]</w:t>
                </w:r>
              </w:sdtContent>
            </w:sdt>
          </w:p>
        </w:tc>
      </w:tr>
      <w:tr w:rsidR="00AF2663" w:rsidRPr="00A7300F" w14:paraId="3B5CE9DF" w14:textId="77777777" w:rsidTr="00D8640C">
        <w:trPr>
          <w:trHeight w:val="284"/>
          <w:jc w:val="center"/>
        </w:trPr>
        <w:tc>
          <w:tcPr>
            <w:tcW w:w="1688" w:type="dxa"/>
            <w:vMerge/>
            <w:tcBorders>
              <w:left w:val="single" w:sz="4" w:space="0" w:color="FFFFFF" w:themeColor="background1"/>
              <w:right w:val="single" w:sz="4" w:space="0" w:color="FFFFFF" w:themeColor="background1"/>
            </w:tcBorders>
            <w:vAlign w:val="center"/>
          </w:tcPr>
          <w:p w14:paraId="251097FE" w14:textId="77777777" w:rsidR="00AF2663" w:rsidRPr="00A7300F" w:rsidRDefault="00AF2663" w:rsidP="00A71294">
            <w:pPr>
              <w:spacing w:line="276" w:lineRule="auto"/>
              <w:jc w:val="center"/>
              <w:rPr>
                <w:rFonts w:ascii="Garamond" w:hAnsi="Garamond" w:cs="Times New Roman"/>
                <w:bCs/>
                <w:sz w:val="20"/>
                <w:szCs w:val="20"/>
                <w:lang w:val="en-US"/>
              </w:rPr>
            </w:pPr>
          </w:p>
        </w:tc>
        <w:tc>
          <w:tcPr>
            <w:tcW w:w="2677" w:type="dxa"/>
            <w:tcBorders>
              <w:left w:val="single" w:sz="4" w:space="0" w:color="FFFFFF" w:themeColor="background1"/>
              <w:right w:val="single" w:sz="4" w:space="0" w:color="FFFFFF" w:themeColor="background1"/>
            </w:tcBorders>
            <w:vAlign w:val="center"/>
          </w:tcPr>
          <w:p w14:paraId="08A3BA40" w14:textId="77777777" w:rsidR="00AF2663" w:rsidRPr="00A7300F" w:rsidRDefault="00AF2663" w:rsidP="00A71294">
            <w:pPr>
              <w:spacing w:line="276" w:lineRule="auto"/>
              <w:jc w:val="center"/>
              <w:rPr>
                <w:rFonts w:ascii="Garamond" w:hAnsi="Garamond" w:cs="Times New Roman"/>
                <w:bCs/>
                <w:sz w:val="20"/>
                <w:szCs w:val="20"/>
                <w:lang w:val="en-US"/>
              </w:rPr>
            </w:pPr>
            <w:r>
              <w:rPr>
                <w:rFonts w:ascii="Garamond" w:hAnsi="Garamond" w:cs="Times New Roman"/>
                <w:bCs/>
                <w:sz w:val="20"/>
                <w:szCs w:val="20"/>
                <w:lang w:val="en-US"/>
              </w:rPr>
              <w:t>C</w:t>
            </w:r>
            <w:r w:rsidRPr="00A7300F">
              <w:rPr>
                <w:rFonts w:ascii="Garamond" w:hAnsi="Garamond" w:cs="Times New Roman"/>
                <w:bCs/>
                <w:sz w:val="20"/>
                <w:szCs w:val="20"/>
                <w:lang w:val="en-US"/>
              </w:rPr>
              <w:t>ompressive strength</w:t>
            </w:r>
          </w:p>
        </w:tc>
        <w:tc>
          <w:tcPr>
            <w:tcW w:w="707" w:type="dxa"/>
            <w:tcBorders>
              <w:left w:val="single" w:sz="4" w:space="0" w:color="FFFFFF" w:themeColor="background1"/>
              <w:right w:val="single" w:sz="4" w:space="0" w:color="FFFFFF" w:themeColor="background1"/>
            </w:tcBorders>
            <w:vAlign w:val="center"/>
          </w:tcPr>
          <w:p w14:paraId="0C2CEDF6"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MPa</w:t>
            </w:r>
          </w:p>
        </w:tc>
        <w:tc>
          <w:tcPr>
            <w:tcW w:w="2011" w:type="dxa"/>
            <w:gridSpan w:val="2"/>
            <w:tcBorders>
              <w:left w:val="single" w:sz="4" w:space="0" w:color="FFFFFF" w:themeColor="background1"/>
              <w:right w:val="single" w:sz="4" w:space="0" w:color="FFFFFF" w:themeColor="background1"/>
            </w:tcBorders>
            <w:vAlign w:val="center"/>
          </w:tcPr>
          <w:p w14:paraId="32B1BF80" w14:textId="77777777" w:rsidR="00AF2663" w:rsidRPr="00A7300F" w:rsidRDefault="00AF2663" w:rsidP="00A71294">
            <w:pPr>
              <w:spacing w:line="276" w:lineRule="auto"/>
              <w:jc w:val="center"/>
              <w:rPr>
                <w:rFonts w:ascii="Garamond" w:hAnsi="Garamond" w:cs="Times New Roman"/>
                <w:bCs/>
                <w:sz w:val="20"/>
                <w:szCs w:val="20"/>
                <w:lang w:val="en-US"/>
              </w:rPr>
            </w:pPr>
            <w:r w:rsidRPr="00A7300F">
              <w:rPr>
                <w:rFonts w:ascii="Garamond" w:hAnsi="Garamond" w:cs="Times New Roman"/>
                <w:bCs/>
                <w:sz w:val="20"/>
                <w:szCs w:val="20"/>
                <w:lang w:val="en-US"/>
              </w:rPr>
              <w:t>16.00</w:t>
            </w:r>
          </w:p>
        </w:tc>
        <w:tc>
          <w:tcPr>
            <w:tcW w:w="1984" w:type="dxa"/>
            <w:vMerge/>
            <w:tcBorders>
              <w:left w:val="single" w:sz="4" w:space="0" w:color="FFFFFF" w:themeColor="background1"/>
              <w:right w:val="single" w:sz="4" w:space="0" w:color="FFFFFF" w:themeColor="background1"/>
            </w:tcBorders>
            <w:vAlign w:val="center"/>
          </w:tcPr>
          <w:p w14:paraId="680C4FC3" w14:textId="77777777" w:rsidR="00AF2663" w:rsidRPr="00A7300F" w:rsidRDefault="00AF2663" w:rsidP="00A71294">
            <w:pPr>
              <w:spacing w:line="276" w:lineRule="auto"/>
              <w:jc w:val="center"/>
              <w:rPr>
                <w:rFonts w:ascii="Garamond" w:hAnsi="Garamond" w:cs="Times New Roman"/>
                <w:bCs/>
                <w:sz w:val="20"/>
                <w:szCs w:val="20"/>
                <w:lang w:val="en-US"/>
              </w:rPr>
            </w:pPr>
          </w:p>
        </w:tc>
      </w:tr>
    </w:tbl>
    <w:p w14:paraId="7684D76A" w14:textId="77777777" w:rsidR="00AF2663" w:rsidRPr="00A7300F" w:rsidRDefault="00AF2663" w:rsidP="00C30142">
      <w:pPr>
        <w:spacing w:before="240" w:after="120" w:line="480" w:lineRule="auto"/>
        <w:rPr>
          <w:rFonts w:ascii="Garamond" w:hAnsi="Garamond"/>
          <w:b/>
          <w:bCs/>
          <w:lang w:val="en-US"/>
        </w:rPr>
      </w:pPr>
      <w:r w:rsidRPr="00A7300F">
        <w:rPr>
          <w:rFonts w:ascii="Garamond" w:hAnsi="Garamond"/>
          <w:b/>
          <w:bCs/>
          <w:lang w:val="en-US"/>
        </w:rPr>
        <w:t>3. Framework for seismic fragility assessment</w:t>
      </w:r>
    </w:p>
    <w:p w14:paraId="614901AE" w14:textId="6C5EFB51"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Fragility functions define the probability of exceeding a set of damage states conditional on a ground motion intensity measure (IM) </w:t>
      </w:r>
      <w:sdt>
        <w:sdtPr>
          <w:rPr>
            <w:rFonts w:ascii="Garamond" w:hAnsi="Garamond"/>
            <w:bCs/>
            <w:color w:val="000000"/>
            <w:sz w:val="22"/>
            <w:szCs w:val="22"/>
            <w:lang w:val="en-US"/>
          </w:rPr>
          <w:tag w:val="MENDELEY_CITATION_v3_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"/>
          <w:id w:val="-1779475131"/>
          <w:placeholder>
            <w:docPart w:val="9642C6C893D744A68622FC18568698F7"/>
          </w:placeholder>
        </w:sdtPr>
        <w:sdtEndPr>
          <w:rPr>
            <w:bCs w:val="0"/>
            <w:sz w:val="24"/>
            <w:szCs w:val="24"/>
            <w:lang w:val="en-GB"/>
          </w:rPr>
        </w:sdtEndPr>
        <w:sdtContent>
          <w:r w:rsidR="00784B07" w:rsidRPr="00784B07">
            <w:rPr>
              <w:rFonts w:ascii="Garamond" w:hAnsi="Garamond"/>
              <w:color w:val="000000"/>
            </w:rPr>
            <w:t>[51]</w:t>
          </w:r>
        </w:sdtContent>
      </w:sdt>
      <w:r w:rsidRPr="00A7300F">
        <w:rPr>
          <w:rFonts w:ascii="Garamond" w:hAnsi="Garamond"/>
          <w:bCs/>
          <w:sz w:val="22"/>
          <w:szCs w:val="22"/>
          <w:lang w:val="en-US"/>
        </w:rPr>
        <w:t xml:space="preserve">. The procedure adopted in this study for the derivation of fragility functions is illustrated in Figure 3. It consists of using the geometric and material parameters from Tables 1-2 to generate either a single model, or a random population of buildings, thus allowing the propagation of the building-to-building variability, as further described in Section 3.1. These models were assembled through an automatic process that generates the input models to the LS-Dyna software, as described in Section 3.2. A set of 30 ground motion records were selected in agreement with the tectonic environment and seismic hazard disaggregation for the country, as explained in Section 3.3. The statistical parameters of the fragility functions were derived through the so-called </w:t>
      </w:r>
      <w:r w:rsidRPr="00A7300F">
        <w:rPr>
          <w:rFonts w:ascii="Garamond" w:hAnsi="Garamond"/>
          <w:bCs/>
          <w:sz w:val="22"/>
          <w:szCs w:val="22"/>
          <w:lang w:val="en-US"/>
        </w:rPr>
        <w:lastRenderedPageBreak/>
        <w:t xml:space="preserve">cloud analysis </w:t>
      </w:r>
      <w:sdt>
        <w:sdtPr>
          <w:rPr>
            <w:rFonts w:ascii="Garamond" w:hAnsi="Garamond"/>
            <w:bCs/>
            <w:color w:val="000000"/>
            <w:sz w:val="22"/>
            <w:szCs w:val="22"/>
            <w:lang w:val="en-US"/>
          </w:rPr>
          <w:tag w:val="MENDELEY_CITATION_v3_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"/>
          <w:id w:val="1949126512"/>
          <w:placeholder>
            <w:docPart w:val="9642C6C893D744A68622FC18568698F7"/>
          </w:placeholder>
        </w:sdtPr>
        <w:sdtEndPr>
          <w:rPr>
            <w:bCs w:val="0"/>
            <w:sz w:val="24"/>
            <w:szCs w:val="24"/>
            <w:lang w:val="en-GB"/>
          </w:rPr>
        </w:sdtEndPr>
        <w:sdtContent>
          <w:r w:rsidR="00784B07" w:rsidRPr="00784B07">
            <w:rPr>
              <w:rFonts w:ascii="Garamond" w:hAnsi="Garamond"/>
              <w:color w:val="000000"/>
            </w:rPr>
            <w:t>[30]</w:t>
          </w:r>
        </w:sdtContent>
      </w:sdt>
      <w:r w:rsidRPr="00A7300F">
        <w:rPr>
          <w:rFonts w:ascii="Garamond" w:hAnsi="Garamond"/>
          <w:bCs/>
          <w:sz w:val="22"/>
          <w:szCs w:val="22"/>
          <w:lang w:val="en-US"/>
        </w:rPr>
        <w:t xml:space="preserve">, as demonstrated in Section 3.5. Finally, given the lack of empirical data to validate the numerical models and resulting fragility functions, our results were compared to some experimental results as shown in Section 4, and used to compute two seismic risk metrics. To this end, seismic hazard curves from the hazard model proposed by Vilanova and Fonseca </w:t>
      </w:r>
      <w:sdt>
        <w:sdtPr>
          <w:rPr>
            <w:rFonts w:ascii="Garamond" w:hAnsi="Garamond"/>
            <w:bCs/>
            <w:color w:val="000000"/>
            <w:sz w:val="22"/>
            <w:szCs w:val="22"/>
            <w:lang w:val="en-US"/>
          </w:rPr>
          <w:tag w:val="MENDELEY_CITATION_v3_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"/>
          <w:id w:val="-890189533"/>
          <w:placeholder>
            <w:docPart w:val="9642C6C893D744A68622FC18568698F7"/>
          </w:placeholder>
        </w:sdtPr>
        <w:sdtEndPr>
          <w:rPr>
            <w:bCs w:val="0"/>
            <w:sz w:val="24"/>
            <w:szCs w:val="24"/>
            <w:lang w:val="en-GB"/>
          </w:rPr>
        </w:sdtEndPr>
        <w:sdtContent>
          <w:r w:rsidR="00784B07" w:rsidRPr="00784B07">
            <w:rPr>
              <w:rFonts w:ascii="Garamond" w:hAnsi="Garamond"/>
              <w:color w:val="000000"/>
            </w:rPr>
            <w:t>[1]</w:t>
          </w:r>
        </w:sdtContent>
      </w:sdt>
      <w:r w:rsidRPr="00A7300F">
        <w:rPr>
          <w:rFonts w:ascii="Garamond" w:hAnsi="Garamond"/>
          <w:bCs/>
          <w:sz w:val="22"/>
          <w:szCs w:val="22"/>
          <w:lang w:val="en-US"/>
        </w:rPr>
        <w:t xml:space="preserve"> were computed, as presented in Section 3.6. A similar approach for the generation of fragility functions has been proposed by Erberik </w:t>
      </w:r>
      <w:sdt>
        <w:sdtPr>
          <w:rPr>
            <w:rFonts w:ascii="Garamond" w:hAnsi="Garamond"/>
            <w:bCs/>
            <w:color w:val="000000"/>
            <w:sz w:val="22"/>
            <w:szCs w:val="22"/>
            <w:lang w:val="en-US"/>
          </w:rPr>
          <w:tag w:val="MENDELEY_CITATION_v3_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"/>
          <w:id w:val="-1501347700"/>
          <w:placeholder>
            <w:docPart w:val="9642C6C893D744A68622FC18568698F7"/>
          </w:placeholder>
        </w:sdtPr>
        <w:sdtContent>
          <w:r w:rsidR="00784B07" w:rsidRPr="00784B07">
            <w:rPr>
              <w:rFonts w:ascii="Garamond" w:hAnsi="Garamond"/>
              <w:bCs/>
              <w:color w:val="000000"/>
              <w:sz w:val="22"/>
              <w:szCs w:val="22"/>
              <w:lang w:val="en-US"/>
            </w:rPr>
            <w:t>[7]</w:t>
          </w:r>
        </w:sdtContent>
      </w:sdt>
      <w:r w:rsidRPr="00A7300F">
        <w:rPr>
          <w:rFonts w:ascii="Garamond" w:hAnsi="Garamond"/>
          <w:bCs/>
          <w:sz w:val="22"/>
          <w:szCs w:val="22"/>
          <w:lang w:val="en-US"/>
        </w:rPr>
        <w:t xml:space="preserve">, Silva et al. </w:t>
      </w:r>
      <w:sdt>
        <w:sdtPr>
          <w:rPr>
            <w:rFonts w:ascii="Garamond" w:hAnsi="Garamond"/>
            <w:bCs/>
            <w:color w:val="000000"/>
            <w:sz w:val="22"/>
            <w:szCs w:val="22"/>
            <w:lang w:val="en-US"/>
          </w:rPr>
          <w:tag w:val="MENDELEY_CITATION_v3_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"/>
          <w:id w:val="-1641032168"/>
          <w:placeholder>
            <w:docPart w:val="9642C6C893D744A68622FC18568698F7"/>
          </w:placeholder>
        </w:sdtPr>
        <w:sdtContent>
          <w:r w:rsidR="00784B07" w:rsidRPr="00784B07">
            <w:rPr>
              <w:rFonts w:ascii="Garamond" w:hAnsi="Garamond"/>
              <w:bCs/>
              <w:color w:val="000000"/>
              <w:sz w:val="22"/>
              <w:szCs w:val="22"/>
              <w:lang w:val="en-US"/>
            </w:rPr>
            <w:t>[52]</w:t>
          </w:r>
        </w:sdtContent>
      </w:sdt>
      <w:r w:rsidRPr="00A7300F">
        <w:rPr>
          <w:rFonts w:ascii="Garamond" w:hAnsi="Garamond"/>
          <w:bCs/>
          <w:sz w:val="22"/>
          <w:szCs w:val="22"/>
          <w:lang w:val="en-US"/>
        </w:rPr>
        <w:t xml:space="preserve">, and Villar et al. </w:t>
      </w:r>
      <w:sdt>
        <w:sdtPr>
          <w:rPr>
            <w:rFonts w:ascii="Garamond" w:hAnsi="Garamond"/>
            <w:bCs/>
            <w:color w:val="000000"/>
            <w:sz w:val="22"/>
            <w:szCs w:val="22"/>
            <w:lang w:val="en-US"/>
          </w:rPr>
          <w:tag w:val="MENDELEY_CITATION_v3_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"/>
          <w:id w:val="-795223576"/>
          <w:placeholder>
            <w:docPart w:val="9642C6C893D744A68622FC18568698F7"/>
          </w:placeholder>
        </w:sdtPr>
        <w:sdtContent>
          <w:r w:rsidR="00784B07" w:rsidRPr="00784B07">
            <w:rPr>
              <w:rFonts w:ascii="Garamond" w:hAnsi="Garamond"/>
              <w:bCs/>
              <w:color w:val="000000"/>
              <w:sz w:val="22"/>
              <w:szCs w:val="22"/>
              <w:lang w:val="en-US"/>
            </w:rPr>
            <w:t>[53]</w:t>
          </w:r>
        </w:sdtContent>
      </w:sdt>
      <w:r w:rsidRPr="00A7300F">
        <w:rPr>
          <w:rFonts w:ascii="Garamond" w:hAnsi="Garamond"/>
          <w:bCs/>
          <w:sz w:val="22"/>
          <w:szCs w:val="22"/>
          <w:lang w:val="en-US"/>
        </w:rPr>
        <w:t xml:space="preserve"> for masonry buildings in Turkey, reinforced concrete structures in Portugal, and common building classes in South America, respectively.</w:t>
      </w:r>
    </w:p>
    <w:p w14:paraId="48D259EF" w14:textId="77777777" w:rsidR="00AF2663" w:rsidRPr="00A7300F" w:rsidRDefault="00AF2663" w:rsidP="00A71294">
      <w:pPr>
        <w:jc w:val="center"/>
        <w:rPr>
          <w:rFonts w:ascii="Garamond" w:hAnsi="Garamond"/>
          <w:bCs/>
          <w:sz w:val="22"/>
          <w:szCs w:val="22"/>
          <w:lang w:val="en-US"/>
        </w:rPr>
      </w:pPr>
      <w:r w:rsidRPr="00A7300F">
        <w:rPr>
          <w:rFonts w:ascii="Garamond" w:hAnsi="Garamond"/>
          <w:noProof/>
          <w:sz w:val="22"/>
          <w:szCs w:val="22"/>
          <w:lang w:val="en-US"/>
        </w:rPr>
        <w:drawing>
          <wp:inline distT="0" distB="0" distL="0" distR="0" wp14:anchorId="3488C38C" wp14:editId="7DC2936B">
            <wp:extent cx="5360671" cy="1080000"/>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998" t="37112" r="4462" b="29029"/>
                    <a:stretch/>
                  </pic:blipFill>
                  <pic:spPr bwMode="auto">
                    <a:xfrm>
                      <a:off x="0" y="0"/>
                      <a:ext cx="5360671" cy="1080000"/>
                    </a:xfrm>
                    <a:prstGeom prst="rect">
                      <a:avLst/>
                    </a:prstGeom>
                    <a:ln>
                      <a:noFill/>
                    </a:ln>
                    <a:extLst>
                      <a:ext uri="{53640926-AAD7-44D8-BBD7-CCE9431645EC}">
                        <a14:shadowObscured xmlns:a14="http://schemas.microsoft.com/office/drawing/2010/main"/>
                      </a:ext>
                    </a:extLst>
                  </pic:spPr>
                </pic:pic>
              </a:graphicData>
            </a:graphic>
          </wp:inline>
        </w:drawing>
      </w:r>
    </w:p>
    <w:p w14:paraId="48D10AFA" w14:textId="77777777" w:rsidR="00AF2663" w:rsidRPr="00A7300F" w:rsidRDefault="00AF2663" w:rsidP="00A71294">
      <w:pPr>
        <w:spacing w:after="120"/>
        <w:jc w:val="center"/>
        <w:rPr>
          <w:rFonts w:ascii="Garamond" w:hAnsi="Garamond"/>
          <w:b/>
          <w:color w:val="131413"/>
          <w:sz w:val="20"/>
          <w:szCs w:val="20"/>
          <w:lang w:val="en-US"/>
        </w:rPr>
      </w:pPr>
      <w:r w:rsidRPr="00A7300F">
        <w:rPr>
          <w:rFonts w:ascii="Garamond" w:hAnsi="Garamond" w:cs="Times New Roman"/>
          <w:b/>
          <w:color w:val="131413"/>
          <w:sz w:val="20"/>
          <w:szCs w:val="20"/>
          <w:lang w:val="en-US"/>
        </w:rPr>
        <w:t>Fig. 3 Representation of the procedure adopted for the derivation of fragility functions.</w:t>
      </w:r>
    </w:p>
    <w:p w14:paraId="169EFAE8" w14:textId="77777777" w:rsidR="00AF2663" w:rsidRPr="00A7300F" w:rsidRDefault="00AF2663" w:rsidP="00C30142">
      <w:pPr>
        <w:spacing w:before="240" w:after="120" w:line="480" w:lineRule="auto"/>
        <w:rPr>
          <w:rFonts w:ascii="Garamond" w:hAnsi="Garamond"/>
          <w:b/>
          <w:bCs/>
          <w:sz w:val="22"/>
          <w:szCs w:val="22"/>
          <w:lang w:val="en-US"/>
        </w:rPr>
      </w:pPr>
      <w:r w:rsidRPr="00A7300F">
        <w:rPr>
          <w:rFonts w:ascii="Garamond" w:hAnsi="Garamond"/>
          <w:b/>
          <w:bCs/>
          <w:sz w:val="22"/>
          <w:szCs w:val="22"/>
          <w:lang w:val="en-US"/>
        </w:rPr>
        <w:t>3.1. Generation of numerical models</w:t>
      </w:r>
    </w:p>
    <w:p w14:paraId="6C0C40D7" w14:textId="5AEC9F10"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The random generation of numerical models following a set of random variables (see Tables 1-2) is a particularly challenging task for masonry buildings due to the vast diversity of geometric configurations. During the review of building design drawings described in Lovon </w:t>
      </w:r>
      <w:r w:rsidRPr="00A7300F">
        <w:rPr>
          <w:rFonts w:ascii="Garamond" w:hAnsi="Garamond"/>
          <w:bCs/>
          <w:iCs/>
          <w:sz w:val="22"/>
          <w:szCs w:val="22"/>
          <w:lang w:val="en-US"/>
        </w:rPr>
        <w:t>et al</w:t>
      </w:r>
      <w:r w:rsidRPr="00A7300F">
        <w:rPr>
          <w:rFonts w:ascii="Garamond" w:hAnsi="Garamond"/>
          <w:bCs/>
          <w:sz w:val="22"/>
          <w:szCs w:val="22"/>
          <w:lang w:val="en-US"/>
        </w:rPr>
        <w:t xml:space="preserve">. </w:t>
      </w:r>
      <w:sdt>
        <w:sdtPr>
          <w:rPr>
            <w:rFonts w:ascii="Garamond" w:hAnsi="Garamond"/>
            <w:bCs/>
            <w:color w:val="000000"/>
            <w:sz w:val="22"/>
            <w:szCs w:val="22"/>
            <w:lang w:val="en-US"/>
          </w:rPr>
          <w:tag w:val="MENDELEY_CITATION_v3_eyJjaXRhdGlvbklEIjoiTUVOREVMRVlfQ0lUQVRJT05fMGZlMmQ3NDctMzY3Ny00OWMyLWFmNmEtNjRkODU1OGU2ZTEx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
          <w:id w:val="318230564"/>
          <w:placeholder>
            <w:docPart w:val="9642C6C893D744A68622FC18568698F7"/>
          </w:placeholder>
        </w:sdtPr>
        <w:sdtEndPr>
          <w:rPr>
            <w:bCs w:val="0"/>
            <w:sz w:val="24"/>
            <w:szCs w:val="24"/>
            <w:lang w:val="en-GB"/>
          </w:rPr>
        </w:sdtEndPr>
        <w:sdtContent>
          <w:r w:rsidR="00784B07" w:rsidRPr="00784B07">
            <w:rPr>
              <w:rFonts w:ascii="Garamond" w:hAnsi="Garamond"/>
              <w:color w:val="000000"/>
            </w:rPr>
            <w:t>[20]</w:t>
          </w:r>
        </w:sdtContent>
      </w:sdt>
      <w:r w:rsidRPr="00A7300F">
        <w:rPr>
          <w:rFonts w:ascii="Garamond" w:hAnsi="Garamond"/>
          <w:bCs/>
          <w:sz w:val="22"/>
          <w:szCs w:val="22"/>
          <w:lang w:val="en-US"/>
        </w:rPr>
        <w:t>, three main façade configurations were identified for limestone and granite buildings. These configurations are defined according to the disposition of the windows (W) and doors (D) in the following manner: DW, DWD, and DWDD, as illustrated in Figure 4</w:t>
      </w:r>
      <w:r>
        <w:rPr>
          <w:rFonts w:ascii="Garamond" w:hAnsi="Garamond"/>
          <w:bCs/>
          <w:sz w:val="22"/>
          <w:szCs w:val="22"/>
          <w:lang w:val="en-US"/>
        </w:rPr>
        <w:t xml:space="preserve"> (blue lines indicate the range of area of the openings)</w:t>
      </w:r>
      <w:r w:rsidRPr="00A7300F">
        <w:rPr>
          <w:rFonts w:ascii="Garamond" w:hAnsi="Garamond"/>
          <w:bCs/>
          <w:sz w:val="22"/>
          <w:szCs w:val="22"/>
          <w:lang w:val="en-US"/>
        </w:rPr>
        <w:t>. The size of the openings was limited to the range of values observed during the data gathering process. The doors can have a length between 1.0 and 1.8 m and a height between 2.0 and 2.4 m, while the windows are limited to a length between 0.8 and 1.4 m and a height between 1.0 and 1.8 m.</w:t>
      </w:r>
      <w:r>
        <w:rPr>
          <w:rFonts w:ascii="Garamond" w:hAnsi="Garamond"/>
          <w:bCs/>
          <w:sz w:val="22"/>
          <w:szCs w:val="22"/>
          <w:lang w:val="en-US"/>
        </w:rPr>
        <w:t xml:space="preserve"> </w:t>
      </w:r>
      <w:r w:rsidRPr="0067770E">
        <w:rPr>
          <w:rFonts w:ascii="Garamond" w:hAnsi="Garamond"/>
          <w:bCs/>
          <w:sz w:val="22"/>
          <w:szCs w:val="22"/>
        </w:rPr>
        <w:t>Along the geometric characterisation performed</w:t>
      </w:r>
      <w:r>
        <w:rPr>
          <w:rFonts w:ascii="Garamond" w:hAnsi="Garamond"/>
          <w:bCs/>
          <w:sz w:val="22"/>
          <w:szCs w:val="22"/>
          <w:lang w:val="en-US"/>
        </w:rPr>
        <w:t xml:space="preserve"> in Lovon et al. </w:t>
      </w:r>
      <w:sdt>
        <w:sdtPr>
          <w:rPr>
            <w:rFonts w:ascii="Garamond" w:hAnsi="Garamond"/>
            <w:bCs/>
            <w:color w:val="000000"/>
            <w:sz w:val="22"/>
            <w:szCs w:val="22"/>
            <w:lang w:val="en-US"/>
          </w:rPr>
          <w:tag w:val="MENDELEY_CITATION_v3_eyJjaXRhdGlvbklEIjoiTUVOREVMRVlfQ0lUQVRJT05fYzczNjVjY2MtOGQ5OS00ZDEzLWIxMDktMWZhOGE1ZjI1N2MxIiwicHJvcGVydGllcyI6eyJub3RlSW5kZXgiOjB9LCJpc0VkaXRlZCI6ZmFsc2UsIm1hbnVhbE92ZXJyaWRlIjp7ImlzTWFudWFsbHlPdmVycmlkZGVuIjpmYWxzZSwiY2l0ZXByb2NUZXh0IjoiWzIwXSI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aXNUZW1wb3JhcnkiOmZhbHNlfV19"/>
          <w:id w:val="1675683654"/>
          <w:placeholder>
            <w:docPart w:val="9642C6C893D744A68622FC18568698F7"/>
          </w:placeholder>
        </w:sdtPr>
        <w:sdtContent>
          <w:r w:rsidR="00784B07" w:rsidRPr="00784B07">
            <w:rPr>
              <w:rFonts w:ascii="Garamond" w:hAnsi="Garamond"/>
              <w:bCs/>
              <w:color w:val="000000"/>
              <w:sz w:val="22"/>
              <w:szCs w:val="22"/>
              <w:lang w:val="en-US"/>
            </w:rPr>
            <w:t>[20]</w:t>
          </w:r>
        </w:sdtContent>
      </w:sdt>
      <w:r>
        <w:rPr>
          <w:rFonts w:ascii="Garamond" w:hAnsi="Garamond"/>
          <w:bCs/>
          <w:color w:val="000000"/>
          <w:sz w:val="22"/>
          <w:szCs w:val="22"/>
          <w:lang w:val="en-US"/>
        </w:rPr>
        <w:t>, it was found that around 88% of the buildings has gable walls, either on the main façade or on the side walls. This percentage was used to generate the numerical models.</w:t>
      </w:r>
    </w:p>
    <w:p w14:paraId="2D20588A" w14:textId="77777777" w:rsidR="00AF2663" w:rsidRPr="00A7300F" w:rsidRDefault="00AF2663" w:rsidP="00A71294">
      <w:pPr>
        <w:jc w:val="center"/>
        <w:rPr>
          <w:rFonts w:ascii="Garamond" w:hAnsi="Garamond"/>
          <w:noProof/>
          <w:lang w:val="en-US"/>
        </w:rPr>
      </w:pPr>
      <w:r w:rsidRPr="00A7300F">
        <w:rPr>
          <w:rFonts w:ascii="Garamond" w:hAnsi="Garamond"/>
          <w:noProof/>
          <w:lang w:val="en-US"/>
        </w:rPr>
        <w:lastRenderedPageBreak/>
        <w:t xml:space="preserve"> </w:t>
      </w:r>
      <w:r w:rsidR="005440FC">
        <w:rPr>
          <w:rFonts w:ascii="Garamond" w:hAnsi="Garamond"/>
          <w:noProof/>
          <w:lang w:val="en-US"/>
        </w:rPr>
        <w:pict w14:anchorId="60761C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alt="" style="width:157.75pt;height:127pt;mso-width-percent:0;mso-height-percent:0;mso-width-percent:0;mso-height-percent:0">
            <v:imagedata r:id="rId12" o:title="PDFtoJPG" croptop="17652f" cropbottom="20974f" cropleft="5545f" cropright="35951f"/>
          </v:shape>
        </w:pict>
      </w:r>
    </w:p>
    <w:p w14:paraId="4CF17748" w14:textId="77777777" w:rsidR="00AF2663" w:rsidRPr="00A7300F" w:rsidRDefault="00AF2663" w:rsidP="00C30142">
      <w:pPr>
        <w:spacing w:after="120" w:line="480" w:lineRule="auto"/>
        <w:jc w:val="center"/>
        <w:rPr>
          <w:rFonts w:ascii="Garamond" w:hAnsi="Garamond" w:cs="Times New Roman"/>
          <w:b/>
          <w:color w:val="131413"/>
          <w:sz w:val="20"/>
          <w:szCs w:val="20"/>
          <w:lang w:val="en-US"/>
        </w:rPr>
      </w:pPr>
      <w:r w:rsidRPr="00A7300F">
        <w:rPr>
          <w:rStyle w:val="CommentReference"/>
          <w:rFonts w:ascii="Garamond" w:hAnsi="Garamond"/>
          <w:lang w:val="en-US"/>
        </w:rPr>
        <w:t xml:space="preserve"> </w:t>
      </w:r>
      <w:r w:rsidRPr="00A7300F">
        <w:rPr>
          <w:rFonts w:ascii="Garamond" w:hAnsi="Garamond" w:cs="Times New Roman"/>
          <w:b/>
          <w:color w:val="131413"/>
          <w:sz w:val="20"/>
          <w:szCs w:val="20"/>
          <w:lang w:val="en-US"/>
        </w:rPr>
        <w:t>Fig. 4 Range of openings area</w:t>
      </w:r>
      <w:r>
        <w:rPr>
          <w:rFonts w:ascii="Garamond" w:hAnsi="Garamond" w:cs="Times New Roman"/>
          <w:b/>
          <w:color w:val="131413"/>
          <w:sz w:val="20"/>
          <w:szCs w:val="20"/>
          <w:lang w:val="en-US"/>
        </w:rPr>
        <w:t xml:space="preserve"> (indicated by the blue lines)</w:t>
      </w:r>
      <w:r w:rsidRPr="00A7300F">
        <w:rPr>
          <w:rFonts w:ascii="Garamond" w:hAnsi="Garamond" w:cs="Times New Roman"/>
          <w:b/>
          <w:color w:val="131413"/>
          <w:sz w:val="20"/>
          <w:szCs w:val="20"/>
          <w:lang w:val="en-US"/>
        </w:rPr>
        <w:t xml:space="preserve"> and corresponding </w:t>
      </w:r>
      <w:r>
        <w:rPr>
          <w:rFonts w:ascii="Garamond" w:hAnsi="Garamond" w:cs="Times New Roman"/>
          <w:b/>
          <w:color w:val="131413"/>
          <w:sz w:val="20"/>
          <w:szCs w:val="20"/>
          <w:lang w:val="en-US"/>
        </w:rPr>
        <w:t>architectural configuration.</w:t>
      </w:r>
    </w:p>
    <w:p w14:paraId="6679D421" w14:textId="77777777"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When a random family of buildings is generated, the first step of the procedure consists of sampling an openings ratio (i.e., the ratio between the area of openings in the façade and the area of the façade modeled as a random variable), height, and façade length for the first story. The area of the openings is calculated based on the previous variables, and a façade configuration is defined according to the ranges defined in Figure 4. For example, if the combination between the length of the façade and the ratio of the openings leads to an opening area of 10 m</w:t>
      </w:r>
      <w:r w:rsidRPr="00A7300F">
        <w:rPr>
          <w:rFonts w:ascii="Garamond" w:hAnsi="Garamond"/>
          <w:bCs/>
          <w:sz w:val="22"/>
          <w:szCs w:val="22"/>
          <w:vertAlign w:val="superscript"/>
          <w:lang w:val="en-US"/>
        </w:rPr>
        <w:t>2</w:t>
      </w:r>
      <w:r w:rsidRPr="00A7300F">
        <w:rPr>
          <w:rFonts w:ascii="Garamond" w:hAnsi="Garamond"/>
          <w:bCs/>
          <w:sz w:val="22"/>
          <w:szCs w:val="22"/>
          <w:lang w:val="en-US"/>
        </w:rPr>
        <w:t>, then the DWD façade configuration is selected. Once the type of façade is defined, the dimensions of the windows and doors are computed, ensuring that the sampled openings area remains the same. The upper stories are assumed to have the same number of openings as the first story. The sampling process is performed following a Monte Carlo simulation.</w:t>
      </w:r>
    </w:p>
    <w:p w14:paraId="6ACBE10F" w14:textId="77777777" w:rsidR="00AF2663" w:rsidRPr="00A7300F" w:rsidRDefault="00AF2663" w:rsidP="00C30142">
      <w:pPr>
        <w:spacing w:before="240" w:after="120" w:line="480" w:lineRule="auto"/>
        <w:rPr>
          <w:rFonts w:ascii="Garamond" w:hAnsi="Garamond"/>
          <w:b/>
          <w:bCs/>
          <w:sz w:val="22"/>
          <w:szCs w:val="22"/>
          <w:lang w:val="en-US"/>
        </w:rPr>
      </w:pPr>
      <w:r w:rsidRPr="00A7300F">
        <w:rPr>
          <w:rFonts w:ascii="Garamond" w:hAnsi="Garamond"/>
          <w:b/>
          <w:bCs/>
          <w:sz w:val="22"/>
          <w:szCs w:val="22"/>
          <w:lang w:val="en-US"/>
        </w:rPr>
        <w:t>3.2. Numerical modeling</w:t>
      </w:r>
    </w:p>
    <w:p w14:paraId="2A85EBF2" w14:textId="442AA369"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Significant efforts regarding the computational analysis of masonry structures have been made in the last decades </w:t>
      </w:r>
      <w:sdt>
        <w:sdtPr>
          <w:rPr>
            <w:rFonts w:ascii="Garamond" w:hAnsi="Garamond"/>
            <w:bCs/>
            <w:color w:val="000000"/>
            <w:sz w:val="22"/>
            <w:szCs w:val="22"/>
            <w:lang w:val="en-US"/>
          </w:rPr>
          <w:tag w:val="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"/>
          <w:id w:val="-641572527"/>
          <w:placeholder>
            <w:docPart w:val="9642C6C893D744A68622FC18568698F7"/>
          </w:placeholder>
        </w:sdtPr>
        <w:sdtEndPr>
          <w:rPr>
            <w:bCs w:val="0"/>
            <w:sz w:val="24"/>
            <w:szCs w:val="24"/>
            <w:lang w:val="en-GB"/>
          </w:rPr>
        </w:sdtEndPr>
        <w:sdtContent>
          <w:r w:rsidR="00784B07" w:rsidRPr="00784B07">
            <w:rPr>
              <w:rFonts w:ascii="Garamond" w:hAnsi="Garamond"/>
              <w:color w:val="000000"/>
            </w:rPr>
            <w:t>[13,29,54]</w:t>
          </w:r>
        </w:sdtContent>
      </w:sdt>
      <w:r w:rsidRPr="00A7300F">
        <w:rPr>
          <w:rFonts w:ascii="Garamond" w:hAnsi="Garamond"/>
          <w:bCs/>
          <w:sz w:val="22"/>
          <w:szCs w:val="22"/>
          <w:lang w:val="en-US"/>
        </w:rPr>
        <w:t>. However, most of these efforts focused on the structural analysis of masonry buildings until near-collapse</w:t>
      </w:r>
      <w:r>
        <w:rPr>
          <w:rFonts w:ascii="Garamond" w:hAnsi="Garamond"/>
          <w:bCs/>
          <w:sz w:val="22"/>
          <w:szCs w:val="22"/>
          <w:lang w:val="en-US"/>
        </w:rPr>
        <w:t>, while this work aims at considering the extent of the collapse</w:t>
      </w:r>
      <w:r w:rsidRPr="00A7300F">
        <w:rPr>
          <w:rFonts w:ascii="Garamond" w:hAnsi="Garamond"/>
          <w:bCs/>
          <w:sz w:val="22"/>
          <w:szCs w:val="22"/>
          <w:lang w:val="en-US"/>
        </w:rPr>
        <w:t>. The approach proposed herein is intended to model both the collapse mechanism and the propagation of wall cracking and use this information as the engineering demand parameters (</w:t>
      </w:r>
      <w:r w:rsidRPr="009C4ED4">
        <w:rPr>
          <w:rFonts w:ascii="Garamond" w:hAnsi="Garamond"/>
          <w:bCs/>
          <w:i/>
          <w:iCs/>
          <w:sz w:val="22"/>
          <w:szCs w:val="22"/>
          <w:lang w:val="en-US"/>
        </w:rPr>
        <w:t>EDPs</w:t>
      </w:r>
      <w:r w:rsidRPr="00A7300F">
        <w:rPr>
          <w:rFonts w:ascii="Garamond" w:hAnsi="Garamond"/>
          <w:bCs/>
          <w:sz w:val="22"/>
          <w:szCs w:val="22"/>
          <w:lang w:val="en-US"/>
        </w:rPr>
        <w:t xml:space="preserve">). This strategy consists in uniformly discretizing the building into interlocked block elements connected by cohesive zero-thickness elements. Due to a large number of blocks per model, the complexity of the building geometry, and the number of analyzed buildings, this procedure was implemented </w:t>
      </w:r>
      <w:r>
        <w:rPr>
          <w:rFonts w:ascii="Garamond" w:hAnsi="Garamond"/>
          <w:bCs/>
          <w:sz w:val="22"/>
          <w:szCs w:val="22"/>
          <w:lang w:val="en-US"/>
        </w:rPr>
        <w:t xml:space="preserve">by means of algorithms </w:t>
      </w:r>
      <w:r w:rsidRPr="00A7300F">
        <w:rPr>
          <w:rFonts w:ascii="Garamond" w:hAnsi="Garamond"/>
          <w:bCs/>
          <w:sz w:val="22"/>
          <w:szCs w:val="22"/>
          <w:lang w:val="en-US"/>
        </w:rPr>
        <w:t>that automatically use the geometric and mechanical properties to define the characteristics of each building and generates the LS-Dyna input model, as depicted in Figure 5</w:t>
      </w:r>
      <w:r w:rsidR="0024191C">
        <w:rPr>
          <w:rFonts w:ascii="Garamond" w:hAnsi="Garamond"/>
          <w:bCs/>
          <w:sz w:val="22"/>
          <w:szCs w:val="22"/>
          <w:lang w:val="en-US"/>
        </w:rPr>
        <w:t>. For each building, a single gravity file was created in order to analyze the overall set of records</w:t>
      </w:r>
      <w:r w:rsidR="0059132C">
        <w:rPr>
          <w:rFonts w:ascii="Garamond" w:hAnsi="Garamond"/>
          <w:bCs/>
          <w:sz w:val="22"/>
          <w:szCs w:val="22"/>
          <w:lang w:val="en-US"/>
        </w:rPr>
        <w:t>.</w:t>
      </w:r>
      <w:r w:rsidR="0024191C">
        <w:rPr>
          <w:rFonts w:ascii="Garamond" w:hAnsi="Garamond"/>
          <w:bCs/>
          <w:sz w:val="22"/>
          <w:szCs w:val="22"/>
          <w:lang w:val="en-US"/>
        </w:rPr>
        <w:t xml:space="preserve"> </w:t>
      </w:r>
      <w:r w:rsidR="0059132C">
        <w:rPr>
          <w:rFonts w:ascii="Garamond" w:hAnsi="Garamond"/>
          <w:bCs/>
          <w:sz w:val="22"/>
          <w:szCs w:val="22"/>
          <w:lang w:val="en-US"/>
        </w:rPr>
        <w:t>E</w:t>
      </w:r>
      <w:r w:rsidR="0024191C">
        <w:rPr>
          <w:rFonts w:ascii="Garamond" w:hAnsi="Garamond"/>
          <w:bCs/>
          <w:sz w:val="22"/>
          <w:szCs w:val="22"/>
          <w:lang w:val="en-US"/>
        </w:rPr>
        <w:t xml:space="preserve">ach time a record is analyzed, it </w:t>
      </w:r>
      <w:r w:rsidR="0024191C">
        <w:rPr>
          <w:rFonts w:ascii="Garamond" w:hAnsi="Garamond"/>
          <w:bCs/>
          <w:sz w:val="22"/>
          <w:szCs w:val="22"/>
          <w:lang w:val="en-US"/>
        </w:rPr>
        <w:lastRenderedPageBreak/>
        <w:t xml:space="preserve">starts from the </w:t>
      </w:r>
      <w:r w:rsidR="0059132C">
        <w:rPr>
          <w:rFonts w:ascii="Garamond" w:hAnsi="Garamond"/>
          <w:bCs/>
          <w:sz w:val="22"/>
          <w:szCs w:val="22"/>
          <w:lang w:val="en-US"/>
        </w:rPr>
        <w:t>outcome</w:t>
      </w:r>
      <w:r w:rsidR="0024191C">
        <w:rPr>
          <w:rFonts w:ascii="Garamond" w:hAnsi="Garamond"/>
          <w:bCs/>
          <w:sz w:val="22"/>
          <w:szCs w:val="22"/>
          <w:lang w:val="en-US"/>
        </w:rPr>
        <w:t xml:space="preserve"> </w:t>
      </w:r>
      <w:r w:rsidR="0059132C">
        <w:rPr>
          <w:rFonts w:ascii="Garamond" w:hAnsi="Garamond"/>
          <w:bCs/>
          <w:sz w:val="22"/>
          <w:szCs w:val="22"/>
          <w:lang w:val="en-US"/>
        </w:rPr>
        <w:t xml:space="preserve">of </w:t>
      </w:r>
      <w:r w:rsidR="0024191C">
        <w:rPr>
          <w:rFonts w:ascii="Garamond" w:hAnsi="Garamond"/>
          <w:bCs/>
          <w:sz w:val="22"/>
          <w:szCs w:val="22"/>
          <w:lang w:val="en-US"/>
        </w:rPr>
        <w:t>the gravity model.</w:t>
      </w:r>
      <w:r>
        <w:rPr>
          <w:rFonts w:ascii="Garamond" w:hAnsi="Garamond"/>
          <w:bCs/>
          <w:sz w:val="22"/>
          <w:szCs w:val="22"/>
          <w:lang w:val="en-US"/>
        </w:rPr>
        <w:t xml:space="preserve"> Th</w:t>
      </w:r>
      <w:r w:rsidR="0024191C">
        <w:rPr>
          <w:rFonts w:ascii="Garamond" w:hAnsi="Garamond"/>
          <w:bCs/>
          <w:sz w:val="22"/>
          <w:szCs w:val="22"/>
          <w:lang w:val="en-US"/>
        </w:rPr>
        <w:t>e approach herein proposed</w:t>
      </w:r>
      <w:r>
        <w:rPr>
          <w:rFonts w:ascii="Garamond" w:hAnsi="Garamond"/>
          <w:bCs/>
          <w:sz w:val="22"/>
          <w:szCs w:val="22"/>
          <w:lang w:val="en-US"/>
        </w:rPr>
        <w:t xml:space="preserve"> allows modelling both the in-plane and out-of-plane failure, as illustrated in Table 3.</w:t>
      </w:r>
    </w:p>
    <w:p w14:paraId="6EB9612D" w14:textId="77777777" w:rsidR="00AF2663" w:rsidRPr="00A7300F" w:rsidRDefault="005440FC" w:rsidP="00A71294">
      <w:pPr>
        <w:jc w:val="center"/>
        <w:rPr>
          <w:rFonts w:ascii="Garamond" w:hAnsi="Garamond"/>
          <w:bCs/>
          <w:sz w:val="22"/>
          <w:szCs w:val="22"/>
          <w:lang w:val="en-US"/>
        </w:rPr>
      </w:pPr>
      <w:r>
        <w:rPr>
          <w:rFonts w:ascii="Garamond" w:hAnsi="Garamond"/>
          <w:noProof/>
          <w:sz w:val="22"/>
          <w:szCs w:val="22"/>
          <w:lang w:val="en-US"/>
        </w:rPr>
        <w:pict w14:anchorId="2E10DE5B">
          <v:shape id="_x0000_i1036" type="#_x0000_t75" alt="" style="width:338.95pt;height:127pt;mso-width-percent:0;mso-height-percent:0;mso-width-percent:0;mso-height-percent:0">
            <v:imagedata r:id="rId13" o:title="PDFtoJPG" croptop="21797f" cropbottom="18016f" cropleft="5114f" cropright="11734f"/>
          </v:shape>
        </w:pict>
      </w:r>
    </w:p>
    <w:p w14:paraId="58D1F960" w14:textId="77777777" w:rsidR="00AF2663" w:rsidRPr="00A7300F" w:rsidRDefault="00AF2663" w:rsidP="00C30142">
      <w:pPr>
        <w:spacing w:after="120" w:line="480" w:lineRule="auto"/>
        <w:jc w:val="center"/>
        <w:rPr>
          <w:rFonts w:ascii="Garamond" w:hAnsi="Garamond"/>
          <w:b/>
          <w:sz w:val="20"/>
          <w:szCs w:val="20"/>
          <w:lang w:val="en-US"/>
        </w:rPr>
      </w:pPr>
      <w:r w:rsidRPr="00A7300F">
        <w:rPr>
          <w:rFonts w:ascii="Garamond" w:hAnsi="Garamond" w:cs="Times New Roman"/>
          <w:b/>
          <w:color w:val="131413"/>
          <w:sz w:val="20"/>
          <w:szCs w:val="20"/>
          <w:lang w:val="en-US"/>
        </w:rPr>
        <w:t>Fig. 5 Procedure for the automatic generation of LS-Dyna input model.</w:t>
      </w:r>
    </w:p>
    <w:p w14:paraId="0A58C5CC" w14:textId="1500F381" w:rsidR="00AF2663"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To reduce the computational effort and increase numerical stability, the blocks were assumed to have an elastic behavior</w:t>
      </w:r>
      <w:r>
        <w:rPr>
          <w:rFonts w:ascii="Garamond" w:hAnsi="Garamond"/>
          <w:bCs/>
          <w:sz w:val="22"/>
          <w:szCs w:val="22"/>
          <w:lang w:val="en-US"/>
        </w:rPr>
        <w:t>, thus inelastic deformations concentrate in the joint between blocks</w:t>
      </w:r>
      <w:r w:rsidRPr="00A7300F">
        <w:rPr>
          <w:rFonts w:ascii="Garamond" w:hAnsi="Garamond"/>
          <w:bCs/>
          <w:sz w:val="22"/>
          <w:szCs w:val="22"/>
          <w:lang w:val="en-US"/>
        </w:rPr>
        <w:t xml:space="preserve">. The MAT_COHESIVE_MIXED_MODE element was used to model the cohesive material in the </w:t>
      </w:r>
      <w:r>
        <w:rPr>
          <w:rFonts w:ascii="Garamond" w:hAnsi="Garamond"/>
          <w:bCs/>
          <w:sz w:val="22"/>
          <w:szCs w:val="22"/>
          <w:lang w:val="en-US"/>
        </w:rPr>
        <w:t xml:space="preserve">joints </w:t>
      </w:r>
      <w:r w:rsidRPr="00A7300F">
        <w:rPr>
          <w:rFonts w:ascii="Garamond" w:hAnsi="Garamond"/>
          <w:bCs/>
          <w:sz w:val="22"/>
          <w:szCs w:val="22"/>
          <w:lang w:val="en-US"/>
        </w:rPr>
        <w:t xml:space="preserve">between blocks. This numerical element displays a linear behavior followed by a linear softening and quadratic mixed-mode damage formulation </w:t>
      </w:r>
      <w:sdt>
        <w:sdtPr>
          <w:rPr>
            <w:rFonts w:ascii="Garamond" w:hAnsi="Garamond"/>
            <w:bCs/>
            <w:color w:val="000000"/>
            <w:sz w:val="22"/>
            <w:szCs w:val="22"/>
            <w:lang w:val="en-US"/>
          </w:rPr>
          <w:tag w:val="MENDELEY_CITATION_v3_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"/>
          <w:id w:val="-1520389337"/>
          <w:placeholder>
            <w:docPart w:val="9642C6C893D744A68622FC18568698F7"/>
          </w:placeholder>
        </w:sdtPr>
        <w:sdtEndPr>
          <w:rPr>
            <w:bCs w:val="0"/>
            <w:sz w:val="24"/>
            <w:szCs w:val="24"/>
            <w:lang w:val="en-GB"/>
          </w:rPr>
        </w:sdtEndPr>
        <w:sdtContent>
          <w:r w:rsidR="00784B07" w:rsidRPr="00784B07">
            <w:rPr>
              <w:rFonts w:ascii="Garamond" w:hAnsi="Garamond"/>
              <w:color w:val="000000"/>
            </w:rPr>
            <w:t>[26]</w:t>
          </w:r>
        </w:sdtContent>
      </w:sdt>
      <w:r w:rsidRPr="00A7300F">
        <w:rPr>
          <w:rFonts w:ascii="Garamond" w:hAnsi="Garamond"/>
          <w:bCs/>
          <w:sz w:val="22"/>
          <w:szCs w:val="22"/>
          <w:lang w:val="en-US"/>
        </w:rPr>
        <w:t xml:space="preserve">. </w:t>
      </w:r>
      <w:r>
        <w:rPr>
          <w:rFonts w:ascii="Garamond" w:hAnsi="Garamond"/>
          <w:bCs/>
          <w:sz w:val="22"/>
          <w:szCs w:val="22"/>
          <w:lang w:val="en-US"/>
        </w:rPr>
        <w:t xml:space="preserve">This modelling strategy has been successfully employed in the past for structural analysis of masonry buildings (e.g. </w:t>
      </w:r>
      <w:sdt>
        <w:sdtPr>
          <w:rPr>
            <w:rFonts w:ascii="Garamond" w:hAnsi="Garamond"/>
            <w:bCs/>
            <w:color w:val="000000"/>
            <w:sz w:val="22"/>
            <w:szCs w:val="22"/>
            <w:lang w:val="en-US"/>
          </w:rPr>
          <w:tag w:val="MENDELEY_CITATION_v3_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"/>
          <w:id w:val="913512984"/>
          <w:placeholder>
            <w:docPart w:val="9642C6C893D744A68622FC18568698F7"/>
          </w:placeholder>
        </w:sdtPr>
        <w:sdtContent>
          <w:r w:rsidR="00784B07" w:rsidRPr="00784B07">
            <w:rPr>
              <w:rFonts w:ascii="Garamond" w:hAnsi="Garamond"/>
              <w:bCs/>
              <w:color w:val="000000"/>
              <w:sz w:val="22"/>
              <w:szCs w:val="22"/>
              <w:lang w:val="en-US"/>
            </w:rPr>
            <w:t>[27]</w:t>
          </w:r>
        </w:sdtContent>
      </w:sdt>
      <w:r>
        <w:rPr>
          <w:rFonts w:ascii="Garamond" w:hAnsi="Garamond"/>
          <w:bCs/>
          <w:sz w:val="22"/>
          <w:szCs w:val="22"/>
          <w:lang w:val="en-US"/>
        </w:rPr>
        <w:t xml:space="preserve">), and calibration of laboratory test (e.g. </w:t>
      </w:r>
      <w:sdt>
        <w:sdtPr>
          <w:rPr>
            <w:rFonts w:ascii="Garamond" w:hAnsi="Garamond"/>
            <w:bCs/>
            <w:color w:val="000000"/>
            <w:sz w:val="22"/>
            <w:szCs w:val="22"/>
            <w:lang w:val="en-US"/>
          </w:rPr>
          <w:tag w:val="MENDELEY_CITATION_v3_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"/>
          <w:id w:val="1513491804"/>
          <w:placeholder>
            <w:docPart w:val="21D87B5164BC459BB557CE0B0C95E0B1"/>
          </w:placeholder>
        </w:sdtPr>
        <w:sdtContent>
          <w:r w:rsidR="00784B07" w:rsidRPr="00784B07">
            <w:rPr>
              <w:rFonts w:ascii="Garamond" w:hAnsi="Garamond"/>
              <w:bCs/>
              <w:color w:val="000000"/>
              <w:sz w:val="22"/>
              <w:szCs w:val="22"/>
              <w:lang w:val="en-US"/>
            </w:rPr>
            <w:t>[28]</w:t>
          </w:r>
        </w:sdtContent>
      </w:sdt>
      <w:r>
        <w:rPr>
          <w:rFonts w:ascii="Garamond" w:hAnsi="Garamond"/>
          <w:bCs/>
          <w:sz w:val="22"/>
          <w:szCs w:val="22"/>
          <w:lang w:val="en-US"/>
        </w:rPr>
        <w:t>), for but the application for fragility and vulnerability analysis is incipient. Failure mechanism on cohesive elements is evaluated by means of the Eq. 1:</w:t>
      </w:r>
    </w:p>
    <w:p w14:paraId="0AA8E87F" w14:textId="77777777" w:rsidR="00AF2663" w:rsidRDefault="00AF2663" w:rsidP="00851437">
      <w:pPr>
        <w:tabs>
          <w:tab w:val="center" w:pos="4820"/>
          <w:tab w:val="right" w:pos="8931"/>
        </w:tabs>
        <w:spacing w:after="120" w:line="480" w:lineRule="auto"/>
        <w:rPr>
          <w:rFonts w:ascii="Garamond" w:hAnsi="Garamond"/>
          <w:bCs/>
          <w:sz w:val="22"/>
          <w:szCs w:val="22"/>
          <w:lang w:val="en-US"/>
        </w:rPr>
      </w:pPr>
      <w:r>
        <w:rPr>
          <w:rFonts w:eastAsiaTheme="minorEastAsia"/>
          <w:bCs/>
          <w:noProof/>
        </w:rPr>
        <w:tab/>
      </w:r>
      <w:r w:rsidR="005440FC" w:rsidRPr="005440FC">
        <w:rPr>
          <w:rFonts w:ascii="Garamond" w:eastAsiaTheme="minorEastAsia" w:hAnsi="Garamond" w:cs="Times New Roman"/>
          <w:bCs/>
          <w:noProof/>
          <w:position w:val="-34"/>
          <w:sz w:val="22"/>
          <w:szCs w:val="22"/>
        </w:rPr>
        <w:object w:dxaOrig="2085" w:dyaOrig="795" w14:anchorId="7E9DA757">
          <v:shape id="_x0000_i1035" type="#_x0000_t75" alt="" style="width:106pt;height:38.85pt;mso-width-percent:0;mso-height-percent:0;mso-width-percent:0;mso-height-percent:0" o:ole="">
            <v:imagedata r:id="rId14" o:title=""/>
          </v:shape>
          <o:OLEObject Type="Embed" ProgID="Equation.DSMT4" ShapeID="_x0000_i1035" DrawAspect="Content" ObjectID="_1749282495" r:id="rId15"/>
        </w:object>
      </w:r>
      <w:r w:rsidRPr="00DE1A44">
        <w:rPr>
          <w:rFonts w:eastAsiaTheme="minorEastAsia"/>
          <w:bCs/>
          <w:noProof/>
        </w:rPr>
        <w:t xml:space="preserve"> </w:t>
      </w:r>
      <w:r w:rsidRPr="00DE1A44">
        <w:rPr>
          <w:rFonts w:eastAsiaTheme="minorEastAsia"/>
          <w:bCs/>
          <w:noProof/>
        </w:rPr>
        <w:fldChar w:fldCharType="begin"/>
      </w:r>
      <w:r w:rsidRPr="00DE1A44">
        <w:rPr>
          <w:rFonts w:eastAsiaTheme="minorEastAsia"/>
          <w:bCs/>
          <w:noProof/>
        </w:rPr>
        <w:instrText xml:space="preserve"> </w:instrText>
      </w:r>
      <w:r w:rsidR="005440FC" w:rsidRPr="005440FC">
        <w:rPr>
          <w:rFonts w:eastAsiaTheme="minorEastAsia"/>
          <w:bCs/>
          <w:noProof/>
          <w:position w:val="-34"/>
        </w:rPr>
        <w:object w:dxaOrig="2060" w:dyaOrig="840" w14:anchorId="69EC3371">
          <v:shape id="_x0000_i1034" type="#_x0000_t75" alt="" style="width:101.1pt;height:42.9pt;mso-width-percent:0;mso-height-percent:0;mso-width-percent:0;mso-height-percent:0" o:ole="">
            <v:imagedata r:id="rId14" o:title=""/>
          </v:shape>
          <o:OLEObject Type="Embed" ProgID="Equation.DSMT4" ShapeID="_x0000_i1034" DrawAspect="Content" ObjectID="_1749282496" r:id="rId16"/>
        </w:object>
      </w:r>
      <w:r w:rsidRPr="00DE1A44">
        <w:rPr>
          <w:rFonts w:eastAsiaTheme="minorEastAsia"/>
          <w:bCs/>
          <w:noProof/>
        </w:rPr>
        <w:fldChar w:fldCharType="separate"/>
      </w:r>
      <w:r w:rsidR="005440FC" w:rsidRPr="005440FC">
        <w:rPr>
          <w:rFonts w:eastAsiaTheme="minorEastAsia"/>
          <w:bCs/>
          <w:noProof/>
          <w:position w:val="-34"/>
        </w:rPr>
        <w:pict w14:anchorId="1AD7CD89">
          <v:shape id="_x0000_i1033" type="#_x0000_t75" alt="" style="width:101.1pt;height:42.9pt;mso-width-percent:0;mso-height-percent:0;mso-width-percent:0;mso-height-percent:0">
            <v:imagedata r:id="rId14" o:title=""/>
          </v:shape>
        </w:pict>
      </w:r>
      <w:r w:rsidRPr="00DE1A44">
        <w:rPr>
          <w:rFonts w:eastAsiaTheme="minorEastAsia"/>
          <w:bCs/>
          <w:noProof/>
        </w:rPr>
        <w:fldChar w:fldCharType="end"/>
      </w:r>
      <w:r>
        <w:rPr>
          <w:rFonts w:eastAsiaTheme="minorEastAsia"/>
          <w:bCs/>
          <w:noProof/>
        </w:rPr>
        <w:tab/>
      </w:r>
      <w:r w:rsidRPr="00A7300F">
        <w:rPr>
          <w:rFonts w:ascii="Garamond" w:eastAsiaTheme="minorEastAsia" w:hAnsi="Garamond"/>
          <w:bCs/>
          <w:sz w:val="22"/>
          <w:szCs w:val="22"/>
          <w:lang w:val="en-US"/>
        </w:rPr>
        <w:t>Eq. 1</w:t>
      </w:r>
    </w:p>
    <w:p w14:paraId="0CEC0B42" w14:textId="7114BC00" w:rsidR="00AF2663" w:rsidRPr="00A7300F" w:rsidRDefault="00AF2663" w:rsidP="00C30142">
      <w:pPr>
        <w:spacing w:after="120" w:line="480" w:lineRule="auto"/>
        <w:rPr>
          <w:rFonts w:ascii="Garamond" w:hAnsi="Garamond"/>
          <w:bCs/>
          <w:sz w:val="22"/>
          <w:szCs w:val="22"/>
          <w:lang w:val="en-US"/>
        </w:rPr>
      </w:pPr>
      <w:r>
        <w:rPr>
          <w:rFonts w:ascii="Garamond" w:hAnsi="Garamond" w:cs="Times New Roman"/>
          <w:bCs/>
          <w:sz w:val="22"/>
          <w:szCs w:val="22"/>
        </w:rPr>
        <w:t xml:space="preserve">Where </w:t>
      </w:r>
      <m:oMath>
        <m:sSub>
          <m:sSubPr>
            <m:ctrlPr>
              <w:rPr>
                <w:rFonts w:ascii="Cambria Math" w:eastAsiaTheme="minorEastAsia" w:hAnsi="Cambria Math" w:cs="Times New Roman"/>
                <w:bCs/>
                <w:i/>
                <w:sz w:val="22"/>
                <w:szCs w:val="22"/>
              </w:rPr>
            </m:ctrlPr>
          </m:sSubPr>
          <m:e>
            <m:r>
              <w:rPr>
                <w:rFonts w:ascii="Cambria Math" w:eastAsiaTheme="minorEastAsia" w:hAnsi="Cambria Math" w:cs="Times New Roman"/>
                <w:sz w:val="22"/>
                <w:szCs w:val="22"/>
              </w:rPr>
              <m:t>σ</m:t>
            </m:r>
          </m:e>
          <m:sub>
            <m:r>
              <w:rPr>
                <w:rFonts w:ascii="Cambria Math" w:eastAsiaTheme="minorEastAsia" w:hAnsi="Cambria Math" w:cs="Times New Roman"/>
                <w:sz w:val="22"/>
                <w:szCs w:val="22"/>
              </w:rPr>
              <m:t>n</m:t>
            </m:r>
          </m:sub>
        </m:sSub>
      </m:oMath>
      <w:r>
        <w:rPr>
          <w:rFonts w:ascii="Garamond" w:eastAsiaTheme="minorEastAsia" w:hAnsi="Garamond" w:cs="Times New Roman"/>
          <w:bCs/>
          <w:sz w:val="22"/>
          <w:szCs w:val="22"/>
        </w:rPr>
        <w:t xml:space="preserve"> and </w:t>
      </w:r>
      <m:oMath>
        <m:sSub>
          <m:sSubPr>
            <m:ctrlPr>
              <w:rPr>
                <w:rFonts w:ascii="Cambria Math" w:eastAsiaTheme="minorEastAsia" w:hAnsi="Cambria Math" w:cs="Times New Roman"/>
                <w:bCs/>
                <w:i/>
                <w:sz w:val="22"/>
                <w:szCs w:val="22"/>
              </w:rPr>
            </m:ctrlPr>
          </m:sSubPr>
          <m:e>
            <m:r>
              <w:rPr>
                <w:rFonts w:ascii="Cambria Math" w:eastAsiaTheme="minorEastAsia" w:hAnsi="Cambria Math" w:cs="Times New Roman"/>
                <w:sz w:val="22"/>
                <w:szCs w:val="22"/>
              </w:rPr>
              <m:t>σ</m:t>
            </m:r>
          </m:e>
          <m:sub>
            <m:r>
              <w:rPr>
                <w:rFonts w:ascii="Cambria Math" w:eastAsiaTheme="minorEastAsia" w:hAnsi="Cambria Math" w:cs="Times New Roman"/>
                <w:sz w:val="22"/>
                <w:szCs w:val="22"/>
              </w:rPr>
              <m:t>s</m:t>
            </m:r>
          </m:sub>
        </m:sSub>
      </m:oMath>
      <w:r>
        <w:rPr>
          <w:rFonts w:ascii="Garamond" w:eastAsiaTheme="minorEastAsia" w:hAnsi="Garamond" w:cs="Times New Roman"/>
          <w:bCs/>
          <w:sz w:val="22"/>
          <w:szCs w:val="22"/>
        </w:rPr>
        <w:t xml:space="preserve"> are the tensile and shear stress in the interface, and </w:t>
      </w:r>
      <m:oMath>
        <m:sSub>
          <m:sSubPr>
            <m:ctrlPr>
              <w:rPr>
                <w:rFonts w:ascii="Cambria Math" w:eastAsiaTheme="minorEastAsia" w:hAnsi="Cambria Math" w:cs="Times New Roman"/>
                <w:bCs/>
                <w:i/>
                <w:sz w:val="22"/>
                <w:szCs w:val="22"/>
              </w:rPr>
            </m:ctrlPr>
          </m:sSubPr>
          <m:e>
            <m:r>
              <w:rPr>
                <w:rFonts w:ascii="Cambria Math" w:eastAsiaTheme="minorEastAsia" w:hAnsi="Cambria Math" w:cs="Times New Roman"/>
                <w:sz w:val="22"/>
                <w:szCs w:val="22"/>
              </w:rPr>
              <m:t>σ</m:t>
            </m:r>
          </m:e>
          <m:sub>
            <m:r>
              <w:rPr>
                <w:rFonts w:ascii="Cambria Math" w:eastAsiaTheme="minorEastAsia" w:hAnsi="Cambria Math" w:cs="Times New Roman"/>
                <w:sz w:val="22"/>
                <w:szCs w:val="22"/>
              </w:rPr>
              <m:t>n,u</m:t>
            </m:r>
          </m:sub>
        </m:sSub>
      </m:oMath>
      <w:r>
        <w:rPr>
          <w:rFonts w:ascii="Garamond" w:eastAsiaTheme="minorEastAsia" w:hAnsi="Garamond" w:cs="Times New Roman"/>
          <w:bCs/>
          <w:sz w:val="22"/>
          <w:szCs w:val="22"/>
        </w:rPr>
        <w:t xml:space="preserve"> and </w:t>
      </w:r>
      <m:oMath>
        <m:sSub>
          <m:sSubPr>
            <m:ctrlPr>
              <w:rPr>
                <w:rFonts w:ascii="Cambria Math" w:eastAsiaTheme="minorEastAsia" w:hAnsi="Cambria Math" w:cs="Times New Roman"/>
                <w:bCs/>
                <w:i/>
                <w:sz w:val="22"/>
                <w:szCs w:val="22"/>
              </w:rPr>
            </m:ctrlPr>
          </m:sSubPr>
          <m:e>
            <m:r>
              <w:rPr>
                <w:rFonts w:ascii="Cambria Math" w:eastAsiaTheme="minorEastAsia" w:hAnsi="Cambria Math" w:cs="Times New Roman"/>
                <w:sz w:val="22"/>
                <w:szCs w:val="22"/>
              </w:rPr>
              <m:t>σ</m:t>
            </m:r>
          </m:e>
          <m:sub>
            <m:r>
              <w:rPr>
                <w:rFonts w:ascii="Cambria Math" w:eastAsiaTheme="minorEastAsia" w:hAnsi="Cambria Math" w:cs="Times New Roman"/>
                <w:sz w:val="22"/>
                <w:szCs w:val="22"/>
              </w:rPr>
              <m:t>s,u</m:t>
            </m:r>
          </m:sub>
        </m:sSub>
      </m:oMath>
      <w:r>
        <w:rPr>
          <w:rFonts w:ascii="Garamond" w:eastAsiaTheme="minorEastAsia" w:hAnsi="Garamond" w:cs="Times New Roman"/>
          <w:bCs/>
          <w:sz w:val="22"/>
          <w:szCs w:val="22"/>
        </w:rPr>
        <w:t xml:space="preserve"> are the maximum tensile and shear strength, respectively</w:t>
      </w:r>
      <w:r>
        <w:rPr>
          <w:rFonts w:ascii="Garamond" w:hAnsi="Garamond"/>
          <w:bCs/>
          <w:sz w:val="22"/>
          <w:szCs w:val="22"/>
          <w:lang w:val="en-US"/>
        </w:rPr>
        <w:t xml:space="preserve">. </w:t>
      </w:r>
      <w:r w:rsidRPr="00A7300F">
        <w:rPr>
          <w:rFonts w:ascii="Garamond" w:hAnsi="Garamond"/>
          <w:bCs/>
          <w:sz w:val="22"/>
          <w:szCs w:val="22"/>
          <w:lang w:val="en-US"/>
        </w:rPr>
        <w:t xml:space="preserve">After the failure of the cohesive elements, the blocks are released, and the software employs contact search algorithms to identify which blocks were affected, and thus are now in contact with adjacent blocks. The penalty stiffness approach is used for the treatment of elements in contact, as this modeling strategy has shown high numerical stability for the assessment of explicit collapse </w:t>
      </w:r>
      <w:sdt>
        <w:sdtPr>
          <w:rPr>
            <w:rFonts w:ascii="Garamond" w:hAnsi="Garamond"/>
            <w:bCs/>
            <w:color w:val="000000"/>
            <w:sz w:val="22"/>
            <w:szCs w:val="22"/>
            <w:lang w:val="en-US"/>
          </w:rPr>
          <w:tag w:val="MENDELEY_CITATION_v3_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"/>
          <w:id w:val="-785736689"/>
          <w:placeholder>
            <w:docPart w:val="9642C6C893D744A68622FC18568698F7"/>
          </w:placeholder>
        </w:sdtPr>
        <w:sdtEndPr>
          <w:rPr>
            <w:bCs w:val="0"/>
            <w:sz w:val="24"/>
            <w:szCs w:val="24"/>
            <w:lang w:val="en-GB"/>
          </w:rPr>
        </w:sdtEndPr>
        <w:sdtContent>
          <w:r w:rsidR="00784B07" w:rsidRPr="00784B07">
            <w:rPr>
              <w:rFonts w:ascii="Garamond" w:hAnsi="Garamond"/>
              <w:color w:val="000000"/>
            </w:rPr>
            <w:t>[25,26]</w:t>
          </w:r>
        </w:sdtContent>
      </w:sdt>
      <w:r w:rsidRPr="00A7300F">
        <w:rPr>
          <w:rFonts w:ascii="Garamond" w:hAnsi="Garamond"/>
          <w:bCs/>
          <w:sz w:val="22"/>
          <w:szCs w:val="22"/>
          <w:lang w:val="en-US"/>
        </w:rPr>
        <w:t xml:space="preserve">. The method consists in verifying, at each time step, the projection distance of the slave node into the master segment. After that, if the slave went into the master segment, a spring is allocated in the corresponding node. The stiffness of the spring is calculated as </w:t>
      </w:r>
      <w:r>
        <w:rPr>
          <w:rFonts w:ascii="Garamond" w:hAnsi="Garamond"/>
          <w:bCs/>
          <w:sz w:val="22"/>
          <w:szCs w:val="22"/>
          <w:lang w:val="en-US"/>
        </w:rPr>
        <w:t>the product</w:t>
      </w:r>
      <w:r w:rsidRPr="00A7300F">
        <w:rPr>
          <w:rFonts w:ascii="Garamond" w:hAnsi="Garamond"/>
          <w:bCs/>
          <w:sz w:val="22"/>
          <w:szCs w:val="22"/>
          <w:lang w:val="en-US"/>
        </w:rPr>
        <w:t xml:space="preserve"> of the elasticity modulus of the blocks, the size of the segments, and the penalty stiffness factor. The spring has the intention to model the reaction forces generated from the contact between blocks. Finally, Coulomb friction was considered for slave nodes sliding above master segments.</w:t>
      </w:r>
    </w:p>
    <w:p w14:paraId="5678A284" w14:textId="77777777" w:rsidR="00AF2663"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lastRenderedPageBreak/>
        <w:t>The simulation of the effect of the floor diaphragm depends mainly on the stiffness and the quality of the connection with the walls. The timber slab was modeled as a set of compression</w:t>
      </w:r>
      <w:r>
        <w:rPr>
          <w:rFonts w:ascii="Garamond" w:hAnsi="Garamond"/>
          <w:bCs/>
          <w:sz w:val="22"/>
          <w:szCs w:val="22"/>
          <w:lang w:val="en-US"/>
        </w:rPr>
        <w:t>-only</w:t>
      </w:r>
      <w:r w:rsidRPr="00A7300F">
        <w:rPr>
          <w:rFonts w:ascii="Garamond" w:hAnsi="Garamond"/>
          <w:bCs/>
          <w:sz w:val="22"/>
          <w:szCs w:val="22"/>
          <w:lang w:val="en-US"/>
        </w:rPr>
        <w:t xml:space="preserve"> linear springs in order to represent </w:t>
      </w:r>
      <w:r>
        <w:rPr>
          <w:rFonts w:ascii="Garamond" w:hAnsi="Garamond"/>
          <w:bCs/>
          <w:sz w:val="22"/>
          <w:szCs w:val="22"/>
          <w:lang w:val="en-US"/>
        </w:rPr>
        <w:t>a common type of floor for</w:t>
      </w:r>
      <w:r w:rsidRPr="00A7300F">
        <w:rPr>
          <w:rFonts w:ascii="Garamond" w:hAnsi="Garamond"/>
          <w:bCs/>
          <w:sz w:val="22"/>
          <w:szCs w:val="22"/>
          <w:lang w:val="en-US"/>
        </w:rPr>
        <w:t xml:space="preserve"> this type of building. </w:t>
      </w:r>
      <w:r>
        <w:rPr>
          <w:rFonts w:ascii="Garamond" w:hAnsi="Garamond"/>
          <w:bCs/>
          <w:sz w:val="22"/>
          <w:szCs w:val="22"/>
          <w:lang w:val="en-US"/>
        </w:rPr>
        <w:t xml:space="preserve">Figure 6 shows sampled masonry buildings with different percentage of openings. </w:t>
      </w:r>
      <w:r w:rsidRPr="00A7300F">
        <w:rPr>
          <w:rFonts w:ascii="Garamond" w:hAnsi="Garamond"/>
          <w:bCs/>
          <w:sz w:val="22"/>
          <w:szCs w:val="22"/>
          <w:lang w:val="en-US"/>
        </w:rPr>
        <w:t xml:space="preserve">Figure </w:t>
      </w:r>
      <w:r>
        <w:rPr>
          <w:rFonts w:ascii="Garamond" w:hAnsi="Garamond"/>
          <w:bCs/>
          <w:sz w:val="22"/>
          <w:szCs w:val="22"/>
          <w:lang w:val="en-US"/>
        </w:rPr>
        <w:t>7</w:t>
      </w:r>
      <w:r w:rsidRPr="00A7300F">
        <w:rPr>
          <w:rFonts w:ascii="Garamond" w:hAnsi="Garamond"/>
          <w:bCs/>
          <w:sz w:val="22"/>
          <w:szCs w:val="22"/>
          <w:lang w:val="en-US"/>
        </w:rPr>
        <w:t xml:space="preserve"> shows an example of a numerical model automatically generated. An interlocking effect is introduced by shifting the blocks in the horizontal plane.</w:t>
      </w:r>
    </w:p>
    <w:p w14:paraId="6CFF7CFD" w14:textId="77777777" w:rsidR="00AF2663" w:rsidRPr="00B938F0" w:rsidRDefault="00AF2663" w:rsidP="00336E1B">
      <w:pPr>
        <w:spacing w:after="240"/>
        <w:jc w:val="center"/>
        <w:rPr>
          <w:rFonts w:ascii="Garamond" w:hAnsi="Garamond" w:cs="Times New Roman"/>
          <w:bCs/>
          <w:sz w:val="20"/>
          <w:szCs w:val="20"/>
        </w:rPr>
      </w:pPr>
      <w:r>
        <w:rPr>
          <w:rFonts w:ascii="Garamond" w:hAnsi="Garamond" w:cs="Times New Roman"/>
          <w:bCs/>
          <w:noProof/>
          <w:sz w:val="20"/>
          <w:szCs w:val="20"/>
        </w:rPr>
        <w:drawing>
          <wp:inline distT="0" distB="0" distL="0" distR="0" wp14:anchorId="2C9E6D9A" wp14:editId="54DF7EFE">
            <wp:extent cx="1520317" cy="2520000"/>
            <wp:effectExtent l="0" t="0" r="381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0317" cy="2520000"/>
                    </a:xfrm>
                    <a:prstGeom prst="rect">
                      <a:avLst/>
                    </a:prstGeom>
                    <a:noFill/>
                    <a:ln>
                      <a:noFill/>
                    </a:ln>
                  </pic:spPr>
                </pic:pic>
              </a:graphicData>
            </a:graphic>
          </wp:inline>
        </w:drawing>
      </w:r>
      <w:r w:rsidRPr="00B938F0">
        <w:rPr>
          <w:rFonts w:ascii="Garamond" w:hAnsi="Garamond" w:cs="Times New Roman"/>
          <w:bCs/>
          <w:noProof/>
          <w:sz w:val="20"/>
          <w:szCs w:val="20"/>
          <w:lang w:val="en-US"/>
        </w:rPr>
        <w:drawing>
          <wp:inline distT="0" distB="0" distL="0" distR="0" wp14:anchorId="1D17AC25" wp14:editId="3033C110">
            <wp:extent cx="1422463" cy="2520000"/>
            <wp:effectExtent l="0" t="0" r="6350" b="0"/>
            <wp:docPr id="26" name="Imagen 26" descr="C:\Users\Usuario\AppData\Local\Microsoft\Windows\INetCache\Content.Word\3b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uario\AppData\Local\Microsoft\Windows\INetCache\Content.Word\3bays.jpg"/>
                    <pic:cNvPicPr>
                      <a:picLocks noChangeAspect="1" noChangeArrowheads="1"/>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1422463" cy="2520000"/>
                    </a:xfrm>
                    <a:prstGeom prst="rect">
                      <a:avLst/>
                    </a:prstGeom>
                    <a:noFill/>
                    <a:ln>
                      <a:noFill/>
                    </a:ln>
                    <a:extLst>
                      <a:ext uri="{53640926-AAD7-44D8-BBD7-CCE9431645EC}">
                        <a14:shadowObscured xmlns:a14="http://schemas.microsoft.com/office/drawing/2010/main"/>
                      </a:ext>
                    </a:extLst>
                  </pic:spPr>
                </pic:pic>
              </a:graphicData>
            </a:graphic>
          </wp:inline>
        </w:drawing>
      </w:r>
      <w:r w:rsidRPr="00B938F0">
        <w:rPr>
          <w:rFonts w:ascii="Garamond" w:hAnsi="Garamond" w:cs="Times New Roman"/>
          <w:bCs/>
          <w:noProof/>
          <w:sz w:val="20"/>
          <w:szCs w:val="20"/>
          <w:lang w:val="en-US"/>
        </w:rPr>
        <w:drawing>
          <wp:inline distT="0" distB="0" distL="0" distR="0" wp14:anchorId="4C825070" wp14:editId="3E54B96C">
            <wp:extent cx="1478568" cy="2520000"/>
            <wp:effectExtent l="0" t="0" r="7620" b="0"/>
            <wp:docPr id="27" name="Imagen 27" descr="C:\Users\Usuario\AppData\Local\Microsoft\Windows\INetCache\Content.Word\4b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uario\AppData\Local\Microsoft\Windows\INetCache\Content.Word\4bay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8568" cy="2520000"/>
                    </a:xfrm>
                    <a:prstGeom prst="rect">
                      <a:avLst/>
                    </a:prstGeom>
                    <a:noFill/>
                    <a:ln>
                      <a:noFill/>
                    </a:ln>
                  </pic:spPr>
                </pic:pic>
              </a:graphicData>
            </a:graphic>
          </wp:inline>
        </w:drawing>
      </w:r>
    </w:p>
    <w:p w14:paraId="206AEA5A" w14:textId="77777777" w:rsidR="00AF2663" w:rsidRDefault="00AF2663" w:rsidP="00336E1B">
      <w:pPr>
        <w:spacing w:after="240"/>
        <w:jc w:val="center"/>
        <w:rPr>
          <w:rFonts w:ascii="Garamond" w:hAnsi="Garamond" w:cs="Times New Roman"/>
          <w:b/>
          <w:color w:val="131413"/>
          <w:sz w:val="20"/>
          <w:szCs w:val="20"/>
          <w:lang w:val="en-US"/>
        </w:rPr>
      </w:pPr>
      <w:r w:rsidRPr="00A7300F">
        <w:rPr>
          <w:rFonts w:ascii="Garamond" w:hAnsi="Garamond" w:cs="Times New Roman"/>
          <w:b/>
          <w:color w:val="131413"/>
          <w:sz w:val="20"/>
          <w:szCs w:val="20"/>
          <w:lang w:val="en-US"/>
        </w:rPr>
        <w:t xml:space="preserve">Fig. </w:t>
      </w:r>
      <w:r>
        <w:rPr>
          <w:rFonts w:ascii="Garamond" w:hAnsi="Garamond" w:cs="Times New Roman"/>
          <w:b/>
          <w:color w:val="131413"/>
          <w:sz w:val="20"/>
          <w:szCs w:val="20"/>
          <w:lang w:val="en-US"/>
        </w:rPr>
        <w:t>6</w:t>
      </w:r>
      <w:r w:rsidRPr="00A7300F">
        <w:rPr>
          <w:rFonts w:ascii="Garamond" w:hAnsi="Garamond" w:cs="Times New Roman"/>
          <w:b/>
          <w:color w:val="131413"/>
          <w:sz w:val="20"/>
          <w:szCs w:val="20"/>
          <w:lang w:val="en-US"/>
        </w:rPr>
        <w:t xml:space="preserve"> </w:t>
      </w:r>
      <w:r>
        <w:rPr>
          <w:rFonts w:ascii="Garamond" w:hAnsi="Garamond" w:cs="Times New Roman"/>
          <w:b/>
          <w:color w:val="131413"/>
          <w:sz w:val="20"/>
          <w:szCs w:val="20"/>
          <w:lang w:val="en-US"/>
        </w:rPr>
        <w:t>Sampled buildings exhibiting different percentage of openings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4505"/>
      </w:tblGrid>
      <w:tr w:rsidR="00AF2663" w:rsidRPr="00A7300F" w14:paraId="1531561E" w14:textId="77777777" w:rsidTr="00EB54AF">
        <w:tc>
          <w:tcPr>
            <w:tcW w:w="4505" w:type="dxa"/>
          </w:tcPr>
          <w:p w14:paraId="40AD3CA9" w14:textId="77777777" w:rsidR="00AF2663" w:rsidRPr="00A7300F" w:rsidRDefault="00AF2663" w:rsidP="00F87CD0">
            <w:pPr>
              <w:spacing w:line="360" w:lineRule="auto"/>
              <w:jc w:val="center"/>
              <w:rPr>
                <w:rFonts w:ascii="Garamond" w:hAnsi="Garamond"/>
                <w:bCs/>
                <w:lang w:val="en-US"/>
              </w:rPr>
            </w:pPr>
            <w:r w:rsidRPr="00A7300F">
              <w:rPr>
                <w:rFonts w:ascii="Garamond" w:hAnsi="Garamond"/>
                <w:bCs/>
                <w:lang w:val="en-US"/>
              </w:rPr>
              <w:t>a)</w:t>
            </w:r>
            <w:r>
              <w:rPr>
                <w:rFonts w:ascii="Garamond" w:hAnsi="Garamond"/>
                <w:bCs/>
                <w:noProof/>
                <w:lang w:val="en-US"/>
              </w:rPr>
              <w:drawing>
                <wp:inline distT="0" distB="0" distL="0" distR="0" wp14:anchorId="535A2AD1" wp14:editId="452971D0">
                  <wp:extent cx="1424834" cy="2520000"/>
                  <wp:effectExtent l="0" t="0" r="444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7"/>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1424834"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5" w:type="dxa"/>
          </w:tcPr>
          <w:p w14:paraId="50FD018D" w14:textId="77777777" w:rsidR="00AF2663" w:rsidRPr="00A7300F" w:rsidRDefault="00AF2663" w:rsidP="00F87CD0">
            <w:pPr>
              <w:spacing w:line="360" w:lineRule="auto"/>
              <w:jc w:val="center"/>
              <w:rPr>
                <w:rFonts w:ascii="Garamond" w:hAnsi="Garamond"/>
                <w:bCs/>
                <w:lang w:val="en-US"/>
              </w:rPr>
            </w:pPr>
            <w:r w:rsidRPr="00A7300F">
              <w:rPr>
                <w:rFonts w:ascii="Garamond" w:hAnsi="Garamond"/>
                <w:bCs/>
                <w:lang w:val="en-US"/>
              </w:rPr>
              <w:t>b)</w:t>
            </w:r>
            <w:r>
              <w:rPr>
                <w:rFonts w:ascii="Garamond" w:hAnsi="Garamond"/>
                <w:bCs/>
                <w:noProof/>
                <w:lang w:val="en-US"/>
              </w:rPr>
              <w:drawing>
                <wp:inline distT="0" distB="0" distL="0" distR="0" wp14:anchorId="620002E4" wp14:editId="357BC5DC">
                  <wp:extent cx="2222539" cy="2520000"/>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8"/>
                          <pic:cNvPicPr>
                            <a:picLocks noChangeAspect="1" noChangeArrowheads="1"/>
                          </pic:cNvPicPr>
                        </pic:nvPicPr>
                        <pic:blipFill rotWithShape="1">
                          <a:blip r:embed="rId21">
                            <a:extLst>
                              <a:ext uri="{28A0092B-C50C-407E-A947-70E740481C1C}">
                                <a14:useLocalDpi xmlns:a14="http://schemas.microsoft.com/office/drawing/2010/main" val="0"/>
                              </a:ext>
                            </a:extLst>
                          </a:blip>
                          <a:srcRect/>
                          <a:stretch/>
                        </pic:blipFill>
                        <pic:spPr bwMode="auto">
                          <a:xfrm>
                            <a:off x="0" y="0"/>
                            <a:ext cx="2222539"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F2663" w:rsidRPr="00A7300F" w14:paraId="385FC048" w14:textId="77777777" w:rsidTr="00D256E7">
        <w:trPr>
          <w:trHeight w:val="2608"/>
        </w:trPr>
        <w:tc>
          <w:tcPr>
            <w:tcW w:w="9010" w:type="dxa"/>
            <w:gridSpan w:val="2"/>
          </w:tcPr>
          <w:p w14:paraId="20C172D9" w14:textId="77777777" w:rsidR="00AF2663" w:rsidRPr="00A7300F" w:rsidRDefault="00AF2663" w:rsidP="00F87CD0">
            <w:pPr>
              <w:spacing w:line="360" w:lineRule="auto"/>
              <w:jc w:val="center"/>
              <w:rPr>
                <w:rFonts w:ascii="Garamond" w:hAnsi="Garamond"/>
                <w:bCs/>
                <w:lang w:val="en-US"/>
              </w:rPr>
            </w:pPr>
            <w:r w:rsidRPr="00A7300F">
              <w:rPr>
                <w:rFonts w:ascii="Garamond" w:hAnsi="Garamond"/>
                <w:bCs/>
                <w:lang w:val="en-US"/>
              </w:rPr>
              <w:lastRenderedPageBreak/>
              <w:t>c)</w:t>
            </w:r>
            <w:r>
              <w:rPr>
                <w:noProof/>
              </w:rPr>
              <w:drawing>
                <wp:inline distT="0" distB="0" distL="0" distR="0" wp14:anchorId="68626B60" wp14:editId="22BE35A4">
                  <wp:extent cx="2099460" cy="2880000"/>
                  <wp:effectExtent l="0" t="9208" r="6033" b="6032"/>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16200000">
                            <a:off x="0" y="0"/>
                            <a:ext cx="2099460" cy="2880000"/>
                          </a:xfrm>
                          <a:prstGeom prst="rect">
                            <a:avLst/>
                          </a:prstGeom>
                        </pic:spPr>
                      </pic:pic>
                    </a:graphicData>
                  </a:graphic>
                </wp:inline>
              </w:drawing>
            </w:r>
          </w:p>
        </w:tc>
      </w:tr>
    </w:tbl>
    <w:p w14:paraId="4C604EA4" w14:textId="77777777" w:rsidR="00AF2663" w:rsidRDefault="00AF2663" w:rsidP="00A71294">
      <w:pPr>
        <w:spacing w:after="240"/>
        <w:jc w:val="center"/>
        <w:rPr>
          <w:rFonts w:ascii="Garamond" w:hAnsi="Garamond" w:cs="Times New Roman"/>
          <w:b/>
          <w:color w:val="131413"/>
          <w:sz w:val="20"/>
          <w:szCs w:val="20"/>
          <w:lang w:val="en-US"/>
        </w:rPr>
      </w:pPr>
      <w:r w:rsidRPr="00A7300F">
        <w:rPr>
          <w:rFonts w:ascii="Garamond" w:hAnsi="Garamond" w:cs="Times New Roman"/>
          <w:b/>
          <w:color w:val="131413"/>
          <w:sz w:val="20"/>
          <w:szCs w:val="20"/>
          <w:lang w:val="en-US"/>
        </w:rPr>
        <w:t xml:space="preserve">Fig. </w:t>
      </w:r>
      <w:r>
        <w:rPr>
          <w:rFonts w:ascii="Garamond" w:hAnsi="Garamond" w:cs="Times New Roman"/>
          <w:b/>
          <w:color w:val="131413"/>
          <w:sz w:val="20"/>
          <w:szCs w:val="20"/>
          <w:lang w:val="en-US"/>
        </w:rPr>
        <w:t>7</w:t>
      </w:r>
      <w:r w:rsidRPr="00A7300F">
        <w:rPr>
          <w:rFonts w:ascii="Garamond" w:hAnsi="Garamond" w:cs="Times New Roman"/>
          <w:b/>
          <w:color w:val="131413"/>
          <w:sz w:val="20"/>
          <w:szCs w:val="20"/>
          <w:lang w:val="en-US"/>
        </w:rPr>
        <w:t xml:space="preserve"> Numerical model of a DDWD building type: a) front view, b) side view, </w:t>
      </w:r>
      <w:r>
        <w:rPr>
          <w:rFonts w:ascii="Garamond" w:hAnsi="Garamond" w:cs="Times New Roman"/>
          <w:b/>
          <w:color w:val="131413"/>
          <w:sz w:val="20"/>
          <w:szCs w:val="20"/>
          <w:lang w:val="en-US"/>
        </w:rPr>
        <w:t xml:space="preserve">and </w:t>
      </w:r>
      <w:r w:rsidRPr="00A7300F">
        <w:rPr>
          <w:rFonts w:ascii="Garamond" w:hAnsi="Garamond" w:cs="Times New Roman"/>
          <w:b/>
          <w:color w:val="131413"/>
          <w:sz w:val="20"/>
          <w:szCs w:val="20"/>
          <w:lang w:val="en-US"/>
        </w:rPr>
        <w:t>c) plan view.</w:t>
      </w:r>
    </w:p>
    <w:p w14:paraId="25B5C42B" w14:textId="60CAECCA" w:rsidR="00AF2663" w:rsidRPr="00F07C18" w:rsidRDefault="00AF2663" w:rsidP="009C4ED4">
      <w:pPr>
        <w:spacing w:after="240" w:line="480" w:lineRule="auto"/>
        <w:rPr>
          <w:rFonts w:ascii="Garamond" w:hAnsi="Garamond"/>
          <w:bCs/>
          <w:sz w:val="22"/>
          <w:szCs w:val="22"/>
          <w:lang w:val="en-US"/>
        </w:rPr>
      </w:pPr>
      <w:r>
        <w:rPr>
          <w:rFonts w:ascii="Garamond" w:hAnsi="Garamond"/>
          <w:bCs/>
          <w:sz w:val="22"/>
          <w:szCs w:val="22"/>
          <w:lang w:val="en-US"/>
        </w:rPr>
        <w:t xml:space="preserve">It is worth noting that masonry buildings in Portugal are commonly build adjacent to other structures, which may enhance or worsen the performance of the building depending of its location in the blocks. This effect was not explicitly accounted in this study due to the enormous computational effort required to include adjacent structures. Additional information about the potential impact of adjacent buildings can be found in </w:t>
      </w:r>
      <w:sdt>
        <w:sdtPr>
          <w:rPr>
            <w:rFonts w:ascii="Garamond" w:hAnsi="Garamond"/>
            <w:bCs/>
            <w:color w:val="000000"/>
            <w:sz w:val="22"/>
            <w:szCs w:val="22"/>
            <w:lang w:val="en-US"/>
          </w:rPr>
          <w:tag w:val="MENDELEY_CITATION_v3_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"/>
          <w:id w:val="1265116342"/>
          <w:placeholder>
            <w:docPart w:val="295A7CC83B544659B47041C2C0D3C738"/>
          </w:placeholder>
        </w:sdtPr>
        <w:sdtContent>
          <w:r w:rsidR="00784B07" w:rsidRPr="00784B07">
            <w:rPr>
              <w:rFonts w:ascii="Garamond" w:hAnsi="Garamond"/>
              <w:bCs/>
              <w:color w:val="000000"/>
              <w:sz w:val="22"/>
              <w:szCs w:val="22"/>
              <w:lang w:val="en-US"/>
            </w:rPr>
            <w:t>[14]</w:t>
          </w:r>
        </w:sdtContent>
      </w:sdt>
      <w:r w:rsidDel="002034EB">
        <w:rPr>
          <w:rFonts w:ascii="Garamond" w:hAnsi="Garamond"/>
          <w:bCs/>
          <w:sz w:val="22"/>
          <w:szCs w:val="22"/>
          <w:lang w:val="en-US"/>
        </w:rPr>
        <w:t xml:space="preserve"> </w:t>
      </w:r>
      <w:r>
        <w:rPr>
          <w:rFonts w:ascii="Garamond" w:hAnsi="Garamond"/>
          <w:bCs/>
          <w:sz w:val="22"/>
          <w:szCs w:val="22"/>
          <w:lang w:val="en-US"/>
        </w:rPr>
        <w:t xml:space="preserve">or </w:t>
      </w:r>
      <w:sdt>
        <w:sdtPr>
          <w:rPr>
            <w:rFonts w:ascii="Garamond" w:hAnsi="Garamond"/>
            <w:bCs/>
            <w:color w:val="000000"/>
            <w:sz w:val="22"/>
            <w:szCs w:val="22"/>
            <w:lang w:val="en-US"/>
          </w:rPr>
          <w:tag w:val="MENDELEY_CITATION_v3_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"/>
          <w:id w:val="-1216502968"/>
          <w:placeholder>
            <w:docPart w:val="9642C6C893D744A68622FC18568698F7"/>
          </w:placeholder>
        </w:sdtPr>
        <w:sdtContent>
          <w:r w:rsidR="00784B07" w:rsidRPr="00784B07">
            <w:rPr>
              <w:rFonts w:ascii="Garamond" w:hAnsi="Garamond"/>
              <w:bCs/>
              <w:color w:val="000000"/>
              <w:sz w:val="22"/>
              <w:szCs w:val="22"/>
              <w:lang w:val="en-US"/>
            </w:rPr>
            <w:t>[55]</w:t>
          </w:r>
        </w:sdtContent>
      </w:sdt>
      <w:r>
        <w:rPr>
          <w:rFonts w:ascii="Garamond" w:hAnsi="Garamond"/>
          <w:bCs/>
          <w:color w:val="000000"/>
          <w:sz w:val="22"/>
          <w:szCs w:val="22"/>
          <w:lang w:val="en-US"/>
        </w:rPr>
        <w:t xml:space="preserve">. Finally, we also note that interior walls were not explicitly modelled in this study. From the review of several building drawings [20], we noted that the connections between exterior and interior walls were not ensured, and represented only a small portion of the built up area. </w:t>
      </w:r>
    </w:p>
    <w:p w14:paraId="49337040" w14:textId="77777777" w:rsidR="00AF2663" w:rsidRPr="00A7300F" w:rsidRDefault="00AF2663" w:rsidP="00C30142">
      <w:pPr>
        <w:spacing w:after="120" w:line="480" w:lineRule="auto"/>
        <w:rPr>
          <w:rFonts w:ascii="Garamond" w:hAnsi="Garamond"/>
          <w:b/>
          <w:bCs/>
          <w:sz w:val="22"/>
          <w:szCs w:val="22"/>
          <w:lang w:val="en-US"/>
        </w:rPr>
      </w:pPr>
      <w:r w:rsidRPr="00A7300F">
        <w:rPr>
          <w:rFonts w:ascii="Garamond" w:hAnsi="Garamond"/>
          <w:b/>
          <w:bCs/>
          <w:sz w:val="22"/>
          <w:szCs w:val="22"/>
          <w:lang w:val="en-US"/>
        </w:rPr>
        <w:t>3.3. Selection of ground motion records</w:t>
      </w:r>
    </w:p>
    <w:p w14:paraId="55661DCB" w14:textId="2015107E"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A set of 30 ground motion records were selected from the European Strong Motion database, considering the tectonic environment of the country and the results from a seismic hazard disaggregation. </w:t>
      </w:r>
      <w:r>
        <w:rPr>
          <w:rFonts w:ascii="Garamond" w:hAnsi="Garamond"/>
          <w:bCs/>
          <w:sz w:val="22"/>
          <w:szCs w:val="22"/>
          <w:lang w:val="en-US"/>
        </w:rPr>
        <w:t xml:space="preserve">All records were recorded on rock conditions. </w:t>
      </w:r>
      <w:r w:rsidRPr="00A7300F">
        <w:rPr>
          <w:rFonts w:ascii="Garamond" w:hAnsi="Garamond"/>
          <w:bCs/>
          <w:sz w:val="22"/>
          <w:szCs w:val="22"/>
          <w:lang w:val="en-US"/>
        </w:rPr>
        <w:t xml:space="preserve">Portugal is characterized by moderate-to-strong magnitude events located offshore (southwest of the country) and low-to-moderate magnitude events located mostly along the Tagus Valley (e.g., Vilanova </w:t>
      </w:r>
      <w:r>
        <w:rPr>
          <w:rFonts w:ascii="Garamond" w:hAnsi="Garamond"/>
          <w:bCs/>
          <w:sz w:val="22"/>
          <w:szCs w:val="22"/>
          <w:lang w:val="en-US"/>
        </w:rPr>
        <w:t>and</w:t>
      </w:r>
      <w:r w:rsidRPr="00A7300F">
        <w:rPr>
          <w:rFonts w:ascii="Garamond" w:hAnsi="Garamond"/>
          <w:bCs/>
          <w:sz w:val="22"/>
          <w:szCs w:val="22"/>
          <w:lang w:val="en-US"/>
        </w:rPr>
        <w:t xml:space="preserve"> Fonseca </w:t>
      </w:r>
      <w:sdt>
        <w:sdtPr>
          <w:rPr>
            <w:rFonts w:ascii="Garamond" w:hAnsi="Garamond"/>
            <w:bCs/>
            <w:color w:val="000000"/>
            <w:sz w:val="22"/>
            <w:szCs w:val="22"/>
            <w:lang w:val="en-US"/>
          </w:rPr>
          <w:tag w:val="MENDELEY_CITATION_v3_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"/>
          <w:id w:val="1461683262"/>
          <w:placeholder>
            <w:docPart w:val="9642C6C893D744A68622FC18568698F7"/>
          </w:placeholder>
        </w:sdtPr>
        <w:sdtContent>
          <w:r w:rsidR="00784B07" w:rsidRPr="00784B07">
            <w:rPr>
              <w:rFonts w:ascii="Garamond" w:hAnsi="Garamond"/>
              <w:bCs/>
              <w:color w:val="000000"/>
              <w:sz w:val="22"/>
              <w:szCs w:val="22"/>
              <w:lang w:val="en-US"/>
            </w:rPr>
            <w:t>[1]</w:t>
          </w:r>
        </w:sdtContent>
      </w:sdt>
      <w:r w:rsidRPr="00A7300F">
        <w:rPr>
          <w:rFonts w:ascii="Garamond" w:hAnsi="Garamond"/>
          <w:bCs/>
          <w:sz w:val="22"/>
          <w:szCs w:val="22"/>
          <w:lang w:val="en-US"/>
        </w:rPr>
        <w:t xml:space="preserve">). Seismic hazard disaggregation analyses were performed for the most populous cities to identify the combinations of magnitude and site-to-source distances affecting </w:t>
      </w:r>
      <w:r>
        <w:rPr>
          <w:rFonts w:ascii="Garamond" w:hAnsi="Garamond"/>
          <w:bCs/>
          <w:sz w:val="22"/>
          <w:szCs w:val="22"/>
          <w:lang w:val="en-US"/>
        </w:rPr>
        <w:t>them</w:t>
      </w:r>
      <w:r w:rsidRPr="00A7300F">
        <w:rPr>
          <w:rFonts w:ascii="Garamond" w:hAnsi="Garamond"/>
          <w:bCs/>
          <w:sz w:val="22"/>
          <w:szCs w:val="22"/>
          <w:lang w:val="en-US"/>
        </w:rPr>
        <w:t xml:space="preserve">. Using this information, ground motion records from stable continental and active shallow regions were selected. In order to guarantee several records with strong ground motion, some of the records were scaled considering a maximum factor of 2. Figure 7 shows the response spectrum of the selected ground motion records in both directions. The fragility functions were defined in terms of spectral acceleration at 0.4 seconds (a period close to the yielding period of the various building types – e.g., Silva et al. </w:t>
      </w:r>
      <w:sdt>
        <w:sdtPr>
          <w:rPr>
            <w:rFonts w:ascii="Garamond" w:hAnsi="Garamond"/>
            <w:bCs/>
            <w:color w:val="000000"/>
            <w:sz w:val="22"/>
            <w:szCs w:val="22"/>
            <w:lang w:val="en-US"/>
          </w:rPr>
          <w:tag w:val="MENDELEY_CITATION_v3_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"/>
          <w:id w:val="-1915162800"/>
          <w:placeholder>
            <w:docPart w:val="9642C6C893D744A68622FC18568698F7"/>
          </w:placeholder>
        </w:sdtPr>
        <w:sdtContent>
          <w:r w:rsidR="00784B07" w:rsidRPr="00784B07">
            <w:rPr>
              <w:rFonts w:ascii="Garamond" w:hAnsi="Garamond"/>
              <w:bCs/>
              <w:color w:val="000000"/>
              <w:sz w:val="22"/>
              <w:szCs w:val="22"/>
              <w:lang w:val="en-US"/>
            </w:rPr>
            <w:t>[52]</w:t>
          </w:r>
        </w:sdtContent>
      </w:sdt>
      <w:r w:rsidRPr="00A7300F">
        <w:rPr>
          <w:rFonts w:ascii="Garamond" w:hAnsi="Garamond"/>
          <w:bCs/>
          <w:sz w:val="22"/>
          <w:szCs w:val="22"/>
          <w:lang w:val="en-US"/>
        </w:rPr>
        <w:t xml:space="preserve"> and average spectral acceleration (which is an IM that has demonstrated a </w:t>
      </w:r>
      <w:r w:rsidRPr="00A7300F">
        <w:rPr>
          <w:rFonts w:ascii="Garamond" w:hAnsi="Garamond"/>
          <w:bCs/>
          <w:sz w:val="22"/>
          <w:szCs w:val="22"/>
          <w:lang w:val="en-US"/>
        </w:rPr>
        <w:lastRenderedPageBreak/>
        <w:t xml:space="preserve">superior </w:t>
      </w:r>
      <w:r w:rsidRPr="00A7300F">
        <w:rPr>
          <w:rFonts w:ascii="Garamond" w:hAnsi="Garamond"/>
          <w:bCs/>
          <w:i/>
          <w:iCs/>
          <w:sz w:val="22"/>
          <w:szCs w:val="22"/>
          <w:lang w:val="en-US"/>
        </w:rPr>
        <w:t>sufficiency</w:t>
      </w:r>
      <w:r w:rsidRPr="00A7300F">
        <w:rPr>
          <w:rFonts w:ascii="Garamond" w:hAnsi="Garamond"/>
          <w:bCs/>
          <w:sz w:val="22"/>
          <w:szCs w:val="22"/>
          <w:lang w:val="en-US"/>
        </w:rPr>
        <w:t xml:space="preserve"> and </w:t>
      </w:r>
      <w:r w:rsidRPr="00A7300F">
        <w:rPr>
          <w:rFonts w:ascii="Garamond" w:hAnsi="Garamond"/>
          <w:bCs/>
          <w:i/>
          <w:iCs/>
          <w:sz w:val="22"/>
          <w:szCs w:val="22"/>
          <w:lang w:val="en-US"/>
        </w:rPr>
        <w:t>efficiency</w:t>
      </w:r>
      <w:r w:rsidRPr="00A7300F">
        <w:rPr>
          <w:rFonts w:ascii="Garamond" w:hAnsi="Garamond"/>
          <w:bCs/>
          <w:sz w:val="22"/>
          <w:szCs w:val="22"/>
          <w:lang w:val="en-US"/>
        </w:rPr>
        <w:t xml:space="preserve"> in several studies – e.g., </w:t>
      </w:r>
      <w:sdt>
        <w:sdtPr>
          <w:rPr>
            <w:rFonts w:ascii="Garamond" w:hAnsi="Garamond"/>
            <w:bCs/>
            <w:color w:val="000000"/>
            <w:sz w:val="22"/>
            <w:szCs w:val="22"/>
            <w:lang w:val="en-US"/>
          </w:rPr>
          <w:tag w:val="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"/>
          <w:id w:val="864019324"/>
          <w:placeholder>
            <w:docPart w:val="9642C6C893D744A68622FC18568698F7"/>
          </w:placeholder>
        </w:sdtPr>
        <w:sdtEndPr>
          <w:rPr>
            <w:bCs w:val="0"/>
            <w:sz w:val="24"/>
            <w:szCs w:val="24"/>
            <w:lang w:val="en-GB"/>
          </w:rPr>
        </w:sdtEndPr>
        <w:sdtContent>
          <w:r w:rsidR="00784B07" w:rsidRPr="00784B07">
            <w:rPr>
              <w:rFonts w:ascii="Garamond" w:hAnsi="Garamond"/>
              <w:color w:val="000000"/>
            </w:rPr>
            <w:t>[56–58]</w:t>
          </w:r>
        </w:sdtContent>
      </w:sdt>
      <w:r w:rsidRPr="00A7300F">
        <w:rPr>
          <w:rFonts w:ascii="Garamond" w:hAnsi="Garamond"/>
          <w:bCs/>
          <w:sz w:val="22"/>
          <w:szCs w:val="22"/>
          <w:lang w:val="en-US"/>
        </w:rPr>
        <w:t>).</w:t>
      </w:r>
      <w:r>
        <w:rPr>
          <w:rFonts w:ascii="Garamond" w:hAnsi="Garamond"/>
          <w:bCs/>
          <w:sz w:val="22"/>
          <w:szCs w:val="22"/>
          <w:lang w:val="en-US"/>
        </w:rPr>
        <w:t xml:space="preserve"> Both horizontal components of the ground motion records were considered in the numerical analyses.</w:t>
      </w:r>
    </w:p>
    <w:p w14:paraId="4991C6B8" w14:textId="77777777" w:rsidR="00AF2663" w:rsidRPr="00A7300F" w:rsidRDefault="00AF2663" w:rsidP="00A71294">
      <w:pPr>
        <w:jc w:val="center"/>
        <w:rPr>
          <w:rFonts w:ascii="Garamond" w:hAnsi="Garamond"/>
          <w:b/>
          <w:bCs/>
          <w:sz w:val="22"/>
          <w:szCs w:val="22"/>
          <w:lang w:val="en-US"/>
        </w:rPr>
      </w:pPr>
      <w:r w:rsidRPr="00A7300F">
        <w:rPr>
          <w:rFonts w:ascii="Garamond" w:hAnsi="Garamond"/>
          <w:bCs/>
          <w:sz w:val="22"/>
          <w:szCs w:val="22"/>
          <w:lang w:val="en-US"/>
        </w:rPr>
        <w:t>a)</w:t>
      </w:r>
      <w:r w:rsidR="005440FC">
        <w:rPr>
          <w:rFonts w:ascii="Garamond" w:hAnsi="Garamond"/>
          <w:noProof/>
          <w:sz w:val="22"/>
          <w:szCs w:val="22"/>
          <w:lang w:val="en-US"/>
        </w:rPr>
        <w:pict w14:anchorId="2AA35494">
          <v:shape id="_x0000_i1032" type="#_x0000_t75" alt="" style="width:166.65pt;height:141.55pt;mso-width-percent:0;mso-height-percent:0;mso-position-horizontal:absolute;mso-position-horizontal-relative:text;mso-position-vertical:absolute;mso-position-vertical-relative:text;mso-width-percent:0;mso-height-percent:0;mso-width-relative:page;mso-height-relative:page">
            <v:imagedata r:id="rId23" o:title="recy" croptop="4179f" cropleft="2091f" cropright="27316f"/>
          </v:shape>
        </w:pict>
      </w:r>
      <w:r w:rsidRPr="00A7300F">
        <w:rPr>
          <w:rFonts w:ascii="Garamond" w:hAnsi="Garamond"/>
          <w:bCs/>
          <w:sz w:val="22"/>
          <w:szCs w:val="22"/>
          <w:lang w:val="en-US"/>
        </w:rPr>
        <w:t xml:space="preserve"> b)</w:t>
      </w:r>
      <w:r w:rsidR="005440FC">
        <w:rPr>
          <w:rFonts w:ascii="Garamond" w:hAnsi="Garamond"/>
          <w:b/>
          <w:bCs/>
          <w:noProof/>
          <w:sz w:val="22"/>
          <w:szCs w:val="22"/>
          <w:lang w:val="en-US"/>
        </w:rPr>
        <w:pict w14:anchorId="79F82318">
          <v:shape id="_x0000_i1031" type="#_x0000_t75" alt="" style="width:164.2pt;height:141.55pt;mso-width-percent:0;mso-height-percent:0;mso-width-percent:0;mso-height-percent:0">
            <v:imagedata r:id="rId24" o:title="recx" croptop="4005f" cropleft="2182f" cropright="27236f"/>
          </v:shape>
        </w:pict>
      </w:r>
    </w:p>
    <w:p w14:paraId="78814FBD" w14:textId="77777777" w:rsidR="00AF2663" w:rsidRPr="00A7300F" w:rsidRDefault="00AF2663" w:rsidP="00A71294">
      <w:pPr>
        <w:spacing w:after="120"/>
        <w:jc w:val="center"/>
        <w:rPr>
          <w:rFonts w:ascii="Garamond" w:hAnsi="Garamond" w:cs="Times New Roman"/>
          <w:b/>
          <w:color w:val="131413"/>
          <w:sz w:val="20"/>
          <w:szCs w:val="20"/>
          <w:lang w:val="en-US"/>
        </w:rPr>
      </w:pPr>
      <w:r w:rsidRPr="00A7300F">
        <w:rPr>
          <w:rFonts w:ascii="Garamond" w:hAnsi="Garamond" w:cs="Times New Roman"/>
          <w:b/>
          <w:color w:val="131413"/>
          <w:sz w:val="20"/>
          <w:szCs w:val="20"/>
          <w:lang w:val="en-US"/>
        </w:rPr>
        <w:t>Fig. 7 Response spectr</w:t>
      </w:r>
      <w:r>
        <w:rPr>
          <w:rFonts w:ascii="Garamond" w:hAnsi="Garamond" w:cs="Times New Roman"/>
          <w:b/>
          <w:color w:val="131413"/>
          <w:sz w:val="20"/>
          <w:szCs w:val="20"/>
          <w:lang w:val="en-US"/>
        </w:rPr>
        <w:t>a</w:t>
      </w:r>
      <w:r w:rsidRPr="00A7300F">
        <w:rPr>
          <w:rFonts w:ascii="Garamond" w:hAnsi="Garamond" w:cs="Times New Roman"/>
          <w:b/>
          <w:color w:val="131413"/>
          <w:sz w:val="20"/>
          <w:szCs w:val="20"/>
          <w:lang w:val="en-US"/>
        </w:rPr>
        <w:t xml:space="preserve"> of records, a) N-S direction, b) E-W direction</w:t>
      </w:r>
    </w:p>
    <w:p w14:paraId="13DD1021" w14:textId="77777777" w:rsidR="00AF2663" w:rsidRPr="00A7300F" w:rsidRDefault="00AF2663" w:rsidP="00C30142">
      <w:pPr>
        <w:spacing w:before="240" w:after="120" w:line="480" w:lineRule="auto"/>
        <w:rPr>
          <w:rFonts w:ascii="Garamond" w:hAnsi="Garamond"/>
          <w:b/>
          <w:bCs/>
          <w:sz w:val="22"/>
          <w:szCs w:val="22"/>
          <w:lang w:val="en-US"/>
        </w:rPr>
      </w:pPr>
      <w:r w:rsidRPr="00A7300F">
        <w:rPr>
          <w:rFonts w:ascii="Garamond" w:hAnsi="Garamond"/>
          <w:b/>
          <w:bCs/>
          <w:sz w:val="22"/>
          <w:szCs w:val="22"/>
          <w:lang w:val="en-US"/>
        </w:rPr>
        <w:t>3.4. EDPs and damage criterion</w:t>
      </w:r>
    </w:p>
    <w:p w14:paraId="22C08F3E" w14:textId="08D294F7" w:rsidR="00AF2663" w:rsidRDefault="00AF2663" w:rsidP="0059132C">
      <w:pPr>
        <w:spacing w:after="120" w:line="480" w:lineRule="auto"/>
        <w:rPr>
          <w:rFonts w:ascii="Garamond" w:hAnsi="Garamond"/>
          <w:bCs/>
          <w:sz w:val="22"/>
          <w:szCs w:val="22"/>
          <w:lang w:val="en-US"/>
        </w:rPr>
      </w:pPr>
      <w:r w:rsidRPr="00A7300F">
        <w:rPr>
          <w:rFonts w:ascii="Garamond" w:hAnsi="Garamond"/>
          <w:bCs/>
          <w:sz w:val="22"/>
          <w:szCs w:val="22"/>
          <w:lang w:val="en-US"/>
        </w:rPr>
        <w:t xml:space="preserve">The vast majority of the past vulnerability studies have used </w:t>
      </w:r>
      <w:r w:rsidRPr="00A7300F">
        <w:rPr>
          <w:rFonts w:ascii="Garamond" w:hAnsi="Garamond"/>
          <w:bCs/>
          <w:i/>
          <w:iCs/>
          <w:sz w:val="22"/>
          <w:szCs w:val="22"/>
          <w:lang w:val="en-US"/>
        </w:rPr>
        <w:t>EDPs</w:t>
      </w:r>
      <w:r w:rsidRPr="00A7300F">
        <w:rPr>
          <w:rFonts w:ascii="Garamond" w:hAnsi="Garamond"/>
          <w:bCs/>
          <w:sz w:val="22"/>
          <w:szCs w:val="22"/>
          <w:lang w:val="en-US"/>
        </w:rPr>
        <w:t xml:space="preserve"> such as maximum inter-story drift ratio (e.g.</w:t>
      </w:r>
      <w:r>
        <w:rPr>
          <w:rFonts w:ascii="Garamond" w:hAnsi="Garamond"/>
          <w:bCs/>
          <w:sz w:val="22"/>
          <w:szCs w:val="22"/>
          <w:lang w:val="en-US"/>
        </w:rPr>
        <w:t>,</w:t>
      </w:r>
      <w:r w:rsidRPr="00A7300F">
        <w:rPr>
          <w:rFonts w:ascii="Garamond" w:hAnsi="Garamond"/>
          <w:bCs/>
          <w:sz w:val="22"/>
          <w:szCs w:val="22"/>
          <w:lang w:val="en-US"/>
        </w:rPr>
        <w:t xml:space="preserve"> </w:t>
      </w:r>
      <w:sdt>
        <w:sdtPr>
          <w:rPr>
            <w:rFonts w:ascii="Garamond" w:hAnsi="Garamond"/>
            <w:bCs/>
            <w:color w:val="000000"/>
            <w:sz w:val="22"/>
            <w:szCs w:val="22"/>
            <w:lang w:val="en-US"/>
          </w:rPr>
          <w:tag w:val="MENDELEY_CITATION_v3_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"/>
          <w:id w:val="-2097703061"/>
          <w:placeholder>
            <w:docPart w:val="9642C6C893D744A68622FC18568698F7"/>
          </w:placeholder>
        </w:sdtPr>
        <w:sdtEndPr>
          <w:rPr>
            <w:bCs w:val="0"/>
            <w:sz w:val="24"/>
            <w:szCs w:val="24"/>
            <w:lang w:val="en-GB"/>
          </w:rPr>
        </w:sdtEndPr>
        <w:sdtContent>
          <w:r w:rsidR="00784B07" w:rsidRPr="00784B07">
            <w:rPr>
              <w:rFonts w:ascii="Garamond" w:hAnsi="Garamond"/>
              <w:color w:val="000000"/>
            </w:rPr>
            <w:t>[6,59]</w:t>
          </w:r>
        </w:sdtContent>
      </w:sdt>
      <w:r w:rsidRPr="00A7300F">
        <w:rPr>
          <w:rFonts w:ascii="Garamond" w:hAnsi="Garamond"/>
          <w:bCs/>
          <w:sz w:val="22"/>
          <w:szCs w:val="22"/>
          <w:lang w:val="en-US"/>
        </w:rPr>
        <w:t xml:space="preserve">) or the maximum global drift (e.g., </w:t>
      </w:r>
      <w:sdt>
        <w:sdtPr>
          <w:rPr>
            <w:rFonts w:ascii="Garamond" w:hAnsi="Garamond"/>
            <w:bCs/>
            <w:color w:val="000000"/>
            <w:sz w:val="22"/>
            <w:szCs w:val="22"/>
            <w:lang w:val="en-US"/>
          </w:rPr>
          <w:tag w:val="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"/>
          <w:id w:val="1359552534"/>
          <w:placeholder>
            <w:docPart w:val="9642C6C893D744A68622FC18568698F7"/>
          </w:placeholder>
        </w:sdtPr>
        <w:sdtEndPr>
          <w:rPr>
            <w:bCs w:val="0"/>
            <w:sz w:val="24"/>
            <w:szCs w:val="24"/>
            <w:lang w:val="en-GB"/>
          </w:rPr>
        </w:sdtEndPr>
        <w:sdtContent>
          <w:r w:rsidR="00784B07" w:rsidRPr="00784B07">
            <w:rPr>
              <w:rFonts w:ascii="Garamond" w:hAnsi="Garamond"/>
              <w:color w:val="000000"/>
            </w:rPr>
            <w:t>[59–61]</w:t>
          </w:r>
        </w:sdtContent>
      </w:sdt>
      <w:r w:rsidRPr="00A7300F">
        <w:rPr>
          <w:rFonts w:ascii="Garamond" w:hAnsi="Garamond"/>
          <w:bCs/>
          <w:sz w:val="22"/>
          <w:szCs w:val="22"/>
          <w:lang w:val="en-US"/>
        </w:rPr>
        <w:t>) to allocate buildings into damage states. Such an approach is particularly convenient when using simplified models to simulate the structural response of a building portfolio, such as single-degree-of-freedom oscillators (e.g., Villar et al.</w:t>
      </w:r>
      <w:r>
        <w:rPr>
          <w:rFonts w:ascii="Garamond" w:hAnsi="Garamond"/>
          <w:bCs/>
          <w:sz w:val="22"/>
          <w:szCs w:val="22"/>
          <w:lang w:val="en-US"/>
        </w:rPr>
        <w:t xml:space="preserve"> </w:t>
      </w:r>
      <w:sdt>
        <w:sdtPr>
          <w:rPr>
            <w:rFonts w:ascii="Garamond" w:hAnsi="Garamond"/>
            <w:bCs/>
            <w:color w:val="000000"/>
            <w:sz w:val="22"/>
            <w:szCs w:val="22"/>
            <w:lang w:val="en-US"/>
          </w:rPr>
          <w:tag w:val="MENDELEY_CITATION_v3_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"/>
          <w:id w:val="725798329"/>
          <w:placeholder>
            <w:docPart w:val="9642C6C893D744A68622FC18568698F7"/>
          </w:placeholder>
        </w:sdtPr>
        <w:sdtContent>
          <w:r w:rsidR="00784B07" w:rsidRPr="00784B07">
            <w:rPr>
              <w:rFonts w:ascii="Garamond" w:hAnsi="Garamond"/>
              <w:bCs/>
              <w:color w:val="000000"/>
              <w:sz w:val="22"/>
              <w:szCs w:val="22"/>
              <w:lang w:val="en-US"/>
            </w:rPr>
            <w:t>[53]</w:t>
          </w:r>
        </w:sdtContent>
      </w:sdt>
      <w:r w:rsidRPr="00A7300F">
        <w:rPr>
          <w:rFonts w:ascii="Garamond" w:hAnsi="Garamond"/>
          <w:bCs/>
          <w:sz w:val="22"/>
          <w:szCs w:val="22"/>
          <w:lang w:val="en-US"/>
        </w:rPr>
        <w:t xml:space="preserve">) or mechanical models. However, the use of detailed 3D finite-elements models (such as those presented herein) enables the consideration of </w:t>
      </w:r>
      <w:r w:rsidRPr="00A7300F">
        <w:rPr>
          <w:rFonts w:ascii="Garamond" w:hAnsi="Garamond"/>
          <w:bCs/>
          <w:i/>
          <w:iCs/>
          <w:sz w:val="22"/>
          <w:szCs w:val="22"/>
          <w:lang w:val="en-US"/>
        </w:rPr>
        <w:t>EDPs</w:t>
      </w:r>
      <w:r w:rsidRPr="00A7300F">
        <w:rPr>
          <w:rFonts w:ascii="Garamond" w:hAnsi="Garamond"/>
          <w:bCs/>
          <w:sz w:val="22"/>
          <w:szCs w:val="22"/>
          <w:lang w:val="en-US"/>
        </w:rPr>
        <w:t xml:space="preserve"> with a </w:t>
      </w:r>
      <w:r>
        <w:rPr>
          <w:rFonts w:ascii="Garamond" w:hAnsi="Garamond"/>
          <w:bCs/>
          <w:sz w:val="22"/>
          <w:szCs w:val="22"/>
          <w:lang w:val="en-US"/>
        </w:rPr>
        <w:t>stronger</w:t>
      </w:r>
      <w:r w:rsidRPr="00A7300F">
        <w:rPr>
          <w:rFonts w:ascii="Garamond" w:hAnsi="Garamond"/>
          <w:bCs/>
          <w:sz w:val="22"/>
          <w:szCs w:val="22"/>
          <w:lang w:val="en-US"/>
        </w:rPr>
        <w:t xml:space="preserve"> correlation to the actual damage. Moreover, the consideration of an </w:t>
      </w:r>
      <w:r w:rsidRPr="00A7300F">
        <w:rPr>
          <w:rFonts w:ascii="Garamond" w:hAnsi="Garamond"/>
          <w:bCs/>
          <w:i/>
          <w:iCs/>
          <w:sz w:val="22"/>
          <w:szCs w:val="22"/>
          <w:lang w:val="en-US"/>
        </w:rPr>
        <w:t>EDP</w:t>
      </w:r>
      <w:r w:rsidRPr="00A7300F">
        <w:rPr>
          <w:rFonts w:ascii="Garamond" w:hAnsi="Garamond"/>
          <w:bCs/>
          <w:sz w:val="22"/>
          <w:szCs w:val="22"/>
          <w:lang w:val="en-US"/>
        </w:rPr>
        <w:t xml:space="preserve"> such as the maximum inter-story drift ratio could lead to biased results due to localized damage</w:t>
      </w:r>
      <w:r>
        <w:rPr>
          <w:rFonts w:ascii="Garamond" w:hAnsi="Garamond"/>
          <w:bCs/>
          <w:sz w:val="22"/>
          <w:szCs w:val="22"/>
          <w:lang w:val="en-US"/>
        </w:rPr>
        <w:t xml:space="preserve">. </w:t>
      </w:r>
    </w:p>
    <w:p w14:paraId="74AEEE45" w14:textId="609BE638" w:rsidR="0059132C" w:rsidRDefault="00AF2663" w:rsidP="0059132C">
      <w:pPr>
        <w:spacing w:after="120" w:line="480" w:lineRule="auto"/>
        <w:rPr>
          <w:rFonts w:ascii="Garamond" w:hAnsi="Garamond"/>
          <w:bCs/>
          <w:sz w:val="22"/>
          <w:szCs w:val="22"/>
          <w:lang w:val="en-US"/>
        </w:rPr>
      </w:pPr>
      <w:r w:rsidRPr="00B77CE2">
        <w:rPr>
          <w:rFonts w:ascii="Garamond" w:hAnsi="Garamond"/>
          <w:bCs/>
          <w:sz w:val="22"/>
          <w:szCs w:val="22"/>
          <w:lang w:val="en-US"/>
        </w:rPr>
        <w:t xml:space="preserve">In this study, </w:t>
      </w:r>
      <w:r>
        <w:rPr>
          <w:rFonts w:ascii="Garamond" w:hAnsi="Garamond"/>
          <w:bCs/>
          <w:sz w:val="22"/>
          <w:szCs w:val="22"/>
          <w:lang w:val="en-US"/>
        </w:rPr>
        <w:t>we</w:t>
      </w:r>
      <w:r w:rsidRPr="00B77CE2">
        <w:rPr>
          <w:rFonts w:ascii="Garamond" w:hAnsi="Garamond"/>
          <w:bCs/>
          <w:sz w:val="22"/>
          <w:szCs w:val="22"/>
          <w:lang w:val="en-US"/>
        </w:rPr>
        <w:t xml:space="preserve"> considered the cracked walls ratio (CWR) and the volume of loss ratio (VLR) as the </w:t>
      </w:r>
      <w:r w:rsidRPr="00B77CE2">
        <w:rPr>
          <w:rFonts w:ascii="Garamond" w:hAnsi="Garamond"/>
          <w:bCs/>
          <w:i/>
          <w:iCs/>
          <w:sz w:val="22"/>
          <w:szCs w:val="22"/>
          <w:lang w:val="en-US"/>
        </w:rPr>
        <w:t>EDPs</w:t>
      </w:r>
      <w:r w:rsidRPr="00B77CE2">
        <w:rPr>
          <w:rFonts w:ascii="Garamond" w:hAnsi="Garamond"/>
          <w:bCs/>
          <w:sz w:val="22"/>
          <w:szCs w:val="22"/>
          <w:lang w:val="en-US"/>
        </w:rPr>
        <w:t xml:space="preserve"> to relate structural response with a set of damage states. CWR is defined as the ratio between the area of elements with ruptured connections and the total wall area, while the VLR is defined as the ratio between the volume of damaged elements and the total volume of the walls. </w:t>
      </w:r>
      <w:r w:rsidR="00A55D95">
        <w:rPr>
          <w:rFonts w:ascii="Garamond" w:hAnsi="Garamond"/>
          <w:bCs/>
          <w:sz w:val="22"/>
          <w:szCs w:val="22"/>
          <w:lang w:val="en-US"/>
        </w:rPr>
        <w:t xml:space="preserve">A recent study by </w:t>
      </w:r>
      <w:r w:rsidR="00A55D95" w:rsidRPr="0059132C">
        <w:rPr>
          <w:rFonts w:ascii="Garamond" w:hAnsi="Garamond"/>
          <w:bCs/>
          <w:sz w:val="22"/>
          <w:szCs w:val="22"/>
          <w:lang w:val="en-US"/>
        </w:rPr>
        <w:t xml:space="preserve">Cattari </w:t>
      </w:r>
      <w:r w:rsidR="00A55D95">
        <w:rPr>
          <w:rFonts w:ascii="Garamond" w:hAnsi="Garamond"/>
          <w:bCs/>
          <w:sz w:val="22"/>
          <w:szCs w:val="22"/>
          <w:lang w:val="en-US"/>
        </w:rPr>
        <w:t xml:space="preserve">and </w:t>
      </w:r>
      <w:r w:rsidR="00A55D95" w:rsidRPr="0059132C">
        <w:rPr>
          <w:rFonts w:ascii="Garamond" w:hAnsi="Garamond"/>
          <w:bCs/>
          <w:sz w:val="22"/>
          <w:szCs w:val="22"/>
          <w:lang w:val="en-US"/>
        </w:rPr>
        <w:t>Angiolilli</w:t>
      </w:r>
      <w:r w:rsidR="00A55D95">
        <w:rPr>
          <w:rFonts w:ascii="Garamond" w:hAnsi="Garamond"/>
          <w:bCs/>
          <w:sz w:val="22"/>
          <w:szCs w:val="22"/>
          <w:lang w:val="en-US"/>
        </w:rPr>
        <w:t xml:space="preserve"> </w:t>
      </w:r>
      <w:sdt>
        <w:sdtPr>
          <w:rPr>
            <w:rFonts w:ascii="Garamond" w:hAnsi="Garamond"/>
            <w:bCs/>
            <w:color w:val="000000"/>
            <w:sz w:val="22"/>
            <w:szCs w:val="22"/>
            <w:lang w:val="en-US"/>
          </w:rPr>
          <w:tag w:val="MENDELEY_CITATION_v3_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"/>
          <w:id w:val="-818647442"/>
          <w:placeholder>
            <w:docPart w:val="DefaultPlaceholder_-1854013440"/>
          </w:placeholder>
        </w:sdtPr>
        <w:sdtContent>
          <w:r w:rsidR="00784B07" w:rsidRPr="00784B07">
            <w:rPr>
              <w:rFonts w:ascii="Garamond" w:hAnsi="Garamond"/>
              <w:bCs/>
              <w:color w:val="000000"/>
              <w:sz w:val="22"/>
              <w:szCs w:val="22"/>
              <w:lang w:val="en-US"/>
            </w:rPr>
            <w:t>[62]</w:t>
          </w:r>
        </w:sdtContent>
      </w:sdt>
      <w:r w:rsidR="00A55D95">
        <w:rPr>
          <w:rFonts w:ascii="Garamond" w:hAnsi="Garamond"/>
          <w:bCs/>
          <w:sz w:val="22"/>
          <w:szCs w:val="22"/>
          <w:lang w:val="en-US"/>
        </w:rPr>
        <w:t xml:space="preserve"> also supported the use of the spread of damage as an EDP to allocate buildings into specific damage states.</w:t>
      </w:r>
    </w:p>
    <w:p w14:paraId="5043FB6A" w14:textId="14418D50" w:rsidR="00AF2663" w:rsidRPr="00B93A38" w:rsidRDefault="00AF2663" w:rsidP="00C30142">
      <w:pPr>
        <w:spacing w:after="120" w:line="480" w:lineRule="auto"/>
        <w:rPr>
          <w:rFonts w:ascii="Garamond" w:hAnsi="Garamond"/>
          <w:bCs/>
          <w:sz w:val="22"/>
          <w:szCs w:val="22"/>
        </w:rPr>
      </w:pPr>
      <w:r w:rsidRPr="00B77CE2">
        <w:rPr>
          <w:rFonts w:ascii="Garamond" w:hAnsi="Garamond"/>
          <w:bCs/>
          <w:sz w:val="22"/>
          <w:szCs w:val="22"/>
          <w:lang w:val="en-US"/>
        </w:rPr>
        <w:t xml:space="preserve">To ensure that the results presented herein are comparable with existing fragility models and compatible with past damage observations, </w:t>
      </w:r>
      <w:r>
        <w:rPr>
          <w:rFonts w:ascii="Garamond" w:hAnsi="Garamond"/>
          <w:bCs/>
          <w:sz w:val="22"/>
          <w:szCs w:val="22"/>
          <w:lang w:val="en-US"/>
        </w:rPr>
        <w:t>we</w:t>
      </w:r>
      <w:r w:rsidRPr="00B77CE2">
        <w:rPr>
          <w:rFonts w:ascii="Garamond" w:hAnsi="Garamond"/>
          <w:bCs/>
          <w:sz w:val="22"/>
          <w:szCs w:val="22"/>
          <w:lang w:val="en-US"/>
        </w:rPr>
        <w:t xml:space="preserve"> adopted the damage states from the European Macroseismic Scale (EMS98 – Grunthal 1998). This scale has five damage states (DSs): negligible to slight (DS1), moderate (DS2), substantial to heavy (DS3), very heavy damage (DS4), and destruction (DS5). The cracked wall ratio </w:t>
      </w:r>
      <w:r>
        <w:rPr>
          <w:rFonts w:ascii="Garamond" w:hAnsi="Garamond"/>
          <w:bCs/>
          <w:sz w:val="22"/>
          <w:szCs w:val="22"/>
          <w:lang w:val="en-US"/>
        </w:rPr>
        <w:t>was</w:t>
      </w:r>
      <w:r w:rsidRPr="00B77CE2">
        <w:rPr>
          <w:rFonts w:ascii="Garamond" w:hAnsi="Garamond"/>
          <w:bCs/>
          <w:sz w:val="22"/>
          <w:szCs w:val="22"/>
          <w:lang w:val="en-US"/>
        </w:rPr>
        <w:t xml:space="preserve"> used to define DS1 and DS2, as these DSs are governed by the density of cracks across the building. </w:t>
      </w:r>
      <w:r>
        <w:rPr>
          <w:rFonts w:ascii="Garamond" w:hAnsi="Garamond"/>
          <w:bCs/>
          <w:sz w:val="22"/>
          <w:szCs w:val="22"/>
          <w:lang w:val="en-US"/>
        </w:rPr>
        <w:t>The v</w:t>
      </w:r>
      <w:r w:rsidRPr="00B77CE2">
        <w:rPr>
          <w:rFonts w:ascii="Garamond" w:hAnsi="Garamond"/>
          <w:bCs/>
          <w:sz w:val="22"/>
          <w:szCs w:val="22"/>
          <w:lang w:val="en-US"/>
        </w:rPr>
        <w:t xml:space="preserve">olume loss ratio </w:t>
      </w:r>
      <w:r>
        <w:rPr>
          <w:rFonts w:ascii="Garamond" w:hAnsi="Garamond"/>
          <w:bCs/>
          <w:sz w:val="22"/>
          <w:szCs w:val="22"/>
          <w:lang w:val="en-US"/>
        </w:rPr>
        <w:t>was</w:t>
      </w:r>
      <w:r w:rsidRPr="00B77CE2">
        <w:rPr>
          <w:rFonts w:ascii="Garamond" w:hAnsi="Garamond"/>
          <w:bCs/>
          <w:sz w:val="22"/>
          <w:szCs w:val="22"/>
          <w:lang w:val="en-US"/>
        </w:rPr>
        <w:t xml:space="preserve"> used to define </w:t>
      </w:r>
      <w:r w:rsidRPr="00B77CE2">
        <w:rPr>
          <w:rFonts w:ascii="Garamond" w:hAnsi="Garamond"/>
          <w:bCs/>
          <w:sz w:val="22"/>
          <w:szCs w:val="22"/>
          <w:lang w:val="en-US"/>
        </w:rPr>
        <w:lastRenderedPageBreak/>
        <w:t xml:space="preserve">DS3, DS4, and DS5, as these damage states are related to the partial or complete loss of structural elements. The damage thresholds were defined based on the descriptions and </w:t>
      </w:r>
      <w:r>
        <w:rPr>
          <w:rFonts w:ascii="Garamond" w:hAnsi="Garamond"/>
          <w:bCs/>
          <w:sz w:val="22"/>
          <w:szCs w:val="22"/>
          <w:lang w:val="en-US"/>
        </w:rPr>
        <w:t xml:space="preserve">illustrations </w:t>
      </w:r>
      <w:r w:rsidRPr="00B77CE2">
        <w:rPr>
          <w:rFonts w:ascii="Garamond" w:hAnsi="Garamond"/>
          <w:bCs/>
          <w:sz w:val="22"/>
          <w:szCs w:val="22"/>
          <w:lang w:val="en-US"/>
        </w:rPr>
        <w:t xml:space="preserve">of the EMS98 (Grunthal 1998), as well as from So’s work </w:t>
      </w:r>
      <w:sdt>
        <w:sdtPr>
          <w:rPr>
            <w:rFonts w:ascii="Garamond" w:hAnsi="Garamond"/>
            <w:bCs/>
            <w:color w:val="000000"/>
            <w:sz w:val="22"/>
            <w:szCs w:val="22"/>
            <w:lang w:val="en-US"/>
          </w:rPr>
          <w:tag w:val="MENDELEY_CITATION_v3_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"/>
          <w:id w:val="468409803"/>
          <w:placeholder>
            <w:docPart w:val="DefaultPlaceholder_-1854013440"/>
          </w:placeholder>
        </w:sdtPr>
        <w:sdtContent>
          <w:r w:rsidR="00784B07" w:rsidRPr="00784B07">
            <w:rPr>
              <w:rFonts w:ascii="Garamond" w:hAnsi="Garamond"/>
              <w:bCs/>
              <w:color w:val="000000"/>
              <w:sz w:val="22"/>
              <w:szCs w:val="22"/>
              <w:lang w:val="en-US"/>
            </w:rPr>
            <w:t>[63]</w:t>
          </w:r>
        </w:sdtContent>
      </w:sdt>
      <w:r w:rsidRPr="00B77CE2">
        <w:rPr>
          <w:rFonts w:ascii="Garamond" w:hAnsi="Garamond"/>
          <w:bCs/>
          <w:sz w:val="22"/>
          <w:szCs w:val="22"/>
          <w:lang w:val="en-US"/>
        </w:rPr>
        <w:t>, which proposed specific VLRs for different buildings classes.</w:t>
      </w:r>
      <w:r w:rsidR="0059132C">
        <w:rPr>
          <w:rFonts w:ascii="Garamond" w:hAnsi="Garamond"/>
          <w:bCs/>
          <w:sz w:val="22"/>
          <w:szCs w:val="22"/>
          <w:lang w:val="en-US"/>
        </w:rPr>
        <w:t xml:space="preserve"> The</w:t>
      </w:r>
      <w:r>
        <w:rPr>
          <w:rFonts w:ascii="Garamond" w:hAnsi="Garamond"/>
          <w:bCs/>
          <w:sz w:val="22"/>
          <w:szCs w:val="22"/>
          <w:lang w:val="en-US"/>
        </w:rPr>
        <w:t xml:space="preserve"> </w:t>
      </w:r>
      <w:r w:rsidR="008105A5">
        <w:rPr>
          <w:rFonts w:ascii="Garamond" w:hAnsi="Garamond"/>
          <w:bCs/>
          <w:sz w:val="22"/>
          <w:szCs w:val="22"/>
          <w:lang w:val="en-US"/>
        </w:rPr>
        <w:t xml:space="preserve">EDPs proposed </w:t>
      </w:r>
      <w:r w:rsidR="0059132C">
        <w:rPr>
          <w:rFonts w:ascii="Garamond" w:hAnsi="Garamond"/>
          <w:bCs/>
          <w:sz w:val="22"/>
          <w:szCs w:val="22"/>
          <w:lang w:val="en-US"/>
        </w:rPr>
        <w:t xml:space="preserve">herein </w:t>
      </w:r>
      <w:r w:rsidR="00A55D95">
        <w:rPr>
          <w:rFonts w:ascii="Garamond" w:hAnsi="Garamond"/>
          <w:bCs/>
          <w:sz w:val="22"/>
          <w:szCs w:val="22"/>
          <w:lang w:val="en-US"/>
        </w:rPr>
        <w:t>can be applied to other masonry structures regardless of their size and complexity, as both parameters are normalized either by the surface area or volume of the building</w:t>
      </w:r>
      <w:r w:rsidR="008105A5">
        <w:rPr>
          <w:rFonts w:ascii="Garamond" w:hAnsi="Garamond"/>
          <w:bCs/>
          <w:sz w:val="22"/>
          <w:szCs w:val="22"/>
          <w:lang w:val="en-US"/>
        </w:rPr>
        <w:t xml:space="preserve">. </w:t>
      </w:r>
      <w:r>
        <w:rPr>
          <w:rFonts w:ascii="Garamond" w:hAnsi="Garamond"/>
          <w:bCs/>
          <w:sz w:val="22"/>
          <w:szCs w:val="22"/>
          <w:lang w:val="en-US"/>
        </w:rPr>
        <w:t xml:space="preserve">For the calculation of these </w:t>
      </w:r>
      <w:r w:rsidRPr="009C4ED4">
        <w:rPr>
          <w:rFonts w:ascii="Garamond" w:hAnsi="Garamond"/>
          <w:bCs/>
          <w:i/>
          <w:iCs/>
          <w:sz w:val="22"/>
          <w:szCs w:val="22"/>
          <w:lang w:val="en-US"/>
        </w:rPr>
        <w:t>EDPs</w:t>
      </w:r>
      <w:r>
        <w:rPr>
          <w:rFonts w:ascii="Garamond" w:hAnsi="Garamond"/>
          <w:bCs/>
          <w:sz w:val="22"/>
          <w:szCs w:val="22"/>
          <w:lang w:val="en-US"/>
        </w:rPr>
        <w:t xml:space="preserve">, we developed an </w:t>
      </w:r>
      <w:r>
        <w:rPr>
          <w:rFonts w:ascii="Garamond" w:hAnsi="Garamond"/>
          <w:bCs/>
          <w:sz w:val="22"/>
          <w:szCs w:val="22"/>
        </w:rPr>
        <w:t xml:space="preserve">algorithm in the LS-Prepost </w:t>
      </w:r>
      <w:sdt>
        <w:sdtPr>
          <w:rPr>
            <w:rFonts w:ascii="Garamond" w:hAnsi="Garamond"/>
            <w:bCs/>
            <w:color w:val="000000"/>
            <w:sz w:val="22"/>
            <w:szCs w:val="22"/>
          </w:rPr>
          <w:tag w:val="MENDELEY_CITATION_v3_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"/>
          <w:id w:val="-1990315527"/>
          <w:placeholder>
            <w:docPart w:val="9642C6C893D744A68622FC18568698F7"/>
          </w:placeholder>
        </w:sdtPr>
        <w:sdtContent>
          <w:r w:rsidR="00784B07" w:rsidRPr="00784B07">
            <w:rPr>
              <w:rFonts w:ascii="Garamond" w:hAnsi="Garamond"/>
              <w:bCs/>
              <w:color w:val="000000"/>
              <w:sz w:val="22"/>
              <w:szCs w:val="22"/>
            </w:rPr>
            <w:t>[64]</w:t>
          </w:r>
        </w:sdtContent>
      </w:sdt>
      <w:r>
        <w:rPr>
          <w:rFonts w:ascii="Garamond" w:hAnsi="Garamond"/>
          <w:bCs/>
          <w:color w:val="000000"/>
          <w:sz w:val="22"/>
          <w:szCs w:val="22"/>
        </w:rPr>
        <w:t xml:space="preserve"> module to automatically calculate the cracked area and the volume loss.</w:t>
      </w:r>
    </w:p>
    <w:p w14:paraId="5B10ECB2" w14:textId="77777777" w:rsidR="00AF2663" w:rsidRPr="00A7300F" w:rsidRDefault="00AF2663" w:rsidP="00C30142">
      <w:pPr>
        <w:pStyle w:val="LegendaTabela"/>
        <w:numPr>
          <w:ilvl w:val="0"/>
          <w:numId w:val="0"/>
        </w:numPr>
        <w:spacing w:after="120" w:line="480" w:lineRule="auto"/>
        <w:rPr>
          <w:rFonts w:ascii="Garamond" w:eastAsiaTheme="minorHAnsi" w:hAnsi="Garamond"/>
          <w:b/>
          <w:bCs/>
          <w:color w:val="131413"/>
          <w:lang w:val="en-US"/>
        </w:rPr>
      </w:pPr>
      <w:r w:rsidRPr="00A7300F">
        <w:rPr>
          <w:rFonts w:ascii="Garamond" w:eastAsiaTheme="minorHAnsi" w:hAnsi="Garamond"/>
          <w:b/>
          <w:bCs/>
          <w:color w:val="131413"/>
          <w:lang w:val="en-US"/>
        </w:rPr>
        <w:t>Table 3 – Damage threshold applied to a DWD building type</w:t>
      </w:r>
    </w:p>
    <w:tbl>
      <w:tblPr>
        <w:tblStyle w:val="TableGrid"/>
        <w:tblW w:w="0" w:type="auto"/>
        <w:jc w:val="center"/>
        <w:tblLook w:val="04A0" w:firstRow="1" w:lastRow="0" w:firstColumn="1" w:lastColumn="0" w:noHBand="0" w:noVBand="1"/>
      </w:tblPr>
      <w:tblGrid>
        <w:gridCol w:w="925"/>
        <w:gridCol w:w="1476"/>
        <w:gridCol w:w="1348"/>
        <w:gridCol w:w="2058"/>
        <w:gridCol w:w="1557"/>
      </w:tblGrid>
      <w:tr w:rsidR="00AF2663" w:rsidRPr="00A7300F" w14:paraId="2864D6B8" w14:textId="77777777" w:rsidTr="003B15D6">
        <w:trPr>
          <w:trHeight w:val="567"/>
          <w:jc w:val="center"/>
        </w:trPr>
        <w:tc>
          <w:tcPr>
            <w:tcW w:w="925" w:type="dxa"/>
            <w:tcBorders>
              <w:left w:val="single" w:sz="4" w:space="0" w:color="auto"/>
              <w:bottom w:val="single" w:sz="4" w:space="0" w:color="auto"/>
              <w:right w:val="single" w:sz="4" w:space="0" w:color="auto"/>
            </w:tcBorders>
            <w:vAlign w:val="center"/>
          </w:tcPr>
          <w:p w14:paraId="335544AD" w14:textId="77777777" w:rsidR="00AF2663" w:rsidRPr="00A7300F" w:rsidRDefault="00AF2663" w:rsidP="00B93A38">
            <w:pPr>
              <w:spacing w:after="120" w:line="276" w:lineRule="auto"/>
              <w:jc w:val="center"/>
              <w:rPr>
                <w:rFonts w:ascii="Garamond" w:hAnsi="Garamond"/>
                <w:bCs/>
                <w:sz w:val="20"/>
                <w:szCs w:val="20"/>
                <w:lang w:val="en-US"/>
              </w:rPr>
            </w:pPr>
            <w:r w:rsidRPr="00A7300F">
              <w:rPr>
                <w:rFonts w:ascii="Garamond" w:hAnsi="Garamond"/>
                <w:bCs/>
                <w:sz w:val="20"/>
                <w:szCs w:val="20"/>
                <w:lang w:val="en-US"/>
              </w:rPr>
              <w:t>Damage state</w:t>
            </w:r>
          </w:p>
        </w:tc>
        <w:tc>
          <w:tcPr>
            <w:tcW w:w="1476" w:type="dxa"/>
            <w:tcBorders>
              <w:left w:val="single" w:sz="4" w:space="0" w:color="auto"/>
              <w:bottom w:val="single" w:sz="4" w:space="0" w:color="auto"/>
              <w:right w:val="single" w:sz="4" w:space="0" w:color="auto"/>
            </w:tcBorders>
            <w:vAlign w:val="center"/>
          </w:tcPr>
          <w:p w14:paraId="69387CC8" w14:textId="249EC83D" w:rsidR="00AF2663" w:rsidRPr="00A7300F" w:rsidRDefault="00AF2663" w:rsidP="00B93A38">
            <w:pPr>
              <w:spacing w:after="120" w:line="276" w:lineRule="auto"/>
              <w:jc w:val="center"/>
              <w:rPr>
                <w:rFonts w:ascii="Garamond" w:hAnsi="Garamond"/>
                <w:bCs/>
                <w:sz w:val="20"/>
                <w:szCs w:val="20"/>
                <w:lang w:val="en-US"/>
              </w:rPr>
            </w:pPr>
            <w:r w:rsidRPr="00A7300F">
              <w:rPr>
                <w:rFonts w:ascii="Garamond" w:hAnsi="Garamond"/>
                <w:bCs/>
                <w:sz w:val="20"/>
                <w:szCs w:val="20"/>
                <w:lang w:val="en-US"/>
              </w:rPr>
              <w:t>ED</w:t>
            </w:r>
            <w:r w:rsidR="00010022">
              <w:rPr>
                <w:rFonts w:ascii="Garamond" w:hAnsi="Garamond"/>
                <w:bCs/>
                <w:sz w:val="20"/>
                <w:szCs w:val="20"/>
                <w:lang w:val="en-US"/>
              </w:rPr>
              <w:t>P</w:t>
            </w:r>
          </w:p>
        </w:tc>
        <w:tc>
          <w:tcPr>
            <w:tcW w:w="1348" w:type="dxa"/>
            <w:tcBorders>
              <w:left w:val="single" w:sz="4" w:space="0" w:color="auto"/>
              <w:bottom w:val="single" w:sz="4" w:space="0" w:color="auto"/>
              <w:right w:val="single" w:sz="4" w:space="0" w:color="auto"/>
            </w:tcBorders>
            <w:vAlign w:val="center"/>
          </w:tcPr>
          <w:p w14:paraId="3717FFFD" w14:textId="77777777" w:rsidR="00AF2663" w:rsidRPr="00A7300F" w:rsidRDefault="00AF2663" w:rsidP="00B93A38">
            <w:pPr>
              <w:spacing w:after="120" w:line="276" w:lineRule="auto"/>
              <w:jc w:val="center"/>
              <w:rPr>
                <w:rFonts w:ascii="Garamond" w:hAnsi="Garamond"/>
                <w:bCs/>
                <w:sz w:val="20"/>
                <w:szCs w:val="20"/>
                <w:lang w:val="en-US"/>
              </w:rPr>
            </w:pPr>
            <w:r w:rsidRPr="00A7300F">
              <w:rPr>
                <w:rFonts w:ascii="Garamond" w:hAnsi="Garamond"/>
                <w:bCs/>
                <w:sz w:val="20"/>
                <w:szCs w:val="20"/>
                <w:lang w:val="en-US"/>
              </w:rPr>
              <w:t>Damage threshold</w:t>
            </w:r>
          </w:p>
        </w:tc>
        <w:tc>
          <w:tcPr>
            <w:tcW w:w="2058" w:type="dxa"/>
            <w:tcBorders>
              <w:left w:val="single" w:sz="4" w:space="0" w:color="auto"/>
              <w:bottom w:val="single" w:sz="4" w:space="0" w:color="auto"/>
              <w:right w:val="single" w:sz="4" w:space="0" w:color="auto"/>
            </w:tcBorders>
            <w:vAlign w:val="center"/>
          </w:tcPr>
          <w:p w14:paraId="2EC46600" w14:textId="77777777" w:rsidR="00AF2663" w:rsidRPr="00A7300F" w:rsidRDefault="00AF2663" w:rsidP="00B93A38">
            <w:pPr>
              <w:spacing w:after="120" w:line="276" w:lineRule="auto"/>
              <w:jc w:val="center"/>
              <w:rPr>
                <w:rFonts w:ascii="Garamond" w:hAnsi="Garamond"/>
                <w:bCs/>
                <w:sz w:val="20"/>
                <w:szCs w:val="20"/>
                <w:lang w:val="en-US"/>
              </w:rPr>
            </w:pPr>
            <w:r w:rsidRPr="00A7300F">
              <w:rPr>
                <w:rFonts w:ascii="Garamond" w:hAnsi="Garamond"/>
                <w:bCs/>
                <w:sz w:val="20"/>
                <w:szCs w:val="20"/>
                <w:lang w:val="en-US"/>
              </w:rPr>
              <w:t>Illustrative damage</w:t>
            </w:r>
          </w:p>
        </w:tc>
        <w:tc>
          <w:tcPr>
            <w:tcW w:w="1557" w:type="dxa"/>
            <w:tcBorders>
              <w:left w:val="single" w:sz="4" w:space="0" w:color="auto"/>
              <w:bottom w:val="single" w:sz="4" w:space="0" w:color="auto"/>
              <w:right w:val="single" w:sz="4" w:space="0" w:color="auto"/>
            </w:tcBorders>
            <w:vAlign w:val="center"/>
          </w:tcPr>
          <w:p w14:paraId="3F89E6B7" w14:textId="77777777" w:rsidR="00AF2663" w:rsidRPr="00A7300F" w:rsidRDefault="00AF2663" w:rsidP="003B15D6">
            <w:pPr>
              <w:spacing w:after="120" w:line="276" w:lineRule="auto"/>
              <w:jc w:val="center"/>
              <w:rPr>
                <w:rFonts w:ascii="Garamond" w:hAnsi="Garamond"/>
                <w:bCs/>
                <w:sz w:val="20"/>
                <w:szCs w:val="20"/>
                <w:lang w:val="en-US"/>
              </w:rPr>
            </w:pPr>
            <w:r w:rsidRPr="00A7300F">
              <w:rPr>
                <w:rFonts w:ascii="Garamond" w:hAnsi="Garamond"/>
                <w:bCs/>
                <w:sz w:val="20"/>
                <w:szCs w:val="20"/>
                <w:lang w:val="en-US"/>
              </w:rPr>
              <w:t>EDP value</w:t>
            </w:r>
            <w:r>
              <w:rPr>
                <w:rFonts w:ascii="Garamond" w:hAnsi="Garamond"/>
                <w:bCs/>
                <w:sz w:val="20"/>
                <w:szCs w:val="20"/>
                <w:lang w:val="en-US"/>
              </w:rPr>
              <w:t xml:space="preserve"> of the illustration</w:t>
            </w:r>
          </w:p>
        </w:tc>
      </w:tr>
      <w:tr w:rsidR="00AF2663" w:rsidRPr="00A7300F" w14:paraId="13606933" w14:textId="77777777" w:rsidTr="001A20D3">
        <w:trPr>
          <w:trHeight w:hRule="exact" w:val="2324"/>
          <w:jc w:val="center"/>
        </w:trPr>
        <w:tc>
          <w:tcPr>
            <w:tcW w:w="925" w:type="dxa"/>
            <w:tcBorders>
              <w:left w:val="single" w:sz="4" w:space="0" w:color="auto"/>
              <w:right w:val="single" w:sz="4" w:space="0" w:color="auto"/>
            </w:tcBorders>
            <w:vAlign w:val="center"/>
          </w:tcPr>
          <w:p w14:paraId="3F8E1B53"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1</w:t>
            </w:r>
          </w:p>
        </w:tc>
        <w:tc>
          <w:tcPr>
            <w:tcW w:w="1476" w:type="dxa"/>
            <w:vMerge w:val="restart"/>
            <w:tcBorders>
              <w:left w:val="single" w:sz="4" w:space="0" w:color="auto"/>
              <w:right w:val="single" w:sz="4" w:space="0" w:color="auto"/>
            </w:tcBorders>
            <w:vAlign w:val="center"/>
          </w:tcPr>
          <w:p w14:paraId="49BB07C2" w14:textId="77777777" w:rsidR="00AF2663" w:rsidRPr="00A7300F" w:rsidRDefault="00AF2663" w:rsidP="00071952">
            <w:pPr>
              <w:spacing w:after="120" w:line="480" w:lineRule="auto"/>
              <w:jc w:val="center"/>
              <w:rPr>
                <w:rFonts w:ascii="Garamond" w:hAnsi="Garamond"/>
                <w:bCs/>
                <w:sz w:val="20"/>
                <w:szCs w:val="20"/>
                <w:lang w:val="en-US"/>
              </w:rPr>
            </w:pPr>
            <w:r w:rsidRPr="00A7300F">
              <w:rPr>
                <w:rFonts w:ascii="Garamond" w:hAnsi="Garamond"/>
                <w:bCs/>
                <w:sz w:val="20"/>
                <w:szCs w:val="20"/>
                <w:lang w:val="en-US"/>
              </w:rPr>
              <w:t xml:space="preserve">Cracked wall ratio </w:t>
            </w:r>
          </w:p>
        </w:tc>
        <w:tc>
          <w:tcPr>
            <w:tcW w:w="1348" w:type="dxa"/>
            <w:tcBorders>
              <w:left w:val="single" w:sz="4" w:space="0" w:color="auto"/>
              <w:right w:val="single" w:sz="4" w:space="0" w:color="auto"/>
            </w:tcBorders>
            <w:vAlign w:val="center"/>
          </w:tcPr>
          <w:p w14:paraId="272577B1"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0.</w:t>
            </w:r>
            <w:r>
              <w:rPr>
                <w:rFonts w:ascii="Garamond" w:hAnsi="Garamond"/>
                <w:bCs/>
                <w:sz w:val="20"/>
                <w:szCs w:val="20"/>
                <w:lang w:val="en-US"/>
              </w:rPr>
              <w:t>15</w:t>
            </w:r>
          </w:p>
        </w:tc>
        <w:tc>
          <w:tcPr>
            <w:tcW w:w="2058" w:type="dxa"/>
            <w:tcBorders>
              <w:left w:val="single" w:sz="4" w:space="0" w:color="auto"/>
              <w:right w:val="single" w:sz="4" w:space="0" w:color="auto"/>
            </w:tcBorders>
            <w:vAlign w:val="center"/>
          </w:tcPr>
          <w:p w14:paraId="636D8F73"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noProof/>
                <w:sz w:val="20"/>
                <w:szCs w:val="20"/>
                <w:lang w:val="en-US"/>
              </w:rPr>
              <w:drawing>
                <wp:inline distT="0" distB="0" distL="0" distR="0" wp14:anchorId="761CA067" wp14:editId="434288BA">
                  <wp:extent cx="922020" cy="1529080"/>
                  <wp:effectExtent l="0" t="0" r="0" b="0"/>
                  <wp:docPr id="34" name="Imagen 34" descr="C:\Users\Usuario\AppData\Local\Microsoft\Windows\INetCache\Content.Word\image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uario\AppData\Local\Microsoft\Windows\INetCache\Content.Word\image_00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2020" cy="1529080"/>
                          </a:xfrm>
                          <a:prstGeom prst="rect">
                            <a:avLst/>
                          </a:prstGeom>
                          <a:noFill/>
                          <a:ln>
                            <a:noFill/>
                          </a:ln>
                        </pic:spPr>
                      </pic:pic>
                    </a:graphicData>
                  </a:graphic>
                </wp:inline>
              </w:drawing>
            </w:r>
          </w:p>
        </w:tc>
        <w:tc>
          <w:tcPr>
            <w:tcW w:w="1557" w:type="dxa"/>
            <w:tcBorders>
              <w:left w:val="single" w:sz="4" w:space="0" w:color="auto"/>
              <w:right w:val="single" w:sz="4" w:space="0" w:color="auto"/>
            </w:tcBorders>
            <w:vAlign w:val="center"/>
          </w:tcPr>
          <w:p w14:paraId="7D2519EC"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0.14</w:t>
            </w:r>
          </w:p>
        </w:tc>
      </w:tr>
      <w:tr w:rsidR="00AF2663" w:rsidRPr="00A7300F" w14:paraId="2C2DF083" w14:textId="77777777" w:rsidTr="003C3F4F">
        <w:trPr>
          <w:trHeight w:hRule="exact" w:val="2268"/>
          <w:jc w:val="center"/>
        </w:trPr>
        <w:tc>
          <w:tcPr>
            <w:tcW w:w="925" w:type="dxa"/>
            <w:tcBorders>
              <w:left w:val="single" w:sz="4" w:space="0" w:color="auto"/>
              <w:right w:val="single" w:sz="4" w:space="0" w:color="auto"/>
            </w:tcBorders>
            <w:vAlign w:val="center"/>
          </w:tcPr>
          <w:p w14:paraId="74B083BE"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2</w:t>
            </w:r>
          </w:p>
        </w:tc>
        <w:tc>
          <w:tcPr>
            <w:tcW w:w="1476" w:type="dxa"/>
            <w:vMerge/>
            <w:tcBorders>
              <w:left w:val="single" w:sz="4" w:space="0" w:color="auto"/>
              <w:right w:val="single" w:sz="4" w:space="0" w:color="auto"/>
            </w:tcBorders>
            <w:vAlign w:val="center"/>
          </w:tcPr>
          <w:p w14:paraId="32BB1566" w14:textId="77777777" w:rsidR="00AF2663" w:rsidRPr="00A7300F" w:rsidRDefault="00AF2663" w:rsidP="00C30142">
            <w:pPr>
              <w:spacing w:after="120" w:line="480" w:lineRule="auto"/>
              <w:jc w:val="center"/>
              <w:rPr>
                <w:rFonts w:ascii="Garamond" w:hAnsi="Garamond"/>
                <w:bCs/>
                <w:sz w:val="20"/>
                <w:szCs w:val="20"/>
                <w:lang w:val="en-US"/>
              </w:rPr>
            </w:pPr>
          </w:p>
        </w:tc>
        <w:tc>
          <w:tcPr>
            <w:tcW w:w="1348" w:type="dxa"/>
            <w:tcBorders>
              <w:left w:val="single" w:sz="4" w:space="0" w:color="auto"/>
              <w:right w:val="single" w:sz="4" w:space="0" w:color="auto"/>
            </w:tcBorders>
            <w:vAlign w:val="center"/>
          </w:tcPr>
          <w:p w14:paraId="4E30A9D1"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0.</w:t>
            </w:r>
            <w:r>
              <w:rPr>
                <w:rFonts w:ascii="Garamond" w:hAnsi="Garamond"/>
                <w:bCs/>
                <w:sz w:val="20"/>
                <w:szCs w:val="20"/>
                <w:lang w:val="en-US"/>
              </w:rPr>
              <w:t>25</w:t>
            </w:r>
          </w:p>
        </w:tc>
        <w:tc>
          <w:tcPr>
            <w:tcW w:w="2058" w:type="dxa"/>
            <w:tcBorders>
              <w:left w:val="single" w:sz="4" w:space="0" w:color="auto"/>
              <w:right w:val="single" w:sz="4" w:space="0" w:color="auto"/>
            </w:tcBorders>
            <w:vAlign w:val="center"/>
          </w:tcPr>
          <w:p w14:paraId="3BEFA6DF" w14:textId="77777777" w:rsidR="00AF2663" w:rsidRPr="00A7300F" w:rsidRDefault="00AF2663" w:rsidP="000E78CD">
            <w:pPr>
              <w:spacing w:after="120"/>
              <w:jc w:val="center"/>
              <w:rPr>
                <w:rFonts w:ascii="Garamond" w:hAnsi="Garamond"/>
                <w:bCs/>
                <w:sz w:val="20"/>
                <w:szCs w:val="20"/>
                <w:lang w:val="en-US"/>
              </w:rPr>
            </w:pPr>
            <w:r w:rsidRPr="00A7300F">
              <w:rPr>
                <w:rFonts w:ascii="Garamond" w:hAnsi="Garamond"/>
                <w:bCs/>
                <w:noProof/>
                <w:lang w:val="en-US"/>
              </w:rPr>
              <w:drawing>
                <wp:inline distT="0" distB="0" distL="0" distR="0" wp14:anchorId="6A842467" wp14:editId="6A7585A4">
                  <wp:extent cx="931135" cy="1515600"/>
                  <wp:effectExtent l="0" t="0" r="2540" b="8890"/>
                  <wp:docPr id="36" name="Imagen 36" descr="image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_00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1135" cy="1515600"/>
                          </a:xfrm>
                          <a:prstGeom prst="rect">
                            <a:avLst/>
                          </a:prstGeom>
                          <a:noFill/>
                          <a:ln>
                            <a:noFill/>
                          </a:ln>
                        </pic:spPr>
                      </pic:pic>
                    </a:graphicData>
                  </a:graphic>
                </wp:inline>
              </w:drawing>
            </w:r>
          </w:p>
        </w:tc>
        <w:tc>
          <w:tcPr>
            <w:tcW w:w="1557" w:type="dxa"/>
            <w:tcBorders>
              <w:left w:val="single" w:sz="4" w:space="0" w:color="auto"/>
              <w:right w:val="single" w:sz="4" w:space="0" w:color="auto"/>
            </w:tcBorders>
            <w:vAlign w:val="center"/>
          </w:tcPr>
          <w:p w14:paraId="73E17AB9"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0.29</w:t>
            </w:r>
          </w:p>
        </w:tc>
      </w:tr>
      <w:tr w:rsidR="00AF2663" w:rsidRPr="00A7300F" w14:paraId="59EA0858" w14:textId="77777777" w:rsidTr="003C3F4F">
        <w:trPr>
          <w:trHeight w:hRule="exact" w:val="2268"/>
          <w:jc w:val="center"/>
        </w:trPr>
        <w:tc>
          <w:tcPr>
            <w:tcW w:w="925" w:type="dxa"/>
            <w:tcBorders>
              <w:left w:val="single" w:sz="4" w:space="0" w:color="auto"/>
              <w:right w:val="single" w:sz="4" w:space="0" w:color="auto"/>
            </w:tcBorders>
            <w:vAlign w:val="center"/>
          </w:tcPr>
          <w:p w14:paraId="79709B3E"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3</w:t>
            </w:r>
          </w:p>
        </w:tc>
        <w:tc>
          <w:tcPr>
            <w:tcW w:w="1476" w:type="dxa"/>
            <w:vMerge w:val="restart"/>
            <w:tcBorders>
              <w:left w:val="single" w:sz="4" w:space="0" w:color="auto"/>
              <w:right w:val="single" w:sz="4" w:space="0" w:color="auto"/>
            </w:tcBorders>
            <w:vAlign w:val="center"/>
          </w:tcPr>
          <w:p w14:paraId="70008891"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Volume loss ratio</w:t>
            </w:r>
          </w:p>
        </w:tc>
        <w:tc>
          <w:tcPr>
            <w:tcW w:w="1348" w:type="dxa"/>
            <w:tcBorders>
              <w:left w:val="single" w:sz="4" w:space="0" w:color="auto"/>
              <w:right w:val="single" w:sz="4" w:space="0" w:color="auto"/>
            </w:tcBorders>
            <w:vAlign w:val="center"/>
          </w:tcPr>
          <w:p w14:paraId="5F840402"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0.1</w:t>
            </w:r>
            <w:r>
              <w:rPr>
                <w:rFonts w:ascii="Garamond" w:hAnsi="Garamond"/>
                <w:bCs/>
                <w:sz w:val="20"/>
                <w:szCs w:val="20"/>
                <w:lang w:val="en-US"/>
              </w:rPr>
              <w:t>0</w:t>
            </w:r>
          </w:p>
        </w:tc>
        <w:tc>
          <w:tcPr>
            <w:tcW w:w="2058" w:type="dxa"/>
            <w:tcBorders>
              <w:left w:val="single" w:sz="4" w:space="0" w:color="auto"/>
              <w:right w:val="single" w:sz="4" w:space="0" w:color="auto"/>
            </w:tcBorders>
            <w:vAlign w:val="center"/>
          </w:tcPr>
          <w:p w14:paraId="669A98C4" w14:textId="77777777" w:rsidR="00AF2663" w:rsidRPr="00A7300F" w:rsidRDefault="005440FC" w:rsidP="00C30142">
            <w:pPr>
              <w:spacing w:after="120" w:line="480" w:lineRule="auto"/>
              <w:jc w:val="center"/>
              <w:rPr>
                <w:rFonts w:ascii="Garamond" w:hAnsi="Garamond"/>
                <w:bCs/>
                <w:sz w:val="20"/>
                <w:szCs w:val="20"/>
                <w:lang w:val="en-US"/>
              </w:rPr>
            </w:pPr>
            <w:r>
              <w:rPr>
                <w:rFonts w:ascii="Garamond" w:hAnsi="Garamond"/>
                <w:bCs/>
                <w:noProof/>
                <w:sz w:val="20"/>
                <w:szCs w:val="20"/>
                <w:lang w:val="en-US"/>
              </w:rPr>
              <w:pict w14:anchorId="3828E539">
                <v:shape id="_x0000_i1030" type="#_x0000_t75" alt="" style="width:79.3pt;height:118.9pt;mso-width-percent:0;mso-height-percent:0;mso-width-percent:0;mso-height-percent:0">
                  <v:imagedata r:id="rId27" o:title="DS3" cropleft="22080f" cropright="21336f"/>
                </v:shape>
              </w:pict>
            </w:r>
          </w:p>
        </w:tc>
        <w:tc>
          <w:tcPr>
            <w:tcW w:w="1557" w:type="dxa"/>
            <w:tcBorders>
              <w:left w:val="single" w:sz="4" w:space="0" w:color="auto"/>
              <w:right w:val="single" w:sz="4" w:space="0" w:color="auto"/>
            </w:tcBorders>
            <w:vAlign w:val="center"/>
          </w:tcPr>
          <w:p w14:paraId="53E38173"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0.11</w:t>
            </w:r>
          </w:p>
        </w:tc>
      </w:tr>
      <w:tr w:rsidR="00AF2663" w:rsidRPr="00A7300F" w14:paraId="28D4C2E7" w14:textId="77777777" w:rsidTr="00646B9D">
        <w:trPr>
          <w:trHeight w:hRule="exact" w:val="2407"/>
          <w:jc w:val="center"/>
        </w:trPr>
        <w:tc>
          <w:tcPr>
            <w:tcW w:w="925" w:type="dxa"/>
            <w:tcBorders>
              <w:left w:val="single" w:sz="4" w:space="0" w:color="auto"/>
              <w:right w:val="single" w:sz="4" w:space="0" w:color="auto"/>
            </w:tcBorders>
            <w:vAlign w:val="center"/>
          </w:tcPr>
          <w:p w14:paraId="024F0392"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4</w:t>
            </w:r>
          </w:p>
        </w:tc>
        <w:tc>
          <w:tcPr>
            <w:tcW w:w="1476" w:type="dxa"/>
            <w:vMerge/>
            <w:tcBorders>
              <w:left w:val="single" w:sz="4" w:space="0" w:color="auto"/>
              <w:right w:val="single" w:sz="4" w:space="0" w:color="auto"/>
            </w:tcBorders>
            <w:vAlign w:val="center"/>
          </w:tcPr>
          <w:p w14:paraId="2C48A539" w14:textId="77777777" w:rsidR="00AF2663" w:rsidRPr="00A7300F" w:rsidRDefault="00AF2663" w:rsidP="00C30142">
            <w:pPr>
              <w:spacing w:after="120" w:line="480" w:lineRule="auto"/>
              <w:jc w:val="center"/>
              <w:rPr>
                <w:rFonts w:ascii="Garamond" w:hAnsi="Garamond"/>
                <w:bCs/>
                <w:sz w:val="20"/>
                <w:szCs w:val="20"/>
                <w:lang w:val="en-US"/>
              </w:rPr>
            </w:pPr>
          </w:p>
        </w:tc>
        <w:tc>
          <w:tcPr>
            <w:tcW w:w="1348" w:type="dxa"/>
            <w:tcBorders>
              <w:left w:val="single" w:sz="4" w:space="0" w:color="auto"/>
              <w:right w:val="single" w:sz="4" w:space="0" w:color="auto"/>
            </w:tcBorders>
            <w:vAlign w:val="center"/>
          </w:tcPr>
          <w:p w14:paraId="79F7437D"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0.25</w:t>
            </w:r>
          </w:p>
        </w:tc>
        <w:tc>
          <w:tcPr>
            <w:tcW w:w="2058" w:type="dxa"/>
            <w:tcBorders>
              <w:left w:val="single" w:sz="4" w:space="0" w:color="auto"/>
              <w:right w:val="single" w:sz="4" w:space="0" w:color="auto"/>
            </w:tcBorders>
            <w:vAlign w:val="center"/>
          </w:tcPr>
          <w:p w14:paraId="1DE503B4" w14:textId="77777777" w:rsidR="00AF2663" w:rsidRPr="00A7300F" w:rsidRDefault="005440FC" w:rsidP="00C30142">
            <w:pPr>
              <w:spacing w:after="120" w:line="480" w:lineRule="auto"/>
              <w:jc w:val="center"/>
              <w:rPr>
                <w:rFonts w:ascii="Garamond" w:hAnsi="Garamond"/>
                <w:bCs/>
                <w:sz w:val="20"/>
                <w:szCs w:val="20"/>
                <w:lang w:val="en-US"/>
              </w:rPr>
            </w:pPr>
            <w:r>
              <w:rPr>
                <w:rFonts w:ascii="Garamond" w:hAnsi="Garamond"/>
                <w:bCs/>
                <w:noProof/>
                <w:sz w:val="20"/>
                <w:szCs w:val="20"/>
                <w:lang w:val="en-US"/>
              </w:rPr>
              <w:pict w14:anchorId="43AD7FDD">
                <v:shape id="_x0000_i1029" type="#_x0000_t75" alt="" style="width:79.3pt;height:111.65pt;mso-width-percent:0;mso-height-percent:0;mso-width-percent:0;mso-height-percent:0">
                  <v:imagedata r:id="rId28" o:title="DS4" cropleft="21830f" cropright="21481f"/>
                </v:shape>
              </w:pict>
            </w:r>
          </w:p>
        </w:tc>
        <w:tc>
          <w:tcPr>
            <w:tcW w:w="1557" w:type="dxa"/>
            <w:tcBorders>
              <w:left w:val="single" w:sz="4" w:space="0" w:color="auto"/>
              <w:right w:val="single" w:sz="4" w:space="0" w:color="auto"/>
            </w:tcBorders>
            <w:vAlign w:val="center"/>
          </w:tcPr>
          <w:p w14:paraId="75CBDC71" w14:textId="77777777" w:rsidR="00AF2663" w:rsidRPr="00A7300F" w:rsidRDefault="00AF2663" w:rsidP="00C30142">
            <w:pPr>
              <w:spacing w:after="120" w:line="480" w:lineRule="auto"/>
              <w:jc w:val="center"/>
              <w:rPr>
                <w:rFonts w:ascii="Garamond" w:hAnsi="Garamond"/>
                <w:bCs/>
                <w:noProof/>
                <w:sz w:val="20"/>
                <w:szCs w:val="20"/>
                <w:lang w:val="en-US"/>
              </w:rPr>
            </w:pPr>
            <w:r w:rsidRPr="00A7300F">
              <w:rPr>
                <w:rFonts w:ascii="Garamond" w:hAnsi="Garamond"/>
                <w:bCs/>
                <w:noProof/>
                <w:sz w:val="20"/>
                <w:szCs w:val="20"/>
                <w:lang w:val="en-US"/>
              </w:rPr>
              <w:t>0.26</w:t>
            </w:r>
          </w:p>
        </w:tc>
      </w:tr>
      <w:tr w:rsidR="00AF2663" w:rsidRPr="00A7300F" w14:paraId="1EFAD536" w14:textId="77777777" w:rsidTr="00646B9D">
        <w:trPr>
          <w:trHeight w:hRule="exact" w:val="2569"/>
          <w:jc w:val="center"/>
        </w:trPr>
        <w:tc>
          <w:tcPr>
            <w:tcW w:w="925" w:type="dxa"/>
            <w:tcBorders>
              <w:left w:val="single" w:sz="4" w:space="0" w:color="auto"/>
              <w:right w:val="single" w:sz="4" w:space="0" w:color="auto"/>
            </w:tcBorders>
            <w:vAlign w:val="center"/>
          </w:tcPr>
          <w:p w14:paraId="0545E878"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lastRenderedPageBreak/>
              <w:t>5</w:t>
            </w:r>
          </w:p>
        </w:tc>
        <w:tc>
          <w:tcPr>
            <w:tcW w:w="1476" w:type="dxa"/>
            <w:vMerge/>
            <w:tcBorders>
              <w:left w:val="single" w:sz="4" w:space="0" w:color="auto"/>
              <w:right w:val="single" w:sz="4" w:space="0" w:color="auto"/>
            </w:tcBorders>
            <w:vAlign w:val="center"/>
          </w:tcPr>
          <w:p w14:paraId="65F4012F" w14:textId="77777777" w:rsidR="00AF2663" w:rsidRPr="00A7300F" w:rsidRDefault="00AF2663" w:rsidP="00C30142">
            <w:pPr>
              <w:spacing w:after="120" w:line="480" w:lineRule="auto"/>
              <w:jc w:val="center"/>
              <w:rPr>
                <w:rFonts w:ascii="Garamond" w:hAnsi="Garamond"/>
                <w:bCs/>
                <w:sz w:val="20"/>
                <w:szCs w:val="20"/>
                <w:lang w:val="en-US"/>
              </w:rPr>
            </w:pPr>
          </w:p>
        </w:tc>
        <w:tc>
          <w:tcPr>
            <w:tcW w:w="1348" w:type="dxa"/>
            <w:tcBorders>
              <w:left w:val="single" w:sz="4" w:space="0" w:color="auto"/>
              <w:right w:val="single" w:sz="4" w:space="0" w:color="auto"/>
            </w:tcBorders>
            <w:vAlign w:val="center"/>
          </w:tcPr>
          <w:p w14:paraId="5CDE4DC0" w14:textId="77777777" w:rsidR="00AF2663" w:rsidRPr="00A7300F" w:rsidRDefault="00AF2663" w:rsidP="00C30142">
            <w:pPr>
              <w:spacing w:after="120" w:line="480" w:lineRule="auto"/>
              <w:jc w:val="center"/>
              <w:rPr>
                <w:rFonts w:ascii="Garamond" w:hAnsi="Garamond"/>
                <w:bCs/>
                <w:sz w:val="20"/>
                <w:szCs w:val="20"/>
                <w:lang w:val="en-US"/>
              </w:rPr>
            </w:pPr>
            <w:r w:rsidRPr="00A7300F">
              <w:rPr>
                <w:rFonts w:ascii="Garamond" w:hAnsi="Garamond"/>
                <w:bCs/>
                <w:sz w:val="20"/>
                <w:szCs w:val="20"/>
                <w:lang w:val="en-US"/>
              </w:rPr>
              <w:t>0.60</w:t>
            </w:r>
          </w:p>
        </w:tc>
        <w:tc>
          <w:tcPr>
            <w:tcW w:w="2058" w:type="dxa"/>
            <w:tcBorders>
              <w:left w:val="single" w:sz="4" w:space="0" w:color="auto"/>
              <w:right w:val="single" w:sz="4" w:space="0" w:color="auto"/>
            </w:tcBorders>
            <w:vAlign w:val="center"/>
          </w:tcPr>
          <w:p w14:paraId="5759AB3F" w14:textId="77777777" w:rsidR="00AF2663" w:rsidRPr="00A7300F" w:rsidRDefault="005440FC" w:rsidP="00C30142">
            <w:pPr>
              <w:spacing w:line="480" w:lineRule="auto"/>
              <w:jc w:val="center"/>
              <w:rPr>
                <w:rFonts w:ascii="Garamond" w:hAnsi="Garamond"/>
                <w:bCs/>
                <w:sz w:val="20"/>
                <w:szCs w:val="20"/>
                <w:lang w:val="en-US"/>
              </w:rPr>
            </w:pPr>
            <w:r>
              <w:rPr>
                <w:rFonts w:ascii="Garamond" w:hAnsi="Garamond"/>
                <w:bCs/>
                <w:noProof/>
                <w:sz w:val="20"/>
                <w:szCs w:val="20"/>
                <w:lang w:val="en-US"/>
              </w:rPr>
              <w:pict w14:anchorId="05494A37">
                <v:shape id="_x0000_i1028" type="#_x0000_t75" alt="" style="width:79.3pt;height:111.65pt;mso-width-percent:0;mso-height-percent:0;mso-width-percent:0;mso-height-percent:0">
                  <v:imagedata r:id="rId29" o:title="DS5" cropleft="21821f" cropright="21469f"/>
                </v:shape>
              </w:pict>
            </w:r>
          </w:p>
        </w:tc>
        <w:tc>
          <w:tcPr>
            <w:tcW w:w="1557" w:type="dxa"/>
            <w:tcBorders>
              <w:left w:val="single" w:sz="4" w:space="0" w:color="auto"/>
              <w:right w:val="single" w:sz="4" w:space="0" w:color="auto"/>
            </w:tcBorders>
            <w:vAlign w:val="center"/>
          </w:tcPr>
          <w:p w14:paraId="260B6A54" w14:textId="77777777" w:rsidR="00AF2663" w:rsidRPr="00A7300F" w:rsidRDefault="00AF2663" w:rsidP="00C30142">
            <w:pPr>
              <w:spacing w:line="480" w:lineRule="auto"/>
              <w:jc w:val="center"/>
              <w:rPr>
                <w:rFonts w:ascii="Garamond" w:hAnsi="Garamond"/>
                <w:bCs/>
                <w:sz w:val="20"/>
                <w:szCs w:val="20"/>
                <w:lang w:val="en-US"/>
              </w:rPr>
            </w:pPr>
            <w:r w:rsidRPr="00A7300F">
              <w:rPr>
                <w:rFonts w:ascii="Garamond" w:hAnsi="Garamond"/>
                <w:bCs/>
                <w:sz w:val="20"/>
                <w:szCs w:val="20"/>
                <w:lang w:val="en-US"/>
              </w:rPr>
              <w:t>0.41</w:t>
            </w:r>
          </w:p>
        </w:tc>
      </w:tr>
    </w:tbl>
    <w:p w14:paraId="17D2310A" w14:textId="77777777" w:rsidR="00AF2663" w:rsidRPr="00A7300F" w:rsidRDefault="00AF2663" w:rsidP="00C30142">
      <w:pPr>
        <w:spacing w:before="240" w:after="120" w:line="480" w:lineRule="auto"/>
        <w:rPr>
          <w:rFonts w:ascii="Garamond" w:hAnsi="Garamond"/>
          <w:b/>
          <w:bCs/>
          <w:sz w:val="22"/>
          <w:szCs w:val="22"/>
          <w:lang w:val="en-US"/>
        </w:rPr>
      </w:pPr>
      <w:r w:rsidRPr="00A7300F">
        <w:rPr>
          <w:rFonts w:ascii="Garamond" w:hAnsi="Garamond"/>
          <w:b/>
          <w:bCs/>
          <w:sz w:val="22"/>
          <w:szCs w:val="22"/>
          <w:lang w:val="en-US"/>
        </w:rPr>
        <w:t>3.5. Derivation of fragility functions</w:t>
      </w:r>
    </w:p>
    <w:p w14:paraId="75B01DDA" w14:textId="469B6865"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A cloud analysis procedure was used to calculate the statistical parameters of the fragility functions </w:t>
      </w:r>
      <w:sdt>
        <w:sdtPr>
          <w:rPr>
            <w:rFonts w:ascii="Garamond" w:hAnsi="Garamond"/>
            <w:bCs/>
            <w:color w:val="000000"/>
            <w:sz w:val="22"/>
            <w:szCs w:val="22"/>
            <w:lang w:val="en-US"/>
          </w:rPr>
          <w:tag w:val="MENDELEY_CITATION_v3_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"/>
          <w:id w:val="1984416539"/>
          <w:placeholder>
            <w:docPart w:val="9642C6C893D744A68622FC18568698F7"/>
          </w:placeholder>
        </w:sdtPr>
        <w:sdtEndPr>
          <w:rPr>
            <w:bCs w:val="0"/>
            <w:sz w:val="24"/>
            <w:szCs w:val="24"/>
            <w:lang w:val="en-GB"/>
          </w:rPr>
        </w:sdtEndPr>
        <w:sdtContent>
          <w:r w:rsidR="00784B07" w:rsidRPr="00784B07">
            <w:rPr>
              <w:rFonts w:ascii="Garamond" w:hAnsi="Garamond"/>
              <w:color w:val="000000"/>
            </w:rPr>
            <w:t>[30]</w:t>
          </w:r>
        </w:sdtContent>
      </w:sdt>
      <w:r w:rsidRPr="00A7300F">
        <w:rPr>
          <w:rFonts w:ascii="Garamond" w:hAnsi="Garamond"/>
          <w:bCs/>
          <w:sz w:val="22"/>
          <w:szCs w:val="22"/>
          <w:lang w:val="en-US"/>
        </w:rPr>
        <w:t xml:space="preserve">. This method has been employed in several fragility assessment studies due to the low computational effort and the capability to incorporate a wide range of uncertainties such as the record-to-record and building-to-building variability </w:t>
      </w:r>
      <w:sdt>
        <w:sdtPr>
          <w:rPr>
            <w:rFonts w:ascii="Garamond" w:hAnsi="Garamond"/>
            <w:bCs/>
            <w:color w:val="000000"/>
            <w:sz w:val="22"/>
            <w:szCs w:val="22"/>
            <w:lang w:val="en-US"/>
          </w:rPr>
          <w:tag w:val="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"/>
          <w:id w:val="958070936"/>
          <w:placeholder>
            <w:docPart w:val="9642C6C893D744A68622FC18568698F7"/>
          </w:placeholder>
        </w:sdtPr>
        <w:sdtEndPr>
          <w:rPr>
            <w:bCs w:val="0"/>
            <w:sz w:val="24"/>
            <w:szCs w:val="24"/>
            <w:lang w:val="en-GB"/>
          </w:rPr>
        </w:sdtEndPr>
        <w:sdtContent>
          <w:r w:rsidR="00784B07" w:rsidRPr="00784B07">
            <w:rPr>
              <w:rFonts w:ascii="Garamond" w:hAnsi="Garamond"/>
              <w:color w:val="000000"/>
            </w:rPr>
            <w:t>[30,65,66]</w:t>
          </w:r>
        </w:sdtContent>
      </w:sdt>
      <w:r w:rsidRPr="00A7300F">
        <w:rPr>
          <w:rFonts w:ascii="Garamond" w:hAnsi="Garamond"/>
          <w:bCs/>
          <w:sz w:val="22"/>
          <w:szCs w:val="22"/>
          <w:lang w:val="en-US"/>
        </w:rPr>
        <w:t xml:space="preserve">. The first step in the methodology consists of estimating a best-fit curve between log(IM) and log(EDP). We estimated this curve using the maximum likelihood method with a censored regression </w:t>
      </w:r>
      <w:sdt>
        <w:sdtPr>
          <w:rPr>
            <w:rFonts w:ascii="Garamond" w:hAnsi="Garamond"/>
            <w:bCs/>
            <w:color w:val="000000"/>
            <w:sz w:val="22"/>
            <w:szCs w:val="22"/>
            <w:lang w:val="en-US"/>
          </w:rPr>
          <w:tag w:val="MENDELEY_CITATION_v3_eyJjaXRhdGlvbklEIjoiTUVOREVMRVlfQ0lUQVRJT05fOWNjNmM0ZTgtNWQyMS00ZDQxLWJhYjQtNGM5NTg0MDY4MDlj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
          <w:id w:val="515886561"/>
          <w:placeholder>
            <w:docPart w:val="9642C6C893D744A68622FC18568698F7"/>
          </w:placeholder>
        </w:sdtPr>
        <w:sdtEndPr>
          <w:rPr>
            <w:bCs w:val="0"/>
            <w:sz w:val="24"/>
            <w:szCs w:val="24"/>
            <w:lang w:val="en-GB"/>
          </w:rPr>
        </w:sdtEndPr>
        <w:sdtContent>
          <w:r w:rsidR="00784B07" w:rsidRPr="00784B07">
            <w:rPr>
              <w:rFonts w:ascii="Garamond" w:hAnsi="Garamond"/>
              <w:color w:val="000000"/>
            </w:rPr>
            <w:t>[61]</w:t>
          </w:r>
        </w:sdtContent>
      </w:sdt>
      <w:r w:rsidRPr="00A7300F">
        <w:rPr>
          <w:rFonts w:ascii="Garamond" w:hAnsi="Garamond"/>
          <w:bCs/>
          <w:sz w:val="22"/>
          <w:szCs w:val="22"/>
          <w:lang w:val="en-US"/>
        </w:rPr>
        <w:t>. Homogeneity of variance is assumed for the IM-EDP relationship, and the expected value of log(EDP) and associated standard deviation can be described by the formulae below:</w:t>
      </w:r>
    </w:p>
    <w:p w14:paraId="00763081" w14:textId="77777777" w:rsidR="00AF2663" w:rsidRPr="00A7300F" w:rsidRDefault="00AF2663" w:rsidP="00C30142">
      <w:pPr>
        <w:tabs>
          <w:tab w:val="center" w:pos="4395"/>
          <w:tab w:val="right" w:pos="8931"/>
        </w:tabs>
        <w:spacing w:after="120" w:line="480" w:lineRule="auto"/>
        <w:rPr>
          <w:rFonts w:ascii="Garamond" w:eastAsiaTheme="minorEastAsia" w:hAnsi="Garamond"/>
          <w:bCs/>
          <w:sz w:val="22"/>
          <w:szCs w:val="22"/>
          <w:lang w:val="en-US"/>
        </w:rPr>
      </w:pPr>
      <w:r w:rsidRPr="00A7300F">
        <w:rPr>
          <w:rFonts w:ascii="Garamond" w:eastAsiaTheme="minorEastAsia" w:hAnsi="Garamond"/>
          <w:bCs/>
          <w:sz w:val="22"/>
          <w:szCs w:val="22"/>
          <w:lang w:val="en-US"/>
        </w:rPr>
        <w:tab/>
      </w:r>
      <w:r w:rsidR="005440FC" w:rsidRPr="005440FC">
        <w:rPr>
          <w:rFonts w:ascii="Garamond" w:eastAsiaTheme="minorEastAsia" w:hAnsi="Garamond"/>
          <w:bCs/>
          <w:noProof/>
          <w:position w:val="-74"/>
          <w:sz w:val="22"/>
          <w:szCs w:val="22"/>
          <w:lang w:val="en-US"/>
        </w:rPr>
        <w:object w:dxaOrig="5300" w:dyaOrig="1600" w14:anchorId="58C002E5">
          <v:shape id="_x0000_i1027" type="#_x0000_t75" alt="" style="width:206.3pt;height:63.9pt;mso-width-percent:0;mso-height-percent:0;mso-width-percent:0;mso-height-percent:0" o:ole="">
            <v:imagedata r:id="rId30" o:title=""/>
          </v:shape>
          <o:OLEObject Type="Embed" ProgID="Equation.DSMT4" ShapeID="_x0000_i1027" DrawAspect="Content" ObjectID="_1749282497" r:id="rId31"/>
        </w:object>
      </w:r>
      <w:r w:rsidRPr="00A7300F">
        <w:rPr>
          <w:rFonts w:ascii="Garamond" w:eastAsiaTheme="minorEastAsia" w:hAnsi="Garamond"/>
          <w:bCs/>
          <w:sz w:val="22"/>
          <w:szCs w:val="22"/>
          <w:lang w:val="en-US"/>
        </w:rPr>
        <w:tab/>
        <w:t xml:space="preserve">Eq. </w:t>
      </w:r>
      <w:r>
        <w:rPr>
          <w:rFonts w:ascii="Garamond" w:eastAsiaTheme="minorEastAsia" w:hAnsi="Garamond"/>
          <w:bCs/>
          <w:sz w:val="22"/>
          <w:szCs w:val="22"/>
          <w:lang w:val="en-US"/>
        </w:rPr>
        <w:t>2</w:t>
      </w:r>
    </w:p>
    <w:p w14:paraId="512F8587" w14:textId="77777777" w:rsidR="00AF2663" w:rsidRPr="00A7300F" w:rsidRDefault="00AF2663" w:rsidP="00C30142">
      <w:pPr>
        <w:spacing w:after="120" w:line="480" w:lineRule="auto"/>
        <w:rPr>
          <w:rFonts w:ascii="Garamond" w:eastAsiaTheme="minorEastAsia" w:hAnsi="Garamond"/>
          <w:bCs/>
          <w:sz w:val="22"/>
          <w:szCs w:val="22"/>
          <w:lang w:val="en-US"/>
        </w:rPr>
      </w:pPr>
      <w:r w:rsidRPr="00A7300F">
        <w:rPr>
          <w:rFonts w:ascii="Garamond" w:hAnsi="Garamond"/>
          <w:bCs/>
          <w:sz w:val="22"/>
          <w:szCs w:val="22"/>
          <w:lang w:val="en-US"/>
        </w:rPr>
        <w:t xml:space="preserve">Where </w:t>
      </w:r>
      <m:oMath>
        <m:func>
          <m:funcPr>
            <m:ctrlPr>
              <w:rPr>
                <w:rFonts w:ascii="Cambria Math" w:hAnsi="Cambria Math"/>
                <w:bCs/>
                <w:i/>
                <w:sz w:val="22"/>
                <w:szCs w:val="22"/>
                <w:lang w:val="en-US"/>
              </w:rPr>
            </m:ctrlPr>
          </m:funcPr>
          <m:fName>
            <m:r>
              <m:rPr>
                <m:sty m:val="p"/>
              </m:rPr>
              <w:rPr>
                <w:rFonts w:ascii="Cambria Math" w:hAnsi="Cambria Math"/>
                <w:sz w:val="22"/>
                <w:szCs w:val="22"/>
                <w:lang w:val="en-US"/>
              </w:rPr>
              <m:t>E[log</m:t>
            </m:r>
          </m:fName>
          <m:e>
            <m:d>
              <m:dPr>
                <m:ctrlPr>
                  <w:rPr>
                    <w:rFonts w:ascii="Cambria Math" w:hAnsi="Cambria Math"/>
                    <w:bCs/>
                    <w:i/>
                    <w:sz w:val="22"/>
                    <w:szCs w:val="22"/>
                    <w:lang w:val="en-US"/>
                  </w:rPr>
                </m:ctrlPr>
              </m:dPr>
              <m:e>
                <m:d>
                  <m:dPr>
                    <m:begChr m:val=""/>
                    <m:endChr m:val="|"/>
                    <m:ctrlPr>
                      <w:rPr>
                        <w:rFonts w:ascii="Cambria Math" w:hAnsi="Cambria Math"/>
                        <w:bCs/>
                        <w:i/>
                        <w:sz w:val="22"/>
                        <w:szCs w:val="22"/>
                        <w:lang w:val="en-US"/>
                      </w:rPr>
                    </m:ctrlPr>
                  </m:dPr>
                  <m:e>
                    <m:r>
                      <w:rPr>
                        <w:rFonts w:ascii="Cambria Math" w:hAnsi="Cambria Math"/>
                        <w:sz w:val="22"/>
                        <w:szCs w:val="22"/>
                        <w:lang w:val="en-US"/>
                      </w:rPr>
                      <m:t>EDP</m:t>
                    </m:r>
                  </m:e>
                </m:d>
                <m:r>
                  <w:rPr>
                    <w:rFonts w:ascii="Cambria Math" w:hAnsi="Cambria Math"/>
                    <w:sz w:val="22"/>
                    <w:szCs w:val="22"/>
                    <w:lang w:val="en-US"/>
                  </w:rPr>
                  <m:t>IM</m:t>
                </m:r>
              </m:e>
            </m:d>
            <m:r>
              <w:rPr>
                <w:rFonts w:ascii="Cambria Math" w:hAnsi="Cambria Math"/>
                <w:sz w:val="22"/>
                <w:szCs w:val="22"/>
                <w:lang w:val="en-US"/>
              </w:rPr>
              <m:t>]</m:t>
            </m:r>
          </m:e>
        </m:func>
      </m:oMath>
      <w:r w:rsidRPr="00A7300F">
        <w:rPr>
          <w:rFonts w:ascii="Garamond" w:eastAsiaTheme="minorEastAsia" w:hAnsi="Garamond"/>
          <w:bCs/>
          <w:sz w:val="22"/>
          <w:szCs w:val="22"/>
          <w:lang w:val="en-US"/>
        </w:rPr>
        <w:t xml:space="preserve"> is the expected logarithm of EDP given an IM, </w:t>
      </w:r>
      <m:oMath>
        <m:func>
          <m:funcPr>
            <m:ctrlPr>
              <w:rPr>
                <w:rFonts w:ascii="Cambria Math" w:eastAsiaTheme="minorEastAsia" w:hAnsi="Cambria Math"/>
                <w:bCs/>
                <w:i/>
                <w:sz w:val="22"/>
                <w:szCs w:val="22"/>
                <w:lang w:val="en-US"/>
              </w:rPr>
            </m:ctrlPr>
          </m:funcPr>
          <m:fName>
            <m:r>
              <m:rPr>
                <m:sty m:val="p"/>
              </m:rPr>
              <w:rPr>
                <w:rFonts w:ascii="Cambria Math" w:eastAsiaTheme="minorEastAsia" w:hAnsi="Cambria Math"/>
                <w:sz w:val="22"/>
                <w:szCs w:val="22"/>
                <w:lang w:val="en-US"/>
              </w:rPr>
              <m:t>log</m:t>
            </m:r>
          </m:fName>
          <m:e>
            <m:d>
              <m:dPr>
                <m:ctrlPr>
                  <w:rPr>
                    <w:rFonts w:ascii="Cambria Math" w:eastAsiaTheme="minorEastAsia" w:hAnsi="Cambria Math"/>
                    <w:bCs/>
                    <w:i/>
                    <w:sz w:val="22"/>
                    <w:szCs w:val="22"/>
                    <w:lang w:val="en-US"/>
                  </w:rPr>
                </m:ctrlPr>
              </m:dPr>
              <m:e>
                <m:r>
                  <w:rPr>
                    <w:rFonts w:ascii="Cambria Math" w:eastAsiaTheme="minorEastAsia" w:hAnsi="Cambria Math"/>
                    <w:sz w:val="22"/>
                    <w:szCs w:val="22"/>
                    <w:lang w:val="en-US"/>
                  </w:rPr>
                  <m:t>a</m:t>
                </m:r>
              </m:e>
            </m:d>
          </m:e>
        </m:func>
      </m:oMath>
      <w:r w:rsidRPr="00A7300F">
        <w:rPr>
          <w:rFonts w:ascii="Garamond" w:eastAsiaTheme="minorEastAsia" w:hAnsi="Garamond"/>
          <w:bCs/>
          <w:sz w:val="22"/>
          <w:szCs w:val="22"/>
          <w:lang w:val="en-US"/>
        </w:rPr>
        <w:t xml:space="preserve"> and </w:t>
      </w:r>
      <m:oMath>
        <m:r>
          <w:rPr>
            <w:rFonts w:ascii="Cambria Math" w:eastAsiaTheme="minorEastAsia" w:hAnsi="Cambria Math"/>
            <w:sz w:val="22"/>
            <w:szCs w:val="22"/>
            <w:lang w:val="en-US"/>
          </w:rPr>
          <m:t>b</m:t>
        </m:r>
      </m:oMath>
      <w:r w:rsidRPr="00A7300F">
        <w:rPr>
          <w:rFonts w:ascii="Garamond" w:eastAsiaTheme="minorEastAsia" w:hAnsi="Garamond"/>
          <w:bCs/>
          <w:sz w:val="22"/>
          <w:szCs w:val="22"/>
          <w:lang w:val="en-US"/>
        </w:rPr>
        <w:t xml:space="preserve"> are the regression parameters of the best fit curve, </w:t>
      </w:r>
      <m:oMath>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σ</m:t>
            </m:r>
          </m:e>
          <m:sub>
            <m:func>
              <m:funcPr>
                <m:ctrlPr>
                  <w:rPr>
                    <w:rFonts w:ascii="Cambria Math" w:eastAsiaTheme="minorEastAsia" w:hAnsi="Cambria Math"/>
                    <w:bCs/>
                    <w:i/>
                    <w:sz w:val="22"/>
                    <w:szCs w:val="22"/>
                    <w:lang w:val="en-US"/>
                  </w:rPr>
                </m:ctrlPr>
              </m:funcPr>
              <m:fName>
                <m:r>
                  <m:rPr>
                    <m:sty m:val="p"/>
                  </m:rPr>
                  <w:rPr>
                    <w:rFonts w:ascii="Cambria Math" w:eastAsiaTheme="minorEastAsia" w:hAnsi="Cambria Math"/>
                    <w:sz w:val="22"/>
                    <w:szCs w:val="22"/>
                    <w:lang w:val="en-US"/>
                  </w:rPr>
                  <m:t>log</m:t>
                </m:r>
              </m:fName>
              <m:e>
                <m:d>
                  <m:dPr>
                    <m:ctrlPr>
                      <w:rPr>
                        <w:rFonts w:ascii="Cambria Math" w:eastAsiaTheme="minorEastAsia" w:hAnsi="Cambria Math"/>
                        <w:bCs/>
                        <w:i/>
                        <w:sz w:val="22"/>
                        <w:szCs w:val="22"/>
                        <w:lang w:val="en-US"/>
                      </w:rPr>
                    </m:ctrlPr>
                  </m:dPr>
                  <m:e>
                    <m:d>
                      <m:dPr>
                        <m:begChr m:val=""/>
                        <m:endChr m:val="|"/>
                        <m:ctrlPr>
                          <w:rPr>
                            <w:rFonts w:ascii="Cambria Math" w:hAnsi="Cambria Math"/>
                            <w:bCs/>
                            <w:i/>
                            <w:sz w:val="22"/>
                            <w:szCs w:val="22"/>
                            <w:lang w:val="en-US"/>
                          </w:rPr>
                        </m:ctrlPr>
                      </m:dPr>
                      <m:e>
                        <m:r>
                          <w:rPr>
                            <w:rFonts w:ascii="Cambria Math" w:hAnsi="Cambria Math"/>
                            <w:sz w:val="22"/>
                            <w:szCs w:val="22"/>
                            <w:lang w:val="en-US"/>
                          </w:rPr>
                          <m:t>EDP</m:t>
                        </m:r>
                      </m:e>
                    </m:d>
                    <m:r>
                      <w:rPr>
                        <w:rFonts w:ascii="Cambria Math" w:hAnsi="Cambria Math"/>
                        <w:sz w:val="22"/>
                        <w:szCs w:val="22"/>
                        <w:lang w:val="en-US"/>
                      </w:rPr>
                      <m:t>IM</m:t>
                    </m:r>
                  </m:e>
                </m:d>
              </m:e>
            </m:func>
          </m:sub>
        </m:sSub>
      </m:oMath>
      <w:r w:rsidRPr="00A7300F">
        <w:rPr>
          <w:rFonts w:ascii="Garamond" w:eastAsiaTheme="minorEastAsia" w:hAnsi="Garamond"/>
          <w:bCs/>
          <w:sz w:val="22"/>
          <w:szCs w:val="22"/>
          <w:lang w:val="en-US"/>
        </w:rPr>
        <w:t xml:space="preserve"> is the logarithmic standard deviation of the distribution of </w:t>
      </w:r>
      <w:r w:rsidRPr="00A7300F">
        <w:rPr>
          <w:rFonts w:ascii="Garamond" w:hAnsi="Garamond"/>
          <w:bCs/>
          <w:sz w:val="22"/>
          <w:szCs w:val="22"/>
          <w:lang w:val="en-US"/>
        </w:rPr>
        <w:t xml:space="preserve">log(EDP) </w:t>
      </w:r>
      <w:r w:rsidRPr="00A7300F">
        <w:rPr>
          <w:rFonts w:ascii="Garamond" w:eastAsiaTheme="minorEastAsia" w:hAnsi="Garamond"/>
          <w:bCs/>
          <w:sz w:val="22"/>
          <w:szCs w:val="22"/>
          <w:lang w:val="en-US"/>
        </w:rPr>
        <w:t xml:space="preserve">given </w:t>
      </w:r>
      <w:r w:rsidRPr="00A7300F">
        <w:rPr>
          <w:rFonts w:ascii="Garamond" w:hAnsi="Garamond"/>
          <w:bCs/>
          <w:sz w:val="22"/>
          <w:szCs w:val="22"/>
          <w:lang w:val="en-US"/>
        </w:rPr>
        <w:t>log(IM)</w:t>
      </w:r>
      <w:r w:rsidRPr="00A7300F">
        <w:rPr>
          <w:rFonts w:ascii="Garamond" w:eastAsiaTheme="minorEastAsia" w:hAnsi="Garamond"/>
          <w:bCs/>
          <w:sz w:val="22"/>
          <w:szCs w:val="22"/>
          <w:lang w:val="en-US"/>
        </w:rPr>
        <w:t xml:space="preserve">, and </w:t>
      </w:r>
      <m:oMath>
        <m:r>
          <w:rPr>
            <w:rFonts w:ascii="Cambria Math" w:eastAsiaTheme="minorEastAsia" w:hAnsi="Cambria Math"/>
            <w:sz w:val="22"/>
            <w:szCs w:val="22"/>
            <w:lang w:val="en-US"/>
          </w:rPr>
          <m:t>ED</m:t>
        </m:r>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P</m:t>
            </m:r>
          </m:e>
          <m:sub>
            <m:r>
              <w:rPr>
                <w:rFonts w:ascii="Cambria Math" w:eastAsiaTheme="minorEastAsia" w:hAnsi="Cambria Math"/>
                <w:sz w:val="22"/>
                <w:szCs w:val="22"/>
                <w:lang w:val="en-US"/>
              </w:rPr>
              <m:t>i</m:t>
            </m:r>
          </m:sub>
        </m:sSub>
      </m:oMath>
      <w:r w:rsidRPr="00A7300F">
        <w:rPr>
          <w:rFonts w:ascii="Garamond" w:eastAsiaTheme="minorEastAsia" w:hAnsi="Garamond"/>
          <w:bCs/>
          <w:sz w:val="22"/>
          <w:szCs w:val="22"/>
          <w:lang w:val="en-US"/>
        </w:rPr>
        <w:t xml:space="preserve"> corresponds to the </w:t>
      </w:r>
      <m:oMath>
        <m:r>
          <w:rPr>
            <w:rFonts w:ascii="Cambria Math" w:eastAsiaTheme="minorEastAsia" w:hAnsi="Cambria Math"/>
            <w:sz w:val="22"/>
            <w:szCs w:val="22"/>
            <w:lang w:val="en-US"/>
          </w:rPr>
          <m:t>i</m:t>
        </m:r>
      </m:oMath>
      <w:r w:rsidRPr="00A7300F">
        <w:rPr>
          <w:rFonts w:ascii="Garamond" w:eastAsiaTheme="minorEastAsia" w:hAnsi="Garamond"/>
          <w:bCs/>
          <w:sz w:val="22"/>
          <w:szCs w:val="22"/>
          <w:lang w:val="en-US"/>
        </w:rPr>
        <w:t xml:space="preserve">-th value obtained from the nonlinear dynamic analyses. If only one structure (i.e., numerical model) is used for the dynamic analysis, then the </w:t>
      </w:r>
      <m:oMath>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σ</m:t>
            </m:r>
          </m:e>
          <m:sub>
            <m:func>
              <m:funcPr>
                <m:ctrlPr>
                  <w:rPr>
                    <w:rFonts w:ascii="Cambria Math" w:eastAsiaTheme="minorEastAsia" w:hAnsi="Cambria Math"/>
                    <w:bCs/>
                    <w:i/>
                    <w:sz w:val="22"/>
                    <w:szCs w:val="22"/>
                    <w:lang w:val="en-US"/>
                  </w:rPr>
                </m:ctrlPr>
              </m:funcPr>
              <m:fName>
                <m:r>
                  <m:rPr>
                    <m:sty m:val="p"/>
                  </m:rPr>
                  <w:rPr>
                    <w:rFonts w:ascii="Cambria Math" w:eastAsiaTheme="minorEastAsia" w:hAnsi="Cambria Math"/>
                    <w:sz w:val="22"/>
                    <w:szCs w:val="22"/>
                    <w:lang w:val="en-US"/>
                  </w:rPr>
                  <m:t>log</m:t>
                </m:r>
              </m:fName>
              <m:e>
                <m:d>
                  <m:dPr>
                    <m:ctrlPr>
                      <w:rPr>
                        <w:rFonts w:ascii="Cambria Math" w:eastAsiaTheme="minorEastAsia" w:hAnsi="Cambria Math"/>
                        <w:bCs/>
                        <w:i/>
                        <w:sz w:val="22"/>
                        <w:szCs w:val="22"/>
                        <w:lang w:val="en-US"/>
                      </w:rPr>
                    </m:ctrlPr>
                  </m:dPr>
                  <m:e>
                    <m:d>
                      <m:dPr>
                        <m:begChr m:val=""/>
                        <m:endChr m:val="|"/>
                        <m:ctrlPr>
                          <w:rPr>
                            <w:rFonts w:ascii="Cambria Math" w:hAnsi="Cambria Math"/>
                            <w:bCs/>
                            <w:i/>
                            <w:sz w:val="22"/>
                            <w:szCs w:val="22"/>
                            <w:lang w:val="en-US"/>
                          </w:rPr>
                        </m:ctrlPr>
                      </m:dPr>
                      <m:e>
                        <m:r>
                          <w:rPr>
                            <w:rFonts w:ascii="Cambria Math" w:hAnsi="Cambria Math"/>
                            <w:sz w:val="22"/>
                            <w:szCs w:val="22"/>
                            <w:lang w:val="en-US"/>
                          </w:rPr>
                          <m:t>EDP</m:t>
                        </m:r>
                      </m:e>
                    </m:d>
                    <m:r>
                      <w:rPr>
                        <w:rFonts w:ascii="Cambria Math" w:hAnsi="Cambria Math"/>
                        <w:sz w:val="22"/>
                        <w:szCs w:val="22"/>
                        <w:lang w:val="en-US"/>
                      </w:rPr>
                      <m:t>IM</m:t>
                    </m:r>
                  </m:e>
                </m:d>
              </m:e>
            </m:func>
          </m:sub>
        </m:sSub>
      </m:oMath>
      <w:r w:rsidRPr="00A7300F">
        <w:rPr>
          <w:rFonts w:ascii="Garamond" w:eastAsiaTheme="minorEastAsia" w:hAnsi="Garamond"/>
          <w:bCs/>
          <w:sz w:val="22"/>
          <w:szCs w:val="22"/>
          <w:lang w:val="en-US"/>
        </w:rPr>
        <w:t xml:space="preserve"> only represents the record-to-record variability (</w:t>
      </w:r>
      <m:oMath>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σ</m:t>
            </m:r>
          </m:e>
          <m:sub>
            <m:r>
              <w:rPr>
                <w:rFonts w:ascii="Cambria Math" w:eastAsiaTheme="minorEastAsia" w:hAnsi="Cambria Math"/>
                <w:sz w:val="22"/>
                <w:szCs w:val="22"/>
                <w:lang w:val="en-US"/>
              </w:rPr>
              <m:t>rtr</m:t>
            </m:r>
          </m:sub>
        </m:sSub>
      </m:oMath>
      <w:r w:rsidRPr="00A7300F">
        <w:rPr>
          <w:rFonts w:ascii="Garamond" w:eastAsiaTheme="minorEastAsia" w:hAnsi="Garamond"/>
          <w:bCs/>
          <w:sz w:val="22"/>
          <w:szCs w:val="22"/>
          <w:lang w:val="en-US"/>
        </w:rPr>
        <w:t xml:space="preserve">). If multiple structures are used, then the </w:t>
      </w:r>
      <m:oMath>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σ</m:t>
            </m:r>
          </m:e>
          <m:sub>
            <m:func>
              <m:funcPr>
                <m:ctrlPr>
                  <w:rPr>
                    <w:rFonts w:ascii="Cambria Math" w:eastAsiaTheme="minorEastAsia" w:hAnsi="Cambria Math"/>
                    <w:bCs/>
                    <w:i/>
                    <w:sz w:val="22"/>
                    <w:szCs w:val="22"/>
                    <w:lang w:val="en-US"/>
                  </w:rPr>
                </m:ctrlPr>
              </m:funcPr>
              <m:fName>
                <m:r>
                  <m:rPr>
                    <m:sty m:val="p"/>
                  </m:rPr>
                  <w:rPr>
                    <w:rFonts w:ascii="Cambria Math" w:eastAsiaTheme="minorEastAsia" w:hAnsi="Cambria Math"/>
                    <w:sz w:val="22"/>
                    <w:szCs w:val="22"/>
                    <w:lang w:val="en-US"/>
                  </w:rPr>
                  <m:t>log</m:t>
                </m:r>
              </m:fName>
              <m:e>
                <m:d>
                  <m:dPr>
                    <m:ctrlPr>
                      <w:rPr>
                        <w:rFonts w:ascii="Cambria Math" w:eastAsiaTheme="minorEastAsia" w:hAnsi="Cambria Math"/>
                        <w:bCs/>
                        <w:i/>
                        <w:sz w:val="22"/>
                        <w:szCs w:val="22"/>
                        <w:lang w:val="en-US"/>
                      </w:rPr>
                    </m:ctrlPr>
                  </m:dPr>
                  <m:e>
                    <m:d>
                      <m:dPr>
                        <m:begChr m:val=""/>
                        <m:endChr m:val="|"/>
                        <m:ctrlPr>
                          <w:rPr>
                            <w:rFonts w:ascii="Cambria Math" w:hAnsi="Cambria Math"/>
                            <w:bCs/>
                            <w:i/>
                            <w:sz w:val="22"/>
                            <w:szCs w:val="22"/>
                            <w:lang w:val="en-US"/>
                          </w:rPr>
                        </m:ctrlPr>
                      </m:dPr>
                      <m:e>
                        <m:r>
                          <w:rPr>
                            <w:rFonts w:ascii="Cambria Math" w:hAnsi="Cambria Math"/>
                            <w:sz w:val="22"/>
                            <w:szCs w:val="22"/>
                            <w:lang w:val="en-US"/>
                          </w:rPr>
                          <m:t>EDP</m:t>
                        </m:r>
                      </m:e>
                    </m:d>
                    <m:r>
                      <w:rPr>
                        <w:rFonts w:ascii="Cambria Math" w:hAnsi="Cambria Math"/>
                        <w:sz w:val="22"/>
                        <w:szCs w:val="22"/>
                        <w:lang w:val="en-US"/>
                      </w:rPr>
                      <m:t>IM</m:t>
                    </m:r>
                  </m:e>
                </m:d>
              </m:e>
            </m:func>
          </m:sub>
        </m:sSub>
      </m:oMath>
      <w:r w:rsidRPr="00A7300F">
        <w:rPr>
          <w:rFonts w:ascii="Garamond" w:eastAsiaTheme="minorEastAsia" w:hAnsi="Garamond"/>
          <w:bCs/>
          <w:sz w:val="22"/>
          <w:szCs w:val="22"/>
          <w:lang w:val="en-US"/>
        </w:rPr>
        <w:t xml:space="preserve"> covers not only the variability due to the ground motion records but also the building-to-building variability (</w:t>
      </w:r>
      <m:oMath>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σ</m:t>
            </m:r>
          </m:e>
          <m:sub>
            <m:r>
              <w:rPr>
                <w:rFonts w:ascii="Cambria Math" w:eastAsiaTheme="minorEastAsia" w:hAnsi="Cambria Math"/>
                <w:sz w:val="22"/>
                <w:szCs w:val="22"/>
                <w:lang w:val="en-US"/>
              </w:rPr>
              <m:t>btb</m:t>
            </m:r>
          </m:sub>
        </m:sSub>
      </m:oMath>
      <w:r w:rsidRPr="00A7300F">
        <w:rPr>
          <w:rFonts w:ascii="Garamond" w:eastAsiaTheme="minorEastAsia" w:hAnsi="Garamond"/>
          <w:bCs/>
          <w:sz w:val="22"/>
          <w:szCs w:val="22"/>
          <w:lang w:val="en-US"/>
        </w:rPr>
        <w:t xml:space="preserve">). Since these two variables are not correlated, </w:t>
      </w:r>
      <m:oMath>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σ</m:t>
            </m:r>
          </m:e>
          <m:sub>
            <m:func>
              <m:funcPr>
                <m:ctrlPr>
                  <w:rPr>
                    <w:rFonts w:ascii="Cambria Math" w:eastAsiaTheme="minorEastAsia" w:hAnsi="Cambria Math"/>
                    <w:bCs/>
                    <w:i/>
                    <w:sz w:val="22"/>
                    <w:szCs w:val="22"/>
                    <w:lang w:val="en-US"/>
                  </w:rPr>
                </m:ctrlPr>
              </m:funcPr>
              <m:fName>
                <m:r>
                  <m:rPr>
                    <m:sty m:val="p"/>
                  </m:rPr>
                  <w:rPr>
                    <w:rFonts w:ascii="Cambria Math" w:eastAsiaTheme="minorEastAsia" w:hAnsi="Cambria Math"/>
                    <w:sz w:val="22"/>
                    <w:szCs w:val="22"/>
                    <w:lang w:val="en-US"/>
                  </w:rPr>
                  <m:t>log</m:t>
                </m:r>
              </m:fName>
              <m:e>
                <m:d>
                  <m:dPr>
                    <m:ctrlPr>
                      <w:rPr>
                        <w:rFonts w:ascii="Cambria Math" w:eastAsiaTheme="minorEastAsia" w:hAnsi="Cambria Math"/>
                        <w:bCs/>
                        <w:i/>
                        <w:sz w:val="22"/>
                        <w:szCs w:val="22"/>
                        <w:lang w:val="en-US"/>
                      </w:rPr>
                    </m:ctrlPr>
                  </m:dPr>
                  <m:e>
                    <m:d>
                      <m:dPr>
                        <m:begChr m:val=""/>
                        <m:endChr m:val="|"/>
                        <m:ctrlPr>
                          <w:rPr>
                            <w:rFonts w:ascii="Cambria Math" w:hAnsi="Cambria Math"/>
                            <w:bCs/>
                            <w:i/>
                            <w:sz w:val="22"/>
                            <w:szCs w:val="22"/>
                            <w:lang w:val="en-US"/>
                          </w:rPr>
                        </m:ctrlPr>
                      </m:dPr>
                      <m:e>
                        <m:r>
                          <w:rPr>
                            <w:rFonts w:ascii="Cambria Math" w:hAnsi="Cambria Math"/>
                            <w:sz w:val="22"/>
                            <w:szCs w:val="22"/>
                            <w:lang w:val="en-US"/>
                          </w:rPr>
                          <m:t>EDP</m:t>
                        </m:r>
                      </m:e>
                    </m:d>
                    <m:r>
                      <w:rPr>
                        <w:rFonts w:ascii="Cambria Math" w:hAnsi="Cambria Math"/>
                        <w:sz w:val="22"/>
                        <w:szCs w:val="22"/>
                        <w:lang w:val="en-US"/>
                      </w:rPr>
                      <m:t>IM</m:t>
                    </m:r>
                  </m:e>
                </m:d>
              </m:e>
            </m:func>
          </m:sub>
        </m:sSub>
      </m:oMath>
      <w:r w:rsidRPr="00A7300F">
        <w:rPr>
          <w:rFonts w:ascii="Garamond" w:eastAsiaTheme="minorEastAsia" w:hAnsi="Garamond"/>
          <w:bCs/>
          <w:sz w:val="22"/>
          <w:szCs w:val="22"/>
          <w:lang w:val="en-US"/>
        </w:rPr>
        <w:t xml:space="preserve"> can be expressed as:</w:t>
      </w:r>
    </w:p>
    <w:p w14:paraId="27225C85" w14:textId="77777777" w:rsidR="00AF2663" w:rsidRPr="00A7300F" w:rsidRDefault="00AF2663" w:rsidP="00C30142">
      <w:pPr>
        <w:tabs>
          <w:tab w:val="center" w:pos="4395"/>
          <w:tab w:val="right" w:pos="8931"/>
        </w:tabs>
        <w:spacing w:after="120" w:line="480" w:lineRule="auto"/>
        <w:rPr>
          <w:rFonts w:ascii="Garamond" w:eastAsiaTheme="minorEastAsia" w:hAnsi="Garamond"/>
          <w:bCs/>
          <w:sz w:val="22"/>
          <w:szCs w:val="22"/>
          <w:lang w:val="en-US"/>
        </w:rPr>
      </w:pPr>
      <w:r w:rsidRPr="00A7300F">
        <w:rPr>
          <w:rFonts w:ascii="Garamond" w:eastAsiaTheme="minorEastAsia" w:hAnsi="Garamond"/>
          <w:bCs/>
          <w:sz w:val="22"/>
          <w:szCs w:val="22"/>
          <w:lang w:val="en-US"/>
        </w:rPr>
        <w:tab/>
      </w:r>
      <w:r w:rsidR="005440FC" w:rsidRPr="005440FC">
        <w:rPr>
          <w:rFonts w:ascii="Garamond" w:eastAsiaTheme="minorEastAsia" w:hAnsi="Garamond"/>
          <w:bCs/>
          <w:noProof/>
          <w:position w:val="-20"/>
          <w:sz w:val="22"/>
          <w:szCs w:val="22"/>
          <w:lang w:val="en-US"/>
        </w:rPr>
        <w:object w:dxaOrig="2340" w:dyaOrig="520" w14:anchorId="0AB3763D">
          <v:shape id="_x0000_i1026" type="#_x0000_t75" alt="" style="width:103.55pt;height:22.65pt;mso-width-percent:0;mso-height-percent:0;mso-width-percent:0;mso-height-percent:0" o:ole="">
            <v:imagedata r:id="rId32" o:title=""/>
          </v:shape>
          <o:OLEObject Type="Embed" ProgID="Equation.DSMT4" ShapeID="_x0000_i1026" DrawAspect="Content" ObjectID="_1749282498" r:id="rId33"/>
        </w:object>
      </w:r>
      <w:r w:rsidRPr="00A7300F">
        <w:rPr>
          <w:rFonts w:ascii="Garamond" w:eastAsiaTheme="minorEastAsia" w:hAnsi="Garamond"/>
          <w:bCs/>
          <w:sz w:val="22"/>
          <w:szCs w:val="22"/>
          <w:lang w:val="en-US"/>
        </w:rPr>
        <w:tab/>
        <w:t xml:space="preserve">Eq. </w:t>
      </w:r>
      <w:r>
        <w:rPr>
          <w:rFonts w:ascii="Garamond" w:eastAsiaTheme="minorEastAsia" w:hAnsi="Garamond"/>
          <w:bCs/>
          <w:sz w:val="22"/>
          <w:szCs w:val="22"/>
          <w:lang w:val="en-US"/>
        </w:rPr>
        <w:t>3</w:t>
      </w:r>
    </w:p>
    <w:p w14:paraId="6C441C67" w14:textId="77777777" w:rsidR="00AF2663" w:rsidRPr="00A7300F" w:rsidRDefault="00AF2663" w:rsidP="00C30142">
      <w:pPr>
        <w:spacing w:after="120" w:line="480" w:lineRule="auto"/>
        <w:rPr>
          <w:rFonts w:ascii="Garamond" w:eastAsiaTheme="minorEastAsia" w:hAnsi="Garamond"/>
          <w:bCs/>
          <w:sz w:val="22"/>
          <w:szCs w:val="22"/>
          <w:lang w:val="en-US"/>
        </w:rPr>
      </w:pPr>
      <w:r w:rsidRPr="00A7300F">
        <w:rPr>
          <w:rFonts w:ascii="Garamond" w:eastAsiaTheme="minorEastAsia" w:hAnsi="Garamond"/>
          <w:bCs/>
          <w:sz w:val="22"/>
          <w:szCs w:val="22"/>
          <w:lang w:val="en-US"/>
        </w:rPr>
        <w:lastRenderedPageBreak/>
        <w:t>Considering both sources of variability in the fragility derivation process requires running hundreds of nonlinear dynamic analyses, whose computational burden might be cost-prohibitive when using complex 3D models. For this reason, it was decided to consider multiple structures for a single building class (</w:t>
      </w:r>
      <w:r w:rsidRPr="00A7300F">
        <w:rPr>
          <w:rFonts w:ascii="Garamond" w:hAnsi="Garamond"/>
          <w:bCs/>
          <w:sz w:val="22"/>
          <w:szCs w:val="22"/>
          <w:lang w:val="en-US"/>
        </w:rPr>
        <w:t>3-story limestone buildings</w:t>
      </w:r>
      <w:r w:rsidRPr="00A7300F">
        <w:rPr>
          <w:rFonts w:ascii="Garamond" w:eastAsiaTheme="minorEastAsia" w:hAnsi="Garamond"/>
          <w:bCs/>
          <w:sz w:val="22"/>
          <w:szCs w:val="22"/>
          <w:lang w:val="en-US"/>
        </w:rPr>
        <w:t xml:space="preserve">) to explicitly estimate both the </w:t>
      </w:r>
      <m:oMath>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σ</m:t>
            </m:r>
          </m:e>
          <m:sub>
            <m:r>
              <w:rPr>
                <w:rFonts w:ascii="Cambria Math" w:eastAsiaTheme="minorEastAsia" w:hAnsi="Cambria Math"/>
                <w:sz w:val="22"/>
                <w:szCs w:val="22"/>
                <w:lang w:val="en-US"/>
              </w:rPr>
              <m:t>rtr</m:t>
            </m:r>
          </m:sub>
        </m:sSub>
      </m:oMath>
      <w:r w:rsidRPr="00A7300F">
        <w:rPr>
          <w:rFonts w:ascii="Garamond" w:eastAsiaTheme="minorEastAsia" w:hAnsi="Garamond"/>
          <w:bCs/>
          <w:sz w:val="22"/>
          <w:szCs w:val="22"/>
          <w:lang w:val="en-US"/>
        </w:rPr>
        <w:t xml:space="preserve"> and </w:t>
      </w:r>
      <m:oMath>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σ</m:t>
            </m:r>
          </m:e>
          <m:sub>
            <m:r>
              <w:rPr>
                <w:rFonts w:ascii="Cambria Math" w:eastAsiaTheme="minorEastAsia" w:hAnsi="Cambria Math"/>
                <w:sz w:val="22"/>
                <w:szCs w:val="22"/>
                <w:lang w:val="en-US"/>
              </w:rPr>
              <m:t>btb</m:t>
            </m:r>
          </m:sub>
        </m:sSub>
      </m:oMath>
      <w:r w:rsidRPr="00A7300F">
        <w:rPr>
          <w:rFonts w:ascii="Garamond" w:eastAsiaTheme="minorEastAsia" w:hAnsi="Garamond"/>
          <w:bCs/>
          <w:sz w:val="22"/>
          <w:szCs w:val="22"/>
          <w:lang w:val="en-US"/>
        </w:rPr>
        <w:t xml:space="preserve">. For the remaining typologies, we considered the full suite of ground motion records, but only one representative structural model. For these typologies, </w:t>
      </w:r>
      <m:oMath>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σ</m:t>
            </m:r>
          </m:e>
          <m:sub>
            <m:func>
              <m:funcPr>
                <m:ctrlPr>
                  <w:rPr>
                    <w:rFonts w:ascii="Cambria Math" w:eastAsiaTheme="minorEastAsia" w:hAnsi="Cambria Math"/>
                    <w:bCs/>
                    <w:i/>
                    <w:sz w:val="22"/>
                    <w:szCs w:val="22"/>
                    <w:lang w:val="en-US"/>
                  </w:rPr>
                </m:ctrlPr>
              </m:funcPr>
              <m:fName>
                <m:r>
                  <m:rPr>
                    <m:sty m:val="p"/>
                  </m:rPr>
                  <w:rPr>
                    <w:rFonts w:ascii="Cambria Math" w:eastAsiaTheme="minorEastAsia" w:hAnsi="Cambria Math"/>
                    <w:sz w:val="22"/>
                    <w:szCs w:val="22"/>
                    <w:lang w:val="en-US"/>
                  </w:rPr>
                  <m:t>log</m:t>
                </m:r>
              </m:fName>
              <m:e>
                <m:d>
                  <m:dPr>
                    <m:ctrlPr>
                      <w:rPr>
                        <w:rFonts w:ascii="Cambria Math" w:eastAsiaTheme="minorEastAsia" w:hAnsi="Cambria Math"/>
                        <w:bCs/>
                        <w:i/>
                        <w:sz w:val="22"/>
                        <w:szCs w:val="22"/>
                        <w:lang w:val="en-US"/>
                      </w:rPr>
                    </m:ctrlPr>
                  </m:dPr>
                  <m:e>
                    <m:d>
                      <m:dPr>
                        <m:begChr m:val=""/>
                        <m:endChr m:val="|"/>
                        <m:ctrlPr>
                          <w:rPr>
                            <w:rFonts w:ascii="Cambria Math" w:hAnsi="Cambria Math"/>
                            <w:bCs/>
                            <w:i/>
                            <w:sz w:val="22"/>
                            <w:szCs w:val="22"/>
                            <w:lang w:val="en-US"/>
                          </w:rPr>
                        </m:ctrlPr>
                      </m:dPr>
                      <m:e>
                        <m:r>
                          <w:rPr>
                            <w:rFonts w:ascii="Cambria Math" w:hAnsi="Cambria Math"/>
                            <w:sz w:val="22"/>
                            <w:szCs w:val="22"/>
                            <w:lang w:val="en-US"/>
                          </w:rPr>
                          <m:t>EDP</m:t>
                        </m:r>
                      </m:e>
                    </m:d>
                    <m:r>
                      <w:rPr>
                        <w:rFonts w:ascii="Cambria Math" w:hAnsi="Cambria Math"/>
                        <w:sz w:val="22"/>
                        <w:szCs w:val="22"/>
                        <w:lang w:val="en-US"/>
                      </w:rPr>
                      <m:t>IM</m:t>
                    </m:r>
                  </m:e>
                </m:d>
              </m:e>
            </m:func>
          </m:sub>
        </m:sSub>
      </m:oMath>
      <w:r w:rsidRPr="00A7300F">
        <w:rPr>
          <w:rFonts w:ascii="Garamond" w:eastAsiaTheme="minorEastAsia" w:hAnsi="Garamond"/>
          <w:bCs/>
          <w:sz w:val="22"/>
          <w:szCs w:val="22"/>
          <w:lang w:val="en-US"/>
        </w:rPr>
        <w:t xml:space="preserve"> was estimated using the standard deviation from the best-fit curve and the  </w:t>
      </w:r>
      <m:oMath>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σ</m:t>
            </m:r>
          </m:e>
          <m:sub>
            <m:r>
              <w:rPr>
                <w:rFonts w:ascii="Cambria Math" w:eastAsiaTheme="minorEastAsia" w:hAnsi="Cambria Math"/>
                <w:sz w:val="22"/>
                <w:szCs w:val="22"/>
                <w:lang w:val="en-US"/>
              </w:rPr>
              <m:t>btb</m:t>
            </m:r>
          </m:sub>
        </m:sSub>
      </m:oMath>
      <w:r w:rsidRPr="00A7300F">
        <w:rPr>
          <w:rFonts w:ascii="Garamond" w:eastAsiaTheme="minorEastAsia" w:hAnsi="Garamond"/>
          <w:bCs/>
          <w:sz w:val="22"/>
          <w:szCs w:val="22"/>
          <w:lang w:val="en-US"/>
        </w:rPr>
        <w:t xml:space="preserve"> computed for the </w:t>
      </w:r>
      <w:r w:rsidRPr="00A7300F">
        <w:rPr>
          <w:rFonts w:ascii="Garamond" w:hAnsi="Garamond"/>
          <w:bCs/>
          <w:sz w:val="22"/>
          <w:szCs w:val="22"/>
          <w:lang w:val="en-US"/>
        </w:rPr>
        <w:t>3-story limestone building class, as further explained in this section.</w:t>
      </w:r>
    </w:p>
    <w:p w14:paraId="0C027D34" w14:textId="77777777" w:rsidR="00AF2663" w:rsidRPr="00A7300F" w:rsidRDefault="00AF2663" w:rsidP="00C30142">
      <w:pPr>
        <w:spacing w:after="120" w:line="480" w:lineRule="auto"/>
        <w:rPr>
          <w:rFonts w:ascii="Garamond" w:eastAsiaTheme="minorEastAsia" w:hAnsi="Garamond"/>
          <w:bCs/>
          <w:sz w:val="22"/>
          <w:szCs w:val="22"/>
          <w:lang w:val="en-US"/>
        </w:rPr>
      </w:pPr>
      <w:r w:rsidRPr="00A7300F">
        <w:rPr>
          <w:rFonts w:ascii="Garamond" w:eastAsiaTheme="minorEastAsia" w:hAnsi="Garamond"/>
          <w:bCs/>
          <w:sz w:val="22"/>
          <w:szCs w:val="22"/>
          <w:lang w:val="en-US"/>
        </w:rPr>
        <w:t>The probability of exceeding a given damage state conditional on an IM (P[EDP≥ds</w:t>
      </w:r>
      <w:r w:rsidRPr="00A7300F">
        <w:rPr>
          <w:rFonts w:ascii="Garamond" w:eastAsiaTheme="minorEastAsia" w:hAnsi="Garamond"/>
          <w:bCs/>
          <w:sz w:val="22"/>
          <w:szCs w:val="22"/>
          <w:vertAlign w:val="subscript"/>
          <w:lang w:val="en-US"/>
        </w:rPr>
        <w:t>i</w:t>
      </w:r>
      <w:r w:rsidRPr="00A7300F">
        <w:rPr>
          <w:rFonts w:ascii="Garamond" w:eastAsiaTheme="minorEastAsia" w:hAnsi="Garamond"/>
          <w:bCs/>
          <w:sz w:val="22"/>
          <w:szCs w:val="22"/>
          <w:lang w:val="en-US"/>
        </w:rPr>
        <w:t xml:space="preserve">|IM]) can be computed using the statistical parameters defined by Eq. </w:t>
      </w:r>
      <w:r>
        <w:rPr>
          <w:rFonts w:ascii="Garamond" w:eastAsiaTheme="minorEastAsia" w:hAnsi="Garamond"/>
          <w:bCs/>
          <w:sz w:val="22"/>
          <w:szCs w:val="22"/>
          <w:lang w:val="en-US"/>
        </w:rPr>
        <w:t xml:space="preserve">2 </w:t>
      </w:r>
      <w:r w:rsidRPr="00A7300F">
        <w:rPr>
          <w:rFonts w:ascii="Garamond" w:eastAsiaTheme="minorEastAsia" w:hAnsi="Garamond"/>
          <w:bCs/>
          <w:sz w:val="22"/>
          <w:szCs w:val="22"/>
          <w:lang w:val="en-US"/>
        </w:rPr>
        <w:t>and the following expression:</w:t>
      </w:r>
    </w:p>
    <w:p w14:paraId="5689E904" w14:textId="77777777" w:rsidR="00AF2663" w:rsidRPr="00A7300F" w:rsidRDefault="00AF2663" w:rsidP="00C30142">
      <w:pPr>
        <w:tabs>
          <w:tab w:val="center" w:pos="4395"/>
          <w:tab w:val="right" w:pos="8931"/>
        </w:tabs>
        <w:spacing w:after="120" w:line="480" w:lineRule="auto"/>
        <w:jc w:val="left"/>
        <w:rPr>
          <w:rFonts w:ascii="Garamond" w:eastAsiaTheme="minorEastAsia" w:hAnsi="Garamond"/>
          <w:bCs/>
          <w:sz w:val="22"/>
          <w:szCs w:val="22"/>
          <w:lang w:val="en-US"/>
        </w:rPr>
      </w:pPr>
      <w:r w:rsidRPr="00A7300F">
        <w:rPr>
          <w:rFonts w:ascii="Garamond" w:eastAsiaTheme="minorEastAsia" w:hAnsi="Garamond"/>
          <w:bCs/>
          <w:sz w:val="22"/>
          <w:szCs w:val="22"/>
          <w:lang w:val="en-US"/>
        </w:rPr>
        <w:tab/>
      </w:r>
      <w:r w:rsidR="005440FC" w:rsidRPr="00A7300F">
        <w:rPr>
          <w:rFonts w:ascii="Garamond" w:hAnsi="Garamond"/>
          <w:noProof/>
          <w:position w:val="-40"/>
          <w:sz w:val="22"/>
          <w:szCs w:val="22"/>
          <w:lang w:val="en-US"/>
        </w:rPr>
        <w:object w:dxaOrig="6020" w:dyaOrig="920" w14:anchorId="290E7AAB">
          <v:shape id="_x0000_i1025" type="#_x0000_t75" alt="" style="width:228.15pt;height:37.2pt;mso-width-percent:0;mso-height-percent:0;mso-width-percent:0;mso-height-percent:0" o:ole="">
            <v:imagedata r:id="rId34" o:title=""/>
          </v:shape>
          <o:OLEObject Type="Embed" ProgID="Equation.DSMT4" ShapeID="_x0000_i1025" DrawAspect="Content" ObjectID="_1749282499" r:id="rId35"/>
        </w:object>
      </w:r>
      <w:r w:rsidRPr="00A7300F">
        <w:rPr>
          <w:rFonts w:ascii="Garamond" w:hAnsi="Garamond"/>
          <w:noProof/>
          <w:sz w:val="22"/>
          <w:szCs w:val="22"/>
          <w:lang w:val="en-US"/>
        </w:rPr>
        <w:tab/>
        <w:t xml:space="preserve">Eq. </w:t>
      </w:r>
      <w:r>
        <w:rPr>
          <w:rFonts w:ascii="Garamond" w:hAnsi="Garamond"/>
          <w:noProof/>
          <w:sz w:val="22"/>
          <w:szCs w:val="22"/>
          <w:lang w:val="en-US"/>
        </w:rPr>
        <w:t>4</w:t>
      </w:r>
    </w:p>
    <w:p w14:paraId="03BD0FFB" w14:textId="77777777"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Where </w:t>
      </w:r>
      <m:oMath>
        <m:r>
          <m:rPr>
            <m:sty m:val="p"/>
          </m:rPr>
          <w:rPr>
            <w:rFonts w:ascii="Cambria Math" w:hAnsi="Cambria Math"/>
            <w:sz w:val="22"/>
            <w:szCs w:val="22"/>
            <w:lang w:val="en-US"/>
          </w:rPr>
          <m:t>Φ</m:t>
        </m:r>
      </m:oMath>
      <w:r w:rsidRPr="00A7300F">
        <w:rPr>
          <w:rFonts w:ascii="Garamond" w:eastAsiaTheme="minorEastAsia" w:hAnsi="Garamond"/>
          <w:bCs/>
          <w:sz w:val="22"/>
          <w:szCs w:val="22"/>
          <w:lang w:val="en-US"/>
        </w:rPr>
        <w:t xml:space="preserve"> is the cumulative standard normal distribution and </w:t>
      </w:r>
      <m:oMath>
        <m:r>
          <w:rPr>
            <w:rFonts w:ascii="Cambria Math" w:eastAsiaTheme="minorEastAsia" w:hAnsi="Cambria Math"/>
            <w:sz w:val="22"/>
            <w:szCs w:val="22"/>
            <w:lang w:val="en-US"/>
          </w:rPr>
          <m:t>ED</m:t>
        </m:r>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P</m:t>
            </m:r>
          </m:e>
          <m:sub>
            <m:r>
              <w:rPr>
                <w:rFonts w:ascii="Cambria Math" w:eastAsiaTheme="minorEastAsia" w:hAnsi="Cambria Math"/>
                <w:sz w:val="22"/>
                <w:szCs w:val="22"/>
                <w:lang w:val="en-US"/>
              </w:rPr>
              <m:t>d</m:t>
            </m:r>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s</m:t>
                </m:r>
              </m:e>
              <m:sub>
                <m:r>
                  <w:rPr>
                    <w:rFonts w:ascii="Cambria Math" w:eastAsiaTheme="minorEastAsia" w:hAnsi="Cambria Math"/>
                    <w:sz w:val="22"/>
                    <w:szCs w:val="22"/>
                    <w:lang w:val="en-US"/>
                  </w:rPr>
                  <m:t>i</m:t>
                </m:r>
              </m:sub>
            </m:sSub>
          </m:sub>
        </m:sSub>
      </m:oMath>
      <w:r w:rsidRPr="00A7300F">
        <w:rPr>
          <w:rFonts w:ascii="Garamond" w:eastAsiaTheme="minorEastAsia" w:hAnsi="Garamond"/>
          <w:bCs/>
          <w:sz w:val="22"/>
          <w:szCs w:val="22"/>
          <w:lang w:val="en-US"/>
        </w:rPr>
        <w:t xml:space="preserve"> is the EDP damage threshold for the respective damage state. </w:t>
      </w:r>
      <w:r w:rsidRPr="00A7300F">
        <w:rPr>
          <w:rFonts w:ascii="Garamond" w:hAnsi="Garamond"/>
          <w:bCs/>
          <w:sz w:val="22"/>
          <w:szCs w:val="22"/>
          <w:lang w:val="en-US"/>
        </w:rPr>
        <w:t xml:space="preserve">This procedure is depicted in Figure 8. The blue line represents the best fit curve in the log space. Three IMs are shown with their corresponding expected value </w:t>
      </w:r>
      <m:oMath>
        <m:func>
          <m:funcPr>
            <m:ctrlPr>
              <w:rPr>
                <w:rFonts w:ascii="Cambria Math" w:hAnsi="Cambria Math"/>
                <w:bCs/>
                <w:i/>
                <w:sz w:val="22"/>
                <w:szCs w:val="22"/>
                <w:lang w:val="en-US"/>
              </w:rPr>
            </m:ctrlPr>
          </m:funcPr>
          <m:fName>
            <m:r>
              <m:rPr>
                <m:sty m:val="p"/>
              </m:rPr>
              <w:rPr>
                <w:rFonts w:ascii="Cambria Math" w:hAnsi="Cambria Math"/>
                <w:sz w:val="22"/>
                <w:szCs w:val="22"/>
                <w:lang w:val="en-US"/>
              </w:rPr>
              <m:t>E[log</m:t>
            </m:r>
          </m:fName>
          <m:e>
            <m:d>
              <m:dPr>
                <m:ctrlPr>
                  <w:rPr>
                    <w:rFonts w:ascii="Cambria Math" w:hAnsi="Cambria Math"/>
                    <w:bCs/>
                    <w:i/>
                    <w:sz w:val="22"/>
                    <w:szCs w:val="22"/>
                    <w:lang w:val="en-US"/>
                  </w:rPr>
                </m:ctrlPr>
              </m:dPr>
              <m:e>
                <m:d>
                  <m:dPr>
                    <m:begChr m:val=""/>
                    <m:endChr m:val="|"/>
                    <m:ctrlPr>
                      <w:rPr>
                        <w:rFonts w:ascii="Cambria Math" w:hAnsi="Cambria Math"/>
                        <w:bCs/>
                        <w:i/>
                        <w:sz w:val="22"/>
                        <w:szCs w:val="22"/>
                        <w:lang w:val="en-US"/>
                      </w:rPr>
                    </m:ctrlPr>
                  </m:dPr>
                  <m:e>
                    <m:r>
                      <w:rPr>
                        <w:rFonts w:ascii="Cambria Math" w:hAnsi="Cambria Math"/>
                        <w:sz w:val="22"/>
                        <w:szCs w:val="22"/>
                        <w:lang w:val="en-US"/>
                      </w:rPr>
                      <m:t>EDP</m:t>
                    </m:r>
                  </m:e>
                </m:d>
                <m:r>
                  <w:rPr>
                    <w:rFonts w:ascii="Cambria Math" w:hAnsi="Cambria Math"/>
                    <w:sz w:val="22"/>
                    <w:szCs w:val="22"/>
                    <w:lang w:val="en-US"/>
                  </w:rPr>
                  <m:t>IM</m:t>
                </m:r>
              </m:e>
            </m:d>
            <m:r>
              <w:rPr>
                <w:rFonts w:ascii="Cambria Math" w:hAnsi="Cambria Math"/>
                <w:sz w:val="22"/>
                <w:szCs w:val="22"/>
                <w:lang w:val="en-US"/>
              </w:rPr>
              <m:t>]</m:t>
            </m:r>
          </m:e>
        </m:func>
      </m:oMath>
      <w:r w:rsidRPr="00A7300F">
        <w:rPr>
          <w:rFonts w:ascii="Garamond" w:eastAsiaTheme="minorEastAsia" w:hAnsi="Garamond"/>
          <w:bCs/>
          <w:sz w:val="22"/>
          <w:szCs w:val="22"/>
          <w:lang w:val="en-US"/>
        </w:rPr>
        <w:t xml:space="preserve">, assumed to be the mean of the Gaussian distributions with a constant standard deviation. The probabilities of exceedance are calculated as the shaded area above the damage threshold for each IM. These probabilities are plotted with their corresponding </w:t>
      </w:r>
      <w:r w:rsidRPr="00A7300F">
        <w:rPr>
          <w:rFonts w:ascii="Garamond" w:eastAsiaTheme="minorEastAsia" w:hAnsi="Garamond"/>
          <w:bCs/>
          <w:i/>
          <w:iCs/>
          <w:sz w:val="22"/>
          <w:szCs w:val="22"/>
          <w:lang w:val="en-US"/>
        </w:rPr>
        <w:t>IM</w:t>
      </w:r>
      <w:r w:rsidRPr="00A7300F">
        <w:rPr>
          <w:rFonts w:ascii="Garamond" w:eastAsiaTheme="minorEastAsia" w:hAnsi="Garamond"/>
          <w:bCs/>
          <w:sz w:val="22"/>
          <w:szCs w:val="22"/>
          <w:lang w:val="en-US"/>
        </w:rPr>
        <w:t xml:space="preserve"> in Figure 8 b). The parameters of a cumulative lognormal function can then be computed using these results.</w:t>
      </w:r>
    </w:p>
    <w:p w14:paraId="071AB547" w14:textId="77777777" w:rsidR="00AF2663" w:rsidRPr="00A7300F" w:rsidRDefault="00AF2663" w:rsidP="00A71294">
      <w:pPr>
        <w:jc w:val="center"/>
        <w:rPr>
          <w:rFonts w:ascii="Garamond" w:hAnsi="Garamond"/>
          <w:bCs/>
          <w:sz w:val="22"/>
          <w:szCs w:val="22"/>
          <w:lang w:val="en-US"/>
        </w:rPr>
      </w:pPr>
      <w:r w:rsidRPr="00A7300F">
        <w:rPr>
          <w:rFonts w:ascii="Garamond" w:hAnsi="Garamond"/>
          <w:bCs/>
          <w:sz w:val="22"/>
          <w:szCs w:val="22"/>
          <w:lang w:val="en-US"/>
        </w:rPr>
        <w:t>a)</w:t>
      </w:r>
      <w:r w:rsidRPr="009C4ED4">
        <w:rPr>
          <w:rFonts w:ascii="Garamond" w:hAnsi="Garamond"/>
          <w:bCs/>
          <w:noProof/>
          <w:sz w:val="22"/>
          <w:szCs w:val="22"/>
          <w:lang w:val="en-US"/>
        </w:rPr>
        <w:t xml:space="preserve"> </w:t>
      </w:r>
      <w:r>
        <w:rPr>
          <w:rFonts w:ascii="Garamond" w:hAnsi="Garamond"/>
          <w:bCs/>
          <w:noProof/>
          <w:sz w:val="22"/>
          <w:szCs w:val="22"/>
          <w:lang w:val="en-US"/>
        </w:rPr>
        <w:drawing>
          <wp:inline distT="0" distB="0" distL="0" distR="0" wp14:anchorId="3994D8F1" wp14:editId="1E5372C4">
            <wp:extent cx="2147826" cy="1800000"/>
            <wp:effectExtent l="0" t="0" r="508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6">
                      <a:extLst>
                        <a:ext uri="{28A0092B-C50C-407E-A947-70E740481C1C}">
                          <a14:useLocalDpi xmlns:a14="http://schemas.microsoft.com/office/drawing/2010/main" val="0"/>
                        </a:ext>
                      </a:extLst>
                    </a:blip>
                    <a:srcRect/>
                    <a:stretch/>
                  </pic:blipFill>
                  <pic:spPr bwMode="auto">
                    <a:xfrm>
                      <a:off x="0" y="0"/>
                      <a:ext cx="2147826"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A7300F">
        <w:rPr>
          <w:rFonts w:ascii="Garamond" w:hAnsi="Garamond"/>
          <w:bCs/>
          <w:sz w:val="22"/>
          <w:szCs w:val="22"/>
          <w:lang w:val="en-US"/>
        </w:rPr>
        <w:t xml:space="preserve">    b)</w:t>
      </w:r>
      <w:r w:rsidRPr="00A7300F">
        <w:rPr>
          <w:rFonts w:ascii="Garamond" w:hAnsi="Garamond"/>
          <w:noProof/>
          <w:sz w:val="22"/>
          <w:szCs w:val="22"/>
          <w:lang w:val="en-US"/>
        </w:rPr>
        <w:drawing>
          <wp:inline distT="0" distB="0" distL="0" distR="0" wp14:anchorId="02667B2F" wp14:editId="30907378">
            <wp:extent cx="2179195" cy="18000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1358" t="20435" r="5490" b="16201"/>
                    <a:stretch/>
                  </pic:blipFill>
                  <pic:spPr bwMode="auto">
                    <a:xfrm>
                      <a:off x="0" y="0"/>
                      <a:ext cx="2179195" cy="1800000"/>
                    </a:xfrm>
                    <a:prstGeom prst="rect">
                      <a:avLst/>
                    </a:prstGeom>
                    <a:ln>
                      <a:noFill/>
                    </a:ln>
                    <a:extLst>
                      <a:ext uri="{53640926-AAD7-44D8-BBD7-CCE9431645EC}">
                        <a14:shadowObscured xmlns:a14="http://schemas.microsoft.com/office/drawing/2010/main"/>
                      </a:ext>
                    </a:extLst>
                  </pic:spPr>
                </pic:pic>
              </a:graphicData>
            </a:graphic>
          </wp:inline>
        </w:drawing>
      </w:r>
    </w:p>
    <w:p w14:paraId="26A914E6" w14:textId="77777777" w:rsidR="00AF2663" w:rsidRPr="00A7300F" w:rsidRDefault="00AF2663" w:rsidP="00A71294">
      <w:pPr>
        <w:spacing w:after="120"/>
        <w:jc w:val="center"/>
        <w:rPr>
          <w:rFonts w:ascii="Garamond" w:hAnsi="Garamond"/>
          <w:b/>
          <w:bCs/>
          <w:sz w:val="20"/>
          <w:szCs w:val="22"/>
          <w:lang w:val="en-US"/>
        </w:rPr>
      </w:pPr>
      <w:r w:rsidRPr="00A7300F">
        <w:rPr>
          <w:rFonts w:ascii="Garamond" w:hAnsi="Garamond" w:cs="Times New Roman"/>
          <w:b/>
          <w:color w:val="131413"/>
          <w:sz w:val="20"/>
          <w:szCs w:val="22"/>
          <w:lang w:val="en-US"/>
        </w:rPr>
        <w:t xml:space="preserve">Fig. 8 Schematic fragility assessment procedure a) probability of exceedance for 3 IMs for a damage state </w:t>
      </w:r>
      <w:r w:rsidRPr="00A7300F">
        <w:rPr>
          <w:rFonts w:ascii="Garamond" w:hAnsi="Garamond" w:cs="Times New Roman"/>
          <w:b/>
          <w:i/>
          <w:iCs/>
          <w:color w:val="131413"/>
          <w:sz w:val="20"/>
          <w:szCs w:val="22"/>
          <w:lang w:val="en-US"/>
        </w:rPr>
        <w:t>i</w:t>
      </w:r>
      <w:r w:rsidRPr="00A7300F">
        <w:rPr>
          <w:rFonts w:ascii="Garamond" w:hAnsi="Garamond" w:cs="Times New Roman"/>
          <w:b/>
          <w:color w:val="131413"/>
          <w:sz w:val="20"/>
          <w:szCs w:val="22"/>
          <w:lang w:val="en-US"/>
        </w:rPr>
        <w:t xml:space="preserve">, b) Fragility curves for damage state </w:t>
      </w:r>
      <w:r w:rsidRPr="00A7300F">
        <w:rPr>
          <w:rFonts w:ascii="Garamond" w:hAnsi="Garamond" w:cs="Times New Roman"/>
          <w:b/>
          <w:i/>
          <w:iCs/>
          <w:color w:val="131413"/>
          <w:sz w:val="20"/>
          <w:szCs w:val="22"/>
          <w:lang w:val="en-US"/>
        </w:rPr>
        <w:t>i</w:t>
      </w:r>
      <w:r w:rsidRPr="00A7300F">
        <w:rPr>
          <w:rFonts w:ascii="Garamond" w:hAnsi="Garamond" w:cs="Times New Roman"/>
          <w:b/>
          <w:color w:val="131413"/>
          <w:sz w:val="20"/>
          <w:szCs w:val="22"/>
          <w:lang w:val="en-US"/>
        </w:rPr>
        <w:t>.</w:t>
      </w:r>
    </w:p>
    <w:p w14:paraId="3F93868F" w14:textId="534B71AB"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For the selection of the IM, we tested PGA and S</w:t>
      </w:r>
      <w:r>
        <w:rPr>
          <w:rFonts w:ascii="Garamond" w:hAnsi="Garamond"/>
          <w:bCs/>
          <w:sz w:val="22"/>
          <w:szCs w:val="22"/>
          <w:lang w:val="en-US"/>
        </w:rPr>
        <w:t>A</w:t>
      </w:r>
      <w:r w:rsidRPr="00A7300F">
        <w:rPr>
          <w:rFonts w:ascii="Garamond" w:hAnsi="Garamond"/>
          <w:bCs/>
          <w:sz w:val="22"/>
          <w:szCs w:val="22"/>
          <w:lang w:val="en-US"/>
        </w:rPr>
        <w:t xml:space="preserve"> ranging between 0.1 and 1.5 secs. The IM exhibiting the higher </w:t>
      </w:r>
      <w:r w:rsidRPr="00A7300F">
        <w:rPr>
          <w:rFonts w:ascii="Garamond" w:hAnsi="Garamond"/>
          <w:bCs/>
          <w:i/>
          <w:iCs/>
          <w:sz w:val="22"/>
          <w:szCs w:val="22"/>
          <w:lang w:val="en-US"/>
        </w:rPr>
        <w:t>efficiency</w:t>
      </w:r>
      <w:r w:rsidRPr="00A7300F">
        <w:rPr>
          <w:rFonts w:ascii="Garamond" w:hAnsi="Garamond"/>
          <w:bCs/>
          <w:sz w:val="22"/>
          <w:szCs w:val="22"/>
          <w:lang w:val="en-US"/>
        </w:rPr>
        <w:t xml:space="preserve"> (i.e., lower logarithmic standard deviation of the fragility function - </w:t>
      </w:r>
      <m:oMath>
        <m:r>
          <w:rPr>
            <w:rFonts w:ascii="Cambria Math" w:hAnsi="Cambria Math"/>
            <w:sz w:val="22"/>
            <w:szCs w:val="22"/>
            <w:lang w:val="en-US"/>
          </w:rPr>
          <m:t>σ</m:t>
        </m:r>
      </m:oMath>
      <w:r w:rsidRPr="00A7300F">
        <w:rPr>
          <w:rFonts w:ascii="Garamond" w:hAnsi="Garamond"/>
          <w:bCs/>
          <w:sz w:val="22"/>
          <w:szCs w:val="22"/>
          <w:lang w:val="en-US"/>
        </w:rPr>
        <w:t xml:space="preserve">) was chosen for the definition of the </w:t>
      </w:r>
      <w:r w:rsidRPr="00A7300F">
        <w:rPr>
          <w:rFonts w:ascii="Garamond" w:hAnsi="Garamond"/>
          <w:bCs/>
          <w:sz w:val="22"/>
          <w:szCs w:val="22"/>
          <w:lang w:val="en-US"/>
        </w:rPr>
        <w:lastRenderedPageBreak/>
        <w:t xml:space="preserve">fragility functions. In addition to these common IMs, average spectral acceleration (AvgSA) was also considered. AvgSA is defined as the geometric mean of the spectral accelerations within a relevant interval of periods. </w:t>
      </w:r>
      <w:r>
        <w:rPr>
          <w:rFonts w:ascii="Garamond" w:hAnsi="Garamond"/>
          <w:bCs/>
          <w:sz w:val="22"/>
          <w:szCs w:val="22"/>
          <w:lang w:val="en-US"/>
        </w:rPr>
        <w:t>We</w:t>
      </w:r>
      <w:r w:rsidRPr="00A7300F">
        <w:rPr>
          <w:rFonts w:ascii="Garamond" w:hAnsi="Garamond"/>
          <w:bCs/>
          <w:sz w:val="22"/>
          <w:szCs w:val="22"/>
          <w:lang w:val="en-US"/>
        </w:rPr>
        <w:t xml:space="preserve"> considered an interval between 0.2T and 1.5T, as recommended by </w:t>
      </w:r>
      <w:sdt>
        <w:sdtPr>
          <w:rPr>
            <w:rFonts w:ascii="Garamond" w:hAnsi="Garamond"/>
            <w:bCs/>
            <w:color w:val="000000"/>
            <w:sz w:val="22"/>
            <w:szCs w:val="22"/>
            <w:lang w:val="en-US"/>
          </w:rPr>
          <w:tag w:val="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"/>
          <w:id w:val="-2050674302"/>
          <w:placeholder>
            <w:docPart w:val="9642C6C893D744A68622FC18568698F7"/>
          </w:placeholder>
        </w:sdtPr>
        <w:sdtEndPr>
          <w:rPr>
            <w:bCs w:val="0"/>
            <w:sz w:val="24"/>
            <w:szCs w:val="24"/>
            <w:lang w:val="en-GB"/>
          </w:rPr>
        </w:sdtEndPr>
        <w:sdtContent>
          <w:r w:rsidR="00784B07" w:rsidRPr="00784B07">
            <w:rPr>
              <w:rFonts w:ascii="Garamond" w:hAnsi="Garamond"/>
              <w:color w:val="000000"/>
            </w:rPr>
            <w:t>[56,57,67]</w:t>
          </w:r>
        </w:sdtContent>
      </w:sdt>
      <w:r w:rsidRPr="00A7300F">
        <w:rPr>
          <w:rFonts w:ascii="Garamond" w:hAnsi="Garamond"/>
          <w:bCs/>
          <w:sz w:val="22"/>
          <w:szCs w:val="22"/>
          <w:lang w:val="en-US"/>
        </w:rPr>
        <w:t xml:space="preserve">. We assessed which central period, T, led to higher </w:t>
      </w:r>
      <w:r w:rsidRPr="009C4ED4">
        <w:rPr>
          <w:rFonts w:ascii="Garamond" w:hAnsi="Garamond"/>
          <w:bCs/>
          <w:i/>
          <w:iCs/>
          <w:sz w:val="22"/>
          <w:szCs w:val="22"/>
          <w:lang w:val="en-US"/>
        </w:rPr>
        <w:t>efficiency</w:t>
      </w:r>
      <w:r w:rsidRPr="00A7300F">
        <w:rPr>
          <w:rFonts w:ascii="Garamond" w:hAnsi="Garamond"/>
          <w:bCs/>
          <w:sz w:val="22"/>
          <w:szCs w:val="22"/>
          <w:lang w:val="en-US"/>
        </w:rPr>
        <w:t>, considering a range between 0.1 to 1.5 sec. As indicated in Table 3-4, for most building classes</w:t>
      </w:r>
      <w:r>
        <w:rPr>
          <w:rFonts w:ascii="Garamond" w:hAnsi="Garamond"/>
          <w:bCs/>
          <w:sz w:val="22"/>
          <w:szCs w:val="22"/>
          <w:lang w:val="en-US"/>
        </w:rPr>
        <w:t>,</w:t>
      </w:r>
      <w:r w:rsidRPr="00A7300F">
        <w:rPr>
          <w:rFonts w:ascii="Garamond" w:hAnsi="Garamond"/>
          <w:bCs/>
          <w:sz w:val="22"/>
          <w:szCs w:val="22"/>
          <w:lang w:val="en-US"/>
        </w:rPr>
        <w:t xml:space="preserve"> SA at 0.4 sec and AvgSA with a central period of 0.5 sec led to a satisfactory </w:t>
      </w:r>
      <w:r w:rsidRPr="00A7300F">
        <w:rPr>
          <w:rFonts w:ascii="Garamond" w:hAnsi="Garamond"/>
          <w:bCs/>
          <w:i/>
          <w:iCs/>
          <w:sz w:val="22"/>
          <w:szCs w:val="22"/>
          <w:lang w:val="en-US"/>
        </w:rPr>
        <w:t>efficiency</w:t>
      </w:r>
      <w:r w:rsidRPr="00A7300F">
        <w:rPr>
          <w:rFonts w:ascii="Garamond" w:hAnsi="Garamond"/>
          <w:bCs/>
          <w:sz w:val="22"/>
          <w:szCs w:val="22"/>
          <w:lang w:val="en-US"/>
        </w:rPr>
        <w:t>. PGA led to higher efficiency for the 1-story typologies (characterized by a low elastic period of vibration).</w:t>
      </w:r>
      <w:r>
        <w:rPr>
          <w:rFonts w:ascii="Garamond" w:hAnsi="Garamond"/>
          <w:bCs/>
          <w:sz w:val="22"/>
          <w:szCs w:val="22"/>
          <w:lang w:val="en-US"/>
        </w:rPr>
        <w:t xml:space="preserve"> These results highlight the stronger correlation between PGA and stiffer buildings (i.e., with 1 story), and SA at longer periods for more flexible structures, whose period of vibration tends to elongate once structural damage occurs. </w:t>
      </w:r>
    </w:p>
    <w:p w14:paraId="199DEEF9" w14:textId="66238661"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As previously described, the evaluation of the building-to-building variability can be performed by sampling several buildings. This analysis was carried out for 3-story limestone buildings with 20 randomly generated numerical models, sampled according to the procedure described in Section 3.1. </w:t>
      </w:r>
      <w:r>
        <w:rPr>
          <w:rFonts w:ascii="Garamond" w:hAnsi="Garamond"/>
          <w:bCs/>
          <w:sz w:val="22"/>
          <w:szCs w:val="22"/>
          <w:lang w:val="en-US"/>
        </w:rPr>
        <w:t>It is important to note that a greater number of samples might be required to properly propagate the building-to-building variability (</w:t>
      </w:r>
      <w:sdt>
        <w:sdtPr>
          <w:rPr>
            <w:rFonts w:ascii="Garamond" w:hAnsi="Garamond"/>
            <w:bCs/>
            <w:color w:val="000000"/>
            <w:sz w:val="22"/>
            <w:szCs w:val="22"/>
            <w:lang w:val="en-US"/>
          </w:rPr>
          <w:tag w:val="MENDELEY_CITATION_v3_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"/>
          <w:id w:val="-1240778194"/>
          <w:placeholder>
            <w:docPart w:val="DefaultPlaceholder_-1854013440"/>
          </w:placeholder>
        </w:sdtPr>
        <w:sdtContent>
          <w:r w:rsidR="00784B07" w:rsidRPr="00784B07">
            <w:rPr>
              <w:rFonts w:ascii="Garamond" w:hAnsi="Garamond"/>
              <w:bCs/>
              <w:color w:val="000000"/>
              <w:sz w:val="22"/>
              <w:szCs w:val="22"/>
              <w:lang w:val="en-US"/>
            </w:rPr>
            <w:t>[19,68]</w:t>
          </w:r>
        </w:sdtContent>
      </w:sdt>
      <w:r>
        <w:rPr>
          <w:rFonts w:ascii="Garamond" w:hAnsi="Garamond"/>
          <w:bCs/>
          <w:sz w:val="22"/>
          <w:szCs w:val="22"/>
          <w:lang w:val="en-US"/>
        </w:rPr>
        <w:t xml:space="preserve">), but such sensitivity analyses were out of the scope of this study. </w:t>
      </w:r>
      <w:r w:rsidRPr="00A7300F">
        <w:rPr>
          <w:rFonts w:ascii="Garamond" w:hAnsi="Garamond"/>
          <w:bCs/>
          <w:sz w:val="22"/>
          <w:szCs w:val="22"/>
          <w:lang w:val="en-US"/>
        </w:rPr>
        <w:t xml:space="preserve">Through cloud analysis, we calculated the </w:t>
      </w:r>
      <w:r w:rsidRPr="00A7300F">
        <w:rPr>
          <w:rFonts w:ascii="Garamond" w:eastAsiaTheme="minorEastAsia" w:hAnsi="Garamond"/>
          <w:bCs/>
          <w:sz w:val="22"/>
          <w:szCs w:val="22"/>
          <w:lang w:val="en-US"/>
        </w:rPr>
        <w:t>record-to-record variability (</w:t>
      </w:r>
      <m:oMath>
        <m:sSub>
          <m:sSubPr>
            <m:ctrlPr>
              <w:rPr>
                <w:rFonts w:ascii="Cambria Math" w:hAnsi="Cambria Math"/>
                <w:bCs/>
                <w:i/>
                <w:sz w:val="22"/>
                <w:szCs w:val="22"/>
                <w:lang w:val="en-US"/>
              </w:rPr>
            </m:ctrlPr>
          </m:sSubPr>
          <m:e>
            <m:r>
              <w:rPr>
                <w:rFonts w:ascii="Cambria Math" w:hAnsi="Cambria Math"/>
                <w:sz w:val="22"/>
                <w:szCs w:val="22"/>
                <w:lang w:val="en-US"/>
              </w:rPr>
              <m:t>σ</m:t>
            </m:r>
          </m:e>
          <m:sub>
            <m:r>
              <w:rPr>
                <w:rFonts w:ascii="Cambria Math" w:hAnsi="Cambria Math"/>
                <w:sz w:val="22"/>
                <w:szCs w:val="22"/>
                <w:lang w:val="en-US"/>
              </w:rPr>
              <m:t>rtr</m:t>
            </m:r>
          </m:sub>
        </m:sSub>
        <m:r>
          <w:rPr>
            <w:rFonts w:ascii="Cambria Math" w:hAnsi="Cambria Math"/>
            <w:sz w:val="22"/>
            <w:szCs w:val="22"/>
            <w:lang w:val="en-US"/>
          </w:rPr>
          <m:t>)</m:t>
        </m:r>
      </m:oMath>
      <w:r w:rsidRPr="00A7300F">
        <w:rPr>
          <w:rFonts w:ascii="Garamond" w:eastAsiaTheme="minorEastAsia" w:hAnsi="Garamond"/>
          <w:bCs/>
          <w:sz w:val="22"/>
          <w:szCs w:val="22"/>
          <w:lang w:val="en-US"/>
        </w:rPr>
        <w:t xml:space="preserve"> for each building (as indicated in Eq. 1). The best fit curve for each individual building according to the two </w:t>
      </w:r>
      <w:r w:rsidRPr="00A7300F">
        <w:rPr>
          <w:rFonts w:ascii="Garamond" w:eastAsiaTheme="minorEastAsia" w:hAnsi="Garamond"/>
          <w:bCs/>
          <w:i/>
          <w:iCs/>
          <w:sz w:val="22"/>
          <w:szCs w:val="22"/>
          <w:lang w:val="en-US"/>
        </w:rPr>
        <w:t>EDPs</w:t>
      </w:r>
      <w:r w:rsidRPr="00A7300F">
        <w:rPr>
          <w:rFonts w:ascii="Garamond" w:eastAsiaTheme="minorEastAsia" w:hAnsi="Garamond"/>
          <w:bCs/>
          <w:sz w:val="22"/>
          <w:szCs w:val="22"/>
          <w:lang w:val="en-US"/>
        </w:rPr>
        <w:t xml:space="preserve"> is presented in </w:t>
      </w:r>
      <w:r w:rsidRPr="00A7300F">
        <w:rPr>
          <w:rFonts w:ascii="Garamond" w:hAnsi="Garamond"/>
          <w:bCs/>
          <w:sz w:val="22"/>
          <w:szCs w:val="22"/>
          <w:lang w:val="en-US"/>
        </w:rPr>
        <w:t xml:space="preserve">Figure 9. Then, we performed the same calculation considering simultaneously the entire set of randomly sampled buildings. In this case, the resulting </w:t>
      </w:r>
      <m:oMath>
        <m:sSub>
          <m:sSubPr>
            <m:ctrlPr>
              <w:rPr>
                <w:rFonts w:ascii="Cambria Math" w:eastAsiaTheme="minorEastAsia" w:hAnsi="Cambria Math"/>
                <w:bCs/>
                <w:i/>
                <w:sz w:val="22"/>
                <w:szCs w:val="22"/>
                <w:lang w:val="en-US"/>
              </w:rPr>
            </m:ctrlPr>
          </m:sSubPr>
          <m:e>
            <m:r>
              <w:rPr>
                <w:rFonts w:ascii="Cambria Math" w:eastAsiaTheme="minorEastAsia" w:hAnsi="Cambria Math"/>
                <w:sz w:val="22"/>
                <w:szCs w:val="22"/>
                <w:lang w:val="en-US"/>
              </w:rPr>
              <m:t>σ</m:t>
            </m:r>
          </m:e>
          <m:sub>
            <m:func>
              <m:funcPr>
                <m:ctrlPr>
                  <w:rPr>
                    <w:rFonts w:ascii="Cambria Math" w:eastAsiaTheme="minorEastAsia" w:hAnsi="Cambria Math"/>
                    <w:bCs/>
                    <w:i/>
                    <w:sz w:val="22"/>
                    <w:szCs w:val="22"/>
                    <w:lang w:val="en-US"/>
                  </w:rPr>
                </m:ctrlPr>
              </m:funcPr>
              <m:fName>
                <m:r>
                  <m:rPr>
                    <m:sty m:val="p"/>
                  </m:rPr>
                  <w:rPr>
                    <w:rFonts w:ascii="Cambria Math" w:eastAsiaTheme="minorEastAsia" w:hAnsi="Cambria Math"/>
                    <w:sz w:val="22"/>
                    <w:szCs w:val="22"/>
                    <w:lang w:val="en-US"/>
                  </w:rPr>
                  <m:t>log</m:t>
                </m:r>
              </m:fName>
              <m:e>
                <m:d>
                  <m:dPr>
                    <m:ctrlPr>
                      <w:rPr>
                        <w:rFonts w:ascii="Cambria Math" w:eastAsiaTheme="minorEastAsia" w:hAnsi="Cambria Math"/>
                        <w:bCs/>
                        <w:i/>
                        <w:sz w:val="22"/>
                        <w:szCs w:val="22"/>
                        <w:lang w:val="en-US"/>
                      </w:rPr>
                    </m:ctrlPr>
                  </m:dPr>
                  <m:e>
                    <m:d>
                      <m:dPr>
                        <m:begChr m:val=""/>
                        <m:endChr m:val="|"/>
                        <m:ctrlPr>
                          <w:rPr>
                            <w:rFonts w:ascii="Cambria Math" w:hAnsi="Cambria Math"/>
                            <w:bCs/>
                            <w:i/>
                            <w:sz w:val="22"/>
                            <w:szCs w:val="22"/>
                            <w:lang w:val="en-US"/>
                          </w:rPr>
                        </m:ctrlPr>
                      </m:dPr>
                      <m:e>
                        <m:r>
                          <w:rPr>
                            <w:rFonts w:ascii="Cambria Math" w:hAnsi="Cambria Math"/>
                            <w:sz w:val="22"/>
                            <w:szCs w:val="22"/>
                            <w:lang w:val="en-US"/>
                          </w:rPr>
                          <m:t>EDP</m:t>
                        </m:r>
                      </m:e>
                    </m:d>
                    <m:r>
                      <w:rPr>
                        <w:rFonts w:ascii="Cambria Math" w:hAnsi="Cambria Math"/>
                        <w:sz w:val="22"/>
                        <w:szCs w:val="22"/>
                        <w:lang w:val="en-US"/>
                      </w:rPr>
                      <m:t>IM</m:t>
                    </m:r>
                  </m:e>
                </m:d>
              </m:e>
            </m:func>
          </m:sub>
        </m:sSub>
      </m:oMath>
      <w:r w:rsidRPr="00A7300F">
        <w:rPr>
          <w:rFonts w:ascii="Garamond" w:eastAsiaTheme="minorEastAsia" w:hAnsi="Garamond"/>
          <w:bCs/>
          <w:sz w:val="22"/>
          <w:szCs w:val="22"/>
          <w:lang w:val="en-US"/>
        </w:rPr>
        <w:t xml:space="preserve"> includes both the record-to-record and the building-to-building variability. The building-to-building standard deviation can be explicitly calculated by isolating the term </w:t>
      </w:r>
      <m:oMath>
        <m:sSub>
          <m:sSubPr>
            <m:ctrlPr>
              <w:rPr>
                <w:rFonts w:ascii="Cambria Math" w:hAnsi="Cambria Math"/>
                <w:bCs/>
                <w:i/>
                <w:sz w:val="22"/>
                <w:szCs w:val="22"/>
                <w:lang w:val="en-US"/>
              </w:rPr>
            </m:ctrlPr>
          </m:sSubPr>
          <m:e>
            <m:r>
              <w:rPr>
                <w:rFonts w:ascii="Cambria Math" w:hAnsi="Cambria Math"/>
                <w:sz w:val="22"/>
                <w:szCs w:val="22"/>
                <w:lang w:val="en-US"/>
              </w:rPr>
              <m:t>σ</m:t>
            </m:r>
          </m:e>
          <m:sub>
            <m:r>
              <w:rPr>
                <w:rFonts w:ascii="Cambria Math" w:hAnsi="Cambria Math"/>
                <w:sz w:val="22"/>
                <w:szCs w:val="22"/>
                <w:lang w:val="en-US"/>
              </w:rPr>
              <m:t>btb</m:t>
            </m:r>
          </m:sub>
        </m:sSub>
      </m:oMath>
      <w:r w:rsidRPr="00A7300F">
        <w:rPr>
          <w:rFonts w:ascii="Garamond" w:eastAsiaTheme="minorEastAsia" w:hAnsi="Garamond"/>
          <w:bCs/>
          <w:sz w:val="22"/>
          <w:szCs w:val="22"/>
          <w:lang w:val="en-US"/>
        </w:rPr>
        <w:t xml:space="preserve"> from Eq. 2. The resulting standard deviations for the 3-story limestone buildings </w:t>
      </w:r>
      <w:r w:rsidRPr="00A7300F">
        <w:rPr>
          <w:rFonts w:ascii="Garamond" w:hAnsi="Garamond"/>
          <w:bCs/>
          <w:sz w:val="22"/>
          <w:szCs w:val="22"/>
          <w:lang w:val="en-US"/>
        </w:rPr>
        <w:t>are shown in Table 4.</w:t>
      </w:r>
    </w:p>
    <w:p w14:paraId="5AE583D2" w14:textId="77777777" w:rsidR="00AF2663" w:rsidRPr="00A7300F" w:rsidRDefault="00AF2663" w:rsidP="00A71294">
      <w:pPr>
        <w:jc w:val="center"/>
        <w:rPr>
          <w:rFonts w:ascii="Garamond" w:hAnsi="Garamond"/>
          <w:bCs/>
          <w:sz w:val="22"/>
          <w:szCs w:val="22"/>
          <w:lang w:val="en-US"/>
        </w:rPr>
      </w:pPr>
      <w:r w:rsidRPr="00A7300F">
        <w:rPr>
          <w:rFonts w:ascii="Garamond" w:hAnsi="Garamond"/>
          <w:bCs/>
          <w:sz w:val="22"/>
          <w:szCs w:val="22"/>
          <w:lang w:val="en-US"/>
        </w:rPr>
        <w:t xml:space="preserve">a) </w:t>
      </w:r>
      <w:r w:rsidRPr="00A7300F">
        <w:rPr>
          <w:rFonts w:ascii="Garamond" w:hAnsi="Garamond"/>
          <w:bCs/>
          <w:noProof/>
          <w:sz w:val="22"/>
          <w:szCs w:val="22"/>
          <w:lang w:val="en-US"/>
        </w:rPr>
        <w:drawing>
          <wp:inline distT="0" distB="0" distL="0" distR="0" wp14:anchorId="30AAA1AE" wp14:editId="1D096DF3">
            <wp:extent cx="2056779" cy="1800000"/>
            <wp:effectExtent l="0" t="0" r="63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t_3_mle_cra.emf"/>
                    <pic:cNvPicPr/>
                  </pic:nvPicPr>
                  <pic:blipFill rotWithShape="1">
                    <a:blip r:embed="rId38">
                      <a:extLst>
                        <a:ext uri="{28A0092B-C50C-407E-A947-70E740481C1C}">
                          <a14:useLocalDpi xmlns:a14="http://schemas.microsoft.com/office/drawing/2010/main" val="0"/>
                        </a:ext>
                      </a:extLst>
                    </a:blip>
                    <a:srcRect l="3193" t="3125" r="42527"/>
                    <a:stretch/>
                  </pic:blipFill>
                  <pic:spPr bwMode="auto">
                    <a:xfrm>
                      <a:off x="0" y="0"/>
                      <a:ext cx="2056779" cy="1800000"/>
                    </a:xfrm>
                    <a:prstGeom prst="rect">
                      <a:avLst/>
                    </a:prstGeom>
                    <a:ln>
                      <a:noFill/>
                    </a:ln>
                    <a:extLst>
                      <a:ext uri="{53640926-AAD7-44D8-BBD7-CCE9431645EC}">
                        <a14:shadowObscured xmlns:a14="http://schemas.microsoft.com/office/drawing/2010/main"/>
                      </a:ext>
                    </a:extLst>
                  </pic:spPr>
                </pic:pic>
              </a:graphicData>
            </a:graphic>
          </wp:inline>
        </w:drawing>
      </w:r>
      <w:r w:rsidRPr="00A7300F">
        <w:rPr>
          <w:rFonts w:ascii="Garamond" w:hAnsi="Garamond"/>
          <w:bCs/>
          <w:sz w:val="22"/>
          <w:szCs w:val="22"/>
          <w:lang w:val="en-US"/>
        </w:rPr>
        <w:t xml:space="preserve">b) </w:t>
      </w:r>
      <w:r w:rsidRPr="00A7300F">
        <w:rPr>
          <w:rFonts w:ascii="Garamond" w:hAnsi="Garamond"/>
          <w:bCs/>
          <w:noProof/>
          <w:sz w:val="22"/>
          <w:szCs w:val="22"/>
          <w:lang w:val="en-US"/>
        </w:rPr>
        <w:drawing>
          <wp:inline distT="0" distB="0" distL="0" distR="0" wp14:anchorId="0DCBBFAC" wp14:editId="5C84EC65">
            <wp:extent cx="2061603" cy="1800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t_3_mle_vol.emf"/>
                    <pic:cNvPicPr/>
                  </pic:nvPicPr>
                  <pic:blipFill rotWithShape="1">
                    <a:blip r:embed="rId39">
                      <a:extLst>
                        <a:ext uri="{28A0092B-C50C-407E-A947-70E740481C1C}">
                          <a14:useLocalDpi xmlns:a14="http://schemas.microsoft.com/office/drawing/2010/main" val="0"/>
                        </a:ext>
                      </a:extLst>
                    </a:blip>
                    <a:srcRect l="3193" t="3126" r="42400"/>
                    <a:stretch/>
                  </pic:blipFill>
                  <pic:spPr bwMode="auto">
                    <a:xfrm>
                      <a:off x="0" y="0"/>
                      <a:ext cx="2061603" cy="1800000"/>
                    </a:xfrm>
                    <a:prstGeom prst="rect">
                      <a:avLst/>
                    </a:prstGeom>
                    <a:ln>
                      <a:noFill/>
                    </a:ln>
                    <a:extLst>
                      <a:ext uri="{53640926-AAD7-44D8-BBD7-CCE9431645EC}">
                        <a14:shadowObscured xmlns:a14="http://schemas.microsoft.com/office/drawing/2010/main"/>
                      </a:ext>
                    </a:extLst>
                  </pic:spPr>
                </pic:pic>
              </a:graphicData>
            </a:graphic>
          </wp:inline>
        </w:drawing>
      </w:r>
    </w:p>
    <w:p w14:paraId="31FF066D" w14:textId="77777777" w:rsidR="00AF2663" w:rsidRPr="00A7300F" w:rsidRDefault="00AF2663" w:rsidP="00A71294">
      <w:pPr>
        <w:tabs>
          <w:tab w:val="center" w:pos="2842"/>
          <w:tab w:val="center" w:pos="6663"/>
        </w:tabs>
        <w:spacing w:after="120"/>
        <w:jc w:val="center"/>
        <w:rPr>
          <w:rFonts w:ascii="Garamond" w:hAnsi="Garamond" w:cs="Times New Roman"/>
          <w:b/>
          <w:color w:val="131413"/>
          <w:sz w:val="20"/>
          <w:szCs w:val="20"/>
          <w:lang w:val="en-US"/>
        </w:rPr>
      </w:pPr>
      <w:r w:rsidRPr="00A7300F">
        <w:rPr>
          <w:rFonts w:ascii="Garamond" w:hAnsi="Garamond" w:cs="Times New Roman"/>
          <w:b/>
          <w:color w:val="131413"/>
          <w:sz w:val="20"/>
          <w:szCs w:val="20"/>
          <w:lang w:val="en-US"/>
        </w:rPr>
        <w:t>Fig. 9 Best linear fit for a) Crack propagation level and b) volume loss. The red dashed line is the best fit for the overall data, while the black-continuous line represents the best fit for each building.</w:t>
      </w:r>
    </w:p>
    <w:p w14:paraId="1FA65619" w14:textId="77777777" w:rsidR="00AF2663" w:rsidRPr="00A7300F" w:rsidRDefault="00AF2663" w:rsidP="00A71294">
      <w:pPr>
        <w:pStyle w:val="LegendaTabela"/>
        <w:numPr>
          <w:ilvl w:val="0"/>
          <w:numId w:val="0"/>
        </w:numPr>
        <w:spacing w:after="120" w:line="240" w:lineRule="auto"/>
        <w:rPr>
          <w:rFonts w:ascii="Garamond" w:eastAsiaTheme="minorHAnsi" w:hAnsi="Garamond"/>
          <w:b/>
          <w:bCs/>
          <w:color w:val="131413"/>
          <w:lang w:val="en-US"/>
        </w:rPr>
      </w:pPr>
      <w:r w:rsidRPr="00A7300F">
        <w:rPr>
          <w:rFonts w:ascii="Garamond" w:eastAsiaTheme="minorHAnsi" w:hAnsi="Garamond"/>
          <w:b/>
          <w:bCs/>
          <w:color w:val="131413"/>
          <w:lang w:val="en-US"/>
        </w:rPr>
        <w:lastRenderedPageBreak/>
        <w:t xml:space="preserve">Table 4 – </w:t>
      </w:r>
      <m:oMath>
        <m:r>
          <m:rPr>
            <m:sty m:val="bi"/>
          </m:rPr>
          <w:rPr>
            <w:rFonts w:ascii="Cambria Math" w:eastAsiaTheme="minorHAnsi" w:hAnsi="Cambria Math"/>
            <w:color w:val="131413"/>
            <w:lang w:val="en-US"/>
          </w:rPr>
          <m:t>σ</m:t>
        </m:r>
      </m:oMath>
      <w:r w:rsidRPr="00A7300F">
        <w:rPr>
          <w:rFonts w:ascii="Garamond" w:eastAsiaTheme="minorEastAsia" w:hAnsi="Garamond"/>
          <w:b/>
          <w:bCs/>
          <w:color w:val="131413"/>
          <w:lang w:val="en-US"/>
        </w:rPr>
        <w:t xml:space="preserve"> values for 3-story building class</w:t>
      </w:r>
    </w:p>
    <w:tbl>
      <w:tblPr>
        <w:tblW w:w="42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673"/>
        <w:gridCol w:w="680"/>
        <w:gridCol w:w="676"/>
      </w:tblGrid>
      <w:tr w:rsidR="00AF2663" w:rsidRPr="00A7300F" w14:paraId="11F918F0" w14:textId="77777777" w:rsidTr="00FC701D">
        <w:trPr>
          <w:trHeight w:hRule="exact" w:val="340"/>
          <w:jc w:val="center"/>
        </w:trPr>
        <w:tc>
          <w:tcPr>
            <w:tcW w:w="2263" w:type="dxa"/>
            <w:tcBorders>
              <w:left w:val="single" w:sz="4" w:space="0" w:color="FFFFFF" w:themeColor="background1"/>
              <w:right w:val="single" w:sz="4" w:space="0" w:color="FFFFFF" w:themeColor="background1"/>
            </w:tcBorders>
            <w:vAlign w:val="center"/>
          </w:tcPr>
          <w:p w14:paraId="4B41B008" w14:textId="77777777" w:rsidR="00AF2663" w:rsidRPr="00A7300F" w:rsidRDefault="00AF2663" w:rsidP="00A71294">
            <w:pPr>
              <w:spacing w:after="120" w:line="276" w:lineRule="auto"/>
              <w:jc w:val="center"/>
              <w:rPr>
                <w:rFonts w:ascii="Garamond" w:hAnsi="Garamond"/>
                <w:sz w:val="20"/>
                <w:szCs w:val="20"/>
                <w:lang w:val="en-US"/>
              </w:rPr>
            </w:pPr>
            <w:r w:rsidRPr="00A7300F">
              <w:rPr>
                <w:rFonts w:ascii="Garamond" w:hAnsi="Garamond"/>
                <w:sz w:val="20"/>
                <w:szCs w:val="20"/>
                <w:lang w:val="en-US"/>
              </w:rPr>
              <w:t>EDP</w:t>
            </w:r>
          </w:p>
        </w:tc>
        <w:tc>
          <w:tcPr>
            <w:tcW w:w="673" w:type="dxa"/>
            <w:tcBorders>
              <w:left w:val="single" w:sz="4" w:space="0" w:color="FFFFFF" w:themeColor="background1"/>
              <w:right w:val="single" w:sz="4" w:space="0" w:color="FFFFFF" w:themeColor="background1"/>
            </w:tcBorders>
            <w:shd w:val="clear" w:color="auto" w:fill="auto"/>
            <w:vAlign w:val="center"/>
          </w:tcPr>
          <w:p w14:paraId="320B1087" w14:textId="77777777" w:rsidR="00AF2663" w:rsidRPr="00A7300F" w:rsidRDefault="00000000" w:rsidP="00A71294">
            <w:pPr>
              <w:spacing w:after="120" w:line="276" w:lineRule="auto"/>
              <w:ind w:left="-145" w:right="-183"/>
              <w:jc w:val="center"/>
              <w:rPr>
                <w:rFonts w:ascii="Garamond" w:hAnsi="Garamond"/>
                <w:sz w:val="20"/>
                <w:szCs w:val="20"/>
                <w:lang w:val="en-US"/>
              </w:rPr>
            </w:pPr>
            <m:oMathPara>
              <m:oMath>
                <m:sSub>
                  <m:sSubPr>
                    <m:ctrlPr>
                      <w:rPr>
                        <w:rFonts w:ascii="Cambria Math" w:hAnsi="Cambria Math"/>
                        <w:i/>
                        <w:sz w:val="20"/>
                        <w:szCs w:val="20"/>
                        <w:lang w:val="en-US"/>
                      </w:rPr>
                    </m:ctrlPr>
                  </m:sSubPr>
                  <m:e>
                    <m:r>
                      <w:rPr>
                        <w:rFonts w:ascii="Cambria Math" w:hAnsi="Cambria Math"/>
                        <w:sz w:val="20"/>
                        <w:szCs w:val="20"/>
                        <w:lang w:val="en-US"/>
                      </w:rPr>
                      <m:t>σ</m:t>
                    </m:r>
                  </m:e>
                  <m:sub>
                    <m:r>
                      <w:rPr>
                        <w:rFonts w:ascii="Cambria Math" w:hAnsi="Cambria Math"/>
                        <w:sz w:val="20"/>
                        <w:szCs w:val="20"/>
                        <w:lang w:val="en-US"/>
                      </w:rPr>
                      <m:t>rtr</m:t>
                    </m:r>
                  </m:sub>
                </m:sSub>
              </m:oMath>
            </m:oMathPara>
          </w:p>
        </w:tc>
        <w:tc>
          <w:tcPr>
            <w:tcW w:w="680" w:type="dxa"/>
            <w:tcBorders>
              <w:left w:val="single" w:sz="4" w:space="0" w:color="FFFFFF" w:themeColor="background1"/>
              <w:right w:val="single" w:sz="4" w:space="0" w:color="FFFFFF" w:themeColor="background1"/>
            </w:tcBorders>
            <w:vAlign w:val="center"/>
          </w:tcPr>
          <w:p w14:paraId="6D85DAEA" w14:textId="77777777" w:rsidR="00AF2663" w:rsidRPr="00A7300F" w:rsidRDefault="00000000" w:rsidP="00A71294">
            <w:pPr>
              <w:spacing w:after="120" w:line="276" w:lineRule="auto"/>
              <w:ind w:left="-97" w:right="-42"/>
              <w:jc w:val="center"/>
              <w:rPr>
                <w:rFonts w:ascii="Garamond" w:hAnsi="Garamond"/>
                <w:sz w:val="20"/>
                <w:szCs w:val="20"/>
                <w:lang w:val="en-US"/>
              </w:rPr>
            </w:pPr>
            <m:oMathPara>
              <m:oMath>
                <m:sSub>
                  <m:sSubPr>
                    <m:ctrlPr>
                      <w:rPr>
                        <w:rFonts w:ascii="Cambria Math" w:hAnsi="Cambria Math"/>
                        <w:i/>
                        <w:sz w:val="20"/>
                        <w:szCs w:val="20"/>
                        <w:lang w:val="en-US"/>
                      </w:rPr>
                    </m:ctrlPr>
                  </m:sSubPr>
                  <m:e>
                    <m:r>
                      <w:rPr>
                        <w:rFonts w:ascii="Cambria Math" w:hAnsi="Cambria Math"/>
                        <w:sz w:val="20"/>
                        <w:szCs w:val="20"/>
                        <w:lang w:val="en-US"/>
                      </w:rPr>
                      <m:t>σ</m:t>
                    </m:r>
                  </m:e>
                  <m:sub>
                    <m:r>
                      <w:rPr>
                        <w:rFonts w:ascii="Cambria Math" w:hAnsi="Cambria Math"/>
                        <w:sz w:val="20"/>
                        <w:szCs w:val="20"/>
                        <w:lang w:val="en-US"/>
                      </w:rPr>
                      <m:t>btb</m:t>
                    </m:r>
                  </m:sub>
                </m:sSub>
              </m:oMath>
            </m:oMathPara>
          </w:p>
        </w:tc>
        <w:tc>
          <w:tcPr>
            <w:tcW w:w="676" w:type="dxa"/>
            <w:tcBorders>
              <w:left w:val="single" w:sz="4" w:space="0" w:color="FFFFFF" w:themeColor="background1"/>
              <w:right w:val="single" w:sz="4" w:space="0" w:color="FFFFFF" w:themeColor="background1"/>
            </w:tcBorders>
            <w:vAlign w:val="center"/>
          </w:tcPr>
          <w:p w14:paraId="432C34F9" w14:textId="77777777" w:rsidR="00AF2663" w:rsidRPr="00A7300F" w:rsidRDefault="00000000" w:rsidP="00A71294">
            <w:pPr>
              <w:spacing w:after="120" w:line="276" w:lineRule="auto"/>
              <w:ind w:left="-97" w:right="-42"/>
              <w:jc w:val="center"/>
              <w:rPr>
                <w:rFonts w:ascii="Garamond" w:hAnsi="Garamond"/>
                <w:sz w:val="20"/>
                <w:szCs w:val="20"/>
                <w:lang w:val="en-US"/>
              </w:rPr>
            </w:pPr>
            <m:oMathPara>
              <m:oMath>
                <m:sSub>
                  <m:sSubPr>
                    <m:ctrlPr>
                      <w:rPr>
                        <w:rFonts w:ascii="Cambria Math" w:hAnsi="Cambria Math"/>
                        <w:i/>
                        <w:sz w:val="20"/>
                        <w:szCs w:val="20"/>
                        <w:lang w:val="en-US"/>
                      </w:rPr>
                    </m:ctrlPr>
                  </m:sSubPr>
                  <m:e>
                    <m:r>
                      <w:rPr>
                        <w:rFonts w:ascii="Cambria Math" w:hAnsi="Cambria Math"/>
                        <w:sz w:val="20"/>
                        <w:szCs w:val="20"/>
                        <w:lang w:val="en-US"/>
                      </w:rPr>
                      <m:t>σ</m:t>
                    </m:r>
                  </m:e>
                  <m:sub>
                    <m:r>
                      <w:rPr>
                        <w:rFonts w:ascii="Cambria Math" w:hAnsi="Cambria Math"/>
                        <w:sz w:val="20"/>
                        <w:szCs w:val="20"/>
                        <w:lang w:val="en-US"/>
                      </w:rPr>
                      <m:t>total</m:t>
                    </m:r>
                  </m:sub>
                </m:sSub>
              </m:oMath>
            </m:oMathPara>
          </w:p>
        </w:tc>
      </w:tr>
      <w:tr w:rsidR="00AF2663" w:rsidRPr="00A7300F" w14:paraId="13CF1E28" w14:textId="77777777" w:rsidTr="00633997">
        <w:trPr>
          <w:trHeight w:hRule="exact" w:val="339"/>
          <w:jc w:val="center"/>
        </w:trPr>
        <w:tc>
          <w:tcPr>
            <w:tcW w:w="2263" w:type="dxa"/>
            <w:tcBorders>
              <w:left w:val="single" w:sz="4" w:space="0" w:color="FFFFFF" w:themeColor="background1"/>
              <w:right w:val="single" w:sz="4" w:space="0" w:color="FFFFFF" w:themeColor="background1"/>
            </w:tcBorders>
            <w:vAlign w:val="center"/>
          </w:tcPr>
          <w:p w14:paraId="1C3E78EB" w14:textId="77777777" w:rsidR="00AF2663" w:rsidRPr="00A7300F" w:rsidRDefault="00AF2663" w:rsidP="00A71294">
            <w:pPr>
              <w:spacing w:after="120" w:line="276" w:lineRule="auto"/>
              <w:jc w:val="center"/>
              <w:rPr>
                <w:rFonts w:ascii="Garamond" w:hAnsi="Garamond"/>
                <w:sz w:val="20"/>
                <w:szCs w:val="20"/>
                <w:lang w:val="en-US"/>
              </w:rPr>
            </w:pPr>
            <w:r w:rsidRPr="00A7300F">
              <w:rPr>
                <w:rFonts w:ascii="Garamond" w:hAnsi="Garamond"/>
                <w:sz w:val="20"/>
                <w:szCs w:val="20"/>
                <w:lang w:val="en-US"/>
              </w:rPr>
              <w:t xml:space="preserve">Cracked wall ratio </w:t>
            </w:r>
          </w:p>
        </w:tc>
        <w:tc>
          <w:tcPr>
            <w:tcW w:w="673" w:type="dxa"/>
            <w:tcBorders>
              <w:left w:val="single" w:sz="4" w:space="0" w:color="FFFFFF" w:themeColor="background1"/>
              <w:right w:val="single" w:sz="4" w:space="0" w:color="FFFFFF" w:themeColor="background1"/>
            </w:tcBorders>
            <w:shd w:val="clear" w:color="auto" w:fill="auto"/>
            <w:vAlign w:val="center"/>
          </w:tcPr>
          <w:p w14:paraId="23B19F06" w14:textId="77777777" w:rsidR="00AF2663" w:rsidRPr="00A7300F" w:rsidRDefault="00AF2663" w:rsidP="00A71294">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0.26</w:t>
            </w:r>
          </w:p>
        </w:tc>
        <w:tc>
          <w:tcPr>
            <w:tcW w:w="680" w:type="dxa"/>
            <w:tcBorders>
              <w:left w:val="single" w:sz="4" w:space="0" w:color="FFFFFF" w:themeColor="background1"/>
              <w:right w:val="single" w:sz="4" w:space="0" w:color="FFFFFF" w:themeColor="background1"/>
            </w:tcBorders>
            <w:vAlign w:val="center"/>
          </w:tcPr>
          <w:p w14:paraId="702E5FE0" w14:textId="77777777" w:rsidR="00AF2663" w:rsidRPr="00A7300F" w:rsidRDefault="00AF2663" w:rsidP="00A71294">
            <w:pPr>
              <w:spacing w:after="120" w:line="276" w:lineRule="auto"/>
              <w:ind w:left="-97" w:right="-42"/>
              <w:jc w:val="center"/>
              <w:rPr>
                <w:rFonts w:ascii="Garamond" w:hAnsi="Garamond"/>
                <w:sz w:val="20"/>
                <w:szCs w:val="20"/>
                <w:lang w:val="en-US"/>
              </w:rPr>
            </w:pPr>
            <w:r w:rsidRPr="00A7300F">
              <w:rPr>
                <w:rFonts w:ascii="Garamond" w:hAnsi="Garamond"/>
                <w:sz w:val="20"/>
                <w:szCs w:val="20"/>
                <w:lang w:val="en-US"/>
              </w:rPr>
              <w:t>0.16</w:t>
            </w:r>
          </w:p>
        </w:tc>
        <w:tc>
          <w:tcPr>
            <w:tcW w:w="676" w:type="dxa"/>
            <w:tcBorders>
              <w:left w:val="single" w:sz="4" w:space="0" w:color="FFFFFF" w:themeColor="background1"/>
              <w:right w:val="single" w:sz="4" w:space="0" w:color="FFFFFF" w:themeColor="background1"/>
            </w:tcBorders>
            <w:vAlign w:val="center"/>
          </w:tcPr>
          <w:p w14:paraId="3E210524" w14:textId="77777777" w:rsidR="00AF2663" w:rsidRPr="00A7300F" w:rsidRDefault="00AF2663" w:rsidP="00A71294">
            <w:pPr>
              <w:spacing w:after="120" w:line="276" w:lineRule="auto"/>
              <w:ind w:left="-97" w:right="-42"/>
              <w:jc w:val="center"/>
              <w:rPr>
                <w:rFonts w:ascii="Garamond" w:hAnsi="Garamond"/>
                <w:sz w:val="20"/>
                <w:szCs w:val="20"/>
                <w:lang w:val="en-US"/>
              </w:rPr>
            </w:pPr>
            <w:r w:rsidRPr="00A7300F">
              <w:rPr>
                <w:rFonts w:ascii="Garamond" w:hAnsi="Garamond"/>
                <w:sz w:val="20"/>
                <w:szCs w:val="20"/>
                <w:lang w:val="en-US"/>
              </w:rPr>
              <w:t>0.31</w:t>
            </w:r>
          </w:p>
        </w:tc>
      </w:tr>
      <w:tr w:rsidR="00AF2663" w:rsidRPr="00A7300F" w14:paraId="7C5DEDC9" w14:textId="77777777" w:rsidTr="00FC701D">
        <w:trPr>
          <w:trHeight w:hRule="exact" w:val="340"/>
          <w:jc w:val="center"/>
        </w:trPr>
        <w:tc>
          <w:tcPr>
            <w:tcW w:w="2263" w:type="dxa"/>
            <w:tcBorders>
              <w:left w:val="single" w:sz="4" w:space="0" w:color="FFFFFF" w:themeColor="background1"/>
              <w:right w:val="single" w:sz="4" w:space="0" w:color="FFFFFF" w:themeColor="background1"/>
            </w:tcBorders>
            <w:vAlign w:val="center"/>
          </w:tcPr>
          <w:p w14:paraId="0BC4A379" w14:textId="77777777" w:rsidR="00AF2663" w:rsidRPr="00A7300F" w:rsidRDefault="00AF2663" w:rsidP="00A71294">
            <w:pPr>
              <w:spacing w:after="120" w:line="276" w:lineRule="auto"/>
              <w:jc w:val="center"/>
              <w:rPr>
                <w:rFonts w:ascii="Garamond" w:hAnsi="Garamond"/>
                <w:sz w:val="20"/>
                <w:szCs w:val="20"/>
                <w:lang w:val="en-US"/>
              </w:rPr>
            </w:pPr>
            <w:r w:rsidRPr="00A7300F">
              <w:rPr>
                <w:rFonts w:ascii="Garamond" w:hAnsi="Garamond"/>
                <w:sz w:val="20"/>
                <w:szCs w:val="20"/>
                <w:lang w:val="en-US"/>
              </w:rPr>
              <w:t>Volume loss ratio</w:t>
            </w:r>
          </w:p>
        </w:tc>
        <w:tc>
          <w:tcPr>
            <w:tcW w:w="673" w:type="dxa"/>
            <w:tcBorders>
              <w:left w:val="single" w:sz="4" w:space="0" w:color="FFFFFF" w:themeColor="background1"/>
              <w:right w:val="single" w:sz="4" w:space="0" w:color="FFFFFF" w:themeColor="background1"/>
            </w:tcBorders>
            <w:shd w:val="clear" w:color="auto" w:fill="auto"/>
            <w:vAlign w:val="center"/>
          </w:tcPr>
          <w:p w14:paraId="11C0229D" w14:textId="77777777" w:rsidR="00AF2663" w:rsidRPr="00A7300F" w:rsidRDefault="00AF2663" w:rsidP="00A71294">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1.28</w:t>
            </w:r>
          </w:p>
        </w:tc>
        <w:tc>
          <w:tcPr>
            <w:tcW w:w="680" w:type="dxa"/>
            <w:tcBorders>
              <w:left w:val="single" w:sz="4" w:space="0" w:color="FFFFFF" w:themeColor="background1"/>
              <w:right w:val="single" w:sz="4" w:space="0" w:color="FFFFFF" w:themeColor="background1"/>
            </w:tcBorders>
            <w:vAlign w:val="center"/>
          </w:tcPr>
          <w:p w14:paraId="12FCA9B8" w14:textId="77777777" w:rsidR="00AF2663" w:rsidRPr="00A7300F" w:rsidRDefault="00AF2663" w:rsidP="00A71294">
            <w:pPr>
              <w:spacing w:after="120" w:line="276" w:lineRule="auto"/>
              <w:ind w:left="-97" w:right="-42"/>
              <w:jc w:val="center"/>
              <w:rPr>
                <w:rFonts w:ascii="Garamond" w:hAnsi="Garamond"/>
                <w:sz w:val="20"/>
                <w:szCs w:val="20"/>
                <w:lang w:val="en-US"/>
              </w:rPr>
            </w:pPr>
            <w:r w:rsidRPr="00A7300F">
              <w:rPr>
                <w:rFonts w:ascii="Garamond" w:hAnsi="Garamond"/>
                <w:sz w:val="20"/>
                <w:szCs w:val="20"/>
                <w:lang w:val="en-US"/>
              </w:rPr>
              <w:t>0.74</w:t>
            </w:r>
          </w:p>
        </w:tc>
        <w:tc>
          <w:tcPr>
            <w:tcW w:w="676" w:type="dxa"/>
            <w:tcBorders>
              <w:left w:val="single" w:sz="4" w:space="0" w:color="FFFFFF" w:themeColor="background1"/>
              <w:right w:val="single" w:sz="4" w:space="0" w:color="FFFFFF" w:themeColor="background1"/>
            </w:tcBorders>
            <w:vAlign w:val="center"/>
          </w:tcPr>
          <w:p w14:paraId="0207B2AB" w14:textId="77777777" w:rsidR="00AF2663" w:rsidRPr="00A7300F" w:rsidRDefault="00AF2663" w:rsidP="00A71294">
            <w:pPr>
              <w:spacing w:after="120" w:line="276" w:lineRule="auto"/>
              <w:ind w:left="-97" w:right="-42"/>
              <w:jc w:val="center"/>
              <w:rPr>
                <w:rFonts w:ascii="Garamond" w:hAnsi="Garamond"/>
                <w:sz w:val="20"/>
                <w:szCs w:val="20"/>
                <w:lang w:val="en-US"/>
              </w:rPr>
            </w:pPr>
            <w:r w:rsidRPr="00A7300F">
              <w:rPr>
                <w:rFonts w:ascii="Garamond" w:hAnsi="Garamond"/>
                <w:sz w:val="20"/>
                <w:szCs w:val="20"/>
                <w:lang w:val="en-US"/>
              </w:rPr>
              <w:t>1.48</w:t>
            </w:r>
          </w:p>
        </w:tc>
      </w:tr>
    </w:tbl>
    <w:p w14:paraId="3A78238B" w14:textId="77777777" w:rsidR="00AF2663" w:rsidRPr="00A7300F" w:rsidRDefault="00AF2663" w:rsidP="00A71294">
      <w:pPr>
        <w:spacing w:after="120"/>
        <w:rPr>
          <w:rFonts w:ascii="Garamond" w:hAnsi="Garamond"/>
          <w:bCs/>
          <w:sz w:val="22"/>
          <w:szCs w:val="22"/>
          <w:lang w:val="en-US"/>
        </w:rPr>
      </w:pPr>
    </w:p>
    <w:p w14:paraId="2DF86F14" w14:textId="2330E27D" w:rsidR="00AF2663" w:rsidRPr="0004101A" w:rsidRDefault="00AF2663" w:rsidP="00C30142">
      <w:pPr>
        <w:spacing w:after="120" w:line="480" w:lineRule="auto"/>
        <w:rPr>
          <w:rFonts w:ascii="Garamond" w:hAnsi="Garamond"/>
          <w:bCs/>
          <w:sz w:val="22"/>
          <w:szCs w:val="22"/>
        </w:rPr>
      </w:pPr>
      <w:r w:rsidRPr="00A7300F">
        <w:rPr>
          <w:rFonts w:ascii="Garamond" w:hAnsi="Garamond"/>
          <w:bCs/>
          <w:sz w:val="22"/>
          <w:szCs w:val="22"/>
          <w:lang w:val="en-US"/>
        </w:rPr>
        <w:t xml:space="preserve">These results indicate a higher contribution from the record-to-record variability to the total variability, which is in agreement with past studies that have assessed the impact of these sources of uncertainty in probabilistic risk metrics </w:t>
      </w:r>
      <w:sdt>
        <w:sdtPr>
          <w:rPr>
            <w:rFonts w:ascii="Garamond" w:hAnsi="Garamond"/>
            <w:bCs/>
            <w:color w:val="000000"/>
            <w:sz w:val="22"/>
            <w:szCs w:val="22"/>
            <w:lang w:val="en-US"/>
          </w:rPr>
          <w:tag w:val="MENDELEY_CITATION_v3_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"/>
          <w:id w:val="-1564175185"/>
          <w:placeholder>
            <w:docPart w:val="9642C6C893D744A68622FC18568698F7"/>
          </w:placeholder>
        </w:sdtPr>
        <w:sdtEndPr>
          <w:rPr>
            <w:bCs w:val="0"/>
            <w:sz w:val="24"/>
            <w:szCs w:val="24"/>
            <w:lang w:val="en-GB"/>
          </w:rPr>
        </w:sdtEndPr>
        <w:sdtContent>
          <w:r w:rsidR="00784B07" w:rsidRPr="00784B07">
            <w:rPr>
              <w:rFonts w:ascii="Garamond" w:hAnsi="Garamond"/>
              <w:color w:val="000000"/>
            </w:rPr>
            <w:t>[69]</w:t>
          </w:r>
        </w:sdtContent>
      </w:sdt>
      <w:r w:rsidRPr="00A7300F">
        <w:rPr>
          <w:rFonts w:ascii="Garamond" w:hAnsi="Garamond"/>
          <w:bCs/>
          <w:sz w:val="22"/>
          <w:szCs w:val="22"/>
          <w:lang w:val="en-US"/>
        </w:rPr>
        <w:t xml:space="preserve">. Moreover, the building-to-building variability estimated herein is identical to the values provided by Casotto et al. </w:t>
      </w:r>
      <w:sdt>
        <w:sdtPr>
          <w:rPr>
            <w:rFonts w:ascii="Garamond" w:hAnsi="Garamond"/>
            <w:bCs/>
            <w:color w:val="000000"/>
            <w:sz w:val="22"/>
            <w:szCs w:val="22"/>
            <w:lang w:val="en-US"/>
          </w:rPr>
          <w:tag w:val="MENDELEY_CITATION_v3_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"/>
          <w:id w:val="1484583905"/>
          <w:placeholder>
            <w:docPart w:val="9642C6C893D744A68622FC18568698F7"/>
          </w:placeholder>
        </w:sdtPr>
        <w:sdtEndPr>
          <w:rPr>
            <w:bCs w:val="0"/>
            <w:sz w:val="24"/>
            <w:szCs w:val="24"/>
            <w:lang w:val="en-GB"/>
          </w:rPr>
        </w:sdtEndPr>
        <w:sdtContent>
          <w:r w:rsidR="00784B07" w:rsidRPr="00784B07">
            <w:rPr>
              <w:rFonts w:ascii="Garamond" w:hAnsi="Garamond"/>
              <w:color w:val="000000"/>
            </w:rPr>
            <w:t>[70]</w:t>
          </w:r>
        </w:sdtContent>
      </w:sdt>
      <w:r w:rsidRPr="00A7300F">
        <w:rPr>
          <w:rFonts w:ascii="Garamond" w:hAnsi="Garamond"/>
          <w:bCs/>
          <w:sz w:val="22"/>
          <w:szCs w:val="22"/>
          <w:lang w:val="en-US"/>
        </w:rPr>
        <w:t xml:space="preserve"> and Silva et al. </w:t>
      </w:r>
      <w:sdt>
        <w:sdtPr>
          <w:rPr>
            <w:rFonts w:ascii="Garamond" w:hAnsi="Garamond"/>
            <w:bCs/>
            <w:color w:val="000000"/>
            <w:sz w:val="22"/>
            <w:szCs w:val="22"/>
            <w:lang w:val="en-US"/>
          </w:rPr>
          <w:tag w:val="MENDELEY_CITATION_v3_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"/>
          <w:id w:val="1516807170"/>
          <w:placeholder>
            <w:docPart w:val="9642C6C893D744A68622FC18568698F7"/>
          </w:placeholder>
        </w:sdtPr>
        <w:sdtEndPr>
          <w:rPr>
            <w:bCs w:val="0"/>
            <w:sz w:val="24"/>
            <w:szCs w:val="24"/>
            <w:lang w:val="en-GB"/>
          </w:rPr>
        </w:sdtEndPr>
        <w:sdtContent>
          <w:r w:rsidR="00784B07" w:rsidRPr="00784B07">
            <w:rPr>
              <w:rFonts w:ascii="Garamond" w:hAnsi="Garamond"/>
              <w:color w:val="000000"/>
            </w:rPr>
            <w:t>[59]</w:t>
          </w:r>
        </w:sdtContent>
      </w:sdt>
      <w:r w:rsidRPr="00A7300F">
        <w:rPr>
          <w:rFonts w:ascii="Garamond" w:hAnsi="Garamond"/>
          <w:bCs/>
          <w:sz w:val="22"/>
          <w:szCs w:val="22"/>
          <w:lang w:val="en-US"/>
        </w:rPr>
        <w:t xml:space="preserve"> for Italian and Portuguese RC buildings.</w:t>
      </w:r>
      <w:r>
        <w:rPr>
          <w:rFonts w:ascii="Garamond" w:hAnsi="Garamond"/>
          <w:bCs/>
          <w:sz w:val="22"/>
          <w:szCs w:val="22"/>
          <w:lang w:val="en-US"/>
        </w:rPr>
        <w:t xml:space="preserve"> </w:t>
      </w:r>
    </w:p>
    <w:p w14:paraId="2ECA151A" w14:textId="77777777" w:rsidR="00AF2663" w:rsidRPr="00A7300F" w:rsidRDefault="00AF2663" w:rsidP="00C30142">
      <w:pPr>
        <w:spacing w:before="240" w:after="120" w:line="480" w:lineRule="auto"/>
        <w:rPr>
          <w:rFonts w:ascii="Garamond" w:hAnsi="Garamond"/>
          <w:b/>
          <w:bCs/>
          <w:lang w:val="en-US"/>
        </w:rPr>
      </w:pPr>
      <w:r w:rsidRPr="00A7300F">
        <w:rPr>
          <w:rFonts w:ascii="Garamond" w:hAnsi="Garamond"/>
          <w:b/>
          <w:bCs/>
          <w:lang w:val="en-US"/>
        </w:rPr>
        <w:t>4. Results</w:t>
      </w:r>
    </w:p>
    <w:p w14:paraId="19986130" w14:textId="3F3892F3" w:rsidR="00AF2663" w:rsidRPr="00A7300F" w:rsidRDefault="00AF2663" w:rsidP="00C30142">
      <w:pPr>
        <w:spacing w:after="120" w:line="480" w:lineRule="auto"/>
        <w:rPr>
          <w:rFonts w:ascii="Garamond" w:hAnsi="Garamond"/>
          <w:sz w:val="22"/>
          <w:szCs w:val="22"/>
          <w:lang w:val="en-US"/>
        </w:rPr>
      </w:pPr>
      <w:r w:rsidRPr="00A7300F">
        <w:rPr>
          <w:rFonts w:ascii="Garamond" w:hAnsi="Garamond"/>
          <w:sz w:val="22"/>
          <w:szCs w:val="22"/>
          <w:lang w:val="en-US"/>
        </w:rPr>
        <w:t xml:space="preserve">The procedure described in Section 3 was applied to each building class, considering the damage thresholds presented in Table 3. Figures 10 and 11 present the fragility functions for the limestone and granite masonry buildings in terms of the conventional IMs, while Table 3 and 4 include the logarithmic mean (μ) and logarithmic standard deviation (σ) for each building class for both IMs. In order to compare our results with proposals from the literature, functions for similar building classes were included in Figure 10 and 11. These include the fragility functions proposed by Borzi et al. </w:t>
      </w:r>
      <w:sdt>
        <w:sdtPr>
          <w:rPr>
            <w:rFonts w:ascii="Garamond" w:hAnsi="Garamond"/>
            <w:color w:val="000000"/>
            <w:sz w:val="22"/>
            <w:szCs w:val="22"/>
            <w:lang w:val="en-US"/>
          </w:rPr>
          <w:tag w:val="MENDELEY_CITATION_v3_eyJjaXRhdGlvbklEIjoiTUVOREVMRVlfQ0lUQVRJT05fY2NhMzYzMGQtNmIyZC00YWUzLTk0ZTUtNjUwMTVjNjk5MTE1IiwicHJvcGVydGllcyI6eyJub3RlSW5kZXgiOjB9LCJpc0VkaXRlZCI6ZmFsc2UsIm1hbnVhbE92ZXJyaWRlIjp7ImNpdGVwcm9jVGV4dCI6Ils4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1dfQ=="/>
          <w:id w:val="1099918034"/>
          <w:placeholder>
            <w:docPart w:val="9642C6C893D744A68622FC18568698F7"/>
          </w:placeholder>
        </w:sdtPr>
        <w:sdtEndPr>
          <w:rPr>
            <w:sz w:val="24"/>
            <w:szCs w:val="24"/>
            <w:lang w:val="en-GB"/>
          </w:rPr>
        </w:sdtEndPr>
        <w:sdtContent>
          <w:r w:rsidR="00784B07" w:rsidRPr="00784B07">
            <w:rPr>
              <w:rFonts w:ascii="Garamond" w:hAnsi="Garamond"/>
              <w:color w:val="000000"/>
            </w:rPr>
            <w:t>[8]</w:t>
          </w:r>
        </w:sdtContent>
      </w:sdt>
      <w:r w:rsidRPr="00A7300F">
        <w:rPr>
          <w:rFonts w:ascii="Garamond" w:hAnsi="Garamond"/>
          <w:sz w:val="22"/>
          <w:szCs w:val="22"/>
          <w:lang w:val="en-US"/>
        </w:rPr>
        <w:t xml:space="preserve"> for Italian masonry buildings and the fragility functions developed by Martins </w:t>
      </w:r>
      <w:r>
        <w:rPr>
          <w:rFonts w:ascii="Garamond" w:hAnsi="Garamond"/>
          <w:sz w:val="22"/>
          <w:szCs w:val="22"/>
          <w:lang w:val="en-US"/>
        </w:rPr>
        <w:t>and</w:t>
      </w:r>
      <w:r w:rsidRPr="00A7300F">
        <w:rPr>
          <w:rFonts w:ascii="Garamond" w:hAnsi="Garamond"/>
          <w:sz w:val="22"/>
          <w:szCs w:val="22"/>
          <w:lang w:val="en-US"/>
        </w:rPr>
        <w:t xml:space="preserve"> Silva </w:t>
      </w:r>
      <w:sdt>
        <w:sdtPr>
          <w:rPr>
            <w:rFonts w:ascii="Garamond" w:hAnsi="Garamond"/>
            <w:color w:val="000000"/>
            <w:sz w:val="22"/>
            <w:szCs w:val="22"/>
            <w:lang w:val="en-US"/>
          </w:rPr>
          <w:tag w:val="MENDELEY_CITATION_v3_eyJjaXRhdGlvbklEIjoiTUVOREVMRVlfQ0lUQVRJT05fM2ZkMWRjMWItYjhjNi00OTllLWI1ZmYtMGU2ZTE1NWVmOTUy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
          <w:id w:val="1091039063"/>
          <w:placeholder>
            <w:docPart w:val="9642C6C893D744A68622FC18568698F7"/>
          </w:placeholder>
        </w:sdtPr>
        <w:sdtEndPr>
          <w:rPr>
            <w:sz w:val="24"/>
            <w:szCs w:val="24"/>
            <w:lang w:val="en-GB"/>
          </w:rPr>
        </w:sdtEndPr>
        <w:sdtContent>
          <w:r w:rsidR="00784B07" w:rsidRPr="00784B07">
            <w:rPr>
              <w:rFonts w:ascii="Garamond" w:hAnsi="Garamond"/>
              <w:color w:val="000000"/>
            </w:rPr>
            <w:t>[61]</w:t>
          </w:r>
        </w:sdtContent>
      </w:sdt>
      <w:r w:rsidRPr="00A7300F">
        <w:rPr>
          <w:rFonts w:ascii="Garamond" w:hAnsi="Garamond"/>
          <w:sz w:val="22"/>
          <w:szCs w:val="22"/>
          <w:lang w:val="en-US"/>
        </w:rPr>
        <w:t xml:space="preserve"> for global risk analysis. </w:t>
      </w:r>
      <w:r w:rsidR="00A55D95">
        <w:rPr>
          <w:rFonts w:ascii="Garamond" w:hAnsi="Garamond"/>
          <w:sz w:val="22"/>
          <w:szCs w:val="22"/>
          <w:lang w:val="en-US"/>
        </w:rPr>
        <w:t xml:space="preserve">We note that other fragility functions can be found in the literature </w:t>
      </w:r>
      <w:r w:rsidR="00F109F3">
        <w:rPr>
          <w:rFonts w:ascii="Garamond" w:hAnsi="Garamond"/>
          <w:sz w:val="22"/>
          <w:szCs w:val="22"/>
          <w:lang w:val="en-US"/>
        </w:rPr>
        <w:t>(</w:t>
      </w:r>
      <w:r w:rsidR="00A55D95">
        <w:rPr>
          <w:rFonts w:ascii="Garamond" w:hAnsi="Garamond"/>
          <w:sz w:val="22"/>
          <w:szCs w:val="22"/>
          <w:lang w:val="en-US"/>
        </w:rPr>
        <w:t xml:space="preserve">e.g., </w:t>
      </w:r>
      <w:sdt>
        <w:sdtPr>
          <w:rPr>
            <w:rFonts w:ascii="Garamond" w:hAnsi="Garamond"/>
            <w:color w:val="000000"/>
            <w:sz w:val="22"/>
            <w:szCs w:val="22"/>
            <w:lang w:val="en-US"/>
          </w:rPr>
          <w:tag w:val="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"/>
          <w:id w:val="1724630793"/>
          <w:placeholder>
            <w:docPart w:val="DefaultPlaceholder_-1854013440"/>
          </w:placeholder>
        </w:sdtPr>
        <w:sdtContent>
          <w:r w:rsidR="00784B07" w:rsidRPr="00784B07">
            <w:rPr>
              <w:rFonts w:ascii="Garamond" w:hAnsi="Garamond"/>
              <w:color w:val="000000"/>
              <w:sz w:val="22"/>
              <w:szCs w:val="22"/>
              <w:lang w:val="en-US"/>
            </w:rPr>
            <w:t>[12,71,72]</w:t>
          </w:r>
        </w:sdtContent>
      </w:sdt>
      <w:r w:rsidR="00F109F3">
        <w:rPr>
          <w:rFonts w:ascii="Garamond" w:hAnsi="Garamond"/>
          <w:color w:val="000000"/>
          <w:sz w:val="22"/>
          <w:szCs w:val="22"/>
          <w:lang w:val="en-US"/>
        </w:rPr>
        <w:t>)</w:t>
      </w:r>
      <w:r w:rsidR="001447C2">
        <w:rPr>
          <w:rFonts w:ascii="Garamond" w:hAnsi="Garamond"/>
          <w:sz w:val="22"/>
          <w:szCs w:val="22"/>
          <w:lang w:val="en-US"/>
        </w:rPr>
        <w:t>, but we focused on models for building classes (as opposed to single buildings) and whose structural capacity was similar to the one analyzed herein.</w:t>
      </w:r>
      <w:r w:rsidR="00A55D95">
        <w:rPr>
          <w:rFonts w:ascii="Garamond" w:hAnsi="Garamond"/>
          <w:sz w:val="22"/>
          <w:szCs w:val="22"/>
          <w:lang w:val="en-US"/>
        </w:rPr>
        <w:t xml:space="preserve"> </w:t>
      </w:r>
      <w:r w:rsidRPr="00A7300F">
        <w:rPr>
          <w:rFonts w:ascii="Garamond" w:hAnsi="Garamond"/>
          <w:sz w:val="22"/>
          <w:szCs w:val="22"/>
          <w:lang w:val="en-US"/>
        </w:rPr>
        <w:t>It should be noted that these existing models were not originally defined in terms of the IMs used herein. Therefore, conversion factors were applied using the mean response spectrum of the suite of ground motion records described in Section 3.3.</w:t>
      </w:r>
    </w:p>
    <w:p w14:paraId="05D520A5" w14:textId="77777777" w:rsidR="00AF2663" w:rsidRPr="00A7300F" w:rsidRDefault="00AF2663" w:rsidP="00D65A49">
      <w:pPr>
        <w:jc w:val="center"/>
        <w:rPr>
          <w:rFonts w:ascii="Garamond" w:hAnsi="Garamond"/>
          <w:sz w:val="22"/>
          <w:szCs w:val="22"/>
          <w:lang w:val="en-US"/>
        </w:rPr>
      </w:pPr>
      <w:r w:rsidRPr="00A7300F">
        <w:rPr>
          <w:rFonts w:ascii="Garamond" w:hAnsi="Garamond"/>
          <w:sz w:val="22"/>
          <w:szCs w:val="22"/>
          <w:lang w:val="en-US"/>
        </w:rPr>
        <w:lastRenderedPageBreak/>
        <w:t>a)</w:t>
      </w:r>
      <w:r w:rsidRPr="00D65A49">
        <w:rPr>
          <w:rFonts w:ascii="Garamond" w:hAnsi="Garamond"/>
          <w:noProof/>
          <w:sz w:val="22"/>
          <w:szCs w:val="22"/>
          <w:lang w:val="en-US"/>
        </w:rPr>
        <w:t xml:space="preserve"> </w:t>
      </w:r>
      <w:r>
        <w:rPr>
          <w:rFonts w:ascii="Garamond" w:hAnsi="Garamond"/>
          <w:noProof/>
          <w:sz w:val="22"/>
          <w:szCs w:val="22"/>
          <w:lang w:val="en-US"/>
        </w:rPr>
        <w:drawing>
          <wp:inline distT="0" distB="0" distL="0" distR="0" wp14:anchorId="726DC065" wp14:editId="777ADD7F">
            <wp:extent cx="2700000" cy="2336842"/>
            <wp:effectExtent l="0" t="0" r="571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4"/>
                    <pic:cNvPicPr>
                      <a:picLocks noChangeAspect="1" noChangeArrowheads="1"/>
                    </pic:cNvPicPr>
                  </pic:nvPicPr>
                  <pic:blipFill rotWithShape="1">
                    <a:blip r:embed="rId40">
                      <a:extLst>
                        <a:ext uri="{28A0092B-C50C-407E-A947-70E740481C1C}">
                          <a14:useLocalDpi xmlns:a14="http://schemas.microsoft.com/office/drawing/2010/main" val="0"/>
                        </a:ext>
                      </a:extLst>
                    </a:blip>
                    <a:srcRect l="4885" t="4563" r="41788" b="3320"/>
                    <a:stretch/>
                  </pic:blipFill>
                  <pic:spPr bwMode="auto">
                    <a:xfrm>
                      <a:off x="0" y="0"/>
                      <a:ext cx="2700000" cy="23368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Garamond" w:hAnsi="Garamond"/>
          <w:noProof/>
          <w:sz w:val="22"/>
          <w:szCs w:val="22"/>
          <w:lang w:val="en-US"/>
        </w:rPr>
        <w:t xml:space="preserve"> </w:t>
      </w:r>
      <w:r w:rsidRPr="00A7300F">
        <w:rPr>
          <w:rFonts w:ascii="Garamond" w:hAnsi="Garamond"/>
          <w:sz w:val="22"/>
          <w:szCs w:val="22"/>
          <w:lang w:val="en-US"/>
        </w:rPr>
        <w:t>b)</w:t>
      </w:r>
      <w:r>
        <w:rPr>
          <w:rFonts w:ascii="Garamond" w:hAnsi="Garamond"/>
          <w:noProof/>
          <w:sz w:val="22"/>
          <w:szCs w:val="22"/>
          <w:lang w:val="en-US"/>
        </w:rPr>
        <w:drawing>
          <wp:inline distT="0" distB="0" distL="0" distR="0" wp14:anchorId="3F904640" wp14:editId="1CE3DB7F">
            <wp:extent cx="2700000" cy="2317282"/>
            <wp:effectExtent l="0" t="0" r="571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
                    <pic:cNvPicPr>
                      <a:picLocks noChangeAspect="1" noChangeArrowheads="1"/>
                    </pic:cNvPicPr>
                  </pic:nvPicPr>
                  <pic:blipFill rotWithShape="1">
                    <a:blip r:embed="rId41">
                      <a:extLst>
                        <a:ext uri="{28A0092B-C50C-407E-A947-70E740481C1C}">
                          <a14:useLocalDpi xmlns:a14="http://schemas.microsoft.com/office/drawing/2010/main" val="0"/>
                        </a:ext>
                      </a:extLst>
                    </a:blip>
                    <a:srcRect l="4885" t="4979" r="41581" b="3320"/>
                    <a:stretch/>
                  </pic:blipFill>
                  <pic:spPr bwMode="auto">
                    <a:xfrm>
                      <a:off x="0" y="0"/>
                      <a:ext cx="2700000" cy="2317282"/>
                    </a:xfrm>
                    <a:prstGeom prst="rect">
                      <a:avLst/>
                    </a:prstGeom>
                    <a:noFill/>
                    <a:ln>
                      <a:noFill/>
                    </a:ln>
                    <a:extLst>
                      <a:ext uri="{53640926-AAD7-44D8-BBD7-CCE9431645EC}">
                        <a14:shadowObscured xmlns:a14="http://schemas.microsoft.com/office/drawing/2010/main"/>
                      </a:ext>
                    </a:extLst>
                  </pic:spPr>
                </pic:pic>
              </a:graphicData>
            </a:graphic>
          </wp:inline>
        </w:drawing>
      </w:r>
    </w:p>
    <w:p w14:paraId="5C5201E0" w14:textId="77777777" w:rsidR="00AF2663" w:rsidRPr="00A7300F" w:rsidRDefault="00AF2663" w:rsidP="00A71294">
      <w:pPr>
        <w:jc w:val="center"/>
        <w:rPr>
          <w:rFonts w:ascii="Garamond" w:hAnsi="Garamond"/>
          <w:sz w:val="22"/>
          <w:szCs w:val="22"/>
          <w:lang w:val="en-US"/>
        </w:rPr>
      </w:pPr>
      <w:r>
        <w:rPr>
          <w:rFonts w:ascii="Garamond" w:hAnsi="Garamond"/>
          <w:sz w:val="22"/>
          <w:szCs w:val="22"/>
          <w:lang w:val="en-US"/>
        </w:rPr>
        <w:t>c</w:t>
      </w:r>
      <w:r w:rsidRPr="00A7300F">
        <w:rPr>
          <w:rFonts w:ascii="Garamond" w:hAnsi="Garamond"/>
          <w:sz w:val="22"/>
          <w:szCs w:val="22"/>
          <w:lang w:val="en-US"/>
        </w:rPr>
        <w:t>)</w:t>
      </w:r>
      <w:r>
        <w:rPr>
          <w:rFonts w:ascii="Garamond" w:hAnsi="Garamond"/>
          <w:noProof/>
          <w:sz w:val="22"/>
          <w:szCs w:val="22"/>
          <w:lang w:val="en-US"/>
        </w:rPr>
        <w:drawing>
          <wp:inline distT="0" distB="0" distL="0" distR="0" wp14:anchorId="6C684D3C" wp14:editId="7867D62D">
            <wp:extent cx="2700000" cy="2337549"/>
            <wp:effectExtent l="0" t="0" r="571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6"/>
                    <pic:cNvPicPr>
                      <a:picLocks noChangeAspect="1" noChangeArrowheads="1"/>
                    </pic:cNvPicPr>
                  </pic:nvPicPr>
                  <pic:blipFill rotWithShape="1">
                    <a:blip r:embed="rId42">
                      <a:extLst>
                        <a:ext uri="{28A0092B-C50C-407E-A947-70E740481C1C}">
                          <a14:useLocalDpi xmlns:a14="http://schemas.microsoft.com/office/drawing/2010/main" val="0"/>
                        </a:ext>
                      </a:extLst>
                    </a:blip>
                    <a:srcRect l="4679" t="4771" r="41891" b="2905"/>
                    <a:stretch/>
                  </pic:blipFill>
                  <pic:spPr bwMode="auto">
                    <a:xfrm>
                      <a:off x="0" y="0"/>
                      <a:ext cx="2700000" cy="2337549"/>
                    </a:xfrm>
                    <a:prstGeom prst="rect">
                      <a:avLst/>
                    </a:prstGeom>
                    <a:noFill/>
                    <a:ln>
                      <a:noFill/>
                    </a:ln>
                    <a:extLst>
                      <a:ext uri="{53640926-AAD7-44D8-BBD7-CCE9431645EC}">
                        <a14:shadowObscured xmlns:a14="http://schemas.microsoft.com/office/drawing/2010/main"/>
                      </a:ext>
                    </a:extLst>
                  </pic:spPr>
                </pic:pic>
              </a:graphicData>
            </a:graphic>
          </wp:inline>
        </w:drawing>
      </w:r>
      <w:r w:rsidRPr="00A7300F">
        <w:rPr>
          <w:rFonts w:ascii="Garamond" w:hAnsi="Garamond"/>
          <w:sz w:val="22"/>
          <w:szCs w:val="22"/>
          <w:lang w:val="en-US"/>
        </w:rPr>
        <w:t xml:space="preserve">  </w:t>
      </w:r>
      <w:r>
        <w:rPr>
          <w:rFonts w:ascii="Garamond" w:hAnsi="Garamond"/>
          <w:sz w:val="22"/>
          <w:szCs w:val="22"/>
          <w:lang w:val="en-US"/>
        </w:rPr>
        <w:t>d</w:t>
      </w:r>
      <w:r w:rsidRPr="00A7300F">
        <w:rPr>
          <w:rFonts w:ascii="Garamond" w:hAnsi="Garamond"/>
          <w:sz w:val="22"/>
          <w:szCs w:val="22"/>
          <w:lang w:val="en-US"/>
        </w:rPr>
        <w:t>)</w:t>
      </w:r>
      <w:r>
        <w:rPr>
          <w:rFonts w:ascii="Garamond" w:hAnsi="Garamond"/>
          <w:noProof/>
          <w:sz w:val="22"/>
          <w:szCs w:val="22"/>
          <w:lang w:val="en-US"/>
        </w:rPr>
        <w:drawing>
          <wp:inline distT="0" distB="0" distL="0" distR="0" wp14:anchorId="42908564" wp14:editId="3D5A2FB6">
            <wp:extent cx="2700000" cy="2338253"/>
            <wp:effectExtent l="0" t="0" r="571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7"/>
                    <pic:cNvPicPr>
                      <a:picLocks noChangeAspect="1" noChangeArrowheads="1"/>
                    </pic:cNvPicPr>
                  </pic:nvPicPr>
                  <pic:blipFill rotWithShape="1">
                    <a:blip r:embed="rId43">
                      <a:extLst>
                        <a:ext uri="{28A0092B-C50C-407E-A947-70E740481C1C}">
                          <a14:useLocalDpi xmlns:a14="http://schemas.microsoft.com/office/drawing/2010/main" val="0"/>
                        </a:ext>
                      </a:extLst>
                    </a:blip>
                    <a:srcRect l="4678" t="4357" r="41788" b="3111"/>
                    <a:stretch/>
                  </pic:blipFill>
                  <pic:spPr bwMode="auto">
                    <a:xfrm>
                      <a:off x="0" y="0"/>
                      <a:ext cx="2700000" cy="2338253"/>
                    </a:xfrm>
                    <a:prstGeom prst="rect">
                      <a:avLst/>
                    </a:prstGeom>
                    <a:noFill/>
                    <a:ln>
                      <a:noFill/>
                    </a:ln>
                    <a:extLst>
                      <a:ext uri="{53640926-AAD7-44D8-BBD7-CCE9431645EC}">
                        <a14:shadowObscured xmlns:a14="http://schemas.microsoft.com/office/drawing/2010/main"/>
                      </a:ext>
                    </a:extLst>
                  </pic:spPr>
                </pic:pic>
              </a:graphicData>
            </a:graphic>
          </wp:inline>
        </w:drawing>
      </w:r>
    </w:p>
    <w:p w14:paraId="511EE775" w14:textId="70F4B2B4" w:rsidR="00AF2663" w:rsidRPr="00A7300F" w:rsidRDefault="00AF2663" w:rsidP="00A71294">
      <w:pPr>
        <w:spacing w:after="120"/>
        <w:jc w:val="center"/>
        <w:rPr>
          <w:rFonts w:ascii="Garamond" w:hAnsi="Garamond"/>
          <w:b/>
          <w:sz w:val="20"/>
          <w:szCs w:val="20"/>
          <w:lang w:val="en-US"/>
        </w:rPr>
      </w:pPr>
      <w:r w:rsidRPr="00A7300F">
        <w:rPr>
          <w:rFonts w:ascii="Garamond" w:hAnsi="Garamond" w:cs="Times New Roman"/>
          <w:b/>
          <w:color w:val="131413"/>
          <w:sz w:val="20"/>
          <w:szCs w:val="20"/>
          <w:lang w:val="en-US"/>
        </w:rPr>
        <w:t xml:space="preserve">Fig. 10 Fragility functions for a) 1-story, b) 2-story, c) 3-story, and d) 4-story limestone masonry buildings. Continuous lines show results from the present study and dashed lines curves from Borzi et al. </w:t>
      </w:r>
      <w:sdt>
        <w:sdtPr>
          <w:rPr>
            <w:rFonts w:ascii="Garamond" w:hAnsi="Garamond" w:cs="Times New Roman"/>
            <w:color w:val="000000"/>
            <w:sz w:val="20"/>
            <w:szCs w:val="20"/>
            <w:lang w:val="en-US"/>
          </w:rPr>
          <w:tag w:val="MENDELEY_CITATION_v3_eyJjaXRhdGlvbklEIjoiTUVOREVMRVlfQ0lUQVRJT05fZGU3ZDQ0YzYtN2Q5Yi00ZjUyLWE3MTItNGMwNGY2YmI2NjVlIiwicHJvcGVydGllcyI6eyJub3RlSW5kZXgiOjB9LCJpc0VkaXRlZCI6ZmFsc2UsIm1hbnVhbE92ZXJyaWRlIjp7ImNpdGVwcm9jVGV4dCI6Ils4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1dfQ=="/>
          <w:id w:val="1443574506"/>
          <w:placeholder>
            <w:docPart w:val="9642C6C893D744A68622FC18568698F7"/>
          </w:placeholder>
        </w:sdtPr>
        <w:sdtEndPr>
          <w:rPr>
            <w:rFonts w:cstheme="minorBidi"/>
            <w:sz w:val="24"/>
            <w:szCs w:val="24"/>
            <w:lang w:val="en-GB"/>
          </w:rPr>
        </w:sdtEndPr>
        <w:sdtContent>
          <w:r w:rsidR="00784B07" w:rsidRPr="00784B07">
            <w:rPr>
              <w:rFonts w:ascii="Garamond" w:hAnsi="Garamond"/>
              <w:color w:val="000000"/>
            </w:rPr>
            <w:t>[8]</w:t>
          </w:r>
        </w:sdtContent>
      </w:sdt>
      <w:r w:rsidRPr="00A7300F">
        <w:rPr>
          <w:rFonts w:ascii="Garamond" w:hAnsi="Garamond" w:cs="Times New Roman"/>
          <w:b/>
          <w:color w:val="131413"/>
          <w:sz w:val="20"/>
          <w:szCs w:val="20"/>
          <w:lang w:val="en-US"/>
        </w:rPr>
        <w:t xml:space="preserve"> and Martins </w:t>
      </w:r>
      <w:r>
        <w:rPr>
          <w:rFonts w:ascii="Garamond" w:hAnsi="Garamond" w:cs="Times New Roman"/>
          <w:b/>
          <w:color w:val="131413"/>
          <w:sz w:val="20"/>
          <w:szCs w:val="20"/>
          <w:lang w:val="en-US"/>
        </w:rPr>
        <w:t>and</w:t>
      </w:r>
      <w:r w:rsidRPr="00A7300F">
        <w:rPr>
          <w:rFonts w:ascii="Garamond" w:hAnsi="Garamond" w:cs="Times New Roman"/>
          <w:b/>
          <w:color w:val="131413"/>
          <w:sz w:val="20"/>
          <w:szCs w:val="20"/>
          <w:lang w:val="en-US"/>
        </w:rPr>
        <w:t xml:space="preserve"> Silva </w:t>
      </w:r>
      <w:sdt>
        <w:sdtPr>
          <w:rPr>
            <w:rFonts w:ascii="Garamond" w:hAnsi="Garamond" w:cs="Times New Roman"/>
            <w:color w:val="000000"/>
            <w:sz w:val="20"/>
            <w:szCs w:val="20"/>
            <w:lang w:val="en-US"/>
          </w:rPr>
          <w:tag w:val="MENDELEY_CITATION_v3_eyJjaXRhdGlvbklEIjoiTUVOREVMRVlfQ0lUQVRJT05fMWIzNjViYWUtNDU4Yi00NmM3LWJiNTMtOGMzNzdmNWM5ZDJj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
          <w:id w:val="-1655987634"/>
          <w:placeholder>
            <w:docPart w:val="9642C6C893D744A68622FC18568698F7"/>
          </w:placeholder>
        </w:sdtPr>
        <w:sdtEndPr>
          <w:rPr>
            <w:rFonts w:cstheme="minorBidi"/>
            <w:sz w:val="24"/>
            <w:szCs w:val="24"/>
            <w:lang w:val="en-GB"/>
          </w:rPr>
        </w:sdtEndPr>
        <w:sdtContent>
          <w:r w:rsidR="00784B07" w:rsidRPr="00784B07">
            <w:rPr>
              <w:rFonts w:ascii="Garamond" w:hAnsi="Garamond"/>
              <w:color w:val="000000"/>
            </w:rPr>
            <w:t>[61]</w:t>
          </w:r>
        </w:sdtContent>
      </w:sdt>
    </w:p>
    <w:p w14:paraId="29A261BA" w14:textId="77777777" w:rsidR="00AF2663" w:rsidRPr="00A7300F" w:rsidRDefault="00AF2663" w:rsidP="00A71294">
      <w:pPr>
        <w:pStyle w:val="LegendaTabela"/>
        <w:numPr>
          <w:ilvl w:val="0"/>
          <w:numId w:val="0"/>
        </w:numPr>
        <w:spacing w:line="240" w:lineRule="auto"/>
        <w:rPr>
          <w:rFonts w:ascii="Garamond" w:eastAsiaTheme="minorHAnsi" w:hAnsi="Garamond"/>
          <w:noProof/>
          <w:color w:val="131413"/>
          <w:sz w:val="22"/>
          <w:szCs w:val="22"/>
          <w:lang w:val="en-US"/>
        </w:rPr>
      </w:pPr>
      <w:r w:rsidRPr="00A7300F">
        <w:rPr>
          <w:rFonts w:ascii="Garamond" w:eastAsiaTheme="minorHAnsi" w:hAnsi="Garamond"/>
          <w:noProof/>
          <w:color w:val="131413"/>
          <w:sz w:val="22"/>
          <w:szCs w:val="22"/>
          <w:lang w:val="en-US"/>
        </w:rPr>
        <w:lastRenderedPageBreak/>
        <w:t>a)</w:t>
      </w:r>
      <w:r>
        <w:rPr>
          <w:rFonts w:ascii="Garamond" w:eastAsiaTheme="minorHAnsi" w:hAnsi="Garamond"/>
          <w:noProof/>
          <w:color w:val="131413"/>
          <w:sz w:val="22"/>
          <w:szCs w:val="22"/>
          <w:lang w:val="en-US"/>
        </w:rPr>
        <w:drawing>
          <wp:inline distT="0" distB="0" distL="0" distR="0" wp14:anchorId="47E51F8D" wp14:editId="3BF8342C">
            <wp:extent cx="2700000" cy="2347369"/>
            <wp:effectExtent l="0" t="0" r="5715" b="25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8"/>
                    <pic:cNvPicPr>
                      <a:picLocks noChangeAspect="1" noChangeArrowheads="1"/>
                    </pic:cNvPicPr>
                  </pic:nvPicPr>
                  <pic:blipFill rotWithShape="1">
                    <a:blip r:embed="rId44">
                      <a:extLst>
                        <a:ext uri="{28A0092B-C50C-407E-A947-70E740481C1C}">
                          <a14:useLocalDpi xmlns:a14="http://schemas.microsoft.com/office/drawing/2010/main" val="0"/>
                        </a:ext>
                      </a:extLst>
                    </a:blip>
                    <a:srcRect l="4885" t="4357" r="41788" b="3111"/>
                    <a:stretch/>
                  </pic:blipFill>
                  <pic:spPr bwMode="auto">
                    <a:xfrm>
                      <a:off x="0" y="0"/>
                      <a:ext cx="2700000" cy="2347369"/>
                    </a:xfrm>
                    <a:prstGeom prst="rect">
                      <a:avLst/>
                    </a:prstGeom>
                    <a:noFill/>
                    <a:ln>
                      <a:noFill/>
                    </a:ln>
                    <a:extLst>
                      <a:ext uri="{53640926-AAD7-44D8-BBD7-CCE9431645EC}">
                        <a14:shadowObscured xmlns:a14="http://schemas.microsoft.com/office/drawing/2010/main"/>
                      </a:ext>
                    </a:extLst>
                  </pic:spPr>
                </pic:pic>
              </a:graphicData>
            </a:graphic>
          </wp:inline>
        </w:drawing>
      </w:r>
      <w:r w:rsidRPr="00A7300F">
        <w:rPr>
          <w:rFonts w:ascii="Garamond" w:eastAsiaTheme="minorHAnsi" w:hAnsi="Garamond"/>
          <w:noProof/>
          <w:color w:val="131413"/>
          <w:sz w:val="22"/>
          <w:szCs w:val="22"/>
          <w:lang w:val="en-US"/>
        </w:rPr>
        <w:t xml:space="preserve"> b)</w:t>
      </w:r>
      <w:r>
        <w:rPr>
          <w:rFonts w:ascii="Garamond" w:eastAsiaTheme="minorHAnsi" w:hAnsi="Garamond"/>
          <w:noProof/>
          <w:color w:val="131413"/>
          <w:sz w:val="22"/>
          <w:szCs w:val="22"/>
          <w:lang w:val="en-US"/>
        </w:rPr>
        <w:drawing>
          <wp:inline distT="0" distB="0" distL="0" distR="0" wp14:anchorId="3BF64E8E" wp14:editId="73307DDE">
            <wp:extent cx="2700000" cy="2350588"/>
            <wp:effectExtent l="0" t="0" r="571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9"/>
                    <pic:cNvPicPr>
                      <a:picLocks noChangeAspect="1" noChangeArrowheads="1"/>
                    </pic:cNvPicPr>
                  </pic:nvPicPr>
                  <pic:blipFill rotWithShape="1">
                    <a:blip r:embed="rId45">
                      <a:extLst>
                        <a:ext uri="{28A0092B-C50C-407E-A947-70E740481C1C}">
                          <a14:useLocalDpi xmlns:a14="http://schemas.microsoft.com/office/drawing/2010/main" val="0"/>
                        </a:ext>
                      </a:extLst>
                    </a:blip>
                    <a:srcRect l="4990" t="4771" r="41996" b="3113"/>
                    <a:stretch/>
                  </pic:blipFill>
                  <pic:spPr bwMode="auto">
                    <a:xfrm>
                      <a:off x="0" y="0"/>
                      <a:ext cx="2700000" cy="2350588"/>
                    </a:xfrm>
                    <a:prstGeom prst="rect">
                      <a:avLst/>
                    </a:prstGeom>
                    <a:noFill/>
                    <a:ln>
                      <a:noFill/>
                    </a:ln>
                    <a:extLst>
                      <a:ext uri="{53640926-AAD7-44D8-BBD7-CCE9431645EC}">
                        <a14:shadowObscured xmlns:a14="http://schemas.microsoft.com/office/drawing/2010/main"/>
                      </a:ext>
                    </a:extLst>
                  </pic:spPr>
                </pic:pic>
              </a:graphicData>
            </a:graphic>
          </wp:inline>
        </w:drawing>
      </w:r>
    </w:p>
    <w:p w14:paraId="558BD777" w14:textId="77777777" w:rsidR="00AF2663" w:rsidRPr="00A7300F" w:rsidRDefault="00AF2663" w:rsidP="00A71294">
      <w:pPr>
        <w:pStyle w:val="LegendaTabela"/>
        <w:numPr>
          <w:ilvl w:val="0"/>
          <w:numId w:val="0"/>
        </w:numPr>
        <w:spacing w:line="240" w:lineRule="auto"/>
        <w:rPr>
          <w:rFonts w:ascii="Garamond" w:eastAsiaTheme="minorHAnsi" w:hAnsi="Garamond"/>
          <w:color w:val="131413"/>
          <w:sz w:val="22"/>
          <w:szCs w:val="22"/>
          <w:lang w:val="en-US"/>
        </w:rPr>
      </w:pPr>
      <w:r w:rsidRPr="00A7300F">
        <w:rPr>
          <w:rFonts w:ascii="Garamond" w:eastAsiaTheme="minorHAnsi" w:hAnsi="Garamond"/>
          <w:color w:val="131413"/>
          <w:sz w:val="22"/>
          <w:szCs w:val="22"/>
          <w:lang w:val="en-US"/>
        </w:rPr>
        <w:t>c)</w:t>
      </w:r>
      <w:r>
        <w:rPr>
          <w:rFonts w:ascii="Garamond" w:eastAsiaTheme="minorHAnsi" w:hAnsi="Garamond"/>
          <w:noProof/>
          <w:color w:val="131413"/>
          <w:sz w:val="22"/>
          <w:szCs w:val="22"/>
          <w:lang w:val="en-US"/>
        </w:rPr>
        <w:drawing>
          <wp:inline distT="0" distB="0" distL="0" distR="0" wp14:anchorId="26599726" wp14:editId="56085D0D">
            <wp:extent cx="2700000" cy="2341406"/>
            <wp:effectExtent l="0" t="0" r="571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0"/>
                    <pic:cNvPicPr>
                      <a:picLocks noChangeAspect="1" noChangeArrowheads="1"/>
                    </pic:cNvPicPr>
                  </pic:nvPicPr>
                  <pic:blipFill rotWithShape="1">
                    <a:blip r:embed="rId46">
                      <a:extLst>
                        <a:ext uri="{28A0092B-C50C-407E-A947-70E740481C1C}">
                          <a14:useLocalDpi xmlns:a14="http://schemas.microsoft.com/office/drawing/2010/main" val="0"/>
                        </a:ext>
                      </a:extLst>
                    </a:blip>
                    <a:srcRect l="4886" t="4563" r="41892" b="3320"/>
                    <a:stretch/>
                  </pic:blipFill>
                  <pic:spPr bwMode="auto">
                    <a:xfrm>
                      <a:off x="0" y="0"/>
                      <a:ext cx="2700000" cy="2341406"/>
                    </a:xfrm>
                    <a:prstGeom prst="rect">
                      <a:avLst/>
                    </a:prstGeom>
                    <a:noFill/>
                    <a:ln>
                      <a:noFill/>
                    </a:ln>
                    <a:extLst>
                      <a:ext uri="{53640926-AAD7-44D8-BBD7-CCE9431645EC}">
                        <a14:shadowObscured xmlns:a14="http://schemas.microsoft.com/office/drawing/2010/main"/>
                      </a:ext>
                    </a:extLst>
                  </pic:spPr>
                </pic:pic>
              </a:graphicData>
            </a:graphic>
          </wp:inline>
        </w:drawing>
      </w:r>
      <w:r w:rsidRPr="00A7300F">
        <w:rPr>
          <w:rFonts w:ascii="Garamond" w:eastAsiaTheme="minorHAnsi" w:hAnsi="Garamond"/>
          <w:color w:val="131413"/>
          <w:sz w:val="22"/>
          <w:szCs w:val="22"/>
          <w:lang w:val="en-US"/>
        </w:rPr>
        <w:t xml:space="preserve"> d)</w:t>
      </w:r>
      <w:r>
        <w:rPr>
          <w:rFonts w:ascii="Garamond" w:eastAsiaTheme="minorHAnsi" w:hAnsi="Garamond"/>
          <w:noProof/>
          <w:color w:val="131413"/>
          <w:sz w:val="22"/>
          <w:szCs w:val="22"/>
          <w:lang w:val="en-US"/>
        </w:rPr>
        <w:drawing>
          <wp:inline distT="0" distB="0" distL="0" distR="0" wp14:anchorId="19E6AA2B" wp14:editId="411B036C">
            <wp:extent cx="2700000" cy="2361177"/>
            <wp:effectExtent l="0" t="0" r="5715" b="127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1"/>
                    <pic:cNvPicPr>
                      <a:picLocks noChangeAspect="1" noChangeArrowheads="1"/>
                    </pic:cNvPicPr>
                  </pic:nvPicPr>
                  <pic:blipFill rotWithShape="1">
                    <a:blip r:embed="rId47">
                      <a:extLst>
                        <a:ext uri="{28A0092B-C50C-407E-A947-70E740481C1C}">
                          <a14:useLocalDpi xmlns:a14="http://schemas.microsoft.com/office/drawing/2010/main" val="0"/>
                        </a:ext>
                      </a:extLst>
                    </a:blip>
                    <a:srcRect l="4990" t="4771" r="41996" b="2697"/>
                    <a:stretch/>
                  </pic:blipFill>
                  <pic:spPr bwMode="auto">
                    <a:xfrm>
                      <a:off x="0" y="0"/>
                      <a:ext cx="2700000" cy="2361177"/>
                    </a:xfrm>
                    <a:prstGeom prst="rect">
                      <a:avLst/>
                    </a:prstGeom>
                    <a:noFill/>
                    <a:ln>
                      <a:noFill/>
                    </a:ln>
                    <a:extLst>
                      <a:ext uri="{53640926-AAD7-44D8-BBD7-CCE9431645EC}">
                        <a14:shadowObscured xmlns:a14="http://schemas.microsoft.com/office/drawing/2010/main"/>
                      </a:ext>
                    </a:extLst>
                  </pic:spPr>
                </pic:pic>
              </a:graphicData>
            </a:graphic>
          </wp:inline>
        </w:drawing>
      </w:r>
    </w:p>
    <w:p w14:paraId="70D5C13A" w14:textId="77777777" w:rsidR="00AF2663" w:rsidRPr="00A7300F" w:rsidRDefault="00AF2663" w:rsidP="00A71294">
      <w:pPr>
        <w:pStyle w:val="LegendaTabela"/>
        <w:numPr>
          <w:ilvl w:val="0"/>
          <w:numId w:val="0"/>
        </w:numPr>
        <w:spacing w:line="240" w:lineRule="auto"/>
        <w:rPr>
          <w:rFonts w:ascii="Garamond" w:eastAsiaTheme="minorHAnsi" w:hAnsi="Garamond"/>
          <w:color w:val="131413"/>
          <w:sz w:val="22"/>
          <w:szCs w:val="22"/>
          <w:lang w:val="en-US"/>
        </w:rPr>
      </w:pPr>
    </w:p>
    <w:p w14:paraId="5362B578" w14:textId="4C1312A4" w:rsidR="00AF2663" w:rsidRPr="00A7300F" w:rsidRDefault="00AF2663" w:rsidP="00A71294">
      <w:pPr>
        <w:spacing w:after="120"/>
        <w:jc w:val="center"/>
        <w:rPr>
          <w:rFonts w:ascii="Garamond" w:hAnsi="Garamond" w:cs="Times New Roman"/>
          <w:b/>
          <w:color w:val="131413"/>
          <w:sz w:val="20"/>
          <w:szCs w:val="20"/>
          <w:lang w:val="en-US"/>
        </w:rPr>
      </w:pPr>
      <w:r w:rsidRPr="00A7300F">
        <w:rPr>
          <w:rFonts w:ascii="Garamond" w:hAnsi="Garamond" w:cs="Times New Roman"/>
          <w:b/>
          <w:color w:val="131413"/>
          <w:sz w:val="20"/>
          <w:szCs w:val="20"/>
          <w:lang w:val="en-US"/>
        </w:rPr>
        <w:t xml:space="preserve">Fig. 11 Fragility functions for a) 1-story, b) 2-story, c) 3-story, and d) 4-story granite masonry buildings. Continuous lines show results from the present study and dashed lines curves from Borzi et al. </w:t>
      </w:r>
      <w:sdt>
        <w:sdtPr>
          <w:rPr>
            <w:rFonts w:ascii="Garamond" w:hAnsi="Garamond" w:cs="Times New Roman"/>
            <w:color w:val="000000"/>
            <w:sz w:val="20"/>
            <w:szCs w:val="20"/>
            <w:lang w:val="en-US"/>
          </w:rPr>
          <w:tag w:val="MENDELEY_CITATION_v3_eyJjaXRhdGlvbklEIjoiTUVOREVMRVlfQ0lUQVRJT05fODdjYWY0ZjMtYTU4Ni00OTRmLTg3OWYtZTEyNTM1NWVlMmZkIiwicHJvcGVydGllcyI6eyJub3RlSW5kZXgiOjB9LCJpc0VkaXRlZCI6ZmFsc2UsIm1hbnVhbE92ZXJyaWRlIjp7ImNpdGVwcm9jVGV4dCI6Ils4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1dfQ=="/>
          <w:id w:val="-400372272"/>
          <w:placeholder>
            <w:docPart w:val="9642C6C893D744A68622FC18568698F7"/>
          </w:placeholder>
        </w:sdtPr>
        <w:sdtEndPr>
          <w:rPr>
            <w:rFonts w:cstheme="minorBidi"/>
            <w:sz w:val="24"/>
            <w:szCs w:val="24"/>
            <w:lang w:val="en-GB"/>
          </w:rPr>
        </w:sdtEndPr>
        <w:sdtContent>
          <w:r w:rsidR="00784B07" w:rsidRPr="00784B07">
            <w:rPr>
              <w:rFonts w:ascii="Garamond" w:hAnsi="Garamond"/>
              <w:color w:val="000000"/>
            </w:rPr>
            <w:t>[8]</w:t>
          </w:r>
        </w:sdtContent>
      </w:sdt>
      <w:r w:rsidRPr="00A7300F">
        <w:rPr>
          <w:rFonts w:ascii="Garamond" w:hAnsi="Garamond" w:cs="Times New Roman"/>
          <w:b/>
          <w:color w:val="131413"/>
          <w:sz w:val="20"/>
          <w:szCs w:val="20"/>
          <w:lang w:val="en-US"/>
        </w:rPr>
        <w:t xml:space="preserve"> and Martins </w:t>
      </w:r>
      <w:r>
        <w:rPr>
          <w:rFonts w:ascii="Garamond" w:hAnsi="Garamond" w:cs="Times New Roman"/>
          <w:b/>
          <w:color w:val="131413"/>
          <w:sz w:val="20"/>
          <w:szCs w:val="20"/>
          <w:lang w:val="en-US"/>
        </w:rPr>
        <w:t>and</w:t>
      </w:r>
      <w:r w:rsidRPr="00A7300F">
        <w:rPr>
          <w:rFonts w:ascii="Garamond" w:hAnsi="Garamond" w:cs="Times New Roman"/>
          <w:b/>
          <w:color w:val="131413"/>
          <w:sz w:val="20"/>
          <w:szCs w:val="20"/>
          <w:lang w:val="en-US"/>
        </w:rPr>
        <w:t xml:space="preserve"> Silva </w:t>
      </w:r>
      <w:sdt>
        <w:sdtPr>
          <w:rPr>
            <w:rFonts w:ascii="Garamond" w:hAnsi="Garamond" w:cs="Times New Roman"/>
            <w:color w:val="000000"/>
            <w:sz w:val="20"/>
            <w:szCs w:val="20"/>
            <w:lang w:val="en-US"/>
          </w:rPr>
          <w:tag w:val="MENDELEY_CITATION_v3_eyJjaXRhdGlvbklEIjoiTUVOREVMRVlfQ0lUQVRJT05fMDZiNjRkMGYtNzMxZC00NDU2LThlMjgtZDA2MGQ2MmYwOTFj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
          <w:id w:val="-33966635"/>
          <w:placeholder>
            <w:docPart w:val="9642C6C893D744A68622FC18568698F7"/>
          </w:placeholder>
        </w:sdtPr>
        <w:sdtEndPr>
          <w:rPr>
            <w:rFonts w:cstheme="minorBidi"/>
            <w:sz w:val="24"/>
            <w:szCs w:val="24"/>
            <w:lang w:val="en-GB"/>
          </w:rPr>
        </w:sdtEndPr>
        <w:sdtContent>
          <w:r w:rsidR="00784B07" w:rsidRPr="00784B07">
            <w:rPr>
              <w:rFonts w:ascii="Garamond" w:hAnsi="Garamond"/>
              <w:color w:val="000000"/>
            </w:rPr>
            <w:t>[61]</w:t>
          </w:r>
        </w:sdtContent>
      </w:sdt>
      <w:r w:rsidRPr="00A7300F">
        <w:rPr>
          <w:rFonts w:ascii="Garamond" w:hAnsi="Garamond" w:cs="Times New Roman"/>
          <w:b/>
          <w:color w:val="131413"/>
          <w:sz w:val="20"/>
          <w:szCs w:val="20"/>
          <w:lang w:val="en-US"/>
        </w:rPr>
        <w:t>.</w:t>
      </w:r>
    </w:p>
    <w:p w14:paraId="0CD8AFE9" w14:textId="77777777" w:rsidR="00AF2663" w:rsidRPr="00A7300F" w:rsidRDefault="00AF2663" w:rsidP="00C30142">
      <w:pPr>
        <w:pStyle w:val="LegendaTabela"/>
        <w:numPr>
          <w:ilvl w:val="0"/>
          <w:numId w:val="0"/>
        </w:numPr>
        <w:spacing w:after="120" w:line="480" w:lineRule="auto"/>
        <w:rPr>
          <w:rFonts w:ascii="Garamond" w:eastAsiaTheme="minorHAnsi" w:hAnsi="Garamond"/>
          <w:b/>
          <w:bCs/>
          <w:color w:val="131413"/>
          <w:lang w:val="en-US"/>
        </w:rPr>
      </w:pPr>
      <w:r w:rsidRPr="00A7300F">
        <w:rPr>
          <w:rFonts w:ascii="Garamond" w:eastAsiaTheme="minorHAnsi" w:hAnsi="Garamond"/>
          <w:b/>
          <w:bCs/>
          <w:color w:val="131413"/>
          <w:lang w:val="en-US"/>
        </w:rPr>
        <w:t>Table 3 – Fragility function parameters for limestone masonry buildings</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964"/>
        <w:gridCol w:w="711"/>
        <w:gridCol w:w="711"/>
        <w:gridCol w:w="711"/>
        <w:gridCol w:w="711"/>
        <w:gridCol w:w="711"/>
        <w:gridCol w:w="711"/>
        <w:gridCol w:w="711"/>
        <w:gridCol w:w="711"/>
        <w:gridCol w:w="711"/>
        <w:gridCol w:w="712"/>
      </w:tblGrid>
      <w:tr w:rsidR="00AF2663" w:rsidRPr="00A7300F" w14:paraId="10D3E872" w14:textId="77777777" w:rsidTr="00031869">
        <w:trPr>
          <w:jc w:val="center"/>
        </w:trPr>
        <w:tc>
          <w:tcPr>
            <w:tcW w:w="992" w:type="dxa"/>
            <w:vMerge w:val="restart"/>
            <w:tcBorders>
              <w:left w:val="single" w:sz="4" w:space="0" w:color="FFFFFF" w:themeColor="background1"/>
              <w:right w:val="single" w:sz="4" w:space="0" w:color="FFFFFF" w:themeColor="background1"/>
            </w:tcBorders>
            <w:vAlign w:val="center"/>
          </w:tcPr>
          <w:p w14:paraId="6FE14606" w14:textId="77777777" w:rsidR="00AF2663" w:rsidRPr="00A7300F" w:rsidRDefault="00AF2663" w:rsidP="00A71294">
            <w:pPr>
              <w:spacing w:after="120" w:line="276" w:lineRule="auto"/>
              <w:jc w:val="center"/>
              <w:rPr>
                <w:rStyle w:val="CommentReference"/>
                <w:rFonts w:ascii="Garamond" w:hAnsi="Garamond" w:cs="Times New Roman"/>
                <w:sz w:val="20"/>
                <w:szCs w:val="20"/>
                <w:lang w:val="en-US"/>
              </w:rPr>
            </w:pPr>
            <w:r w:rsidRPr="00A7300F">
              <w:rPr>
                <w:rStyle w:val="CommentReference"/>
                <w:rFonts w:ascii="Garamond" w:hAnsi="Garamond"/>
                <w:sz w:val="20"/>
                <w:szCs w:val="20"/>
                <w:lang w:val="en-US"/>
              </w:rPr>
              <w:t>Building class</w:t>
            </w:r>
          </w:p>
        </w:tc>
        <w:tc>
          <w:tcPr>
            <w:tcW w:w="964" w:type="dxa"/>
            <w:vMerge w:val="restart"/>
            <w:tcBorders>
              <w:left w:val="single" w:sz="4" w:space="0" w:color="FFFFFF" w:themeColor="background1"/>
              <w:right w:val="single" w:sz="4" w:space="0" w:color="FFFFFF" w:themeColor="background1"/>
            </w:tcBorders>
            <w:vAlign w:val="center"/>
          </w:tcPr>
          <w:p w14:paraId="30483FDA" w14:textId="77777777" w:rsidR="00AF2663" w:rsidRPr="00A7300F" w:rsidRDefault="00AF2663" w:rsidP="00A71294">
            <w:pPr>
              <w:spacing w:after="120" w:line="276" w:lineRule="auto"/>
              <w:jc w:val="center"/>
              <w:rPr>
                <w:rFonts w:ascii="Garamond" w:hAnsi="Garamond"/>
                <w:sz w:val="20"/>
                <w:szCs w:val="20"/>
                <w:lang w:val="en-US"/>
              </w:rPr>
            </w:pPr>
            <w:r w:rsidRPr="00A7300F">
              <w:rPr>
                <w:rFonts w:ascii="Garamond" w:hAnsi="Garamond"/>
                <w:sz w:val="20"/>
                <w:szCs w:val="20"/>
                <w:lang w:val="en-US"/>
              </w:rPr>
              <w:t>IM</w:t>
            </w:r>
          </w:p>
        </w:tc>
        <w:tc>
          <w:tcPr>
            <w:tcW w:w="1422" w:type="dxa"/>
            <w:gridSpan w:val="2"/>
            <w:tcBorders>
              <w:left w:val="single" w:sz="4" w:space="0" w:color="FFFFFF" w:themeColor="background1"/>
              <w:right w:val="single" w:sz="4" w:space="0" w:color="FFFFFF" w:themeColor="background1"/>
            </w:tcBorders>
            <w:shd w:val="clear" w:color="auto" w:fill="auto"/>
            <w:vAlign w:val="center"/>
          </w:tcPr>
          <w:p w14:paraId="5EC668C8" w14:textId="77777777" w:rsidR="00AF2663" w:rsidRPr="00A7300F" w:rsidRDefault="00AF2663" w:rsidP="00A71294">
            <w:pPr>
              <w:spacing w:after="120" w:line="276" w:lineRule="auto"/>
              <w:jc w:val="center"/>
              <w:rPr>
                <w:rFonts w:ascii="Garamond" w:hAnsi="Garamond"/>
                <w:bCs/>
                <w:sz w:val="20"/>
                <w:szCs w:val="20"/>
                <w:lang w:val="en-US"/>
              </w:rPr>
            </w:pPr>
            <w:r w:rsidRPr="00A7300F">
              <w:rPr>
                <w:rFonts w:ascii="Garamond" w:hAnsi="Garamond"/>
                <w:sz w:val="20"/>
                <w:szCs w:val="20"/>
                <w:lang w:val="en-US"/>
              </w:rPr>
              <w:t>Negligible to slight</w:t>
            </w:r>
          </w:p>
        </w:tc>
        <w:tc>
          <w:tcPr>
            <w:tcW w:w="1422" w:type="dxa"/>
            <w:gridSpan w:val="2"/>
            <w:tcBorders>
              <w:left w:val="single" w:sz="4" w:space="0" w:color="FFFFFF" w:themeColor="background1"/>
              <w:right w:val="single" w:sz="4" w:space="0" w:color="FFFFFF" w:themeColor="background1"/>
            </w:tcBorders>
            <w:vAlign w:val="center"/>
          </w:tcPr>
          <w:p w14:paraId="7CAEB1A5" w14:textId="77777777" w:rsidR="00AF2663" w:rsidRPr="00A7300F" w:rsidRDefault="00AF2663" w:rsidP="00A71294">
            <w:pPr>
              <w:spacing w:after="120" w:line="276" w:lineRule="auto"/>
              <w:jc w:val="center"/>
              <w:rPr>
                <w:rFonts w:ascii="Garamond" w:hAnsi="Garamond"/>
                <w:bCs/>
                <w:sz w:val="20"/>
                <w:szCs w:val="20"/>
                <w:lang w:val="en-US"/>
              </w:rPr>
            </w:pPr>
            <w:r w:rsidRPr="00A7300F">
              <w:rPr>
                <w:rFonts w:ascii="Garamond" w:hAnsi="Garamond"/>
                <w:bCs/>
                <w:sz w:val="20"/>
                <w:szCs w:val="20"/>
                <w:lang w:val="en-US"/>
              </w:rPr>
              <w:t>Moderate</w:t>
            </w:r>
          </w:p>
        </w:tc>
        <w:tc>
          <w:tcPr>
            <w:tcW w:w="1422" w:type="dxa"/>
            <w:gridSpan w:val="2"/>
            <w:tcBorders>
              <w:left w:val="single" w:sz="4" w:space="0" w:color="FFFFFF" w:themeColor="background1"/>
              <w:right w:val="single" w:sz="4" w:space="0" w:color="FFFFFF" w:themeColor="background1"/>
            </w:tcBorders>
            <w:vAlign w:val="center"/>
          </w:tcPr>
          <w:p w14:paraId="54E203D9" w14:textId="77777777" w:rsidR="00AF2663" w:rsidRPr="00A7300F" w:rsidRDefault="00AF2663" w:rsidP="00A71294">
            <w:pPr>
              <w:spacing w:after="120" w:line="276" w:lineRule="auto"/>
              <w:jc w:val="center"/>
              <w:rPr>
                <w:rFonts w:ascii="Garamond" w:hAnsi="Garamond"/>
                <w:bCs/>
                <w:sz w:val="20"/>
                <w:szCs w:val="20"/>
                <w:lang w:val="en-US"/>
              </w:rPr>
            </w:pPr>
            <w:r w:rsidRPr="00A7300F">
              <w:rPr>
                <w:rFonts w:ascii="Garamond" w:hAnsi="Garamond"/>
                <w:bCs/>
                <w:sz w:val="20"/>
                <w:szCs w:val="20"/>
                <w:lang w:val="en-US"/>
              </w:rPr>
              <w:t>Substantial to heavy</w:t>
            </w:r>
          </w:p>
        </w:tc>
        <w:tc>
          <w:tcPr>
            <w:tcW w:w="1422" w:type="dxa"/>
            <w:gridSpan w:val="2"/>
            <w:tcBorders>
              <w:left w:val="single" w:sz="4" w:space="0" w:color="FFFFFF" w:themeColor="background1"/>
              <w:right w:val="single" w:sz="4" w:space="0" w:color="FFFFFF" w:themeColor="background1"/>
            </w:tcBorders>
            <w:vAlign w:val="center"/>
          </w:tcPr>
          <w:p w14:paraId="7DBA6DE0" w14:textId="77777777" w:rsidR="00AF2663" w:rsidRPr="00A7300F" w:rsidRDefault="00AF2663" w:rsidP="00A71294">
            <w:pPr>
              <w:spacing w:after="120" w:line="276" w:lineRule="auto"/>
              <w:jc w:val="center"/>
              <w:rPr>
                <w:rFonts w:ascii="Garamond" w:hAnsi="Garamond"/>
                <w:bCs/>
                <w:sz w:val="20"/>
                <w:szCs w:val="20"/>
                <w:lang w:val="en-US"/>
              </w:rPr>
            </w:pPr>
            <w:r w:rsidRPr="00A7300F">
              <w:rPr>
                <w:rFonts w:ascii="Garamond" w:hAnsi="Garamond"/>
                <w:bCs/>
                <w:sz w:val="20"/>
                <w:szCs w:val="20"/>
                <w:lang w:val="en-US"/>
              </w:rPr>
              <w:t>Very heavy</w:t>
            </w:r>
          </w:p>
        </w:tc>
        <w:tc>
          <w:tcPr>
            <w:tcW w:w="1423" w:type="dxa"/>
            <w:gridSpan w:val="2"/>
            <w:tcBorders>
              <w:left w:val="single" w:sz="4" w:space="0" w:color="FFFFFF" w:themeColor="background1"/>
              <w:right w:val="single" w:sz="4" w:space="0" w:color="FFFFFF" w:themeColor="background1"/>
            </w:tcBorders>
            <w:vAlign w:val="center"/>
          </w:tcPr>
          <w:p w14:paraId="7416269A" w14:textId="77777777" w:rsidR="00AF2663" w:rsidRPr="00A7300F" w:rsidRDefault="00AF2663" w:rsidP="00A71294">
            <w:pPr>
              <w:spacing w:after="120" w:line="276" w:lineRule="auto"/>
              <w:jc w:val="center"/>
              <w:rPr>
                <w:rFonts w:ascii="Garamond" w:hAnsi="Garamond"/>
                <w:bCs/>
                <w:sz w:val="20"/>
                <w:szCs w:val="20"/>
                <w:lang w:val="en-US"/>
              </w:rPr>
            </w:pPr>
            <w:r w:rsidRPr="00A7300F">
              <w:rPr>
                <w:rFonts w:ascii="Garamond" w:hAnsi="Garamond"/>
                <w:bCs/>
                <w:sz w:val="20"/>
                <w:szCs w:val="20"/>
                <w:lang w:val="en-US"/>
              </w:rPr>
              <w:t xml:space="preserve">Destruction </w:t>
            </w:r>
          </w:p>
        </w:tc>
      </w:tr>
      <w:tr w:rsidR="00AF2663" w:rsidRPr="00A7300F" w14:paraId="570006E8" w14:textId="77777777" w:rsidTr="00031869">
        <w:trPr>
          <w:jc w:val="center"/>
        </w:trPr>
        <w:tc>
          <w:tcPr>
            <w:tcW w:w="992" w:type="dxa"/>
            <w:vMerge/>
            <w:tcBorders>
              <w:left w:val="single" w:sz="4" w:space="0" w:color="FFFFFF" w:themeColor="background1"/>
              <w:right w:val="single" w:sz="4" w:space="0" w:color="FFFFFF" w:themeColor="background1"/>
            </w:tcBorders>
            <w:vAlign w:val="center"/>
          </w:tcPr>
          <w:p w14:paraId="2C8912B1" w14:textId="77777777" w:rsidR="00AF2663" w:rsidRPr="00A7300F" w:rsidRDefault="00AF2663" w:rsidP="00A71294">
            <w:pPr>
              <w:spacing w:after="120" w:line="276" w:lineRule="auto"/>
              <w:jc w:val="center"/>
              <w:rPr>
                <w:rStyle w:val="CommentReference"/>
                <w:rFonts w:ascii="Garamond" w:hAnsi="Garamond"/>
                <w:sz w:val="20"/>
                <w:szCs w:val="20"/>
                <w:lang w:val="en-US"/>
              </w:rPr>
            </w:pPr>
          </w:p>
        </w:tc>
        <w:tc>
          <w:tcPr>
            <w:tcW w:w="964" w:type="dxa"/>
            <w:vMerge/>
            <w:tcBorders>
              <w:left w:val="single" w:sz="4" w:space="0" w:color="FFFFFF" w:themeColor="background1"/>
              <w:right w:val="single" w:sz="4" w:space="0" w:color="FFFFFF" w:themeColor="background1"/>
            </w:tcBorders>
            <w:vAlign w:val="center"/>
          </w:tcPr>
          <w:p w14:paraId="219EC966" w14:textId="77777777" w:rsidR="00AF2663" w:rsidRPr="00A7300F" w:rsidRDefault="00AF2663" w:rsidP="00A71294">
            <w:pPr>
              <w:spacing w:after="120" w:line="276" w:lineRule="auto"/>
              <w:jc w:val="center"/>
              <w:rPr>
                <w:rFonts w:ascii="Garamond" w:eastAsia="Calibri" w:hAnsi="Garamond" w:cs="Times New Roman"/>
                <w:sz w:val="20"/>
                <w:szCs w:val="20"/>
                <w:lang w:val="en-US"/>
              </w:rPr>
            </w:pPr>
          </w:p>
        </w:tc>
        <w:tc>
          <w:tcPr>
            <w:tcW w:w="711" w:type="dxa"/>
            <w:tcBorders>
              <w:left w:val="single" w:sz="4" w:space="0" w:color="FFFFFF" w:themeColor="background1"/>
              <w:right w:val="single" w:sz="4" w:space="0" w:color="FFFFFF" w:themeColor="background1"/>
            </w:tcBorders>
            <w:shd w:val="clear" w:color="auto" w:fill="auto"/>
            <w:vAlign w:val="center"/>
          </w:tcPr>
          <w:p w14:paraId="63A11143" w14:textId="77777777" w:rsidR="00AF2663" w:rsidRPr="00A7300F" w:rsidRDefault="00AF2663" w:rsidP="00A71294">
            <w:pPr>
              <w:spacing w:after="120" w:line="276" w:lineRule="auto"/>
              <w:jc w:val="center"/>
              <w:rPr>
                <w:rFonts w:ascii="Garamond" w:hAnsi="Garamond"/>
                <w:sz w:val="20"/>
                <w:szCs w:val="20"/>
                <w:lang w:val="en-US"/>
              </w:rPr>
            </w:pPr>
            <m:oMathPara>
              <m:oMath>
                <m:r>
                  <w:rPr>
                    <w:rFonts w:ascii="Cambria Math" w:hAnsi="Cambria Math"/>
                    <w:sz w:val="20"/>
                    <w:szCs w:val="20"/>
                    <w:lang w:val="en-US"/>
                  </w:rPr>
                  <m:t>μ</m:t>
                </m:r>
              </m:oMath>
            </m:oMathPara>
          </w:p>
        </w:tc>
        <w:tc>
          <w:tcPr>
            <w:tcW w:w="711" w:type="dxa"/>
            <w:tcBorders>
              <w:left w:val="single" w:sz="4" w:space="0" w:color="FFFFFF" w:themeColor="background1"/>
              <w:right w:val="single" w:sz="4" w:space="0" w:color="FFFFFF" w:themeColor="background1"/>
            </w:tcBorders>
            <w:shd w:val="clear" w:color="auto" w:fill="auto"/>
            <w:vAlign w:val="center"/>
          </w:tcPr>
          <w:p w14:paraId="352034EC" w14:textId="77777777" w:rsidR="00AF2663" w:rsidRPr="00A7300F" w:rsidRDefault="00AF2663" w:rsidP="00A71294">
            <w:pPr>
              <w:spacing w:after="120" w:line="276" w:lineRule="auto"/>
              <w:jc w:val="center"/>
              <w:rPr>
                <w:rFonts w:ascii="Garamond" w:hAnsi="Garamond"/>
                <w:sz w:val="20"/>
                <w:szCs w:val="20"/>
                <w:lang w:val="en-US"/>
              </w:rPr>
            </w:pPr>
            <m:oMathPara>
              <m:oMath>
                <m:r>
                  <w:rPr>
                    <w:rFonts w:ascii="Cambria Math" w:hAnsi="Cambria Math"/>
                    <w:sz w:val="20"/>
                    <w:szCs w:val="20"/>
                    <w:lang w:val="en-US"/>
                  </w:rPr>
                  <m:t>σ</m:t>
                </m:r>
              </m:oMath>
            </m:oMathPara>
          </w:p>
        </w:tc>
        <w:tc>
          <w:tcPr>
            <w:tcW w:w="711" w:type="dxa"/>
            <w:tcBorders>
              <w:left w:val="single" w:sz="4" w:space="0" w:color="FFFFFF" w:themeColor="background1"/>
              <w:right w:val="single" w:sz="4" w:space="0" w:color="FFFFFF" w:themeColor="background1"/>
            </w:tcBorders>
            <w:vAlign w:val="center"/>
          </w:tcPr>
          <w:p w14:paraId="2F9B05B2"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μ</m:t>
                </m:r>
              </m:oMath>
            </m:oMathPara>
          </w:p>
        </w:tc>
        <w:tc>
          <w:tcPr>
            <w:tcW w:w="711" w:type="dxa"/>
            <w:tcBorders>
              <w:left w:val="single" w:sz="4" w:space="0" w:color="FFFFFF" w:themeColor="background1"/>
              <w:right w:val="single" w:sz="4" w:space="0" w:color="FFFFFF" w:themeColor="background1"/>
            </w:tcBorders>
            <w:vAlign w:val="center"/>
          </w:tcPr>
          <w:p w14:paraId="69364DD6"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σ</m:t>
                </m:r>
              </m:oMath>
            </m:oMathPara>
          </w:p>
        </w:tc>
        <w:tc>
          <w:tcPr>
            <w:tcW w:w="711" w:type="dxa"/>
            <w:tcBorders>
              <w:left w:val="single" w:sz="4" w:space="0" w:color="FFFFFF" w:themeColor="background1"/>
              <w:right w:val="single" w:sz="4" w:space="0" w:color="FFFFFF" w:themeColor="background1"/>
            </w:tcBorders>
            <w:vAlign w:val="center"/>
          </w:tcPr>
          <w:p w14:paraId="6354F237"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μ</m:t>
                </m:r>
              </m:oMath>
            </m:oMathPara>
          </w:p>
        </w:tc>
        <w:tc>
          <w:tcPr>
            <w:tcW w:w="711" w:type="dxa"/>
            <w:tcBorders>
              <w:left w:val="single" w:sz="4" w:space="0" w:color="FFFFFF" w:themeColor="background1"/>
              <w:right w:val="single" w:sz="4" w:space="0" w:color="FFFFFF" w:themeColor="background1"/>
            </w:tcBorders>
            <w:vAlign w:val="center"/>
          </w:tcPr>
          <w:p w14:paraId="4CDD2243"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σ</m:t>
                </m:r>
              </m:oMath>
            </m:oMathPara>
          </w:p>
        </w:tc>
        <w:tc>
          <w:tcPr>
            <w:tcW w:w="711" w:type="dxa"/>
            <w:tcBorders>
              <w:left w:val="single" w:sz="4" w:space="0" w:color="FFFFFF" w:themeColor="background1"/>
              <w:right w:val="single" w:sz="4" w:space="0" w:color="FFFFFF" w:themeColor="background1"/>
            </w:tcBorders>
            <w:vAlign w:val="center"/>
          </w:tcPr>
          <w:p w14:paraId="5A784EF6"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μ</m:t>
                </m:r>
              </m:oMath>
            </m:oMathPara>
          </w:p>
        </w:tc>
        <w:tc>
          <w:tcPr>
            <w:tcW w:w="711" w:type="dxa"/>
            <w:tcBorders>
              <w:left w:val="single" w:sz="4" w:space="0" w:color="FFFFFF" w:themeColor="background1"/>
              <w:right w:val="single" w:sz="4" w:space="0" w:color="FFFFFF" w:themeColor="background1"/>
            </w:tcBorders>
            <w:vAlign w:val="center"/>
          </w:tcPr>
          <w:p w14:paraId="547A1F6A"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σ</m:t>
                </m:r>
              </m:oMath>
            </m:oMathPara>
          </w:p>
        </w:tc>
        <w:tc>
          <w:tcPr>
            <w:tcW w:w="711" w:type="dxa"/>
            <w:tcBorders>
              <w:left w:val="single" w:sz="4" w:space="0" w:color="FFFFFF" w:themeColor="background1"/>
              <w:right w:val="single" w:sz="4" w:space="0" w:color="FFFFFF" w:themeColor="background1"/>
            </w:tcBorders>
            <w:vAlign w:val="center"/>
          </w:tcPr>
          <w:p w14:paraId="6C13FC7F"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μ</m:t>
                </m:r>
              </m:oMath>
            </m:oMathPara>
          </w:p>
        </w:tc>
        <w:tc>
          <w:tcPr>
            <w:tcW w:w="712" w:type="dxa"/>
            <w:tcBorders>
              <w:left w:val="single" w:sz="4" w:space="0" w:color="FFFFFF" w:themeColor="background1"/>
              <w:right w:val="single" w:sz="4" w:space="0" w:color="FFFFFF" w:themeColor="background1"/>
            </w:tcBorders>
            <w:vAlign w:val="center"/>
          </w:tcPr>
          <w:p w14:paraId="55CA8FEB"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σ</m:t>
                </m:r>
              </m:oMath>
            </m:oMathPara>
          </w:p>
        </w:tc>
      </w:tr>
      <w:tr w:rsidR="00AF2663" w:rsidRPr="00A7300F" w14:paraId="6D4A299A" w14:textId="77777777" w:rsidTr="00031869">
        <w:trPr>
          <w:trHeight w:hRule="exact" w:val="340"/>
          <w:jc w:val="center"/>
        </w:trPr>
        <w:tc>
          <w:tcPr>
            <w:tcW w:w="992" w:type="dxa"/>
            <w:vMerge w:val="restart"/>
            <w:tcBorders>
              <w:left w:val="single" w:sz="4" w:space="0" w:color="FFFFFF" w:themeColor="background1"/>
              <w:right w:val="single" w:sz="4" w:space="0" w:color="FFFFFF" w:themeColor="background1"/>
            </w:tcBorders>
            <w:vAlign w:val="center"/>
          </w:tcPr>
          <w:p w14:paraId="3715D8A2" w14:textId="77777777" w:rsidR="00AF2663" w:rsidRPr="00A7300F" w:rsidRDefault="00AF2663" w:rsidP="008E0E52">
            <w:pPr>
              <w:spacing w:after="120" w:line="276" w:lineRule="auto"/>
              <w:jc w:val="center"/>
              <w:rPr>
                <w:rFonts w:ascii="Garamond" w:hAnsi="Garamond"/>
                <w:sz w:val="20"/>
                <w:szCs w:val="20"/>
                <w:lang w:val="en-US"/>
              </w:rPr>
            </w:pPr>
            <w:r w:rsidRPr="00A7300F">
              <w:rPr>
                <w:rFonts w:ascii="Garamond" w:hAnsi="Garamond"/>
                <w:sz w:val="20"/>
                <w:szCs w:val="20"/>
                <w:lang w:val="en-US"/>
              </w:rPr>
              <w:t>1-storey</w:t>
            </w:r>
          </w:p>
        </w:tc>
        <w:tc>
          <w:tcPr>
            <w:tcW w:w="964" w:type="dxa"/>
            <w:tcBorders>
              <w:left w:val="single" w:sz="4" w:space="0" w:color="FFFFFF" w:themeColor="background1"/>
              <w:right w:val="single" w:sz="4" w:space="0" w:color="FFFFFF" w:themeColor="background1"/>
            </w:tcBorders>
            <w:vAlign w:val="center"/>
          </w:tcPr>
          <w:p w14:paraId="5C249D56" w14:textId="77777777" w:rsidR="00AF2663" w:rsidRPr="00A7300F" w:rsidRDefault="00AF2663" w:rsidP="008E0E52">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PGA</w:t>
            </w:r>
          </w:p>
        </w:tc>
        <w:tc>
          <w:tcPr>
            <w:tcW w:w="711" w:type="dxa"/>
            <w:tcBorders>
              <w:left w:val="single" w:sz="4" w:space="0" w:color="FFFFFF" w:themeColor="background1"/>
              <w:right w:val="single" w:sz="4" w:space="0" w:color="FFFFFF" w:themeColor="background1"/>
            </w:tcBorders>
            <w:shd w:val="clear" w:color="auto" w:fill="auto"/>
            <w:vAlign w:val="center"/>
          </w:tcPr>
          <w:p w14:paraId="03B4C7F5" w14:textId="77777777" w:rsidR="00AF2663" w:rsidRPr="00A7300F" w:rsidRDefault="00AF2663" w:rsidP="008E0E52">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-1.</w:t>
            </w:r>
            <w:r>
              <w:rPr>
                <w:rFonts w:ascii="Garamond" w:hAnsi="Garamond"/>
                <w:sz w:val="20"/>
                <w:szCs w:val="20"/>
                <w:lang w:val="en-US"/>
              </w:rPr>
              <w:t>232</w:t>
            </w:r>
          </w:p>
        </w:tc>
        <w:tc>
          <w:tcPr>
            <w:tcW w:w="711" w:type="dxa"/>
            <w:tcBorders>
              <w:left w:val="single" w:sz="4" w:space="0" w:color="FFFFFF" w:themeColor="background1"/>
              <w:right w:val="single" w:sz="4" w:space="0" w:color="FFFFFF" w:themeColor="background1"/>
            </w:tcBorders>
            <w:vAlign w:val="center"/>
          </w:tcPr>
          <w:p w14:paraId="4967C211"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0.411</w:t>
            </w:r>
          </w:p>
        </w:tc>
        <w:tc>
          <w:tcPr>
            <w:tcW w:w="711" w:type="dxa"/>
            <w:tcBorders>
              <w:left w:val="single" w:sz="4" w:space="0" w:color="FFFFFF" w:themeColor="background1"/>
              <w:right w:val="single" w:sz="4" w:space="0" w:color="FFFFFF" w:themeColor="background1"/>
            </w:tcBorders>
            <w:vAlign w:val="center"/>
          </w:tcPr>
          <w:p w14:paraId="2C8CEBA1" w14:textId="77777777" w:rsidR="00AF2663" w:rsidRPr="00A7300F" w:rsidRDefault="00AF2663" w:rsidP="008E0E52">
            <w:pPr>
              <w:spacing w:after="120" w:line="276" w:lineRule="auto"/>
              <w:ind w:left="-97" w:right="-42"/>
              <w:jc w:val="center"/>
              <w:rPr>
                <w:rFonts w:ascii="Garamond" w:hAnsi="Garamond"/>
                <w:sz w:val="20"/>
                <w:szCs w:val="20"/>
                <w:lang w:val="en-US"/>
              </w:rPr>
            </w:pPr>
            <w:r w:rsidRPr="00A7300F">
              <w:rPr>
                <w:rFonts w:ascii="Garamond" w:hAnsi="Garamond"/>
                <w:sz w:val="20"/>
                <w:szCs w:val="20"/>
                <w:lang w:val="en-US"/>
              </w:rPr>
              <w:t>-0.</w:t>
            </w:r>
            <w:r>
              <w:rPr>
                <w:rFonts w:ascii="Garamond" w:hAnsi="Garamond"/>
                <w:sz w:val="20"/>
                <w:szCs w:val="20"/>
                <w:lang w:val="en-US"/>
              </w:rPr>
              <w:t>945</w:t>
            </w:r>
          </w:p>
        </w:tc>
        <w:tc>
          <w:tcPr>
            <w:tcW w:w="711" w:type="dxa"/>
            <w:tcBorders>
              <w:left w:val="single" w:sz="4" w:space="0" w:color="FFFFFF" w:themeColor="background1"/>
              <w:right w:val="single" w:sz="4" w:space="0" w:color="FFFFFF" w:themeColor="background1"/>
            </w:tcBorders>
            <w:vAlign w:val="center"/>
          </w:tcPr>
          <w:p w14:paraId="35385715"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0.411</w:t>
            </w:r>
          </w:p>
        </w:tc>
        <w:tc>
          <w:tcPr>
            <w:tcW w:w="711" w:type="dxa"/>
            <w:tcBorders>
              <w:left w:val="single" w:sz="4" w:space="0" w:color="FFFFFF" w:themeColor="background1"/>
              <w:right w:val="single" w:sz="4" w:space="0" w:color="FFFFFF" w:themeColor="background1"/>
            </w:tcBorders>
            <w:vAlign w:val="center"/>
          </w:tcPr>
          <w:p w14:paraId="4D718111" w14:textId="77777777" w:rsidR="00AF2663" w:rsidRPr="00A7300F" w:rsidRDefault="00AF2663" w:rsidP="008E0E52">
            <w:pPr>
              <w:spacing w:after="120" w:line="276" w:lineRule="auto"/>
              <w:ind w:left="-96" w:right="-55"/>
              <w:jc w:val="center"/>
              <w:rPr>
                <w:rFonts w:ascii="Garamond" w:hAnsi="Garamond"/>
                <w:sz w:val="20"/>
                <w:szCs w:val="20"/>
                <w:lang w:val="en-US"/>
              </w:rPr>
            </w:pPr>
            <w:r w:rsidRPr="00A7300F">
              <w:rPr>
                <w:rFonts w:ascii="Garamond" w:hAnsi="Garamond"/>
                <w:sz w:val="20"/>
                <w:szCs w:val="20"/>
                <w:lang w:val="en-US"/>
              </w:rPr>
              <w:t>-0.</w:t>
            </w:r>
            <w:r>
              <w:rPr>
                <w:rFonts w:ascii="Garamond" w:hAnsi="Garamond"/>
                <w:sz w:val="20"/>
                <w:szCs w:val="20"/>
                <w:lang w:val="en-US"/>
              </w:rPr>
              <w:t>275</w:t>
            </w:r>
          </w:p>
        </w:tc>
        <w:tc>
          <w:tcPr>
            <w:tcW w:w="711" w:type="dxa"/>
            <w:tcBorders>
              <w:left w:val="single" w:sz="4" w:space="0" w:color="FFFFFF" w:themeColor="background1"/>
              <w:right w:val="single" w:sz="4" w:space="0" w:color="FFFFFF" w:themeColor="background1"/>
            </w:tcBorders>
            <w:vAlign w:val="center"/>
          </w:tcPr>
          <w:p w14:paraId="16714B1C"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0.494</w:t>
            </w:r>
          </w:p>
        </w:tc>
        <w:tc>
          <w:tcPr>
            <w:tcW w:w="711" w:type="dxa"/>
            <w:tcBorders>
              <w:left w:val="single" w:sz="4" w:space="0" w:color="FFFFFF" w:themeColor="background1"/>
              <w:right w:val="single" w:sz="4" w:space="0" w:color="FFFFFF" w:themeColor="background1"/>
            </w:tcBorders>
            <w:vAlign w:val="center"/>
          </w:tcPr>
          <w:p w14:paraId="135B3429"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-0.080</w:t>
            </w:r>
          </w:p>
        </w:tc>
        <w:tc>
          <w:tcPr>
            <w:tcW w:w="711" w:type="dxa"/>
            <w:tcBorders>
              <w:left w:val="single" w:sz="4" w:space="0" w:color="FFFFFF" w:themeColor="background1"/>
              <w:right w:val="single" w:sz="4" w:space="0" w:color="FFFFFF" w:themeColor="background1"/>
            </w:tcBorders>
            <w:vAlign w:val="center"/>
          </w:tcPr>
          <w:p w14:paraId="2CECCB35"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0.494</w:t>
            </w:r>
          </w:p>
        </w:tc>
        <w:tc>
          <w:tcPr>
            <w:tcW w:w="711" w:type="dxa"/>
            <w:tcBorders>
              <w:left w:val="single" w:sz="4" w:space="0" w:color="FFFFFF" w:themeColor="background1"/>
              <w:right w:val="single" w:sz="4" w:space="0" w:color="FFFFFF" w:themeColor="background1"/>
            </w:tcBorders>
            <w:vAlign w:val="center"/>
          </w:tcPr>
          <w:p w14:paraId="133C8095" w14:textId="77777777" w:rsidR="00AF2663" w:rsidRPr="00A7300F" w:rsidRDefault="00AF2663" w:rsidP="008E0E52">
            <w:pPr>
              <w:spacing w:after="120" w:line="276" w:lineRule="auto"/>
              <w:jc w:val="center"/>
              <w:rPr>
                <w:rFonts w:ascii="Garamond" w:hAnsi="Garamond"/>
                <w:sz w:val="20"/>
                <w:szCs w:val="20"/>
                <w:lang w:val="en-US"/>
              </w:rPr>
            </w:pPr>
            <w:r w:rsidRPr="00A7300F">
              <w:rPr>
                <w:rFonts w:ascii="Garamond" w:hAnsi="Garamond"/>
                <w:sz w:val="20"/>
                <w:szCs w:val="20"/>
                <w:lang w:val="en-US"/>
              </w:rPr>
              <w:t>0.</w:t>
            </w:r>
            <w:r>
              <w:rPr>
                <w:rFonts w:ascii="Garamond" w:hAnsi="Garamond"/>
                <w:sz w:val="20"/>
                <w:szCs w:val="20"/>
                <w:lang w:val="en-US"/>
              </w:rPr>
              <w:t>107</w:t>
            </w:r>
          </w:p>
        </w:tc>
        <w:tc>
          <w:tcPr>
            <w:tcW w:w="712" w:type="dxa"/>
            <w:tcBorders>
              <w:left w:val="single" w:sz="4" w:space="0" w:color="FFFFFF" w:themeColor="background1"/>
              <w:right w:val="single" w:sz="4" w:space="0" w:color="FFFFFF" w:themeColor="background1"/>
            </w:tcBorders>
            <w:vAlign w:val="center"/>
          </w:tcPr>
          <w:p w14:paraId="131D7CD1"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0.494</w:t>
            </w:r>
          </w:p>
        </w:tc>
      </w:tr>
      <w:tr w:rsidR="00AF2663" w:rsidRPr="00A7300F" w14:paraId="374CE36E" w14:textId="77777777" w:rsidTr="00031869">
        <w:trPr>
          <w:trHeight w:hRule="exact" w:val="340"/>
          <w:jc w:val="center"/>
        </w:trPr>
        <w:tc>
          <w:tcPr>
            <w:tcW w:w="992" w:type="dxa"/>
            <w:vMerge/>
            <w:tcBorders>
              <w:left w:val="single" w:sz="4" w:space="0" w:color="FFFFFF" w:themeColor="background1"/>
              <w:right w:val="single" w:sz="4" w:space="0" w:color="FFFFFF" w:themeColor="background1"/>
            </w:tcBorders>
            <w:vAlign w:val="center"/>
          </w:tcPr>
          <w:p w14:paraId="512AE451" w14:textId="77777777" w:rsidR="00AF2663" w:rsidRPr="00A7300F" w:rsidRDefault="00AF2663" w:rsidP="008E0E52">
            <w:pPr>
              <w:spacing w:after="120" w:line="276" w:lineRule="auto"/>
              <w:jc w:val="center"/>
              <w:rPr>
                <w:rFonts w:ascii="Garamond" w:hAnsi="Garamond"/>
                <w:sz w:val="20"/>
                <w:szCs w:val="20"/>
                <w:lang w:val="en-US"/>
              </w:rPr>
            </w:pPr>
          </w:p>
        </w:tc>
        <w:tc>
          <w:tcPr>
            <w:tcW w:w="964" w:type="dxa"/>
            <w:tcBorders>
              <w:left w:val="single" w:sz="4" w:space="0" w:color="FFFFFF" w:themeColor="background1"/>
              <w:right w:val="single" w:sz="4" w:space="0" w:color="FFFFFF" w:themeColor="background1"/>
            </w:tcBorders>
            <w:vAlign w:val="center"/>
          </w:tcPr>
          <w:p w14:paraId="7585DC80" w14:textId="77777777" w:rsidR="00AF2663" w:rsidRPr="00A7300F" w:rsidRDefault="00AF2663" w:rsidP="008E0E52">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AvgSa (0.5)</w:t>
            </w:r>
          </w:p>
        </w:tc>
        <w:tc>
          <w:tcPr>
            <w:tcW w:w="711" w:type="dxa"/>
            <w:tcBorders>
              <w:left w:val="single" w:sz="4" w:space="0" w:color="FFFFFF" w:themeColor="background1"/>
              <w:right w:val="single" w:sz="4" w:space="0" w:color="FFFFFF" w:themeColor="background1"/>
            </w:tcBorders>
            <w:shd w:val="clear" w:color="auto" w:fill="auto"/>
            <w:vAlign w:val="center"/>
          </w:tcPr>
          <w:p w14:paraId="2B691BFA" w14:textId="77777777" w:rsidR="00AF2663" w:rsidRPr="00A7300F" w:rsidRDefault="00AF2663" w:rsidP="008E0E52">
            <w:pPr>
              <w:spacing w:after="120" w:line="276" w:lineRule="auto"/>
              <w:ind w:left="-145" w:right="-183"/>
              <w:jc w:val="center"/>
              <w:rPr>
                <w:rFonts w:ascii="Garamond" w:hAnsi="Garamond"/>
                <w:sz w:val="20"/>
                <w:szCs w:val="20"/>
                <w:lang w:val="en-US"/>
              </w:rPr>
            </w:pPr>
            <w:r>
              <w:rPr>
                <w:rFonts w:ascii="Garamond" w:hAnsi="Garamond"/>
                <w:sz w:val="20"/>
                <w:szCs w:val="20"/>
                <w:lang w:val="en-US"/>
              </w:rPr>
              <w:t>-0.805</w:t>
            </w:r>
          </w:p>
        </w:tc>
        <w:tc>
          <w:tcPr>
            <w:tcW w:w="711" w:type="dxa"/>
            <w:tcBorders>
              <w:left w:val="single" w:sz="4" w:space="0" w:color="FFFFFF" w:themeColor="background1"/>
              <w:right w:val="single" w:sz="4" w:space="0" w:color="FFFFFF" w:themeColor="background1"/>
            </w:tcBorders>
            <w:vAlign w:val="center"/>
          </w:tcPr>
          <w:p w14:paraId="7A631ADC"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0.189</w:t>
            </w:r>
          </w:p>
        </w:tc>
        <w:tc>
          <w:tcPr>
            <w:tcW w:w="711" w:type="dxa"/>
            <w:tcBorders>
              <w:left w:val="single" w:sz="4" w:space="0" w:color="FFFFFF" w:themeColor="background1"/>
              <w:right w:val="single" w:sz="4" w:space="0" w:color="FFFFFF" w:themeColor="background1"/>
            </w:tcBorders>
            <w:vAlign w:val="center"/>
          </w:tcPr>
          <w:p w14:paraId="470A7058"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-0.495</w:t>
            </w:r>
          </w:p>
        </w:tc>
        <w:tc>
          <w:tcPr>
            <w:tcW w:w="711" w:type="dxa"/>
            <w:tcBorders>
              <w:left w:val="single" w:sz="4" w:space="0" w:color="FFFFFF" w:themeColor="background1"/>
              <w:right w:val="single" w:sz="4" w:space="0" w:color="FFFFFF" w:themeColor="background1"/>
            </w:tcBorders>
            <w:vAlign w:val="center"/>
          </w:tcPr>
          <w:p w14:paraId="7684B4B6"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0.189</w:t>
            </w:r>
          </w:p>
        </w:tc>
        <w:tc>
          <w:tcPr>
            <w:tcW w:w="711" w:type="dxa"/>
            <w:tcBorders>
              <w:left w:val="single" w:sz="4" w:space="0" w:color="FFFFFF" w:themeColor="background1"/>
              <w:right w:val="single" w:sz="4" w:space="0" w:color="FFFFFF" w:themeColor="background1"/>
            </w:tcBorders>
            <w:vAlign w:val="center"/>
          </w:tcPr>
          <w:p w14:paraId="5C1594AA"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0.162</w:t>
            </w:r>
          </w:p>
        </w:tc>
        <w:tc>
          <w:tcPr>
            <w:tcW w:w="711" w:type="dxa"/>
            <w:tcBorders>
              <w:left w:val="single" w:sz="4" w:space="0" w:color="FFFFFF" w:themeColor="background1"/>
              <w:right w:val="single" w:sz="4" w:space="0" w:color="FFFFFF" w:themeColor="background1"/>
            </w:tcBorders>
            <w:vAlign w:val="center"/>
          </w:tcPr>
          <w:p w14:paraId="42F522FC"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0.343</w:t>
            </w:r>
          </w:p>
        </w:tc>
        <w:tc>
          <w:tcPr>
            <w:tcW w:w="711" w:type="dxa"/>
            <w:tcBorders>
              <w:left w:val="single" w:sz="4" w:space="0" w:color="FFFFFF" w:themeColor="background1"/>
              <w:right w:val="single" w:sz="4" w:space="0" w:color="FFFFFF" w:themeColor="background1"/>
            </w:tcBorders>
            <w:vAlign w:val="center"/>
          </w:tcPr>
          <w:p w14:paraId="514C0698"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0.358</w:t>
            </w:r>
          </w:p>
        </w:tc>
        <w:tc>
          <w:tcPr>
            <w:tcW w:w="711" w:type="dxa"/>
            <w:tcBorders>
              <w:left w:val="single" w:sz="4" w:space="0" w:color="FFFFFF" w:themeColor="background1"/>
              <w:right w:val="single" w:sz="4" w:space="0" w:color="FFFFFF" w:themeColor="background1"/>
            </w:tcBorders>
            <w:vAlign w:val="center"/>
          </w:tcPr>
          <w:p w14:paraId="6CA5E862"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0.343</w:t>
            </w:r>
          </w:p>
        </w:tc>
        <w:tc>
          <w:tcPr>
            <w:tcW w:w="711" w:type="dxa"/>
            <w:tcBorders>
              <w:left w:val="single" w:sz="4" w:space="0" w:color="FFFFFF" w:themeColor="background1"/>
              <w:right w:val="single" w:sz="4" w:space="0" w:color="FFFFFF" w:themeColor="background1"/>
            </w:tcBorders>
            <w:vAlign w:val="center"/>
          </w:tcPr>
          <w:p w14:paraId="33D0D869"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0.545</w:t>
            </w:r>
          </w:p>
        </w:tc>
        <w:tc>
          <w:tcPr>
            <w:tcW w:w="712" w:type="dxa"/>
            <w:tcBorders>
              <w:left w:val="single" w:sz="4" w:space="0" w:color="FFFFFF" w:themeColor="background1"/>
              <w:right w:val="single" w:sz="4" w:space="0" w:color="FFFFFF" w:themeColor="background1"/>
            </w:tcBorders>
            <w:vAlign w:val="center"/>
          </w:tcPr>
          <w:p w14:paraId="6E0B01B1"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0.343</w:t>
            </w:r>
          </w:p>
        </w:tc>
      </w:tr>
      <w:tr w:rsidR="00AF2663" w:rsidRPr="00A7300F" w14:paraId="315A0F76" w14:textId="77777777" w:rsidTr="00031869">
        <w:trPr>
          <w:trHeight w:hRule="exact" w:val="340"/>
          <w:jc w:val="center"/>
        </w:trPr>
        <w:tc>
          <w:tcPr>
            <w:tcW w:w="992" w:type="dxa"/>
            <w:vMerge w:val="restart"/>
            <w:tcBorders>
              <w:left w:val="single" w:sz="4" w:space="0" w:color="FFFFFF" w:themeColor="background1"/>
              <w:right w:val="single" w:sz="4" w:space="0" w:color="FFFFFF" w:themeColor="background1"/>
            </w:tcBorders>
            <w:vAlign w:val="center"/>
          </w:tcPr>
          <w:p w14:paraId="1BBDBDD1" w14:textId="77777777" w:rsidR="00AF2663" w:rsidRPr="00A7300F" w:rsidRDefault="00AF2663" w:rsidP="008E0E52">
            <w:pPr>
              <w:spacing w:after="120" w:line="276" w:lineRule="auto"/>
              <w:jc w:val="center"/>
              <w:rPr>
                <w:rFonts w:ascii="Garamond" w:hAnsi="Garamond"/>
                <w:sz w:val="20"/>
                <w:szCs w:val="20"/>
                <w:lang w:val="en-US"/>
              </w:rPr>
            </w:pPr>
            <w:r w:rsidRPr="00A7300F">
              <w:rPr>
                <w:rFonts w:ascii="Garamond" w:hAnsi="Garamond"/>
                <w:sz w:val="20"/>
                <w:szCs w:val="20"/>
                <w:lang w:val="en-US"/>
              </w:rPr>
              <w:t>2-storey</w:t>
            </w:r>
          </w:p>
        </w:tc>
        <w:tc>
          <w:tcPr>
            <w:tcW w:w="964" w:type="dxa"/>
            <w:tcBorders>
              <w:left w:val="single" w:sz="4" w:space="0" w:color="FFFFFF" w:themeColor="background1"/>
              <w:right w:val="single" w:sz="4" w:space="0" w:color="FFFFFF" w:themeColor="background1"/>
            </w:tcBorders>
            <w:vAlign w:val="center"/>
          </w:tcPr>
          <w:p w14:paraId="5927C002" w14:textId="77777777" w:rsidR="00AF2663" w:rsidRPr="00A7300F" w:rsidRDefault="00AF2663" w:rsidP="008E0E52">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Sa (0.4)</w:t>
            </w:r>
          </w:p>
        </w:tc>
        <w:tc>
          <w:tcPr>
            <w:tcW w:w="711" w:type="dxa"/>
            <w:tcBorders>
              <w:left w:val="single" w:sz="4" w:space="0" w:color="FFFFFF" w:themeColor="background1"/>
              <w:right w:val="single" w:sz="4" w:space="0" w:color="FFFFFF" w:themeColor="background1"/>
            </w:tcBorders>
            <w:shd w:val="clear" w:color="auto" w:fill="auto"/>
            <w:vAlign w:val="center"/>
          </w:tcPr>
          <w:p w14:paraId="64FDF8B2" w14:textId="77777777" w:rsidR="00AF2663" w:rsidRPr="00A7300F" w:rsidRDefault="00AF2663" w:rsidP="008E0E52">
            <w:pPr>
              <w:spacing w:after="120" w:line="276" w:lineRule="auto"/>
              <w:ind w:left="-145" w:right="-183"/>
              <w:jc w:val="center"/>
              <w:rPr>
                <w:rFonts w:ascii="Garamond" w:hAnsi="Garamond"/>
                <w:sz w:val="20"/>
                <w:szCs w:val="20"/>
                <w:lang w:val="en-US"/>
              </w:rPr>
            </w:pPr>
            <w:r>
              <w:rPr>
                <w:rFonts w:ascii="Garamond" w:hAnsi="Garamond"/>
                <w:sz w:val="20"/>
                <w:szCs w:val="20"/>
                <w:lang w:val="en-US"/>
              </w:rPr>
              <w:t>-1.167</w:t>
            </w:r>
          </w:p>
        </w:tc>
        <w:tc>
          <w:tcPr>
            <w:tcW w:w="711" w:type="dxa"/>
            <w:tcBorders>
              <w:left w:val="single" w:sz="4" w:space="0" w:color="FFFFFF" w:themeColor="background1"/>
              <w:right w:val="single" w:sz="4" w:space="0" w:color="FFFFFF" w:themeColor="background1"/>
            </w:tcBorders>
            <w:vAlign w:val="center"/>
          </w:tcPr>
          <w:p w14:paraId="7E3ABB0C"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0.364</w:t>
            </w:r>
          </w:p>
        </w:tc>
        <w:tc>
          <w:tcPr>
            <w:tcW w:w="711" w:type="dxa"/>
            <w:tcBorders>
              <w:left w:val="single" w:sz="4" w:space="0" w:color="FFFFFF" w:themeColor="background1"/>
              <w:right w:val="single" w:sz="4" w:space="0" w:color="FFFFFF" w:themeColor="background1"/>
            </w:tcBorders>
            <w:vAlign w:val="center"/>
          </w:tcPr>
          <w:p w14:paraId="2E26BB43"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-0.762</w:t>
            </w:r>
          </w:p>
        </w:tc>
        <w:tc>
          <w:tcPr>
            <w:tcW w:w="711" w:type="dxa"/>
            <w:tcBorders>
              <w:left w:val="single" w:sz="4" w:space="0" w:color="FFFFFF" w:themeColor="background1"/>
              <w:right w:val="single" w:sz="4" w:space="0" w:color="FFFFFF" w:themeColor="background1"/>
            </w:tcBorders>
            <w:vAlign w:val="center"/>
          </w:tcPr>
          <w:p w14:paraId="1EEAD594"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0.364</w:t>
            </w:r>
          </w:p>
        </w:tc>
        <w:tc>
          <w:tcPr>
            <w:tcW w:w="711" w:type="dxa"/>
            <w:tcBorders>
              <w:left w:val="single" w:sz="4" w:space="0" w:color="FFFFFF" w:themeColor="background1"/>
              <w:right w:val="single" w:sz="4" w:space="0" w:color="FFFFFF" w:themeColor="background1"/>
            </w:tcBorders>
            <w:vAlign w:val="center"/>
          </w:tcPr>
          <w:p w14:paraId="3210593F"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0.022</w:t>
            </w:r>
          </w:p>
        </w:tc>
        <w:tc>
          <w:tcPr>
            <w:tcW w:w="711" w:type="dxa"/>
            <w:tcBorders>
              <w:left w:val="single" w:sz="4" w:space="0" w:color="FFFFFF" w:themeColor="background1"/>
              <w:right w:val="single" w:sz="4" w:space="0" w:color="FFFFFF" w:themeColor="background1"/>
            </w:tcBorders>
            <w:vAlign w:val="center"/>
          </w:tcPr>
          <w:p w14:paraId="383C8E7E"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0.422</w:t>
            </w:r>
          </w:p>
        </w:tc>
        <w:tc>
          <w:tcPr>
            <w:tcW w:w="711" w:type="dxa"/>
            <w:tcBorders>
              <w:left w:val="single" w:sz="4" w:space="0" w:color="FFFFFF" w:themeColor="background1"/>
              <w:right w:val="single" w:sz="4" w:space="0" w:color="FFFFFF" w:themeColor="background1"/>
            </w:tcBorders>
            <w:vAlign w:val="center"/>
          </w:tcPr>
          <w:p w14:paraId="063351FE"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0.284</w:t>
            </w:r>
          </w:p>
        </w:tc>
        <w:tc>
          <w:tcPr>
            <w:tcW w:w="711" w:type="dxa"/>
            <w:tcBorders>
              <w:left w:val="single" w:sz="4" w:space="0" w:color="FFFFFF" w:themeColor="background1"/>
              <w:right w:val="single" w:sz="4" w:space="0" w:color="FFFFFF" w:themeColor="background1"/>
            </w:tcBorders>
            <w:vAlign w:val="center"/>
          </w:tcPr>
          <w:p w14:paraId="79DD250F"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0.422</w:t>
            </w:r>
          </w:p>
        </w:tc>
        <w:tc>
          <w:tcPr>
            <w:tcW w:w="711" w:type="dxa"/>
            <w:tcBorders>
              <w:left w:val="single" w:sz="4" w:space="0" w:color="FFFFFF" w:themeColor="background1"/>
              <w:right w:val="single" w:sz="4" w:space="0" w:color="FFFFFF" w:themeColor="background1"/>
            </w:tcBorders>
            <w:vAlign w:val="center"/>
          </w:tcPr>
          <w:p w14:paraId="33E39B99"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0.534</w:t>
            </w:r>
          </w:p>
        </w:tc>
        <w:tc>
          <w:tcPr>
            <w:tcW w:w="712" w:type="dxa"/>
            <w:tcBorders>
              <w:left w:val="single" w:sz="4" w:space="0" w:color="FFFFFF" w:themeColor="background1"/>
              <w:right w:val="single" w:sz="4" w:space="0" w:color="FFFFFF" w:themeColor="background1"/>
            </w:tcBorders>
            <w:vAlign w:val="center"/>
          </w:tcPr>
          <w:p w14:paraId="3DD50CD5"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0.422</w:t>
            </w:r>
          </w:p>
        </w:tc>
      </w:tr>
      <w:tr w:rsidR="00AF2663" w:rsidRPr="00A7300F" w14:paraId="1E20121F" w14:textId="77777777" w:rsidTr="00031869">
        <w:trPr>
          <w:trHeight w:hRule="exact" w:val="340"/>
          <w:jc w:val="center"/>
        </w:trPr>
        <w:tc>
          <w:tcPr>
            <w:tcW w:w="992" w:type="dxa"/>
            <w:vMerge/>
            <w:tcBorders>
              <w:left w:val="single" w:sz="4" w:space="0" w:color="FFFFFF" w:themeColor="background1"/>
              <w:right w:val="single" w:sz="4" w:space="0" w:color="FFFFFF" w:themeColor="background1"/>
            </w:tcBorders>
            <w:vAlign w:val="center"/>
          </w:tcPr>
          <w:p w14:paraId="670FF1AA" w14:textId="77777777" w:rsidR="00AF2663" w:rsidRPr="00A7300F" w:rsidRDefault="00AF2663" w:rsidP="008E0E52">
            <w:pPr>
              <w:spacing w:after="120" w:line="276" w:lineRule="auto"/>
              <w:jc w:val="center"/>
              <w:rPr>
                <w:rFonts w:ascii="Garamond" w:hAnsi="Garamond"/>
                <w:sz w:val="20"/>
                <w:szCs w:val="20"/>
                <w:lang w:val="en-US"/>
              </w:rPr>
            </w:pPr>
          </w:p>
        </w:tc>
        <w:tc>
          <w:tcPr>
            <w:tcW w:w="964" w:type="dxa"/>
            <w:tcBorders>
              <w:left w:val="single" w:sz="4" w:space="0" w:color="FFFFFF" w:themeColor="background1"/>
              <w:right w:val="single" w:sz="4" w:space="0" w:color="FFFFFF" w:themeColor="background1"/>
            </w:tcBorders>
            <w:vAlign w:val="center"/>
          </w:tcPr>
          <w:p w14:paraId="69B6F1C1" w14:textId="77777777" w:rsidR="00AF2663" w:rsidRPr="00A7300F" w:rsidRDefault="00AF2663" w:rsidP="008E0E52">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AvgSa (0.5)</w:t>
            </w:r>
          </w:p>
        </w:tc>
        <w:tc>
          <w:tcPr>
            <w:tcW w:w="711" w:type="dxa"/>
            <w:tcBorders>
              <w:left w:val="single" w:sz="4" w:space="0" w:color="FFFFFF" w:themeColor="background1"/>
              <w:right w:val="single" w:sz="4" w:space="0" w:color="FFFFFF" w:themeColor="background1"/>
            </w:tcBorders>
            <w:shd w:val="clear" w:color="auto" w:fill="auto"/>
            <w:vAlign w:val="center"/>
          </w:tcPr>
          <w:p w14:paraId="2A6561A4" w14:textId="77777777" w:rsidR="00AF2663" w:rsidRPr="00A7300F" w:rsidRDefault="00AF2663" w:rsidP="008E0E52">
            <w:pPr>
              <w:spacing w:after="120" w:line="276" w:lineRule="auto"/>
              <w:ind w:left="-145" w:right="-183"/>
              <w:jc w:val="center"/>
              <w:rPr>
                <w:rFonts w:ascii="Garamond" w:hAnsi="Garamond"/>
                <w:sz w:val="20"/>
                <w:szCs w:val="20"/>
                <w:lang w:val="en-US"/>
              </w:rPr>
            </w:pPr>
            <w:r>
              <w:rPr>
                <w:rFonts w:ascii="Garamond" w:hAnsi="Garamond"/>
                <w:sz w:val="20"/>
                <w:szCs w:val="20"/>
                <w:lang w:val="en-US"/>
              </w:rPr>
              <w:t>-1.201</w:t>
            </w:r>
          </w:p>
        </w:tc>
        <w:tc>
          <w:tcPr>
            <w:tcW w:w="711" w:type="dxa"/>
            <w:tcBorders>
              <w:left w:val="single" w:sz="4" w:space="0" w:color="FFFFFF" w:themeColor="background1"/>
              <w:right w:val="single" w:sz="4" w:space="0" w:color="FFFFFF" w:themeColor="background1"/>
            </w:tcBorders>
            <w:vAlign w:val="center"/>
          </w:tcPr>
          <w:p w14:paraId="0E5F92F8"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0.241</w:t>
            </w:r>
          </w:p>
        </w:tc>
        <w:tc>
          <w:tcPr>
            <w:tcW w:w="711" w:type="dxa"/>
            <w:tcBorders>
              <w:left w:val="single" w:sz="4" w:space="0" w:color="FFFFFF" w:themeColor="background1"/>
              <w:right w:val="single" w:sz="4" w:space="0" w:color="FFFFFF" w:themeColor="background1"/>
            </w:tcBorders>
            <w:vAlign w:val="center"/>
          </w:tcPr>
          <w:p w14:paraId="0395E507"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-0.830</w:t>
            </w:r>
          </w:p>
        </w:tc>
        <w:tc>
          <w:tcPr>
            <w:tcW w:w="711" w:type="dxa"/>
            <w:tcBorders>
              <w:left w:val="single" w:sz="4" w:space="0" w:color="FFFFFF" w:themeColor="background1"/>
              <w:right w:val="single" w:sz="4" w:space="0" w:color="FFFFFF" w:themeColor="background1"/>
            </w:tcBorders>
            <w:vAlign w:val="center"/>
          </w:tcPr>
          <w:p w14:paraId="287FE21C"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0.241</w:t>
            </w:r>
          </w:p>
        </w:tc>
        <w:tc>
          <w:tcPr>
            <w:tcW w:w="711" w:type="dxa"/>
            <w:tcBorders>
              <w:left w:val="single" w:sz="4" w:space="0" w:color="FFFFFF" w:themeColor="background1"/>
              <w:right w:val="single" w:sz="4" w:space="0" w:color="FFFFFF" w:themeColor="background1"/>
            </w:tcBorders>
            <w:vAlign w:val="center"/>
          </w:tcPr>
          <w:p w14:paraId="4D121839"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-0.118</w:t>
            </w:r>
          </w:p>
        </w:tc>
        <w:tc>
          <w:tcPr>
            <w:tcW w:w="711" w:type="dxa"/>
            <w:tcBorders>
              <w:left w:val="single" w:sz="4" w:space="0" w:color="FFFFFF" w:themeColor="background1"/>
              <w:right w:val="single" w:sz="4" w:space="0" w:color="FFFFFF" w:themeColor="background1"/>
            </w:tcBorders>
            <w:vAlign w:val="center"/>
          </w:tcPr>
          <w:p w14:paraId="4A382A8F"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0.345</w:t>
            </w:r>
          </w:p>
        </w:tc>
        <w:tc>
          <w:tcPr>
            <w:tcW w:w="711" w:type="dxa"/>
            <w:tcBorders>
              <w:left w:val="single" w:sz="4" w:space="0" w:color="FFFFFF" w:themeColor="background1"/>
              <w:right w:val="single" w:sz="4" w:space="0" w:color="FFFFFF" w:themeColor="background1"/>
            </w:tcBorders>
            <w:vAlign w:val="center"/>
          </w:tcPr>
          <w:p w14:paraId="67C58058"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0.110</w:t>
            </w:r>
          </w:p>
        </w:tc>
        <w:tc>
          <w:tcPr>
            <w:tcW w:w="711" w:type="dxa"/>
            <w:tcBorders>
              <w:left w:val="single" w:sz="4" w:space="0" w:color="FFFFFF" w:themeColor="background1"/>
              <w:right w:val="single" w:sz="4" w:space="0" w:color="FFFFFF" w:themeColor="background1"/>
            </w:tcBorders>
            <w:vAlign w:val="center"/>
          </w:tcPr>
          <w:p w14:paraId="1ED9AC5A"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0.345</w:t>
            </w:r>
          </w:p>
        </w:tc>
        <w:tc>
          <w:tcPr>
            <w:tcW w:w="711" w:type="dxa"/>
            <w:tcBorders>
              <w:left w:val="single" w:sz="4" w:space="0" w:color="FFFFFF" w:themeColor="background1"/>
              <w:right w:val="single" w:sz="4" w:space="0" w:color="FFFFFF" w:themeColor="background1"/>
            </w:tcBorders>
            <w:vAlign w:val="center"/>
          </w:tcPr>
          <w:p w14:paraId="1FB5C041"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0.329</w:t>
            </w:r>
          </w:p>
        </w:tc>
        <w:tc>
          <w:tcPr>
            <w:tcW w:w="712" w:type="dxa"/>
            <w:tcBorders>
              <w:left w:val="single" w:sz="4" w:space="0" w:color="FFFFFF" w:themeColor="background1"/>
              <w:right w:val="single" w:sz="4" w:space="0" w:color="FFFFFF" w:themeColor="background1"/>
            </w:tcBorders>
            <w:vAlign w:val="center"/>
          </w:tcPr>
          <w:p w14:paraId="1A9D4300"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0.345</w:t>
            </w:r>
          </w:p>
        </w:tc>
      </w:tr>
      <w:tr w:rsidR="00AF2663" w:rsidRPr="00A7300F" w14:paraId="3CAF0BFD" w14:textId="77777777" w:rsidTr="00031869">
        <w:trPr>
          <w:trHeight w:hRule="exact" w:val="340"/>
          <w:jc w:val="center"/>
        </w:trPr>
        <w:tc>
          <w:tcPr>
            <w:tcW w:w="992" w:type="dxa"/>
            <w:vMerge w:val="restart"/>
            <w:tcBorders>
              <w:left w:val="single" w:sz="4" w:space="0" w:color="FFFFFF" w:themeColor="background1"/>
              <w:right w:val="single" w:sz="4" w:space="0" w:color="FFFFFF" w:themeColor="background1"/>
            </w:tcBorders>
            <w:vAlign w:val="center"/>
          </w:tcPr>
          <w:p w14:paraId="4F63EECD" w14:textId="77777777" w:rsidR="00AF2663" w:rsidRPr="00A7300F" w:rsidRDefault="00AF2663" w:rsidP="008E0E52">
            <w:pPr>
              <w:spacing w:after="120" w:line="276" w:lineRule="auto"/>
              <w:jc w:val="center"/>
              <w:rPr>
                <w:rFonts w:ascii="Garamond" w:hAnsi="Garamond"/>
                <w:sz w:val="20"/>
                <w:szCs w:val="20"/>
                <w:lang w:val="en-US"/>
              </w:rPr>
            </w:pPr>
            <w:r w:rsidRPr="00A7300F">
              <w:rPr>
                <w:rFonts w:ascii="Garamond" w:hAnsi="Garamond"/>
                <w:sz w:val="20"/>
                <w:szCs w:val="20"/>
                <w:lang w:val="en-US"/>
              </w:rPr>
              <w:t>3-storey</w:t>
            </w:r>
          </w:p>
        </w:tc>
        <w:tc>
          <w:tcPr>
            <w:tcW w:w="964" w:type="dxa"/>
            <w:tcBorders>
              <w:left w:val="single" w:sz="4" w:space="0" w:color="FFFFFF" w:themeColor="background1"/>
              <w:right w:val="single" w:sz="4" w:space="0" w:color="FFFFFF" w:themeColor="background1"/>
            </w:tcBorders>
            <w:vAlign w:val="center"/>
          </w:tcPr>
          <w:p w14:paraId="47CD0983" w14:textId="77777777" w:rsidR="00AF2663" w:rsidRPr="00A7300F" w:rsidRDefault="00AF2663" w:rsidP="008E0E52">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Sa (0.4)</w:t>
            </w:r>
          </w:p>
        </w:tc>
        <w:tc>
          <w:tcPr>
            <w:tcW w:w="711" w:type="dxa"/>
            <w:tcBorders>
              <w:left w:val="single" w:sz="4" w:space="0" w:color="FFFFFF" w:themeColor="background1"/>
              <w:right w:val="single" w:sz="4" w:space="0" w:color="FFFFFF" w:themeColor="background1"/>
            </w:tcBorders>
            <w:shd w:val="clear" w:color="auto" w:fill="auto"/>
            <w:vAlign w:val="center"/>
          </w:tcPr>
          <w:p w14:paraId="1FF2B4AB" w14:textId="77777777" w:rsidR="00AF2663" w:rsidRPr="00A7300F" w:rsidRDefault="00AF2663" w:rsidP="008E0E52">
            <w:pPr>
              <w:spacing w:after="120" w:line="276" w:lineRule="auto"/>
              <w:ind w:left="-145" w:right="-183"/>
              <w:jc w:val="center"/>
              <w:rPr>
                <w:rFonts w:ascii="Garamond" w:hAnsi="Garamond"/>
                <w:sz w:val="20"/>
                <w:szCs w:val="20"/>
                <w:lang w:val="en-US"/>
              </w:rPr>
            </w:pPr>
            <w:r>
              <w:rPr>
                <w:rFonts w:ascii="Garamond" w:hAnsi="Garamond"/>
                <w:sz w:val="20"/>
                <w:szCs w:val="20"/>
                <w:lang w:val="en-US"/>
              </w:rPr>
              <w:t>-1.271</w:t>
            </w:r>
          </w:p>
        </w:tc>
        <w:tc>
          <w:tcPr>
            <w:tcW w:w="711" w:type="dxa"/>
            <w:tcBorders>
              <w:left w:val="single" w:sz="4" w:space="0" w:color="FFFFFF" w:themeColor="background1"/>
              <w:right w:val="single" w:sz="4" w:space="0" w:color="FFFFFF" w:themeColor="background1"/>
            </w:tcBorders>
            <w:vAlign w:val="center"/>
          </w:tcPr>
          <w:p w14:paraId="3D09C1F0"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0.385</w:t>
            </w:r>
          </w:p>
        </w:tc>
        <w:tc>
          <w:tcPr>
            <w:tcW w:w="711" w:type="dxa"/>
            <w:tcBorders>
              <w:left w:val="single" w:sz="4" w:space="0" w:color="FFFFFF" w:themeColor="background1"/>
              <w:right w:val="single" w:sz="4" w:space="0" w:color="FFFFFF" w:themeColor="background1"/>
            </w:tcBorders>
            <w:vAlign w:val="center"/>
          </w:tcPr>
          <w:p w14:paraId="3A61E868"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-0.880</w:t>
            </w:r>
          </w:p>
        </w:tc>
        <w:tc>
          <w:tcPr>
            <w:tcW w:w="711" w:type="dxa"/>
            <w:tcBorders>
              <w:left w:val="single" w:sz="4" w:space="0" w:color="FFFFFF" w:themeColor="background1"/>
              <w:right w:val="single" w:sz="4" w:space="0" w:color="FFFFFF" w:themeColor="background1"/>
            </w:tcBorders>
            <w:vAlign w:val="center"/>
          </w:tcPr>
          <w:p w14:paraId="591DBDEA"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0.385</w:t>
            </w:r>
          </w:p>
        </w:tc>
        <w:tc>
          <w:tcPr>
            <w:tcW w:w="711" w:type="dxa"/>
            <w:tcBorders>
              <w:left w:val="single" w:sz="4" w:space="0" w:color="FFFFFF" w:themeColor="background1"/>
              <w:right w:val="single" w:sz="4" w:space="0" w:color="FFFFFF" w:themeColor="background1"/>
            </w:tcBorders>
            <w:vAlign w:val="center"/>
          </w:tcPr>
          <w:p w14:paraId="650B9591"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-0.042</w:t>
            </w:r>
          </w:p>
        </w:tc>
        <w:tc>
          <w:tcPr>
            <w:tcW w:w="711" w:type="dxa"/>
            <w:tcBorders>
              <w:left w:val="single" w:sz="4" w:space="0" w:color="FFFFFF" w:themeColor="background1"/>
              <w:right w:val="single" w:sz="4" w:space="0" w:color="FFFFFF" w:themeColor="background1"/>
            </w:tcBorders>
            <w:vAlign w:val="center"/>
          </w:tcPr>
          <w:p w14:paraId="0875DA88"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0.429</w:t>
            </w:r>
          </w:p>
        </w:tc>
        <w:tc>
          <w:tcPr>
            <w:tcW w:w="711" w:type="dxa"/>
            <w:tcBorders>
              <w:left w:val="single" w:sz="4" w:space="0" w:color="FFFFFF" w:themeColor="background1"/>
              <w:right w:val="single" w:sz="4" w:space="0" w:color="FFFFFF" w:themeColor="background1"/>
            </w:tcBorders>
            <w:vAlign w:val="center"/>
          </w:tcPr>
          <w:p w14:paraId="2C4D5ABD"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0.256</w:t>
            </w:r>
          </w:p>
        </w:tc>
        <w:tc>
          <w:tcPr>
            <w:tcW w:w="711" w:type="dxa"/>
            <w:tcBorders>
              <w:left w:val="single" w:sz="4" w:space="0" w:color="FFFFFF" w:themeColor="background1"/>
              <w:right w:val="single" w:sz="4" w:space="0" w:color="FFFFFF" w:themeColor="background1"/>
            </w:tcBorders>
            <w:vAlign w:val="center"/>
          </w:tcPr>
          <w:p w14:paraId="2E9EDB81"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0.429</w:t>
            </w:r>
          </w:p>
        </w:tc>
        <w:tc>
          <w:tcPr>
            <w:tcW w:w="711" w:type="dxa"/>
            <w:tcBorders>
              <w:left w:val="single" w:sz="4" w:space="0" w:color="FFFFFF" w:themeColor="background1"/>
              <w:right w:val="single" w:sz="4" w:space="0" w:color="FFFFFF" w:themeColor="background1"/>
            </w:tcBorders>
            <w:vAlign w:val="center"/>
          </w:tcPr>
          <w:p w14:paraId="1F57AB59"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0.541</w:t>
            </w:r>
          </w:p>
        </w:tc>
        <w:tc>
          <w:tcPr>
            <w:tcW w:w="712" w:type="dxa"/>
            <w:tcBorders>
              <w:left w:val="single" w:sz="4" w:space="0" w:color="FFFFFF" w:themeColor="background1"/>
              <w:right w:val="single" w:sz="4" w:space="0" w:color="FFFFFF" w:themeColor="background1"/>
            </w:tcBorders>
            <w:vAlign w:val="center"/>
          </w:tcPr>
          <w:p w14:paraId="015533C0"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0.429</w:t>
            </w:r>
          </w:p>
        </w:tc>
      </w:tr>
      <w:tr w:rsidR="00AF2663" w:rsidRPr="00A7300F" w14:paraId="306D7078" w14:textId="77777777" w:rsidTr="00031869">
        <w:trPr>
          <w:trHeight w:hRule="exact" w:val="340"/>
          <w:jc w:val="center"/>
        </w:trPr>
        <w:tc>
          <w:tcPr>
            <w:tcW w:w="992" w:type="dxa"/>
            <w:vMerge/>
            <w:tcBorders>
              <w:left w:val="single" w:sz="4" w:space="0" w:color="FFFFFF" w:themeColor="background1"/>
              <w:right w:val="single" w:sz="4" w:space="0" w:color="FFFFFF" w:themeColor="background1"/>
            </w:tcBorders>
            <w:vAlign w:val="center"/>
          </w:tcPr>
          <w:p w14:paraId="226BCE71" w14:textId="77777777" w:rsidR="00AF2663" w:rsidRPr="00A7300F" w:rsidRDefault="00AF2663" w:rsidP="008E0E52">
            <w:pPr>
              <w:spacing w:after="120" w:line="276" w:lineRule="auto"/>
              <w:jc w:val="center"/>
              <w:rPr>
                <w:rFonts w:ascii="Garamond" w:hAnsi="Garamond"/>
                <w:sz w:val="20"/>
                <w:szCs w:val="20"/>
                <w:lang w:val="en-US"/>
              </w:rPr>
            </w:pPr>
          </w:p>
        </w:tc>
        <w:tc>
          <w:tcPr>
            <w:tcW w:w="964" w:type="dxa"/>
            <w:tcBorders>
              <w:left w:val="single" w:sz="4" w:space="0" w:color="FFFFFF" w:themeColor="background1"/>
              <w:right w:val="single" w:sz="4" w:space="0" w:color="FFFFFF" w:themeColor="background1"/>
            </w:tcBorders>
            <w:vAlign w:val="center"/>
          </w:tcPr>
          <w:p w14:paraId="1CDB88B7" w14:textId="77777777" w:rsidR="00AF2663" w:rsidRPr="00A7300F" w:rsidRDefault="00AF2663" w:rsidP="008E0E52">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AvgSa (0.5)</w:t>
            </w:r>
          </w:p>
        </w:tc>
        <w:tc>
          <w:tcPr>
            <w:tcW w:w="711" w:type="dxa"/>
            <w:tcBorders>
              <w:left w:val="single" w:sz="4" w:space="0" w:color="FFFFFF" w:themeColor="background1"/>
              <w:right w:val="single" w:sz="4" w:space="0" w:color="FFFFFF" w:themeColor="background1"/>
            </w:tcBorders>
            <w:shd w:val="clear" w:color="auto" w:fill="auto"/>
            <w:vAlign w:val="center"/>
          </w:tcPr>
          <w:p w14:paraId="2D1888C8" w14:textId="77777777" w:rsidR="00AF2663" w:rsidRPr="00A7300F" w:rsidRDefault="00AF2663" w:rsidP="008E0E52">
            <w:pPr>
              <w:spacing w:after="120" w:line="276" w:lineRule="auto"/>
              <w:ind w:left="-145" w:right="-183"/>
              <w:jc w:val="center"/>
              <w:rPr>
                <w:rFonts w:ascii="Garamond" w:hAnsi="Garamond"/>
                <w:sz w:val="20"/>
                <w:szCs w:val="20"/>
                <w:lang w:val="en-US"/>
              </w:rPr>
            </w:pPr>
            <w:r>
              <w:rPr>
                <w:rFonts w:ascii="Garamond" w:hAnsi="Garamond"/>
                <w:sz w:val="20"/>
                <w:szCs w:val="20"/>
                <w:lang w:val="en-US"/>
              </w:rPr>
              <w:t>-1.302</w:t>
            </w:r>
          </w:p>
        </w:tc>
        <w:tc>
          <w:tcPr>
            <w:tcW w:w="711" w:type="dxa"/>
            <w:tcBorders>
              <w:left w:val="single" w:sz="4" w:space="0" w:color="FFFFFF" w:themeColor="background1"/>
              <w:right w:val="single" w:sz="4" w:space="0" w:color="FFFFFF" w:themeColor="background1"/>
            </w:tcBorders>
            <w:vAlign w:val="center"/>
          </w:tcPr>
          <w:p w14:paraId="21443241"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0.265</w:t>
            </w:r>
          </w:p>
        </w:tc>
        <w:tc>
          <w:tcPr>
            <w:tcW w:w="711" w:type="dxa"/>
            <w:tcBorders>
              <w:left w:val="single" w:sz="4" w:space="0" w:color="FFFFFF" w:themeColor="background1"/>
              <w:right w:val="single" w:sz="4" w:space="0" w:color="FFFFFF" w:themeColor="background1"/>
            </w:tcBorders>
            <w:vAlign w:val="center"/>
          </w:tcPr>
          <w:p w14:paraId="5048BA09"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-0.937</w:t>
            </w:r>
          </w:p>
        </w:tc>
        <w:tc>
          <w:tcPr>
            <w:tcW w:w="711" w:type="dxa"/>
            <w:tcBorders>
              <w:left w:val="single" w:sz="4" w:space="0" w:color="FFFFFF" w:themeColor="background1"/>
              <w:right w:val="single" w:sz="4" w:space="0" w:color="FFFFFF" w:themeColor="background1"/>
            </w:tcBorders>
            <w:vAlign w:val="center"/>
          </w:tcPr>
          <w:p w14:paraId="1115BD9E"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0.265</w:t>
            </w:r>
          </w:p>
        </w:tc>
        <w:tc>
          <w:tcPr>
            <w:tcW w:w="711" w:type="dxa"/>
            <w:tcBorders>
              <w:left w:val="single" w:sz="4" w:space="0" w:color="FFFFFF" w:themeColor="background1"/>
              <w:right w:val="single" w:sz="4" w:space="0" w:color="FFFFFF" w:themeColor="background1"/>
            </w:tcBorders>
            <w:vAlign w:val="center"/>
          </w:tcPr>
          <w:p w14:paraId="0A1821C8"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-0.176</w:t>
            </w:r>
          </w:p>
        </w:tc>
        <w:tc>
          <w:tcPr>
            <w:tcW w:w="711" w:type="dxa"/>
            <w:tcBorders>
              <w:left w:val="single" w:sz="4" w:space="0" w:color="FFFFFF" w:themeColor="background1"/>
              <w:right w:val="single" w:sz="4" w:space="0" w:color="FFFFFF" w:themeColor="background1"/>
            </w:tcBorders>
            <w:vAlign w:val="center"/>
          </w:tcPr>
          <w:p w14:paraId="5AD49ECA"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0.310</w:t>
            </w:r>
          </w:p>
        </w:tc>
        <w:tc>
          <w:tcPr>
            <w:tcW w:w="711" w:type="dxa"/>
            <w:tcBorders>
              <w:left w:val="single" w:sz="4" w:space="0" w:color="FFFFFF" w:themeColor="background1"/>
              <w:right w:val="single" w:sz="4" w:space="0" w:color="FFFFFF" w:themeColor="background1"/>
            </w:tcBorders>
            <w:vAlign w:val="center"/>
          </w:tcPr>
          <w:p w14:paraId="29DCA0DF"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0.081</w:t>
            </w:r>
          </w:p>
        </w:tc>
        <w:tc>
          <w:tcPr>
            <w:tcW w:w="711" w:type="dxa"/>
            <w:tcBorders>
              <w:left w:val="single" w:sz="4" w:space="0" w:color="FFFFFF" w:themeColor="background1"/>
              <w:right w:val="single" w:sz="4" w:space="0" w:color="FFFFFF" w:themeColor="background1"/>
            </w:tcBorders>
            <w:vAlign w:val="center"/>
          </w:tcPr>
          <w:p w14:paraId="10145DA9"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0.310</w:t>
            </w:r>
          </w:p>
        </w:tc>
        <w:tc>
          <w:tcPr>
            <w:tcW w:w="711" w:type="dxa"/>
            <w:tcBorders>
              <w:left w:val="single" w:sz="4" w:space="0" w:color="FFFFFF" w:themeColor="background1"/>
              <w:right w:val="single" w:sz="4" w:space="0" w:color="FFFFFF" w:themeColor="background1"/>
            </w:tcBorders>
            <w:vAlign w:val="center"/>
          </w:tcPr>
          <w:p w14:paraId="7859DD48"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0.327</w:t>
            </w:r>
          </w:p>
        </w:tc>
        <w:tc>
          <w:tcPr>
            <w:tcW w:w="712" w:type="dxa"/>
            <w:tcBorders>
              <w:left w:val="single" w:sz="4" w:space="0" w:color="FFFFFF" w:themeColor="background1"/>
              <w:right w:val="single" w:sz="4" w:space="0" w:color="FFFFFF" w:themeColor="background1"/>
            </w:tcBorders>
            <w:vAlign w:val="center"/>
          </w:tcPr>
          <w:p w14:paraId="2A8AF889"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0.310</w:t>
            </w:r>
          </w:p>
        </w:tc>
      </w:tr>
      <w:tr w:rsidR="00AF2663" w:rsidRPr="00A7300F" w14:paraId="1D577F37" w14:textId="77777777" w:rsidTr="00031869">
        <w:trPr>
          <w:trHeight w:hRule="exact" w:val="340"/>
          <w:jc w:val="center"/>
        </w:trPr>
        <w:tc>
          <w:tcPr>
            <w:tcW w:w="992" w:type="dxa"/>
            <w:vMerge w:val="restart"/>
            <w:tcBorders>
              <w:left w:val="single" w:sz="4" w:space="0" w:color="FFFFFF" w:themeColor="background1"/>
              <w:right w:val="single" w:sz="4" w:space="0" w:color="FFFFFF" w:themeColor="background1"/>
            </w:tcBorders>
            <w:vAlign w:val="center"/>
          </w:tcPr>
          <w:p w14:paraId="7180771E" w14:textId="77777777" w:rsidR="00AF2663" w:rsidRPr="00A7300F" w:rsidRDefault="00AF2663" w:rsidP="008E0E52">
            <w:pPr>
              <w:spacing w:after="120" w:line="276" w:lineRule="auto"/>
              <w:jc w:val="center"/>
              <w:rPr>
                <w:rFonts w:ascii="Garamond" w:hAnsi="Garamond"/>
                <w:sz w:val="20"/>
                <w:szCs w:val="20"/>
                <w:lang w:val="en-US"/>
              </w:rPr>
            </w:pPr>
            <w:r w:rsidRPr="00A7300F">
              <w:rPr>
                <w:rFonts w:ascii="Garamond" w:hAnsi="Garamond"/>
                <w:sz w:val="20"/>
                <w:szCs w:val="20"/>
                <w:lang w:val="en-US"/>
              </w:rPr>
              <w:t>4-storey</w:t>
            </w:r>
          </w:p>
        </w:tc>
        <w:tc>
          <w:tcPr>
            <w:tcW w:w="964" w:type="dxa"/>
            <w:tcBorders>
              <w:left w:val="single" w:sz="4" w:space="0" w:color="FFFFFF" w:themeColor="background1"/>
              <w:right w:val="single" w:sz="4" w:space="0" w:color="FFFFFF" w:themeColor="background1"/>
            </w:tcBorders>
            <w:vAlign w:val="center"/>
          </w:tcPr>
          <w:p w14:paraId="6866BDB2" w14:textId="77777777" w:rsidR="00AF2663" w:rsidRPr="00A7300F" w:rsidRDefault="00AF2663" w:rsidP="008E0E52">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Sa (0.4)</w:t>
            </w:r>
          </w:p>
        </w:tc>
        <w:tc>
          <w:tcPr>
            <w:tcW w:w="711" w:type="dxa"/>
            <w:tcBorders>
              <w:left w:val="single" w:sz="4" w:space="0" w:color="FFFFFF" w:themeColor="background1"/>
              <w:right w:val="single" w:sz="4" w:space="0" w:color="FFFFFF" w:themeColor="background1"/>
            </w:tcBorders>
            <w:shd w:val="clear" w:color="auto" w:fill="auto"/>
            <w:vAlign w:val="center"/>
          </w:tcPr>
          <w:p w14:paraId="488842FC" w14:textId="77777777" w:rsidR="00AF2663" w:rsidRPr="00A7300F" w:rsidRDefault="00AF2663" w:rsidP="008E0E52">
            <w:pPr>
              <w:spacing w:after="120" w:line="276" w:lineRule="auto"/>
              <w:ind w:left="-145" w:right="-183"/>
              <w:jc w:val="center"/>
              <w:rPr>
                <w:rFonts w:ascii="Garamond" w:hAnsi="Garamond"/>
                <w:sz w:val="20"/>
                <w:szCs w:val="20"/>
                <w:lang w:val="en-US"/>
              </w:rPr>
            </w:pPr>
            <w:r>
              <w:rPr>
                <w:rFonts w:ascii="Garamond" w:hAnsi="Garamond"/>
                <w:sz w:val="20"/>
                <w:szCs w:val="20"/>
                <w:lang w:val="en-US"/>
              </w:rPr>
              <w:t>-2.173</w:t>
            </w:r>
          </w:p>
        </w:tc>
        <w:tc>
          <w:tcPr>
            <w:tcW w:w="711" w:type="dxa"/>
            <w:tcBorders>
              <w:left w:val="single" w:sz="4" w:space="0" w:color="FFFFFF" w:themeColor="background1"/>
              <w:right w:val="single" w:sz="4" w:space="0" w:color="FFFFFF" w:themeColor="background1"/>
            </w:tcBorders>
            <w:vAlign w:val="center"/>
          </w:tcPr>
          <w:p w14:paraId="2E7E97E9"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0.362</w:t>
            </w:r>
          </w:p>
        </w:tc>
        <w:tc>
          <w:tcPr>
            <w:tcW w:w="711" w:type="dxa"/>
            <w:tcBorders>
              <w:left w:val="single" w:sz="4" w:space="0" w:color="FFFFFF" w:themeColor="background1"/>
              <w:right w:val="single" w:sz="4" w:space="0" w:color="FFFFFF" w:themeColor="background1"/>
            </w:tcBorders>
            <w:vAlign w:val="center"/>
          </w:tcPr>
          <w:p w14:paraId="4996A1BB"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-1.544</w:t>
            </w:r>
          </w:p>
        </w:tc>
        <w:tc>
          <w:tcPr>
            <w:tcW w:w="711" w:type="dxa"/>
            <w:tcBorders>
              <w:left w:val="single" w:sz="4" w:space="0" w:color="FFFFFF" w:themeColor="background1"/>
              <w:right w:val="single" w:sz="4" w:space="0" w:color="FFFFFF" w:themeColor="background1"/>
            </w:tcBorders>
            <w:vAlign w:val="center"/>
          </w:tcPr>
          <w:p w14:paraId="32C765D7"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0.362</w:t>
            </w:r>
          </w:p>
        </w:tc>
        <w:tc>
          <w:tcPr>
            <w:tcW w:w="711" w:type="dxa"/>
            <w:tcBorders>
              <w:left w:val="single" w:sz="4" w:space="0" w:color="FFFFFF" w:themeColor="background1"/>
              <w:right w:val="single" w:sz="4" w:space="0" w:color="FFFFFF" w:themeColor="background1"/>
            </w:tcBorders>
            <w:vAlign w:val="center"/>
          </w:tcPr>
          <w:p w14:paraId="269AB9F4"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-0.135</w:t>
            </w:r>
          </w:p>
        </w:tc>
        <w:tc>
          <w:tcPr>
            <w:tcW w:w="711" w:type="dxa"/>
            <w:tcBorders>
              <w:left w:val="single" w:sz="4" w:space="0" w:color="FFFFFF" w:themeColor="background1"/>
              <w:right w:val="single" w:sz="4" w:space="0" w:color="FFFFFF" w:themeColor="background1"/>
            </w:tcBorders>
            <w:vAlign w:val="center"/>
          </w:tcPr>
          <w:p w14:paraId="18DC9F1C"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0.440</w:t>
            </w:r>
          </w:p>
        </w:tc>
        <w:tc>
          <w:tcPr>
            <w:tcW w:w="711" w:type="dxa"/>
            <w:tcBorders>
              <w:left w:val="single" w:sz="4" w:space="0" w:color="FFFFFF" w:themeColor="background1"/>
              <w:right w:val="single" w:sz="4" w:space="0" w:color="FFFFFF" w:themeColor="background1"/>
            </w:tcBorders>
            <w:vAlign w:val="center"/>
          </w:tcPr>
          <w:p w14:paraId="62D0A400"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0.175</w:t>
            </w:r>
          </w:p>
        </w:tc>
        <w:tc>
          <w:tcPr>
            <w:tcW w:w="711" w:type="dxa"/>
            <w:tcBorders>
              <w:left w:val="single" w:sz="4" w:space="0" w:color="FFFFFF" w:themeColor="background1"/>
              <w:right w:val="single" w:sz="4" w:space="0" w:color="FFFFFF" w:themeColor="background1"/>
            </w:tcBorders>
            <w:vAlign w:val="center"/>
          </w:tcPr>
          <w:p w14:paraId="793081FE"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0.440</w:t>
            </w:r>
          </w:p>
        </w:tc>
        <w:tc>
          <w:tcPr>
            <w:tcW w:w="711" w:type="dxa"/>
            <w:tcBorders>
              <w:left w:val="single" w:sz="4" w:space="0" w:color="FFFFFF" w:themeColor="background1"/>
              <w:right w:val="single" w:sz="4" w:space="0" w:color="FFFFFF" w:themeColor="background1"/>
            </w:tcBorders>
            <w:vAlign w:val="center"/>
          </w:tcPr>
          <w:p w14:paraId="54F7DFFD"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0.470</w:t>
            </w:r>
          </w:p>
        </w:tc>
        <w:tc>
          <w:tcPr>
            <w:tcW w:w="712" w:type="dxa"/>
            <w:tcBorders>
              <w:left w:val="single" w:sz="4" w:space="0" w:color="FFFFFF" w:themeColor="background1"/>
              <w:right w:val="single" w:sz="4" w:space="0" w:color="FFFFFF" w:themeColor="background1"/>
            </w:tcBorders>
            <w:vAlign w:val="center"/>
          </w:tcPr>
          <w:p w14:paraId="4458CA59"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0.440</w:t>
            </w:r>
          </w:p>
        </w:tc>
      </w:tr>
      <w:tr w:rsidR="00AF2663" w:rsidRPr="00A7300F" w14:paraId="6102CADB" w14:textId="77777777" w:rsidTr="00031869">
        <w:trPr>
          <w:trHeight w:hRule="exact" w:val="340"/>
          <w:jc w:val="center"/>
        </w:trPr>
        <w:tc>
          <w:tcPr>
            <w:tcW w:w="992" w:type="dxa"/>
            <w:vMerge/>
            <w:tcBorders>
              <w:left w:val="single" w:sz="4" w:space="0" w:color="FFFFFF" w:themeColor="background1"/>
              <w:right w:val="single" w:sz="4" w:space="0" w:color="FFFFFF" w:themeColor="background1"/>
            </w:tcBorders>
            <w:vAlign w:val="center"/>
          </w:tcPr>
          <w:p w14:paraId="40B83460" w14:textId="77777777" w:rsidR="00AF2663" w:rsidRPr="00A7300F" w:rsidRDefault="00AF2663" w:rsidP="008E0E52">
            <w:pPr>
              <w:spacing w:after="120" w:line="276" w:lineRule="auto"/>
              <w:jc w:val="center"/>
              <w:rPr>
                <w:rFonts w:ascii="Garamond" w:hAnsi="Garamond"/>
                <w:sz w:val="20"/>
                <w:szCs w:val="20"/>
                <w:lang w:val="en-US"/>
              </w:rPr>
            </w:pPr>
          </w:p>
        </w:tc>
        <w:tc>
          <w:tcPr>
            <w:tcW w:w="964" w:type="dxa"/>
            <w:tcBorders>
              <w:left w:val="single" w:sz="4" w:space="0" w:color="FFFFFF" w:themeColor="background1"/>
              <w:right w:val="single" w:sz="4" w:space="0" w:color="FFFFFF" w:themeColor="background1"/>
            </w:tcBorders>
            <w:vAlign w:val="center"/>
          </w:tcPr>
          <w:p w14:paraId="75BE2714" w14:textId="77777777" w:rsidR="00AF2663" w:rsidRPr="00A7300F" w:rsidRDefault="00AF2663" w:rsidP="008E0E52">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AvgSa (0.5)</w:t>
            </w:r>
          </w:p>
        </w:tc>
        <w:tc>
          <w:tcPr>
            <w:tcW w:w="711" w:type="dxa"/>
            <w:tcBorders>
              <w:left w:val="single" w:sz="4" w:space="0" w:color="FFFFFF" w:themeColor="background1"/>
              <w:right w:val="single" w:sz="4" w:space="0" w:color="FFFFFF" w:themeColor="background1"/>
            </w:tcBorders>
            <w:shd w:val="clear" w:color="auto" w:fill="auto"/>
            <w:vAlign w:val="center"/>
          </w:tcPr>
          <w:p w14:paraId="1AEE332A" w14:textId="77777777" w:rsidR="00AF2663" w:rsidRPr="00A7300F" w:rsidRDefault="00AF2663" w:rsidP="008E0E52">
            <w:pPr>
              <w:spacing w:after="120" w:line="276" w:lineRule="auto"/>
              <w:ind w:left="-145" w:right="-183"/>
              <w:jc w:val="center"/>
              <w:rPr>
                <w:rFonts w:ascii="Garamond" w:hAnsi="Garamond"/>
                <w:sz w:val="20"/>
                <w:szCs w:val="20"/>
                <w:lang w:val="en-US"/>
              </w:rPr>
            </w:pPr>
            <w:r>
              <w:rPr>
                <w:rFonts w:ascii="Garamond" w:hAnsi="Garamond"/>
                <w:sz w:val="20"/>
                <w:szCs w:val="20"/>
                <w:lang w:val="en-US"/>
              </w:rPr>
              <w:t>-2.157</w:t>
            </w:r>
          </w:p>
        </w:tc>
        <w:tc>
          <w:tcPr>
            <w:tcW w:w="711" w:type="dxa"/>
            <w:tcBorders>
              <w:left w:val="single" w:sz="4" w:space="0" w:color="FFFFFF" w:themeColor="background1"/>
              <w:right w:val="single" w:sz="4" w:space="0" w:color="FFFFFF" w:themeColor="background1"/>
            </w:tcBorders>
            <w:vAlign w:val="center"/>
          </w:tcPr>
          <w:p w14:paraId="3F2D8057"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0.226</w:t>
            </w:r>
          </w:p>
        </w:tc>
        <w:tc>
          <w:tcPr>
            <w:tcW w:w="711" w:type="dxa"/>
            <w:tcBorders>
              <w:left w:val="single" w:sz="4" w:space="0" w:color="FFFFFF" w:themeColor="background1"/>
              <w:right w:val="single" w:sz="4" w:space="0" w:color="FFFFFF" w:themeColor="background1"/>
            </w:tcBorders>
            <w:vAlign w:val="center"/>
          </w:tcPr>
          <w:p w14:paraId="4FA15848" w14:textId="77777777" w:rsidR="00AF2663" w:rsidRPr="00A7300F" w:rsidRDefault="00AF2663" w:rsidP="008E0E52">
            <w:pPr>
              <w:spacing w:after="120" w:line="276" w:lineRule="auto"/>
              <w:ind w:left="-97" w:right="-42"/>
              <w:jc w:val="center"/>
              <w:rPr>
                <w:rFonts w:ascii="Garamond" w:hAnsi="Garamond"/>
                <w:sz w:val="20"/>
                <w:szCs w:val="20"/>
                <w:lang w:val="en-US"/>
              </w:rPr>
            </w:pPr>
            <w:r>
              <w:rPr>
                <w:rFonts w:ascii="Garamond" w:hAnsi="Garamond"/>
                <w:sz w:val="20"/>
                <w:szCs w:val="20"/>
                <w:lang w:val="en-US"/>
              </w:rPr>
              <w:t>-1.561</w:t>
            </w:r>
          </w:p>
        </w:tc>
        <w:tc>
          <w:tcPr>
            <w:tcW w:w="711" w:type="dxa"/>
            <w:tcBorders>
              <w:left w:val="single" w:sz="4" w:space="0" w:color="FFFFFF" w:themeColor="background1"/>
              <w:right w:val="single" w:sz="4" w:space="0" w:color="FFFFFF" w:themeColor="background1"/>
            </w:tcBorders>
            <w:vAlign w:val="center"/>
          </w:tcPr>
          <w:p w14:paraId="7BC4915A"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0.226</w:t>
            </w:r>
          </w:p>
        </w:tc>
        <w:tc>
          <w:tcPr>
            <w:tcW w:w="711" w:type="dxa"/>
            <w:tcBorders>
              <w:left w:val="single" w:sz="4" w:space="0" w:color="FFFFFF" w:themeColor="background1"/>
              <w:right w:val="single" w:sz="4" w:space="0" w:color="FFFFFF" w:themeColor="background1"/>
            </w:tcBorders>
            <w:vAlign w:val="center"/>
          </w:tcPr>
          <w:p w14:paraId="3F0929AC" w14:textId="77777777" w:rsidR="00AF2663" w:rsidRPr="00A7300F" w:rsidRDefault="00AF2663" w:rsidP="008E0E52">
            <w:pPr>
              <w:spacing w:after="120" w:line="276" w:lineRule="auto"/>
              <w:ind w:left="-96" w:right="-55"/>
              <w:jc w:val="center"/>
              <w:rPr>
                <w:rFonts w:ascii="Garamond" w:hAnsi="Garamond"/>
                <w:sz w:val="20"/>
                <w:szCs w:val="20"/>
                <w:lang w:val="en-US"/>
              </w:rPr>
            </w:pPr>
            <w:r>
              <w:rPr>
                <w:rFonts w:ascii="Garamond" w:hAnsi="Garamond"/>
                <w:sz w:val="20"/>
                <w:szCs w:val="20"/>
                <w:lang w:val="en-US"/>
              </w:rPr>
              <w:t>-0.261</w:t>
            </w:r>
          </w:p>
        </w:tc>
        <w:tc>
          <w:tcPr>
            <w:tcW w:w="711" w:type="dxa"/>
            <w:tcBorders>
              <w:left w:val="single" w:sz="4" w:space="0" w:color="FFFFFF" w:themeColor="background1"/>
              <w:right w:val="single" w:sz="4" w:space="0" w:color="FFFFFF" w:themeColor="background1"/>
            </w:tcBorders>
            <w:vAlign w:val="center"/>
          </w:tcPr>
          <w:p w14:paraId="5D908E9D"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0.358</w:t>
            </w:r>
          </w:p>
        </w:tc>
        <w:tc>
          <w:tcPr>
            <w:tcW w:w="711" w:type="dxa"/>
            <w:tcBorders>
              <w:left w:val="single" w:sz="4" w:space="0" w:color="FFFFFF" w:themeColor="background1"/>
              <w:right w:val="single" w:sz="4" w:space="0" w:color="FFFFFF" w:themeColor="background1"/>
            </w:tcBorders>
            <w:vAlign w:val="center"/>
          </w:tcPr>
          <w:p w14:paraId="0DBC02CB"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0.012</w:t>
            </w:r>
          </w:p>
        </w:tc>
        <w:tc>
          <w:tcPr>
            <w:tcW w:w="711" w:type="dxa"/>
            <w:tcBorders>
              <w:left w:val="single" w:sz="4" w:space="0" w:color="FFFFFF" w:themeColor="background1"/>
              <w:right w:val="single" w:sz="4" w:space="0" w:color="FFFFFF" w:themeColor="background1"/>
            </w:tcBorders>
            <w:vAlign w:val="center"/>
          </w:tcPr>
          <w:p w14:paraId="00C3CC7D"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0.358</w:t>
            </w:r>
          </w:p>
        </w:tc>
        <w:tc>
          <w:tcPr>
            <w:tcW w:w="711" w:type="dxa"/>
            <w:tcBorders>
              <w:left w:val="single" w:sz="4" w:space="0" w:color="FFFFFF" w:themeColor="background1"/>
              <w:right w:val="single" w:sz="4" w:space="0" w:color="FFFFFF" w:themeColor="background1"/>
            </w:tcBorders>
            <w:vAlign w:val="center"/>
          </w:tcPr>
          <w:p w14:paraId="7288875D"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0.272</w:t>
            </w:r>
          </w:p>
        </w:tc>
        <w:tc>
          <w:tcPr>
            <w:tcW w:w="712" w:type="dxa"/>
            <w:tcBorders>
              <w:left w:val="single" w:sz="4" w:space="0" w:color="FFFFFF" w:themeColor="background1"/>
              <w:right w:val="single" w:sz="4" w:space="0" w:color="FFFFFF" w:themeColor="background1"/>
            </w:tcBorders>
            <w:vAlign w:val="center"/>
          </w:tcPr>
          <w:p w14:paraId="7ABDDE37" w14:textId="77777777" w:rsidR="00AF2663" w:rsidRPr="00A7300F" w:rsidRDefault="00AF2663" w:rsidP="008E0E52">
            <w:pPr>
              <w:spacing w:after="120" w:line="276" w:lineRule="auto"/>
              <w:jc w:val="center"/>
              <w:rPr>
                <w:rFonts w:ascii="Garamond" w:hAnsi="Garamond"/>
                <w:sz w:val="20"/>
                <w:szCs w:val="20"/>
                <w:lang w:val="en-US"/>
              </w:rPr>
            </w:pPr>
            <w:r>
              <w:rPr>
                <w:rFonts w:ascii="Garamond" w:hAnsi="Garamond"/>
                <w:sz w:val="20"/>
                <w:szCs w:val="20"/>
                <w:lang w:val="en-US"/>
              </w:rPr>
              <w:t>0.358</w:t>
            </w:r>
          </w:p>
        </w:tc>
      </w:tr>
    </w:tbl>
    <w:p w14:paraId="432D1C89" w14:textId="77777777" w:rsidR="00AF2663" w:rsidRPr="00A7300F" w:rsidRDefault="00AF2663" w:rsidP="00C30142">
      <w:pPr>
        <w:pStyle w:val="LegendaTabela"/>
        <w:numPr>
          <w:ilvl w:val="0"/>
          <w:numId w:val="0"/>
        </w:numPr>
        <w:spacing w:after="120" w:line="480" w:lineRule="auto"/>
        <w:rPr>
          <w:rFonts w:ascii="Garamond" w:eastAsiaTheme="minorHAnsi" w:hAnsi="Garamond"/>
          <w:b/>
          <w:bCs/>
          <w:color w:val="131413"/>
          <w:lang w:val="en-US"/>
        </w:rPr>
      </w:pPr>
    </w:p>
    <w:p w14:paraId="34AC799B" w14:textId="77777777" w:rsidR="00AF2663" w:rsidRPr="00A7300F" w:rsidRDefault="00AF2663" w:rsidP="00C30142">
      <w:pPr>
        <w:pStyle w:val="LegendaTabela"/>
        <w:numPr>
          <w:ilvl w:val="0"/>
          <w:numId w:val="0"/>
        </w:numPr>
        <w:spacing w:after="120" w:line="480" w:lineRule="auto"/>
        <w:rPr>
          <w:rFonts w:ascii="Garamond" w:eastAsiaTheme="minorHAnsi" w:hAnsi="Garamond"/>
          <w:b/>
          <w:bCs/>
          <w:color w:val="131413"/>
          <w:lang w:val="en-US"/>
        </w:rPr>
      </w:pPr>
      <w:r w:rsidRPr="00A7300F">
        <w:rPr>
          <w:rFonts w:ascii="Garamond" w:eastAsiaTheme="minorHAnsi" w:hAnsi="Garamond"/>
          <w:b/>
          <w:bCs/>
          <w:color w:val="131413"/>
          <w:lang w:val="en-US"/>
        </w:rPr>
        <w:t>Table 4 – Fragility function parameters for granite masonry buildings</w:t>
      </w: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964"/>
        <w:gridCol w:w="697"/>
        <w:gridCol w:w="697"/>
        <w:gridCol w:w="697"/>
        <w:gridCol w:w="697"/>
        <w:gridCol w:w="697"/>
        <w:gridCol w:w="697"/>
        <w:gridCol w:w="702"/>
        <w:gridCol w:w="697"/>
        <w:gridCol w:w="697"/>
        <w:gridCol w:w="697"/>
      </w:tblGrid>
      <w:tr w:rsidR="00AF2663" w:rsidRPr="00A7300F" w14:paraId="5C63C783" w14:textId="77777777" w:rsidTr="007C48D3">
        <w:trPr>
          <w:jc w:val="center"/>
        </w:trPr>
        <w:tc>
          <w:tcPr>
            <w:tcW w:w="992" w:type="dxa"/>
            <w:vMerge w:val="restart"/>
            <w:tcBorders>
              <w:left w:val="single" w:sz="4" w:space="0" w:color="FFFFFF" w:themeColor="background1"/>
              <w:right w:val="single" w:sz="4" w:space="0" w:color="FFFFFF" w:themeColor="background1"/>
            </w:tcBorders>
            <w:vAlign w:val="center"/>
          </w:tcPr>
          <w:p w14:paraId="57C1EDDF" w14:textId="77777777" w:rsidR="00AF2663" w:rsidRPr="00A7300F" w:rsidRDefault="00AF2663" w:rsidP="00A71294">
            <w:pPr>
              <w:spacing w:after="120" w:line="276" w:lineRule="auto"/>
              <w:jc w:val="center"/>
              <w:rPr>
                <w:rStyle w:val="CommentReference"/>
                <w:rFonts w:ascii="Garamond" w:hAnsi="Garamond" w:cs="Times New Roman"/>
                <w:sz w:val="20"/>
                <w:szCs w:val="20"/>
                <w:lang w:val="en-US"/>
              </w:rPr>
            </w:pPr>
            <w:r w:rsidRPr="00A7300F">
              <w:rPr>
                <w:rStyle w:val="CommentReference"/>
                <w:rFonts w:ascii="Garamond" w:hAnsi="Garamond"/>
                <w:sz w:val="20"/>
                <w:szCs w:val="20"/>
                <w:lang w:val="en-US"/>
              </w:rPr>
              <w:t>Building class</w:t>
            </w:r>
          </w:p>
        </w:tc>
        <w:tc>
          <w:tcPr>
            <w:tcW w:w="964" w:type="dxa"/>
            <w:vMerge w:val="restart"/>
            <w:tcBorders>
              <w:left w:val="single" w:sz="4" w:space="0" w:color="FFFFFF" w:themeColor="background1"/>
              <w:right w:val="single" w:sz="4" w:space="0" w:color="FFFFFF" w:themeColor="background1"/>
            </w:tcBorders>
            <w:vAlign w:val="center"/>
          </w:tcPr>
          <w:p w14:paraId="45CF778D" w14:textId="77777777" w:rsidR="00AF2663" w:rsidRPr="00A7300F" w:rsidRDefault="00AF2663" w:rsidP="00A71294">
            <w:pPr>
              <w:spacing w:after="120" w:line="276" w:lineRule="auto"/>
              <w:jc w:val="center"/>
              <w:rPr>
                <w:rFonts w:ascii="Garamond" w:hAnsi="Garamond"/>
                <w:sz w:val="20"/>
                <w:szCs w:val="20"/>
                <w:lang w:val="en-US"/>
              </w:rPr>
            </w:pPr>
            <w:r w:rsidRPr="00A7300F">
              <w:rPr>
                <w:rFonts w:ascii="Garamond" w:hAnsi="Garamond"/>
                <w:sz w:val="20"/>
                <w:szCs w:val="20"/>
                <w:lang w:val="en-US"/>
              </w:rPr>
              <w:t>IM</w:t>
            </w:r>
          </w:p>
        </w:tc>
        <w:tc>
          <w:tcPr>
            <w:tcW w:w="1394" w:type="dxa"/>
            <w:gridSpan w:val="2"/>
            <w:tcBorders>
              <w:left w:val="single" w:sz="4" w:space="0" w:color="FFFFFF" w:themeColor="background1"/>
              <w:right w:val="single" w:sz="4" w:space="0" w:color="FFFFFF" w:themeColor="background1"/>
            </w:tcBorders>
            <w:shd w:val="clear" w:color="auto" w:fill="auto"/>
            <w:vAlign w:val="center"/>
          </w:tcPr>
          <w:p w14:paraId="432A3982" w14:textId="77777777" w:rsidR="00AF2663" w:rsidRPr="00A7300F" w:rsidRDefault="00AF2663" w:rsidP="00A71294">
            <w:pPr>
              <w:spacing w:after="120" w:line="276" w:lineRule="auto"/>
              <w:jc w:val="center"/>
              <w:rPr>
                <w:rFonts w:ascii="Garamond" w:hAnsi="Garamond"/>
                <w:bCs/>
                <w:sz w:val="20"/>
                <w:szCs w:val="20"/>
                <w:lang w:val="en-US"/>
              </w:rPr>
            </w:pPr>
            <w:r w:rsidRPr="00A7300F">
              <w:rPr>
                <w:rFonts w:ascii="Garamond" w:hAnsi="Garamond"/>
                <w:sz w:val="20"/>
                <w:szCs w:val="20"/>
                <w:lang w:val="en-US"/>
              </w:rPr>
              <w:t>Negligible to slight</w:t>
            </w:r>
          </w:p>
        </w:tc>
        <w:tc>
          <w:tcPr>
            <w:tcW w:w="1394" w:type="dxa"/>
            <w:gridSpan w:val="2"/>
            <w:tcBorders>
              <w:left w:val="single" w:sz="4" w:space="0" w:color="FFFFFF" w:themeColor="background1"/>
              <w:right w:val="single" w:sz="4" w:space="0" w:color="FFFFFF" w:themeColor="background1"/>
            </w:tcBorders>
            <w:vAlign w:val="center"/>
          </w:tcPr>
          <w:p w14:paraId="45ED0F89" w14:textId="77777777" w:rsidR="00AF2663" w:rsidRPr="00A7300F" w:rsidRDefault="00AF2663" w:rsidP="00A71294">
            <w:pPr>
              <w:spacing w:after="120" w:line="276" w:lineRule="auto"/>
              <w:jc w:val="center"/>
              <w:rPr>
                <w:rFonts w:ascii="Garamond" w:hAnsi="Garamond"/>
                <w:bCs/>
                <w:sz w:val="20"/>
                <w:szCs w:val="20"/>
                <w:lang w:val="en-US"/>
              </w:rPr>
            </w:pPr>
            <w:r w:rsidRPr="00A7300F">
              <w:rPr>
                <w:rFonts w:ascii="Garamond" w:hAnsi="Garamond"/>
                <w:bCs/>
                <w:sz w:val="20"/>
                <w:szCs w:val="20"/>
                <w:lang w:val="en-US"/>
              </w:rPr>
              <w:t>Moderate</w:t>
            </w:r>
          </w:p>
        </w:tc>
        <w:tc>
          <w:tcPr>
            <w:tcW w:w="1394" w:type="dxa"/>
            <w:gridSpan w:val="2"/>
            <w:tcBorders>
              <w:left w:val="single" w:sz="4" w:space="0" w:color="FFFFFF" w:themeColor="background1"/>
              <w:right w:val="single" w:sz="4" w:space="0" w:color="FFFFFF" w:themeColor="background1"/>
            </w:tcBorders>
            <w:vAlign w:val="center"/>
          </w:tcPr>
          <w:p w14:paraId="3279D668" w14:textId="77777777" w:rsidR="00AF2663" w:rsidRPr="00A7300F" w:rsidRDefault="00AF2663" w:rsidP="00A71294">
            <w:pPr>
              <w:spacing w:after="120" w:line="276" w:lineRule="auto"/>
              <w:jc w:val="center"/>
              <w:rPr>
                <w:rFonts w:ascii="Garamond" w:hAnsi="Garamond"/>
                <w:bCs/>
                <w:sz w:val="20"/>
                <w:szCs w:val="20"/>
                <w:lang w:val="en-US"/>
              </w:rPr>
            </w:pPr>
            <w:r w:rsidRPr="00A7300F">
              <w:rPr>
                <w:rFonts w:ascii="Garamond" w:hAnsi="Garamond"/>
                <w:bCs/>
                <w:sz w:val="20"/>
                <w:szCs w:val="20"/>
                <w:lang w:val="en-US"/>
              </w:rPr>
              <w:t>Substantial to heavy</w:t>
            </w:r>
          </w:p>
        </w:tc>
        <w:tc>
          <w:tcPr>
            <w:tcW w:w="1394" w:type="dxa"/>
            <w:gridSpan w:val="2"/>
            <w:tcBorders>
              <w:left w:val="single" w:sz="4" w:space="0" w:color="FFFFFF" w:themeColor="background1"/>
              <w:right w:val="single" w:sz="4" w:space="0" w:color="FFFFFF" w:themeColor="background1"/>
            </w:tcBorders>
            <w:vAlign w:val="center"/>
          </w:tcPr>
          <w:p w14:paraId="0723333E" w14:textId="77777777" w:rsidR="00AF2663" w:rsidRPr="00A7300F" w:rsidRDefault="00AF2663" w:rsidP="00A71294">
            <w:pPr>
              <w:spacing w:after="120" w:line="276" w:lineRule="auto"/>
              <w:jc w:val="center"/>
              <w:rPr>
                <w:rFonts w:ascii="Garamond" w:hAnsi="Garamond"/>
                <w:bCs/>
                <w:sz w:val="20"/>
                <w:szCs w:val="20"/>
                <w:lang w:val="en-US"/>
              </w:rPr>
            </w:pPr>
            <w:r w:rsidRPr="00A7300F">
              <w:rPr>
                <w:rFonts w:ascii="Garamond" w:hAnsi="Garamond"/>
                <w:bCs/>
                <w:sz w:val="20"/>
                <w:szCs w:val="20"/>
                <w:lang w:val="en-US"/>
              </w:rPr>
              <w:t>Very heavy</w:t>
            </w:r>
          </w:p>
        </w:tc>
        <w:tc>
          <w:tcPr>
            <w:tcW w:w="1394" w:type="dxa"/>
            <w:gridSpan w:val="2"/>
            <w:tcBorders>
              <w:left w:val="single" w:sz="4" w:space="0" w:color="FFFFFF" w:themeColor="background1"/>
              <w:right w:val="single" w:sz="4" w:space="0" w:color="FFFFFF" w:themeColor="background1"/>
            </w:tcBorders>
            <w:vAlign w:val="center"/>
          </w:tcPr>
          <w:p w14:paraId="6C7194BB" w14:textId="77777777" w:rsidR="00AF2663" w:rsidRPr="00A7300F" w:rsidRDefault="00AF2663" w:rsidP="00A71294">
            <w:pPr>
              <w:spacing w:after="120" w:line="276" w:lineRule="auto"/>
              <w:jc w:val="center"/>
              <w:rPr>
                <w:rFonts w:ascii="Garamond" w:hAnsi="Garamond"/>
                <w:bCs/>
                <w:sz w:val="20"/>
                <w:szCs w:val="20"/>
                <w:lang w:val="en-US"/>
              </w:rPr>
            </w:pPr>
            <w:r w:rsidRPr="00A7300F">
              <w:rPr>
                <w:rFonts w:ascii="Garamond" w:hAnsi="Garamond"/>
                <w:bCs/>
                <w:sz w:val="20"/>
                <w:szCs w:val="20"/>
                <w:lang w:val="en-US"/>
              </w:rPr>
              <w:t xml:space="preserve">Destruction </w:t>
            </w:r>
          </w:p>
        </w:tc>
      </w:tr>
      <w:tr w:rsidR="00AF2663" w:rsidRPr="00A7300F" w14:paraId="6E7413B3" w14:textId="77777777" w:rsidTr="007C48D3">
        <w:trPr>
          <w:jc w:val="center"/>
        </w:trPr>
        <w:tc>
          <w:tcPr>
            <w:tcW w:w="992" w:type="dxa"/>
            <w:vMerge/>
            <w:tcBorders>
              <w:left w:val="single" w:sz="4" w:space="0" w:color="FFFFFF" w:themeColor="background1"/>
              <w:right w:val="single" w:sz="4" w:space="0" w:color="FFFFFF" w:themeColor="background1"/>
            </w:tcBorders>
            <w:vAlign w:val="center"/>
          </w:tcPr>
          <w:p w14:paraId="7AE9D6E9" w14:textId="77777777" w:rsidR="00AF2663" w:rsidRPr="00A7300F" w:rsidRDefault="00AF2663" w:rsidP="00A71294">
            <w:pPr>
              <w:spacing w:after="120" w:line="276" w:lineRule="auto"/>
              <w:jc w:val="center"/>
              <w:rPr>
                <w:rStyle w:val="CommentReference"/>
                <w:rFonts w:ascii="Garamond" w:hAnsi="Garamond"/>
                <w:sz w:val="20"/>
                <w:szCs w:val="20"/>
                <w:lang w:val="en-US"/>
              </w:rPr>
            </w:pPr>
          </w:p>
        </w:tc>
        <w:tc>
          <w:tcPr>
            <w:tcW w:w="964" w:type="dxa"/>
            <w:vMerge/>
            <w:tcBorders>
              <w:left w:val="single" w:sz="4" w:space="0" w:color="FFFFFF" w:themeColor="background1"/>
              <w:right w:val="single" w:sz="4" w:space="0" w:color="FFFFFF" w:themeColor="background1"/>
            </w:tcBorders>
            <w:vAlign w:val="center"/>
          </w:tcPr>
          <w:p w14:paraId="77E69F2E" w14:textId="77777777" w:rsidR="00AF2663" w:rsidRPr="00A7300F" w:rsidRDefault="00AF2663" w:rsidP="00A71294">
            <w:pPr>
              <w:spacing w:after="120" w:line="276" w:lineRule="auto"/>
              <w:jc w:val="center"/>
              <w:rPr>
                <w:rFonts w:ascii="Garamond" w:eastAsia="Calibri" w:hAnsi="Garamond" w:cs="Times New Roman"/>
                <w:sz w:val="20"/>
                <w:szCs w:val="20"/>
                <w:lang w:val="en-US"/>
              </w:rPr>
            </w:pPr>
          </w:p>
        </w:tc>
        <w:tc>
          <w:tcPr>
            <w:tcW w:w="697" w:type="dxa"/>
            <w:tcBorders>
              <w:left w:val="single" w:sz="4" w:space="0" w:color="FFFFFF" w:themeColor="background1"/>
              <w:right w:val="single" w:sz="4" w:space="0" w:color="FFFFFF" w:themeColor="background1"/>
            </w:tcBorders>
            <w:shd w:val="clear" w:color="auto" w:fill="auto"/>
            <w:vAlign w:val="center"/>
          </w:tcPr>
          <w:p w14:paraId="65758F56" w14:textId="77777777" w:rsidR="00AF2663" w:rsidRPr="00A7300F" w:rsidRDefault="00AF2663" w:rsidP="00A71294">
            <w:pPr>
              <w:spacing w:after="120" w:line="276" w:lineRule="auto"/>
              <w:jc w:val="center"/>
              <w:rPr>
                <w:rFonts w:ascii="Garamond" w:hAnsi="Garamond"/>
                <w:sz w:val="20"/>
                <w:szCs w:val="20"/>
                <w:lang w:val="en-US"/>
              </w:rPr>
            </w:pPr>
            <m:oMathPara>
              <m:oMath>
                <m:r>
                  <w:rPr>
                    <w:rFonts w:ascii="Cambria Math" w:hAnsi="Cambria Math"/>
                    <w:sz w:val="20"/>
                    <w:szCs w:val="20"/>
                    <w:lang w:val="en-US"/>
                  </w:rPr>
                  <m:t>μ</m:t>
                </m:r>
              </m:oMath>
            </m:oMathPara>
          </w:p>
        </w:tc>
        <w:tc>
          <w:tcPr>
            <w:tcW w:w="697" w:type="dxa"/>
            <w:tcBorders>
              <w:left w:val="single" w:sz="4" w:space="0" w:color="FFFFFF" w:themeColor="background1"/>
              <w:right w:val="single" w:sz="4" w:space="0" w:color="FFFFFF" w:themeColor="background1"/>
            </w:tcBorders>
            <w:shd w:val="clear" w:color="auto" w:fill="auto"/>
            <w:vAlign w:val="center"/>
          </w:tcPr>
          <w:p w14:paraId="6A08B82C" w14:textId="77777777" w:rsidR="00AF2663" w:rsidRPr="00A7300F" w:rsidRDefault="00AF2663" w:rsidP="00A71294">
            <w:pPr>
              <w:spacing w:after="120" w:line="276" w:lineRule="auto"/>
              <w:jc w:val="center"/>
              <w:rPr>
                <w:rFonts w:ascii="Garamond" w:hAnsi="Garamond"/>
                <w:sz w:val="20"/>
                <w:szCs w:val="20"/>
                <w:lang w:val="en-US"/>
              </w:rPr>
            </w:pPr>
            <m:oMathPara>
              <m:oMath>
                <m:r>
                  <w:rPr>
                    <w:rFonts w:ascii="Cambria Math" w:hAnsi="Cambria Math"/>
                    <w:sz w:val="20"/>
                    <w:szCs w:val="20"/>
                    <w:lang w:val="en-US"/>
                  </w:rPr>
                  <m:t>σ</m:t>
                </m:r>
              </m:oMath>
            </m:oMathPara>
          </w:p>
        </w:tc>
        <w:tc>
          <w:tcPr>
            <w:tcW w:w="697" w:type="dxa"/>
            <w:tcBorders>
              <w:left w:val="single" w:sz="4" w:space="0" w:color="FFFFFF" w:themeColor="background1"/>
              <w:right w:val="single" w:sz="4" w:space="0" w:color="FFFFFF" w:themeColor="background1"/>
            </w:tcBorders>
            <w:vAlign w:val="center"/>
          </w:tcPr>
          <w:p w14:paraId="6B8E5955"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μ</m:t>
                </m:r>
              </m:oMath>
            </m:oMathPara>
          </w:p>
        </w:tc>
        <w:tc>
          <w:tcPr>
            <w:tcW w:w="697" w:type="dxa"/>
            <w:tcBorders>
              <w:left w:val="single" w:sz="4" w:space="0" w:color="FFFFFF" w:themeColor="background1"/>
              <w:right w:val="single" w:sz="4" w:space="0" w:color="FFFFFF" w:themeColor="background1"/>
            </w:tcBorders>
            <w:vAlign w:val="center"/>
          </w:tcPr>
          <w:p w14:paraId="4F05FA8E"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σ</m:t>
                </m:r>
              </m:oMath>
            </m:oMathPara>
          </w:p>
        </w:tc>
        <w:tc>
          <w:tcPr>
            <w:tcW w:w="697" w:type="dxa"/>
            <w:tcBorders>
              <w:left w:val="single" w:sz="4" w:space="0" w:color="FFFFFF" w:themeColor="background1"/>
              <w:right w:val="single" w:sz="4" w:space="0" w:color="FFFFFF" w:themeColor="background1"/>
            </w:tcBorders>
            <w:vAlign w:val="center"/>
          </w:tcPr>
          <w:p w14:paraId="3369E9FC"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μ</m:t>
                </m:r>
              </m:oMath>
            </m:oMathPara>
          </w:p>
        </w:tc>
        <w:tc>
          <w:tcPr>
            <w:tcW w:w="697" w:type="dxa"/>
            <w:tcBorders>
              <w:left w:val="single" w:sz="4" w:space="0" w:color="FFFFFF" w:themeColor="background1"/>
              <w:right w:val="single" w:sz="4" w:space="0" w:color="FFFFFF" w:themeColor="background1"/>
            </w:tcBorders>
            <w:vAlign w:val="center"/>
          </w:tcPr>
          <w:p w14:paraId="01423E92"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σ</m:t>
                </m:r>
              </m:oMath>
            </m:oMathPara>
          </w:p>
        </w:tc>
        <w:tc>
          <w:tcPr>
            <w:tcW w:w="697" w:type="dxa"/>
            <w:tcBorders>
              <w:left w:val="single" w:sz="4" w:space="0" w:color="FFFFFF" w:themeColor="background1"/>
              <w:right w:val="single" w:sz="4" w:space="0" w:color="FFFFFF" w:themeColor="background1"/>
            </w:tcBorders>
            <w:vAlign w:val="center"/>
          </w:tcPr>
          <w:p w14:paraId="6567083B"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μ</m:t>
                </m:r>
              </m:oMath>
            </m:oMathPara>
          </w:p>
        </w:tc>
        <w:tc>
          <w:tcPr>
            <w:tcW w:w="697" w:type="dxa"/>
            <w:tcBorders>
              <w:left w:val="single" w:sz="4" w:space="0" w:color="FFFFFF" w:themeColor="background1"/>
              <w:right w:val="single" w:sz="4" w:space="0" w:color="FFFFFF" w:themeColor="background1"/>
            </w:tcBorders>
            <w:vAlign w:val="center"/>
          </w:tcPr>
          <w:p w14:paraId="3CB3AB2F"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σ</m:t>
                </m:r>
              </m:oMath>
            </m:oMathPara>
          </w:p>
        </w:tc>
        <w:tc>
          <w:tcPr>
            <w:tcW w:w="697" w:type="dxa"/>
            <w:tcBorders>
              <w:left w:val="single" w:sz="4" w:space="0" w:color="FFFFFF" w:themeColor="background1"/>
              <w:right w:val="single" w:sz="4" w:space="0" w:color="FFFFFF" w:themeColor="background1"/>
            </w:tcBorders>
            <w:vAlign w:val="center"/>
          </w:tcPr>
          <w:p w14:paraId="53BAF0A8"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μ</m:t>
                </m:r>
              </m:oMath>
            </m:oMathPara>
          </w:p>
        </w:tc>
        <w:tc>
          <w:tcPr>
            <w:tcW w:w="697" w:type="dxa"/>
            <w:tcBorders>
              <w:left w:val="single" w:sz="4" w:space="0" w:color="FFFFFF" w:themeColor="background1"/>
              <w:right w:val="single" w:sz="4" w:space="0" w:color="FFFFFF" w:themeColor="background1"/>
            </w:tcBorders>
            <w:vAlign w:val="center"/>
          </w:tcPr>
          <w:p w14:paraId="45AF3AEB" w14:textId="77777777" w:rsidR="00AF2663" w:rsidRPr="00A7300F" w:rsidRDefault="00AF2663" w:rsidP="00A71294">
            <w:pPr>
              <w:spacing w:after="120" w:line="276" w:lineRule="auto"/>
              <w:jc w:val="center"/>
              <w:rPr>
                <w:rFonts w:ascii="Garamond" w:hAnsi="Garamond"/>
                <w:bCs/>
                <w:sz w:val="20"/>
                <w:szCs w:val="20"/>
                <w:lang w:val="en-US"/>
              </w:rPr>
            </w:pPr>
            <m:oMathPara>
              <m:oMath>
                <m:r>
                  <w:rPr>
                    <w:rFonts w:ascii="Cambria Math" w:hAnsi="Cambria Math"/>
                    <w:sz w:val="20"/>
                    <w:szCs w:val="20"/>
                    <w:lang w:val="en-US"/>
                  </w:rPr>
                  <m:t>σ</m:t>
                </m:r>
              </m:oMath>
            </m:oMathPara>
          </w:p>
        </w:tc>
      </w:tr>
      <w:tr w:rsidR="00AF2663" w:rsidRPr="00A7300F" w14:paraId="69EABE98" w14:textId="77777777" w:rsidTr="007C48D3">
        <w:trPr>
          <w:trHeight w:hRule="exact" w:val="340"/>
          <w:jc w:val="center"/>
        </w:trPr>
        <w:tc>
          <w:tcPr>
            <w:tcW w:w="992" w:type="dxa"/>
            <w:vMerge w:val="restart"/>
            <w:tcBorders>
              <w:left w:val="single" w:sz="4" w:space="0" w:color="FFFFFF" w:themeColor="background1"/>
              <w:right w:val="single" w:sz="4" w:space="0" w:color="FFFFFF" w:themeColor="background1"/>
            </w:tcBorders>
            <w:vAlign w:val="center"/>
          </w:tcPr>
          <w:p w14:paraId="76249B0E" w14:textId="77777777" w:rsidR="00AF2663" w:rsidRPr="00A7300F" w:rsidRDefault="00AF2663" w:rsidP="007C48D3">
            <w:pPr>
              <w:spacing w:after="120" w:line="276" w:lineRule="auto"/>
              <w:jc w:val="center"/>
              <w:rPr>
                <w:rFonts w:ascii="Garamond" w:hAnsi="Garamond"/>
                <w:sz w:val="20"/>
                <w:szCs w:val="20"/>
                <w:lang w:val="en-US"/>
              </w:rPr>
            </w:pPr>
            <w:r w:rsidRPr="00A7300F">
              <w:rPr>
                <w:rFonts w:ascii="Garamond" w:hAnsi="Garamond"/>
                <w:sz w:val="20"/>
                <w:szCs w:val="20"/>
                <w:lang w:val="en-US"/>
              </w:rPr>
              <w:t>1-storey</w:t>
            </w:r>
          </w:p>
        </w:tc>
        <w:tc>
          <w:tcPr>
            <w:tcW w:w="964" w:type="dxa"/>
            <w:tcBorders>
              <w:left w:val="single" w:sz="4" w:space="0" w:color="FFFFFF" w:themeColor="background1"/>
              <w:right w:val="single" w:sz="4" w:space="0" w:color="FFFFFF" w:themeColor="background1"/>
            </w:tcBorders>
            <w:vAlign w:val="center"/>
          </w:tcPr>
          <w:p w14:paraId="755D70FA" w14:textId="77777777" w:rsidR="00AF2663" w:rsidRPr="00A7300F" w:rsidRDefault="00AF2663" w:rsidP="007C48D3">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PGA</w:t>
            </w:r>
          </w:p>
        </w:tc>
        <w:tc>
          <w:tcPr>
            <w:tcW w:w="697" w:type="dxa"/>
            <w:tcBorders>
              <w:left w:val="single" w:sz="4" w:space="0" w:color="FFFFFF" w:themeColor="background1"/>
              <w:right w:val="single" w:sz="4" w:space="0" w:color="FFFFFF" w:themeColor="background1"/>
            </w:tcBorders>
            <w:shd w:val="clear" w:color="auto" w:fill="auto"/>
            <w:vAlign w:val="center"/>
          </w:tcPr>
          <w:p w14:paraId="1CC421A1" w14:textId="77777777" w:rsidR="00AF2663" w:rsidRPr="00A7300F" w:rsidRDefault="00AF2663" w:rsidP="007C48D3">
            <w:pPr>
              <w:spacing w:after="120" w:line="276" w:lineRule="auto"/>
              <w:ind w:left="-145" w:right="-183"/>
              <w:jc w:val="center"/>
              <w:rPr>
                <w:rFonts w:ascii="Garamond" w:hAnsi="Garamond"/>
                <w:sz w:val="20"/>
                <w:szCs w:val="20"/>
                <w:lang w:val="en-US"/>
              </w:rPr>
            </w:pPr>
            <w:r>
              <w:rPr>
                <w:rFonts w:ascii="Garamond" w:hAnsi="Garamond"/>
                <w:sz w:val="20"/>
                <w:szCs w:val="20"/>
                <w:lang w:val="en-US"/>
              </w:rPr>
              <w:t>-1.073</w:t>
            </w:r>
          </w:p>
        </w:tc>
        <w:tc>
          <w:tcPr>
            <w:tcW w:w="697" w:type="dxa"/>
            <w:tcBorders>
              <w:left w:val="single" w:sz="4" w:space="0" w:color="FFFFFF" w:themeColor="background1"/>
              <w:right w:val="single" w:sz="4" w:space="0" w:color="FFFFFF" w:themeColor="background1"/>
            </w:tcBorders>
            <w:vAlign w:val="center"/>
          </w:tcPr>
          <w:p w14:paraId="2B4AEC3D"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0.393</w:t>
            </w:r>
          </w:p>
        </w:tc>
        <w:tc>
          <w:tcPr>
            <w:tcW w:w="697" w:type="dxa"/>
            <w:tcBorders>
              <w:left w:val="single" w:sz="4" w:space="0" w:color="FFFFFF" w:themeColor="background1"/>
              <w:right w:val="single" w:sz="4" w:space="0" w:color="FFFFFF" w:themeColor="background1"/>
            </w:tcBorders>
            <w:vAlign w:val="center"/>
          </w:tcPr>
          <w:p w14:paraId="7455B653"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-0.802</w:t>
            </w:r>
          </w:p>
        </w:tc>
        <w:tc>
          <w:tcPr>
            <w:tcW w:w="697" w:type="dxa"/>
            <w:tcBorders>
              <w:left w:val="single" w:sz="4" w:space="0" w:color="FFFFFF" w:themeColor="background1"/>
              <w:right w:val="single" w:sz="4" w:space="0" w:color="FFFFFF" w:themeColor="background1"/>
            </w:tcBorders>
            <w:vAlign w:val="center"/>
          </w:tcPr>
          <w:p w14:paraId="17408A03"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0.373</w:t>
            </w:r>
          </w:p>
        </w:tc>
        <w:tc>
          <w:tcPr>
            <w:tcW w:w="697" w:type="dxa"/>
            <w:tcBorders>
              <w:left w:val="single" w:sz="4" w:space="0" w:color="FFFFFF" w:themeColor="background1"/>
              <w:right w:val="single" w:sz="4" w:space="0" w:color="FFFFFF" w:themeColor="background1"/>
            </w:tcBorders>
            <w:vAlign w:val="center"/>
          </w:tcPr>
          <w:p w14:paraId="21FB524F"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-0.243</w:t>
            </w:r>
          </w:p>
        </w:tc>
        <w:tc>
          <w:tcPr>
            <w:tcW w:w="697" w:type="dxa"/>
            <w:tcBorders>
              <w:left w:val="single" w:sz="4" w:space="0" w:color="FFFFFF" w:themeColor="background1"/>
              <w:right w:val="single" w:sz="4" w:space="0" w:color="FFFFFF" w:themeColor="background1"/>
            </w:tcBorders>
            <w:vAlign w:val="center"/>
          </w:tcPr>
          <w:p w14:paraId="41916389"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0.464</w:t>
            </w:r>
          </w:p>
        </w:tc>
        <w:tc>
          <w:tcPr>
            <w:tcW w:w="702" w:type="dxa"/>
            <w:tcBorders>
              <w:left w:val="single" w:sz="4" w:space="0" w:color="FFFFFF" w:themeColor="background1"/>
              <w:right w:val="single" w:sz="4" w:space="0" w:color="FFFFFF" w:themeColor="background1"/>
            </w:tcBorders>
            <w:vAlign w:val="center"/>
          </w:tcPr>
          <w:p w14:paraId="01A45983"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-0.050</w:t>
            </w:r>
          </w:p>
        </w:tc>
        <w:tc>
          <w:tcPr>
            <w:tcW w:w="697" w:type="dxa"/>
            <w:tcBorders>
              <w:left w:val="single" w:sz="4" w:space="0" w:color="FFFFFF" w:themeColor="background1"/>
              <w:right w:val="single" w:sz="4" w:space="0" w:color="FFFFFF" w:themeColor="background1"/>
            </w:tcBorders>
            <w:vAlign w:val="center"/>
          </w:tcPr>
          <w:p w14:paraId="190AA8CB"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0.464</w:t>
            </w:r>
          </w:p>
        </w:tc>
        <w:tc>
          <w:tcPr>
            <w:tcW w:w="697" w:type="dxa"/>
            <w:tcBorders>
              <w:left w:val="single" w:sz="4" w:space="0" w:color="FFFFFF" w:themeColor="background1"/>
              <w:right w:val="single" w:sz="4" w:space="0" w:color="FFFFFF" w:themeColor="background1"/>
            </w:tcBorders>
            <w:vAlign w:val="center"/>
          </w:tcPr>
          <w:p w14:paraId="48FA420C"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0.134</w:t>
            </w:r>
          </w:p>
        </w:tc>
        <w:tc>
          <w:tcPr>
            <w:tcW w:w="697" w:type="dxa"/>
            <w:tcBorders>
              <w:left w:val="single" w:sz="4" w:space="0" w:color="FFFFFF" w:themeColor="background1"/>
              <w:right w:val="single" w:sz="4" w:space="0" w:color="FFFFFF" w:themeColor="background1"/>
            </w:tcBorders>
            <w:vAlign w:val="center"/>
          </w:tcPr>
          <w:p w14:paraId="43C4A495"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0.464</w:t>
            </w:r>
          </w:p>
        </w:tc>
      </w:tr>
      <w:tr w:rsidR="00AF2663" w:rsidRPr="00A7300F" w14:paraId="03AFF444" w14:textId="77777777" w:rsidTr="007C48D3">
        <w:trPr>
          <w:trHeight w:hRule="exact" w:val="340"/>
          <w:jc w:val="center"/>
        </w:trPr>
        <w:tc>
          <w:tcPr>
            <w:tcW w:w="992" w:type="dxa"/>
            <w:vMerge/>
            <w:tcBorders>
              <w:left w:val="single" w:sz="4" w:space="0" w:color="FFFFFF" w:themeColor="background1"/>
              <w:right w:val="single" w:sz="4" w:space="0" w:color="FFFFFF" w:themeColor="background1"/>
            </w:tcBorders>
            <w:vAlign w:val="center"/>
          </w:tcPr>
          <w:p w14:paraId="6D9EBE95" w14:textId="77777777" w:rsidR="00AF2663" w:rsidRPr="00A7300F" w:rsidRDefault="00AF2663" w:rsidP="007C48D3">
            <w:pPr>
              <w:spacing w:after="120" w:line="276" w:lineRule="auto"/>
              <w:jc w:val="center"/>
              <w:rPr>
                <w:rFonts w:ascii="Garamond" w:hAnsi="Garamond"/>
                <w:sz w:val="20"/>
                <w:szCs w:val="20"/>
                <w:lang w:val="en-US"/>
              </w:rPr>
            </w:pPr>
          </w:p>
        </w:tc>
        <w:tc>
          <w:tcPr>
            <w:tcW w:w="964" w:type="dxa"/>
            <w:tcBorders>
              <w:left w:val="single" w:sz="4" w:space="0" w:color="FFFFFF" w:themeColor="background1"/>
              <w:right w:val="single" w:sz="4" w:space="0" w:color="FFFFFF" w:themeColor="background1"/>
            </w:tcBorders>
            <w:vAlign w:val="center"/>
          </w:tcPr>
          <w:p w14:paraId="7E025382" w14:textId="77777777" w:rsidR="00AF2663" w:rsidRPr="00A7300F" w:rsidRDefault="00AF2663" w:rsidP="007C48D3">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AvgSa (0.5)</w:t>
            </w:r>
          </w:p>
        </w:tc>
        <w:tc>
          <w:tcPr>
            <w:tcW w:w="697" w:type="dxa"/>
            <w:tcBorders>
              <w:left w:val="single" w:sz="4" w:space="0" w:color="FFFFFF" w:themeColor="background1"/>
              <w:right w:val="single" w:sz="4" w:space="0" w:color="FFFFFF" w:themeColor="background1"/>
            </w:tcBorders>
            <w:shd w:val="clear" w:color="auto" w:fill="auto"/>
            <w:vAlign w:val="center"/>
          </w:tcPr>
          <w:p w14:paraId="3A4AAC52" w14:textId="77777777" w:rsidR="00AF2663" w:rsidRPr="00A7300F" w:rsidRDefault="00AF2663" w:rsidP="007C48D3">
            <w:pPr>
              <w:spacing w:after="120" w:line="276" w:lineRule="auto"/>
              <w:ind w:left="-145" w:right="-183"/>
              <w:jc w:val="center"/>
              <w:rPr>
                <w:rFonts w:ascii="Garamond" w:hAnsi="Garamond"/>
                <w:sz w:val="20"/>
                <w:szCs w:val="20"/>
                <w:lang w:val="en-US"/>
              </w:rPr>
            </w:pPr>
            <w:r>
              <w:rPr>
                <w:rFonts w:ascii="Garamond" w:hAnsi="Garamond"/>
                <w:sz w:val="20"/>
                <w:szCs w:val="20"/>
                <w:lang w:val="en-US"/>
              </w:rPr>
              <w:t>-0.637</w:t>
            </w:r>
          </w:p>
        </w:tc>
        <w:tc>
          <w:tcPr>
            <w:tcW w:w="697" w:type="dxa"/>
            <w:tcBorders>
              <w:left w:val="single" w:sz="4" w:space="0" w:color="FFFFFF" w:themeColor="background1"/>
              <w:right w:val="single" w:sz="4" w:space="0" w:color="FFFFFF" w:themeColor="background1"/>
            </w:tcBorders>
            <w:vAlign w:val="center"/>
          </w:tcPr>
          <w:p w14:paraId="5DC196A3"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0.194</w:t>
            </w:r>
          </w:p>
        </w:tc>
        <w:tc>
          <w:tcPr>
            <w:tcW w:w="697" w:type="dxa"/>
            <w:tcBorders>
              <w:left w:val="single" w:sz="4" w:space="0" w:color="FFFFFF" w:themeColor="background1"/>
              <w:right w:val="single" w:sz="4" w:space="0" w:color="FFFFFF" w:themeColor="background1"/>
            </w:tcBorders>
            <w:vAlign w:val="center"/>
          </w:tcPr>
          <w:p w14:paraId="66BCC4AD"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-0.353</w:t>
            </w:r>
          </w:p>
        </w:tc>
        <w:tc>
          <w:tcPr>
            <w:tcW w:w="697" w:type="dxa"/>
            <w:tcBorders>
              <w:left w:val="single" w:sz="4" w:space="0" w:color="FFFFFF" w:themeColor="background1"/>
              <w:right w:val="single" w:sz="4" w:space="0" w:color="FFFFFF" w:themeColor="background1"/>
            </w:tcBorders>
            <w:vAlign w:val="center"/>
          </w:tcPr>
          <w:p w14:paraId="72D21C67"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0.194</w:t>
            </w:r>
          </w:p>
        </w:tc>
        <w:tc>
          <w:tcPr>
            <w:tcW w:w="697" w:type="dxa"/>
            <w:tcBorders>
              <w:left w:val="single" w:sz="4" w:space="0" w:color="FFFFFF" w:themeColor="background1"/>
              <w:right w:val="single" w:sz="4" w:space="0" w:color="FFFFFF" w:themeColor="background1"/>
            </w:tcBorders>
            <w:vAlign w:val="center"/>
          </w:tcPr>
          <w:p w14:paraId="0198896B"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0.200</w:t>
            </w:r>
          </w:p>
        </w:tc>
        <w:tc>
          <w:tcPr>
            <w:tcW w:w="697" w:type="dxa"/>
            <w:tcBorders>
              <w:left w:val="single" w:sz="4" w:space="0" w:color="FFFFFF" w:themeColor="background1"/>
              <w:right w:val="single" w:sz="4" w:space="0" w:color="FFFFFF" w:themeColor="background1"/>
            </w:tcBorders>
            <w:vAlign w:val="center"/>
          </w:tcPr>
          <w:p w14:paraId="53DC73DC"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0.345</w:t>
            </w:r>
          </w:p>
        </w:tc>
        <w:tc>
          <w:tcPr>
            <w:tcW w:w="702" w:type="dxa"/>
            <w:tcBorders>
              <w:left w:val="single" w:sz="4" w:space="0" w:color="FFFFFF" w:themeColor="background1"/>
              <w:right w:val="single" w:sz="4" w:space="0" w:color="FFFFFF" w:themeColor="background1"/>
            </w:tcBorders>
            <w:vAlign w:val="center"/>
          </w:tcPr>
          <w:p w14:paraId="4B559C49"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0.398</w:t>
            </w:r>
          </w:p>
        </w:tc>
        <w:tc>
          <w:tcPr>
            <w:tcW w:w="697" w:type="dxa"/>
            <w:tcBorders>
              <w:left w:val="single" w:sz="4" w:space="0" w:color="FFFFFF" w:themeColor="background1"/>
              <w:right w:val="single" w:sz="4" w:space="0" w:color="FFFFFF" w:themeColor="background1"/>
            </w:tcBorders>
            <w:vAlign w:val="center"/>
          </w:tcPr>
          <w:p w14:paraId="2E5967E6"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0.345</w:t>
            </w:r>
          </w:p>
        </w:tc>
        <w:tc>
          <w:tcPr>
            <w:tcW w:w="697" w:type="dxa"/>
            <w:tcBorders>
              <w:left w:val="single" w:sz="4" w:space="0" w:color="FFFFFF" w:themeColor="background1"/>
              <w:right w:val="single" w:sz="4" w:space="0" w:color="FFFFFF" w:themeColor="background1"/>
            </w:tcBorders>
            <w:vAlign w:val="center"/>
          </w:tcPr>
          <w:p w14:paraId="36F3B20E"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0.586</w:t>
            </w:r>
          </w:p>
        </w:tc>
        <w:tc>
          <w:tcPr>
            <w:tcW w:w="697" w:type="dxa"/>
            <w:tcBorders>
              <w:left w:val="single" w:sz="4" w:space="0" w:color="FFFFFF" w:themeColor="background1"/>
              <w:right w:val="single" w:sz="4" w:space="0" w:color="FFFFFF" w:themeColor="background1"/>
            </w:tcBorders>
            <w:vAlign w:val="center"/>
          </w:tcPr>
          <w:p w14:paraId="3E029236"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0.345</w:t>
            </w:r>
          </w:p>
        </w:tc>
      </w:tr>
      <w:tr w:rsidR="00AF2663" w:rsidRPr="00A7300F" w14:paraId="70539517" w14:textId="77777777" w:rsidTr="007C48D3">
        <w:trPr>
          <w:trHeight w:hRule="exact" w:val="340"/>
          <w:jc w:val="center"/>
        </w:trPr>
        <w:tc>
          <w:tcPr>
            <w:tcW w:w="992" w:type="dxa"/>
            <w:vMerge w:val="restart"/>
            <w:tcBorders>
              <w:left w:val="single" w:sz="4" w:space="0" w:color="FFFFFF" w:themeColor="background1"/>
              <w:right w:val="single" w:sz="4" w:space="0" w:color="FFFFFF" w:themeColor="background1"/>
            </w:tcBorders>
            <w:vAlign w:val="center"/>
          </w:tcPr>
          <w:p w14:paraId="103A9598" w14:textId="77777777" w:rsidR="00AF2663" w:rsidRPr="00A7300F" w:rsidRDefault="00AF2663" w:rsidP="007C48D3">
            <w:pPr>
              <w:spacing w:after="120" w:line="276" w:lineRule="auto"/>
              <w:jc w:val="center"/>
              <w:rPr>
                <w:rFonts w:ascii="Garamond" w:hAnsi="Garamond"/>
                <w:sz w:val="20"/>
                <w:szCs w:val="20"/>
                <w:lang w:val="en-US"/>
              </w:rPr>
            </w:pPr>
            <w:r w:rsidRPr="00A7300F">
              <w:rPr>
                <w:rFonts w:ascii="Garamond" w:hAnsi="Garamond"/>
                <w:sz w:val="20"/>
                <w:szCs w:val="20"/>
                <w:lang w:val="en-US"/>
              </w:rPr>
              <w:t>2-storey</w:t>
            </w:r>
          </w:p>
        </w:tc>
        <w:tc>
          <w:tcPr>
            <w:tcW w:w="964" w:type="dxa"/>
            <w:tcBorders>
              <w:left w:val="single" w:sz="4" w:space="0" w:color="FFFFFF" w:themeColor="background1"/>
              <w:right w:val="single" w:sz="4" w:space="0" w:color="FFFFFF" w:themeColor="background1"/>
            </w:tcBorders>
            <w:vAlign w:val="center"/>
          </w:tcPr>
          <w:p w14:paraId="3289A73C" w14:textId="77777777" w:rsidR="00AF2663" w:rsidRPr="00A7300F" w:rsidRDefault="00AF2663" w:rsidP="007C48D3">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Sa (0.4)</w:t>
            </w:r>
          </w:p>
        </w:tc>
        <w:tc>
          <w:tcPr>
            <w:tcW w:w="697" w:type="dxa"/>
            <w:tcBorders>
              <w:left w:val="single" w:sz="4" w:space="0" w:color="FFFFFF" w:themeColor="background1"/>
              <w:right w:val="single" w:sz="4" w:space="0" w:color="FFFFFF" w:themeColor="background1"/>
            </w:tcBorders>
            <w:shd w:val="clear" w:color="auto" w:fill="auto"/>
            <w:vAlign w:val="center"/>
          </w:tcPr>
          <w:p w14:paraId="65E1796B" w14:textId="77777777" w:rsidR="00AF2663" w:rsidRPr="00A7300F" w:rsidRDefault="00AF2663" w:rsidP="007C48D3">
            <w:pPr>
              <w:spacing w:after="120" w:line="276" w:lineRule="auto"/>
              <w:ind w:left="-145" w:right="-183"/>
              <w:jc w:val="center"/>
              <w:rPr>
                <w:rFonts w:ascii="Garamond" w:hAnsi="Garamond"/>
                <w:sz w:val="20"/>
                <w:szCs w:val="20"/>
                <w:lang w:val="en-US"/>
              </w:rPr>
            </w:pPr>
            <w:r>
              <w:rPr>
                <w:rFonts w:ascii="Garamond" w:hAnsi="Garamond"/>
                <w:sz w:val="20"/>
                <w:szCs w:val="20"/>
                <w:lang w:val="en-US"/>
              </w:rPr>
              <w:t>-0.832</w:t>
            </w:r>
          </w:p>
        </w:tc>
        <w:tc>
          <w:tcPr>
            <w:tcW w:w="697" w:type="dxa"/>
            <w:tcBorders>
              <w:left w:val="single" w:sz="4" w:space="0" w:color="FFFFFF" w:themeColor="background1"/>
              <w:right w:val="single" w:sz="4" w:space="0" w:color="FFFFFF" w:themeColor="background1"/>
            </w:tcBorders>
            <w:vAlign w:val="center"/>
          </w:tcPr>
          <w:p w14:paraId="15FBE8CC"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0.366</w:t>
            </w:r>
          </w:p>
        </w:tc>
        <w:tc>
          <w:tcPr>
            <w:tcW w:w="697" w:type="dxa"/>
            <w:tcBorders>
              <w:left w:val="single" w:sz="4" w:space="0" w:color="FFFFFF" w:themeColor="background1"/>
              <w:right w:val="single" w:sz="4" w:space="0" w:color="FFFFFF" w:themeColor="background1"/>
            </w:tcBorders>
            <w:vAlign w:val="center"/>
          </w:tcPr>
          <w:p w14:paraId="7C1E954D"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-0.495</w:t>
            </w:r>
          </w:p>
        </w:tc>
        <w:tc>
          <w:tcPr>
            <w:tcW w:w="697" w:type="dxa"/>
            <w:tcBorders>
              <w:left w:val="single" w:sz="4" w:space="0" w:color="FFFFFF" w:themeColor="background1"/>
              <w:right w:val="single" w:sz="4" w:space="0" w:color="FFFFFF" w:themeColor="background1"/>
            </w:tcBorders>
            <w:vAlign w:val="center"/>
          </w:tcPr>
          <w:p w14:paraId="3C5297D8"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0.366</w:t>
            </w:r>
          </w:p>
        </w:tc>
        <w:tc>
          <w:tcPr>
            <w:tcW w:w="697" w:type="dxa"/>
            <w:tcBorders>
              <w:left w:val="single" w:sz="4" w:space="0" w:color="FFFFFF" w:themeColor="background1"/>
              <w:right w:val="single" w:sz="4" w:space="0" w:color="FFFFFF" w:themeColor="background1"/>
            </w:tcBorders>
            <w:vAlign w:val="center"/>
          </w:tcPr>
          <w:p w14:paraId="47981076"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0.136</w:t>
            </w:r>
          </w:p>
        </w:tc>
        <w:tc>
          <w:tcPr>
            <w:tcW w:w="697" w:type="dxa"/>
            <w:tcBorders>
              <w:left w:val="single" w:sz="4" w:space="0" w:color="FFFFFF" w:themeColor="background1"/>
              <w:right w:val="single" w:sz="4" w:space="0" w:color="FFFFFF" w:themeColor="background1"/>
            </w:tcBorders>
            <w:vAlign w:val="center"/>
          </w:tcPr>
          <w:p w14:paraId="2FBC5449"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0.372</w:t>
            </w:r>
          </w:p>
        </w:tc>
        <w:tc>
          <w:tcPr>
            <w:tcW w:w="702" w:type="dxa"/>
            <w:tcBorders>
              <w:left w:val="single" w:sz="4" w:space="0" w:color="FFFFFF" w:themeColor="background1"/>
              <w:right w:val="single" w:sz="4" w:space="0" w:color="FFFFFF" w:themeColor="background1"/>
            </w:tcBorders>
            <w:vAlign w:val="center"/>
          </w:tcPr>
          <w:p w14:paraId="66FA510E"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0.366</w:t>
            </w:r>
          </w:p>
        </w:tc>
        <w:tc>
          <w:tcPr>
            <w:tcW w:w="697" w:type="dxa"/>
            <w:tcBorders>
              <w:left w:val="single" w:sz="4" w:space="0" w:color="FFFFFF" w:themeColor="background1"/>
              <w:right w:val="single" w:sz="4" w:space="0" w:color="FFFFFF" w:themeColor="background1"/>
            </w:tcBorders>
            <w:vAlign w:val="center"/>
          </w:tcPr>
          <w:p w14:paraId="2C046C71"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0.372</w:t>
            </w:r>
          </w:p>
        </w:tc>
        <w:tc>
          <w:tcPr>
            <w:tcW w:w="697" w:type="dxa"/>
            <w:tcBorders>
              <w:left w:val="single" w:sz="4" w:space="0" w:color="FFFFFF" w:themeColor="background1"/>
              <w:right w:val="single" w:sz="4" w:space="0" w:color="FFFFFF" w:themeColor="background1"/>
            </w:tcBorders>
            <w:vAlign w:val="center"/>
          </w:tcPr>
          <w:p w14:paraId="40C0E32C"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0.586</w:t>
            </w:r>
          </w:p>
        </w:tc>
        <w:tc>
          <w:tcPr>
            <w:tcW w:w="697" w:type="dxa"/>
            <w:tcBorders>
              <w:left w:val="single" w:sz="4" w:space="0" w:color="FFFFFF" w:themeColor="background1"/>
              <w:right w:val="single" w:sz="4" w:space="0" w:color="FFFFFF" w:themeColor="background1"/>
            </w:tcBorders>
            <w:vAlign w:val="center"/>
          </w:tcPr>
          <w:p w14:paraId="42D7EAB2"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0.372</w:t>
            </w:r>
          </w:p>
        </w:tc>
      </w:tr>
      <w:tr w:rsidR="00AF2663" w:rsidRPr="00A7300F" w14:paraId="552B3941" w14:textId="77777777" w:rsidTr="007C48D3">
        <w:trPr>
          <w:trHeight w:hRule="exact" w:val="340"/>
          <w:jc w:val="center"/>
        </w:trPr>
        <w:tc>
          <w:tcPr>
            <w:tcW w:w="992" w:type="dxa"/>
            <w:vMerge/>
            <w:tcBorders>
              <w:left w:val="single" w:sz="4" w:space="0" w:color="FFFFFF" w:themeColor="background1"/>
              <w:right w:val="single" w:sz="4" w:space="0" w:color="FFFFFF" w:themeColor="background1"/>
            </w:tcBorders>
            <w:vAlign w:val="center"/>
          </w:tcPr>
          <w:p w14:paraId="518B78CF" w14:textId="77777777" w:rsidR="00AF2663" w:rsidRPr="00A7300F" w:rsidRDefault="00AF2663" w:rsidP="007C48D3">
            <w:pPr>
              <w:spacing w:after="120" w:line="276" w:lineRule="auto"/>
              <w:jc w:val="center"/>
              <w:rPr>
                <w:rFonts w:ascii="Garamond" w:hAnsi="Garamond"/>
                <w:sz w:val="20"/>
                <w:szCs w:val="20"/>
                <w:lang w:val="en-US"/>
              </w:rPr>
            </w:pPr>
          </w:p>
        </w:tc>
        <w:tc>
          <w:tcPr>
            <w:tcW w:w="964" w:type="dxa"/>
            <w:tcBorders>
              <w:left w:val="single" w:sz="4" w:space="0" w:color="FFFFFF" w:themeColor="background1"/>
              <w:right w:val="single" w:sz="4" w:space="0" w:color="FFFFFF" w:themeColor="background1"/>
            </w:tcBorders>
            <w:vAlign w:val="center"/>
          </w:tcPr>
          <w:p w14:paraId="6EA674F0" w14:textId="77777777" w:rsidR="00AF2663" w:rsidRPr="00A7300F" w:rsidRDefault="00AF2663" w:rsidP="007C48D3">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AvgSa (0.5)</w:t>
            </w:r>
          </w:p>
        </w:tc>
        <w:tc>
          <w:tcPr>
            <w:tcW w:w="697" w:type="dxa"/>
            <w:tcBorders>
              <w:left w:val="single" w:sz="4" w:space="0" w:color="FFFFFF" w:themeColor="background1"/>
              <w:right w:val="single" w:sz="4" w:space="0" w:color="FFFFFF" w:themeColor="background1"/>
            </w:tcBorders>
            <w:shd w:val="clear" w:color="auto" w:fill="auto"/>
            <w:vAlign w:val="center"/>
          </w:tcPr>
          <w:p w14:paraId="02E10FEE" w14:textId="77777777" w:rsidR="00AF2663" w:rsidRPr="00A7300F" w:rsidRDefault="00AF2663" w:rsidP="007C48D3">
            <w:pPr>
              <w:spacing w:after="120" w:line="276" w:lineRule="auto"/>
              <w:ind w:left="-145" w:right="-183"/>
              <w:jc w:val="center"/>
              <w:rPr>
                <w:rFonts w:ascii="Garamond" w:hAnsi="Garamond"/>
                <w:sz w:val="20"/>
                <w:szCs w:val="20"/>
                <w:lang w:val="en-US"/>
              </w:rPr>
            </w:pPr>
            <w:r>
              <w:rPr>
                <w:rFonts w:ascii="Garamond" w:hAnsi="Garamond"/>
                <w:sz w:val="20"/>
                <w:szCs w:val="20"/>
                <w:lang w:val="en-US"/>
              </w:rPr>
              <w:t>-0.892</w:t>
            </w:r>
          </w:p>
        </w:tc>
        <w:tc>
          <w:tcPr>
            <w:tcW w:w="697" w:type="dxa"/>
            <w:tcBorders>
              <w:left w:val="single" w:sz="4" w:space="0" w:color="FFFFFF" w:themeColor="background1"/>
              <w:right w:val="single" w:sz="4" w:space="0" w:color="FFFFFF" w:themeColor="background1"/>
            </w:tcBorders>
            <w:vAlign w:val="center"/>
          </w:tcPr>
          <w:p w14:paraId="0F2CD0F1"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0.239</w:t>
            </w:r>
          </w:p>
        </w:tc>
        <w:tc>
          <w:tcPr>
            <w:tcW w:w="697" w:type="dxa"/>
            <w:tcBorders>
              <w:left w:val="single" w:sz="4" w:space="0" w:color="FFFFFF" w:themeColor="background1"/>
              <w:right w:val="single" w:sz="4" w:space="0" w:color="FFFFFF" w:themeColor="background1"/>
            </w:tcBorders>
            <w:vAlign w:val="center"/>
          </w:tcPr>
          <w:p w14:paraId="455858DD"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-0.583</w:t>
            </w:r>
          </w:p>
        </w:tc>
        <w:tc>
          <w:tcPr>
            <w:tcW w:w="697" w:type="dxa"/>
            <w:tcBorders>
              <w:left w:val="single" w:sz="4" w:space="0" w:color="FFFFFF" w:themeColor="background1"/>
              <w:right w:val="single" w:sz="4" w:space="0" w:color="FFFFFF" w:themeColor="background1"/>
            </w:tcBorders>
            <w:vAlign w:val="center"/>
          </w:tcPr>
          <w:p w14:paraId="6955E050"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0.239</w:t>
            </w:r>
          </w:p>
        </w:tc>
        <w:tc>
          <w:tcPr>
            <w:tcW w:w="697" w:type="dxa"/>
            <w:tcBorders>
              <w:left w:val="single" w:sz="4" w:space="0" w:color="FFFFFF" w:themeColor="background1"/>
              <w:right w:val="single" w:sz="4" w:space="0" w:color="FFFFFF" w:themeColor="background1"/>
            </w:tcBorders>
            <w:vAlign w:val="center"/>
          </w:tcPr>
          <w:p w14:paraId="1E8B4896"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-0.026</w:t>
            </w:r>
          </w:p>
        </w:tc>
        <w:tc>
          <w:tcPr>
            <w:tcW w:w="697" w:type="dxa"/>
            <w:tcBorders>
              <w:left w:val="single" w:sz="4" w:space="0" w:color="FFFFFF" w:themeColor="background1"/>
              <w:right w:val="single" w:sz="4" w:space="0" w:color="FFFFFF" w:themeColor="background1"/>
            </w:tcBorders>
            <w:vAlign w:val="center"/>
          </w:tcPr>
          <w:p w14:paraId="606C6F11"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0.298</w:t>
            </w:r>
          </w:p>
        </w:tc>
        <w:tc>
          <w:tcPr>
            <w:tcW w:w="702" w:type="dxa"/>
            <w:tcBorders>
              <w:left w:val="single" w:sz="4" w:space="0" w:color="FFFFFF" w:themeColor="background1"/>
              <w:right w:val="single" w:sz="4" w:space="0" w:color="FFFFFF" w:themeColor="background1"/>
            </w:tcBorders>
            <w:vAlign w:val="center"/>
          </w:tcPr>
          <w:p w14:paraId="3AEDD171"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0.181</w:t>
            </w:r>
          </w:p>
        </w:tc>
        <w:tc>
          <w:tcPr>
            <w:tcW w:w="697" w:type="dxa"/>
            <w:tcBorders>
              <w:left w:val="single" w:sz="4" w:space="0" w:color="FFFFFF" w:themeColor="background1"/>
              <w:right w:val="single" w:sz="4" w:space="0" w:color="FFFFFF" w:themeColor="background1"/>
            </w:tcBorders>
            <w:vAlign w:val="center"/>
          </w:tcPr>
          <w:p w14:paraId="5088B5F7"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0.298</w:t>
            </w:r>
          </w:p>
        </w:tc>
        <w:tc>
          <w:tcPr>
            <w:tcW w:w="697" w:type="dxa"/>
            <w:tcBorders>
              <w:left w:val="single" w:sz="4" w:space="0" w:color="FFFFFF" w:themeColor="background1"/>
              <w:right w:val="single" w:sz="4" w:space="0" w:color="FFFFFF" w:themeColor="background1"/>
            </w:tcBorders>
            <w:vAlign w:val="center"/>
          </w:tcPr>
          <w:p w14:paraId="27B99D5F"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0.380</w:t>
            </w:r>
          </w:p>
        </w:tc>
        <w:tc>
          <w:tcPr>
            <w:tcW w:w="697" w:type="dxa"/>
            <w:tcBorders>
              <w:left w:val="single" w:sz="4" w:space="0" w:color="FFFFFF" w:themeColor="background1"/>
              <w:right w:val="single" w:sz="4" w:space="0" w:color="FFFFFF" w:themeColor="background1"/>
            </w:tcBorders>
            <w:vAlign w:val="center"/>
          </w:tcPr>
          <w:p w14:paraId="16D71AC8"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0.298</w:t>
            </w:r>
          </w:p>
        </w:tc>
      </w:tr>
      <w:tr w:rsidR="00AF2663" w:rsidRPr="00A7300F" w14:paraId="448F2453" w14:textId="77777777" w:rsidTr="007C48D3">
        <w:trPr>
          <w:trHeight w:hRule="exact" w:val="340"/>
          <w:jc w:val="center"/>
        </w:trPr>
        <w:tc>
          <w:tcPr>
            <w:tcW w:w="992" w:type="dxa"/>
            <w:vMerge w:val="restart"/>
            <w:tcBorders>
              <w:left w:val="single" w:sz="4" w:space="0" w:color="FFFFFF" w:themeColor="background1"/>
              <w:right w:val="single" w:sz="4" w:space="0" w:color="FFFFFF" w:themeColor="background1"/>
            </w:tcBorders>
            <w:vAlign w:val="center"/>
          </w:tcPr>
          <w:p w14:paraId="76406134" w14:textId="77777777" w:rsidR="00AF2663" w:rsidRPr="00A7300F" w:rsidRDefault="00AF2663" w:rsidP="007C48D3">
            <w:pPr>
              <w:spacing w:after="120" w:line="276" w:lineRule="auto"/>
              <w:jc w:val="center"/>
              <w:rPr>
                <w:rFonts w:ascii="Garamond" w:hAnsi="Garamond"/>
                <w:sz w:val="20"/>
                <w:szCs w:val="20"/>
                <w:lang w:val="en-US"/>
              </w:rPr>
            </w:pPr>
            <w:r w:rsidRPr="00A7300F">
              <w:rPr>
                <w:rFonts w:ascii="Garamond" w:hAnsi="Garamond"/>
                <w:sz w:val="20"/>
                <w:szCs w:val="20"/>
                <w:lang w:val="en-US"/>
              </w:rPr>
              <w:t>3-storey</w:t>
            </w:r>
          </w:p>
        </w:tc>
        <w:tc>
          <w:tcPr>
            <w:tcW w:w="964" w:type="dxa"/>
            <w:tcBorders>
              <w:left w:val="single" w:sz="4" w:space="0" w:color="FFFFFF" w:themeColor="background1"/>
              <w:right w:val="single" w:sz="4" w:space="0" w:color="FFFFFF" w:themeColor="background1"/>
            </w:tcBorders>
            <w:vAlign w:val="center"/>
          </w:tcPr>
          <w:p w14:paraId="1EDE0BFE" w14:textId="77777777" w:rsidR="00AF2663" w:rsidRPr="00A7300F" w:rsidRDefault="00AF2663" w:rsidP="007C48D3">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Sa (0.4)</w:t>
            </w:r>
          </w:p>
        </w:tc>
        <w:tc>
          <w:tcPr>
            <w:tcW w:w="697" w:type="dxa"/>
            <w:tcBorders>
              <w:left w:val="single" w:sz="4" w:space="0" w:color="FFFFFF" w:themeColor="background1"/>
              <w:right w:val="single" w:sz="4" w:space="0" w:color="FFFFFF" w:themeColor="background1"/>
            </w:tcBorders>
            <w:shd w:val="clear" w:color="auto" w:fill="auto"/>
            <w:vAlign w:val="center"/>
          </w:tcPr>
          <w:p w14:paraId="477ECBBE" w14:textId="77777777" w:rsidR="00AF2663" w:rsidRPr="00A7300F" w:rsidRDefault="00AF2663" w:rsidP="007C48D3">
            <w:pPr>
              <w:spacing w:after="120" w:line="276" w:lineRule="auto"/>
              <w:ind w:left="-145" w:right="-183"/>
              <w:jc w:val="center"/>
              <w:rPr>
                <w:rFonts w:ascii="Garamond" w:hAnsi="Garamond"/>
                <w:sz w:val="20"/>
                <w:szCs w:val="20"/>
                <w:lang w:val="en-US"/>
              </w:rPr>
            </w:pPr>
            <w:r>
              <w:rPr>
                <w:rFonts w:ascii="Garamond" w:hAnsi="Garamond"/>
                <w:sz w:val="20"/>
                <w:szCs w:val="20"/>
                <w:lang w:val="en-US"/>
              </w:rPr>
              <w:t>-0.921</w:t>
            </w:r>
          </w:p>
        </w:tc>
        <w:tc>
          <w:tcPr>
            <w:tcW w:w="697" w:type="dxa"/>
            <w:tcBorders>
              <w:left w:val="single" w:sz="4" w:space="0" w:color="FFFFFF" w:themeColor="background1"/>
              <w:right w:val="single" w:sz="4" w:space="0" w:color="FFFFFF" w:themeColor="background1"/>
            </w:tcBorders>
            <w:vAlign w:val="center"/>
          </w:tcPr>
          <w:p w14:paraId="665B01E7"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0.372</w:t>
            </w:r>
          </w:p>
        </w:tc>
        <w:tc>
          <w:tcPr>
            <w:tcW w:w="697" w:type="dxa"/>
            <w:tcBorders>
              <w:left w:val="single" w:sz="4" w:space="0" w:color="FFFFFF" w:themeColor="background1"/>
              <w:right w:val="single" w:sz="4" w:space="0" w:color="FFFFFF" w:themeColor="background1"/>
            </w:tcBorders>
            <w:vAlign w:val="center"/>
          </w:tcPr>
          <w:p w14:paraId="4C64D881"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-0.612</w:t>
            </w:r>
          </w:p>
        </w:tc>
        <w:tc>
          <w:tcPr>
            <w:tcW w:w="697" w:type="dxa"/>
            <w:tcBorders>
              <w:left w:val="single" w:sz="4" w:space="0" w:color="FFFFFF" w:themeColor="background1"/>
              <w:right w:val="single" w:sz="4" w:space="0" w:color="FFFFFF" w:themeColor="background1"/>
            </w:tcBorders>
            <w:vAlign w:val="center"/>
          </w:tcPr>
          <w:p w14:paraId="53D2A1AE"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0.372</w:t>
            </w:r>
          </w:p>
        </w:tc>
        <w:tc>
          <w:tcPr>
            <w:tcW w:w="697" w:type="dxa"/>
            <w:tcBorders>
              <w:left w:val="single" w:sz="4" w:space="0" w:color="FFFFFF" w:themeColor="background1"/>
              <w:right w:val="single" w:sz="4" w:space="0" w:color="FFFFFF" w:themeColor="background1"/>
            </w:tcBorders>
            <w:vAlign w:val="center"/>
          </w:tcPr>
          <w:p w14:paraId="529181BA"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-0.184</w:t>
            </w:r>
          </w:p>
        </w:tc>
        <w:tc>
          <w:tcPr>
            <w:tcW w:w="697" w:type="dxa"/>
            <w:tcBorders>
              <w:left w:val="single" w:sz="4" w:space="0" w:color="FFFFFF" w:themeColor="background1"/>
              <w:right w:val="single" w:sz="4" w:space="0" w:color="FFFFFF" w:themeColor="background1"/>
            </w:tcBorders>
            <w:vAlign w:val="center"/>
          </w:tcPr>
          <w:p w14:paraId="332A9D87"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0.364</w:t>
            </w:r>
          </w:p>
        </w:tc>
        <w:tc>
          <w:tcPr>
            <w:tcW w:w="702" w:type="dxa"/>
            <w:tcBorders>
              <w:left w:val="single" w:sz="4" w:space="0" w:color="FFFFFF" w:themeColor="background1"/>
              <w:right w:val="single" w:sz="4" w:space="0" w:color="FFFFFF" w:themeColor="background1"/>
            </w:tcBorders>
            <w:vAlign w:val="center"/>
          </w:tcPr>
          <w:p w14:paraId="04EA1F89"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-0.214</w:t>
            </w:r>
          </w:p>
        </w:tc>
        <w:tc>
          <w:tcPr>
            <w:tcW w:w="697" w:type="dxa"/>
            <w:tcBorders>
              <w:left w:val="single" w:sz="4" w:space="0" w:color="FFFFFF" w:themeColor="background1"/>
              <w:right w:val="single" w:sz="4" w:space="0" w:color="FFFFFF" w:themeColor="background1"/>
            </w:tcBorders>
            <w:vAlign w:val="center"/>
          </w:tcPr>
          <w:p w14:paraId="24C875EE"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0.364</w:t>
            </w:r>
          </w:p>
        </w:tc>
        <w:tc>
          <w:tcPr>
            <w:tcW w:w="697" w:type="dxa"/>
            <w:tcBorders>
              <w:left w:val="single" w:sz="4" w:space="0" w:color="FFFFFF" w:themeColor="background1"/>
              <w:right w:val="single" w:sz="4" w:space="0" w:color="FFFFFF" w:themeColor="background1"/>
            </w:tcBorders>
            <w:vAlign w:val="center"/>
          </w:tcPr>
          <w:p w14:paraId="3960F6EA"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0.594</w:t>
            </w:r>
          </w:p>
        </w:tc>
        <w:tc>
          <w:tcPr>
            <w:tcW w:w="697" w:type="dxa"/>
            <w:tcBorders>
              <w:left w:val="single" w:sz="4" w:space="0" w:color="FFFFFF" w:themeColor="background1"/>
              <w:right w:val="single" w:sz="4" w:space="0" w:color="FFFFFF" w:themeColor="background1"/>
            </w:tcBorders>
            <w:vAlign w:val="center"/>
          </w:tcPr>
          <w:p w14:paraId="57ED4579"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0.364</w:t>
            </w:r>
          </w:p>
        </w:tc>
      </w:tr>
      <w:tr w:rsidR="00AF2663" w:rsidRPr="00A7300F" w14:paraId="57AA14BA" w14:textId="77777777" w:rsidTr="007C48D3">
        <w:trPr>
          <w:trHeight w:hRule="exact" w:val="340"/>
          <w:jc w:val="center"/>
        </w:trPr>
        <w:tc>
          <w:tcPr>
            <w:tcW w:w="992" w:type="dxa"/>
            <w:vMerge/>
            <w:tcBorders>
              <w:left w:val="single" w:sz="4" w:space="0" w:color="FFFFFF" w:themeColor="background1"/>
              <w:right w:val="single" w:sz="4" w:space="0" w:color="FFFFFF" w:themeColor="background1"/>
            </w:tcBorders>
            <w:vAlign w:val="center"/>
          </w:tcPr>
          <w:p w14:paraId="4271572C" w14:textId="77777777" w:rsidR="00AF2663" w:rsidRPr="00A7300F" w:rsidRDefault="00AF2663" w:rsidP="007C48D3">
            <w:pPr>
              <w:spacing w:after="120" w:line="276" w:lineRule="auto"/>
              <w:jc w:val="center"/>
              <w:rPr>
                <w:rFonts w:ascii="Garamond" w:hAnsi="Garamond"/>
                <w:sz w:val="20"/>
                <w:szCs w:val="20"/>
                <w:lang w:val="en-US"/>
              </w:rPr>
            </w:pPr>
          </w:p>
        </w:tc>
        <w:tc>
          <w:tcPr>
            <w:tcW w:w="964" w:type="dxa"/>
            <w:tcBorders>
              <w:left w:val="single" w:sz="4" w:space="0" w:color="FFFFFF" w:themeColor="background1"/>
              <w:right w:val="single" w:sz="4" w:space="0" w:color="FFFFFF" w:themeColor="background1"/>
            </w:tcBorders>
            <w:vAlign w:val="center"/>
          </w:tcPr>
          <w:p w14:paraId="112A16B8" w14:textId="77777777" w:rsidR="00AF2663" w:rsidRPr="00A7300F" w:rsidRDefault="00AF2663" w:rsidP="007C48D3">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AvgSa (0.5)</w:t>
            </w:r>
          </w:p>
        </w:tc>
        <w:tc>
          <w:tcPr>
            <w:tcW w:w="697" w:type="dxa"/>
            <w:tcBorders>
              <w:left w:val="single" w:sz="4" w:space="0" w:color="FFFFFF" w:themeColor="background1"/>
              <w:right w:val="single" w:sz="4" w:space="0" w:color="FFFFFF" w:themeColor="background1"/>
            </w:tcBorders>
            <w:shd w:val="clear" w:color="auto" w:fill="auto"/>
            <w:vAlign w:val="center"/>
          </w:tcPr>
          <w:p w14:paraId="16B63B42" w14:textId="77777777" w:rsidR="00AF2663" w:rsidRPr="00A7300F" w:rsidRDefault="00AF2663" w:rsidP="007C48D3">
            <w:pPr>
              <w:spacing w:after="120" w:line="276" w:lineRule="auto"/>
              <w:ind w:left="-145" w:right="-183"/>
              <w:jc w:val="center"/>
              <w:rPr>
                <w:rFonts w:ascii="Garamond" w:hAnsi="Garamond"/>
                <w:sz w:val="20"/>
                <w:szCs w:val="20"/>
                <w:lang w:val="en-US"/>
              </w:rPr>
            </w:pPr>
            <w:r>
              <w:rPr>
                <w:rFonts w:ascii="Garamond" w:hAnsi="Garamond"/>
                <w:sz w:val="20"/>
                <w:szCs w:val="20"/>
                <w:lang w:val="en-US"/>
              </w:rPr>
              <w:t>-0.976</w:t>
            </w:r>
          </w:p>
        </w:tc>
        <w:tc>
          <w:tcPr>
            <w:tcW w:w="697" w:type="dxa"/>
            <w:tcBorders>
              <w:left w:val="single" w:sz="4" w:space="0" w:color="FFFFFF" w:themeColor="background1"/>
              <w:right w:val="single" w:sz="4" w:space="0" w:color="FFFFFF" w:themeColor="background1"/>
            </w:tcBorders>
            <w:vAlign w:val="center"/>
          </w:tcPr>
          <w:p w14:paraId="680BFF1B"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0.254</w:t>
            </w:r>
          </w:p>
        </w:tc>
        <w:tc>
          <w:tcPr>
            <w:tcW w:w="697" w:type="dxa"/>
            <w:tcBorders>
              <w:left w:val="single" w:sz="4" w:space="0" w:color="FFFFFF" w:themeColor="background1"/>
              <w:right w:val="single" w:sz="4" w:space="0" w:color="FFFFFF" w:themeColor="background1"/>
            </w:tcBorders>
            <w:vAlign w:val="center"/>
          </w:tcPr>
          <w:p w14:paraId="2F46AE7D"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-0.690</w:t>
            </w:r>
          </w:p>
        </w:tc>
        <w:tc>
          <w:tcPr>
            <w:tcW w:w="697" w:type="dxa"/>
            <w:tcBorders>
              <w:left w:val="single" w:sz="4" w:space="0" w:color="FFFFFF" w:themeColor="background1"/>
              <w:right w:val="single" w:sz="4" w:space="0" w:color="FFFFFF" w:themeColor="background1"/>
            </w:tcBorders>
            <w:vAlign w:val="center"/>
          </w:tcPr>
          <w:p w14:paraId="45A0B8AB"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0.254</w:t>
            </w:r>
          </w:p>
        </w:tc>
        <w:tc>
          <w:tcPr>
            <w:tcW w:w="697" w:type="dxa"/>
            <w:tcBorders>
              <w:left w:val="single" w:sz="4" w:space="0" w:color="FFFFFF" w:themeColor="background1"/>
              <w:right w:val="single" w:sz="4" w:space="0" w:color="FFFFFF" w:themeColor="background1"/>
            </w:tcBorders>
            <w:vAlign w:val="center"/>
          </w:tcPr>
          <w:p w14:paraId="41D947FF"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-0.268</w:t>
            </w:r>
          </w:p>
        </w:tc>
        <w:tc>
          <w:tcPr>
            <w:tcW w:w="697" w:type="dxa"/>
            <w:tcBorders>
              <w:left w:val="single" w:sz="4" w:space="0" w:color="FFFFFF" w:themeColor="background1"/>
              <w:right w:val="single" w:sz="4" w:space="0" w:color="FFFFFF" w:themeColor="background1"/>
            </w:tcBorders>
            <w:vAlign w:val="center"/>
          </w:tcPr>
          <w:p w14:paraId="47ABCD3D"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0.262</w:t>
            </w:r>
          </w:p>
        </w:tc>
        <w:tc>
          <w:tcPr>
            <w:tcW w:w="702" w:type="dxa"/>
            <w:tcBorders>
              <w:left w:val="single" w:sz="4" w:space="0" w:color="FFFFFF" w:themeColor="background1"/>
              <w:right w:val="single" w:sz="4" w:space="0" w:color="FFFFFF" w:themeColor="background1"/>
            </w:tcBorders>
            <w:vAlign w:val="center"/>
          </w:tcPr>
          <w:p w14:paraId="24ED8191"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0.061</w:t>
            </w:r>
          </w:p>
        </w:tc>
        <w:tc>
          <w:tcPr>
            <w:tcW w:w="697" w:type="dxa"/>
            <w:tcBorders>
              <w:left w:val="single" w:sz="4" w:space="0" w:color="FFFFFF" w:themeColor="background1"/>
              <w:right w:val="single" w:sz="4" w:space="0" w:color="FFFFFF" w:themeColor="background1"/>
            </w:tcBorders>
            <w:vAlign w:val="center"/>
          </w:tcPr>
          <w:p w14:paraId="46905A70"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0.262</w:t>
            </w:r>
          </w:p>
        </w:tc>
        <w:tc>
          <w:tcPr>
            <w:tcW w:w="697" w:type="dxa"/>
            <w:tcBorders>
              <w:left w:val="single" w:sz="4" w:space="0" w:color="FFFFFF" w:themeColor="background1"/>
              <w:right w:val="single" w:sz="4" w:space="0" w:color="FFFFFF" w:themeColor="background1"/>
            </w:tcBorders>
            <w:vAlign w:val="center"/>
          </w:tcPr>
          <w:p w14:paraId="2AEA4E75"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0.375</w:t>
            </w:r>
          </w:p>
        </w:tc>
        <w:tc>
          <w:tcPr>
            <w:tcW w:w="697" w:type="dxa"/>
            <w:tcBorders>
              <w:left w:val="single" w:sz="4" w:space="0" w:color="FFFFFF" w:themeColor="background1"/>
              <w:right w:val="single" w:sz="4" w:space="0" w:color="FFFFFF" w:themeColor="background1"/>
            </w:tcBorders>
            <w:vAlign w:val="center"/>
          </w:tcPr>
          <w:p w14:paraId="79D0BB30"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0.262</w:t>
            </w:r>
          </w:p>
        </w:tc>
      </w:tr>
      <w:tr w:rsidR="00AF2663" w:rsidRPr="00A7300F" w14:paraId="6607F093" w14:textId="77777777" w:rsidTr="007C48D3">
        <w:trPr>
          <w:trHeight w:hRule="exact" w:val="340"/>
          <w:jc w:val="center"/>
        </w:trPr>
        <w:tc>
          <w:tcPr>
            <w:tcW w:w="992" w:type="dxa"/>
            <w:vMerge w:val="restart"/>
            <w:tcBorders>
              <w:left w:val="single" w:sz="4" w:space="0" w:color="FFFFFF" w:themeColor="background1"/>
              <w:right w:val="single" w:sz="4" w:space="0" w:color="FFFFFF" w:themeColor="background1"/>
            </w:tcBorders>
            <w:vAlign w:val="center"/>
          </w:tcPr>
          <w:p w14:paraId="32E9F9D0" w14:textId="77777777" w:rsidR="00AF2663" w:rsidRPr="00A7300F" w:rsidRDefault="00AF2663" w:rsidP="007C48D3">
            <w:pPr>
              <w:spacing w:after="120" w:line="276" w:lineRule="auto"/>
              <w:jc w:val="center"/>
              <w:rPr>
                <w:rFonts w:ascii="Garamond" w:hAnsi="Garamond"/>
                <w:sz w:val="20"/>
                <w:szCs w:val="20"/>
                <w:lang w:val="en-US"/>
              </w:rPr>
            </w:pPr>
            <w:r w:rsidRPr="00A7300F">
              <w:rPr>
                <w:rFonts w:ascii="Garamond" w:hAnsi="Garamond"/>
                <w:sz w:val="20"/>
                <w:szCs w:val="20"/>
                <w:lang w:val="en-US"/>
              </w:rPr>
              <w:t>4-storey</w:t>
            </w:r>
          </w:p>
        </w:tc>
        <w:tc>
          <w:tcPr>
            <w:tcW w:w="964" w:type="dxa"/>
            <w:tcBorders>
              <w:left w:val="single" w:sz="4" w:space="0" w:color="FFFFFF" w:themeColor="background1"/>
              <w:right w:val="single" w:sz="4" w:space="0" w:color="FFFFFF" w:themeColor="background1"/>
            </w:tcBorders>
            <w:vAlign w:val="center"/>
          </w:tcPr>
          <w:p w14:paraId="55217D06" w14:textId="77777777" w:rsidR="00AF2663" w:rsidRPr="00A7300F" w:rsidRDefault="00AF2663" w:rsidP="007C48D3">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Sa (0.4)</w:t>
            </w:r>
          </w:p>
        </w:tc>
        <w:tc>
          <w:tcPr>
            <w:tcW w:w="697" w:type="dxa"/>
            <w:tcBorders>
              <w:left w:val="single" w:sz="4" w:space="0" w:color="FFFFFF" w:themeColor="background1"/>
              <w:right w:val="single" w:sz="4" w:space="0" w:color="FFFFFF" w:themeColor="background1"/>
            </w:tcBorders>
            <w:shd w:val="clear" w:color="auto" w:fill="auto"/>
            <w:vAlign w:val="center"/>
          </w:tcPr>
          <w:p w14:paraId="00C62E91" w14:textId="77777777" w:rsidR="00AF2663" w:rsidRPr="00A7300F" w:rsidRDefault="00AF2663" w:rsidP="007C48D3">
            <w:pPr>
              <w:spacing w:after="120" w:line="276" w:lineRule="auto"/>
              <w:ind w:left="-145" w:right="-183"/>
              <w:jc w:val="center"/>
              <w:rPr>
                <w:rFonts w:ascii="Garamond" w:hAnsi="Garamond"/>
                <w:sz w:val="20"/>
                <w:szCs w:val="20"/>
                <w:lang w:val="en-US"/>
              </w:rPr>
            </w:pPr>
            <w:r>
              <w:rPr>
                <w:rFonts w:ascii="Garamond" w:hAnsi="Garamond"/>
                <w:sz w:val="20"/>
                <w:szCs w:val="20"/>
                <w:lang w:val="en-US"/>
              </w:rPr>
              <w:t>-1.422</w:t>
            </w:r>
          </w:p>
        </w:tc>
        <w:tc>
          <w:tcPr>
            <w:tcW w:w="697" w:type="dxa"/>
            <w:tcBorders>
              <w:left w:val="single" w:sz="4" w:space="0" w:color="FFFFFF" w:themeColor="background1"/>
              <w:right w:val="single" w:sz="4" w:space="0" w:color="FFFFFF" w:themeColor="background1"/>
            </w:tcBorders>
            <w:vAlign w:val="center"/>
          </w:tcPr>
          <w:p w14:paraId="4DF52CEB"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0.340</w:t>
            </w:r>
          </w:p>
        </w:tc>
        <w:tc>
          <w:tcPr>
            <w:tcW w:w="697" w:type="dxa"/>
            <w:tcBorders>
              <w:left w:val="single" w:sz="4" w:space="0" w:color="FFFFFF" w:themeColor="background1"/>
              <w:right w:val="single" w:sz="4" w:space="0" w:color="FFFFFF" w:themeColor="background1"/>
            </w:tcBorders>
            <w:vAlign w:val="center"/>
          </w:tcPr>
          <w:p w14:paraId="51C90EB6"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0.961</w:t>
            </w:r>
          </w:p>
        </w:tc>
        <w:tc>
          <w:tcPr>
            <w:tcW w:w="697" w:type="dxa"/>
            <w:tcBorders>
              <w:left w:val="single" w:sz="4" w:space="0" w:color="FFFFFF" w:themeColor="background1"/>
              <w:right w:val="single" w:sz="4" w:space="0" w:color="FFFFFF" w:themeColor="background1"/>
            </w:tcBorders>
            <w:vAlign w:val="center"/>
          </w:tcPr>
          <w:p w14:paraId="29462B2B"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0.340</w:t>
            </w:r>
          </w:p>
        </w:tc>
        <w:tc>
          <w:tcPr>
            <w:tcW w:w="697" w:type="dxa"/>
            <w:tcBorders>
              <w:left w:val="single" w:sz="4" w:space="0" w:color="FFFFFF" w:themeColor="background1"/>
              <w:right w:val="single" w:sz="4" w:space="0" w:color="FFFFFF" w:themeColor="background1"/>
            </w:tcBorders>
            <w:vAlign w:val="center"/>
          </w:tcPr>
          <w:p w14:paraId="03F2DC4D"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0.008</w:t>
            </w:r>
          </w:p>
        </w:tc>
        <w:tc>
          <w:tcPr>
            <w:tcW w:w="697" w:type="dxa"/>
            <w:tcBorders>
              <w:left w:val="single" w:sz="4" w:space="0" w:color="FFFFFF" w:themeColor="background1"/>
              <w:right w:val="single" w:sz="4" w:space="0" w:color="FFFFFF" w:themeColor="background1"/>
            </w:tcBorders>
            <w:vAlign w:val="center"/>
          </w:tcPr>
          <w:p w14:paraId="16FA3AFC"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0.402</w:t>
            </w:r>
          </w:p>
        </w:tc>
        <w:tc>
          <w:tcPr>
            <w:tcW w:w="702" w:type="dxa"/>
            <w:tcBorders>
              <w:left w:val="single" w:sz="4" w:space="0" w:color="FFFFFF" w:themeColor="background1"/>
              <w:right w:val="single" w:sz="4" w:space="0" w:color="FFFFFF" w:themeColor="background1"/>
            </w:tcBorders>
            <w:vAlign w:val="center"/>
          </w:tcPr>
          <w:p w14:paraId="18B59431"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0.275</w:t>
            </w:r>
          </w:p>
        </w:tc>
        <w:tc>
          <w:tcPr>
            <w:tcW w:w="697" w:type="dxa"/>
            <w:tcBorders>
              <w:left w:val="single" w:sz="4" w:space="0" w:color="FFFFFF" w:themeColor="background1"/>
              <w:right w:val="single" w:sz="4" w:space="0" w:color="FFFFFF" w:themeColor="background1"/>
            </w:tcBorders>
            <w:vAlign w:val="center"/>
          </w:tcPr>
          <w:p w14:paraId="0902C996"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0.402</w:t>
            </w:r>
          </w:p>
        </w:tc>
        <w:tc>
          <w:tcPr>
            <w:tcW w:w="697" w:type="dxa"/>
            <w:tcBorders>
              <w:left w:val="single" w:sz="4" w:space="0" w:color="FFFFFF" w:themeColor="background1"/>
              <w:right w:val="single" w:sz="4" w:space="0" w:color="FFFFFF" w:themeColor="background1"/>
            </w:tcBorders>
            <w:vAlign w:val="center"/>
          </w:tcPr>
          <w:p w14:paraId="4AFC324B"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0.530</w:t>
            </w:r>
          </w:p>
        </w:tc>
        <w:tc>
          <w:tcPr>
            <w:tcW w:w="697" w:type="dxa"/>
            <w:tcBorders>
              <w:left w:val="single" w:sz="4" w:space="0" w:color="FFFFFF" w:themeColor="background1"/>
              <w:right w:val="single" w:sz="4" w:space="0" w:color="FFFFFF" w:themeColor="background1"/>
            </w:tcBorders>
            <w:vAlign w:val="center"/>
          </w:tcPr>
          <w:p w14:paraId="482246EE"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0.402</w:t>
            </w:r>
          </w:p>
        </w:tc>
      </w:tr>
      <w:tr w:rsidR="00AF2663" w:rsidRPr="00A7300F" w14:paraId="545D23B9" w14:textId="77777777" w:rsidTr="007C48D3">
        <w:trPr>
          <w:trHeight w:hRule="exact" w:val="340"/>
          <w:jc w:val="center"/>
        </w:trPr>
        <w:tc>
          <w:tcPr>
            <w:tcW w:w="992" w:type="dxa"/>
            <w:vMerge/>
            <w:tcBorders>
              <w:left w:val="single" w:sz="4" w:space="0" w:color="FFFFFF" w:themeColor="background1"/>
              <w:right w:val="single" w:sz="4" w:space="0" w:color="FFFFFF" w:themeColor="background1"/>
            </w:tcBorders>
            <w:vAlign w:val="center"/>
          </w:tcPr>
          <w:p w14:paraId="59A5289E" w14:textId="77777777" w:rsidR="00AF2663" w:rsidRPr="00A7300F" w:rsidRDefault="00AF2663" w:rsidP="007C48D3">
            <w:pPr>
              <w:spacing w:after="120" w:line="276" w:lineRule="auto"/>
              <w:jc w:val="center"/>
              <w:rPr>
                <w:rFonts w:ascii="Garamond" w:hAnsi="Garamond"/>
                <w:sz w:val="20"/>
                <w:szCs w:val="20"/>
                <w:lang w:val="en-US"/>
              </w:rPr>
            </w:pPr>
          </w:p>
        </w:tc>
        <w:tc>
          <w:tcPr>
            <w:tcW w:w="964" w:type="dxa"/>
            <w:tcBorders>
              <w:left w:val="single" w:sz="4" w:space="0" w:color="FFFFFF" w:themeColor="background1"/>
              <w:right w:val="single" w:sz="4" w:space="0" w:color="FFFFFF" w:themeColor="background1"/>
            </w:tcBorders>
            <w:vAlign w:val="center"/>
          </w:tcPr>
          <w:p w14:paraId="301420D9" w14:textId="77777777" w:rsidR="00AF2663" w:rsidRPr="00A7300F" w:rsidRDefault="00AF2663" w:rsidP="007C48D3">
            <w:pPr>
              <w:spacing w:after="120" w:line="276" w:lineRule="auto"/>
              <w:ind w:left="-145" w:right="-183"/>
              <w:jc w:val="center"/>
              <w:rPr>
                <w:rFonts w:ascii="Garamond" w:hAnsi="Garamond"/>
                <w:sz w:val="20"/>
                <w:szCs w:val="20"/>
                <w:lang w:val="en-US"/>
              </w:rPr>
            </w:pPr>
            <w:r w:rsidRPr="00A7300F">
              <w:rPr>
                <w:rFonts w:ascii="Garamond" w:hAnsi="Garamond"/>
                <w:sz w:val="20"/>
                <w:szCs w:val="20"/>
                <w:lang w:val="en-US"/>
              </w:rPr>
              <w:t>AvgSa (0.5)</w:t>
            </w:r>
          </w:p>
        </w:tc>
        <w:tc>
          <w:tcPr>
            <w:tcW w:w="697" w:type="dxa"/>
            <w:tcBorders>
              <w:left w:val="single" w:sz="4" w:space="0" w:color="FFFFFF" w:themeColor="background1"/>
              <w:right w:val="single" w:sz="4" w:space="0" w:color="FFFFFF" w:themeColor="background1"/>
            </w:tcBorders>
            <w:shd w:val="clear" w:color="auto" w:fill="auto"/>
            <w:vAlign w:val="center"/>
          </w:tcPr>
          <w:p w14:paraId="0F3CEA72" w14:textId="77777777" w:rsidR="00AF2663" w:rsidRPr="00A7300F" w:rsidRDefault="00AF2663" w:rsidP="007C48D3">
            <w:pPr>
              <w:spacing w:after="120" w:line="276" w:lineRule="auto"/>
              <w:ind w:left="-145" w:right="-183"/>
              <w:jc w:val="center"/>
              <w:rPr>
                <w:rFonts w:ascii="Garamond" w:hAnsi="Garamond"/>
                <w:sz w:val="20"/>
                <w:szCs w:val="20"/>
                <w:lang w:val="en-US"/>
              </w:rPr>
            </w:pPr>
            <w:r>
              <w:rPr>
                <w:rFonts w:ascii="Garamond" w:hAnsi="Garamond"/>
                <w:sz w:val="20"/>
                <w:szCs w:val="20"/>
                <w:lang w:val="en-US"/>
              </w:rPr>
              <w:t>-1.432</w:t>
            </w:r>
          </w:p>
        </w:tc>
        <w:tc>
          <w:tcPr>
            <w:tcW w:w="697" w:type="dxa"/>
            <w:tcBorders>
              <w:left w:val="single" w:sz="4" w:space="0" w:color="FFFFFF" w:themeColor="background1"/>
              <w:right w:val="single" w:sz="4" w:space="0" w:color="FFFFFF" w:themeColor="background1"/>
            </w:tcBorders>
            <w:vAlign w:val="center"/>
          </w:tcPr>
          <w:p w14:paraId="2EFAC113"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0.210</w:t>
            </w:r>
          </w:p>
        </w:tc>
        <w:tc>
          <w:tcPr>
            <w:tcW w:w="697" w:type="dxa"/>
            <w:tcBorders>
              <w:left w:val="single" w:sz="4" w:space="0" w:color="FFFFFF" w:themeColor="background1"/>
              <w:right w:val="single" w:sz="4" w:space="0" w:color="FFFFFF" w:themeColor="background1"/>
            </w:tcBorders>
            <w:vAlign w:val="center"/>
          </w:tcPr>
          <w:p w14:paraId="64CDCF71" w14:textId="77777777" w:rsidR="00AF2663" w:rsidRPr="00A7300F" w:rsidRDefault="00AF2663" w:rsidP="007C48D3">
            <w:pPr>
              <w:spacing w:after="120" w:line="276" w:lineRule="auto"/>
              <w:ind w:left="-97" w:right="-42"/>
              <w:jc w:val="center"/>
              <w:rPr>
                <w:rFonts w:ascii="Garamond" w:hAnsi="Garamond"/>
                <w:sz w:val="20"/>
                <w:szCs w:val="20"/>
                <w:lang w:val="en-US"/>
              </w:rPr>
            </w:pPr>
            <w:r>
              <w:rPr>
                <w:rFonts w:ascii="Garamond" w:hAnsi="Garamond"/>
                <w:sz w:val="20"/>
                <w:szCs w:val="20"/>
                <w:lang w:val="en-US"/>
              </w:rPr>
              <w:t>-1.010</w:t>
            </w:r>
          </w:p>
        </w:tc>
        <w:tc>
          <w:tcPr>
            <w:tcW w:w="697" w:type="dxa"/>
            <w:tcBorders>
              <w:left w:val="single" w:sz="4" w:space="0" w:color="FFFFFF" w:themeColor="background1"/>
              <w:right w:val="single" w:sz="4" w:space="0" w:color="FFFFFF" w:themeColor="background1"/>
            </w:tcBorders>
            <w:vAlign w:val="center"/>
          </w:tcPr>
          <w:p w14:paraId="469BFE36"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0.210</w:t>
            </w:r>
          </w:p>
        </w:tc>
        <w:tc>
          <w:tcPr>
            <w:tcW w:w="697" w:type="dxa"/>
            <w:tcBorders>
              <w:left w:val="single" w:sz="4" w:space="0" w:color="FFFFFF" w:themeColor="background1"/>
              <w:right w:val="single" w:sz="4" w:space="0" w:color="FFFFFF" w:themeColor="background1"/>
            </w:tcBorders>
            <w:vAlign w:val="center"/>
          </w:tcPr>
          <w:p w14:paraId="6974477D" w14:textId="77777777" w:rsidR="00AF2663" w:rsidRPr="00A7300F" w:rsidRDefault="00AF2663" w:rsidP="007C48D3">
            <w:pPr>
              <w:spacing w:after="120" w:line="276" w:lineRule="auto"/>
              <w:ind w:left="-96" w:right="-55"/>
              <w:jc w:val="center"/>
              <w:rPr>
                <w:rFonts w:ascii="Garamond" w:hAnsi="Garamond"/>
                <w:sz w:val="20"/>
                <w:szCs w:val="20"/>
                <w:lang w:val="en-US"/>
              </w:rPr>
            </w:pPr>
            <w:r>
              <w:rPr>
                <w:rFonts w:ascii="Garamond" w:hAnsi="Garamond"/>
                <w:sz w:val="20"/>
                <w:szCs w:val="20"/>
                <w:lang w:val="en-US"/>
              </w:rPr>
              <w:t>-0.131</w:t>
            </w:r>
          </w:p>
        </w:tc>
        <w:tc>
          <w:tcPr>
            <w:tcW w:w="697" w:type="dxa"/>
            <w:tcBorders>
              <w:left w:val="single" w:sz="4" w:space="0" w:color="FFFFFF" w:themeColor="background1"/>
              <w:right w:val="single" w:sz="4" w:space="0" w:color="FFFFFF" w:themeColor="background1"/>
            </w:tcBorders>
            <w:vAlign w:val="center"/>
          </w:tcPr>
          <w:p w14:paraId="2CE77980"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0.324</w:t>
            </w:r>
          </w:p>
        </w:tc>
        <w:tc>
          <w:tcPr>
            <w:tcW w:w="702" w:type="dxa"/>
            <w:tcBorders>
              <w:left w:val="single" w:sz="4" w:space="0" w:color="FFFFFF" w:themeColor="background1"/>
              <w:right w:val="single" w:sz="4" w:space="0" w:color="FFFFFF" w:themeColor="background1"/>
            </w:tcBorders>
            <w:vAlign w:val="center"/>
          </w:tcPr>
          <w:p w14:paraId="472CFD57"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0.102</w:t>
            </w:r>
          </w:p>
        </w:tc>
        <w:tc>
          <w:tcPr>
            <w:tcW w:w="697" w:type="dxa"/>
            <w:tcBorders>
              <w:left w:val="single" w:sz="4" w:space="0" w:color="FFFFFF" w:themeColor="background1"/>
              <w:right w:val="single" w:sz="4" w:space="0" w:color="FFFFFF" w:themeColor="background1"/>
            </w:tcBorders>
            <w:vAlign w:val="center"/>
          </w:tcPr>
          <w:p w14:paraId="23FFC448"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0.324</w:t>
            </w:r>
          </w:p>
        </w:tc>
        <w:tc>
          <w:tcPr>
            <w:tcW w:w="697" w:type="dxa"/>
            <w:tcBorders>
              <w:left w:val="single" w:sz="4" w:space="0" w:color="FFFFFF" w:themeColor="background1"/>
              <w:right w:val="single" w:sz="4" w:space="0" w:color="FFFFFF" w:themeColor="background1"/>
            </w:tcBorders>
            <w:vAlign w:val="center"/>
          </w:tcPr>
          <w:p w14:paraId="2619B12F"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0.324</w:t>
            </w:r>
          </w:p>
        </w:tc>
        <w:tc>
          <w:tcPr>
            <w:tcW w:w="697" w:type="dxa"/>
            <w:tcBorders>
              <w:left w:val="single" w:sz="4" w:space="0" w:color="FFFFFF" w:themeColor="background1"/>
              <w:right w:val="single" w:sz="4" w:space="0" w:color="FFFFFF" w:themeColor="background1"/>
            </w:tcBorders>
            <w:vAlign w:val="center"/>
          </w:tcPr>
          <w:p w14:paraId="42AF264D" w14:textId="77777777" w:rsidR="00AF2663" w:rsidRPr="00A7300F" w:rsidRDefault="00AF2663" w:rsidP="007C48D3">
            <w:pPr>
              <w:spacing w:after="120" w:line="276" w:lineRule="auto"/>
              <w:jc w:val="center"/>
              <w:rPr>
                <w:rFonts w:ascii="Garamond" w:hAnsi="Garamond"/>
                <w:sz w:val="20"/>
                <w:szCs w:val="20"/>
                <w:lang w:val="en-US"/>
              </w:rPr>
            </w:pPr>
            <w:r>
              <w:rPr>
                <w:rFonts w:ascii="Garamond" w:hAnsi="Garamond"/>
                <w:sz w:val="20"/>
                <w:szCs w:val="20"/>
                <w:lang w:val="en-US"/>
              </w:rPr>
              <w:t>0.324</w:t>
            </w:r>
          </w:p>
        </w:tc>
      </w:tr>
    </w:tbl>
    <w:p w14:paraId="1430628D" w14:textId="77777777" w:rsidR="00AF2663" w:rsidRPr="00A7300F" w:rsidRDefault="00AF2663" w:rsidP="00C30142">
      <w:pPr>
        <w:spacing w:before="240" w:after="120" w:line="480" w:lineRule="auto"/>
        <w:rPr>
          <w:rFonts w:ascii="Garamond" w:hAnsi="Garamond"/>
          <w:b/>
          <w:bCs/>
          <w:lang w:val="en-US"/>
        </w:rPr>
      </w:pPr>
      <w:r w:rsidRPr="00A7300F">
        <w:rPr>
          <w:rFonts w:ascii="Garamond" w:hAnsi="Garamond"/>
          <w:b/>
          <w:bCs/>
          <w:lang w:val="en-US"/>
        </w:rPr>
        <w:t>6. Discussion of the results</w:t>
      </w:r>
    </w:p>
    <w:p w14:paraId="1F4175BE" w14:textId="77777777" w:rsidR="00AF2663" w:rsidRPr="00A7300F" w:rsidRDefault="00AF2663" w:rsidP="00C30142">
      <w:pPr>
        <w:spacing w:after="120" w:line="480" w:lineRule="auto"/>
        <w:rPr>
          <w:rFonts w:ascii="Garamond" w:hAnsi="Garamond"/>
          <w:sz w:val="22"/>
          <w:szCs w:val="22"/>
          <w:lang w:val="en-US"/>
        </w:rPr>
      </w:pPr>
      <w:r w:rsidRPr="00A7300F">
        <w:rPr>
          <w:rFonts w:ascii="Garamond" w:hAnsi="Garamond"/>
          <w:sz w:val="22"/>
          <w:szCs w:val="22"/>
          <w:lang w:val="en-US"/>
        </w:rPr>
        <w:t>The validation, verification, and calibration of fragility models are one of the most challenging tasks in fragility assessment. Experimental and/or empirical data are scarce, and even when available, fragility models are ultimately probabilistic models that do not intend to provide exact predictions for all levels of ground shaking, but rather the expected damage on average. However, we can perform consistency checks to verify whether the numerical models lead to damage patterns in agreement with past experimental campaigns, as well as whether the resulting functions are comparable with models from the literature.</w:t>
      </w:r>
    </w:p>
    <w:p w14:paraId="2D4ECE8B" w14:textId="52148E94" w:rsidR="00AF2663" w:rsidRPr="00A7300F" w:rsidRDefault="00AF2663" w:rsidP="00C30142">
      <w:pPr>
        <w:spacing w:after="120" w:line="480" w:lineRule="auto"/>
        <w:rPr>
          <w:rFonts w:ascii="Garamond" w:hAnsi="Garamond"/>
          <w:sz w:val="22"/>
          <w:szCs w:val="22"/>
          <w:lang w:val="en-US"/>
        </w:rPr>
      </w:pPr>
      <w:r w:rsidRPr="00A7300F">
        <w:rPr>
          <w:rFonts w:ascii="Garamond" w:hAnsi="Garamond"/>
          <w:sz w:val="22"/>
          <w:szCs w:val="22"/>
          <w:lang w:val="en-US"/>
        </w:rPr>
        <w:t xml:space="preserve">The numerical elements used in this study have been extensively used in other numerical studies, including analysis to reproduce experimental results from shaking table tests </w:t>
      </w:r>
      <w:sdt>
        <w:sdtPr>
          <w:rPr>
            <w:rFonts w:ascii="Garamond" w:hAnsi="Garamond"/>
            <w:color w:val="000000"/>
            <w:sz w:val="22"/>
            <w:szCs w:val="22"/>
            <w:lang w:val="en-US"/>
          </w:rPr>
          <w:tag w:val="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"/>
          <w:id w:val="14735584"/>
          <w:placeholder>
            <w:docPart w:val="9642C6C893D744A68622FC18568698F7"/>
          </w:placeholder>
        </w:sdtPr>
        <w:sdtEndPr>
          <w:rPr>
            <w:sz w:val="24"/>
            <w:szCs w:val="24"/>
            <w:lang w:val="en-GB"/>
          </w:rPr>
        </w:sdtEndPr>
        <w:sdtContent>
          <w:r w:rsidR="00784B07" w:rsidRPr="00784B07">
            <w:rPr>
              <w:rFonts w:ascii="Garamond" w:hAnsi="Garamond"/>
              <w:color w:val="000000"/>
            </w:rPr>
            <w:t>[27,28,50,73]</w:t>
          </w:r>
        </w:sdtContent>
      </w:sdt>
      <w:r w:rsidRPr="00A7300F">
        <w:rPr>
          <w:rFonts w:ascii="Garamond" w:hAnsi="Garamond"/>
          <w:sz w:val="22"/>
          <w:szCs w:val="22"/>
          <w:lang w:val="en-US"/>
        </w:rPr>
        <w:t xml:space="preserve">. In a full-scale incremental shaking table test of a 1-story granite masonry assembly described and calibrated in </w:t>
      </w:r>
      <w:sdt>
        <w:sdtPr>
          <w:rPr>
            <w:rFonts w:ascii="Garamond" w:hAnsi="Garamond"/>
            <w:color w:val="000000"/>
            <w:sz w:val="22"/>
            <w:szCs w:val="22"/>
            <w:lang w:val="en-US"/>
          </w:rPr>
          <w:tag w:val="MENDELEY_CITATION_v3_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"/>
          <w:id w:val="2013105867"/>
          <w:placeholder>
            <w:docPart w:val="9642C6C893D744A68622FC18568698F7"/>
          </w:placeholder>
        </w:sdtPr>
        <w:sdtEndPr>
          <w:rPr>
            <w:sz w:val="24"/>
            <w:szCs w:val="24"/>
            <w:lang w:val="en-GB"/>
          </w:rPr>
        </w:sdtEndPr>
        <w:sdtContent>
          <w:r w:rsidR="00784B07" w:rsidRPr="00784B07">
            <w:rPr>
              <w:rFonts w:ascii="Garamond" w:hAnsi="Garamond"/>
              <w:color w:val="000000"/>
            </w:rPr>
            <w:t>[18]</w:t>
          </w:r>
        </w:sdtContent>
      </w:sdt>
      <w:r w:rsidRPr="00A7300F">
        <w:rPr>
          <w:rFonts w:ascii="Garamond" w:hAnsi="Garamond"/>
          <w:sz w:val="22"/>
          <w:szCs w:val="22"/>
          <w:lang w:val="en-US"/>
        </w:rPr>
        <w:t xml:space="preserve"> and </w:t>
      </w:r>
      <w:sdt>
        <w:sdtPr>
          <w:rPr>
            <w:rFonts w:ascii="Garamond" w:hAnsi="Garamond"/>
            <w:color w:val="000000"/>
            <w:sz w:val="22"/>
            <w:szCs w:val="22"/>
            <w:lang w:val="en-US"/>
          </w:rPr>
          <w:tag w:val="MENDELEY_CITATION_v3_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"/>
          <w:id w:val="1910341863"/>
          <w:placeholder>
            <w:docPart w:val="9642C6C893D744A68622FC18568698F7"/>
          </w:placeholder>
        </w:sdtPr>
        <w:sdtEndPr>
          <w:rPr>
            <w:sz w:val="24"/>
            <w:szCs w:val="24"/>
            <w:lang w:val="en-GB"/>
          </w:rPr>
        </w:sdtEndPr>
        <w:sdtContent>
          <w:r w:rsidR="00784B07" w:rsidRPr="00784B07">
            <w:rPr>
              <w:rFonts w:ascii="Garamond" w:hAnsi="Garamond"/>
              <w:color w:val="000000"/>
            </w:rPr>
            <w:t>[28]</w:t>
          </w:r>
        </w:sdtContent>
      </w:sdt>
      <w:r w:rsidRPr="00A7300F">
        <w:rPr>
          <w:rFonts w:ascii="Garamond" w:hAnsi="Garamond"/>
          <w:sz w:val="22"/>
          <w:szCs w:val="22"/>
          <w:lang w:val="en-US"/>
        </w:rPr>
        <w:t xml:space="preserve">, respectively, the onset of damage was observed for levels of PGA of 0.657g, and the structure exhibited imminent collapse for PGA equal to 1.024g. This progression of damage is in agreement with the results presented in Figures 10 and 11, in which the probability of “Destruction” is equal to 50% for levels of PGAs between 1.1g and 1.20g. Similarly, Graziotti et al. </w:t>
      </w:r>
      <w:sdt>
        <w:sdtPr>
          <w:rPr>
            <w:rFonts w:ascii="Garamond" w:hAnsi="Garamond"/>
            <w:color w:val="000000"/>
            <w:sz w:val="22"/>
            <w:szCs w:val="22"/>
            <w:lang w:val="en-US"/>
          </w:rPr>
          <w:tag w:val="MENDELEY_CITATION_v3_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"/>
          <w:id w:val="1779841510"/>
          <w:placeholder>
            <w:docPart w:val="9642C6C893D744A68622FC18568698F7"/>
          </w:placeholder>
        </w:sdtPr>
        <w:sdtEndPr>
          <w:rPr>
            <w:sz w:val="24"/>
            <w:szCs w:val="24"/>
            <w:lang w:val="en-GB"/>
          </w:rPr>
        </w:sdtEndPr>
        <w:sdtContent>
          <w:r w:rsidR="00784B07" w:rsidRPr="00784B07">
            <w:rPr>
              <w:rFonts w:ascii="Garamond" w:hAnsi="Garamond"/>
              <w:color w:val="000000"/>
            </w:rPr>
            <w:t>[74]</w:t>
          </w:r>
        </w:sdtContent>
      </w:sdt>
      <w:r w:rsidRPr="00A7300F">
        <w:rPr>
          <w:rFonts w:ascii="Garamond" w:hAnsi="Garamond"/>
          <w:sz w:val="22"/>
          <w:szCs w:val="22"/>
          <w:lang w:val="en-US"/>
        </w:rPr>
        <w:t xml:space="preserve"> describe</w:t>
      </w:r>
      <w:r>
        <w:rPr>
          <w:rFonts w:ascii="Garamond" w:hAnsi="Garamond"/>
          <w:sz w:val="22"/>
          <w:szCs w:val="22"/>
          <w:lang w:val="en-US"/>
        </w:rPr>
        <w:t>d</w:t>
      </w:r>
      <w:r w:rsidRPr="00A7300F">
        <w:rPr>
          <w:rFonts w:ascii="Garamond" w:hAnsi="Garamond"/>
          <w:sz w:val="22"/>
          <w:szCs w:val="22"/>
          <w:lang w:val="en-US"/>
        </w:rPr>
        <w:t xml:space="preserve"> a shaking table test on a full-scale 2-storey URM cavity wall building. The test consisted of a sequence of incremental load input, exhibiting light damage only after a PGA equal to 0.17g</w:t>
      </w:r>
      <w:r>
        <w:rPr>
          <w:rFonts w:ascii="Garamond" w:hAnsi="Garamond"/>
          <w:sz w:val="22"/>
          <w:szCs w:val="22"/>
          <w:lang w:val="en-US"/>
        </w:rPr>
        <w:t xml:space="preserve">, and substantial damage for </w:t>
      </w:r>
      <w:r w:rsidRPr="00A7300F">
        <w:rPr>
          <w:rFonts w:ascii="Garamond" w:hAnsi="Garamond"/>
          <w:sz w:val="22"/>
          <w:szCs w:val="22"/>
          <w:lang w:val="en-US"/>
        </w:rPr>
        <w:t xml:space="preserve">a PGA equal to 0.307g. This performance is in agreement with the fragility functions for 2-story limestone masonry buildings presented herein when plotted in terms of PGA. We also compared the fragility </w:t>
      </w:r>
      <w:r w:rsidRPr="00A7300F">
        <w:rPr>
          <w:rFonts w:ascii="Garamond" w:hAnsi="Garamond"/>
          <w:sz w:val="22"/>
          <w:szCs w:val="22"/>
          <w:lang w:val="en-US"/>
        </w:rPr>
        <w:lastRenderedPageBreak/>
        <w:t>functions produced herein with existing models from the literature (</w:t>
      </w:r>
      <w:sdt>
        <w:sdtPr>
          <w:rPr>
            <w:rFonts w:ascii="Garamond" w:hAnsi="Garamond"/>
            <w:color w:val="000000"/>
            <w:sz w:val="22"/>
            <w:szCs w:val="22"/>
            <w:lang w:val="en-US"/>
          </w:rPr>
          <w:tag w:val="MENDELEY_CITATION_v3_eyJjaXRhdGlvbklEIjoiTUVOREVMRVlfQ0lUQVRJT05fMDI0NmE3MDQtYWJjYS00YzQ3LTlkYjYtZDBkYzc2YzAyM2I4IiwicHJvcGVydGllcyI6eyJub3RlSW5kZXgiOjB9LCJpc0VkaXRlZCI6ZmFsc2UsIm1hbnVhbE92ZXJyaWRlIjp7ImNpdGVwcm9jVGV4dCI6Ils4LDYx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0s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
          <w:id w:val="1917430285"/>
          <w:placeholder>
            <w:docPart w:val="9642C6C893D744A68622FC18568698F7"/>
          </w:placeholder>
        </w:sdtPr>
        <w:sdtEndPr>
          <w:rPr>
            <w:sz w:val="24"/>
            <w:szCs w:val="24"/>
            <w:lang w:val="en-GB"/>
          </w:rPr>
        </w:sdtEndPr>
        <w:sdtContent>
          <w:r w:rsidR="00784B07" w:rsidRPr="00784B07">
            <w:rPr>
              <w:rFonts w:ascii="Garamond" w:hAnsi="Garamond"/>
              <w:color w:val="000000"/>
            </w:rPr>
            <w:t>[8,61]</w:t>
          </w:r>
        </w:sdtContent>
      </w:sdt>
      <w:r w:rsidRPr="00A7300F">
        <w:rPr>
          <w:rFonts w:ascii="Garamond" w:hAnsi="Garamond"/>
          <w:sz w:val="22"/>
          <w:szCs w:val="22"/>
          <w:lang w:val="en-US"/>
        </w:rPr>
        <w:t xml:space="preserve">), (see Figures 10 and 11). Compared to the fragility functions proposed by Borzi et al. </w:t>
      </w:r>
      <w:sdt>
        <w:sdtPr>
          <w:rPr>
            <w:rFonts w:ascii="Garamond" w:hAnsi="Garamond"/>
            <w:color w:val="000000"/>
            <w:sz w:val="22"/>
            <w:szCs w:val="22"/>
            <w:lang w:val="en-US"/>
          </w:rPr>
          <w:tag w:val="MENDELEY_CITATION_v3_eyJjaXRhdGlvbklEIjoiTUVOREVMRVlfQ0lUQVRJT05fNjdlMmVlMTMtZWFiYi00MjEyLTk3OGQtMzAxNjhiYzczYjNjIiwicHJvcGVydGllcyI6eyJub3RlSW5kZXgiOjB9LCJpc0VkaXRlZCI6ZmFsc2UsIm1hbnVhbE92ZXJyaWRlIjp7ImNpdGVwcm9jVGV4dCI6Ils4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1dfQ=="/>
          <w:id w:val="690038700"/>
          <w:placeholder>
            <w:docPart w:val="9642C6C893D744A68622FC18568698F7"/>
          </w:placeholder>
        </w:sdtPr>
        <w:sdtEndPr>
          <w:rPr>
            <w:sz w:val="24"/>
            <w:szCs w:val="24"/>
            <w:lang w:val="en-GB"/>
          </w:rPr>
        </w:sdtEndPr>
        <w:sdtContent>
          <w:r w:rsidR="00784B07" w:rsidRPr="00784B07">
            <w:rPr>
              <w:rFonts w:ascii="Garamond" w:hAnsi="Garamond"/>
              <w:color w:val="000000"/>
            </w:rPr>
            <w:t>[8]</w:t>
          </w:r>
        </w:sdtContent>
      </w:sdt>
      <w:r w:rsidRPr="00A7300F">
        <w:rPr>
          <w:rFonts w:ascii="Garamond" w:hAnsi="Garamond"/>
          <w:sz w:val="22"/>
          <w:szCs w:val="22"/>
          <w:lang w:val="en-US"/>
        </w:rPr>
        <w:t xml:space="preserve"> for Italian masonry buildings, our curves seem to be less conservative. While the structural capacity between the models presented herein and the ones in Borzi et al. </w:t>
      </w:r>
      <w:sdt>
        <w:sdtPr>
          <w:rPr>
            <w:rFonts w:ascii="Garamond" w:hAnsi="Garamond"/>
            <w:color w:val="000000"/>
            <w:sz w:val="22"/>
            <w:szCs w:val="22"/>
            <w:lang w:val="en-US"/>
          </w:rPr>
          <w:tag w:val="MENDELEY_CITATION_v3_eyJjaXRhdGlvbklEIjoiTUVOREVMRVlfQ0lUQVRJT05fOTlhODk5N2EtNTM4NS00ZjkxLWJhMDktOGU1NWQzYjIyNWM3IiwicHJvcGVydGllcyI6eyJub3RlSW5kZXgiOjB9LCJpc0VkaXRlZCI6ZmFsc2UsIm1hbnVhbE92ZXJyaWRlIjp7ImNpdGVwcm9jVGV4dCI6Ils4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1dfQ=="/>
          <w:id w:val="1407107530"/>
          <w:placeholder>
            <w:docPart w:val="9642C6C893D744A68622FC18568698F7"/>
          </w:placeholder>
        </w:sdtPr>
        <w:sdtEndPr>
          <w:rPr>
            <w:sz w:val="24"/>
            <w:szCs w:val="24"/>
            <w:lang w:val="en-GB"/>
          </w:rPr>
        </w:sdtEndPr>
        <w:sdtContent>
          <w:r w:rsidR="00784B07" w:rsidRPr="00784B07">
            <w:rPr>
              <w:rFonts w:ascii="Garamond" w:hAnsi="Garamond"/>
              <w:color w:val="000000"/>
            </w:rPr>
            <w:t>[8]</w:t>
          </w:r>
        </w:sdtContent>
      </w:sdt>
      <w:r w:rsidRPr="00A7300F">
        <w:rPr>
          <w:rFonts w:ascii="Garamond" w:hAnsi="Garamond"/>
          <w:sz w:val="22"/>
          <w:szCs w:val="22"/>
          <w:lang w:val="en-US"/>
        </w:rPr>
        <w:t xml:space="preserve"> are similar (onset of damage for a global drift of 0.10%, and collapse for approximately 0.50%), the definition of the seismic demand is significantly different. Borzi et al. </w:t>
      </w:r>
      <w:sdt>
        <w:sdtPr>
          <w:rPr>
            <w:rFonts w:ascii="Garamond" w:hAnsi="Garamond"/>
            <w:color w:val="000000"/>
            <w:sz w:val="22"/>
            <w:szCs w:val="22"/>
            <w:lang w:val="en-US"/>
          </w:rPr>
          <w:tag w:val="MENDELEY_CITATION_v3_eyJjaXRhdGlvbklEIjoiTUVOREVMRVlfQ0lUQVRJT05fNzhmMTIyOGQtMzBhZi00ZTc0LTlhMWItN2RkZTZiZThiMzBiIiwicHJvcGVydGllcyI6eyJub3RlSW5kZXgiOjB9LCJpc0VkaXRlZCI6ZmFsc2UsIm1hbnVhbE92ZXJyaWRlIjp7ImNpdGVwcm9jVGV4dCI6Ils4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1dfQ=="/>
          <w:id w:val="-995799243"/>
          <w:placeholder>
            <w:docPart w:val="9642C6C893D744A68622FC18568698F7"/>
          </w:placeholder>
        </w:sdtPr>
        <w:sdtEndPr>
          <w:rPr>
            <w:sz w:val="24"/>
            <w:szCs w:val="24"/>
            <w:lang w:val="en-GB"/>
          </w:rPr>
        </w:sdtEndPr>
        <w:sdtContent>
          <w:r w:rsidR="00784B07" w:rsidRPr="00784B07">
            <w:rPr>
              <w:rFonts w:ascii="Garamond" w:hAnsi="Garamond"/>
              <w:color w:val="000000"/>
            </w:rPr>
            <w:t>[8]</w:t>
          </w:r>
        </w:sdtContent>
      </w:sdt>
      <w:r w:rsidRPr="00A7300F">
        <w:rPr>
          <w:rFonts w:ascii="Garamond" w:hAnsi="Garamond"/>
          <w:sz w:val="22"/>
          <w:szCs w:val="22"/>
          <w:lang w:val="en-US"/>
        </w:rPr>
        <w:t xml:space="preserve"> used response spectra from the Eurocode 8 </w:t>
      </w:r>
      <w:sdt>
        <w:sdtPr>
          <w:rPr>
            <w:rFonts w:ascii="Garamond" w:hAnsi="Garamond"/>
            <w:color w:val="000000"/>
            <w:sz w:val="22"/>
            <w:szCs w:val="22"/>
            <w:lang w:val="en-US"/>
          </w:rPr>
          <w:tag w:val="MENDELEY_CITATION_v3_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"/>
          <w:id w:val="-209030661"/>
          <w:placeholder>
            <w:docPart w:val="9642C6C893D744A68622FC18568698F7"/>
          </w:placeholder>
        </w:sdtPr>
        <w:sdtEndPr>
          <w:rPr>
            <w:sz w:val="24"/>
            <w:szCs w:val="24"/>
            <w:lang w:val="en-GB"/>
          </w:rPr>
        </w:sdtEndPr>
        <w:sdtContent>
          <w:r w:rsidR="00784B07" w:rsidRPr="00784B07">
            <w:rPr>
              <w:rFonts w:ascii="Garamond" w:hAnsi="Garamond"/>
              <w:color w:val="000000"/>
            </w:rPr>
            <w:t>[75]</w:t>
          </w:r>
        </w:sdtContent>
      </w:sdt>
      <w:r w:rsidRPr="00A7300F">
        <w:rPr>
          <w:rFonts w:ascii="Garamond" w:hAnsi="Garamond"/>
          <w:sz w:val="22"/>
          <w:szCs w:val="22"/>
          <w:lang w:val="en-US"/>
        </w:rPr>
        <w:t xml:space="preserve"> </w:t>
      </w:r>
      <w:r w:rsidR="001447C2" w:rsidRPr="00A7300F">
        <w:rPr>
          <w:rFonts w:ascii="Garamond" w:hAnsi="Garamond"/>
          <w:sz w:val="22"/>
          <w:szCs w:val="22"/>
          <w:lang w:val="en-US"/>
        </w:rPr>
        <w:t>(which tends to be conservative due to its use for design purposes)</w:t>
      </w:r>
      <w:r w:rsidR="001447C2">
        <w:rPr>
          <w:rFonts w:ascii="Garamond" w:hAnsi="Garamond"/>
          <w:sz w:val="22"/>
          <w:szCs w:val="22"/>
          <w:lang w:val="en-US"/>
        </w:rPr>
        <w:t xml:space="preserve"> and the well-known displacement-based earthquake loss assessment method (which also makes use of some parameters originally defined for design)</w:t>
      </w:r>
      <w:r w:rsidRPr="00A7300F">
        <w:rPr>
          <w:rFonts w:ascii="Garamond" w:hAnsi="Garamond"/>
          <w:sz w:val="22"/>
          <w:szCs w:val="22"/>
          <w:lang w:val="en-US"/>
        </w:rPr>
        <w:t>, while we performed nonlinear dynamic analysis using ground motion r</w:t>
      </w:r>
      <w:r w:rsidRPr="00A55D95">
        <w:rPr>
          <w:rFonts w:ascii="Garamond" w:hAnsi="Garamond"/>
          <w:sz w:val="22"/>
          <w:szCs w:val="22"/>
          <w:lang w:val="en-US"/>
        </w:rPr>
        <w:t>ecords</w:t>
      </w:r>
      <w:r w:rsidR="00661986" w:rsidRPr="00A55D95">
        <w:rPr>
          <w:rFonts w:ascii="Garamond" w:hAnsi="Garamond"/>
          <w:sz w:val="22"/>
          <w:szCs w:val="22"/>
          <w:lang w:val="en-US"/>
        </w:rPr>
        <w:t>.</w:t>
      </w:r>
      <w:r w:rsidR="00F109F3" w:rsidRPr="00F109F3">
        <w:rPr>
          <w:rFonts w:ascii="Garamond" w:hAnsi="Garamond"/>
          <w:color w:val="000000"/>
          <w:sz w:val="22"/>
          <w:szCs w:val="22"/>
        </w:rPr>
        <w:t>[8]</w:t>
      </w:r>
      <w:r w:rsidRPr="00A55D95">
        <w:rPr>
          <w:rFonts w:ascii="Garamond" w:hAnsi="Garamond"/>
          <w:sz w:val="22"/>
          <w:szCs w:val="22"/>
          <w:lang w:val="en-US"/>
        </w:rPr>
        <w:t>. Such</w:t>
      </w:r>
      <w:r w:rsidRPr="00A7300F">
        <w:rPr>
          <w:rFonts w:ascii="Garamond" w:hAnsi="Garamond"/>
          <w:sz w:val="22"/>
          <w:szCs w:val="22"/>
          <w:lang w:val="en-US"/>
        </w:rPr>
        <w:t xml:space="preserve"> differences in the methodology can explain the differences between both models. On the other hand, the methodology between this study and Martins </w:t>
      </w:r>
      <w:r>
        <w:rPr>
          <w:rFonts w:ascii="Garamond" w:hAnsi="Garamond"/>
          <w:sz w:val="22"/>
          <w:szCs w:val="22"/>
          <w:lang w:val="en-US"/>
        </w:rPr>
        <w:t>and</w:t>
      </w:r>
      <w:r w:rsidRPr="00A7300F">
        <w:rPr>
          <w:rFonts w:ascii="Garamond" w:hAnsi="Garamond"/>
          <w:sz w:val="22"/>
          <w:szCs w:val="22"/>
          <w:lang w:val="en-US"/>
        </w:rPr>
        <w:t xml:space="preserve"> Silva </w:t>
      </w:r>
      <w:sdt>
        <w:sdtPr>
          <w:rPr>
            <w:rFonts w:ascii="Garamond" w:hAnsi="Garamond"/>
            <w:color w:val="000000"/>
            <w:sz w:val="22"/>
            <w:szCs w:val="22"/>
            <w:lang w:val="en-US"/>
          </w:rPr>
          <w:tag w:val="MENDELEY_CITATION_v3_eyJjaXRhdGlvbklEIjoiTUVOREVMRVlfQ0lUQVRJT05fZjUyMDUwMzMtNTUxYS00OTBjLWEzZTAtNzBiNDU3ZThhZGI4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
          <w:id w:val="-16693719"/>
          <w:placeholder>
            <w:docPart w:val="9642C6C893D744A68622FC18568698F7"/>
          </w:placeholder>
        </w:sdtPr>
        <w:sdtEndPr>
          <w:rPr>
            <w:sz w:val="24"/>
            <w:szCs w:val="24"/>
            <w:lang w:val="en-GB"/>
          </w:rPr>
        </w:sdtEndPr>
        <w:sdtContent>
          <w:r w:rsidR="00784B07" w:rsidRPr="00784B07">
            <w:rPr>
              <w:rFonts w:ascii="Garamond" w:hAnsi="Garamond"/>
              <w:color w:val="000000"/>
            </w:rPr>
            <w:t>[61]</w:t>
          </w:r>
        </w:sdtContent>
      </w:sdt>
      <w:r w:rsidRPr="00A7300F">
        <w:rPr>
          <w:rFonts w:ascii="Garamond" w:hAnsi="Garamond"/>
          <w:sz w:val="22"/>
          <w:szCs w:val="22"/>
          <w:lang w:val="en-US"/>
        </w:rPr>
        <w:t xml:space="preserve"> is identical, with the main difference relying on the definition of the structural capacity (i.e., Martins </w:t>
      </w:r>
      <w:r>
        <w:rPr>
          <w:rFonts w:ascii="Garamond" w:hAnsi="Garamond"/>
          <w:sz w:val="22"/>
          <w:szCs w:val="22"/>
          <w:lang w:val="en-US"/>
        </w:rPr>
        <w:t>and</w:t>
      </w:r>
      <w:r w:rsidRPr="00A7300F">
        <w:rPr>
          <w:rFonts w:ascii="Garamond" w:hAnsi="Garamond"/>
          <w:sz w:val="22"/>
          <w:szCs w:val="22"/>
          <w:lang w:val="en-US"/>
        </w:rPr>
        <w:t xml:space="preserve"> Silva </w:t>
      </w:r>
      <w:sdt>
        <w:sdtPr>
          <w:rPr>
            <w:rFonts w:ascii="Garamond" w:hAnsi="Garamond"/>
            <w:color w:val="000000"/>
            <w:sz w:val="22"/>
            <w:szCs w:val="22"/>
            <w:lang w:val="en-US"/>
          </w:rPr>
          <w:tag w:val="MENDELEY_CITATION_v3_eyJjaXRhdGlvbklEIjoiTUVOREVMRVlfQ0lUQVRJT05fOGIzOThiMzItMGMwNS00MmE0LWFhNzgtNDBhYjVhNTExMWIx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
          <w:id w:val="-718209829"/>
          <w:placeholder>
            <w:docPart w:val="9642C6C893D744A68622FC18568698F7"/>
          </w:placeholder>
        </w:sdtPr>
        <w:sdtEndPr>
          <w:rPr>
            <w:sz w:val="24"/>
            <w:szCs w:val="24"/>
            <w:lang w:val="en-GB"/>
          </w:rPr>
        </w:sdtEndPr>
        <w:sdtContent>
          <w:r w:rsidR="00784B07" w:rsidRPr="00784B07">
            <w:rPr>
              <w:rFonts w:ascii="Garamond" w:hAnsi="Garamond"/>
              <w:color w:val="000000"/>
            </w:rPr>
            <w:t>[61]</w:t>
          </w:r>
        </w:sdtContent>
      </w:sdt>
      <w:r w:rsidRPr="00A7300F">
        <w:rPr>
          <w:rFonts w:ascii="Garamond" w:hAnsi="Garamond"/>
          <w:sz w:val="22"/>
          <w:szCs w:val="22"/>
          <w:lang w:val="en-US"/>
        </w:rPr>
        <w:t xml:space="preserve"> used SDOF oscillators). The fragility functions presented herein are slightly less vulnerable in comparison with the functions proposed by Martins </w:t>
      </w:r>
      <w:r>
        <w:rPr>
          <w:rFonts w:ascii="Garamond" w:hAnsi="Garamond"/>
          <w:sz w:val="22"/>
          <w:szCs w:val="22"/>
          <w:lang w:val="en-US"/>
        </w:rPr>
        <w:t>and</w:t>
      </w:r>
      <w:r w:rsidRPr="00A7300F">
        <w:rPr>
          <w:rFonts w:ascii="Garamond" w:hAnsi="Garamond"/>
          <w:sz w:val="22"/>
          <w:szCs w:val="22"/>
          <w:lang w:val="en-US"/>
        </w:rPr>
        <w:t xml:space="preserve"> Silva </w:t>
      </w:r>
      <w:sdt>
        <w:sdtPr>
          <w:rPr>
            <w:rFonts w:ascii="Garamond" w:hAnsi="Garamond"/>
            <w:color w:val="000000"/>
            <w:sz w:val="22"/>
            <w:szCs w:val="22"/>
            <w:lang w:val="en-US"/>
          </w:rPr>
          <w:tag w:val="MENDELEY_CITATION_v3_eyJjaXRhdGlvbklEIjoiTUVOREVMRVlfQ0lUQVRJT05fY2EyNTczYjQtN2QzZC00M2E4LWIyM2UtZTZhZTMxYWEzYWYy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
          <w:id w:val="-1148044085"/>
          <w:placeholder>
            <w:docPart w:val="9642C6C893D744A68622FC18568698F7"/>
          </w:placeholder>
        </w:sdtPr>
        <w:sdtEndPr>
          <w:rPr>
            <w:sz w:val="24"/>
            <w:szCs w:val="24"/>
            <w:lang w:val="en-GB"/>
          </w:rPr>
        </w:sdtEndPr>
        <w:sdtContent>
          <w:r w:rsidR="00784B07" w:rsidRPr="00784B07">
            <w:rPr>
              <w:rFonts w:ascii="Garamond" w:hAnsi="Garamond"/>
              <w:color w:val="000000"/>
            </w:rPr>
            <w:t>[61]</w:t>
          </w:r>
        </w:sdtContent>
      </w:sdt>
      <w:r w:rsidRPr="00A7300F">
        <w:rPr>
          <w:rFonts w:ascii="Garamond" w:hAnsi="Garamond" w:cs="Times New Roman"/>
          <w:color w:val="131413"/>
          <w:sz w:val="22"/>
          <w:szCs w:val="22"/>
          <w:lang w:val="en-US"/>
        </w:rPr>
        <w:t>. Such results are expected given that the latter study used information regarding masonry structures typical from regions characterized by a high seismic vulnerability (e.g., Turkey, Peru, Eastern Europe). In general, the comparison with experimental results and existing models indicates that the functions proposed herein are plausible.</w:t>
      </w:r>
    </w:p>
    <w:p w14:paraId="43568024" w14:textId="72F547E3" w:rsidR="00AF2663" w:rsidRPr="00A7300F" w:rsidRDefault="00AF2663" w:rsidP="00C30142">
      <w:pPr>
        <w:spacing w:after="120" w:line="480" w:lineRule="auto"/>
        <w:rPr>
          <w:rFonts w:ascii="Garamond" w:hAnsi="Garamond"/>
          <w:sz w:val="22"/>
          <w:szCs w:val="22"/>
          <w:lang w:val="en-US"/>
        </w:rPr>
      </w:pPr>
      <w:r w:rsidRPr="00A7300F">
        <w:rPr>
          <w:rFonts w:ascii="Garamond" w:hAnsi="Garamond"/>
          <w:sz w:val="22"/>
          <w:szCs w:val="22"/>
          <w:lang w:val="en-US"/>
        </w:rPr>
        <w:t xml:space="preserve">Finally, we estimated the expected annual probability of sustaining moderate damage or suffering collapse for three cities in Portugal with distinct levels of seismic hazard (Porto, Coimbra, and Lisbon). We considered the probabilistic seismic hazard model from Vilanova and Fonseca </w:t>
      </w:r>
      <w:sdt>
        <w:sdtPr>
          <w:rPr>
            <w:rFonts w:ascii="Garamond" w:hAnsi="Garamond"/>
            <w:color w:val="000000"/>
            <w:sz w:val="22"/>
            <w:szCs w:val="22"/>
            <w:lang w:val="en-US"/>
          </w:rPr>
          <w:tag w:val="MENDELEY_CITATION_v3_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"/>
          <w:id w:val="-1954392491"/>
          <w:placeholder>
            <w:docPart w:val="9642C6C893D744A68622FC18568698F7"/>
          </w:placeholder>
        </w:sdtPr>
        <w:sdtEndPr>
          <w:rPr>
            <w:sz w:val="24"/>
            <w:szCs w:val="24"/>
            <w:lang w:val="en-GB"/>
          </w:rPr>
        </w:sdtEndPr>
        <w:sdtContent>
          <w:r w:rsidR="00784B07" w:rsidRPr="00784B07">
            <w:rPr>
              <w:rFonts w:ascii="Garamond" w:hAnsi="Garamond"/>
              <w:color w:val="000000"/>
            </w:rPr>
            <w:t>[1]</w:t>
          </w:r>
        </w:sdtContent>
      </w:sdt>
      <w:r w:rsidRPr="00A7300F">
        <w:rPr>
          <w:rFonts w:ascii="Garamond" w:hAnsi="Garamond"/>
          <w:sz w:val="22"/>
          <w:szCs w:val="22"/>
          <w:lang w:val="en-US"/>
        </w:rPr>
        <w:t xml:space="preserve"> to derive seismic hazard curves in terms of PGA and SA(0.4s), and computed the average annual probability of moderate damage (AAPM) and collapse (AAPC) following the procedure described in Lovon et al. </w:t>
      </w:r>
      <w:sdt>
        <w:sdtPr>
          <w:rPr>
            <w:rFonts w:ascii="Garamond" w:hAnsi="Garamond"/>
            <w:color w:val="000000"/>
            <w:sz w:val="22"/>
            <w:szCs w:val="22"/>
            <w:lang w:val="en-US"/>
          </w:rPr>
          <w:tag w:val="MENDELEY_CITATION_v3_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"/>
          <w:id w:val="1325938055"/>
          <w:placeholder>
            <w:docPart w:val="9642C6C893D744A68622FC18568698F7"/>
          </w:placeholder>
        </w:sdtPr>
        <w:sdtEndPr>
          <w:rPr>
            <w:sz w:val="24"/>
            <w:szCs w:val="24"/>
            <w:lang w:val="en-GB"/>
          </w:rPr>
        </w:sdtEndPr>
        <w:sdtContent>
          <w:r w:rsidR="00784B07" w:rsidRPr="00784B07">
            <w:rPr>
              <w:rFonts w:ascii="Garamond" w:hAnsi="Garamond"/>
              <w:color w:val="000000"/>
            </w:rPr>
            <w:t>[60]</w:t>
          </w:r>
        </w:sdtContent>
      </w:sdt>
      <w:r w:rsidRPr="00A7300F">
        <w:rPr>
          <w:rFonts w:ascii="Garamond" w:hAnsi="Garamond"/>
          <w:sz w:val="22"/>
          <w:szCs w:val="22"/>
          <w:lang w:val="en-US"/>
        </w:rPr>
        <w:t>. Fragility functions for granite masonry buildings were used for Porto, while limestone was evaluated for the seismic hazard of Coimbra and Lisbon. The risk metrics for moderate damage and collapse are illustrated in Figure 12 for 1 to 4-story masonry buildings.</w:t>
      </w:r>
    </w:p>
    <w:p w14:paraId="687EB027" w14:textId="77777777" w:rsidR="00AF2663" w:rsidRPr="00A7300F" w:rsidRDefault="00AF2663" w:rsidP="00A71294">
      <w:pPr>
        <w:jc w:val="center"/>
        <w:rPr>
          <w:rFonts w:ascii="Garamond" w:hAnsi="Garamond"/>
          <w:sz w:val="22"/>
          <w:szCs w:val="22"/>
          <w:lang w:val="en-US"/>
        </w:rPr>
      </w:pPr>
      <w:r w:rsidRPr="00A7300F">
        <w:rPr>
          <w:rFonts w:ascii="Garamond" w:hAnsi="Garamond"/>
          <w:sz w:val="22"/>
          <w:szCs w:val="22"/>
          <w:lang w:val="en-US"/>
        </w:rPr>
        <w:lastRenderedPageBreak/>
        <w:t xml:space="preserve">a) </w:t>
      </w:r>
      <w:r>
        <w:rPr>
          <w:rFonts w:ascii="Garamond" w:hAnsi="Garamond"/>
          <w:noProof/>
          <w:sz w:val="22"/>
          <w:szCs w:val="22"/>
          <w:lang w:val="en-US"/>
        </w:rPr>
        <w:drawing>
          <wp:inline distT="0" distB="0" distL="0" distR="0" wp14:anchorId="445F0ADE" wp14:editId="0D30CF2D">
            <wp:extent cx="2595600" cy="1978464"/>
            <wp:effectExtent l="0" t="0" r="0" b="31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8">
                      <a:extLst>
                        <a:ext uri="{28A0092B-C50C-407E-A947-70E740481C1C}">
                          <a14:useLocalDpi xmlns:a14="http://schemas.microsoft.com/office/drawing/2010/main" val="0"/>
                        </a:ext>
                      </a:extLst>
                    </a:blip>
                    <a:srcRect l="3954" t="6640" r="36524" b="2904"/>
                    <a:stretch/>
                  </pic:blipFill>
                  <pic:spPr bwMode="auto">
                    <a:xfrm>
                      <a:off x="0" y="0"/>
                      <a:ext cx="2595600" cy="1978464"/>
                    </a:xfrm>
                    <a:prstGeom prst="rect">
                      <a:avLst/>
                    </a:prstGeom>
                    <a:noFill/>
                    <a:ln>
                      <a:noFill/>
                    </a:ln>
                    <a:extLst>
                      <a:ext uri="{53640926-AAD7-44D8-BBD7-CCE9431645EC}">
                        <a14:shadowObscured xmlns:a14="http://schemas.microsoft.com/office/drawing/2010/main"/>
                      </a:ext>
                    </a:extLst>
                  </pic:spPr>
                </pic:pic>
              </a:graphicData>
            </a:graphic>
          </wp:inline>
        </w:drawing>
      </w:r>
      <w:r w:rsidRPr="00A7300F">
        <w:rPr>
          <w:rFonts w:ascii="Garamond" w:hAnsi="Garamond"/>
          <w:sz w:val="22"/>
          <w:szCs w:val="22"/>
          <w:lang w:val="en-US"/>
        </w:rPr>
        <w:t>b)</w:t>
      </w:r>
      <w:r>
        <w:rPr>
          <w:rFonts w:ascii="Garamond" w:hAnsi="Garamond"/>
          <w:noProof/>
          <w:sz w:val="22"/>
          <w:szCs w:val="22"/>
          <w:lang w:val="en-US"/>
        </w:rPr>
        <w:drawing>
          <wp:inline distT="0" distB="0" distL="0" distR="0" wp14:anchorId="2488B3BC" wp14:editId="2B640A97">
            <wp:extent cx="2674800" cy="1980995"/>
            <wp:effectExtent l="0" t="0" r="5080"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9">
                      <a:extLst>
                        <a:ext uri="{28A0092B-C50C-407E-A947-70E740481C1C}">
                          <a14:useLocalDpi xmlns:a14="http://schemas.microsoft.com/office/drawing/2010/main" val="0"/>
                        </a:ext>
                      </a:extLst>
                    </a:blip>
                    <a:srcRect l="2289" t="7469" r="36733" b="2490"/>
                    <a:stretch/>
                  </pic:blipFill>
                  <pic:spPr bwMode="auto">
                    <a:xfrm>
                      <a:off x="0" y="0"/>
                      <a:ext cx="2674800" cy="1980995"/>
                    </a:xfrm>
                    <a:prstGeom prst="rect">
                      <a:avLst/>
                    </a:prstGeom>
                    <a:noFill/>
                    <a:ln>
                      <a:noFill/>
                    </a:ln>
                    <a:extLst>
                      <a:ext uri="{53640926-AAD7-44D8-BBD7-CCE9431645EC}">
                        <a14:shadowObscured xmlns:a14="http://schemas.microsoft.com/office/drawing/2010/main"/>
                      </a:ext>
                    </a:extLst>
                  </pic:spPr>
                </pic:pic>
              </a:graphicData>
            </a:graphic>
          </wp:inline>
        </w:drawing>
      </w:r>
    </w:p>
    <w:p w14:paraId="5F38C885" w14:textId="77777777" w:rsidR="00AF2663" w:rsidRPr="00A7300F" w:rsidRDefault="00AF2663" w:rsidP="00A71294">
      <w:pPr>
        <w:spacing w:after="120"/>
        <w:jc w:val="center"/>
        <w:rPr>
          <w:rFonts w:ascii="Garamond" w:hAnsi="Garamond"/>
          <w:sz w:val="22"/>
          <w:szCs w:val="22"/>
          <w:lang w:val="en-US"/>
        </w:rPr>
      </w:pPr>
      <w:r w:rsidRPr="00A7300F">
        <w:rPr>
          <w:rFonts w:ascii="Garamond" w:hAnsi="Garamond" w:cs="Times New Roman"/>
          <w:b/>
          <w:color w:val="131413"/>
          <w:sz w:val="20"/>
          <w:szCs w:val="20"/>
          <w:lang w:val="en-US"/>
        </w:rPr>
        <w:t>Fig. 12 a) Average annual damage probability, and b) Average annual collapse probability for masonry buildings from 1 to 4 stories (H1-H4) in Porto, Coimbra, and Lisbon</w:t>
      </w:r>
      <w:r>
        <w:rPr>
          <w:rFonts w:ascii="Garamond" w:hAnsi="Garamond" w:cs="Times New Roman"/>
          <w:b/>
          <w:color w:val="131413"/>
          <w:sz w:val="20"/>
          <w:szCs w:val="20"/>
          <w:lang w:val="en-US"/>
        </w:rPr>
        <w:t xml:space="preserve"> for rock (Vs30=760) and soil (Vs30=360)</w:t>
      </w:r>
      <w:r w:rsidRPr="00A7300F">
        <w:rPr>
          <w:rFonts w:ascii="Garamond" w:hAnsi="Garamond" w:cs="Times New Roman"/>
          <w:b/>
          <w:color w:val="131413"/>
          <w:sz w:val="20"/>
          <w:szCs w:val="20"/>
          <w:lang w:val="en-US"/>
        </w:rPr>
        <w:t>.</w:t>
      </w:r>
    </w:p>
    <w:p w14:paraId="207175ED" w14:textId="7345640C" w:rsidR="00AF2663" w:rsidRPr="00A7300F" w:rsidRDefault="00AF2663" w:rsidP="00C30142">
      <w:pPr>
        <w:tabs>
          <w:tab w:val="left" w:pos="7655"/>
        </w:tabs>
        <w:spacing w:after="120" w:line="480" w:lineRule="auto"/>
        <w:rPr>
          <w:rFonts w:ascii="Garamond" w:hAnsi="Garamond"/>
          <w:sz w:val="22"/>
          <w:szCs w:val="22"/>
          <w:lang w:val="en-US"/>
        </w:rPr>
      </w:pPr>
      <w:r w:rsidRPr="00A7300F">
        <w:rPr>
          <w:rFonts w:ascii="Garamond" w:hAnsi="Garamond"/>
          <w:sz w:val="22"/>
          <w:szCs w:val="22"/>
          <w:lang w:val="en-US"/>
        </w:rPr>
        <w:t>Both the annual probabilities of sustaining moderate damage and suffering collapse increase with the number of stories. Such a trend is expected given that the seismic demand increases with longer fundamental periods of vibrations (see response spectra in Figure 7). For what concerns the absolute values, some existing studies have suggested reasonable average annual collapse probabilities for modern construction (e.g.</w:t>
      </w:r>
      <w:r>
        <w:rPr>
          <w:rFonts w:ascii="Garamond" w:hAnsi="Garamond"/>
          <w:sz w:val="22"/>
          <w:szCs w:val="22"/>
          <w:lang w:val="en-US"/>
        </w:rPr>
        <w:t>,</w:t>
      </w:r>
      <w:r w:rsidRPr="00A7300F">
        <w:rPr>
          <w:rFonts w:ascii="Garamond" w:hAnsi="Garamond"/>
          <w:sz w:val="22"/>
          <w:szCs w:val="22"/>
          <w:lang w:val="en-US"/>
        </w:rPr>
        <w:t xml:space="preserve"> </w:t>
      </w:r>
      <w:sdt>
        <w:sdtPr>
          <w:rPr>
            <w:rFonts w:ascii="Garamond" w:hAnsi="Garamond"/>
            <w:color w:val="000000"/>
            <w:sz w:val="22"/>
            <w:szCs w:val="22"/>
            <w:lang w:val="en-US"/>
          </w:rPr>
          <w:tag w:val="MENDELEY_CITATION_v3_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"/>
          <w:id w:val="-1148129757"/>
          <w:placeholder>
            <w:docPart w:val="9642C6C893D744A68622FC18568698F7"/>
          </w:placeholder>
        </w:sdtPr>
        <w:sdtEndPr>
          <w:rPr>
            <w:sz w:val="24"/>
            <w:szCs w:val="24"/>
            <w:lang w:val="en-GB"/>
          </w:rPr>
        </w:sdtEndPr>
        <w:sdtContent>
          <w:r w:rsidR="00784B07" w:rsidRPr="00784B07">
            <w:rPr>
              <w:rFonts w:ascii="Garamond" w:hAnsi="Garamond"/>
              <w:color w:val="000000"/>
            </w:rPr>
            <w:t>[76–78]</w:t>
          </w:r>
        </w:sdtContent>
      </w:sdt>
      <w:r w:rsidRPr="00A7300F">
        <w:rPr>
          <w:rFonts w:ascii="Garamond" w:hAnsi="Garamond"/>
          <w:sz w:val="22"/>
          <w:szCs w:val="22"/>
          <w:lang w:val="en-US"/>
        </w:rPr>
        <w:t>). These past studies indicate annual collapse probabilities between 10</w:t>
      </w:r>
      <w:r w:rsidRPr="00A7300F">
        <w:rPr>
          <w:rFonts w:ascii="Garamond" w:hAnsi="Garamond"/>
          <w:sz w:val="22"/>
          <w:szCs w:val="22"/>
          <w:vertAlign w:val="superscript"/>
          <w:lang w:val="en-US"/>
        </w:rPr>
        <w:t>-4</w:t>
      </w:r>
      <w:r w:rsidRPr="00A7300F">
        <w:rPr>
          <w:rFonts w:ascii="Garamond" w:hAnsi="Garamond"/>
          <w:sz w:val="22"/>
          <w:szCs w:val="22"/>
          <w:lang w:val="en-US"/>
        </w:rPr>
        <w:t xml:space="preserve"> and 10</w:t>
      </w:r>
      <w:r w:rsidRPr="00A7300F">
        <w:rPr>
          <w:rFonts w:ascii="Garamond" w:hAnsi="Garamond"/>
          <w:sz w:val="22"/>
          <w:szCs w:val="22"/>
          <w:vertAlign w:val="superscript"/>
          <w:lang w:val="en-US"/>
        </w:rPr>
        <w:t>-5</w:t>
      </w:r>
      <w:r w:rsidRPr="00A7300F">
        <w:rPr>
          <w:rFonts w:ascii="Garamond" w:hAnsi="Garamond"/>
          <w:sz w:val="22"/>
          <w:szCs w:val="22"/>
          <w:lang w:val="en-US"/>
        </w:rPr>
        <w:t xml:space="preserve">, depending on the level of seismic hazard of the region. The AACP presented herein is between 1 and 2 orders of magnitude above these values. These discrepancies are expected given that the building classes analyzed herein are not code-compliant and have demonstrated a high vulnerability in past seismic events. Regarding the annual probability of sustaining moderate damage, Martins et al. </w:t>
      </w:r>
      <w:sdt>
        <w:sdtPr>
          <w:rPr>
            <w:rFonts w:ascii="Garamond" w:hAnsi="Garamond"/>
            <w:color w:val="000000"/>
            <w:sz w:val="22"/>
            <w:szCs w:val="22"/>
            <w:lang w:val="en-US"/>
          </w:rPr>
          <w:tag w:val="MENDELEY_CITATION_v3_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"/>
          <w:id w:val="435490657"/>
          <w:placeholder>
            <w:docPart w:val="9642C6C893D744A68622FC18568698F7"/>
          </w:placeholder>
        </w:sdtPr>
        <w:sdtContent>
          <w:r w:rsidR="00784B07" w:rsidRPr="00784B07">
            <w:rPr>
              <w:rFonts w:ascii="Garamond" w:hAnsi="Garamond"/>
              <w:color w:val="000000"/>
              <w:sz w:val="22"/>
              <w:szCs w:val="22"/>
              <w:lang w:val="en-US"/>
            </w:rPr>
            <w:t>[79]</w:t>
          </w:r>
        </w:sdtContent>
      </w:sdt>
      <w:r w:rsidRPr="00A7300F">
        <w:rPr>
          <w:rFonts w:ascii="Garamond" w:hAnsi="Garamond"/>
          <w:sz w:val="22"/>
          <w:szCs w:val="22"/>
          <w:lang w:val="en-US"/>
        </w:rPr>
        <w:t xml:space="preserve"> indicate values between 10</w:t>
      </w:r>
      <w:r w:rsidRPr="00A7300F">
        <w:rPr>
          <w:rFonts w:ascii="Garamond" w:hAnsi="Garamond"/>
          <w:sz w:val="22"/>
          <w:szCs w:val="22"/>
          <w:vertAlign w:val="superscript"/>
          <w:lang w:val="en-US"/>
        </w:rPr>
        <w:t>-3</w:t>
      </w:r>
      <w:r w:rsidRPr="00A7300F">
        <w:rPr>
          <w:rFonts w:ascii="Garamond" w:hAnsi="Garamond"/>
          <w:sz w:val="22"/>
          <w:szCs w:val="22"/>
          <w:lang w:val="en-US"/>
        </w:rPr>
        <w:t xml:space="preserve"> and 10</w:t>
      </w:r>
      <w:r w:rsidRPr="00A7300F">
        <w:rPr>
          <w:rFonts w:ascii="Garamond" w:hAnsi="Garamond"/>
          <w:sz w:val="22"/>
          <w:szCs w:val="22"/>
          <w:vertAlign w:val="superscript"/>
          <w:lang w:val="en-US"/>
        </w:rPr>
        <w:t>-4</w:t>
      </w:r>
      <w:r w:rsidRPr="00A7300F">
        <w:rPr>
          <w:rFonts w:ascii="Garamond" w:hAnsi="Garamond"/>
          <w:sz w:val="22"/>
          <w:szCs w:val="22"/>
          <w:lang w:val="en-US"/>
        </w:rPr>
        <w:t xml:space="preserve"> for code-compliant reinforced concrete buildings. The results from Figure 12 suggest a range between 10</w:t>
      </w:r>
      <w:r w:rsidRPr="00A7300F">
        <w:rPr>
          <w:rFonts w:ascii="Garamond" w:hAnsi="Garamond"/>
          <w:sz w:val="22"/>
          <w:szCs w:val="22"/>
          <w:vertAlign w:val="superscript"/>
          <w:lang w:val="en-US"/>
        </w:rPr>
        <w:t>-1</w:t>
      </w:r>
      <w:r w:rsidRPr="00A7300F">
        <w:rPr>
          <w:rFonts w:ascii="Garamond" w:hAnsi="Garamond"/>
          <w:sz w:val="22"/>
          <w:szCs w:val="22"/>
          <w:lang w:val="en-US"/>
        </w:rPr>
        <w:t xml:space="preserve"> and 10</w:t>
      </w:r>
      <w:r w:rsidRPr="00A7300F">
        <w:rPr>
          <w:rFonts w:ascii="Garamond" w:hAnsi="Garamond"/>
          <w:sz w:val="22"/>
          <w:szCs w:val="22"/>
          <w:vertAlign w:val="superscript"/>
          <w:lang w:val="en-US"/>
        </w:rPr>
        <w:t>-2</w:t>
      </w:r>
      <w:r>
        <w:rPr>
          <w:rFonts w:ascii="Garamond" w:hAnsi="Garamond"/>
          <w:sz w:val="22"/>
          <w:szCs w:val="22"/>
          <w:lang w:val="en-US"/>
        </w:rPr>
        <w:t xml:space="preserve">, </w:t>
      </w:r>
      <w:r w:rsidRPr="00A7300F">
        <w:rPr>
          <w:rFonts w:ascii="Garamond" w:hAnsi="Garamond"/>
          <w:sz w:val="22"/>
          <w:szCs w:val="22"/>
          <w:lang w:val="en-US"/>
        </w:rPr>
        <w:t xml:space="preserve">on average 2 orders of magnitude higher. This difference is considered reasonable, once again, because these building classes do not have any seismic provisions and masonry construction tends to have a </w:t>
      </w:r>
      <w:r>
        <w:rPr>
          <w:rFonts w:ascii="Garamond" w:hAnsi="Garamond"/>
          <w:sz w:val="22"/>
          <w:szCs w:val="22"/>
          <w:lang w:val="en-US"/>
        </w:rPr>
        <w:t>more</w:t>
      </w:r>
      <w:r w:rsidRPr="00A7300F">
        <w:rPr>
          <w:rFonts w:ascii="Garamond" w:hAnsi="Garamond"/>
          <w:sz w:val="22"/>
          <w:szCs w:val="22"/>
          <w:lang w:val="en-US"/>
        </w:rPr>
        <w:t xml:space="preserve"> brittle behavior than reinforced concrete (i.e., lower</w:t>
      </w:r>
      <w:r>
        <w:rPr>
          <w:rFonts w:ascii="Garamond" w:hAnsi="Garamond"/>
          <w:sz w:val="22"/>
          <w:szCs w:val="22"/>
          <w:lang w:val="en-US"/>
        </w:rPr>
        <w:t xml:space="preserve"> </w:t>
      </w:r>
      <w:r w:rsidRPr="00A7300F">
        <w:rPr>
          <w:rFonts w:ascii="Garamond" w:hAnsi="Garamond"/>
          <w:sz w:val="22"/>
          <w:szCs w:val="22"/>
          <w:lang w:val="en-US"/>
        </w:rPr>
        <w:t xml:space="preserve">yielding drifts) due to the low displacement capacity. These average annual probabilities also agree with the values Martins and Silva </w:t>
      </w:r>
      <w:sdt>
        <w:sdtPr>
          <w:rPr>
            <w:rFonts w:ascii="Garamond" w:hAnsi="Garamond"/>
            <w:color w:val="000000"/>
            <w:sz w:val="22"/>
            <w:szCs w:val="22"/>
            <w:lang w:val="en-US"/>
          </w:rPr>
          <w:tag w:val="MENDELEY_CITATION_v3_eyJjaXRhdGlvbklEIjoiTUVOREVMRVlfQ0lUQVRJT05fNWQ3NGYyNGYtMjU3ZC00ZjIwLWI4MGYtMDEyNGI2NzY4YjFkIiwicHJvcGVydGllcyI6eyJub3RlSW5kZXgiOjB9LCJpc0VkaXRlZCI6ZmFsc2UsIm1hbnVhbE92ZXJyaWRlIjp7ImlzTWFudWFsbHlPdmVycmlkZGVuIjpmYWxzZSwiY2l0ZXByb2NUZXh0IjoiWzYxXSI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aXNUZW1wb3JhcnkiOmZhbHNlfV19"/>
          <w:id w:val="1210296530"/>
          <w:placeholder>
            <w:docPart w:val="9642C6C893D744A68622FC18568698F7"/>
          </w:placeholder>
        </w:sdtPr>
        <w:sdtContent>
          <w:r w:rsidR="00784B07" w:rsidRPr="00784B07">
            <w:rPr>
              <w:rFonts w:ascii="Garamond" w:hAnsi="Garamond"/>
              <w:color w:val="000000"/>
              <w:sz w:val="22"/>
              <w:szCs w:val="22"/>
              <w:lang w:val="en-US"/>
            </w:rPr>
            <w:t>[61]</w:t>
          </w:r>
        </w:sdtContent>
      </w:sdt>
      <w:r w:rsidRPr="00A7300F">
        <w:rPr>
          <w:rFonts w:ascii="Garamond" w:hAnsi="Garamond"/>
          <w:sz w:val="22"/>
          <w:szCs w:val="22"/>
          <w:lang w:val="en-US"/>
        </w:rPr>
        <w:t xml:space="preserve"> proposed for similar building classes subjected to moderate seismic hazard.</w:t>
      </w:r>
    </w:p>
    <w:p w14:paraId="3BC5D63F" w14:textId="77777777" w:rsidR="00AF2663" w:rsidRPr="00A7300F" w:rsidRDefault="00AF2663" w:rsidP="00C30142">
      <w:pPr>
        <w:spacing w:before="240" w:after="120" w:line="480" w:lineRule="auto"/>
        <w:rPr>
          <w:rFonts w:ascii="Garamond" w:hAnsi="Garamond"/>
          <w:b/>
          <w:bCs/>
          <w:lang w:val="en-US"/>
        </w:rPr>
      </w:pPr>
      <w:r w:rsidRPr="00A7300F">
        <w:rPr>
          <w:rFonts w:ascii="Garamond" w:hAnsi="Garamond"/>
          <w:b/>
          <w:bCs/>
          <w:lang w:val="en-US"/>
        </w:rPr>
        <w:t>6. Conclusions</w:t>
      </w:r>
    </w:p>
    <w:p w14:paraId="2FB8FDDD" w14:textId="5E2071B2"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In the scope of this research, fragility functions were developed for the most common types of masonry buildings in Portugal (limestone and granite), following an analytical approach. </w:t>
      </w:r>
      <w:r w:rsidR="00010022">
        <w:rPr>
          <w:rFonts w:ascii="Garamond" w:hAnsi="Garamond"/>
          <w:bCs/>
          <w:sz w:val="22"/>
          <w:szCs w:val="22"/>
          <w:lang w:val="en-US"/>
        </w:rPr>
        <w:t xml:space="preserve">Fragility curves considering a wide spectrum of uncertainties for these building classes, and following an intensity measure that can be used directly in seismic risk analyses were previously not available. </w:t>
      </w:r>
      <w:r w:rsidRPr="00A7300F">
        <w:rPr>
          <w:rFonts w:ascii="Garamond" w:hAnsi="Garamond"/>
          <w:bCs/>
          <w:sz w:val="22"/>
          <w:szCs w:val="22"/>
          <w:lang w:val="en-US"/>
        </w:rPr>
        <w:t xml:space="preserve">The structural capacity of each building class was simulated using a 3D numerical model, whose geometric and mechanical properties were defined based on a large database of building </w:t>
      </w:r>
      <w:r w:rsidRPr="00A7300F">
        <w:rPr>
          <w:rFonts w:ascii="Garamond" w:hAnsi="Garamond"/>
          <w:bCs/>
          <w:sz w:val="22"/>
          <w:szCs w:val="22"/>
          <w:lang w:val="en-US"/>
        </w:rPr>
        <w:lastRenderedPageBreak/>
        <w:t xml:space="preserve">drawings </w:t>
      </w:r>
      <w:sdt>
        <w:sdtPr>
          <w:rPr>
            <w:rFonts w:ascii="Garamond" w:hAnsi="Garamond"/>
            <w:bCs/>
            <w:color w:val="000000"/>
            <w:sz w:val="22"/>
            <w:szCs w:val="22"/>
            <w:lang w:val="en-US"/>
          </w:rPr>
          <w:tag w:val="MENDELEY_CITATION_v3_eyJjaXRhdGlvbklEIjoiTUVOREVMRVlfQ0lUQVRJT05fNDc1OTc5ODktMTZkOC00YmE3LWJlNmYtNjhiNDgxNGI4NTBiIiwicHJvcGVydGllcyI6eyJub3RlSW5kZXgiOjB9LCJpc0VkaXRlZCI6ZmFsc2UsIm1hbnVhbE92ZXJyaWRlIjp7ImlzTWFudWFsbHlPdmVycmlkZGVuIjpmYWxzZSwiY2l0ZXByb2NUZXh0IjoiWzIwXSI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aXNUZW1wb3JhcnkiOmZhbHNlfV19"/>
          <w:id w:val="-667487096"/>
          <w:placeholder>
            <w:docPart w:val="9642C6C893D744A68622FC18568698F7"/>
          </w:placeholder>
        </w:sdtPr>
        <w:sdtContent>
          <w:r w:rsidR="00784B07" w:rsidRPr="00784B07">
            <w:rPr>
              <w:rFonts w:ascii="Garamond" w:hAnsi="Garamond"/>
              <w:bCs/>
              <w:color w:val="000000"/>
              <w:sz w:val="22"/>
              <w:szCs w:val="22"/>
              <w:lang w:val="en-US"/>
            </w:rPr>
            <w:t>[20]</w:t>
          </w:r>
        </w:sdtContent>
      </w:sdt>
      <w:r w:rsidRPr="00A7300F">
        <w:rPr>
          <w:rFonts w:ascii="Garamond" w:hAnsi="Garamond"/>
          <w:bCs/>
          <w:noProof/>
          <w:sz w:val="22"/>
          <w:szCs w:val="22"/>
          <w:lang w:val="en-US"/>
        </w:rPr>
        <w:t xml:space="preserve">, and the results from past experimental campaigns. The numerical models were developed using the </w:t>
      </w:r>
      <w:r w:rsidRPr="00A7300F">
        <w:rPr>
          <w:rFonts w:ascii="Garamond" w:hAnsi="Garamond"/>
          <w:bCs/>
          <w:sz w:val="22"/>
          <w:szCs w:val="22"/>
          <w:lang w:val="en-US"/>
        </w:rPr>
        <w:t xml:space="preserve">LS-DYNA software, thus allowing the consideration </w:t>
      </w:r>
      <w:r w:rsidRPr="00F109F3">
        <w:rPr>
          <w:rFonts w:ascii="Garamond" w:hAnsi="Garamond"/>
          <w:bCs/>
          <w:sz w:val="22"/>
          <w:szCs w:val="22"/>
          <w:lang w:val="en-US"/>
        </w:rPr>
        <w:t xml:space="preserve">of </w:t>
      </w:r>
      <w:r w:rsidR="00661986" w:rsidRPr="00F109F3">
        <w:rPr>
          <w:rFonts w:ascii="Garamond" w:hAnsi="Garamond"/>
          <w:bCs/>
          <w:sz w:val="22"/>
          <w:szCs w:val="22"/>
          <w:lang w:val="en-US"/>
        </w:rPr>
        <w:t xml:space="preserve">two novel </w:t>
      </w:r>
      <w:r w:rsidRPr="00A7300F">
        <w:rPr>
          <w:rFonts w:ascii="Garamond" w:hAnsi="Garamond"/>
          <w:bCs/>
          <w:i/>
          <w:iCs/>
          <w:sz w:val="22"/>
          <w:szCs w:val="22"/>
          <w:lang w:val="en-US"/>
        </w:rPr>
        <w:t>EDPs</w:t>
      </w:r>
      <w:r w:rsidRPr="00A7300F">
        <w:rPr>
          <w:rFonts w:ascii="Garamond" w:hAnsi="Garamond"/>
          <w:bCs/>
          <w:sz w:val="22"/>
          <w:szCs w:val="22"/>
          <w:lang w:val="en-US"/>
        </w:rPr>
        <w:t xml:space="preserve"> with a strong correlation to structural damage (i.e., cracked walls ratio and the volume of loss ratio). The record-to-record variability was considered using a suite of 30 ground motion records in the nonlinear dynamic analysis. For one building class (3-story limestone buildings) 20 numerical models were considered to evaluate the building-to-building variability. The standard deviations associated with each source of variability are in agreement with existing vulnerability studies (e.g., </w:t>
      </w:r>
      <w:sdt>
        <w:sdtPr>
          <w:rPr>
            <w:rFonts w:ascii="Garamond" w:hAnsi="Garamond"/>
            <w:bCs/>
            <w:color w:val="000000"/>
            <w:sz w:val="22"/>
            <w:szCs w:val="22"/>
            <w:lang w:val="en-US"/>
          </w:rPr>
          <w:tag w:val="MENDELEY_CITATION_v3_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"/>
          <w:id w:val="1771972634"/>
          <w:placeholder>
            <w:docPart w:val="9642C6C893D744A68622FC18568698F7"/>
          </w:placeholder>
        </w:sdtPr>
        <w:sdtEndPr>
          <w:rPr>
            <w:bCs w:val="0"/>
            <w:sz w:val="24"/>
            <w:szCs w:val="24"/>
            <w:lang w:val="en-GB"/>
          </w:rPr>
        </w:sdtEndPr>
        <w:sdtContent>
          <w:r w:rsidR="00784B07" w:rsidRPr="00784B07">
            <w:rPr>
              <w:rFonts w:ascii="Garamond" w:hAnsi="Garamond"/>
              <w:color w:val="000000"/>
            </w:rPr>
            <w:t>[59]</w:t>
          </w:r>
        </w:sdtContent>
      </w:sdt>
      <w:r w:rsidRPr="00A7300F">
        <w:rPr>
          <w:rFonts w:ascii="Garamond" w:hAnsi="Garamond"/>
          <w:bCs/>
          <w:sz w:val="22"/>
          <w:szCs w:val="22"/>
          <w:lang w:val="en-US"/>
        </w:rPr>
        <w:t>,</w:t>
      </w:r>
      <w:sdt>
        <w:sdtPr>
          <w:rPr>
            <w:rFonts w:ascii="Garamond" w:hAnsi="Garamond"/>
            <w:bCs/>
            <w:color w:val="000000"/>
            <w:sz w:val="22"/>
            <w:szCs w:val="22"/>
            <w:lang w:val="en-US"/>
          </w:rPr>
          <w:tag w:val="MENDELEY_CITATION_v3_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"/>
          <w:id w:val="-807320454"/>
          <w:placeholder>
            <w:docPart w:val="9642C6C893D744A68622FC18568698F7"/>
          </w:placeholder>
        </w:sdtPr>
        <w:sdtEndPr>
          <w:rPr>
            <w:bCs w:val="0"/>
            <w:sz w:val="24"/>
            <w:szCs w:val="24"/>
            <w:lang w:val="en-GB"/>
          </w:rPr>
        </w:sdtEndPr>
        <w:sdtContent>
          <w:r w:rsidR="00784B07" w:rsidRPr="00784B07">
            <w:rPr>
              <w:rFonts w:ascii="Garamond" w:hAnsi="Garamond"/>
              <w:color w:val="000000"/>
            </w:rPr>
            <w:t>[70]</w:t>
          </w:r>
        </w:sdtContent>
      </w:sdt>
      <w:r w:rsidRPr="00A7300F">
        <w:rPr>
          <w:rFonts w:ascii="Garamond" w:hAnsi="Garamond"/>
          <w:bCs/>
          <w:sz w:val="22"/>
          <w:szCs w:val="22"/>
          <w:lang w:val="en-US"/>
        </w:rPr>
        <w:t>)</w:t>
      </w:r>
      <w:r>
        <w:rPr>
          <w:rFonts w:ascii="Garamond" w:hAnsi="Garamond"/>
          <w:bCs/>
          <w:sz w:val="22"/>
          <w:szCs w:val="22"/>
          <w:lang w:val="en-US"/>
        </w:rPr>
        <w:t xml:space="preserve">. </w:t>
      </w:r>
      <w:r w:rsidR="00010022">
        <w:rPr>
          <w:rFonts w:ascii="Garamond" w:hAnsi="Garamond"/>
          <w:bCs/>
          <w:sz w:val="22"/>
          <w:szCs w:val="22"/>
          <w:lang w:val="en-US"/>
        </w:rPr>
        <w:t>The c</w:t>
      </w:r>
      <w:r w:rsidR="006D405E">
        <w:rPr>
          <w:rFonts w:ascii="Garamond" w:hAnsi="Garamond"/>
          <w:bCs/>
          <w:sz w:val="22"/>
          <w:szCs w:val="22"/>
          <w:lang w:val="en-US"/>
        </w:rPr>
        <w:t xml:space="preserve">loud </w:t>
      </w:r>
      <w:r w:rsidR="00010022">
        <w:rPr>
          <w:rFonts w:ascii="Garamond" w:hAnsi="Garamond"/>
          <w:bCs/>
          <w:sz w:val="22"/>
          <w:szCs w:val="22"/>
          <w:lang w:val="en-US"/>
        </w:rPr>
        <w:t xml:space="preserve">analysis </w:t>
      </w:r>
      <w:r w:rsidR="006D405E">
        <w:rPr>
          <w:rFonts w:ascii="Garamond" w:hAnsi="Garamond"/>
          <w:bCs/>
          <w:sz w:val="22"/>
          <w:szCs w:val="22"/>
          <w:lang w:val="en-US"/>
        </w:rPr>
        <w:t>method was tested with the proposed EDPs, and b</w:t>
      </w:r>
      <w:r w:rsidR="006D405E" w:rsidRPr="00F109F3">
        <w:rPr>
          <w:rFonts w:ascii="Garamond" w:hAnsi="Garamond"/>
          <w:bCs/>
          <w:sz w:val="22"/>
          <w:szCs w:val="22"/>
          <w:lang w:val="en-US"/>
        </w:rPr>
        <w:t>uilding-to-building variability was found to have a significant contribution to the total variability.</w:t>
      </w:r>
    </w:p>
    <w:p w14:paraId="66EFCBFE" w14:textId="0880D8DF"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Two sets of fragility functions were derived for each building class, considering two IMs: one conventional (PGA or SA at 0.4 s) that can be easily combined with the outputs from probabilistic seismic hazard analysis to compute earthquake risk, and a more advanced IM (AvgSA) that has demonstrated a higher </w:t>
      </w:r>
      <w:r w:rsidRPr="00A7300F">
        <w:rPr>
          <w:rFonts w:ascii="Garamond" w:hAnsi="Garamond"/>
          <w:bCs/>
          <w:i/>
          <w:iCs/>
          <w:sz w:val="22"/>
          <w:szCs w:val="22"/>
          <w:lang w:val="en-US"/>
        </w:rPr>
        <w:t>sufficiency</w:t>
      </w:r>
      <w:r w:rsidRPr="00A7300F">
        <w:rPr>
          <w:rFonts w:ascii="Garamond" w:hAnsi="Garamond"/>
          <w:bCs/>
          <w:sz w:val="22"/>
          <w:szCs w:val="22"/>
          <w:lang w:val="en-US"/>
        </w:rPr>
        <w:t xml:space="preserve"> and </w:t>
      </w:r>
      <w:r w:rsidRPr="00A7300F">
        <w:rPr>
          <w:rFonts w:ascii="Garamond" w:hAnsi="Garamond"/>
          <w:bCs/>
          <w:i/>
          <w:iCs/>
          <w:sz w:val="22"/>
          <w:szCs w:val="22"/>
          <w:lang w:val="en-US"/>
        </w:rPr>
        <w:t>efficiency</w:t>
      </w:r>
      <w:r w:rsidRPr="00A7300F">
        <w:rPr>
          <w:rFonts w:ascii="Garamond" w:hAnsi="Garamond"/>
          <w:bCs/>
          <w:sz w:val="22"/>
          <w:szCs w:val="22"/>
          <w:lang w:val="en-US"/>
        </w:rPr>
        <w:t>. The resulting fragility functions indicate that limestone masonry is slightly more vulnerable to earthquakes than granite masonry</w:t>
      </w:r>
      <w:r>
        <w:rPr>
          <w:rFonts w:ascii="Garamond" w:hAnsi="Garamond"/>
          <w:bCs/>
          <w:sz w:val="22"/>
          <w:szCs w:val="22"/>
          <w:lang w:val="en-US"/>
        </w:rPr>
        <w:t xml:space="preserve"> (see Table 5 and 6)</w:t>
      </w:r>
      <w:r w:rsidRPr="00A7300F">
        <w:rPr>
          <w:rFonts w:ascii="Garamond" w:hAnsi="Garamond"/>
          <w:bCs/>
          <w:sz w:val="22"/>
          <w:szCs w:val="22"/>
          <w:lang w:val="en-US"/>
        </w:rPr>
        <w:t xml:space="preserve">. This higher vulnerability is partially due to the mechanical properties (see Table 2), in particular the lower stiffness modulus. This is a rather unfortunate trend, given that limestone masonry is mostly located in the Southern part of the country, where the seismic hazard is higher (e.g. </w:t>
      </w:r>
      <w:sdt>
        <w:sdtPr>
          <w:rPr>
            <w:rFonts w:ascii="Garamond" w:hAnsi="Garamond"/>
            <w:bCs/>
            <w:color w:val="000000"/>
            <w:sz w:val="22"/>
            <w:szCs w:val="22"/>
            <w:lang w:val="en-US"/>
          </w:rPr>
          <w:tag w:val="MENDELEY_CITATION_v3_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"/>
          <w:id w:val="1200898754"/>
          <w:placeholder>
            <w:docPart w:val="9642C6C893D744A68622FC18568698F7"/>
          </w:placeholder>
        </w:sdtPr>
        <w:sdtEndPr>
          <w:rPr>
            <w:bCs w:val="0"/>
            <w:sz w:val="24"/>
            <w:szCs w:val="24"/>
            <w:lang w:val="en-GB"/>
          </w:rPr>
        </w:sdtEndPr>
        <w:sdtContent>
          <w:r w:rsidR="00784B07" w:rsidRPr="00784B07">
            <w:rPr>
              <w:rFonts w:ascii="Garamond" w:hAnsi="Garamond"/>
              <w:color w:val="000000"/>
            </w:rPr>
            <w:t>[4]</w:t>
          </w:r>
        </w:sdtContent>
      </w:sdt>
      <w:r w:rsidRPr="00A7300F">
        <w:rPr>
          <w:rFonts w:ascii="Garamond" w:hAnsi="Garamond"/>
          <w:bCs/>
          <w:sz w:val="22"/>
          <w:szCs w:val="22"/>
          <w:lang w:val="en-US"/>
        </w:rPr>
        <w:t xml:space="preserve">). An increase in vulnerability was also observed with the increase in the number of stories. This trend is due to the changes in the dynamic properties (i.e., larger fundamental period of vibration) and the more substantial influence of P-delta effects. </w:t>
      </w:r>
    </w:p>
    <w:p w14:paraId="7DE5697F" w14:textId="77777777" w:rsidR="006D405E"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These fragility functions were tested following different approaches. We evaluated the damage patterns observed in the numerical analysis and the thresholds for the initiation of damage and collapse and compared this information with past experimental campaigns. Considering the results available for one and 2-story buildings, it is possible to conclude that despite the limited sample, the results obtained herein were plausible. We also compared the fragility functions and associated risk metrics with other proposals. </w:t>
      </w:r>
      <w:r w:rsidRPr="00B1352A">
        <w:rPr>
          <w:rFonts w:ascii="Garamond" w:hAnsi="Garamond"/>
          <w:bCs/>
          <w:sz w:val="22"/>
          <w:szCs w:val="22"/>
          <w:lang w:val="en-US"/>
        </w:rPr>
        <w:t xml:space="preserve">Our results are less conservative than </w:t>
      </w:r>
      <w:r>
        <w:rPr>
          <w:rFonts w:ascii="Garamond" w:hAnsi="Garamond"/>
          <w:bCs/>
          <w:sz w:val="22"/>
          <w:szCs w:val="22"/>
          <w:lang w:val="en-US"/>
        </w:rPr>
        <w:t>the</w:t>
      </w:r>
      <w:r w:rsidRPr="00B1352A">
        <w:rPr>
          <w:rFonts w:ascii="Garamond" w:hAnsi="Garamond"/>
          <w:bCs/>
          <w:sz w:val="22"/>
          <w:szCs w:val="22"/>
          <w:lang w:val="en-US"/>
        </w:rPr>
        <w:t xml:space="preserve"> </w:t>
      </w:r>
      <w:r>
        <w:rPr>
          <w:rFonts w:ascii="Garamond" w:hAnsi="Garamond"/>
          <w:bCs/>
          <w:sz w:val="22"/>
          <w:szCs w:val="22"/>
          <w:lang w:val="en-US"/>
        </w:rPr>
        <w:t>models compared in Figure 10 and 11</w:t>
      </w:r>
      <w:r w:rsidRPr="00B1352A">
        <w:rPr>
          <w:rFonts w:ascii="Garamond" w:hAnsi="Garamond"/>
          <w:bCs/>
          <w:sz w:val="22"/>
          <w:szCs w:val="22"/>
          <w:lang w:val="en-US"/>
        </w:rPr>
        <w:t>, partially because other models have considered masonry construction from countries with high seismic vulnerability.</w:t>
      </w:r>
      <w:r w:rsidR="006D405E">
        <w:rPr>
          <w:rFonts w:ascii="Garamond" w:hAnsi="Garamond"/>
          <w:bCs/>
          <w:sz w:val="22"/>
          <w:szCs w:val="22"/>
          <w:lang w:val="en-US"/>
        </w:rPr>
        <w:t xml:space="preserve"> </w:t>
      </w:r>
    </w:p>
    <w:p w14:paraId="5EB049D5" w14:textId="66A729B7"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is also important to mention that according to the average annual probabilities of sustaining moderate damage or of collapse, masonry construction in Portugal is on average 1-2 order(s) of magnitude more vulnerable than code-compliant reinforced concrete structures. </w:t>
      </w:r>
      <w:r w:rsidR="00010022">
        <w:rPr>
          <w:rFonts w:ascii="Garamond" w:hAnsi="Garamond"/>
          <w:bCs/>
          <w:sz w:val="22"/>
          <w:szCs w:val="22"/>
          <w:lang w:val="en-US"/>
        </w:rPr>
        <w:t xml:space="preserve">Moreover, the probability of collapse of most masonry building classes </w:t>
      </w:r>
      <w:r w:rsidR="00010022">
        <w:rPr>
          <w:rFonts w:ascii="Garamond" w:hAnsi="Garamond"/>
          <w:bCs/>
          <w:sz w:val="22"/>
          <w:szCs w:val="22"/>
          <w:lang w:val="en-US"/>
        </w:rPr>
        <w:lastRenderedPageBreak/>
        <w:t xml:space="preserve">exceeds the common allowable risk </w:t>
      </w:r>
      <w:r w:rsidR="00010022" w:rsidRPr="00A7300F">
        <w:rPr>
          <w:rFonts w:ascii="Garamond" w:hAnsi="Garamond"/>
          <w:sz w:val="22"/>
          <w:szCs w:val="22"/>
          <w:lang w:val="en-US"/>
        </w:rPr>
        <w:t>(e.g.</w:t>
      </w:r>
      <w:r w:rsidR="00010022">
        <w:rPr>
          <w:rFonts w:ascii="Garamond" w:hAnsi="Garamond"/>
          <w:sz w:val="22"/>
          <w:szCs w:val="22"/>
          <w:lang w:val="en-US"/>
        </w:rPr>
        <w:t>,</w:t>
      </w:r>
      <w:r w:rsidR="00010022" w:rsidRPr="00A7300F">
        <w:rPr>
          <w:rFonts w:ascii="Garamond" w:hAnsi="Garamond"/>
          <w:sz w:val="22"/>
          <w:szCs w:val="22"/>
          <w:lang w:val="en-US"/>
        </w:rPr>
        <w:t xml:space="preserve"> </w:t>
      </w:r>
      <w:sdt>
        <w:sdtPr>
          <w:rPr>
            <w:rFonts w:ascii="Garamond" w:hAnsi="Garamond"/>
            <w:color w:val="000000"/>
            <w:sz w:val="22"/>
            <w:szCs w:val="22"/>
            <w:lang w:val="en-US"/>
          </w:rPr>
          <w:tag w:val="MENDELEY_CITATION_v3_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"/>
          <w:id w:val="-2097773516"/>
          <w:placeholder>
            <w:docPart w:val="A5EDEF42E4AE454BA217A50DD584A747"/>
          </w:placeholder>
        </w:sdtPr>
        <w:sdtEndPr>
          <w:rPr>
            <w:sz w:val="24"/>
            <w:szCs w:val="24"/>
            <w:lang w:val="en-GB"/>
          </w:rPr>
        </w:sdtEndPr>
        <w:sdtContent>
          <w:r w:rsidR="00784B07" w:rsidRPr="00784B07">
            <w:rPr>
              <w:rFonts w:ascii="Garamond" w:hAnsi="Garamond"/>
              <w:color w:val="000000"/>
            </w:rPr>
            <w:t>[76–78]</w:t>
          </w:r>
        </w:sdtContent>
      </w:sdt>
      <w:r w:rsidR="00010022" w:rsidRPr="00A7300F">
        <w:rPr>
          <w:rFonts w:ascii="Garamond" w:hAnsi="Garamond"/>
          <w:sz w:val="22"/>
          <w:szCs w:val="22"/>
          <w:lang w:val="en-US"/>
        </w:rPr>
        <w:t>)</w:t>
      </w:r>
      <w:r w:rsidR="00010022">
        <w:rPr>
          <w:rFonts w:ascii="Garamond" w:hAnsi="Garamond"/>
          <w:sz w:val="22"/>
          <w:szCs w:val="22"/>
          <w:lang w:val="en-US"/>
        </w:rPr>
        <w:t xml:space="preserve">. </w:t>
      </w:r>
      <w:r w:rsidRPr="00A7300F">
        <w:rPr>
          <w:rFonts w:ascii="Garamond" w:hAnsi="Garamond"/>
          <w:bCs/>
          <w:sz w:val="22"/>
          <w:szCs w:val="22"/>
          <w:lang w:val="en-US"/>
        </w:rPr>
        <w:t xml:space="preserve">Given that 40% of the Portuguese population lives in this type of construction, there is a clear need to invest in measures to reduce the seismic risk of these buildings, consequently reducing the likelihood of eventual economic losses and casualties.  </w:t>
      </w:r>
    </w:p>
    <w:p w14:paraId="2C0D480C" w14:textId="77777777" w:rsidR="00AF2663" w:rsidRPr="00A7300F" w:rsidRDefault="00AF2663" w:rsidP="00C30142">
      <w:pPr>
        <w:spacing w:before="240" w:after="120" w:line="480" w:lineRule="auto"/>
        <w:rPr>
          <w:rFonts w:ascii="Garamond" w:hAnsi="Garamond"/>
          <w:b/>
          <w:bCs/>
          <w:lang w:val="en-US"/>
        </w:rPr>
      </w:pPr>
      <w:r w:rsidRPr="00A7300F">
        <w:rPr>
          <w:rFonts w:ascii="Garamond" w:hAnsi="Garamond"/>
          <w:b/>
          <w:bCs/>
          <w:lang w:val="en-US"/>
        </w:rPr>
        <w:t>7. Acknowledgements</w:t>
      </w:r>
    </w:p>
    <w:p w14:paraId="1491BBC5" w14:textId="77777777" w:rsidR="00AF2663" w:rsidRPr="00A7300F" w:rsidRDefault="00AF2663" w:rsidP="00C30142">
      <w:pPr>
        <w:spacing w:after="120" w:line="480" w:lineRule="auto"/>
        <w:rPr>
          <w:rFonts w:ascii="Garamond" w:hAnsi="Garamond"/>
          <w:bCs/>
          <w:sz w:val="22"/>
          <w:szCs w:val="22"/>
          <w:lang w:val="en-US"/>
        </w:rPr>
      </w:pPr>
      <w:r w:rsidRPr="00A7300F">
        <w:rPr>
          <w:rFonts w:ascii="Garamond" w:hAnsi="Garamond"/>
          <w:bCs/>
          <w:sz w:val="22"/>
          <w:szCs w:val="22"/>
          <w:lang w:val="en-US"/>
        </w:rPr>
        <w:t xml:space="preserve">This study was supported by the Foundation for Science and Technology (FCT) in the framework of the doctoral programme Infrarisk - Analysis and Mitigation of Risks in Infrastructures (PD/BD/150406/2019), as well as the FCT research project </w:t>
      </w:r>
      <w:r>
        <w:rPr>
          <w:rFonts w:ascii="Garamond" w:hAnsi="Garamond"/>
          <w:bCs/>
          <w:sz w:val="22"/>
          <w:szCs w:val="22"/>
          <w:lang w:val="en-US"/>
        </w:rPr>
        <w:t xml:space="preserve">ASSIMILATE </w:t>
      </w:r>
      <w:r w:rsidRPr="00FA7EF3">
        <w:rPr>
          <w:rFonts w:ascii="Garamond" w:hAnsi="Garamond"/>
          <w:bCs/>
          <w:sz w:val="22"/>
          <w:szCs w:val="22"/>
          <w:lang w:val="en-US"/>
        </w:rPr>
        <w:t>- Assessment of Seismic Safety Integrated with Machine Learning and Tremors</w:t>
      </w:r>
      <w:r>
        <w:rPr>
          <w:rFonts w:ascii="Garamond" w:hAnsi="Garamond"/>
          <w:bCs/>
          <w:sz w:val="22"/>
          <w:szCs w:val="22"/>
          <w:lang w:val="en-US"/>
        </w:rPr>
        <w:t xml:space="preserve"> </w:t>
      </w:r>
      <w:r w:rsidRPr="00FA7EF3">
        <w:rPr>
          <w:rFonts w:ascii="Garamond" w:hAnsi="Garamond"/>
          <w:bCs/>
          <w:sz w:val="22"/>
          <w:szCs w:val="22"/>
          <w:lang w:val="en-US"/>
        </w:rPr>
        <w:t>PTDC/ECI-EGC/7244/2020</w:t>
      </w:r>
      <w:r w:rsidRPr="00A7300F">
        <w:rPr>
          <w:rFonts w:ascii="Garamond" w:hAnsi="Garamond"/>
          <w:bCs/>
          <w:sz w:val="22"/>
          <w:szCs w:val="22"/>
          <w:lang w:val="en-US"/>
        </w:rPr>
        <w:t xml:space="preserve">. </w:t>
      </w:r>
    </w:p>
    <w:p w14:paraId="35DD2C04" w14:textId="77777777" w:rsidR="00AF2663" w:rsidRPr="00F11942" w:rsidRDefault="00AF2663" w:rsidP="00F11942">
      <w:pPr>
        <w:spacing w:before="240" w:after="120" w:line="480" w:lineRule="auto"/>
        <w:rPr>
          <w:rFonts w:ascii="Garamond" w:hAnsi="Garamond"/>
          <w:b/>
          <w:bCs/>
          <w:sz w:val="22"/>
          <w:szCs w:val="22"/>
          <w:lang w:val="es-PE"/>
        </w:rPr>
      </w:pPr>
      <w:r w:rsidRPr="00AF2663">
        <w:rPr>
          <w:rFonts w:ascii="Garamond" w:hAnsi="Garamond"/>
          <w:b/>
          <w:bCs/>
          <w:lang w:val="es-PE"/>
        </w:rPr>
        <w:t>8. References</w:t>
      </w:r>
    </w:p>
    <w:sdt>
      <w:sdtPr>
        <w:rPr>
          <w:rFonts w:ascii="Garamond" w:hAnsi="Garamond"/>
          <w:bCs/>
          <w:sz w:val="22"/>
          <w:szCs w:val="22"/>
          <w:lang w:val="en-US"/>
        </w:rPr>
        <w:tag w:val="MENDELEY_BIBLIOGRAPHY"/>
        <w:id w:val="1818602213"/>
        <w:placeholder>
          <w:docPart w:val="9642C6C893D744A68622FC18568698F7"/>
        </w:placeholder>
      </w:sdtPr>
      <w:sdtContent>
        <w:p w14:paraId="3ECDFB1D" w14:textId="77777777" w:rsidR="00784B07" w:rsidRPr="00F11942" w:rsidRDefault="00784B07" w:rsidP="00F11942">
          <w:pPr>
            <w:autoSpaceDE w:val="0"/>
            <w:autoSpaceDN w:val="0"/>
            <w:spacing w:line="480" w:lineRule="auto"/>
            <w:ind w:hanging="640"/>
            <w:divId w:val="905383141"/>
            <w:rPr>
              <w:rFonts w:ascii="Garamond" w:eastAsia="Times New Roman" w:hAnsi="Garamond"/>
              <w:sz w:val="22"/>
              <w:szCs w:val="22"/>
            </w:rPr>
          </w:pPr>
          <w:r w:rsidRPr="00F11942">
            <w:rPr>
              <w:rFonts w:ascii="Garamond" w:eastAsia="Times New Roman" w:hAnsi="Garamond"/>
              <w:sz w:val="22"/>
              <w:szCs w:val="22"/>
            </w:rPr>
            <w:t>[1]</w:t>
          </w:r>
          <w:r w:rsidRPr="00F11942">
            <w:rPr>
              <w:rFonts w:ascii="Garamond" w:eastAsia="Times New Roman" w:hAnsi="Garamond"/>
              <w:sz w:val="22"/>
              <w:szCs w:val="22"/>
            </w:rPr>
            <w:tab/>
            <w:t>Vilanova SP, Fonseca JFBD. Probabilistic seismic-hazard assessment for Portugal. Bulletin of the Seismological Society of America 2007;97:1702–17. https://doi.org/10.1785/0120050198.</w:t>
          </w:r>
        </w:p>
        <w:p w14:paraId="7F2768B7" w14:textId="77777777" w:rsidR="00784B07" w:rsidRPr="00F11942" w:rsidRDefault="00784B07" w:rsidP="00F11942">
          <w:pPr>
            <w:autoSpaceDE w:val="0"/>
            <w:autoSpaceDN w:val="0"/>
            <w:spacing w:line="480" w:lineRule="auto"/>
            <w:ind w:hanging="640"/>
            <w:divId w:val="1110122064"/>
            <w:rPr>
              <w:rFonts w:ascii="Garamond" w:eastAsia="Times New Roman" w:hAnsi="Garamond"/>
              <w:sz w:val="22"/>
              <w:szCs w:val="22"/>
            </w:rPr>
          </w:pPr>
          <w:r w:rsidRPr="00F11942">
            <w:rPr>
              <w:rFonts w:ascii="Garamond" w:eastAsia="Times New Roman" w:hAnsi="Garamond"/>
              <w:sz w:val="22"/>
              <w:szCs w:val="22"/>
              <w:lang w:val="es-PE"/>
            </w:rPr>
            <w:t>[2]</w:t>
          </w:r>
          <w:r w:rsidRPr="00F11942">
            <w:rPr>
              <w:rFonts w:ascii="Garamond" w:eastAsia="Times New Roman" w:hAnsi="Garamond"/>
              <w:sz w:val="22"/>
              <w:szCs w:val="22"/>
              <w:lang w:val="es-PE"/>
            </w:rPr>
            <w:tab/>
            <w:t xml:space="preserve">Oliveira C. A simicidade historica e a revisao do catalogo sismico. </w:t>
          </w:r>
          <w:r w:rsidRPr="00F11942">
            <w:rPr>
              <w:rFonts w:ascii="Garamond" w:eastAsia="Times New Roman" w:hAnsi="Garamond"/>
              <w:sz w:val="22"/>
              <w:szCs w:val="22"/>
            </w:rPr>
            <w:t>Lisbon: 1986.</w:t>
          </w:r>
        </w:p>
        <w:p w14:paraId="25E924E0" w14:textId="77777777" w:rsidR="00784B07" w:rsidRPr="00F11942" w:rsidRDefault="00784B07" w:rsidP="00F11942">
          <w:pPr>
            <w:autoSpaceDE w:val="0"/>
            <w:autoSpaceDN w:val="0"/>
            <w:spacing w:line="480" w:lineRule="auto"/>
            <w:ind w:hanging="640"/>
            <w:divId w:val="1695570136"/>
            <w:rPr>
              <w:rFonts w:ascii="Garamond" w:eastAsia="Times New Roman" w:hAnsi="Garamond"/>
              <w:sz w:val="22"/>
              <w:szCs w:val="22"/>
            </w:rPr>
          </w:pPr>
          <w:r w:rsidRPr="00F11942">
            <w:rPr>
              <w:rFonts w:ascii="Garamond" w:eastAsia="Times New Roman" w:hAnsi="Garamond"/>
              <w:sz w:val="22"/>
              <w:szCs w:val="22"/>
            </w:rPr>
            <w:t>[3]</w:t>
          </w:r>
          <w:r w:rsidRPr="00F11942">
            <w:rPr>
              <w:rFonts w:ascii="Garamond" w:eastAsia="Times New Roman" w:hAnsi="Garamond"/>
              <w:sz w:val="22"/>
              <w:szCs w:val="22"/>
            </w:rPr>
            <w:tab/>
            <w:t>Chester DK, Chester OK. The impact of eighteenth century earthquakes on the Algarve region, southern Portugal. Geographical Journal 2010;176:350–70. https://doi.org/10.1111/j.1475-4959.2010.00367.x.</w:t>
          </w:r>
        </w:p>
        <w:p w14:paraId="7C386A88" w14:textId="77777777" w:rsidR="00784B07" w:rsidRPr="00F11942" w:rsidRDefault="00784B07" w:rsidP="00F11942">
          <w:pPr>
            <w:autoSpaceDE w:val="0"/>
            <w:autoSpaceDN w:val="0"/>
            <w:spacing w:line="480" w:lineRule="auto"/>
            <w:ind w:hanging="640"/>
            <w:divId w:val="2092459538"/>
            <w:rPr>
              <w:rFonts w:ascii="Garamond" w:eastAsia="Times New Roman" w:hAnsi="Garamond"/>
              <w:sz w:val="22"/>
              <w:szCs w:val="22"/>
            </w:rPr>
          </w:pPr>
          <w:r w:rsidRPr="00F11942">
            <w:rPr>
              <w:rFonts w:ascii="Garamond" w:eastAsia="Times New Roman" w:hAnsi="Garamond"/>
              <w:sz w:val="22"/>
              <w:szCs w:val="22"/>
            </w:rPr>
            <w:t>[4]</w:t>
          </w:r>
          <w:r w:rsidRPr="00F11942">
            <w:rPr>
              <w:rFonts w:ascii="Garamond" w:eastAsia="Times New Roman" w:hAnsi="Garamond"/>
              <w:sz w:val="22"/>
              <w:szCs w:val="22"/>
            </w:rPr>
            <w:tab/>
            <w:t>Silva V, Crowley H, Varum H, Pinho R. Seismic risk assessment for mainland Portugal. Bulletin of Earthquake Engineering 2014;13:429–57. https://doi.org/10.1007/s10518-014-9630-0.</w:t>
          </w:r>
        </w:p>
        <w:p w14:paraId="1B5BD659" w14:textId="77777777" w:rsidR="00784B07" w:rsidRPr="00F11942" w:rsidRDefault="00784B07" w:rsidP="00F11942">
          <w:pPr>
            <w:autoSpaceDE w:val="0"/>
            <w:autoSpaceDN w:val="0"/>
            <w:spacing w:line="480" w:lineRule="auto"/>
            <w:ind w:hanging="640"/>
            <w:divId w:val="1904490188"/>
            <w:rPr>
              <w:rFonts w:ascii="Garamond" w:eastAsia="Times New Roman" w:hAnsi="Garamond"/>
              <w:sz w:val="22"/>
              <w:szCs w:val="22"/>
            </w:rPr>
          </w:pPr>
          <w:r w:rsidRPr="00F11942">
            <w:rPr>
              <w:rFonts w:ascii="Garamond" w:eastAsia="Times New Roman" w:hAnsi="Garamond"/>
              <w:sz w:val="22"/>
              <w:szCs w:val="22"/>
            </w:rPr>
            <w:t>[5]</w:t>
          </w:r>
          <w:r w:rsidRPr="00F11942">
            <w:rPr>
              <w:rFonts w:ascii="Garamond" w:eastAsia="Times New Roman" w:hAnsi="Garamond"/>
              <w:sz w:val="22"/>
              <w:szCs w:val="22"/>
            </w:rPr>
            <w:tab/>
            <w:t>Estatística IN de. Census data 2011. Lisbon: 2011.</w:t>
          </w:r>
        </w:p>
        <w:p w14:paraId="2D3AE063" w14:textId="77777777" w:rsidR="00784B07" w:rsidRPr="00F11942" w:rsidRDefault="00784B07" w:rsidP="00F11942">
          <w:pPr>
            <w:autoSpaceDE w:val="0"/>
            <w:autoSpaceDN w:val="0"/>
            <w:spacing w:line="480" w:lineRule="auto"/>
            <w:ind w:hanging="640"/>
            <w:divId w:val="1528716057"/>
            <w:rPr>
              <w:rFonts w:ascii="Garamond" w:eastAsia="Times New Roman" w:hAnsi="Garamond"/>
              <w:sz w:val="22"/>
              <w:szCs w:val="22"/>
            </w:rPr>
          </w:pPr>
          <w:r w:rsidRPr="00F11942">
            <w:rPr>
              <w:rFonts w:ascii="Garamond" w:eastAsia="Times New Roman" w:hAnsi="Garamond"/>
              <w:sz w:val="22"/>
              <w:szCs w:val="22"/>
            </w:rPr>
            <w:t>[6]</w:t>
          </w:r>
          <w:r w:rsidRPr="00F11942">
            <w:rPr>
              <w:rFonts w:ascii="Garamond" w:eastAsia="Times New Roman" w:hAnsi="Garamond"/>
              <w:sz w:val="22"/>
              <w:szCs w:val="22"/>
            </w:rPr>
            <w:tab/>
            <w:t>Simões A. Evaluation of the seismic vulnerability of the unreinforced masonry buildings constructed in the transition between the 19th and 20th centuries in Lisbon, Portugal. Instituto Superior Técnico, 2018.</w:t>
          </w:r>
        </w:p>
        <w:p w14:paraId="46BEF774" w14:textId="77777777" w:rsidR="00784B07" w:rsidRPr="00F11942" w:rsidRDefault="00784B07" w:rsidP="00F11942">
          <w:pPr>
            <w:autoSpaceDE w:val="0"/>
            <w:autoSpaceDN w:val="0"/>
            <w:spacing w:line="480" w:lineRule="auto"/>
            <w:ind w:hanging="640"/>
            <w:divId w:val="1870484628"/>
            <w:rPr>
              <w:rFonts w:ascii="Garamond" w:eastAsia="Times New Roman" w:hAnsi="Garamond"/>
              <w:sz w:val="22"/>
              <w:szCs w:val="22"/>
            </w:rPr>
          </w:pPr>
          <w:r w:rsidRPr="00F11942">
            <w:rPr>
              <w:rFonts w:ascii="Garamond" w:eastAsia="Times New Roman" w:hAnsi="Garamond"/>
              <w:sz w:val="22"/>
              <w:szCs w:val="22"/>
            </w:rPr>
            <w:t>[7]</w:t>
          </w:r>
          <w:r w:rsidRPr="00F11942">
            <w:rPr>
              <w:rFonts w:ascii="Garamond" w:eastAsia="Times New Roman" w:hAnsi="Garamond"/>
              <w:sz w:val="22"/>
              <w:szCs w:val="22"/>
            </w:rPr>
            <w:tab/>
            <w:t>Erberik MA. Generation of fragility curves for Turkish masonry buildings considering in-plane failure modes. Earthq Eng Struct Dyn 2008;37:387–405. https://doi.org/10.1002/eqe.760.</w:t>
          </w:r>
        </w:p>
        <w:p w14:paraId="2727ED8A" w14:textId="77777777" w:rsidR="00784B07" w:rsidRPr="00F11942" w:rsidRDefault="00784B07" w:rsidP="00F11942">
          <w:pPr>
            <w:autoSpaceDE w:val="0"/>
            <w:autoSpaceDN w:val="0"/>
            <w:spacing w:line="480" w:lineRule="auto"/>
            <w:ind w:hanging="640"/>
            <w:divId w:val="1114061553"/>
            <w:rPr>
              <w:rFonts w:ascii="Garamond" w:eastAsia="Times New Roman" w:hAnsi="Garamond"/>
              <w:sz w:val="22"/>
              <w:szCs w:val="22"/>
            </w:rPr>
          </w:pPr>
          <w:r w:rsidRPr="00F11942">
            <w:rPr>
              <w:rFonts w:ascii="Garamond" w:eastAsia="Times New Roman" w:hAnsi="Garamond"/>
              <w:sz w:val="22"/>
              <w:szCs w:val="22"/>
            </w:rPr>
            <w:t>[8]</w:t>
          </w:r>
          <w:r w:rsidRPr="00F11942">
            <w:rPr>
              <w:rFonts w:ascii="Garamond" w:eastAsia="Times New Roman" w:hAnsi="Garamond"/>
              <w:sz w:val="22"/>
              <w:szCs w:val="22"/>
            </w:rPr>
            <w:tab/>
            <w:t>Borzi B, Crowley H, Pinho R. Simplified pushover-based earthquake loss assessment (SP-BELA) method for masonry buildings. International Journal of Architectural Heritage 2008;2:353–76. https://doi.org/10.1080/15583050701828178.</w:t>
          </w:r>
        </w:p>
        <w:p w14:paraId="41D09D27" w14:textId="77777777" w:rsidR="00784B07" w:rsidRPr="00F11942" w:rsidRDefault="00784B07" w:rsidP="00F11942">
          <w:pPr>
            <w:autoSpaceDE w:val="0"/>
            <w:autoSpaceDN w:val="0"/>
            <w:spacing w:line="480" w:lineRule="auto"/>
            <w:ind w:hanging="640"/>
            <w:divId w:val="1036390161"/>
            <w:rPr>
              <w:rFonts w:ascii="Garamond" w:eastAsia="Times New Roman" w:hAnsi="Garamond"/>
              <w:sz w:val="22"/>
              <w:szCs w:val="22"/>
              <w:lang w:val="es-PE"/>
            </w:rPr>
          </w:pPr>
          <w:r w:rsidRPr="00F11942">
            <w:rPr>
              <w:rFonts w:ascii="Garamond" w:eastAsia="Times New Roman" w:hAnsi="Garamond"/>
              <w:sz w:val="22"/>
              <w:szCs w:val="22"/>
            </w:rPr>
            <w:lastRenderedPageBreak/>
            <w:t>[9]</w:t>
          </w:r>
          <w:r w:rsidRPr="00F11942">
            <w:rPr>
              <w:rFonts w:ascii="Garamond" w:eastAsia="Times New Roman" w:hAnsi="Garamond"/>
              <w:sz w:val="22"/>
              <w:szCs w:val="22"/>
            </w:rPr>
            <w:tab/>
            <w:t xml:space="preserve">Costa AC, Sousa ML, Carvalho A, Coelho E. Evaluation of seismic risk and mitigation strategies for the existing building stock: Application of LNECloss to the metropolitan area of Lisbon. </w:t>
          </w:r>
          <w:r w:rsidRPr="00F11942">
            <w:rPr>
              <w:rFonts w:ascii="Garamond" w:eastAsia="Times New Roman" w:hAnsi="Garamond"/>
              <w:sz w:val="22"/>
              <w:szCs w:val="22"/>
              <w:lang w:val="es-PE"/>
            </w:rPr>
            <w:t>Bulletin of Earthquake Engineering 2010;8:119–34. https://doi.org/10.1007/s10518-009-9160-3.</w:t>
          </w:r>
        </w:p>
        <w:p w14:paraId="7B29A8B9" w14:textId="77777777" w:rsidR="00784B07" w:rsidRPr="00F11942" w:rsidRDefault="00784B07" w:rsidP="00F11942">
          <w:pPr>
            <w:autoSpaceDE w:val="0"/>
            <w:autoSpaceDN w:val="0"/>
            <w:spacing w:line="480" w:lineRule="auto"/>
            <w:ind w:hanging="640"/>
            <w:divId w:val="2029477289"/>
            <w:rPr>
              <w:rFonts w:ascii="Garamond" w:eastAsia="Times New Roman" w:hAnsi="Garamond"/>
              <w:sz w:val="22"/>
              <w:szCs w:val="22"/>
            </w:rPr>
          </w:pPr>
          <w:r w:rsidRPr="00F11942">
            <w:rPr>
              <w:rFonts w:ascii="Garamond" w:eastAsia="Times New Roman" w:hAnsi="Garamond"/>
              <w:sz w:val="22"/>
              <w:szCs w:val="22"/>
              <w:lang w:val="es-PE"/>
            </w:rPr>
            <w:t>[10]</w:t>
          </w:r>
          <w:r w:rsidRPr="00F11942">
            <w:rPr>
              <w:rFonts w:ascii="Garamond" w:eastAsia="Times New Roman" w:hAnsi="Garamond"/>
              <w:sz w:val="22"/>
              <w:szCs w:val="22"/>
              <w:lang w:val="es-PE"/>
            </w:rPr>
            <w:tab/>
            <w:t xml:space="preserve">Candeias P. Avaliação da vulnerabilidade sísmica de edifícios de alvenaria. </w:t>
          </w:r>
          <w:r w:rsidRPr="00F11942">
            <w:rPr>
              <w:rFonts w:ascii="Garamond" w:eastAsia="Times New Roman" w:hAnsi="Garamond"/>
              <w:sz w:val="22"/>
              <w:szCs w:val="22"/>
            </w:rPr>
            <w:t>University of Minho, 2008.</w:t>
          </w:r>
        </w:p>
        <w:p w14:paraId="083AACF5" w14:textId="77777777" w:rsidR="00784B07" w:rsidRPr="00F11942" w:rsidRDefault="00784B07" w:rsidP="00F11942">
          <w:pPr>
            <w:autoSpaceDE w:val="0"/>
            <w:autoSpaceDN w:val="0"/>
            <w:spacing w:line="480" w:lineRule="auto"/>
            <w:ind w:hanging="640"/>
            <w:divId w:val="1067797667"/>
            <w:rPr>
              <w:rFonts w:ascii="Garamond" w:eastAsia="Times New Roman" w:hAnsi="Garamond"/>
              <w:sz w:val="22"/>
              <w:szCs w:val="22"/>
            </w:rPr>
          </w:pPr>
          <w:r w:rsidRPr="00F11942">
            <w:rPr>
              <w:rFonts w:ascii="Garamond" w:eastAsia="Times New Roman" w:hAnsi="Garamond"/>
              <w:sz w:val="22"/>
              <w:szCs w:val="22"/>
            </w:rPr>
            <w:t>[11]</w:t>
          </w:r>
          <w:r w:rsidRPr="00F11942">
            <w:rPr>
              <w:rFonts w:ascii="Garamond" w:eastAsia="Times New Roman" w:hAnsi="Garamond"/>
              <w:sz w:val="22"/>
              <w:szCs w:val="22"/>
            </w:rPr>
            <w:tab/>
            <w:t>Milosevic J, Bento R, Cattari S. Seismic behavior of lisbon mixed masonry-rc buildings with historical value: A contribution for the practical assessment. Front Built Environ 2018;4:1–19. https://doi.org/10.3389/fbuil.2018.00043.</w:t>
          </w:r>
        </w:p>
        <w:p w14:paraId="4E09EE46" w14:textId="77777777" w:rsidR="00784B07" w:rsidRPr="00F11942" w:rsidRDefault="00784B07" w:rsidP="00F11942">
          <w:pPr>
            <w:autoSpaceDE w:val="0"/>
            <w:autoSpaceDN w:val="0"/>
            <w:spacing w:line="480" w:lineRule="auto"/>
            <w:ind w:hanging="640"/>
            <w:divId w:val="492527759"/>
            <w:rPr>
              <w:rFonts w:ascii="Garamond" w:eastAsia="Times New Roman" w:hAnsi="Garamond"/>
              <w:sz w:val="22"/>
              <w:szCs w:val="22"/>
            </w:rPr>
          </w:pPr>
          <w:r w:rsidRPr="00F11942">
            <w:rPr>
              <w:rFonts w:ascii="Garamond" w:eastAsia="Times New Roman" w:hAnsi="Garamond"/>
              <w:sz w:val="22"/>
              <w:szCs w:val="22"/>
            </w:rPr>
            <w:t>[12]</w:t>
          </w:r>
          <w:r w:rsidRPr="00F11942">
            <w:rPr>
              <w:rFonts w:ascii="Garamond" w:eastAsia="Times New Roman" w:hAnsi="Garamond"/>
              <w:sz w:val="22"/>
              <w:szCs w:val="22"/>
            </w:rPr>
            <w:tab/>
            <w:t>Simões A, Milošević J, Meireles H, Bento R, Cattari S, Lagomarsino S. Fragility curves for old masonry building types in Lisbon. Bulletin of Earthquake Engineering 2015;13:3083–105. https://doi.org/10.1007/s10518-015-9750-1.</w:t>
          </w:r>
        </w:p>
        <w:p w14:paraId="6E06C0E7" w14:textId="77777777" w:rsidR="00784B07" w:rsidRPr="00F11942" w:rsidRDefault="00784B07" w:rsidP="00F11942">
          <w:pPr>
            <w:autoSpaceDE w:val="0"/>
            <w:autoSpaceDN w:val="0"/>
            <w:spacing w:line="480" w:lineRule="auto"/>
            <w:ind w:hanging="640"/>
            <w:divId w:val="2085639276"/>
            <w:rPr>
              <w:rFonts w:ascii="Garamond" w:eastAsia="Times New Roman" w:hAnsi="Garamond"/>
              <w:sz w:val="22"/>
              <w:szCs w:val="22"/>
            </w:rPr>
          </w:pPr>
          <w:r w:rsidRPr="00F11942">
            <w:rPr>
              <w:rFonts w:ascii="Garamond" w:eastAsia="Times New Roman" w:hAnsi="Garamond"/>
              <w:sz w:val="22"/>
              <w:szCs w:val="22"/>
            </w:rPr>
            <w:t>[13]</w:t>
          </w:r>
          <w:r w:rsidRPr="00F11942">
            <w:rPr>
              <w:rFonts w:ascii="Garamond" w:eastAsia="Times New Roman" w:hAnsi="Garamond"/>
              <w:sz w:val="22"/>
              <w:szCs w:val="22"/>
            </w:rPr>
            <w:tab/>
            <w:t>D’Altri AM, Sarhosis V, Milani G, Rots J, Cattari S, Lagomarsino S, et al. Modeling Strategies for the Computational Analysis of Unreinforced Masonry Structures: Review and Classification. Archives of Computational Methods in Engineering 2020;27:1153–85. https://doi.org/10.1007/s11831-019-09351-x.</w:t>
          </w:r>
        </w:p>
        <w:p w14:paraId="14235714" w14:textId="77777777" w:rsidR="00784B07" w:rsidRPr="00F11942" w:rsidRDefault="00784B07" w:rsidP="00F11942">
          <w:pPr>
            <w:autoSpaceDE w:val="0"/>
            <w:autoSpaceDN w:val="0"/>
            <w:spacing w:line="480" w:lineRule="auto"/>
            <w:ind w:hanging="640"/>
            <w:divId w:val="1711417126"/>
            <w:rPr>
              <w:rFonts w:ascii="Garamond" w:eastAsia="Times New Roman" w:hAnsi="Garamond"/>
              <w:sz w:val="22"/>
              <w:szCs w:val="22"/>
            </w:rPr>
          </w:pPr>
          <w:r w:rsidRPr="00F11942">
            <w:rPr>
              <w:rFonts w:ascii="Garamond" w:eastAsia="Times New Roman" w:hAnsi="Garamond"/>
              <w:sz w:val="22"/>
              <w:szCs w:val="22"/>
            </w:rPr>
            <w:t>[14]</w:t>
          </w:r>
          <w:r w:rsidRPr="00F11942">
            <w:rPr>
              <w:rFonts w:ascii="Garamond" w:eastAsia="Times New Roman" w:hAnsi="Garamond"/>
              <w:sz w:val="22"/>
              <w:szCs w:val="22"/>
            </w:rPr>
            <w:tab/>
            <w:t>Pereira N, Romao X. Seismic Resistance of Portuguese Vernacular Architecture</w:t>
          </w:r>
          <w:r w:rsidRPr="00F11942">
            <w:rPr>
              <w:rFonts w:ascii="Times New Roman" w:eastAsia="Times New Roman" w:hAnsi="Times New Roman" w:cs="Times New Roman"/>
              <w:sz w:val="22"/>
              <w:szCs w:val="22"/>
            </w:rPr>
            <w:t> </w:t>
          </w:r>
          <w:r w:rsidRPr="00F11942">
            <w:rPr>
              <w:rFonts w:ascii="Garamond" w:eastAsia="Times New Roman" w:hAnsi="Garamond"/>
              <w:sz w:val="22"/>
              <w:szCs w:val="22"/>
            </w:rPr>
            <w:t>: A Critical Review. Lisbon: 2016.</w:t>
          </w:r>
        </w:p>
        <w:p w14:paraId="2AD0692B" w14:textId="77777777" w:rsidR="00784B07" w:rsidRPr="00F11942" w:rsidRDefault="00784B07" w:rsidP="00F11942">
          <w:pPr>
            <w:autoSpaceDE w:val="0"/>
            <w:autoSpaceDN w:val="0"/>
            <w:spacing w:line="480" w:lineRule="auto"/>
            <w:ind w:hanging="640"/>
            <w:divId w:val="1638876821"/>
            <w:rPr>
              <w:rFonts w:ascii="Garamond" w:eastAsia="Times New Roman" w:hAnsi="Garamond"/>
              <w:sz w:val="22"/>
              <w:szCs w:val="22"/>
            </w:rPr>
          </w:pPr>
          <w:r w:rsidRPr="00F11942">
            <w:rPr>
              <w:rFonts w:ascii="Garamond" w:eastAsia="Times New Roman" w:hAnsi="Garamond"/>
              <w:sz w:val="22"/>
              <w:szCs w:val="22"/>
            </w:rPr>
            <w:t>[15]</w:t>
          </w:r>
          <w:r w:rsidRPr="00F11942">
            <w:rPr>
              <w:rFonts w:ascii="Garamond" w:eastAsia="Times New Roman" w:hAnsi="Garamond"/>
              <w:sz w:val="22"/>
              <w:szCs w:val="22"/>
            </w:rPr>
            <w:tab/>
            <w:t>Milosevic J, Lopes M, Gago AS, Bento R. Testing and modeling the diagonal tension strength of rubble stone masonry panels. Eng Struct 2013;52:581–91. https://doi.org/10.1016/j.engstruct.2013.03.019.</w:t>
          </w:r>
        </w:p>
        <w:p w14:paraId="185F545D" w14:textId="77777777" w:rsidR="00784B07" w:rsidRPr="00F11942" w:rsidRDefault="00784B07" w:rsidP="00F11942">
          <w:pPr>
            <w:autoSpaceDE w:val="0"/>
            <w:autoSpaceDN w:val="0"/>
            <w:spacing w:line="480" w:lineRule="auto"/>
            <w:ind w:hanging="640"/>
            <w:divId w:val="1389303251"/>
            <w:rPr>
              <w:rFonts w:ascii="Garamond" w:eastAsia="Times New Roman" w:hAnsi="Garamond"/>
              <w:sz w:val="22"/>
              <w:szCs w:val="22"/>
            </w:rPr>
          </w:pPr>
          <w:r w:rsidRPr="00F11942">
            <w:rPr>
              <w:rFonts w:ascii="Garamond" w:eastAsia="Times New Roman" w:hAnsi="Garamond"/>
              <w:sz w:val="22"/>
              <w:szCs w:val="22"/>
            </w:rPr>
            <w:t>[16]</w:t>
          </w:r>
          <w:r w:rsidRPr="00F11942">
            <w:rPr>
              <w:rFonts w:ascii="Garamond" w:eastAsia="Times New Roman" w:hAnsi="Garamond"/>
              <w:sz w:val="22"/>
              <w:szCs w:val="22"/>
            </w:rPr>
            <w:tab/>
            <w:t>Pinho FFS, Lúcio VJG. Rubble Stone Masonry Walls in Portugal: Material Properties, Carbonation Depth and Mechanical Characterization. International Journal of Architectural Heritage 2017;11:685–702. https://doi.org/10.1080/15583058.2017.1289424.</w:t>
          </w:r>
        </w:p>
        <w:p w14:paraId="1C34410A" w14:textId="77777777" w:rsidR="00784B07" w:rsidRPr="00F11942" w:rsidRDefault="00784B07" w:rsidP="00F11942">
          <w:pPr>
            <w:autoSpaceDE w:val="0"/>
            <w:autoSpaceDN w:val="0"/>
            <w:spacing w:line="480" w:lineRule="auto"/>
            <w:ind w:hanging="640"/>
            <w:divId w:val="1309357791"/>
            <w:rPr>
              <w:rFonts w:ascii="Garamond" w:eastAsia="Times New Roman" w:hAnsi="Garamond"/>
              <w:sz w:val="22"/>
              <w:szCs w:val="22"/>
            </w:rPr>
          </w:pPr>
          <w:r w:rsidRPr="00F11942">
            <w:rPr>
              <w:rFonts w:ascii="Garamond" w:eastAsia="Times New Roman" w:hAnsi="Garamond"/>
              <w:sz w:val="22"/>
              <w:szCs w:val="22"/>
            </w:rPr>
            <w:t>[17]</w:t>
          </w:r>
          <w:r w:rsidRPr="00F11942">
            <w:rPr>
              <w:rFonts w:ascii="Garamond" w:eastAsia="Times New Roman" w:hAnsi="Garamond"/>
              <w:sz w:val="22"/>
              <w:szCs w:val="22"/>
            </w:rPr>
            <w:tab/>
            <w:t>Costa AA, Arêde A, Costa AC, Penna A, Costa A. Out-of-plane behaviour of a full scale stone masonry façade. Part 2: shaking table tests. Earthq Eng Struct Dyn 2013;42:n/a-n/a. https://doi.org/10.1002/eqe.2314.</w:t>
          </w:r>
        </w:p>
        <w:p w14:paraId="1BAFDA87" w14:textId="77777777" w:rsidR="00784B07" w:rsidRPr="00F11942" w:rsidRDefault="00784B07" w:rsidP="00F11942">
          <w:pPr>
            <w:autoSpaceDE w:val="0"/>
            <w:autoSpaceDN w:val="0"/>
            <w:spacing w:line="480" w:lineRule="auto"/>
            <w:ind w:hanging="640"/>
            <w:divId w:val="850727099"/>
            <w:rPr>
              <w:rFonts w:ascii="Garamond" w:eastAsia="Times New Roman" w:hAnsi="Garamond"/>
              <w:sz w:val="22"/>
              <w:szCs w:val="22"/>
            </w:rPr>
          </w:pPr>
          <w:r w:rsidRPr="00F11942">
            <w:rPr>
              <w:rFonts w:ascii="Garamond" w:eastAsia="Times New Roman" w:hAnsi="Garamond"/>
              <w:sz w:val="22"/>
              <w:szCs w:val="22"/>
              <w:lang w:val="es-PE"/>
            </w:rPr>
            <w:t>[18]</w:t>
          </w:r>
          <w:r w:rsidRPr="00F11942">
            <w:rPr>
              <w:rFonts w:ascii="Garamond" w:eastAsia="Times New Roman" w:hAnsi="Garamond"/>
              <w:sz w:val="22"/>
              <w:szCs w:val="22"/>
              <w:lang w:val="es-PE"/>
            </w:rPr>
            <w:tab/>
            <w:t xml:space="preserve">Candeias PX, Campos Costa A, Mendes N, Costa AA, Lourenço PB. </w:t>
          </w:r>
          <w:r w:rsidRPr="00F11942">
            <w:rPr>
              <w:rFonts w:ascii="Garamond" w:eastAsia="Times New Roman" w:hAnsi="Garamond"/>
              <w:sz w:val="22"/>
              <w:szCs w:val="22"/>
            </w:rPr>
            <w:t>Experimental Assessment of the Out-of-Plane Performance of Masonry Buildings Through Shaking Table Tests. International Journal of Architectural Heritage 2017;11:31–58. https://doi.org/10.1080/15583058.2016.1238975.</w:t>
          </w:r>
        </w:p>
        <w:p w14:paraId="445F21DE" w14:textId="77777777" w:rsidR="00784B07" w:rsidRPr="00F11942" w:rsidRDefault="00784B07" w:rsidP="00F11942">
          <w:pPr>
            <w:autoSpaceDE w:val="0"/>
            <w:autoSpaceDN w:val="0"/>
            <w:spacing w:line="480" w:lineRule="auto"/>
            <w:ind w:hanging="640"/>
            <w:divId w:val="1818379541"/>
            <w:rPr>
              <w:rFonts w:ascii="Garamond" w:eastAsia="Times New Roman" w:hAnsi="Garamond"/>
              <w:sz w:val="22"/>
              <w:szCs w:val="22"/>
            </w:rPr>
          </w:pPr>
          <w:r w:rsidRPr="00F11942">
            <w:rPr>
              <w:rFonts w:ascii="Garamond" w:eastAsia="Times New Roman" w:hAnsi="Garamond"/>
              <w:sz w:val="22"/>
              <w:szCs w:val="22"/>
            </w:rPr>
            <w:lastRenderedPageBreak/>
            <w:t>[19]</w:t>
          </w:r>
          <w:r w:rsidRPr="00F11942">
            <w:rPr>
              <w:rFonts w:ascii="Garamond" w:eastAsia="Times New Roman" w:hAnsi="Garamond"/>
              <w:sz w:val="22"/>
              <w:szCs w:val="22"/>
            </w:rPr>
            <w:tab/>
            <w:t>Bernardo V, Campos Costa A, Candeias P, Costa A. Seismic vulnerability assessment and fragility analysis of pre-code masonry buildings in Portugal. Bulletin of Earthquake Engineering 2022;20:6229–65. https://doi.org/10.1007/S10518-022-01434-8/FIGURES/19.</w:t>
          </w:r>
        </w:p>
        <w:p w14:paraId="10A31DAA" w14:textId="77777777" w:rsidR="00784B07" w:rsidRPr="00F11942" w:rsidRDefault="00784B07" w:rsidP="00F11942">
          <w:pPr>
            <w:autoSpaceDE w:val="0"/>
            <w:autoSpaceDN w:val="0"/>
            <w:spacing w:line="480" w:lineRule="auto"/>
            <w:ind w:hanging="640"/>
            <w:divId w:val="1226532359"/>
            <w:rPr>
              <w:rFonts w:ascii="Garamond" w:eastAsia="Times New Roman" w:hAnsi="Garamond"/>
              <w:sz w:val="22"/>
              <w:szCs w:val="22"/>
            </w:rPr>
          </w:pPr>
          <w:r w:rsidRPr="00F11942">
            <w:rPr>
              <w:rFonts w:ascii="Garamond" w:eastAsia="Times New Roman" w:hAnsi="Garamond"/>
              <w:sz w:val="22"/>
              <w:szCs w:val="22"/>
            </w:rPr>
            <w:t>[20]</w:t>
          </w:r>
          <w:r w:rsidRPr="00F11942">
            <w:rPr>
              <w:rFonts w:ascii="Garamond" w:eastAsia="Times New Roman" w:hAnsi="Garamond"/>
              <w:sz w:val="22"/>
              <w:szCs w:val="22"/>
            </w:rPr>
            <w:tab/>
            <w:t>Lovon H, Silva V, Vicente R, Ferreira TM, Costa AA. Characterisation of the masonry building stock in Portugal for earthquake risk assessment. Eng Struct 2021;233:111857. https://doi.org/10.1016/j.engstruct.2021.111857.</w:t>
          </w:r>
        </w:p>
        <w:p w14:paraId="5CB5B855" w14:textId="77777777" w:rsidR="00784B07" w:rsidRPr="00F11942" w:rsidRDefault="00784B07" w:rsidP="00F11942">
          <w:pPr>
            <w:autoSpaceDE w:val="0"/>
            <w:autoSpaceDN w:val="0"/>
            <w:spacing w:line="480" w:lineRule="auto"/>
            <w:ind w:hanging="640"/>
            <w:divId w:val="934899635"/>
            <w:rPr>
              <w:rFonts w:ascii="Garamond" w:eastAsia="Times New Roman" w:hAnsi="Garamond"/>
              <w:sz w:val="22"/>
              <w:szCs w:val="22"/>
            </w:rPr>
          </w:pPr>
          <w:r w:rsidRPr="00F11942">
            <w:rPr>
              <w:rFonts w:ascii="Garamond" w:eastAsia="Times New Roman" w:hAnsi="Garamond"/>
              <w:sz w:val="22"/>
              <w:szCs w:val="22"/>
            </w:rPr>
            <w:t>[21]</w:t>
          </w:r>
          <w:r w:rsidRPr="00F11942">
            <w:rPr>
              <w:rFonts w:ascii="Garamond" w:eastAsia="Times New Roman" w:hAnsi="Garamond"/>
              <w:sz w:val="22"/>
              <w:szCs w:val="22"/>
            </w:rPr>
            <w:tab/>
            <w:t>Simões A, Bento R, Cattari S, Lagomarsino S. Seismic performance-based assessment of “Gaioleiro” buildings. Eng Struct 2014;80:486–500. https://doi.org/10.1016/j.engstruct.2014.09.025.</w:t>
          </w:r>
        </w:p>
        <w:p w14:paraId="426D69D9" w14:textId="77777777" w:rsidR="00784B07" w:rsidRPr="00F11942" w:rsidRDefault="00784B07" w:rsidP="00F11942">
          <w:pPr>
            <w:autoSpaceDE w:val="0"/>
            <w:autoSpaceDN w:val="0"/>
            <w:spacing w:line="480" w:lineRule="auto"/>
            <w:ind w:hanging="640"/>
            <w:divId w:val="1565330879"/>
            <w:rPr>
              <w:rFonts w:ascii="Garamond" w:eastAsia="Times New Roman" w:hAnsi="Garamond"/>
              <w:sz w:val="22"/>
              <w:szCs w:val="22"/>
              <w:lang w:val="es-PE"/>
            </w:rPr>
          </w:pPr>
          <w:r w:rsidRPr="00F11942">
            <w:rPr>
              <w:rFonts w:ascii="Garamond" w:eastAsia="Times New Roman" w:hAnsi="Garamond"/>
              <w:sz w:val="22"/>
              <w:szCs w:val="22"/>
            </w:rPr>
            <w:t>[22]</w:t>
          </w:r>
          <w:r w:rsidRPr="00F11942">
            <w:rPr>
              <w:rFonts w:ascii="Garamond" w:eastAsia="Times New Roman" w:hAnsi="Garamond"/>
              <w:sz w:val="22"/>
              <w:szCs w:val="22"/>
            </w:rPr>
            <w:tab/>
            <w:t xml:space="preserve">Maio R, Estêvão JMC, Ferreira TM, Vicente R. Cost-benefit analysis of traditional seismic retrofitting strategies integrated in the renovation of stone masonry buildings. </w:t>
          </w:r>
          <w:r w:rsidRPr="00F11942">
            <w:rPr>
              <w:rFonts w:ascii="Garamond" w:eastAsia="Times New Roman" w:hAnsi="Garamond"/>
              <w:sz w:val="22"/>
              <w:szCs w:val="22"/>
              <w:lang w:val="es-PE"/>
            </w:rPr>
            <w:t>Eng Struct 2020;206:110050. https://doi.org/10.1016/j.engstruct.2019.110050.</w:t>
          </w:r>
        </w:p>
        <w:p w14:paraId="7A8282EB" w14:textId="77777777" w:rsidR="00784B07" w:rsidRPr="00F11942" w:rsidRDefault="00784B07" w:rsidP="00F11942">
          <w:pPr>
            <w:autoSpaceDE w:val="0"/>
            <w:autoSpaceDN w:val="0"/>
            <w:spacing w:line="480" w:lineRule="auto"/>
            <w:ind w:hanging="640"/>
            <w:divId w:val="1852839020"/>
            <w:rPr>
              <w:rFonts w:ascii="Garamond" w:eastAsia="Times New Roman" w:hAnsi="Garamond"/>
              <w:sz w:val="22"/>
              <w:szCs w:val="22"/>
            </w:rPr>
          </w:pPr>
          <w:r w:rsidRPr="00F11942">
            <w:rPr>
              <w:rFonts w:ascii="Garamond" w:eastAsia="Times New Roman" w:hAnsi="Garamond"/>
              <w:sz w:val="22"/>
              <w:szCs w:val="22"/>
              <w:lang w:val="es-PE"/>
            </w:rPr>
            <w:t>[23]</w:t>
          </w:r>
          <w:r w:rsidRPr="00F11942">
            <w:rPr>
              <w:rFonts w:ascii="Garamond" w:eastAsia="Times New Roman" w:hAnsi="Garamond"/>
              <w:sz w:val="22"/>
              <w:szCs w:val="22"/>
              <w:lang w:val="es-PE"/>
            </w:rPr>
            <w:tab/>
            <w:t xml:space="preserve">Yepes-Estrada C, Silva V, Valcárcel J, Acevedo AB, Tarque N, Hube MA, et al. </w:t>
          </w:r>
          <w:r w:rsidRPr="00F11942">
            <w:rPr>
              <w:rFonts w:ascii="Garamond" w:eastAsia="Times New Roman" w:hAnsi="Garamond"/>
              <w:sz w:val="22"/>
              <w:szCs w:val="22"/>
            </w:rPr>
            <w:t>Modeling the Residential Building Inventory in South America for Seismic Risk Assessment. Earthquake Spectra 2017;33:299–322. https://doi.org/10.1193/101915eqs155dp.</w:t>
          </w:r>
        </w:p>
        <w:p w14:paraId="7BE57072" w14:textId="77777777" w:rsidR="00784B07" w:rsidRPr="00F11942" w:rsidRDefault="00784B07" w:rsidP="00F11942">
          <w:pPr>
            <w:autoSpaceDE w:val="0"/>
            <w:autoSpaceDN w:val="0"/>
            <w:spacing w:line="480" w:lineRule="auto"/>
            <w:ind w:hanging="640"/>
            <w:divId w:val="1982730342"/>
            <w:rPr>
              <w:rFonts w:ascii="Garamond" w:eastAsia="Times New Roman" w:hAnsi="Garamond"/>
              <w:sz w:val="22"/>
              <w:szCs w:val="22"/>
            </w:rPr>
          </w:pPr>
          <w:r w:rsidRPr="00F11942">
            <w:rPr>
              <w:rFonts w:ascii="Garamond" w:eastAsia="Times New Roman" w:hAnsi="Garamond"/>
              <w:sz w:val="22"/>
              <w:szCs w:val="22"/>
            </w:rPr>
            <w:t>[24]</w:t>
          </w:r>
          <w:r w:rsidRPr="00F11942">
            <w:rPr>
              <w:rFonts w:ascii="Garamond" w:eastAsia="Times New Roman" w:hAnsi="Garamond"/>
              <w:sz w:val="22"/>
              <w:szCs w:val="22"/>
            </w:rPr>
            <w:tab/>
            <w:t>Vicente R, Parodi S, Lagomarsino S, Varum H, Silva JARM. Seismic vulnerability and risk assessment: Case study of the historic city centre of Coimbra, Portugal. Bulletin of Earthquake Engineering 2011;9:1067–96. https://doi.org/10.1007/s10518-010-9233-3.</w:t>
          </w:r>
        </w:p>
        <w:p w14:paraId="2C17C804" w14:textId="77777777" w:rsidR="00784B07" w:rsidRPr="00F11942" w:rsidRDefault="00784B07" w:rsidP="00F11942">
          <w:pPr>
            <w:autoSpaceDE w:val="0"/>
            <w:autoSpaceDN w:val="0"/>
            <w:spacing w:line="480" w:lineRule="auto"/>
            <w:ind w:hanging="640"/>
            <w:divId w:val="360514179"/>
            <w:rPr>
              <w:rFonts w:ascii="Garamond" w:eastAsia="Times New Roman" w:hAnsi="Garamond"/>
              <w:sz w:val="22"/>
              <w:szCs w:val="22"/>
            </w:rPr>
          </w:pPr>
          <w:r w:rsidRPr="00F11942">
            <w:rPr>
              <w:rFonts w:ascii="Garamond" w:eastAsia="Times New Roman" w:hAnsi="Garamond"/>
              <w:sz w:val="22"/>
              <w:szCs w:val="22"/>
            </w:rPr>
            <w:t>[25]</w:t>
          </w:r>
          <w:r w:rsidRPr="00F11942">
            <w:rPr>
              <w:rFonts w:ascii="Garamond" w:eastAsia="Times New Roman" w:hAnsi="Garamond"/>
              <w:sz w:val="22"/>
              <w:szCs w:val="22"/>
            </w:rPr>
            <w:tab/>
            <w:t>Hallquist J. LS-DYNA 2006.</w:t>
          </w:r>
        </w:p>
        <w:p w14:paraId="27610C02" w14:textId="77777777" w:rsidR="00784B07" w:rsidRPr="00F11942" w:rsidRDefault="00784B07" w:rsidP="00F11942">
          <w:pPr>
            <w:autoSpaceDE w:val="0"/>
            <w:autoSpaceDN w:val="0"/>
            <w:spacing w:line="480" w:lineRule="auto"/>
            <w:ind w:hanging="640"/>
            <w:divId w:val="1969192234"/>
            <w:rPr>
              <w:rFonts w:ascii="Garamond" w:eastAsia="Times New Roman" w:hAnsi="Garamond"/>
              <w:sz w:val="22"/>
              <w:szCs w:val="22"/>
            </w:rPr>
          </w:pPr>
          <w:r w:rsidRPr="00F11942">
            <w:rPr>
              <w:rFonts w:ascii="Garamond" w:eastAsia="Times New Roman" w:hAnsi="Garamond"/>
              <w:sz w:val="22"/>
              <w:szCs w:val="22"/>
            </w:rPr>
            <w:t>[26]</w:t>
          </w:r>
          <w:r w:rsidRPr="00F11942">
            <w:rPr>
              <w:rFonts w:ascii="Garamond" w:eastAsia="Times New Roman" w:hAnsi="Garamond"/>
              <w:sz w:val="22"/>
              <w:szCs w:val="22"/>
            </w:rPr>
            <w:tab/>
            <w:t>LSTC. LS-DYNA keyword User’s Manual. Livermore, California: 2019.</w:t>
          </w:r>
        </w:p>
        <w:p w14:paraId="5116784D" w14:textId="77777777" w:rsidR="00784B07" w:rsidRPr="00F11942" w:rsidRDefault="00784B07" w:rsidP="00F11942">
          <w:pPr>
            <w:autoSpaceDE w:val="0"/>
            <w:autoSpaceDN w:val="0"/>
            <w:spacing w:line="480" w:lineRule="auto"/>
            <w:ind w:hanging="640"/>
            <w:divId w:val="1436511065"/>
            <w:rPr>
              <w:rFonts w:ascii="Garamond" w:eastAsia="Times New Roman" w:hAnsi="Garamond"/>
              <w:sz w:val="22"/>
              <w:szCs w:val="22"/>
            </w:rPr>
          </w:pPr>
          <w:r w:rsidRPr="00F11942">
            <w:rPr>
              <w:rFonts w:ascii="Garamond" w:eastAsia="Times New Roman" w:hAnsi="Garamond"/>
              <w:sz w:val="22"/>
              <w:szCs w:val="22"/>
            </w:rPr>
            <w:t>[27]</w:t>
          </w:r>
          <w:r w:rsidRPr="00F11942">
            <w:rPr>
              <w:rFonts w:ascii="Garamond" w:eastAsia="Times New Roman" w:hAnsi="Garamond"/>
              <w:sz w:val="22"/>
              <w:szCs w:val="22"/>
            </w:rPr>
            <w:tab/>
            <w:t>Jäger W, Bakeer T, Schöps P. Simulation of Masonry in ANSYS and LS-DYNA The Features and Challenges. ANSYS Conference &amp; 27th CADFEM Users’ Meeting 2009, November 18–20, Leipzig, Germany: 2009.</w:t>
          </w:r>
        </w:p>
        <w:p w14:paraId="6611F810" w14:textId="77777777" w:rsidR="00784B07" w:rsidRPr="00F11942" w:rsidRDefault="00784B07" w:rsidP="00F11942">
          <w:pPr>
            <w:autoSpaceDE w:val="0"/>
            <w:autoSpaceDN w:val="0"/>
            <w:spacing w:line="480" w:lineRule="auto"/>
            <w:ind w:hanging="640"/>
            <w:divId w:val="1777090863"/>
            <w:rPr>
              <w:rFonts w:ascii="Garamond" w:eastAsia="Times New Roman" w:hAnsi="Garamond"/>
              <w:sz w:val="22"/>
              <w:szCs w:val="22"/>
            </w:rPr>
          </w:pPr>
          <w:r w:rsidRPr="00F11942">
            <w:rPr>
              <w:rFonts w:ascii="Garamond" w:eastAsia="Times New Roman" w:hAnsi="Garamond"/>
              <w:sz w:val="22"/>
              <w:szCs w:val="22"/>
            </w:rPr>
            <w:t>[28]</w:t>
          </w:r>
          <w:r w:rsidRPr="00F11942">
            <w:rPr>
              <w:rFonts w:ascii="Garamond" w:eastAsia="Times New Roman" w:hAnsi="Garamond"/>
              <w:sz w:val="22"/>
              <w:szCs w:val="22"/>
            </w:rPr>
            <w:tab/>
            <w:t>AlShawa O, Sorrentino L, Liberatore D. Simulation Of Shake Table Tests on Out-of-Plane Masonry Buildings. Part (II): Combined Finite-Discrete Elements. International Journal of Architectural Heritage 2017;11:79–93. https://doi.org/10.1080/15583058.2016.1237588.</w:t>
          </w:r>
        </w:p>
        <w:p w14:paraId="5A6672B3" w14:textId="77777777" w:rsidR="00784B07" w:rsidRPr="00F11942" w:rsidRDefault="00784B07" w:rsidP="00F11942">
          <w:pPr>
            <w:autoSpaceDE w:val="0"/>
            <w:autoSpaceDN w:val="0"/>
            <w:spacing w:line="480" w:lineRule="auto"/>
            <w:ind w:hanging="640"/>
            <w:divId w:val="1183086337"/>
            <w:rPr>
              <w:rFonts w:ascii="Garamond" w:eastAsia="Times New Roman" w:hAnsi="Garamond"/>
              <w:sz w:val="22"/>
              <w:szCs w:val="22"/>
            </w:rPr>
          </w:pPr>
          <w:r w:rsidRPr="00F11942">
            <w:rPr>
              <w:rFonts w:ascii="Garamond" w:eastAsia="Times New Roman" w:hAnsi="Garamond"/>
              <w:sz w:val="22"/>
              <w:szCs w:val="22"/>
            </w:rPr>
            <w:t>[29]</w:t>
          </w:r>
          <w:r w:rsidRPr="00F11942">
            <w:rPr>
              <w:rFonts w:ascii="Garamond" w:eastAsia="Times New Roman" w:hAnsi="Garamond"/>
              <w:sz w:val="22"/>
              <w:szCs w:val="22"/>
            </w:rPr>
            <w:tab/>
            <w:t>Roca P, Cervera M, Gariup G, Pela’ L. Structural analysis of masonry historical constructions. Classical and advanced approaches. Archives of Computational Methods in Engineering 2010;17:299–325. https://doi.org/10.1007/s11831-010-9046-1.</w:t>
          </w:r>
        </w:p>
        <w:p w14:paraId="274B24A8" w14:textId="77777777" w:rsidR="00784B07" w:rsidRPr="00F11942" w:rsidRDefault="00784B07" w:rsidP="00F11942">
          <w:pPr>
            <w:autoSpaceDE w:val="0"/>
            <w:autoSpaceDN w:val="0"/>
            <w:spacing w:line="480" w:lineRule="auto"/>
            <w:ind w:hanging="640"/>
            <w:divId w:val="495999607"/>
            <w:rPr>
              <w:rFonts w:ascii="Garamond" w:eastAsia="Times New Roman" w:hAnsi="Garamond"/>
              <w:sz w:val="22"/>
              <w:szCs w:val="22"/>
              <w:lang w:val="es-PE"/>
            </w:rPr>
          </w:pPr>
          <w:r w:rsidRPr="00F11942">
            <w:rPr>
              <w:rFonts w:ascii="Garamond" w:eastAsia="Times New Roman" w:hAnsi="Garamond"/>
              <w:sz w:val="22"/>
              <w:szCs w:val="22"/>
            </w:rPr>
            <w:lastRenderedPageBreak/>
            <w:t>[30]</w:t>
          </w:r>
          <w:r w:rsidRPr="00F11942">
            <w:rPr>
              <w:rFonts w:ascii="Garamond" w:eastAsia="Times New Roman" w:hAnsi="Garamond"/>
              <w:sz w:val="22"/>
              <w:szCs w:val="22"/>
            </w:rPr>
            <w:tab/>
            <w:t>Jalayer F. Direct Probabilistic Seismic Analysis</w:t>
          </w:r>
          <w:r w:rsidRPr="00F11942">
            <w:rPr>
              <w:rFonts w:ascii="Times New Roman" w:eastAsia="Times New Roman" w:hAnsi="Times New Roman" w:cs="Times New Roman"/>
              <w:sz w:val="22"/>
              <w:szCs w:val="22"/>
            </w:rPr>
            <w:t> </w:t>
          </w:r>
          <w:r w:rsidRPr="00F11942">
            <w:rPr>
              <w:rFonts w:ascii="Garamond" w:eastAsia="Times New Roman" w:hAnsi="Garamond"/>
              <w:sz w:val="22"/>
              <w:szCs w:val="22"/>
            </w:rPr>
            <w:t xml:space="preserve">: Implementing Non-Linear Dynamic Assessments. </w:t>
          </w:r>
          <w:r w:rsidRPr="00F11942">
            <w:rPr>
              <w:rFonts w:ascii="Garamond" w:eastAsia="Times New Roman" w:hAnsi="Garamond"/>
              <w:sz w:val="22"/>
              <w:szCs w:val="22"/>
              <w:lang w:val="es-PE"/>
            </w:rPr>
            <w:t>University of Stanford, 2014.</w:t>
          </w:r>
        </w:p>
        <w:p w14:paraId="08C9FC87" w14:textId="77777777" w:rsidR="00784B07" w:rsidRPr="00F11942" w:rsidRDefault="00784B07" w:rsidP="00F11942">
          <w:pPr>
            <w:autoSpaceDE w:val="0"/>
            <w:autoSpaceDN w:val="0"/>
            <w:spacing w:line="480" w:lineRule="auto"/>
            <w:ind w:hanging="640"/>
            <w:divId w:val="676419048"/>
            <w:rPr>
              <w:rFonts w:ascii="Garamond" w:eastAsia="Times New Roman" w:hAnsi="Garamond"/>
              <w:sz w:val="22"/>
              <w:szCs w:val="22"/>
            </w:rPr>
          </w:pPr>
          <w:r w:rsidRPr="00F11942">
            <w:rPr>
              <w:rFonts w:ascii="Garamond" w:eastAsia="Times New Roman" w:hAnsi="Garamond"/>
              <w:sz w:val="22"/>
              <w:szCs w:val="22"/>
              <w:lang w:val="es-PE"/>
            </w:rPr>
            <w:t>[31]</w:t>
          </w:r>
          <w:r w:rsidRPr="00F11942">
            <w:rPr>
              <w:rFonts w:ascii="Garamond" w:eastAsia="Times New Roman" w:hAnsi="Garamond"/>
              <w:sz w:val="22"/>
              <w:szCs w:val="22"/>
              <w:lang w:val="es-PE"/>
            </w:rPr>
            <w:tab/>
            <w:t xml:space="preserve">Appleton J. Reabilitação de edifícios antigos – patologias e tecnologias de intervenção. </w:t>
          </w:r>
          <w:r w:rsidRPr="00F11942">
            <w:rPr>
              <w:rFonts w:ascii="Garamond" w:eastAsia="Times New Roman" w:hAnsi="Garamond"/>
              <w:sz w:val="22"/>
              <w:szCs w:val="22"/>
            </w:rPr>
            <w:t>1st ed. Lisbon: Edições Orion; 2003.</w:t>
          </w:r>
        </w:p>
        <w:p w14:paraId="47E9830F" w14:textId="77777777" w:rsidR="00784B07" w:rsidRPr="00F11942" w:rsidRDefault="00784B07" w:rsidP="00F11942">
          <w:pPr>
            <w:autoSpaceDE w:val="0"/>
            <w:autoSpaceDN w:val="0"/>
            <w:spacing w:line="480" w:lineRule="auto"/>
            <w:ind w:hanging="640"/>
            <w:divId w:val="1002661098"/>
            <w:rPr>
              <w:rFonts w:ascii="Garamond" w:eastAsia="Times New Roman" w:hAnsi="Garamond"/>
              <w:sz w:val="22"/>
              <w:szCs w:val="22"/>
            </w:rPr>
          </w:pPr>
          <w:r w:rsidRPr="00F11942">
            <w:rPr>
              <w:rFonts w:ascii="Garamond" w:eastAsia="Times New Roman" w:hAnsi="Garamond"/>
              <w:sz w:val="22"/>
              <w:szCs w:val="22"/>
            </w:rPr>
            <w:t>[32]</w:t>
          </w:r>
          <w:r w:rsidRPr="00F11942">
            <w:rPr>
              <w:rFonts w:ascii="Garamond" w:eastAsia="Times New Roman" w:hAnsi="Garamond"/>
              <w:sz w:val="22"/>
              <w:szCs w:val="22"/>
            </w:rPr>
            <w:tab/>
            <w:t>Mendes N, Lourenco PB. Seismic assessment of masonry Gaioleiro buildings in Lisbon, Portugal. Journal of Earthquake Engineering 2010;14:80–101. https://doi.org/10.1080/13632460902977474.</w:t>
          </w:r>
        </w:p>
        <w:p w14:paraId="6455C33E" w14:textId="77777777" w:rsidR="00784B07" w:rsidRPr="00F11942" w:rsidRDefault="00784B07" w:rsidP="00F11942">
          <w:pPr>
            <w:autoSpaceDE w:val="0"/>
            <w:autoSpaceDN w:val="0"/>
            <w:spacing w:line="480" w:lineRule="auto"/>
            <w:ind w:hanging="640"/>
            <w:divId w:val="2065761667"/>
            <w:rPr>
              <w:rFonts w:ascii="Garamond" w:eastAsia="Times New Roman" w:hAnsi="Garamond"/>
              <w:sz w:val="22"/>
              <w:szCs w:val="22"/>
            </w:rPr>
          </w:pPr>
          <w:r w:rsidRPr="00F11942">
            <w:rPr>
              <w:rFonts w:ascii="Garamond" w:eastAsia="Times New Roman" w:hAnsi="Garamond"/>
              <w:sz w:val="22"/>
              <w:szCs w:val="22"/>
            </w:rPr>
            <w:t>[33]</w:t>
          </w:r>
          <w:r w:rsidRPr="00F11942">
            <w:rPr>
              <w:rFonts w:ascii="Garamond" w:eastAsia="Times New Roman" w:hAnsi="Garamond"/>
              <w:sz w:val="22"/>
              <w:szCs w:val="22"/>
            </w:rPr>
            <w:tab/>
            <w:t>Gonçalves AM, Candeias P, Guerreiro L, Ferreira JG, Campos Costa A. Characterization of timber masonry walls with dynamic tests. International Journal of Architectural Heritage 2019;13:298–313. https://doi.org/10.1080/15583058.2018.1436727.</w:t>
          </w:r>
        </w:p>
        <w:p w14:paraId="493017D6" w14:textId="77777777" w:rsidR="00784B07" w:rsidRPr="00F11942" w:rsidRDefault="00784B07" w:rsidP="00F11942">
          <w:pPr>
            <w:autoSpaceDE w:val="0"/>
            <w:autoSpaceDN w:val="0"/>
            <w:spacing w:line="480" w:lineRule="auto"/>
            <w:ind w:hanging="640"/>
            <w:divId w:val="2143571168"/>
            <w:rPr>
              <w:rFonts w:ascii="Garamond" w:eastAsia="Times New Roman" w:hAnsi="Garamond"/>
              <w:sz w:val="22"/>
              <w:szCs w:val="22"/>
              <w:lang w:val="es-PE"/>
            </w:rPr>
          </w:pPr>
          <w:r w:rsidRPr="00F11942">
            <w:rPr>
              <w:rFonts w:ascii="Garamond" w:eastAsia="Times New Roman" w:hAnsi="Garamond"/>
              <w:sz w:val="22"/>
              <w:szCs w:val="22"/>
            </w:rPr>
            <w:t>[34]</w:t>
          </w:r>
          <w:r w:rsidRPr="00F11942">
            <w:rPr>
              <w:rFonts w:ascii="Garamond" w:eastAsia="Times New Roman" w:hAnsi="Garamond"/>
              <w:sz w:val="22"/>
              <w:szCs w:val="22"/>
            </w:rPr>
            <w:tab/>
            <w:t xml:space="preserve">Sousa M. Sico sísmico em Portugal continental. </w:t>
          </w:r>
          <w:r w:rsidRPr="00F11942">
            <w:rPr>
              <w:rFonts w:ascii="Garamond" w:eastAsia="Times New Roman" w:hAnsi="Garamond"/>
              <w:sz w:val="22"/>
              <w:szCs w:val="22"/>
              <w:lang w:val="es-PE"/>
            </w:rPr>
            <w:t>PhD. Thesis. Instituto Superior Técnico, 2006.</w:t>
          </w:r>
        </w:p>
        <w:p w14:paraId="550F3F50" w14:textId="77777777" w:rsidR="00784B07" w:rsidRPr="00F11942" w:rsidRDefault="00784B07" w:rsidP="00F11942">
          <w:pPr>
            <w:autoSpaceDE w:val="0"/>
            <w:autoSpaceDN w:val="0"/>
            <w:spacing w:line="480" w:lineRule="auto"/>
            <w:ind w:hanging="640"/>
            <w:divId w:val="1186560535"/>
            <w:rPr>
              <w:rFonts w:ascii="Garamond" w:eastAsia="Times New Roman" w:hAnsi="Garamond"/>
              <w:sz w:val="22"/>
              <w:szCs w:val="22"/>
            </w:rPr>
          </w:pPr>
          <w:r w:rsidRPr="00F11942">
            <w:rPr>
              <w:rFonts w:ascii="Garamond" w:eastAsia="Times New Roman" w:hAnsi="Garamond"/>
              <w:sz w:val="22"/>
              <w:szCs w:val="22"/>
            </w:rPr>
            <w:t>[35]</w:t>
          </w:r>
          <w:r w:rsidRPr="00F11942">
            <w:rPr>
              <w:rFonts w:ascii="Garamond" w:eastAsia="Times New Roman" w:hAnsi="Garamond"/>
              <w:sz w:val="22"/>
              <w:szCs w:val="22"/>
            </w:rPr>
            <w:tab/>
            <w:t>Correia Lopes G, Vicente R, Ferreira TM, Azenha M. Intervened URM buildings with RC elements: typological characterisation and associated challenges. Bulletin of Earthquake Engineering 2019;17:4987–5019. https://doi.org/10.1007/s10518-019-00651-y.</w:t>
          </w:r>
        </w:p>
        <w:p w14:paraId="44FCC058" w14:textId="77777777" w:rsidR="00784B07" w:rsidRPr="00F11942" w:rsidRDefault="00784B07" w:rsidP="00F11942">
          <w:pPr>
            <w:autoSpaceDE w:val="0"/>
            <w:autoSpaceDN w:val="0"/>
            <w:spacing w:line="480" w:lineRule="auto"/>
            <w:ind w:hanging="640"/>
            <w:divId w:val="1687436692"/>
            <w:rPr>
              <w:rFonts w:ascii="Garamond" w:eastAsia="Times New Roman" w:hAnsi="Garamond"/>
              <w:sz w:val="22"/>
              <w:szCs w:val="22"/>
            </w:rPr>
          </w:pPr>
          <w:r w:rsidRPr="00F11942">
            <w:rPr>
              <w:rFonts w:ascii="Garamond" w:eastAsia="Times New Roman" w:hAnsi="Garamond"/>
              <w:sz w:val="22"/>
              <w:szCs w:val="22"/>
            </w:rPr>
            <w:t>[36]</w:t>
          </w:r>
          <w:r w:rsidRPr="00F11942">
            <w:rPr>
              <w:rFonts w:ascii="Garamond" w:eastAsia="Times New Roman" w:hAnsi="Garamond"/>
              <w:sz w:val="22"/>
              <w:szCs w:val="22"/>
            </w:rPr>
            <w:tab/>
            <w:t>Lopes G, Vicente R, Ferreira TM, Azenha M. BIM-based methodology for the seismic performance assessment of existing buildings. Revista Portuguesa de Engenharia de Estructuras 2020;2:45–54.</w:t>
          </w:r>
        </w:p>
        <w:p w14:paraId="2F6BD978" w14:textId="77777777" w:rsidR="00784B07" w:rsidRPr="00F11942" w:rsidRDefault="00784B07" w:rsidP="00F11942">
          <w:pPr>
            <w:autoSpaceDE w:val="0"/>
            <w:autoSpaceDN w:val="0"/>
            <w:spacing w:line="480" w:lineRule="auto"/>
            <w:ind w:hanging="640"/>
            <w:divId w:val="2019767531"/>
            <w:rPr>
              <w:rFonts w:ascii="Garamond" w:eastAsia="Times New Roman" w:hAnsi="Garamond"/>
              <w:sz w:val="22"/>
              <w:szCs w:val="22"/>
            </w:rPr>
          </w:pPr>
          <w:r w:rsidRPr="00F11942">
            <w:rPr>
              <w:rFonts w:ascii="Garamond" w:eastAsia="Times New Roman" w:hAnsi="Garamond"/>
              <w:sz w:val="22"/>
              <w:szCs w:val="22"/>
            </w:rPr>
            <w:t>[37]</w:t>
          </w:r>
          <w:r w:rsidRPr="00F11942">
            <w:rPr>
              <w:rFonts w:ascii="Garamond" w:eastAsia="Times New Roman" w:hAnsi="Garamond"/>
              <w:sz w:val="22"/>
              <w:szCs w:val="22"/>
            </w:rPr>
            <w:tab/>
            <w:t>Correia Lopes G, Mendes N, Vicente R, Ferreira TM, Azenha M. Numerical simulations of derived URM-RC buildings: Assessment of strengthening interventions with RC. Journal of Building Engineering 2021;40:102304. https://doi.org/10.1016/J.JOBE.2021.102304.</w:t>
          </w:r>
        </w:p>
        <w:p w14:paraId="5782A0D7" w14:textId="77777777" w:rsidR="00784B07" w:rsidRPr="00F11942" w:rsidRDefault="00784B07" w:rsidP="00F11942">
          <w:pPr>
            <w:autoSpaceDE w:val="0"/>
            <w:autoSpaceDN w:val="0"/>
            <w:spacing w:line="480" w:lineRule="auto"/>
            <w:ind w:hanging="640"/>
            <w:divId w:val="841314528"/>
            <w:rPr>
              <w:rFonts w:ascii="Garamond" w:eastAsia="Times New Roman" w:hAnsi="Garamond"/>
              <w:sz w:val="22"/>
              <w:szCs w:val="22"/>
            </w:rPr>
          </w:pPr>
          <w:r w:rsidRPr="00F11942">
            <w:rPr>
              <w:rFonts w:ascii="Garamond" w:eastAsia="Times New Roman" w:hAnsi="Garamond"/>
              <w:sz w:val="22"/>
              <w:szCs w:val="22"/>
            </w:rPr>
            <w:t>[38]</w:t>
          </w:r>
          <w:r w:rsidRPr="00F11942">
            <w:rPr>
              <w:rFonts w:ascii="Garamond" w:eastAsia="Times New Roman" w:hAnsi="Garamond"/>
              <w:sz w:val="22"/>
              <w:szCs w:val="22"/>
            </w:rPr>
            <w:tab/>
            <w:t>Eroğlu T, Bekir Ö, Akkar S. A statistical study on geometrical properties of Turkish reinforced concrete building stock. 2nd European Conference on Earthquake Engineering, Istambul, Turkey: 2014.</w:t>
          </w:r>
        </w:p>
        <w:p w14:paraId="4961468D" w14:textId="77777777" w:rsidR="00784B07" w:rsidRPr="00F11942" w:rsidRDefault="00784B07" w:rsidP="00F11942">
          <w:pPr>
            <w:autoSpaceDE w:val="0"/>
            <w:autoSpaceDN w:val="0"/>
            <w:spacing w:line="480" w:lineRule="auto"/>
            <w:ind w:hanging="640"/>
            <w:divId w:val="1628318660"/>
            <w:rPr>
              <w:rFonts w:ascii="Garamond" w:eastAsia="Times New Roman" w:hAnsi="Garamond"/>
              <w:sz w:val="22"/>
              <w:szCs w:val="22"/>
            </w:rPr>
          </w:pPr>
          <w:r w:rsidRPr="00F11942">
            <w:rPr>
              <w:rFonts w:ascii="Garamond" w:eastAsia="Times New Roman" w:hAnsi="Garamond"/>
              <w:sz w:val="22"/>
              <w:szCs w:val="22"/>
            </w:rPr>
            <w:t>[39]</w:t>
          </w:r>
          <w:r w:rsidRPr="00F11942">
            <w:rPr>
              <w:rFonts w:ascii="Garamond" w:eastAsia="Times New Roman" w:hAnsi="Garamond"/>
              <w:sz w:val="22"/>
              <w:szCs w:val="22"/>
            </w:rPr>
            <w:tab/>
            <w:t>Furtado A, Costa C, Arêde A, Rodrigues H. Geometric characterisation of Portuguese RC buildings with masonry infill walls. European Journal of Environmental and Civil Engineering 2016;20:396–411. https://doi.org/10.1080/19648189.2015.1039660.</w:t>
          </w:r>
        </w:p>
        <w:p w14:paraId="33DC5F06" w14:textId="77777777" w:rsidR="00784B07" w:rsidRPr="00F11942" w:rsidRDefault="00784B07" w:rsidP="00F11942">
          <w:pPr>
            <w:autoSpaceDE w:val="0"/>
            <w:autoSpaceDN w:val="0"/>
            <w:spacing w:line="480" w:lineRule="auto"/>
            <w:ind w:hanging="640"/>
            <w:divId w:val="51078997"/>
            <w:rPr>
              <w:rFonts w:ascii="Garamond" w:eastAsia="Times New Roman" w:hAnsi="Garamond"/>
              <w:sz w:val="22"/>
              <w:szCs w:val="22"/>
              <w:lang w:val="es-PE"/>
            </w:rPr>
          </w:pPr>
          <w:r w:rsidRPr="00F11942">
            <w:rPr>
              <w:rFonts w:ascii="Garamond" w:eastAsia="Times New Roman" w:hAnsi="Garamond"/>
              <w:sz w:val="22"/>
              <w:szCs w:val="22"/>
            </w:rPr>
            <w:t>[40]</w:t>
          </w:r>
          <w:r w:rsidRPr="00F11942">
            <w:rPr>
              <w:rFonts w:ascii="Garamond" w:eastAsia="Times New Roman" w:hAnsi="Garamond"/>
              <w:sz w:val="22"/>
              <w:szCs w:val="22"/>
            </w:rPr>
            <w:tab/>
            <w:t xml:space="preserve">Vasconcelos G. Experimental investigations on the mechanics of stone masonry: Characterization of granites and behavior of ancient masonry shear walls. </w:t>
          </w:r>
          <w:r w:rsidRPr="00F11942">
            <w:rPr>
              <w:rFonts w:ascii="Garamond" w:eastAsia="Times New Roman" w:hAnsi="Garamond"/>
              <w:sz w:val="22"/>
              <w:szCs w:val="22"/>
              <w:lang w:val="es-PE"/>
            </w:rPr>
            <w:t>University of Minho, 2005.</w:t>
          </w:r>
        </w:p>
        <w:p w14:paraId="28362DD1" w14:textId="77777777" w:rsidR="00784B07" w:rsidRPr="00F11942" w:rsidRDefault="00784B07" w:rsidP="00F11942">
          <w:pPr>
            <w:autoSpaceDE w:val="0"/>
            <w:autoSpaceDN w:val="0"/>
            <w:spacing w:line="480" w:lineRule="auto"/>
            <w:ind w:hanging="640"/>
            <w:divId w:val="1000278234"/>
            <w:rPr>
              <w:rFonts w:ascii="Garamond" w:eastAsia="Times New Roman" w:hAnsi="Garamond"/>
              <w:sz w:val="22"/>
              <w:szCs w:val="22"/>
              <w:lang w:val="es-PE"/>
            </w:rPr>
          </w:pPr>
          <w:r w:rsidRPr="00F11942">
            <w:rPr>
              <w:rFonts w:ascii="Garamond" w:eastAsia="Times New Roman" w:hAnsi="Garamond"/>
              <w:sz w:val="22"/>
              <w:szCs w:val="22"/>
              <w:lang w:val="es-PE"/>
            </w:rPr>
            <w:t>[41]</w:t>
          </w:r>
          <w:r w:rsidRPr="00F11942">
            <w:rPr>
              <w:rFonts w:ascii="Garamond" w:eastAsia="Times New Roman" w:hAnsi="Garamond"/>
              <w:sz w:val="22"/>
              <w:szCs w:val="22"/>
              <w:lang w:val="es-PE"/>
            </w:rPr>
            <w:tab/>
            <w:t>Pinho. Paredes de alvenaria ordinária: Estudo experimental com modelos simples e reforçados. Universidade Nova de Lisboa, 2007.</w:t>
          </w:r>
        </w:p>
        <w:p w14:paraId="41886D16" w14:textId="77777777" w:rsidR="00784B07" w:rsidRPr="00F11942" w:rsidRDefault="00784B07" w:rsidP="00F11942">
          <w:pPr>
            <w:autoSpaceDE w:val="0"/>
            <w:autoSpaceDN w:val="0"/>
            <w:spacing w:line="480" w:lineRule="auto"/>
            <w:ind w:hanging="640"/>
            <w:divId w:val="601257130"/>
            <w:rPr>
              <w:rFonts w:ascii="Garamond" w:eastAsia="Times New Roman" w:hAnsi="Garamond"/>
              <w:sz w:val="22"/>
              <w:szCs w:val="22"/>
              <w:lang w:val="es-PE"/>
            </w:rPr>
          </w:pPr>
          <w:r w:rsidRPr="00F11942">
            <w:rPr>
              <w:rFonts w:ascii="Garamond" w:eastAsia="Times New Roman" w:hAnsi="Garamond"/>
              <w:sz w:val="22"/>
              <w:szCs w:val="22"/>
              <w:lang w:val="es-PE"/>
            </w:rPr>
            <w:lastRenderedPageBreak/>
            <w:t>[42]</w:t>
          </w:r>
          <w:r w:rsidRPr="00F11942">
            <w:rPr>
              <w:rFonts w:ascii="Garamond" w:eastAsia="Times New Roman" w:hAnsi="Garamond"/>
              <w:sz w:val="22"/>
              <w:szCs w:val="22"/>
              <w:lang w:val="es-PE"/>
            </w:rPr>
            <w:tab/>
            <w:t>Vicente R. Estratégias e metodologias para intervenções de reabilitação urbana: Avaliação da vulnerabilidade e do risco sísmico do edificado da Baixa de Coimbra. University of Aveiro, 2008.</w:t>
          </w:r>
        </w:p>
        <w:p w14:paraId="29CDCDBE" w14:textId="77777777" w:rsidR="00784B07" w:rsidRPr="00F11942" w:rsidRDefault="00784B07" w:rsidP="00F11942">
          <w:pPr>
            <w:autoSpaceDE w:val="0"/>
            <w:autoSpaceDN w:val="0"/>
            <w:spacing w:line="480" w:lineRule="auto"/>
            <w:ind w:hanging="640"/>
            <w:divId w:val="1037583995"/>
            <w:rPr>
              <w:rFonts w:ascii="Garamond" w:eastAsia="Times New Roman" w:hAnsi="Garamond"/>
              <w:sz w:val="22"/>
              <w:szCs w:val="22"/>
              <w:lang w:val="es-PE"/>
            </w:rPr>
          </w:pPr>
          <w:r w:rsidRPr="00F11942">
            <w:rPr>
              <w:rFonts w:ascii="Garamond" w:eastAsia="Times New Roman" w:hAnsi="Garamond"/>
              <w:sz w:val="22"/>
              <w:szCs w:val="22"/>
              <w:lang w:val="es-PE"/>
            </w:rPr>
            <w:t>[43]</w:t>
          </w:r>
          <w:r w:rsidRPr="00F11942">
            <w:rPr>
              <w:rFonts w:ascii="Garamond" w:eastAsia="Times New Roman" w:hAnsi="Garamond"/>
              <w:sz w:val="22"/>
              <w:szCs w:val="22"/>
              <w:lang w:val="es-PE"/>
            </w:rPr>
            <w:tab/>
            <w:t>Miranda L. Ensaios acústicos e de macacos planos em alvenarias resistentes. University of Porto, 2011.</w:t>
          </w:r>
        </w:p>
        <w:p w14:paraId="575AC950" w14:textId="77777777" w:rsidR="00784B07" w:rsidRPr="00F11942" w:rsidRDefault="00784B07" w:rsidP="00F11942">
          <w:pPr>
            <w:autoSpaceDE w:val="0"/>
            <w:autoSpaceDN w:val="0"/>
            <w:spacing w:line="480" w:lineRule="auto"/>
            <w:ind w:hanging="640"/>
            <w:divId w:val="142737904"/>
            <w:rPr>
              <w:rFonts w:ascii="Garamond" w:eastAsia="Times New Roman" w:hAnsi="Garamond"/>
              <w:sz w:val="22"/>
              <w:szCs w:val="22"/>
            </w:rPr>
          </w:pPr>
          <w:r w:rsidRPr="00F11942">
            <w:rPr>
              <w:rFonts w:ascii="Garamond" w:eastAsia="Times New Roman" w:hAnsi="Garamond"/>
              <w:sz w:val="22"/>
              <w:szCs w:val="22"/>
              <w:lang w:val="es-PE"/>
            </w:rPr>
            <w:t>[44]</w:t>
          </w:r>
          <w:r w:rsidRPr="00F11942">
            <w:rPr>
              <w:rFonts w:ascii="Garamond" w:eastAsia="Times New Roman" w:hAnsi="Garamond"/>
              <w:sz w:val="22"/>
              <w:szCs w:val="22"/>
              <w:lang w:val="es-PE"/>
            </w:rPr>
            <w:tab/>
            <w:t xml:space="preserve">Almeida C. Paredes de alvenaria do Porto: Tipificação e caraterização experimental. </w:t>
          </w:r>
          <w:r w:rsidRPr="00F11942">
            <w:rPr>
              <w:rFonts w:ascii="Garamond" w:eastAsia="Times New Roman" w:hAnsi="Garamond"/>
              <w:sz w:val="22"/>
              <w:szCs w:val="22"/>
            </w:rPr>
            <w:t>University of Porto, 2013.</w:t>
          </w:r>
        </w:p>
        <w:p w14:paraId="50E9F35A" w14:textId="77777777" w:rsidR="00784B07" w:rsidRPr="00F11942" w:rsidRDefault="00784B07" w:rsidP="00F11942">
          <w:pPr>
            <w:autoSpaceDE w:val="0"/>
            <w:autoSpaceDN w:val="0"/>
            <w:spacing w:line="480" w:lineRule="auto"/>
            <w:ind w:hanging="640"/>
            <w:divId w:val="1479684974"/>
            <w:rPr>
              <w:rFonts w:ascii="Garamond" w:eastAsia="Times New Roman" w:hAnsi="Garamond"/>
              <w:sz w:val="22"/>
              <w:szCs w:val="22"/>
              <w:lang w:val="es-PE"/>
            </w:rPr>
          </w:pPr>
          <w:r w:rsidRPr="00F11942">
            <w:rPr>
              <w:rFonts w:ascii="Garamond" w:eastAsia="Times New Roman" w:hAnsi="Garamond"/>
              <w:sz w:val="22"/>
              <w:szCs w:val="22"/>
            </w:rPr>
            <w:t>[45]</w:t>
          </w:r>
          <w:r w:rsidRPr="00F11942">
            <w:rPr>
              <w:rFonts w:ascii="Garamond" w:eastAsia="Times New Roman" w:hAnsi="Garamond"/>
              <w:sz w:val="22"/>
              <w:szCs w:val="22"/>
            </w:rPr>
            <w:tab/>
            <w:t xml:space="preserve">Milosevic J, Gago AS, Lopes M, Bento R. Experimental assessment of shear strength parameters on rubble stone masonry specimens. </w:t>
          </w:r>
          <w:r w:rsidRPr="00F11942">
            <w:rPr>
              <w:rFonts w:ascii="Garamond" w:eastAsia="Times New Roman" w:hAnsi="Garamond"/>
              <w:sz w:val="22"/>
              <w:szCs w:val="22"/>
              <w:lang w:val="es-PE"/>
            </w:rPr>
            <w:t>Constr Build Mater 2013;47:1372–80. https://doi.org/10.1016/j.conbuildmat.2013.06.036.</w:t>
          </w:r>
        </w:p>
        <w:p w14:paraId="3A29B61D" w14:textId="77777777" w:rsidR="00784B07" w:rsidRPr="00F11942" w:rsidRDefault="00784B07" w:rsidP="00F11942">
          <w:pPr>
            <w:autoSpaceDE w:val="0"/>
            <w:autoSpaceDN w:val="0"/>
            <w:spacing w:line="480" w:lineRule="auto"/>
            <w:ind w:hanging="640"/>
            <w:divId w:val="403718550"/>
            <w:rPr>
              <w:rFonts w:ascii="Garamond" w:eastAsia="Times New Roman" w:hAnsi="Garamond"/>
              <w:sz w:val="22"/>
              <w:szCs w:val="22"/>
              <w:lang w:val="es-PE"/>
            </w:rPr>
          </w:pPr>
          <w:r w:rsidRPr="00F11942">
            <w:rPr>
              <w:rFonts w:ascii="Garamond" w:eastAsia="Times New Roman" w:hAnsi="Garamond"/>
              <w:sz w:val="22"/>
              <w:szCs w:val="22"/>
              <w:lang w:val="es-PE"/>
            </w:rPr>
            <w:t>[46]</w:t>
          </w:r>
          <w:r w:rsidRPr="00F11942">
            <w:rPr>
              <w:rFonts w:ascii="Garamond" w:eastAsia="Times New Roman" w:hAnsi="Garamond"/>
              <w:sz w:val="22"/>
              <w:szCs w:val="22"/>
              <w:lang w:val="es-PE"/>
            </w:rPr>
            <w:tab/>
            <w:t>Pagaimo R. Caracterização morfológica e mecânica de alvenarias antigas. Caso de estudo da vila histórica de Tentúgal. University of Coimbra, 2014.</w:t>
          </w:r>
        </w:p>
        <w:p w14:paraId="6D3C3805" w14:textId="77777777" w:rsidR="00784B07" w:rsidRPr="00F11942" w:rsidRDefault="00784B07" w:rsidP="00F11942">
          <w:pPr>
            <w:autoSpaceDE w:val="0"/>
            <w:autoSpaceDN w:val="0"/>
            <w:spacing w:line="480" w:lineRule="auto"/>
            <w:ind w:hanging="640"/>
            <w:divId w:val="1112627778"/>
            <w:rPr>
              <w:rFonts w:ascii="Garamond" w:eastAsia="Times New Roman" w:hAnsi="Garamond"/>
              <w:sz w:val="22"/>
              <w:szCs w:val="22"/>
            </w:rPr>
          </w:pPr>
          <w:r w:rsidRPr="00F11942">
            <w:rPr>
              <w:rFonts w:ascii="Garamond" w:eastAsia="Times New Roman" w:hAnsi="Garamond"/>
              <w:sz w:val="22"/>
              <w:szCs w:val="22"/>
            </w:rPr>
            <w:t>[47]</w:t>
          </w:r>
          <w:r w:rsidRPr="00F11942">
            <w:rPr>
              <w:rFonts w:ascii="Garamond" w:eastAsia="Times New Roman" w:hAnsi="Garamond"/>
              <w:sz w:val="22"/>
              <w:szCs w:val="22"/>
            </w:rPr>
            <w:tab/>
            <w:t>Moreira S, Ramos LF, Oliveira D V., Lourenço PB. Experimental behavior of masonry wall-to-timber elements connections strengthened with injection anchors. Eng Struct 2014;81:98–109. https://doi.org/10.1016/j.engstruct.2014.09.034.</w:t>
          </w:r>
        </w:p>
        <w:p w14:paraId="3A3E0E94" w14:textId="77777777" w:rsidR="00784B07" w:rsidRPr="00F11942" w:rsidRDefault="00784B07" w:rsidP="00F11942">
          <w:pPr>
            <w:autoSpaceDE w:val="0"/>
            <w:autoSpaceDN w:val="0"/>
            <w:spacing w:line="480" w:lineRule="auto"/>
            <w:ind w:hanging="640"/>
            <w:divId w:val="677074984"/>
            <w:rPr>
              <w:rFonts w:ascii="Garamond" w:eastAsia="Times New Roman" w:hAnsi="Garamond"/>
              <w:sz w:val="22"/>
              <w:szCs w:val="22"/>
            </w:rPr>
          </w:pPr>
          <w:r w:rsidRPr="00F11942">
            <w:rPr>
              <w:rFonts w:ascii="Garamond" w:eastAsia="Times New Roman" w:hAnsi="Garamond"/>
              <w:sz w:val="22"/>
              <w:szCs w:val="22"/>
            </w:rPr>
            <w:t>[48]</w:t>
          </w:r>
          <w:r w:rsidRPr="00F11942">
            <w:rPr>
              <w:rFonts w:ascii="Garamond" w:eastAsia="Times New Roman" w:hAnsi="Garamond"/>
              <w:sz w:val="22"/>
              <w:szCs w:val="22"/>
            </w:rPr>
            <w:tab/>
            <w:t>Ferreira TM, Costa AA, Arêde A, Gomes A, Costa A. Experimental characterization of the out-of-plane performance of regular stone masonry walls, including test setups and axial load influence. Bulletin of Earthquake Engineering 2015;13:2667–92. https://doi.org/10.1007/s10518-015-9742-1.</w:t>
          </w:r>
        </w:p>
        <w:p w14:paraId="79C219DB" w14:textId="77777777" w:rsidR="00784B07" w:rsidRPr="00F11942" w:rsidRDefault="00784B07" w:rsidP="00F11942">
          <w:pPr>
            <w:autoSpaceDE w:val="0"/>
            <w:autoSpaceDN w:val="0"/>
            <w:spacing w:line="480" w:lineRule="auto"/>
            <w:ind w:hanging="640"/>
            <w:divId w:val="623468857"/>
            <w:rPr>
              <w:rFonts w:ascii="Garamond" w:eastAsia="Times New Roman" w:hAnsi="Garamond"/>
              <w:sz w:val="22"/>
              <w:szCs w:val="22"/>
            </w:rPr>
          </w:pPr>
          <w:r w:rsidRPr="00F11942">
            <w:rPr>
              <w:rFonts w:ascii="Garamond" w:eastAsia="Times New Roman" w:hAnsi="Garamond"/>
              <w:sz w:val="22"/>
              <w:szCs w:val="22"/>
            </w:rPr>
            <w:t>[49]</w:t>
          </w:r>
          <w:r w:rsidRPr="00F11942">
            <w:rPr>
              <w:rFonts w:ascii="Garamond" w:eastAsia="Times New Roman" w:hAnsi="Garamond"/>
              <w:sz w:val="22"/>
              <w:szCs w:val="22"/>
            </w:rPr>
            <w:tab/>
            <w:t>Simões A, Bento R, Gago A, Lopes M. Mechanical Characterization of Masonry Walls With Flat-Jack Tests. Exp Tech 2015:n/a-n/a. https://doi.org/10.1111/ext.12133.</w:t>
          </w:r>
        </w:p>
        <w:p w14:paraId="2666DB73" w14:textId="77777777" w:rsidR="00784B07" w:rsidRPr="00F11942" w:rsidRDefault="00784B07" w:rsidP="00F11942">
          <w:pPr>
            <w:autoSpaceDE w:val="0"/>
            <w:autoSpaceDN w:val="0"/>
            <w:spacing w:line="480" w:lineRule="auto"/>
            <w:ind w:hanging="640"/>
            <w:divId w:val="1980068898"/>
            <w:rPr>
              <w:rFonts w:ascii="Garamond" w:eastAsia="Times New Roman" w:hAnsi="Garamond"/>
              <w:sz w:val="22"/>
              <w:szCs w:val="22"/>
            </w:rPr>
          </w:pPr>
          <w:r w:rsidRPr="00F11942">
            <w:rPr>
              <w:rFonts w:ascii="Garamond" w:eastAsia="Times New Roman" w:hAnsi="Garamond"/>
              <w:sz w:val="22"/>
              <w:szCs w:val="22"/>
            </w:rPr>
            <w:t>[50]</w:t>
          </w:r>
          <w:r w:rsidRPr="00F11942">
            <w:rPr>
              <w:rFonts w:ascii="Garamond" w:eastAsia="Times New Roman" w:hAnsi="Garamond"/>
              <w:sz w:val="22"/>
              <w:szCs w:val="22"/>
            </w:rPr>
            <w:tab/>
            <w:t>Bakeer T. Collapse Analysis of Masonry Structures Under Earthquake Actions. vol. 8. 2008.</w:t>
          </w:r>
        </w:p>
        <w:p w14:paraId="52FD8C0A" w14:textId="77777777" w:rsidR="00784B07" w:rsidRPr="00F11942" w:rsidRDefault="00784B07" w:rsidP="00F11942">
          <w:pPr>
            <w:autoSpaceDE w:val="0"/>
            <w:autoSpaceDN w:val="0"/>
            <w:spacing w:line="480" w:lineRule="auto"/>
            <w:ind w:hanging="640"/>
            <w:divId w:val="1829008006"/>
            <w:rPr>
              <w:rFonts w:ascii="Garamond" w:eastAsia="Times New Roman" w:hAnsi="Garamond"/>
              <w:sz w:val="22"/>
              <w:szCs w:val="22"/>
            </w:rPr>
          </w:pPr>
          <w:r w:rsidRPr="00F11942">
            <w:rPr>
              <w:rFonts w:ascii="Garamond" w:eastAsia="Times New Roman" w:hAnsi="Garamond"/>
              <w:sz w:val="22"/>
              <w:szCs w:val="22"/>
            </w:rPr>
            <w:t>[51]</w:t>
          </w:r>
          <w:r w:rsidRPr="00F11942">
            <w:rPr>
              <w:rFonts w:ascii="Garamond" w:eastAsia="Times New Roman" w:hAnsi="Garamond"/>
              <w:sz w:val="22"/>
              <w:szCs w:val="22"/>
            </w:rPr>
            <w:tab/>
            <w:t>Crowley H, Polidoro B, Pinho R, Van Elk J. Framework for developing fragility and consequence models for local personal risk. Earthquake Spectra 2017;33:1325–45. https://doi.org/10.1193/083116EQS140M.</w:t>
          </w:r>
        </w:p>
        <w:p w14:paraId="63F23D7D" w14:textId="77777777" w:rsidR="00784B07" w:rsidRPr="00F11942" w:rsidRDefault="00784B07" w:rsidP="00F11942">
          <w:pPr>
            <w:autoSpaceDE w:val="0"/>
            <w:autoSpaceDN w:val="0"/>
            <w:spacing w:line="480" w:lineRule="auto"/>
            <w:ind w:hanging="640"/>
            <w:divId w:val="441654527"/>
            <w:rPr>
              <w:rFonts w:ascii="Garamond" w:eastAsia="Times New Roman" w:hAnsi="Garamond"/>
              <w:sz w:val="22"/>
              <w:szCs w:val="22"/>
            </w:rPr>
          </w:pPr>
          <w:r w:rsidRPr="00F11942">
            <w:rPr>
              <w:rFonts w:ascii="Garamond" w:eastAsia="Times New Roman" w:hAnsi="Garamond"/>
              <w:sz w:val="22"/>
              <w:szCs w:val="22"/>
            </w:rPr>
            <w:t>[52]</w:t>
          </w:r>
          <w:r w:rsidRPr="00F11942">
            <w:rPr>
              <w:rFonts w:ascii="Garamond" w:eastAsia="Times New Roman" w:hAnsi="Garamond"/>
              <w:sz w:val="22"/>
              <w:szCs w:val="22"/>
            </w:rPr>
            <w:tab/>
            <w:t>Silva V, Crowley H, Pinho R, Varum H. Extending displacement-based earthquake loss assessment (DBELA) for the computation of fragility curves. Eng Struct 2013;56:343–56. https://doi.org/10.1016/j.engstruct.2013.04.023.</w:t>
          </w:r>
        </w:p>
        <w:p w14:paraId="5F2DC6CA" w14:textId="77777777" w:rsidR="00784B07" w:rsidRPr="00F11942" w:rsidRDefault="00784B07" w:rsidP="00F11942">
          <w:pPr>
            <w:autoSpaceDE w:val="0"/>
            <w:autoSpaceDN w:val="0"/>
            <w:spacing w:line="480" w:lineRule="auto"/>
            <w:ind w:hanging="640"/>
            <w:divId w:val="2000188673"/>
            <w:rPr>
              <w:rFonts w:ascii="Garamond" w:eastAsia="Times New Roman" w:hAnsi="Garamond"/>
              <w:sz w:val="22"/>
              <w:szCs w:val="22"/>
            </w:rPr>
          </w:pPr>
          <w:r w:rsidRPr="00F11942">
            <w:rPr>
              <w:rFonts w:ascii="Garamond" w:eastAsia="Times New Roman" w:hAnsi="Garamond"/>
              <w:sz w:val="22"/>
              <w:szCs w:val="22"/>
            </w:rPr>
            <w:t>[53]</w:t>
          </w:r>
          <w:r w:rsidRPr="00F11942">
            <w:rPr>
              <w:rFonts w:ascii="Garamond" w:eastAsia="Times New Roman" w:hAnsi="Garamond"/>
              <w:sz w:val="22"/>
              <w:szCs w:val="22"/>
            </w:rPr>
            <w:tab/>
            <w:t>Villar-Vega M, Silva V, Crowley H, Yepes C, Tarque N, Acevedo AB, et al. Development of a Fragility Model for the Residential Building Stock in South America. Earthquake Spectra 2017;33:581–604. https://doi.org/10.1193/010716EQS005M.</w:t>
          </w:r>
        </w:p>
        <w:p w14:paraId="7A30202D" w14:textId="77777777" w:rsidR="00784B07" w:rsidRPr="00F11942" w:rsidRDefault="00784B07" w:rsidP="00F11942">
          <w:pPr>
            <w:autoSpaceDE w:val="0"/>
            <w:autoSpaceDN w:val="0"/>
            <w:spacing w:line="480" w:lineRule="auto"/>
            <w:ind w:hanging="640"/>
            <w:divId w:val="1338925983"/>
            <w:rPr>
              <w:rFonts w:ascii="Garamond" w:eastAsia="Times New Roman" w:hAnsi="Garamond"/>
              <w:sz w:val="22"/>
              <w:szCs w:val="22"/>
            </w:rPr>
          </w:pPr>
          <w:r w:rsidRPr="00F11942">
            <w:rPr>
              <w:rFonts w:ascii="Garamond" w:eastAsia="Times New Roman" w:hAnsi="Garamond"/>
              <w:sz w:val="22"/>
              <w:szCs w:val="22"/>
            </w:rPr>
            <w:lastRenderedPageBreak/>
            <w:t>[54]</w:t>
          </w:r>
          <w:r w:rsidRPr="00F11942">
            <w:rPr>
              <w:rFonts w:ascii="Garamond" w:eastAsia="Times New Roman" w:hAnsi="Garamond"/>
              <w:sz w:val="22"/>
              <w:szCs w:val="22"/>
            </w:rPr>
            <w:tab/>
            <w:t>Medić S, Hrasnica M. Modeling Strategies for Masonry Structures. Lecture Notes in Networks and Systems, vol. 28, Springer; 2018, p. 633–44. https://doi.org/10.1007/978-3-319-71321-2_55.</w:t>
          </w:r>
        </w:p>
        <w:p w14:paraId="234F54A9" w14:textId="77777777" w:rsidR="00784B07" w:rsidRPr="00F11942" w:rsidRDefault="00784B07" w:rsidP="00F11942">
          <w:pPr>
            <w:autoSpaceDE w:val="0"/>
            <w:autoSpaceDN w:val="0"/>
            <w:spacing w:line="480" w:lineRule="auto"/>
            <w:ind w:hanging="640"/>
            <w:divId w:val="1829511831"/>
            <w:rPr>
              <w:rFonts w:ascii="Garamond" w:eastAsia="Times New Roman" w:hAnsi="Garamond"/>
              <w:sz w:val="22"/>
              <w:szCs w:val="22"/>
            </w:rPr>
          </w:pPr>
          <w:r w:rsidRPr="00F11942">
            <w:rPr>
              <w:rFonts w:ascii="Garamond" w:eastAsia="Times New Roman" w:hAnsi="Garamond"/>
              <w:sz w:val="22"/>
              <w:szCs w:val="22"/>
            </w:rPr>
            <w:t>[55]</w:t>
          </w:r>
          <w:r w:rsidRPr="00F11942">
            <w:rPr>
              <w:rFonts w:ascii="Garamond" w:eastAsia="Times New Roman" w:hAnsi="Garamond"/>
              <w:sz w:val="22"/>
              <w:szCs w:val="22"/>
            </w:rPr>
            <w:tab/>
            <w:t>Malomo D, DeJong MJ. M-DEM simulation of seismic pounding between adjacent masonry structures. Bulletin of Earthquake Engineering 2022 2022:1–26. https://doi.org/10.1007/S10518-022-01545-2.</w:t>
          </w:r>
        </w:p>
        <w:p w14:paraId="356FAA0B" w14:textId="77777777" w:rsidR="00784B07" w:rsidRPr="00F11942" w:rsidRDefault="00784B07" w:rsidP="00F11942">
          <w:pPr>
            <w:autoSpaceDE w:val="0"/>
            <w:autoSpaceDN w:val="0"/>
            <w:spacing w:line="480" w:lineRule="auto"/>
            <w:ind w:hanging="640"/>
            <w:divId w:val="2133204235"/>
            <w:rPr>
              <w:rFonts w:ascii="Garamond" w:eastAsia="Times New Roman" w:hAnsi="Garamond"/>
              <w:sz w:val="22"/>
              <w:szCs w:val="22"/>
            </w:rPr>
          </w:pPr>
          <w:r w:rsidRPr="00F11942">
            <w:rPr>
              <w:rFonts w:ascii="Garamond" w:eastAsia="Times New Roman" w:hAnsi="Garamond"/>
              <w:sz w:val="22"/>
              <w:szCs w:val="22"/>
            </w:rPr>
            <w:t>[56]</w:t>
          </w:r>
          <w:r w:rsidRPr="00F11942">
            <w:rPr>
              <w:rFonts w:ascii="Garamond" w:eastAsia="Times New Roman" w:hAnsi="Garamond"/>
              <w:sz w:val="22"/>
              <w:szCs w:val="22"/>
            </w:rPr>
            <w:tab/>
            <w:t>Kohrangi M, Bazzurro P, Vamvatsikos D. Vector and scalar IMs in structural response estimation, Part II: Building demand assessment. Earthquake Spectra 2016;32:1525–43. https://doi.org/10.1193/053115EQS081M.</w:t>
          </w:r>
        </w:p>
        <w:p w14:paraId="17DB28E3" w14:textId="77777777" w:rsidR="00784B07" w:rsidRPr="00F11942" w:rsidRDefault="00784B07" w:rsidP="00F11942">
          <w:pPr>
            <w:autoSpaceDE w:val="0"/>
            <w:autoSpaceDN w:val="0"/>
            <w:spacing w:line="480" w:lineRule="auto"/>
            <w:ind w:hanging="640"/>
            <w:divId w:val="1067607849"/>
            <w:rPr>
              <w:rFonts w:ascii="Garamond" w:eastAsia="Times New Roman" w:hAnsi="Garamond"/>
              <w:sz w:val="22"/>
              <w:szCs w:val="22"/>
            </w:rPr>
          </w:pPr>
          <w:r w:rsidRPr="00F11942">
            <w:rPr>
              <w:rFonts w:ascii="Garamond" w:eastAsia="Times New Roman" w:hAnsi="Garamond"/>
              <w:sz w:val="22"/>
              <w:szCs w:val="22"/>
            </w:rPr>
            <w:t>[57]</w:t>
          </w:r>
          <w:r w:rsidRPr="00F11942">
            <w:rPr>
              <w:rFonts w:ascii="Garamond" w:eastAsia="Times New Roman" w:hAnsi="Garamond"/>
              <w:sz w:val="22"/>
              <w:szCs w:val="22"/>
            </w:rPr>
            <w:tab/>
            <w:t>Kohrangi M, Bazzurro P, Vamvatsikos D, Spillatura A. Conditional spectrum-based ground motion record selection using average spectral acceleration. Earthq Eng Struct Dyn 2017;46:1667–85. https://doi.org/10.1002/eqe.2876.</w:t>
          </w:r>
        </w:p>
        <w:p w14:paraId="4DBC4B7B" w14:textId="77777777" w:rsidR="00784B07" w:rsidRPr="00F11942" w:rsidRDefault="00784B07" w:rsidP="00F11942">
          <w:pPr>
            <w:autoSpaceDE w:val="0"/>
            <w:autoSpaceDN w:val="0"/>
            <w:spacing w:line="480" w:lineRule="auto"/>
            <w:ind w:hanging="640"/>
            <w:divId w:val="1090545827"/>
            <w:rPr>
              <w:rFonts w:ascii="Garamond" w:eastAsia="Times New Roman" w:hAnsi="Garamond"/>
              <w:sz w:val="22"/>
              <w:szCs w:val="22"/>
            </w:rPr>
          </w:pPr>
          <w:r w:rsidRPr="00F11942">
            <w:rPr>
              <w:rFonts w:ascii="Garamond" w:eastAsia="Times New Roman" w:hAnsi="Garamond"/>
              <w:sz w:val="22"/>
              <w:szCs w:val="22"/>
            </w:rPr>
            <w:t>[58]</w:t>
          </w:r>
          <w:r w:rsidRPr="00F11942">
            <w:rPr>
              <w:rFonts w:ascii="Garamond" w:eastAsia="Times New Roman" w:hAnsi="Garamond"/>
              <w:sz w:val="22"/>
              <w:szCs w:val="22"/>
            </w:rPr>
            <w:tab/>
            <w:t>Kohrangi M, Kotha SR, Bazzurro P. Ground-motion models for average spectral acceleration in a period range: direct and indirect methods. Bulletin of Earthquake Engineering 2017 16:1 2017;16:45–65. https://doi.org/10.1007/S10518-017-0216-5.</w:t>
          </w:r>
        </w:p>
        <w:p w14:paraId="4BA87E4E" w14:textId="77777777" w:rsidR="00784B07" w:rsidRPr="00F11942" w:rsidRDefault="00784B07" w:rsidP="00F11942">
          <w:pPr>
            <w:autoSpaceDE w:val="0"/>
            <w:autoSpaceDN w:val="0"/>
            <w:spacing w:line="480" w:lineRule="auto"/>
            <w:ind w:hanging="640"/>
            <w:divId w:val="1480069698"/>
            <w:rPr>
              <w:rFonts w:ascii="Garamond" w:eastAsia="Times New Roman" w:hAnsi="Garamond"/>
              <w:sz w:val="22"/>
              <w:szCs w:val="22"/>
            </w:rPr>
          </w:pPr>
          <w:r w:rsidRPr="00F11942">
            <w:rPr>
              <w:rFonts w:ascii="Garamond" w:eastAsia="Times New Roman" w:hAnsi="Garamond"/>
              <w:sz w:val="22"/>
              <w:szCs w:val="22"/>
            </w:rPr>
            <w:t>[59]</w:t>
          </w:r>
          <w:r w:rsidRPr="00F11942">
            <w:rPr>
              <w:rFonts w:ascii="Garamond" w:eastAsia="Times New Roman" w:hAnsi="Garamond"/>
              <w:sz w:val="22"/>
              <w:szCs w:val="22"/>
            </w:rPr>
            <w:tab/>
            <w:t>Silva V, Crowley H, Varum H, Pinho R, Sousa L. Investigation of the characteristics of Portuguese regular moment-frame RC buildings and development of a vulnerability model. Bulletin of Earthquake Engineering 2015;13:1455–90. https://doi.org/10.1007/s10518-014-9669-y.</w:t>
          </w:r>
        </w:p>
        <w:p w14:paraId="1A026143" w14:textId="77777777" w:rsidR="00784B07" w:rsidRPr="00F11942" w:rsidRDefault="00784B07" w:rsidP="00F11942">
          <w:pPr>
            <w:autoSpaceDE w:val="0"/>
            <w:autoSpaceDN w:val="0"/>
            <w:spacing w:line="480" w:lineRule="auto"/>
            <w:ind w:hanging="640"/>
            <w:divId w:val="8454461"/>
            <w:rPr>
              <w:rFonts w:ascii="Garamond" w:eastAsia="Times New Roman" w:hAnsi="Garamond"/>
              <w:sz w:val="22"/>
              <w:szCs w:val="22"/>
            </w:rPr>
          </w:pPr>
          <w:r w:rsidRPr="00F11942">
            <w:rPr>
              <w:rFonts w:ascii="Garamond" w:eastAsia="Times New Roman" w:hAnsi="Garamond"/>
              <w:sz w:val="22"/>
              <w:szCs w:val="22"/>
            </w:rPr>
            <w:t>[60]</w:t>
          </w:r>
          <w:r w:rsidRPr="00F11942">
            <w:rPr>
              <w:rFonts w:ascii="Garamond" w:eastAsia="Times New Roman" w:hAnsi="Garamond"/>
              <w:sz w:val="22"/>
              <w:szCs w:val="22"/>
            </w:rPr>
            <w:tab/>
            <w:t>Lovon H, Tarque N, Silva V, Yepes-Estrada C. Development of Fragility Curves for Confined Masonry Buildings in Lima, Peru. Earthquake Spectra 2018;34:1339–61. https://doi.org/10.1193/090517EQS174M.</w:t>
          </w:r>
        </w:p>
        <w:p w14:paraId="685A0288" w14:textId="77777777" w:rsidR="00784B07" w:rsidRPr="00F11942" w:rsidRDefault="00784B07" w:rsidP="00F11942">
          <w:pPr>
            <w:autoSpaceDE w:val="0"/>
            <w:autoSpaceDN w:val="0"/>
            <w:spacing w:line="480" w:lineRule="auto"/>
            <w:ind w:hanging="640"/>
            <w:divId w:val="2109302352"/>
            <w:rPr>
              <w:rFonts w:ascii="Garamond" w:eastAsia="Times New Roman" w:hAnsi="Garamond"/>
              <w:sz w:val="22"/>
              <w:szCs w:val="22"/>
            </w:rPr>
          </w:pPr>
          <w:r w:rsidRPr="00F11942">
            <w:rPr>
              <w:rFonts w:ascii="Garamond" w:eastAsia="Times New Roman" w:hAnsi="Garamond"/>
              <w:sz w:val="22"/>
              <w:szCs w:val="22"/>
            </w:rPr>
            <w:t>[61]</w:t>
          </w:r>
          <w:r w:rsidRPr="00F11942">
            <w:rPr>
              <w:rFonts w:ascii="Garamond" w:eastAsia="Times New Roman" w:hAnsi="Garamond"/>
              <w:sz w:val="22"/>
              <w:szCs w:val="22"/>
            </w:rPr>
            <w:tab/>
            <w:t>Martins L, Silva V. Development of a fragility and vulnerability model for global seismic risk analyses. Bulletin of Earthquake Engineering 2020. https://doi.org/10.1007/s10518-020-00885-1.</w:t>
          </w:r>
        </w:p>
        <w:p w14:paraId="60200847" w14:textId="77777777" w:rsidR="00784B07" w:rsidRPr="00F11942" w:rsidRDefault="00784B07" w:rsidP="00F11942">
          <w:pPr>
            <w:autoSpaceDE w:val="0"/>
            <w:autoSpaceDN w:val="0"/>
            <w:spacing w:line="480" w:lineRule="auto"/>
            <w:ind w:hanging="640"/>
            <w:divId w:val="770782220"/>
            <w:rPr>
              <w:rFonts w:ascii="Garamond" w:eastAsia="Times New Roman" w:hAnsi="Garamond"/>
              <w:sz w:val="22"/>
              <w:szCs w:val="22"/>
            </w:rPr>
          </w:pPr>
          <w:r w:rsidRPr="00F11942">
            <w:rPr>
              <w:rFonts w:ascii="Garamond" w:eastAsia="Times New Roman" w:hAnsi="Garamond"/>
              <w:sz w:val="22"/>
              <w:szCs w:val="22"/>
            </w:rPr>
            <w:t>[62]</w:t>
          </w:r>
          <w:r w:rsidRPr="00F11942">
            <w:rPr>
              <w:rFonts w:ascii="Garamond" w:eastAsia="Times New Roman" w:hAnsi="Garamond"/>
              <w:sz w:val="22"/>
              <w:szCs w:val="22"/>
            </w:rPr>
            <w:tab/>
            <w:t>Cattari S, Angiolilli M. Multiscale procedure to assign structural damage levels in masonry buildings from observed or numerically simulated seismic performance. Bulletin of Earthquake Engineering 2022;20:7561–607. https://doi.org/10.1007/s10518-022-01504-x.</w:t>
          </w:r>
        </w:p>
        <w:p w14:paraId="47EA62B6" w14:textId="77777777" w:rsidR="00784B07" w:rsidRPr="00F11942" w:rsidRDefault="00784B07" w:rsidP="00F11942">
          <w:pPr>
            <w:autoSpaceDE w:val="0"/>
            <w:autoSpaceDN w:val="0"/>
            <w:spacing w:line="480" w:lineRule="auto"/>
            <w:ind w:hanging="640"/>
            <w:divId w:val="1051811904"/>
            <w:rPr>
              <w:rFonts w:ascii="Garamond" w:eastAsia="Times New Roman" w:hAnsi="Garamond"/>
              <w:sz w:val="22"/>
              <w:szCs w:val="22"/>
            </w:rPr>
          </w:pPr>
          <w:r w:rsidRPr="00F11942">
            <w:rPr>
              <w:rFonts w:ascii="Garamond" w:eastAsia="Times New Roman" w:hAnsi="Garamond"/>
              <w:sz w:val="22"/>
              <w:szCs w:val="22"/>
            </w:rPr>
            <w:t>[63]</w:t>
          </w:r>
          <w:r w:rsidRPr="00F11942">
            <w:rPr>
              <w:rFonts w:ascii="Garamond" w:eastAsia="Times New Roman" w:hAnsi="Garamond"/>
              <w:sz w:val="22"/>
              <w:szCs w:val="22"/>
            </w:rPr>
            <w:tab/>
            <w:t>So E. Estimating Fatality Rates for Earthquake Loss Models. Cham: Springer International Publishing; 2016. https://doi.org/10.1007/978-3-319-26838-5.</w:t>
          </w:r>
        </w:p>
        <w:p w14:paraId="05D9AE92" w14:textId="77777777" w:rsidR="00784B07" w:rsidRPr="00F11942" w:rsidRDefault="00784B07" w:rsidP="00F11942">
          <w:pPr>
            <w:autoSpaceDE w:val="0"/>
            <w:autoSpaceDN w:val="0"/>
            <w:spacing w:line="480" w:lineRule="auto"/>
            <w:ind w:hanging="640"/>
            <w:divId w:val="399519912"/>
            <w:rPr>
              <w:rFonts w:ascii="Garamond" w:eastAsia="Times New Roman" w:hAnsi="Garamond"/>
              <w:sz w:val="22"/>
              <w:szCs w:val="22"/>
            </w:rPr>
          </w:pPr>
          <w:r w:rsidRPr="00F11942">
            <w:rPr>
              <w:rFonts w:ascii="Garamond" w:eastAsia="Times New Roman" w:hAnsi="Garamond"/>
              <w:sz w:val="22"/>
              <w:szCs w:val="22"/>
            </w:rPr>
            <w:t>[64]</w:t>
          </w:r>
          <w:r w:rsidRPr="00F11942">
            <w:rPr>
              <w:rFonts w:ascii="Garamond" w:eastAsia="Times New Roman" w:hAnsi="Garamond"/>
              <w:sz w:val="22"/>
              <w:szCs w:val="22"/>
            </w:rPr>
            <w:tab/>
            <w:t>LSTC. LS-PRE/POST. Livermore, California: 2002.</w:t>
          </w:r>
        </w:p>
        <w:p w14:paraId="0B0AD156" w14:textId="77777777" w:rsidR="00784B07" w:rsidRPr="00F11942" w:rsidRDefault="00784B07" w:rsidP="00F11942">
          <w:pPr>
            <w:autoSpaceDE w:val="0"/>
            <w:autoSpaceDN w:val="0"/>
            <w:spacing w:line="480" w:lineRule="auto"/>
            <w:ind w:hanging="640"/>
            <w:divId w:val="655576267"/>
            <w:rPr>
              <w:rFonts w:ascii="Garamond" w:eastAsia="Times New Roman" w:hAnsi="Garamond"/>
              <w:sz w:val="22"/>
              <w:szCs w:val="22"/>
            </w:rPr>
          </w:pPr>
          <w:r w:rsidRPr="00F11942">
            <w:rPr>
              <w:rFonts w:ascii="Garamond" w:eastAsia="Times New Roman" w:hAnsi="Garamond"/>
              <w:sz w:val="22"/>
              <w:szCs w:val="22"/>
            </w:rPr>
            <w:lastRenderedPageBreak/>
            <w:t>[65]</w:t>
          </w:r>
          <w:r w:rsidRPr="00F11942">
            <w:rPr>
              <w:rFonts w:ascii="Garamond" w:eastAsia="Times New Roman" w:hAnsi="Garamond"/>
              <w:sz w:val="22"/>
              <w:szCs w:val="22"/>
            </w:rPr>
            <w:tab/>
            <w:t>Jalayer F, Franchin P, Pinto PE. A scalar damage measure for seismic reliability analysis of RC frames. Earthq Eng Struct Dyn 2007;36:2059–79. https://doi.org/10.1002/eqe.704.</w:t>
          </w:r>
        </w:p>
        <w:p w14:paraId="390D8FDB" w14:textId="77777777" w:rsidR="00784B07" w:rsidRPr="00F11942" w:rsidRDefault="00784B07" w:rsidP="00F11942">
          <w:pPr>
            <w:autoSpaceDE w:val="0"/>
            <w:autoSpaceDN w:val="0"/>
            <w:spacing w:line="480" w:lineRule="auto"/>
            <w:ind w:hanging="640"/>
            <w:divId w:val="766582403"/>
            <w:rPr>
              <w:rFonts w:ascii="Garamond" w:eastAsia="Times New Roman" w:hAnsi="Garamond"/>
              <w:sz w:val="22"/>
              <w:szCs w:val="22"/>
            </w:rPr>
          </w:pPr>
          <w:r w:rsidRPr="00F11942">
            <w:rPr>
              <w:rFonts w:ascii="Garamond" w:eastAsia="Times New Roman" w:hAnsi="Garamond"/>
              <w:sz w:val="22"/>
              <w:szCs w:val="22"/>
            </w:rPr>
            <w:t>[66]</w:t>
          </w:r>
          <w:r w:rsidRPr="00F11942">
            <w:rPr>
              <w:rFonts w:ascii="Garamond" w:eastAsia="Times New Roman" w:hAnsi="Garamond"/>
              <w:sz w:val="22"/>
              <w:szCs w:val="22"/>
            </w:rPr>
            <w:tab/>
            <w:t>Jalayer F, Elefante L, Iervolino I, Manfredi G. Knowledge-based performance assessment of existing rc buildings. Journal of Earthquake Engineering 2011;15:362–89. https://doi.org/10.1080/13632469.2010.501193.</w:t>
          </w:r>
        </w:p>
        <w:p w14:paraId="5854A690" w14:textId="77777777" w:rsidR="00784B07" w:rsidRPr="00F11942" w:rsidRDefault="00784B07" w:rsidP="00F11942">
          <w:pPr>
            <w:autoSpaceDE w:val="0"/>
            <w:autoSpaceDN w:val="0"/>
            <w:spacing w:line="480" w:lineRule="auto"/>
            <w:ind w:hanging="640"/>
            <w:divId w:val="378479486"/>
            <w:rPr>
              <w:rFonts w:ascii="Garamond" w:eastAsia="Times New Roman" w:hAnsi="Garamond"/>
              <w:sz w:val="22"/>
              <w:szCs w:val="22"/>
            </w:rPr>
          </w:pPr>
          <w:r w:rsidRPr="00F11942">
            <w:rPr>
              <w:rFonts w:ascii="Garamond" w:eastAsia="Times New Roman" w:hAnsi="Garamond"/>
              <w:sz w:val="22"/>
              <w:szCs w:val="22"/>
            </w:rPr>
            <w:t>[67]</w:t>
          </w:r>
          <w:r w:rsidRPr="00F11942">
            <w:rPr>
              <w:rFonts w:ascii="Garamond" w:eastAsia="Times New Roman" w:hAnsi="Garamond"/>
              <w:sz w:val="22"/>
              <w:szCs w:val="22"/>
            </w:rPr>
            <w:tab/>
            <w:t>Bianchini M, Diotallevi P, Baker J. Prediction of inelastic structural response using an average of spectral accelerations 2008.</w:t>
          </w:r>
        </w:p>
        <w:p w14:paraId="4286D2A1" w14:textId="77777777" w:rsidR="00784B07" w:rsidRPr="00F11942" w:rsidRDefault="00784B07" w:rsidP="00F11942">
          <w:pPr>
            <w:autoSpaceDE w:val="0"/>
            <w:autoSpaceDN w:val="0"/>
            <w:spacing w:line="480" w:lineRule="auto"/>
            <w:ind w:hanging="640"/>
            <w:divId w:val="923803552"/>
            <w:rPr>
              <w:rFonts w:ascii="Garamond" w:eastAsia="Times New Roman" w:hAnsi="Garamond"/>
              <w:sz w:val="22"/>
              <w:szCs w:val="22"/>
            </w:rPr>
          </w:pPr>
          <w:r w:rsidRPr="00F11942">
            <w:rPr>
              <w:rFonts w:ascii="Garamond" w:eastAsia="Times New Roman" w:hAnsi="Garamond"/>
              <w:sz w:val="22"/>
              <w:szCs w:val="22"/>
            </w:rPr>
            <w:t>[68]</w:t>
          </w:r>
          <w:r w:rsidRPr="00F11942">
            <w:rPr>
              <w:rFonts w:ascii="Garamond" w:eastAsia="Times New Roman" w:hAnsi="Garamond"/>
              <w:sz w:val="22"/>
              <w:szCs w:val="22"/>
            </w:rPr>
            <w:tab/>
            <w:t>Sousa L, Silva V, Marques M, Crowley H. On the treatment of uncertainties in the development of fragility functions for earthquake loss estimation of building portfolios. Earthq Eng Struct Dyn 2016;45:1955–76. https://doi.org/10.1002/EQE.2734.</w:t>
          </w:r>
        </w:p>
        <w:p w14:paraId="494B4F0B" w14:textId="77777777" w:rsidR="00784B07" w:rsidRPr="00F11942" w:rsidRDefault="00784B07" w:rsidP="00F11942">
          <w:pPr>
            <w:autoSpaceDE w:val="0"/>
            <w:autoSpaceDN w:val="0"/>
            <w:spacing w:line="480" w:lineRule="auto"/>
            <w:ind w:hanging="640"/>
            <w:divId w:val="1578249362"/>
            <w:rPr>
              <w:rFonts w:ascii="Garamond" w:eastAsia="Times New Roman" w:hAnsi="Garamond"/>
              <w:sz w:val="22"/>
              <w:szCs w:val="22"/>
            </w:rPr>
          </w:pPr>
          <w:r w:rsidRPr="00F11942">
            <w:rPr>
              <w:rFonts w:ascii="Garamond" w:eastAsia="Times New Roman" w:hAnsi="Garamond"/>
              <w:sz w:val="22"/>
              <w:szCs w:val="22"/>
            </w:rPr>
            <w:t>[69]</w:t>
          </w:r>
          <w:r w:rsidRPr="00F11942">
            <w:rPr>
              <w:rFonts w:ascii="Garamond" w:eastAsia="Times New Roman" w:hAnsi="Garamond"/>
              <w:sz w:val="22"/>
              <w:szCs w:val="22"/>
            </w:rPr>
            <w:tab/>
            <w:t>Silva V. Uncertainty and Correlation in Seismic Vulnerability Functions of Building Classes. Earthquake Spectra 2019;35:1515–39. https://doi.org/10.1193/013018EQS031M.</w:t>
          </w:r>
        </w:p>
        <w:p w14:paraId="692429B1" w14:textId="77777777" w:rsidR="00784B07" w:rsidRPr="00F11942" w:rsidRDefault="00784B07" w:rsidP="00F11942">
          <w:pPr>
            <w:autoSpaceDE w:val="0"/>
            <w:autoSpaceDN w:val="0"/>
            <w:spacing w:line="480" w:lineRule="auto"/>
            <w:ind w:hanging="640"/>
            <w:divId w:val="42560792"/>
            <w:rPr>
              <w:rFonts w:ascii="Garamond" w:eastAsia="Times New Roman" w:hAnsi="Garamond"/>
              <w:sz w:val="22"/>
              <w:szCs w:val="22"/>
            </w:rPr>
          </w:pPr>
          <w:r w:rsidRPr="00F11942">
            <w:rPr>
              <w:rFonts w:ascii="Garamond" w:eastAsia="Times New Roman" w:hAnsi="Garamond"/>
              <w:sz w:val="22"/>
              <w:szCs w:val="22"/>
            </w:rPr>
            <w:t>[70]</w:t>
          </w:r>
          <w:r w:rsidRPr="00F11942">
            <w:rPr>
              <w:rFonts w:ascii="Garamond" w:eastAsia="Times New Roman" w:hAnsi="Garamond"/>
              <w:sz w:val="22"/>
              <w:szCs w:val="22"/>
            </w:rPr>
            <w:tab/>
            <w:t>Casotto C, Silva V, Crowley H, Nascimbene R, Pinho R. Seismic fragility of Italian RC precast industrial structures. Eng Struct 2015;94:122–36. https://doi.org/10.1016/j.engstruct.2015.02.034.</w:t>
          </w:r>
        </w:p>
        <w:p w14:paraId="2B605D32" w14:textId="77777777" w:rsidR="00784B07" w:rsidRPr="00F11942" w:rsidRDefault="00784B07" w:rsidP="00F11942">
          <w:pPr>
            <w:autoSpaceDE w:val="0"/>
            <w:autoSpaceDN w:val="0"/>
            <w:spacing w:line="480" w:lineRule="auto"/>
            <w:ind w:hanging="640"/>
            <w:divId w:val="1332488275"/>
            <w:rPr>
              <w:rFonts w:ascii="Garamond" w:eastAsia="Times New Roman" w:hAnsi="Garamond"/>
              <w:sz w:val="22"/>
              <w:szCs w:val="22"/>
            </w:rPr>
          </w:pPr>
          <w:bookmarkStart w:id="0" w:name="_Hlk137656024"/>
          <w:r w:rsidRPr="00F11942">
            <w:rPr>
              <w:rFonts w:ascii="Garamond" w:eastAsia="Times New Roman" w:hAnsi="Garamond"/>
              <w:sz w:val="22"/>
              <w:szCs w:val="22"/>
              <w:lang w:val="es-PE"/>
            </w:rPr>
            <w:t>[71]</w:t>
          </w:r>
          <w:r w:rsidRPr="00F11942">
            <w:rPr>
              <w:rFonts w:ascii="Garamond" w:eastAsia="Times New Roman" w:hAnsi="Garamond"/>
              <w:sz w:val="22"/>
              <w:szCs w:val="22"/>
              <w:lang w:val="es-PE"/>
            </w:rPr>
            <w:tab/>
            <w:t xml:space="preserve">da Porto F, Donà M, Rosti A, Rota M, Lagomarsino S, Cattari S, et al. </w:t>
          </w:r>
          <w:r w:rsidRPr="00F11942">
            <w:rPr>
              <w:rFonts w:ascii="Garamond" w:eastAsia="Times New Roman" w:hAnsi="Garamond"/>
              <w:sz w:val="22"/>
              <w:szCs w:val="22"/>
            </w:rPr>
            <w:t>Comparative analysis of the fragility curves for Italian residential masonry and RC buildings. Bulletin of Earthquake Engineering 2021;19:3209–52. https://doi.org/10.1007/s10518-021-01120-1.</w:t>
          </w:r>
        </w:p>
        <w:bookmarkEnd w:id="0"/>
        <w:p w14:paraId="2AE3FE3D" w14:textId="77777777" w:rsidR="00784B07" w:rsidRPr="00F11942" w:rsidRDefault="00784B07" w:rsidP="00F11942">
          <w:pPr>
            <w:autoSpaceDE w:val="0"/>
            <w:autoSpaceDN w:val="0"/>
            <w:spacing w:line="480" w:lineRule="auto"/>
            <w:ind w:hanging="640"/>
            <w:divId w:val="364334657"/>
            <w:rPr>
              <w:rFonts w:ascii="Garamond" w:eastAsia="Times New Roman" w:hAnsi="Garamond"/>
              <w:sz w:val="22"/>
              <w:szCs w:val="22"/>
            </w:rPr>
          </w:pPr>
          <w:r w:rsidRPr="00F11942">
            <w:rPr>
              <w:rFonts w:ascii="Garamond" w:eastAsia="Times New Roman" w:hAnsi="Garamond"/>
              <w:sz w:val="22"/>
              <w:szCs w:val="22"/>
            </w:rPr>
            <w:t>[72]</w:t>
          </w:r>
          <w:r w:rsidRPr="00F11942">
            <w:rPr>
              <w:rFonts w:ascii="Garamond" w:eastAsia="Times New Roman" w:hAnsi="Garamond"/>
              <w:sz w:val="22"/>
              <w:szCs w:val="22"/>
            </w:rPr>
            <w:tab/>
            <w:t>Dolce M, Prota A, Borzi B, da Porto F, Lagomarsino S, Magenes G, et al. Seismic risk assessment of residential buildings in Italy. Bulletin of Earthquake Engineering 2021;19:2999–3032. https://doi.org/10.1007/s10518-020-01009-5.</w:t>
          </w:r>
        </w:p>
        <w:p w14:paraId="079D310C" w14:textId="77777777" w:rsidR="00784B07" w:rsidRPr="00F11942" w:rsidRDefault="00784B07" w:rsidP="00F11942">
          <w:pPr>
            <w:autoSpaceDE w:val="0"/>
            <w:autoSpaceDN w:val="0"/>
            <w:spacing w:line="480" w:lineRule="auto"/>
            <w:ind w:hanging="640"/>
            <w:divId w:val="928150636"/>
            <w:rPr>
              <w:rFonts w:ascii="Garamond" w:eastAsia="Times New Roman" w:hAnsi="Garamond"/>
              <w:sz w:val="22"/>
              <w:szCs w:val="22"/>
            </w:rPr>
          </w:pPr>
          <w:r w:rsidRPr="00F11942">
            <w:rPr>
              <w:rFonts w:ascii="Garamond" w:eastAsia="Times New Roman" w:hAnsi="Garamond"/>
              <w:sz w:val="22"/>
              <w:szCs w:val="22"/>
            </w:rPr>
            <w:t>[73]</w:t>
          </w:r>
          <w:r w:rsidRPr="00F11942">
            <w:rPr>
              <w:rFonts w:ascii="Garamond" w:eastAsia="Times New Roman" w:hAnsi="Garamond"/>
              <w:sz w:val="22"/>
              <w:szCs w:val="22"/>
            </w:rPr>
            <w:tab/>
            <w:t>Bakeer T. Collapse analysis of masonry structures under earthquake actions. 1st ed. Dresde, Germany: 2009.</w:t>
          </w:r>
        </w:p>
        <w:p w14:paraId="346F4664" w14:textId="77777777" w:rsidR="00784B07" w:rsidRPr="00F11942" w:rsidRDefault="00784B07" w:rsidP="00F11942">
          <w:pPr>
            <w:autoSpaceDE w:val="0"/>
            <w:autoSpaceDN w:val="0"/>
            <w:spacing w:line="480" w:lineRule="auto"/>
            <w:ind w:hanging="640"/>
            <w:divId w:val="189421766"/>
            <w:rPr>
              <w:rFonts w:ascii="Garamond" w:eastAsia="Times New Roman" w:hAnsi="Garamond"/>
              <w:sz w:val="22"/>
              <w:szCs w:val="22"/>
            </w:rPr>
          </w:pPr>
          <w:r w:rsidRPr="00F11942">
            <w:rPr>
              <w:rFonts w:ascii="Garamond" w:eastAsia="Times New Roman" w:hAnsi="Garamond"/>
              <w:sz w:val="22"/>
              <w:szCs w:val="22"/>
            </w:rPr>
            <w:t>[74]</w:t>
          </w:r>
          <w:r w:rsidRPr="00F11942">
            <w:rPr>
              <w:rFonts w:ascii="Garamond" w:eastAsia="Times New Roman" w:hAnsi="Garamond"/>
              <w:sz w:val="22"/>
              <w:szCs w:val="22"/>
            </w:rPr>
            <w:tab/>
            <w:t>Graziotti F, Tomassetti U, Kallioras S, Penna A, Magenes G. Shaking table test on a full scale URM cavity wall building. Bulletin of Earthquake Engineering 2017 15:12 2017;15:5329–64. https://doi.org/10.1007/S10518-017-0185-8.</w:t>
          </w:r>
        </w:p>
        <w:p w14:paraId="2BEC4A8A" w14:textId="77777777" w:rsidR="00784B07" w:rsidRPr="00F11942" w:rsidRDefault="00784B07" w:rsidP="00F11942">
          <w:pPr>
            <w:autoSpaceDE w:val="0"/>
            <w:autoSpaceDN w:val="0"/>
            <w:spacing w:line="480" w:lineRule="auto"/>
            <w:ind w:hanging="640"/>
            <w:divId w:val="1012102688"/>
            <w:rPr>
              <w:rFonts w:ascii="Garamond" w:eastAsia="Times New Roman" w:hAnsi="Garamond"/>
              <w:sz w:val="22"/>
              <w:szCs w:val="22"/>
            </w:rPr>
          </w:pPr>
          <w:r w:rsidRPr="00F11942">
            <w:rPr>
              <w:rFonts w:ascii="Garamond" w:eastAsia="Times New Roman" w:hAnsi="Garamond"/>
              <w:sz w:val="22"/>
              <w:szCs w:val="22"/>
            </w:rPr>
            <w:t>[75]</w:t>
          </w:r>
          <w:r w:rsidRPr="00F11942">
            <w:rPr>
              <w:rFonts w:ascii="Garamond" w:eastAsia="Times New Roman" w:hAnsi="Garamond"/>
              <w:sz w:val="22"/>
              <w:szCs w:val="22"/>
            </w:rPr>
            <w:tab/>
            <w:t>1998-1 E. Eurocode 8</w:t>
          </w:r>
          <w:r w:rsidRPr="00F11942">
            <w:rPr>
              <w:rFonts w:ascii="Times New Roman" w:eastAsia="Times New Roman" w:hAnsi="Times New Roman" w:cs="Times New Roman"/>
              <w:sz w:val="22"/>
              <w:szCs w:val="22"/>
            </w:rPr>
            <w:t> </w:t>
          </w:r>
          <w:r w:rsidRPr="00F11942">
            <w:rPr>
              <w:rFonts w:ascii="Garamond" w:eastAsia="Times New Roman" w:hAnsi="Garamond"/>
              <w:sz w:val="22"/>
              <w:szCs w:val="22"/>
            </w:rPr>
            <w:t>: design of structures for earthquake resistance. European Union: 1996.</w:t>
          </w:r>
        </w:p>
        <w:p w14:paraId="22F44C4D" w14:textId="77777777" w:rsidR="00784B07" w:rsidRPr="00F11942" w:rsidRDefault="00784B07" w:rsidP="00F11942">
          <w:pPr>
            <w:autoSpaceDE w:val="0"/>
            <w:autoSpaceDN w:val="0"/>
            <w:spacing w:line="480" w:lineRule="auto"/>
            <w:ind w:hanging="640"/>
            <w:divId w:val="1167283151"/>
            <w:rPr>
              <w:rFonts w:ascii="Garamond" w:eastAsia="Times New Roman" w:hAnsi="Garamond"/>
              <w:sz w:val="22"/>
              <w:szCs w:val="22"/>
            </w:rPr>
          </w:pPr>
          <w:r w:rsidRPr="00F11942">
            <w:rPr>
              <w:rFonts w:ascii="Garamond" w:eastAsia="Times New Roman" w:hAnsi="Garamond"/>
              <w:sz w:val="22"/>
              <w:szCs w:val="22"/>
            </w:rPr>
            <w:t>[76]</w:t>
          </w:r>
          <w:r w:rsidRPr="00F11942">
            <w:rPr>
              <w:rFonts w:ascii="Garamond" w:eastAsia="Times New Roman" w:hAnsi="Garamond"/>
              <w:sz w:val="22"/>
              <w:szCs w:val="22"/>
            </w:rPr>
            <w:tab/>
            <w:t>Luco N, Ellingwood B, Hamburger R, Hooper J, Kimball J, Kircher C. Risk-Targeted versus Current Seismic Design Maps for the Conterminous United States. Undefined 2007.</w:t>
          </w:r>
        </w:p>
        <w:p w14:paraId="111FFA58" w14:textId="77777777" w:rsidR="00784B07" w:rsidRPr="00F11942" w:rsidRDefault="00784B07" w:rsidP="00F11942">
          <w:pPr>
            <w:autoSpaceDE w:val="0"/>
            <w:autoSpaceDN w:val="0"/>
            <w:spacing w:line="480" w:lineRule="auto"/>
            <w:ind w:hanging="640"/>
            <w:divId w:val="1229611315"/>
            <w:rPr>
              <w:rFonts w:ascii="Garamond" w:eastAsia="Times New Roman" w:hAnsi="Garamond"/>
              <w:sz w:val="22"/>
              <w:szCs w:val="22"/>
            </w:rPr>
          </w:pPr>
          <w:r w:rsidRPr="00F11942">
            <w:rPr>
              <w:rFonts w:ascii="Garamond" w:eastAsia="Times New Roman" w:hAnsi="Garamond"/>
              <w:sz w:val="22"/>
              <w:szCs w:val="22"/>
            </w:rPr>
            <w:lastRenderedPageBreak/>
            <w:t>[77]</w:t>
          </w:r>
          <w:r w:rsidRPr="00F11942">
            <w:rPr>
              <w:rFonts w:ascii="Garamond" w:eastAsia="Times New Roman" w:hAnsi="Garamond"/>
              <w:sz w:val="22"/>
              <w:szCs w:val="22"/>
            </w:rPr>
            <w:tab/>
            <w:t>Douglas J, Ulrich T, Negulescu C. Risk-targeted seismic design maps for mainland France. Natural Hazards 2012 65:3 2012;65:1999–2013. https://doi.org/10.1007/S11069-012-0460-6.</w:t>
          </w:r>
        </w:p>
        <w:p w14:paraId="12D3C9AE" w14:textId="77777777" w:rsidR="00784B07" w:rsidRPr="00F11942" w:rsidRDefault="00784B07" w:rsidP="00F11942">
          <w:pPr>
            <w:autoSpaceDE w:val="0"/>
            <w:autoSpaceDN w:val="0"/>
            <w:spacing w:line="480" w:lineRule="auto"/>
            <w:ind w:hanging="640"/>
            <w:divId w:val="178587818"/>
            <w:rPr>
              <w:rFonts w:ascii="Garamond" w:eastAsia="Times New Roman" w:hAnsi="Garamond"/>
              <w:sz w:val="22"/>
              <w:szCs w:val="22"/>
            </w:rPr>
          </w:pPr>
          <w:r w:rsidRPr="00F11942">
            <w:rPr>
              <w:rFonts w:ascii="Garamond" w:eastAsia="Times New Roman" w:hAnsi="Garamond"/>
              <w:sz w:val="22"/>
              <w:szCs w:val="22"/>
            </w:rPr>
            <w:t>[78]</w:t>
          </w:r>
          <w:r w:rsidRPr="00F11942">
            <w:rPr>
              <w:rFonts w:ascii="Garamond" w:eastAsia="Times New Roman" w:hAnsi="Garamond"/>
              <w:sz w:val="22"/>
              <w:szCs w:val="22"/>
            </w:rPr>
            <w:tab/>
            <w:t>Silva V, Crowley H, Bazzurro P. Exploring Risk-Targeted Hazard Maps for Europe: Https://DoiOrg/101193/112514eqs198m 2019;32:1165–86. https://doi.org/10.1193/112514EQS198M.</w:t>
          </w:r>
        </w:p>
        <w:p w14:paraId="61ECC52B" w14:textId="77777777" w:rsidR="00784B07" w:rsidRPr="00F11942" w:rsidRDefault="00784B07" w:rsidP="00F11942">
          <w:pPr>
            <w:autoSpaceDE w:val="0"/>
            <w:autoSpaceDN w:val="0"/>
            <w:spacing w:line="480" w:lineRule="auto"/>
            <w:ind w:hanging="640"/>
            <w:divId w:val="2018969078"/>
            <w:rPr>
              <w:rFonts w:ascii="Garamond" w:eastAsia="Times New Roman" w:hAnsi="Garamond"/>
              <w:sz w:val="22"/>
              <w:szCs w:val="22"/>
            </w:rPr>
          </w:pPr>
          <w:r w:rsidRPr="00F11942">
            <w:rPr>
              <w:rFonts w:ascii="Garamond" w:eastAsia="Times New Roman" w:hAnsi="Garamond"/>
              <w:sz w:val="22"/>
              <w:szCs w:val="22"/>
            </w:rPr>
            <w:t>[79]</w:t>
          </w:r>
          <w:r w:rsidRPr="00F11942">
            <w:rPr>
              <w:rFonts w:ascii="Garamond" w:eastAsia="Times New Roman" w:hAnsi="Garamond"/>
              <w:sz w:val="22"/>
              <w:szCs w:val="22"/>
            </w:rPr>
            <w:tab/>
            <w:t>Martins L, Silva V, Crowley H, Bazzurro P, Marques M. Investigation of Structural Fragility for Risk-targeted Hazard Assessment, Vancouver: 2015.</w:t>
          </w:r>
        </w:p>
        <w:p w14:paraId="3F521344" w14:textId="5354DBDC" w:rsidR="00AF2663" w:rsidRPr="00F11942" w:rsidRDefault="00784B07" w:rsidP="00F11942">
          <w:pPr>
            <w:spacing w:line="480" w:lineRule="auto"/>
            <w:rPr>
              <w:rFonts w:ascii="Garamond" w:hAnsi="Garamond"/>
              <w:bCs/>
              <w:sz w:val="22"/>
              <w:szCs w:val="22"/>
              <w:lang w:val="en-US"/>
            </w:rPr>
          </w:pPr>
          <w:r w:rsidRPr="00F11942">
            <w:rPr>
              <w:rFonts w:ascii="Garamond" w:eastAsia="Times New Roman" w:hAnsi="Garamond"/>
              <w:sz w:val="22"/>
              <w:szCs w:val="22"/>
            </w:rPr>
            <w:t> </w:t>
          </w:r>
        </w:p>
      </w:sdtContent>
    </w:sdt>
    <w:sectPr w:rsidR="00AF2663" w:rsidRPr="00F11942" w:rsidSect="00B34636">
      <w:footerReference w:type="even" r:id="rId50"/>
      <w:footerReference w:type="default" r:id="rId51"/>
      <w:pgSz w:w="11900" w:h="16840"/>
      <w:pgMar w:top="1440" w:right="1134" w:bottom="1440" w:left="1134"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9BE034" w14:textId="77777777" w:rsidR="005440FC" w:rsidRDefault="005440FC" w:rsidP="001E7402">
      <w:r>
        <w:separator/>
      </w:r>
    </w:p>
  </w:endnote>
  <w:endnote w:type="continuationSeparator" w:id="0">
    <w:p w14:paraId="4E8D5C1A" w14:textId="77777777" w:rsidR="005440FC" w:rsidRDefault="005440FC" w:rsidP="001E74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2" w:usb2="00000000" w:usb3="00000000" w:csb0="0000009F" w:csb1="00000000"/>
  </w:font>
  <w:font w:name="Calibri">
    <w:panose1 w:val="020F0502020204030204"/>
    <w:charset w:val="00"/>
    <w:family w:val="swiss"/>
    <w:pitch w:val="variable"/>
    <w:sig w:usb0="E4002EFF" w:usb1="C200247B" w:usb2="00000009" w:usb3="00000000" w:csb0="000001FF" w:csb1="00000000"/>
  </w:font>
  <w:font w:name="Times-Roman">
    <w:altName w:val="Times"/>
    <w:panose1 w:val="00000500000000020000"/>
    <w:charset w:val="00"/>
    <w:family w:val="auto"/>
    <w:pitch w:val="variable"/>
    <w:sig w:usb0="E00002FF" w:usb1="5000205A"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49788918"/>
      <w:docPartObj>
        <w:docPartGallery w:val="Page Numbers (Bottom of Page)"/>
        <w:docPartUnique/>
      </w:docPartObj>
    </w:sdtPr>
    <w:sdtContent>
      <w:p w14:paraId="390693EE" w14:textId="7E6AEA59" w:rsidR="00A71294" w:rsidRDefault="00A71294" w:rsidP="00C56E8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D322D73" w14:textId="77777777" w:rsidR="00A71294" w:rsidRDefault="00A712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Garamond" w:hAnsi="Garamond"/>
      </w:rPr>
      <w:id w:val="-1210871888"/>
      <w:docPartObj>
        <w:docPartGallery w:val="Page Numbers (Bottom of Page)"/>
        <w:docPartUnique/>
      </w:docPartObj>
    </w:sdtPr>
    <w:sdtContent>
      <w:p w14:paraId="2379766E" w14:textId="1F436CDB" w:rsidR="00A71294" w:rsidRPr="00633997" w:rsidRDefault="00A71294" w:rsidP="00C56E82">
        <w:pPr>
          <w:pStyle w:val="Footer"/>
          <w:framePr w:wrap="none" w:vAnchor="text" w:hAnchor="margin" w:xAlign="center" w:y="1"/>
          <w:rPr>
            <w:rStyle w:val="PageNumber"/>
            <w:rFonts w:ascii="Garamond" w:hAnsi="Garamond"/>
          </w:rPr>
        </w:pPr>
        <w:r w:rsidRPr="00633997">
          <w:rPr>
            <w:rStyle w:val="PageNumber"/>
            <w:rFonts w:ascii="Garamond" w:hAnsi="Garamond"/>
          </w:rPr>
          <w:fldChar w:fldCharType="begin"/>
        </w:r>
        <w:r w:rsidRPr="00633997">
          <w:rPr>
            <w:rStyle w:val="PageNumber"/>
            <w:rFonts w:ascii="Garamond" w:hAnsi="Garamond"/>
          </w:rPr>
          <w:instrText xml:space="preserve"> PAGE </w:instrText>
        </w:r>
        <w:r w:rsidRPr="00633997">
          <w:rPr>
            <w:rStyle w:val="PageNumber"/>
            <w:rFonts w:ascii="Garamond" w:hAnsi="Garamond"/>
          </w:rPr>
          <w:fldChar w:fldCharType="separate"/>
        </w:r>
        <w:r w:rsidR="00261FB2">
          <w:rPr>
            <w:rStyle w:val="PageNumber"/>
            <w:rFonts w:ascii="Garamond" w:hAnsi="Garamond"/>
            <w:noProof/>
          </w:rPr>
          <w:t>4</w:t>
        </w:r>
        <w:r w:rsidRPr="00633997">
          <w:rPr>
            <w:rStyle w:val="PageNumber"/>
            <w:rFonts w:ascii="Garamond" w:hAnsi="Garamond"/>
          </w:rPr>
          <w:fldChar w:fldCharType="end"/>
        </w:r>
      </w:p>
    </w:sdtContent>
  </w:sdt>
  <w:p w14:paraId="7C74AF63" w14:textId="77777777" w:rsidR="00A71294" w:rsidRDefault="00A712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DF6F90" w14:textId="77777777" w:rsidR="005440FC" w:rsidRDefault="005440FC" w:rsidP="001E7402">
      <w:r>
        <w:separator/>
      </w:r>
    </w:p>
  </w:footnote>
  <w:footnote w:type="continuationSeparator" w:id="0">
    <w:p w14:paraId="48024118" w14:textId="77777777" w:rsidR="005440FC" w:rsidRDefault="005440FC" w:rsidP="001E740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E0C7A9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780584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50457E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0A61CB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77CA71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572C6B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D50165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6E0354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90C1BE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A06AD9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322C72"/>
    <w:multiLevelType w:val="hybridMultilevel"/>
    <w:tmpl w:val="B5E6B1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54E2B0F"/>
    <w:multiLevelType w:val="hybridMultilevel"/>
    <w:tmpl w:val="1C66EB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9017EA"/>
    <w:multiLevelType w:val="hybridMultilevel"/>
    <w:tmpl w:val="4C3E6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366A1C"/>
    <w:multiLevelType w:val="hybridMultilevel"/>
    <w:tmpl w:val="DF845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4F2851"/>
    <w:multiLevelType w:val="hybridMultilevel"/>
    <w:tmpl w:val="AFA02C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1B2043"/>
    <w:multiLevelType w:val="hybridMultilevel"/>
    <w:tmpl w:val="563CB40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DC1349C"/>
    <w:multiLevelType w:val="hybridMultilevel"/>
    <w:tmpl w:val="1E203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B056FD"/>
    <w:multiLevelType w:val="multilevel"/>
    <w:tmpl w:val="131A1BDE"/>
    <w:lvl w:ilvl="0">
      <w:start w:val="2"/>
      <w:numFmt w:val="decimal"/>
      <w:lvlText w:val="%1"/>
      <w:lvlJc w:val="left"/>
      <w:pPr>
        <w:ind w:left="108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640" w:hanging="2160"/>
      </w:pPr>
      <w:rPr>
        <w:rFonts w:hint="default"/>
      </w:rPr>
    </w:lvl>
  </w:abstractNum>
  <w:abstractNum w:abstractNumId="18" w15:restartNumberingAfterBreak="0">
    <w:nsid w:val="2BA51829"/>
    <w:multiLevelType w:val="multilevel"/>
    <w:tmpl w:val="131A1BDE"/>
    <w:lvl w:ilvl="0">
      <w:start w:val="2"/>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9" w15:restartNumberingAfterBreak="0">
    <w:nsid w:val="2BB90919"/>
    <w:multiLevelType w:val="hybridMultilevel"/>
    <w:tmpl w:val="7DEE71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2E2031BB"/>
    <w:multiLevelType w:val="hybridMultilevel"/>
    <w:tmpl w:val="19C2A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18623A"/>
    <w:multiLevelType w:val="hybridMultilevel"/>
    <w:tmpl w:val="9CEC9522"/>
    <w:lvl w:ilvl="0" w:tplc="FB128D92">
      <w:numFmt w:val="bullet"/>
      <w:lvlText w:val="-"/>
      <w:lvlJc w:val="left"/>
      <w:pPr>
        <w:ind w:left="720" w:hanging="360"/>
      </w:pPr>
      <w:rPr>
        <w:rFonts w:ascii="Garamond" w:eastAsiaTheme="minorHAnsi" w:hAnsi="Garamond"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012704B"/>
    <w:multiLevelType w:val="hybridMultilevel"/>
    <w:tmpl w:val="023642B0"/>
    <w:lvl w:ilvl="0" w:tplc="B2923F98">
      <w:start w:val="1"/>
      <w:numFmt w:val="decimal"/>
      <w:lvlText w:val="%1."/>
      <w:lvlJc w:val="left"/>
      <w:pPr>
        <w:ind w:left="720" w:hanging="360"/>
      </w:pPr>
      <w:rPr>
        <w:rFonts w:ascii="Times-Roman" w:hAnsi="Times-Roman"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3" w15:restartNumberingAfterBreak="0">
    <w:nsid w:val="3AE06C81"/>
    <w:multiLevelType w:val="hybridMultilevel"/>
    <w:tmpl w:val="D33A1046"/>
    <w:lvl w:ilvl="0" w:tplc="CDEC7B40">
      <w:start w:val="1"/>
      <w:numFmt w:val="decimal"/>
      <w:pStyle w:val="LegendaTabela"/>
      <w:lvlText w:val="Tabela %1 - "/>
      <w:lvlJc w:val="left"/>
      <w:pPr>
        <w:tabs>
          <w:tab w:val="num" w:pos="1247"/>
        </w:tabs>
        <w:ind w:left="1247" w:hanging="1247"/>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405B2C26"/>
    <w:multiLevelType w:val="hybridMultilevel"/>
    <w:tmpl w:val="B85C50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1D537E0"/>
    <w:multiLevelType w:val="hybridMultilevel"/>
    <w:tmpl w:val="9F3AFC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1B3669"/>
    <w:multiLevelType w:val="hybridMultilevel"/>
    <w:tmpl w:val="57304C1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521A75"/>
    <w:multiLevelType w:val="hybridMultilevel"/>
    <w:tmpl w:val="68701E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63866E4"/>
    <w:multiLevelType w:val="hybridMultilevel"/>
    <w:tmpl w:val="E5A47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7952B7A"/>
    <w:multiLevelType w:val="hybridMultilevel"/>
    <w:tmpl w:val="13FE36D4"/>
    <w:lvl w:ilvl="0" w:tplc="C410513E">
      <w:start w:val="1"/>
      <w:numFmt w:val="lowerLetter"/>
      <w:lvlText w:val="%1)"/>
      <w:lvlJc w:val="left"/>
      <w:pPr>
        <w:ind w:left="6580" w:hanging="3820"/>
      </w:pPr>
      <w:rPr>
        <w:rFonts w:hint="default"/>
      </w:rPr>
    </w:lvl>
    <w:lvl w:ilvl="1" w:tplc="08090019" w:tentative="1">
      <w:start w:val="1"/>
      <w:numFmt w:val="lowerLetter"/>
      <w:lvlText w:val="%2."/>
      <w:lvlJc w:val="left"/>
      <w:pPr>
        <w:ind w:left="3840" w:hanging="360"/>
      </w:pPr>
    </w:lvl>
    <w:lvl w:ilvl="2" w:tplc="0809001B" w:tentative="1">
      <w:start w:val="1"/>
      <w:numFmt w:val="lowerRoman"/>
      <w:lvlText w:val="%3."/>
      <w:lvlJc w:val="right"/>
      <w:pPr>
        <w:ind w:left="4560" w:hanging="180"/>
      </w:pPr>
    </w:lvl>
    <w:lvl w:ilvl="3" w:tplc="0809000F" w:tentative="1">
      <w:start w:val="1"/>
      <w:numFmt w:val="decimal"/>
      <w:lvlText w:val="%4."/>
      <w:lvlJc w:val="left"/>
      <w:pPr>
        <w:ind w:left="5280" w:hanging="360"/>
      </w:pPr>
    </w:lvl>
    <w:lvl w:ilvl="4" w:tplc="08090019" w:tentative="1">
      <w:start w:val="1"/>
      <w:numFmt w:val="lowerLetter"/>
      <w:lvlText w:val="%5."/>
      <w:lvlJc w:val="left"/>
      <w:pPr>
        <w:ind w:left="6000" w:hanging="360"/>
      </w:pPr>
    </w:lvl>
    <w:lvl w:ilvl="5" w:tplc="0809001B" w:tentative="1">
      <w:start w:val="1"/>
      <w:numFmt w:val="lowerRoman"/>
      <w:lvlText w:val="%6."/>
      <w:lvlJc w:val="right"/>
      <w:pPr>
        <w:ind w:left="6720" w:hanging="180"/>
      </w:pPr>
    </w:lvl>
    <w:lvl w:ilvl="6" w:tplc="0809000F" w:tentative="1">
      <w:start w:val="1"/>
      <w:numFmt w:val="decimal"/>
      <w:lvlText w:val="%7."/>
      <w:lvlJc w:val="left"/>
      <w:pPr>
        <w:ind w:left="7440" w:hanging="360"/>
      </w:pPr>
    </w:lvl>
    <w:lvl w:ilvl="7" w:tplc="08090019" w:tentative="1">
      <w:start w:val="1"/>
      <w:numFmt w:val="lowerLetter"/>
      <w:lvlText w:val="%8."/>
      <w:lvlJc w:val="left"/>
      <w:pPr>
        <w:ind w:left="8160" w:hanging="360"/>
      </w:pPr>
    </w:lvl>
    <w:lvl w:ilvl="8" w:tplc="0809001B" w:tentative="1">
      <w:start w:val="1"/>
      <w:numFmt w:val="lowerRoman"/>
      <w:lvlText w:val="%9."/>
      <w:lvlJc w:val="right"/>
      <w:pPr>
        <w:ind w:left="8880" w:hanging="180"/>
      </w:pPr>
    </w:lvl>
  </w:abstractNum>
  <w:abstractNum w:abstractNumId="30" w15:restartNumberingAfterBreak="0">
    <w:nsid w:val="5C8521A0"/>
    <w:multiLevelType w:val="hybridMultilevel"/>
    <w:tmpl w:val="0D946C6C"/>
    <w:lvl w:ilvl="0" w:tplc="EC32EDE4">
      <w:start w:val="1"/>
      <w:numFmt w:val="lowerLetter"/>
      <w:lvlText w:val="%1)"/>
      <w:lvlJc w:val="left"/>
      <w:pPr>
        <w:ind w:left="6810" w:hanging="4185"/>
      </w:pPr>
      <w:rPr>
        <w:rFonts w:hint="default"/>
      </w:rPr>
    </w:lvl>
    <w:lvl w:ilvl="1" w:tplc="04090019" w:tentative="1">
      <w:start w:val="1"/>
      <w:numFmt w:val="lowerLetter"/>
      <w:lvlText w:val="%2."/>
      <w:lvlJc w:val="left"/>
      <w:pPr>
        <w:ind w:left="3705" w:hanging="360"/>
      </w:pPr>
    </w:lvl>
    <w:lvl w:ilvl="2" w:tplc="0409001B" w:tentative="1">
      <w:start w:val="1"/>
      <w:numFmt w:val="lowerRoman"/>
      <w:lvlText w:val="%3."/>
      <w:lvlJc w:val="right"/>
      <w:pPr>
        <w:ind w:left="4425" w:hanging="180"/>
      </w:pPr>
    </w:lvl>
    <w:lvl w:ilvl="3" w:tplc="0409000F" w:tentative="1">
      <w:start w:val="1"/>
      <w:numFmt w:val="decimal"/>
      <w:lvlText w:val="%4."/>
      <w:lvlJc w:val="left"/>
      <w:pPr>
        <w:ind w:left="5145" w:hanging="360"/>
      </w:pPr>
    </w:lvl>
    <w:lvl w:ilvl="4" w:tplc="04090019" w:tentative="1">
      <w:start w:val="1"/>
      <w:numFmt w:val="lowerLetter"/>
      <w:lvlText w:val="%5."/>
      <w:lvlJc w:val="left"/>
      <w:pPr>
        <w:ind w:left="5865" w:hanging="360"/>
      </w:pPr>
    </w:lvl>
    <w:lvl w:ilvl="5" w:tplc="0409001B" w:tentative="1">
      <w:start w:val="1"/>
      <w:numFmt w:val="lowerRoman"/>
      <w:lvlText w:val="%6."/>
      <w:lvlJc w:val="right"/>
      <w:pPr>
        <w:ind w:left="6585" w:hanging="180"/>
      </w:pPr>
    </w:lvl>
    <w:lvl w:ilvl="6" w:tplc="0409000F" w:tentative="1">
      <w:start w:val="1"/>
      <w:numFmt w:val="decimal"/>
      <w:lvlText w:val="%7."/>
      <w:lvlJc w:val="left"/>
      <w:pPr>
        <w:ind w:left="7305" w:hanging="360"/>
      </w:pPr>
    </w:lvl>
    <w:lvl w:ilvl="7" w:tplc="04090019" w:tentative="1">
      <w:start w:val="1"/>
      <w:numFmt w:val="lowerLetter"/>
      <w:lvlText w:val="%8."/>
      <w:lvlJc w:val="left"/>
      <w:pPr>
        <w:ind w:left="8025" w:hanging="360"/>
      </w:pPr>
    </w:lvl>
    <w:lvl w:ilvl="8" w:tplc="0409001B" w:tentative="1">
      <w:start w:val="1"/>
      <w:numFmt w:val="lowerRoman"/>
      <w:lvlText w:val="%9."/>
      <w:lvlJc w:val="right"/>
      <w:pPr>
        <w:ind w:left="8745" w:hanging="180"/>
      </w:pPr>
    </w:lvl>
  </w:abstractNum>
  <w:abstractNum w:abstractNumId="31" w15:restartNumberingAfterBreak="0">
    <w:nsid w:val="5F93556B"/>
    <w:multiLevelType w:val="hybridMultilevel"/>
    <w:tmpl w:val="DEEEF46A"/>
    <w:lvl w:ilvl="0" w:tplc="22A6BF48">
      <w:start w:val="1"/>
      <w:numFmt w:val="lowerLetter"/>
      <w:lvlText w:val="%1)"/>
      <w:lvlJc w:val="left"/>
      <w:pPr>
        <w:ind w:left="993" w:hanging="360"/>
      </w:pPr>
      <w:rPr>
        <w:rFonts w:hint="default"/>
      </w:rPr>
    </w:lvl>
    <w:lvl w:ilvl="1" w:tplc="08090019" w:tentative="1">
      <w:start w:val="1"/>
      <w:numFmt w:val="lowerLetter"/>
      <w:lvlText w:val="%2."/>
      <w:lvlJc w:val="left"/>
      <w:pPr>
        <w:ind w:left="1713" w:hanging="360"/>
      </w:pPr>
    </w:lvl>
    <w:lvl w:ilvl="2" w:tplc="0809001B" w:tentative="1">
      <w:start w:val="1"/>
      <w:numFmt w:val="lowerRoman"/>
      <w:lvlText w:val="%3."/>
      <w:lvlJc w:val="right"/>
      <w:pPr>
        <w:ind w:left="2433" w:hanging="180"/>
      </w:pPr>
    </w:lvl>
    <w:lvl w:ilvl="3" w:tplc="0809000F" w:tentative="1">
      <w:start w:val="1"/>
      <w:numFmt w:val="decimal"/>
      <w:lvlText w:val="%4."/>
      <w:lvlJc w:val="left"/>
      <w:pPr>
        <w:ind w:left="3153" w:hanging="360"/>
      </w:pPr>
    </w:lvl>
    <w:lvl w:ilvl="4" w:tplc="08090019" w:tentative="1">
      <w:start w:val="1"/>
      <w:numFmt w:val="lowerLetter"/>
      <w:lvlText w:val="%5."/>
      <w:lvlJc w:val="left"/>
      <w:pPr>
        <w:ind w:left="3873" w:hanging="360"/>
      </w:pPr>
    </w:lvl>
    <w:lvl w:ilvl="5" w:tplc="0809001B" w:tentative="1">
      <w:start w:val="1"/>
      <w:numFmt w:val="lowerRoman"/>
      <w:lvlText w:val="%6."/>
      <w:lvlJc w:val="right"/>
      <w:pPr>
        <w:ind w:left="4593" w:hanging="180"/>
      </w:pPr>
    </w:lvl>
    <w:lvl w:ilvl="6" w:tplc="0809000F" w:tentative="1">
      <w:start w:val="1"/>
      <w:numFmt w:val="decimal"/>
      <w:lvlText w:val="%7."/>
      <w:lvlJc w:val="left"/>
      <w:pPr>
        <w:ind w:left="5313" w:hanging="360"/>
      </w:pPr>
    </w:lvl>
    <w:lvl w:ilvl="7" w:tplc="08090019" w:tentative="1">
      <w:start w:val="1"/>
      <w:numFmt w:val="lowerLetter"/>
      <w:lvlText w:val="%8."/>
      <w:lvlJc w:val="left"/>
      <w:pPr>
        <w:ind w:left="6033" w:hanging="360"/>
      </w:pPr>
    </w:lvl>
    <w:lvl w:ilvl="8" w:tplc="0809001B" w:tentative="1">
      <w:start w:val="1"/>
      <w:numFmt w:val="lowerRoman"/>
      <w:lvlText w:val="%9."/>
      <w:lvlJc w:val="right"/>
      <w:pPr>
        <w:ind w:left="6753" w:hanging="180"/>
      </w:pPr>
    </w:lvl>
  </w:abstractNum>
  <w:abstractNum w:abstractNumId="32" w15:restartNumberingAfterBreak="0">
    <w:nsid w:val="64FA1EE3"/>
    <w:multiLevelType w:val="hybridMultilevel"/>
    <w:tmpl w:val="559CCB34"/>
    <w:lvl w:ilvl="0" w:tplc="997244D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689C0483"/>
    <w:multiLevelType w:val="hybridMultilevel"/>
    <w:tmpl w:val="6F5CAD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26445BA"/>
    <w:multiLevelType w:val="hybridMultilevel"/>
    <w:tmpl w:val="6A9A2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5365FDD"/>
    <w:multiLevelType w:val="hybridMultilevel"/>
    <w:tmpl w:val="C9A0A8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B02205"/>
    <w:multiLevelType w:val="hybridMultilevel"/>
    <w:tmpl w:val="AD52D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DF14C4A"/>
    <w:multiLevelType w:val="hybridMultilevel"/>
    <w:tmpl w:val="C222107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34760363">
    <w:abstractNumId w:val="35"/>
  </w:num>
  <w:num w:numId="2" w16cid:durableId="247931954">
    <w:abstractNumId w:val="14"/>
  </w:num>
  <w:num w:numId="3" w16cid:durableId="1174413517">
    <w:abstractNumId w:val="10"/>
  </w:num>
  <w:num w:numId="4" w16cid:durableId="1596863852">
    <w:abstractNumId w:val="25"/>
  </w:num>
  <w:num w:numId="5" w16cid:durableId="181943003">
    <w:abstractNumId w:val="18"/>
  </w:num>
  <w:num w:numId="6" w16cid:durableId="149248782">
    <w:abstractNumId w:val="36"/>
  </w:num>
  <w:num w:numId="7" w16cid:durableId="943070131">
    <w:abstractNumId w:val="17"/>
  </w:num>
  <w:num w:numId="8" w16cid:durableId="1063987090">
    <w:abstractNumId w:val="28"/>
  </w:num>
  <w:num w:numId="9" w16cid:durableId="2061829367">
    <w:abstractNumId w:val="16"/>
  </w:num>
  <w:num w:numId="10" w16cid:durableId="444234680">
    <w:abstractNumId w:val="27"/>
  </w:num>
  <w:num w:numId="11" w16cid:durableId="1456295451">
    <w:abstractNumId w:val="26"/>
  </w:num>
  <w:num w:numId="12" w16cid:durableId="2002538054">
    <w:abstractNumId w:val="20"/>
  </w:num>
  <w:num w:numId="13" w16cid:durableId="1336614679">
    <w:abstractNumId w:val="19"/>
  </w:num>
  <w:num w:numId="14" w16cid:durableId="792014294">
    <w:abstractNumId w:val="33"/>
  </w:num>
  <w:num w:numId="15" w16cid:durableId="941650602">
    <w:abstractNumId w:val="11"/>
  </w:num>
  <w:num w:numId="16" w16cid:durableId="2056345171">
    <w:abstractNumId w:val="34"/>
  </w:num>
  <w:num w:numId="17" w16cid:durableId="1281768444">
    <w:abstractNumId w:val="12"/>
  </w:num>
  <w:num w:numId="18" w16cid:durableId="585069555">
    <w:abstractNumId w:val="13"/>
  </w:num>
  <w:num w:numId="19" w16cid:durableId="1194731987">
    <w:abstractNumId w:val="21"/>
  </w:num>
  <w:num w:numId="20" w16cid:durableId="930285028">
    <w:abstractNumId w:val="22"/>
  </w:num>
  <w:num w:numId="21" w16cid:durableId="1247113793">
    <w:abstractNumId w:val="23"/>
  </w:num>
  <w:num w:numId="22" w16cid:durableId="1257666586">
    <w:abstractNumId w:val="30"/>
  </w:num>
  <w:num w:numId="23" w16cid:durableId="473254175">
    <w:abstractNumId w:val="37"/>
  </w:num>
  <w:num w:numId="24" w16cid:durableId="46497529">
    <w:abstractNumId w:val="15"/>
  </w:num>
  <w:num w:numId="25" w16cid:durableId="1154764537">
    <w:abstractNumId w:val="0"/>
  </w:num>
  <w:num w:numId="26" w16cid:durableId="2144612172">
    <w:abstractNumId w:val="1"/>
  </w:num>
  <w:num w:numId="27" w16cid:durableId="1290358344">
    <w:abstractNumId w:val="2"/>
  </w:num>
  <w:num w:numId="28" w16cid:durableId="876969385">
    <w:abstractNumId w:val="3"/>
  </w:num>
  <w:num w:numId="29" w16cid:durableId="2143962327">
    <w:abstractNumId w:val="8"/>
  </w:num>
  <w:num w:numId="30" w16cid:durableId="640303858">
    <w:abstractNumId w:val="4"/>
  </w:num>
  <w:num w:numId="31" w16cid:durableId="302658266">
    <w:abstractNumId w:val="5"/>
  </w:num>
  <w:num w:numId="32" w16cid:durableId="1336421337">
    <w:abstractNumId w:val="6"/>
  </w:num>
  <w:num w:numId="33" w16cid:durableId="1724480568">
    <w:abstractNumId w:val="7"/>
  </w:num>
  <w:num w:numId="34" w16cid:durableId="13070654">
    <w:abstractNumId w:val="9"/>
  </w:num>
  <w:num w:numId="35" w16cid:durableId="1990093556">
    <w:abstractNumId w:val="29"/>
  </w:num>
  <w:num w:numId="36" w16cid:durableId="461460557">
    <w:abstractNumId w:val="24"/>
  </w:num>
  <w:num w:numId="37" w16cid:durableId="1350986860">
    <w:abstractNumId w:val="32"/>
  </w:num>
  <w:num w:numId="38" w16cid:durableId="1084573317">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6FB2"/>
    <w:rsid w:val="00001CF0"/>
    <w:rsid w:val="000048D3"/>
    <w:rsid w:val="00004A78"/>
    <w:rsid w:val="000051E8"/>
    <w:rsid w:val="00007A3D"/>
    <w:rsid w:val="00010022"/>
    <w:rsid w:val="00010E08"/>
    <w:rsid w:val="00010EF6"/>
    <w:rsid w:val="00012DAB"/>
    <w:rsid w:val="00013481"/>
    <w:rsid w:val="0001353E"/>
    <w:rsid w:val="00013B82"/>
    <w:rsid w:val="000204CD"/>
    <w:rsid w:val="00022207"/>
    <w:rsid w:val="00023601"/>
    <w:rsid w:val="00025540"/>
    <w:rsid w:val="000263CA"/>
    <w:rsid w:val="00026E7C"/>
    <w:rsid w:val="0002798D"/>
    <w:rsid w:val="00031869"/>
    <w:rsid w:val="00032370"/>
    <w:rsid w:val="000349D3"/>
    <w:rsid w:val="000352C6"/>
    <w:rsid w:val="00035AEB"/>
    <w:rsid w:val="000365EC"/>
    <w:rsid w:val="00036C97"/>
    <w:rsid w:val="00037281"/>
    <w:rsid w:val="000375E4"/>
    <w:rsid w:val="00037D88"/>
    <w:rsid w:val="00040767"/>
    <w:rsid w:val="000409DB"/>
    <w:rsid w:val="0004101A"/>
    <w:rsid w:val="0004484D"/>
    <w:rsid w:val="00045CCA"/>
    <w:rsid w:val="00046C2B"/>
    <w:rsid w:val="000509E4"/>
    <w:rsid w:val="0005282E"/>
    <w:rsid w:val="0006018D"/>
    <w:rsid w:val="00060EDD"/>
    <w:rsid w:val="000635E5"/>
    <w:rsid w:val="00064AFE"/>
    <w:rsid w:val="00065D5B"/>
    <w:rsid w:val="000705DF"/>
    <w:rsid w:val="00071952"/>
    <w:rsid w:val="00071A69"/>
    <w:rsid w:val="000750BF"/>
    <w:rsid w:val="00076243"/>
    <w:rsid w:val="000824F1"/>
    <w:rsid w:val="000837F1"/>
    <w:rsid w:val="00084AAC"/>
    <w:rsid w:val="00086AB6"/>
    <w:rsid w:val="0009104F"/>
    <w:rsid w:val="00093463"/>
    <w:rsid w:val="000A5ACF"/>
    <w:rsid w:val="000B062D"/>
    <w:rsid w:val="000B2BF0"/>
    <w:rsid w:val="000B7FAE"/>
    <w:rsid w:val="000C0BAA"/>
    <w:rsid w:val="000C1DF2"/>
    <w:rsid w:val="000C3CD1"/>
    <w:rsid w:val="000C592D"/>
    <w:rsid w:val="000C7CE0"/>
    <w:rsid w:val="000D4882"/>
    <w:rsid w:val="000E619A"/>
    <w:rsid w:val="000E78CD"/>
    <w:rsid w:val="000F268E"/>
    <w:rsid w:val="000F269C"/>
    <w:rsid w:val="000F27EC"/>
    <w:rsid w:val="000F2AF5"/>
    <w:rsid w:val="000F3CBC"/>
    <w:rsid w:val="000F3DCE"/>
    <w:rsid w:val="000F4D43"/>
    <w:rsid w:val="00100FD3"/>
    <w:rsid w:val="001010E3"/>
    <w:rsid w:val="00104718"/>
    <w:rsid w:val="001102E5"/>
    <w:rsid w:val="0011080A"/>
    <w:rsid w:val="00110DEB"/>
    <w:rsid w:val="00110F50"/>
    <w:rsid w:val="001118C5"/>
    <w:rsid w:val="00111D8F"/>
    <w:rsid w:val="00111F30"/>
    <w:rsid w:val="0011220D"/>
    <w:rsid w:val="00112C76"/>
    <w:rsid w:val="00112CBD"/>
    <w:rsid w:val="00113748"/>
    <w:rsid w:val="0011624C"/>
    <w:rsid w:val="00116320"/>
    <w:rsid w:val="00116464"/>
    <w:rsid w:val="0011732E"/>
    <w:rsid w:val="001216E0"/>
    <w:rsid w:val="00123FEE"/>
    <w:rsid w:val="00126AA7"/>
    <w:rsid w:val="00127389"/>
    <w:rsid w:val="001413D2"/>
    <w:rsid w:val="00143759"/>
    <w:rsid w:val="001447C2"/>
    <w:rsid w:val="0014670D"/>
    <w:rsid w:val="00147A0A"/>
    <w:rsid w:val="00153154"/>
    <w:rsid w:val="00155277"/>
    <w:rsid w:val="001566D0"/>
    <w:rsid w:val="0015769A"/>
    <w:rsid w:val="00157DCE"/>
    <w:rsid w:val="001636EF"/>
    <w:rsid w:val="001651E7"/>
    <w:rsid w:val="00166430"/>
    <w:rsid w:val="001664E9"/>
    <w:rsid w:val="0017261F"/>
    <w:rsid w:val="0017582E"/>
    <w:rsid w:val="001808EF"/>
    <w:rsid w:val="00182A15"/>
    <w:rsid w:val="0018373C"/>
    <w:rsid w:val="0018725B"/>
    <w:rsid w:val="00187ECA"/>
    <w:rsid w:val="001907C5"/>
    <w:rsid w:val="00191EF0"/>
    <w:rsid w:val="001929DE"/>
    <w:rsid w:val="001A0B45"/>
    <w:rsid w:val="001A20D3"/>
    <w:rsid w:val="001A7F02"/>
    <w:rsid w:val="001B18C9"/>
    <w:rsid w:val="001B1B02"/>
    <w:rsid w:val="001B2296"/>
    <w:rsid w:val="001B3F72"/>
    <w:rsid w:val="001B410C"/>
    <w:rsid w:val="001B46A7"/>
    <w:rsid w:val="001B4B06"/>
    <w:rsid w:val="001B5A91"/>
    <w:rsid w:val="001B601E"/>
    <w:rsid w:val="001B7728"/>
    <w:rsid w:val="001B7BC4"/>
    <w:rsid w:val="001C49C9"/>
    <w:rsid w:val="001C5106"/>
    <w:rsid w:val="001D10D3"/>
    <w:rsid w:val="001D3B0D"/>
    <w:rsid w:val="001D40E0"/>
    <w:rsid w:val="001D5570"/>
    <w:rsid w:val="001D6B6B"/>
    <w:rsid w:val="001D6D28"/>
    <w:rsid w:val="001D6FFA"/>
    <w:rsid w:val="001E0587"/>
    <w:rsid w:val="001E08A6"/>
    <w:rsid w:val="001E182A"/>
    <w:rsid w:val="001E291F"/>
    <w:rsid w:val="001E4440"/>
    <w:rsid w:val="001E6052"/>
    <w:rsid w:val="001E6D81"/>
    <w:rsid w:val="001E7402"/>
    <w:rsid w:val="001F0AA0"/>
    <w:rsid w:val="001F7521"/>
    <w:rsid w:val="00201B6D"/>
    <w:rsid w:val="002034EB"/>
    <w:rsid w:val="0020385E"/>
    <w:rsid w:val="00204B65"/>
    <w:rsid w:val="00205285"/>
    <w:rsid w:val="0020573F"/>
    <w:rsid w:val="00206552"/>
    <w:rsid w:val="00213C4F"/>
    <w:rsid w:val="0021592B"/>
    <w:rsid w:val="00216FED"/>
    <w:rsid w:val="002176FC"/>
    <w:rsid w:val="00217D71"/>
    <w:rsid w:val="00221C92"/>
    <w:rsid w:val="00221D4D"/>
    <w:rsid w:val="0022238C"/>
    <w:rsid w:val="00224066"/>
    <w:rsid w:val="00226294"/>
    <w:rsid w:val="002263E8"/>
    <w:rsid w:val="0022644F"/>
    <w:rsid w:val="00226B46"/>
    <w:rsid w:val="002270A2"/>
    <w:rsid w:val="00236CA1"/>
    <w:rsid w:val="0023746D"/>
    <w:rsid w:val="0024191C"/>
    <w:rsid w:val="0024382E"/>
    <w:rsid w:val="00246899"/>
    <w:rsid w:val="00252708"/>
    <w:rsid w:val="00254FB7"/>
    <w:rsid w:val="002550B9"/>
    <w:rsid w:val="002569C3"/>
    <w:rsid w:val="002569CB"/>
    <w:rsid w:val="002577DD"/>
    <w:rsid w:val="00260FF2"/>
    <w:rsid w:val="00261FB2"/>
    <w:rsid w:val="00263404"/>
    <w:rsid w:val="0026683E"/>
    <w:rsid w:val="00267003"/>
    <w:rsid w:val="00267C63"/>
    <w:rsid w:val="00270D5D"/>
    <w:rsid w:val="002747A6"/>
    <w:rsid w:val="002754C1"/>
    <w:rsid w:val="00275F15"/>
    <w:rsid w:val="00276046"/>
    <w:rsid w:val="00276108"/>
    <w:rsid w:val="00281112"/>
    <w:rsid w:val="0028756D"/>
    <w:rsid w:val="002928E9"/>
    <w:rsid w:val="00294EC0"/>
    <w:rsid w:val="00295DFD"/>
    <w:rsid w:val="002A00B7"/>
    <w:rsid w:val="002A0395"/>
    <w:rsid w:val="002A10DA"/>
    <w:rsid w:val="002A1BD5"/>
    <w:rsid w:val="002A4043"/>
    <w:rsid w:val="002A4B1B"/>
    <w:rsid w:val="002A4B1E"/>
    <w:rsid w:val="002A5AF4"/>
    <w:rsid w:val="002A6E80"/>
    <w:rsid w:val="002A6E8F"/>
    <w:rsid w:val="002B4B7E"/>
    <w:rsid w:val="002B5AF5"/>
    <w:rsid w:val="002B6C12"/>
    <w:rsid w:val="002B7BC5"/>
    <w:rsid w:val="002C02DB"/>
    <w:rsid w:val="002C238D"/>
    <w:rsid w:val="002C2C87"/>
    <w:rsid w:val="002C3A97"/>
    <w:rsid w:val="002C42AD"/>
    <w:rsid w:val="002C722A"/>
    <w:rsid w:val="002D2DB9"/>
    <w:rsid w:val="002D4730"/>
    <w:rsid w:val="002D4BD7"/>
    <w:rsid w:val="002D4D85"/>
    <w:rsid w:val="002E1301"/>
    <w:rsid w:val="002E1B46"/>
    <w:rsid w:val="002E3ADD"/>
    <w:rsid w:val="002E40AE"/>
    <w:rsid w:val="002E692B"/>
    <w:rsid w:val="002F03B5"/>
    <w:rsid w:val="002F055E"/>
    <w:rsid w:val="002F1F0D"/>
    <w:rsid w:val="003011C8"/>
    <w:rsid w:val="003036BA"/>
    <w:rsid w:val="003072A1"/>
    <w:rsid w:val="003108E1"/>
    <w:rsid w:val="00312686"/>
    <w:rsid w:val="00314BAE"/>
    <w:rsid w:val="00317B21"/>
    <w:rsid w:val="00320249"/>
    <w:rsid w:val="00327C59"/>
    <w:rsid w:val="003304BD"/>
    <w:rsid w:val="003309DE"/>
    <w:rsid w:val="003313CF"/>
    <w:rsid w:val="00332A3B"/>
    <w:rsid w:val="00336E1B"/>
    <w:rsid w:val="00337833"/>
    <w:rsid w:val="00342776"/>
    <w:rsid w:val="003453EB"/>
    <w:rsid w:val="003461CD"/>
    <w:rsid w:val="00350E69"/>
    <w:rsid w:val="00352A81"/>
    <w:rsid w:val="003546F6"/>
    <w:rsid w:val="003549F1"/>
    <w:rsid w:val="00355C28"/>
    <w:rsid w:val="0035630F"/>
    <w:rsid w:val="00357972"/>
    <w:rsid w:val="00360426"/>
    <w:rsid w:val="003606D6"/>
    <w:rsid w:val="00364E09"/>
    <w:rsid w:val="00367DDC"/>
    <w:rsid w:val="00370387"/>
    <w:rsid w:val="00373DC4"/>
    <w:rsid w:val="003754C7"/>
    <w:rsid w:val="00380ABC"/>
    <w:rsid w:val="00383BC5"/>
    <w:rsid w:val="00383E26"/>
    <w:rsid w:val="0038562C"/>
    <w:rsid w:val="003858EE"/>
    <w:rsid w:val="003873A0"/>
    <w:rsid w:val="003979B0"/>
    <w:rsid w:val="00397B52"/>
    <w:rsid w:val="003A34C1"/>
    <w:rsid w:val="003A4E6F"/>
    <w:rsid w:val="003A4E81"/>
    <w:rsid w:val="003A5DC2"/>
    <w:rsid w:val="003B07D6"/>
    <w:rsid w:val="003B14DC"/>
    <w:rsid w:val="003B15D6"/>
    <w:rsid w:val="003B1CA4"/>
    <w:rsid w:val="003B2C09"/>
    <w:rsid w:val="003B3197"/>
    <w:rsid w:val="003B6094"/>
    <w:rsid w:val="003B632D"/>
    <w:rsid w:val="003C14A0"/>
    <w:rsid w:val="003C170B"/>
    <w:rsid w:val="003C3F4F"/>
    <w:rsid w:val="003C7669"/>
    <w:rsid w:val="003D1452"/>
    <w:rsid w:val="003D269A"/>
    <w:rsid w:val="003D3915"/>
    <w:rsid w:val="003D685E"/>
    <w:rsid w:val="003E0D4B"/>
    <w:rsid w:val="003E12EF"/>
    <w:rsid w:val="003E23EC"/>
    <w:rsid w:val="003E2948"/>
    <w:rsid w:val="003E3151"/>
    <w:rsid w:val="003E3F0E"/>
    <w:rsid w:val="003E444B"/>
    <w:rsid w:val="003E509A"/>
    <w:rsid w:val="003E60DD"/>
    <w:rsid w:val="003E680E"/>
    <w:rsid w:val="003E6B54"/>
    <w:rsid w:val="003E71E1"/>
    <w:rsid w:val="003F069D"/>
    <w:rsid w:val="00402D1A"/>
    <w:rsid w:val="004046D9"/>
    <w:rsid w:val="004065D8"/>
    <w:rsid w:val="004075E8"/>
    <w:rsid w:val="004078C7"/>
    <w:rsid w:val="00407A5F"/>
    <w:rsid w:val="004131F3"/>
    <w:rsid w:val="004147B2"/>
    <w:rsid w:val="004155C4"/>
    <w:rsid w:val="00416458"/>
    <w:rsid w:val="00416FA1"/>
    <w:rsid w:val="00417EFA"/>
    <w:rsid w:val="00421294"/>
    <w:rsid w:val="004223B2"/>
    <w:rsid w:val="004243B6"/>
    <w:rsid w:val="004248A2"/>
    <w:rsid w:val="00424E0A"/>
    <w:rsid w:val="00425FD8"/>
    <w:rsid w:val="00431358"/>
    <w:rsid w:val="004325F1"/>
    <w:rsid w:val="00432A98"/>
    <w:rsid w:val="00432FCA"/>
    <w:rsid w:val="004338AF"/>
    <w:rsid w:val="00434FA2"/>
    <w:rsid w:val="00435EA4"/>
    <w:rsid w:val="00435F0A"/>
    <w:rsid w:val="00436393"/>
    <w:rsid w:val="00436A5B"/>
    <w:rsid w:val="00440DCF"/>
    <w:rsid w:val="0044108E"/>
    <w:rsid w:val="00442FF1"/>
    <w:rsid w:val="004449D8"/>
    <w:rsid w:val="00445817"/>
    <w:rsid w:val="00453390"/>
    <w:rsid w:val="00455FE5"/>
    <w:rsid w:val="004608E7"/>
    <w:rsid w:val="00460B9B"/>
    <w:rsid w:val="00461573"/>
    <w:rsid w:val="00461C21"/>
    <w:rsid w:val="00472102"/>
    <w:rsid w:val="00472BD3"/>
    <w:rsid w:val="00482CF8"/>
    <w:rsid w:val="00483F93"/>
    <w:rsid w:val="0048430A"/>
    <w:rsid w:val="00484C13"/>
    <w:rsid w:val="00485CE1"/>
    <w:rsid w:val="00487B9D"/>
    <w:rsid w:val="004901DB"/>
    <w:rsid w:val="00491753"/>
    <w:rsid w:val="00492861"/>
    <w:rsid w:val="00493489"/>
    <w:rsid w:val="004942B0"/>
    <w:rsid w:val="004979E7"/>
    <w:rsid w:val="00497E18"/>
    <w:rsid w:val="004A02D0"/>
    <w:rsid w:val="004A27B7"/>
    <w:rsid w:val="004A5AC2"/>
    <w:rsid w:val="004A7A77"/>
    <w:rsid w:val="004A7CF8"/>
    <w:rsid w:val="004A7E00"/>
    <w:rsid w:val="004B17CE"/>
    <w:rsid w:val="004B6CFB"/>
    <w:rsid w:val="004B7761"/>
    <w:rsid w:val="004C13AF"/>
    <w:rsid w:val="004C1B70"/>
    <w:rsid w:val="004D2406"/>
    <w:rsid w:val="004D4E45"/>
    <w:rsid w:val="004D4F7E"/>
    <w:rsid w:val="004E0D33"/>
    <w:rsid w:val="004E1A98"/>
    <w:rsid w:val="004E43FE"/>
    <w:rsid w:val="004E58CD"/>
    <w:rsid w:val="004E68EC"/>
    <w:rsid w:val="004F033F"/>
    <w:rsid w:val="004F1DAF"/>
    <w:rsid w:val="004F1E17"/>
    <w:rsid w:val="004F50FA"/>
    <w:rsid w:val="0050112D"/>
    <w:rsid w:val="0050165E"/>
    <w:rsid w:val="00503853"/>
    <w:rsid w:val="00506194"/>
    <w:rsid w:val="00507F39"/>
    <w:rsid w:val="005110B1"/>
    <w:rsid w:val="00511757"/>
    <w:rsid w:val="00511C64"/>
    <w:rsid w:val="00512DEB"/>
    <w:rsid w:val="0051722A"/>
    <w:rsid w:val="00517A88"/>
    <w:rsid w:val="005219E9"/>
    <w:rsid w:val="00521D95"/>
    <w:rsid w:val="005278A2"/>
    <w:rsid w:val="00527D03"/>
    <w:rsid w:val="0053176A"/>
    <w:rsid w:val="00532304"/>
    <w:rsid w:val="00532EBE"/>
    <w:rsid w:val="00536635"/>
    <w:rsid w:val="0053722E"/>
    <w:rsid w:val="00542950"/>
    <w:rsid w:val="00543961"/>
    <w:rsid w:val="005440FC"/>
    <w:rsid w:val="005444B0"/>
    <w:rsid w:val="005454DF"/>
    <w:rsid w:val="00545E16"/>
    <w:rsid w:val="005474F9"/>
    <w:rsid w:val="00550767"/>
    <w:rsid w:val="005550B6"/>
    <w:rsid w:val="00555BCC"/>
    <w:rsid w:val="00556D59"/>
    <w:rsid w:val="005617A2"/>
    <w:rsid w:val="005642D4"/>
    <w:rsid w:val="00566788"/>
    <w:rsid w:val="005676A1"/>
    <w:rsid w:val="00572D07"/>
    <w:rsid w:val="005779F6"/>
    <w:rsid w:val="005844ED"/>
    <w:rsid w:val="00585A50"/>
    <w:rsid w:val="005864D2"/>
    <w:rsid w:val="005867F2"/>
    <w:rsid w:val="00586B8B"/>
    <w:rsid w:val="00590285"/>
    <w:rsid w:val="0059072A"/>
    <w:rsid w:val="0059132C"/>
    <w:rsid w:val="005915F7"/>
    <w:rsid w:val="00591EF6"/>
    <w:rsid w:val="005972E7"/>
    <w:rsid w:val="00597585"/>
    <w:rsid w:val="005A12D0"/>
    <w:rsid w:val="005A1974"/>
    <w:rsid w:val="005A5F98"/>
    <w:rsid w:val="005A71D2"/>
    <w:rsid w:val="005B0BF1"/>
    <w:rsid w:val="005B243B"/>
    <w:rsid w:val="005B2C3D"/>
    <w:rsid w:val="005B3E9C"/>
    <w:rsid w:val="005B4B85"/>
    <w:rsid w:val="005B5B33"/>
    <w:rsid w:val="005C105E"/>
    <w:rsid w:val="005C2E2A"/>
    <w:rsid w:val="005C3420"/>
    <w:rsid w:val="005C34DD"/>
    <w:rsid w:val="005C3A47"/>
    <w:rsid w:val="005C3D1B"/>
    <w:rsid w:val="005C482D"/>
    <w:rsid w:val="005C4C97"/>
    <w:rsid w:val="005C5287"/>
    <w:rsid w:val="005C6F9B"/>
    <w:rsid w:val="005D4264"/>
    <w:rsid w:val="005D78F9"/>
    <w:rsid w:val="005F05FC"/>
    <w:rsid w:val="005F1C59"/>
    <w:rsid w:val="005F3343"/>
    <w:rsid w:val="005F34A6"/>
    <w:rsid w:val="005F468E"/>
    <w:rsid w:val="005F5822"/>
    <w:rsid w:val="005F65E9"/>
    <w:rsid w:val="00600B21"/>
    <w:rsid w:val="0060598D"/>
    <w:rsid w:val="00606E0D"/>
    <w:rsid w:val="00615D65"/>
    <w:rsid w:val="00616491"/>
    <w:rsid w:val="006174C0"/>
    <w:rsid w:val="00617DF0"/>
    <w:rsid w:val="00621AA7"/>
    <w:rsid w:val="00622169"/>
    <w:rsid w:val="00625524"/>
    <w:rsid w:val="00625E8F"/>
    <w:rsid w:val="00630F7E"/>
    <w:rsid w:val="00633997"/>
    <w:rsid w:val="006358E1"/>
    <w:rsid w:val="006362C5"/>
    <w:rsid w:val="0063671E"/>
    <w:rsid w:val="00641AAA"/>
    <w:rsid w:val="00641C2A"/>
    <w:rsid w:val="0064234A"/>
    <w:rsid w:val="00642A21"/>
    <w:rsid w:val="00646B9D"/>
    <w:rsid w:val="0064711E"/>
    <w:rsid w:val="00647F9F"/>
    <w:rsid w:val="0065003F"/>
    <w:rsid w:val="0065073A"/>
    <w:rsid w:val="00651DA2"/>
    <w:rsid w:val="00652636"/>
    <w:rsid w:val="00653051"/>
    <w:rsid w:val="006539A2"/>
    <w:rsid w:val="00660DBF"/>
    <w:rsid w:val="00660F0F"/>
    <w:rsid w:val="006617AC"/>
    <w:rsid w:val="00661986"/>
    <w:rsid w:val="006621E4"/>
    <w:rsid w:val="0066447B"/>
    <w:rsid w:val="00666FDF"/>
    <w:rsid w:val="006727CC"/>
    <w:rsid w:val="00672CFA"/>
    <w:rsid w:val="00673A6C"/>
    <w:rsid w:val="00674110"/>
    <w:rsid w:val="00675247"/>
    <w:rsid w:val="0067770E"/>
    <w:rsid w:val="00681925"/>
    <w:rsid w:val="00684DB1"/>
    <w:rsid w:val="006862AF"/>
    <w:rsid w:val="006866BF"/>
    <w:rsid w:val="00693EF6"/>
    <w:rsid w:val="006945EE"/>
    <w:rsid w:val="00696643"/>
    <w:rsid w:val="00697F11"/>
    <w:rsid w:val="006A1125"/>
    <w:rsid w:val="006A59DA"/>
    <w:rsid w:val="006B00DD"/>
    <w:rsid w:val="006B1B99"/>
    <w:rsid w:val="006B40DA"/>
    <w:rsid w:val="006B7152"/>
    <w:rsid w:val="006B7F3D"/>
    <w:rsid w:val="006C38DA"/>
    <w:rsid w:val="006C6C9E"/>
    <w:rsid w:val="006D11C0"/>
    <w:rsid w:val="006D2F1C"/>
    <w:rsid w:val="006D405E"/>
    <w:rsid w:val="006D65E8"/>
    <w:rsid w:val="006D6C63"/>
    <w:rsid w:val="006D7DDE"/>
    <w:rsid w:val="006E3AD2"/>
    <w:rsid w:val="006E793F"/>
    <w:rsid w:val="006F5E43"/>
    <w:rsid w:val="006F7FB5"/>
    <w:rsid w:val="007021FB"/>
    <w:rsid w:val="007031CD"/>
    <w:rsid w:val="00703CE8"/>
    <w:rsid w:val="00703FC5"/>
    <w:rsid w:val="0070602F"/>
    <w:rsid w:val="00710147"/>
    <w:rsid w:val="00711DC6"/>
    <w:rsid w:val="00711E47"/>
    <w:rsid w:val="00712E42"/>
    <w:rsid w:val="0071418B"/>
    <w:rsid w:val="00715F69"/>
    <w:rsid w:val="00717552"/>
    <w:rsid w:val="00717625"/>
    <w:rsid w:val="00720B67"/>
    <w:rsid w:val="0072369E"/>
    <w:rsid w:val="00724334"/>
    <w:rsid w:val="00725926"/>
    <w:rsid w:val="00727504"/>
    <w:rsid w:val="00735D41"/>
    <w:rsid w:val="00735EEC"/>
    <w:rsid w:val="00744474"/>
    <w:rsid w:val="0074561D"/>
    <w:rsid w:val="0074757F"/>
    <w:rsid w:val="00753CBE"/>
    <w:rsid w:val="00757EE7"/>
    <w:rsid w:val="007631FD"/>
    <w:rsid w:val="00763E4E"/>
    <w:rsid w:val="00763F32"/>
    <w:rsid w:val="00767F5D"/>
    <w:rsid w:val="00776911"/>
    <w:rsid w:val="00780A54"/>
    <w:rsid w:val="007820FD"/>
    <w:rsid w:val="00784B07"/>
    <w:rsid w:val="007867FB"/>
    <w:rsid w:val="00787F54"/>
    <w:rsid w:val="0079170A"/>
    <w:rsid w:val="0079176C"/>
    <w:rsid w:val="00791F02"/>
    <w:rsid w:val="00795813"/>
    <w:rsid w:val="00797F79"/>
    <w:rsid w:val="007A001B"/>
    <w:rsid w:val="007A371B"/>
    <w:rsid w:val="007A3DF6"/>
    <w:rsid w:val="007B1B7B"/>
    <w:rsid w:val="007B1EDD"/>
    <w:rsid w:val="007B2FF9"/>
    <w:rsid w:val="007B4D9B"/>
    <w:rsid w:val="007B69CF"/>
    <w:rsid w:val="007C33EB"/>
    <w:rsid w:val="007C48D3"/>
    <w:rsid w:val="007C6080"/>
    <w:rsid w:val="007C79D3"/>
    <w:rsid w:val="007D2BE2"/>
    <w:rsid w:val="007D3F7C"/>
    <w:rsid w:val="007D4592"/>
    <w:rsid w:val="007D5BA6"/>
    <w:rsid w:val="007D6778"/>
    <w:rsid w:val="007D6E0F"/>
    <w:rsid w:val="007D7480"/>
    <w:rsid w:val="007E0731"/>
    <w:rsid w:val="007E474C"/>
    <w:rsid w:val="007E64A6"/>
    <w:rsid w:val="007F0B17"/>
    <w:rsid w:val="007F1E23"/>
    <w:rsid w:val="007F6C6D"/>
    <w:rsid w:val="00807A13"/>
    <w:rsid w:val="00807B97"/>
    <w:rsid w:val="008105A5"/>
    <w:rsid w:val="008109ED"/>
    <w:rsid w:val="0081218B"/>
    <w:rsid w:val="00814035"/>
    <w:rsid w:val="00814349"/>
    <w:rsid w:val="008223E8"/>
    <w:rsid w:val="00822F27"/>
    <w:rsid w:val="00823850"/>
    <w:rsid w:val="008243F1"/>
    <w:rsid w:val="0082538E"/>
    <w:rsid w:val="008265A5"/>
    <w:rsid w:val="00826C2D"/>
    <w:rsid w:val="00832E49"/>
    <w:rsid w:val="008333BB"/>
    <w:rsid w:val="00834AD8"/>
    <w:rsid w:val="00835A1F"/>
    <w:rsid w:val="008370D9"/>
    <w:rsid w:val="00837517"/>
    <w:rsid w:val="00847A84"/>
    <w:rsid w:val="00851437"/>
    <w:rsid w:val="008638A5"/>
    <w:rsid w:val="00865B59"/>
    <w:rsid w:val="00867AD6"/>
    <w:rsid w:val="008712D6"/>
    <w:rsid w:val="00873391"/>
    <w:rsid w:val="0087483C"/>
    <w:rsid w:val="008748D6"/>
    <w:rsid w:val="008763D8"/>
    <w:rsid w:val="00880579"/>
    <w:rsid w:val="0088373A"/>
    <w:rsid w:val="0088496C"/>
    <w:rsid w:val="00885DCE"/>
    <w:rsid w:val="008869A7"/>
    <w:rsid w:val="008901FA"/>
    <w:rsid w:val="00891201"/>
    <w:rsid w:val="008935E9"/>
    <w:rsid w:val="008948E7"/>
    <w:rsid w:val="008A039E"/>
    <w:rsid w:val="008A052F"/>
    <w:rsid w:val="008A2025"/>
    <w:rsid w:val="008A7031"/>
    <w:rsid w:val="008A7FE7"/>
    <w:rsid w:val="008B1E80"/>
    <w:rsid w:val="008B27B9"/>
    <w:rsid w:val="008B4A27"/>
    <w:rsid w:val="008B625B"/>
    <w:rsid w:val="008B69E1"/>
    <w:rsid w:val="008B6A76"/>
    <w:rsid w:val="008C0352"/>
    <w:rsid w:val="008C2E4B"/>
    <w:rsid w:val="008C4E3A"/>
    <w:rsid w:val="008C77D2"/>
    <w:rsid w:val="008C7F02"/>
    <w:rsid w:val="008D17B3"/>
    <w:rsid w:val="008D1E90"/>
    <w:rsid w:val="008D2BC0"/>
    <w:rsid w:val="008D4189"/>
    <w:rsid w:val="008D54FE"/>
    <w:rsid w:val="008E0808"/>
    <w:rsid w:val="008E0CF8"/>
    <w:rsid w:val="008E0E52"/>
    <w:rsid w:val="008E2D05"/>
    <w:rsid w:val="008E2E80"/>
    <w:rsid w:val="008E3900"/>
    <w:rsid w:val="008E4BF2"/>
    <w:rsid w:val="008E6E04"/>
    <w:rsid w:val="008F20F6"/>
    <w:rsid w:val="008F229F"/>
    <w:rsid w:val="008F3259"/>
    <w:rsid w:val="008F600A"/>
    <w:rsid w:val="008F60F2"/>
    <w:rsid w:val="008F6B24"/>
    <w:rsid w:val="00902BD9"/>
    <w:rsid w:val="00903226"/>
    <w:rsid w:val="009048C2"/>
    <w:rsid w:val="00904EAD"/>
    <w:rsid w:val="00906DC7"/>
    <w:rsid w:val="009101F3"/>
    <w:rsid w:val="009114C6"/>
    <w:rsid w:val="00912BCF"/>
    <w:rsid w:val="00915141"/>
    <w:rsid w:val="00920300"/>
    <w:rsid w:val="00921DEA"/>
    <w:rsid w:val="00926C90"/>
    <w:rsid w:val="00927970"/>
    <w:rsid w:val="00930709"/>
    <w:rsid w:val="00930FAD"/>
    <w:rsid w:val="00932E8D"/>
    <w:rsid w:val="00935963"/>
    <w:rsid w:val="00937182"/>
    <w:rsid w:val="00945B05"/>
    <w:rsid w:val="00947A8F"/>
    <w:rsid w:val="00954A33"/>
    <w:rsid w:val="0095705D"/>
    <w:rsid w:val="009572AA"/>
    <w:rsid w:val="009712F0"/>
    <w:rsid w:val="00976F4E"/>
    <w:rsid w:val="00977A6A"/>
    <w:rsid w:val="0098153B"/>
    <w:rsid w:val="00984FC1"/>
    <w:rsid w:val="00991541"/>
    <w:rsid w:val="009949F7"/>
    <w:rsid w:val="00996C87"/>
    <w:rsid w:val="00997A0A"/>
    <w:rsid w:val="009A1A22"/>
    <w:rsid w:val="009B2056"/>
    <w:rsid w:val="009B7FCC"/>
    <w:rsid w:val="009C0B37"/>
    <w:rsid w:val="009C376D"/>
    <w:rsid w:val="009C4ED4"/>
    <w:rsid w:val="009C65C3"/>
    <w:rsid w:val="009C794E"/>
    <w:rsid w:val="009C7D80"/>
    <w:rsid w:val="009D6F00"/>
    <w:rsid w:val="009E22E1"/>
    <w:rsid w:val="009E2637"/>
    <w:rsid w:val="009E31BD"/>
    <w:rsid w:val="009E3E87"/>
    <w:rsid w:val="009E4AD9"/>
    <w:rsid w:val="009E5C07"/>
    <w:rsid w:val="009F2C0E"/>
    <w:rsid w:val="009F68CD"/>
    <w:rsid w:val="009F75AC"/>
    <w:rsid w:val="00A01D7F"/>
    <w:rsid w:val="00A01D92"/>
    <w:rsid w:val="00A0366B"/>
    <w:rsid w:val="00A06449"/>
    <w:rsid w:val="00A07183"/>
    <w:rsid w:val="00A12C32"/>
    <w:rsid w:val="00A13C1E"/>
    <w:rsid w:val="00A13D49"/>
    <w:rsid w:val="00A15272"/>
    <w:rsid w:val="00A22AA9"/>
    <w:rsid w:val="00A243CB"/>
    <w:rsid w:val="00A32115"/>
    <w:rsid w:val="00A332AE"/>
    <w:rsid w:val="00A356CE"/>
    <w:rsid w:val="00A43D9B"/>
    <w:rsid w:val="00A441AB"/>
    <w:rsid w:val="00A44857"/>
    <w:rsid w:val="00A44CF6"/>
    <w:rsid w:val="00A450B7"/>
    <w:rsid w:val="00A46990"/>
    <w:rsid w:val="00A470D6"/>
    <w:rsid w:val="00A47705"/>
    <w:rsid w:val="00A5020F"/>
    <w:rsid w:val="00A505EB"/>
    <w:rsid w:val="00A50BB6"/>
    <w:rsid w:val="00A50F7E"/>
    <w:rsid w:val="00A530A6"/>
    <w:rsid w:val="00A53ABB"/>
    <w:rsid w:val="00A55D95"/>
    <w:rsid w:val="00A57C1F"/>
    <w:rsid w:val="00A6110A"/>
    <w:rsid w:val="00A61649"/>
    <w:rsid w:val="00A630F1"/>
    <w:rsid w:val="00A70519"/>
    <w:rsid w:val="00A70681"/>
    <w:rsid w:val="00A71294"/>
    <w:rsid w:val="00A725F4"/>
    <w:rsid w:val="00A7300F"/>
    <w:rsid w:val="00A740F7"/>
    <w:rsid w:val="00A81714"/>
    <w:rsid w:val="00A8247A"/>
    <w:rsid w:val="00A83F4E"/>
    <w:rsid w:val="00A8483C"/>
    <w:rsid w:val="00A8569B"/>
    <w:rsid w:val="00A85DF0"/>
    <w:rsid w:val="00A91231"/>
    <w:rsid w:val="00A91C41"/>
    <w:rsid w:val="00A93F75"/>
    <w:rsid w:val="00A957FD"/>
    <w:rsid w:val="00A95C2B"/>
    <w:rsid w:val="00A97557"/>
    <w:rsid w:val="00A97EE3"/>
    <w:rsid w:val="00AA0335"/>
    <w:rsid w:val="00AA6492"/>
    <w:rsid w:val="00AA75CC"/>
    <w:rsid w:val="00AB11E1"/>
    <w:rsid w:val="00AB2B6A"/>
    <w:rsid w:val="00AB2E09"/>
    <w:rsid w:val="00AB30E1"/>
    <w:rsid w:val="00AB3FB0"/>
    <w:rsid w:val="00AC0D0C"/>
    <w:rsid w:val="00AC1300"/>
    <w:rsid w:val="00AC2D86"/>
    <w:rsid w:val="00AC4D79"/>
    <w:rsid w:val="00AC5735"/>
    <w:rsid w:val="00AC69A2"/>
    <w:rsid w:val="00AC6AA4"/>
    <w:rsid w:val="00AD0E10"/>
    <w:rsid w:val="00AD1B8B"/>
    <w:rsid w:val="00AD5D1A"/>
    <w:rsid w:val="00AE0A59"/>
    <w:rsid w:val="00AE1B39"/>
    <w:rsid w:val="00AE278A"/>
    <w:rsid w:val="00AE2D64"/>
    <w:rsid w:val="00AE35E1"/>
    <w:rsid w:val="00AE46B3"/>
    <w:rsid w:val="00AE4802"/>
    <w:rsid w:val="00AE6862"/>
    <w:rsid w:val="00AF10E6"/>
    <w:rsid w:val="00AF2663"/>
    <w:rsid w:val="00AF2746"/>
    <w:rsid w:val="00AF3572"/>
    <w:rsid w:val="00AF366A"/>
    <w:rsid w:val="00AF3E6E"/>
    <w:rsid w:val="00B020F0"/>
    <w:rsid w:val="00B0327C"/>
    <w:rsid w:val="00B04B2D"/>
    <w:rsid w:val="00B05AD9"/>
    <w:rsid w:val="00B05FCE"/>
    <w:rsid w:val="00B072BF"/>
    <w:rsid w:val="00B07655"/>
    <w:rsid w:val="00B10220"/>
    <w:rsid w:val="00B1352A"/>
    <w:rsid w:val="00B21853"/>
    <w:rsid w:val="00B24135"/>
    <w:rsid w:val="00B24298"/>
    <w:rsid w:val="00B25E80"/>
    <w:rsid w:val="00B27215"/>
    <w:rsid w:val="00B326A3"/>
    <w:rsid w:val="00B32E09"/>
    <w:rsid w:val="00B337B0"/>
    <w:rsid w:val="00B34636"/>
    <w:rsid w:val="00B3673D"/>
    <w:rsid w:val="00B37EEC"/>
    <w:rsid w:val="00B40816"/>
    <w:rsid w:val="00B428BB"/>
    <w:rsid w:val="00B43B61"/>
    <w:rsid w:val="00B44E92"/>
    <w:rsid w:val="00B454D7"/>
    <w:rsid w:val="00B51676"/>
    <w:rsid w:val="00B51A62"/>
    <w:rsid w:val="00B51D43"/>
    <w:rsid w:val="00B55427"/>
    <w:rsid w:val="00B56CBA"/>
    <w:rsid w:val="00B62DF4"/>
    <w:rsid w:val="00B63831"/>
    <w:rsid w:val="00B701F5"/>
    <w:rsid w:val="00B724DB"/>
    <w:rsid w:val="00B7274A"/>
    <w:rsid w:val="00B728AE"/>
    <w:rsid w:val="00B751C2"/>
    <w:rsid w:val="00B76B36"/>
    <w:rsid w:val="00B77CE2"/>
    <w:rsid w:val="00B80F09"/>
    <w:rsid w:val="00B87D69"/>
    <w:rsid w:val="00B905D0"/>
    <w:rsid w:val="00B92162"/>
    <w:rsid w:val="00B92A90"/>
    <w:rsid w:val="00B93A38"/>
    <w:rsid w:val="00B93D13"/>
    <w:rsid w:val="00B93DB0"/>
    <w:rsid w:val="00B9485A"/>
    <w:rsid w:val="00B959FA"/>
    <w:rsid w:val="00B97BBD"/>
    <w:rsid w:val="00BA17D2"/>
    <w:rsid w:val="00BA4135"/>
    <w:rsid w:val="00BA4A11"/>
    <w:rsid w:val="00BA5F97"/>
    <w:rsid w:val="00BA625B"/>
    <w:rsid w:val="00BA7006"/>
    <w:rsid w:val="00BB4C81"/>
    <w:rsid w:val="00BB7426"/>
    <w:rsid w:val="00BC07F5"/>
    <w:rsid w:val="00BC3CB9"/>
    <w:rsid w:val="00BC55D5"/>
    <w:rsid w:val="00BC5E52"/>
    <w:rsid w:val="00BD5360"/>
    <w:rsid w:val="00BD7693"/>
    <w:rsid w:val="00BE0768"/>
    <w:rsid w:val="00BE0A37"/>
    <w:rsid w:val="00BE1371"/>
    <w:rsid w:val="00BE3D22"/>
    <w:rsid w:val="00BE66FE"/>
    <w:rsid w:val="00BF0429"/>
    <w:rsid w:val="00BF1562"/>
    <w:rsid w:val="00BF215F"/>
    <w:rsid w:val="00BF2640"/>
    <w:rsid w:val="00BF2834"/>
    <w:rsid w:val="00BF2A9B"/>
    <w:rsid w:val="00BF70C6"/>
    <w:rsid w:val="00C00C17"/>
    <w:rsid w:val="00C00DBC"/>
    <w:rsid w:val="00C02EAB"/>
    <w:rsid w:val="00C04229"/>
    <w:rsid w:val="00C047C6"/>
    <w:rsid w:val="00C1124B"/>
    <w:rsid w:val="00C119D6"/>
    <w:rsid w:val="00C12123"/>
    <w:rsid w:val="00C1463A"/>
    <w:rsid w:val="00C149A8"/>
    <w:rsid w:val="00C15CC6"/>
    <w:rsid w:val="00C161F2"/>
    <w:rsid w:val="00C173E3"/>
    <w:rsid w:val="00C20EA7"/>
    <w:rsid w:val="00C215A8"/>
    <w:rsid w:val="00C2574E"/>
    <w:rsid w:val="00C26BDB"/>
    <w:rsid w:val="00C27F88"/>
    <w:rsid w:val="00C30142"/>
    <w:rsid w:val="00C31720"/>
    <w:rsid w:val="00C371BD"/>
    <w:rsid w:val="00C37549"/>
    <w:rsid w:val="00C43C97"/>
    <w:rsid w:val="00C44DA9"/>
    <w:rsid w:val="00C45847"/>
    <w:rsid w:val="00C46198"/>
    <w:rsid w:val="00C479E6"/>
    <w:rsid w:val="00C502AE"/>
    <w:rsid w:val="00C5319C"/>
    <w:rsid w:val="00C55ABA"/>
    <w:rsid w:val="00C56E82"/>
    <w:rsid w:val="00C5762D"/>
    <w:rsid w:val="00C614B0"/>
    <w:rsid w:val="00C64EE1"/>
    <w:rsid w:val="00C651EB"/>
    <w:rsid w:val="00C66003"/>
    <w:rsid w:val="00C6703B"/>
    <w:rsid w:val="00C6722B"/>
    <w:rsid w:val="00C67916"/>
    <w:rsid w:val="00C70F2A"/>
    <w:rsid w:val="00C72BF4"/>
    <w:rsid w:val="00C741A0"/>
    <w:rsid w:val="00C76497"/>
    <w:rsid w:val="00C77CEB"/>
    <w:rsid w:val="00C77F74"/>
    <w:rsid w:val="00C822D2"/>
    <w:rsid w:val="00C82E82"/>
    <w:rsid w:val="00C82F73"/>
    <w:rsid w:val="00C83FBE"/>
    <w:rsid w:val="00C83FDF"/>
    <w:rsid w:val="00C840F7"/>
    <w:rsid w:val="00C86B57"/>
    <w:rsid w:val="00C86DAD"/>
    <w:rsid w:val="00C945A4"/>
    <w:rsid w:val="00C96FB2"/>
    <w:rsid w:val="00C97A7C"/>
    <w:rsid w:val="00CA1BD2"/>
    <w:rsid w:val="00CA4463"/>
    <w:rsid w:val="00CA68F3"/>
    <w:rsid w:val="00CB422C"/>
    <w:rsid w:val="00CB4997"/>
    <w:rsid w:val="00CB56E0"/>
    <w:rsid w:val="00CB5CE7"/>
    <w:rsid w:val="00CB6404"/>
    <w:rsid w:val="00CB7FF2"/>
    <w:rsid w:val="00CC029B"/>
    <w:rsid w:val="00CC52A9"/>
    <w:rsid w:val="00CD0413"/>
    <w:rsid w:val="00CD20D3"/>
    <w:rsid w:val="00CD2C4A"/>
    <w:rsid w:val="00CD2D68"/>
    <w:rsid w:val="00CD6DB5"/>
    <w:rsid w:val="00CE208C"/>
    <w:rsid w:val="00CE2A0B"/>
    <w:rsid w:val="00CE6357"/>
    <w:rsid w:val="00CE7801"/>
    <w:rsid w:val="00CF1593"/>
    <w:rsid w:val="00D01954"/>
    <w:rsid w:val="00D024B6"/>
    <w:rsid w:val="00D12F9A"/>
    <w:rsid w:val="00D1301C"/>
    <w:rsid w:val="00D13D05"/>
    <w:rsid w:val="00D17662"/>
    <w:rsid w:val="00D20713"/>
    <w:rsid w:val="00D20946"/>
    <w:rsid w:val="00D20E1D"/>
    <w:rsid w:val="00D23465"/>
    <w:rsid w:val="00D238D3"/>
    <w:rsid w:val="00D246EB"/>
    <w:rsid w:val="00D24E3E"/>
    <w:rsid w:val="00D25981"/>
    <w:rsid w:val="00D2670B"/>
    <w:rsid w:val="00D27074"/>
    <w:rsid w:val="00D274FD"/>
    <w:rsid w:val="00D302BE"/>
    <w:rsid w:val="00D30437"/>
    <w:rsid w:val="00D31697"/>
    <w:rsid w:val="00D33CEC"/>
    <w:rsid w:val="00D33D16"/>
    <w:rsid w:val="00D37530"/>
    <w:rsid w:val="00D37CE7"/>
    <w:rsid w:val="00D439EB"/>
    <w:rsid w:val="00D44EDF"/>
    <w:rsid w:val="00D456D0"/>
    <w:rsid w:val="00D45C1A"/>
    <w:rsid w:val="00D45FB3"/>
    <w:rsid w:val="00D52B99"/>
    <w:rsid w:val="00D52BD1"/>
    <w:rsid w:val="00D54887"/>
    <w:rsid w:val="00D548AD"/>
    <w:rsid w:val="00D56078"/>
    <w:rsid w:val="00D606B2"/>
    <w:rsid w:val="00D60BEC"/>
    <w:rsid w:val="00D62A8B"/>
    <w:rsid w:val="00D63424"/>
    <w:rsid w:val="00D6362B"/>
    <w:rsid w:val="00D65A49"/>
    <w:rsid w:val="00D73BD1"/>
    <w:rsid w:val="00D75880"/>
    <w:rsid w:val="00D760F8"/>
    <w:rsid w:val="00D822C5"/>
    <w:rsid w:val="00D847F7"/>
    <w:rsid w:val="00D8521D"/>
    <w:rsid w:val="00D8522B"/>
    <w:rsid w:val="00D8640C"/>
    <w:rsid w:val="00D86BD3"/>
    <w:rsid w:val="00D904A7"/>
    <w:rsid w:val="00D91AB0"/>
    <w:rsid w:val="00D9279C"/>
    <w:rsid w:val="00D938C2"/>
    <w:rsid w:val="00D93FD1"/>
    <w:rsid w:val="00D94042"/>
    <w:rsid w:val="00D94931"/>
    <w:rsid w:val="00D953C1"/>
    <w:rsid w:val="00D97B8A"/>
    <w:rsid w:val="00DA32CF"/>
    <w:rsid w:val="00DA564F"/>
    <w:rsid w:val="00DA7734"/>
    <w:rsid w:val="00DB01B6"/>
    <w:rsid w:val="00DB0360"/>
    <w:rsid w:val="00DB3CD4"/>
    <w:rsid w:val="00DB5DF7"/>
    <w:rsid w:val="00DB6B83"/>
    <w:rsid w:val="00DC1AE4"/>
    <w:rsid w:val="00DC298F"/>
    <w:rsid w:val="00DC2AA2"/>
    <w:rsid w:val="00DC35E1"/>
    <w:rsid w:val="00DC4E46"/>
    <w:rsid w:val="00DC64FE"/>
    <w:rsid w:val="00DD0D6F"/>
    <w:rsid w:val="00DD5BF3"/>
    <w:rsid w:val="00DD6730"/>
    <w:rsid w:val="00DD71F3"/>
    <w:rsid w:val="00DD7F8F"/>
    <w:rsid w:val="00DE1A12"/>
    <w:rsid w:val="00DE1A2A"/>
    <w:rsid w:val="00DE4CF0"/>
    <w:rsid w:val="00DE7396"/>
    <w:rsid w:val="00DE767D"/>
    <w:rsid w:val="00DF1EA8"/>
    <w:rsid w:val="00DF3F57"/>
    <w:rsid w:val="00DF4445"/>
    <w:rsid w:val="00DF4835"/>
    <w:rsid w:val="00DF51EE"/>
    <w:rsid w:val="00E014AE"/>
    <w:rsid w:val="00E02016"/>
    <w:rsid w:val="00E02042"/>
    <w:rsid w:val="00E0373D"/>
    <w:rsid w:val="00E03AFC"/>
    <w:rsid w:val="00E05C1A"/>
    <w:rsid w:val="00E06422"/>
    <w:rsid w:val="00E167C9"/>
    <w:rsid w:val="00E172C9"/>
    <w:rsid w:val="00E17A84"/>
    <w:rsid w:val="00E20399"/>
    <w:rsid w:val="00E23F67"/>
    <w:rsid w:val="00E25A3D"/>
    <w:rsid w:val="00E26778"/>
    <w:rsid w:val="00E321B3"/>
    <w:rsid w:val="00E331F9"/>
    <w:rsid w:val="00E334B0"/>
    <w:rsid w:val="00E369B5"/>
    <w:rsid w:val="00E36B19"/>
    <w:rsid w:val="00E4141F"/>
    <w:rsid w:val="00E42EB4"/>
    <w:rsid w:val="00E43FC1"/>
    <w:rsid w:val="00E4401B"/>
    <w:rsid w:val="00E54EBB"/>
    <w:rsid w:val="00E56C69"/>
    <w:rsid w:val="00E61567"/>
    <w:rsid w:val="00E61575"/>
    <w:rsid w:val="00E629CD"/>
    <w:rsid w:val="00E64395"/>
    <w:rsid w:val="00E65462"/>
    <w:rsid w:val="00E7606E"/>
    <w:rsid w:val="00E77FB9"/>
    <w:rsid w:val="00E81A2F"/>
    <w:rsid w:val="00E81DD7"/>
    <w:rsid w:val="00E821A9"/>
    <w:rsid w:val="00E83266"/>
    <w:rsid w:val="00E84505"/>
    <w:rsid w:val="00E858CD"/>
    <w:rsid w:val="00E87346"/>
    <w:rsid w:val="00E90F37"/>
    <w:rsid w:val="00E91618"/>
    <w:rsid w:val="00E928DA"/>
    <w:rsid w:val="00E9546E"/>
    <w:rsid w:val="00E976F4"/>
    <w:rsid w:val="00EA0620"/>
    <w:rsid w:val="00EA1E1F"/>
    <w:rsid w:val="00EA24E3"/>
    <w:rsid w:val="00EA2969"/>
    <w:rsid w:val="00EA4D6A"/>
    <w:rsid w:val="00EA6ECD"/>
    <w:rsid w:val="00EB00F7"/>
    <w:rsid w:val="00EB1C50"/>
    <w:rsid w:val="00EB4632"/>
    <w:rsid w:val="00EB54AF"/>
    <w:rsid w:val="00EB6B5E"/>
    <w:rsid w:val="00EB7A35"/>
    <w:rsid w:val="00EC0DA6"/>
    <w:rsid w:val="00EC1D3A"/>
    <w:rsid w:val="00EC310C"/>
    <w:rsid w:val="00ED158A"/>
    <w:rsid w:val="00ED3AAE"/>
    <w:rsid w:val="00ED50BA"/>
    <w:rsid w:val="00ED658A"/>
    <w:rsid w:val="00ED70E4"/>
    <w:rsid w:val="00EE0DA1"/>
    <w:rsid w:val="00EE32B1"/>
    <w:rsid w:val="00EF0865"/>
    <w:rsid w:val="00EF2131"/>
    <w:rsid w:val="00EF2FD7"/>
    <w:rsid w:val="00EF4330"/>
    <w:rsid w:val="00F00168"/>
    <w:rsid w:val="00F0068D"/>
    <w:rsid w:val="00F042A6"/>
    <w:rsid w:val="00F054CF"/>
    <w:rsid w:val="00F07C18"/>
    <w:rsid w:val="00F109F3"/>
    <w:rsid w:val="00F11942"/>
    <w:rsid w:val="00F135E7"/>
    <w:rsid w:val="00F163D9"/>
    <w:rsid w:val="00F16F8B"/>
    <w:rsid w:val="00F17251"/>
    <w:rsid w:val="00F203F7"/>
    <w:rsid w:val="00F2456D"/>
    <w:rsid w:val="00F254A2"/>
    <w:rsid w:val="00F2595C"/>
    <w:rsid w:val="00F25DD5"/>
    <w:rsid w:val="00F346B0"/>
    <w:rsid w:val="00F36BD8"/>
    <w:rsid w:val="00F405CE"/>
    <w:rsid w:val="00F44CC7"/>
    <w:rsid w:val="00F473D7"/>
    <w:rsid w:val="00F527DA"/>
    <w:rsid w:val="00F52B5E"/>
    <w:rsid w:val="00F566CC"/>
    <w:rsid w:val="00F57CAE"/>
    <w:rsid w:val="00F615C5"/>
    <w:rsid w:val="00F6247B"/>
    <w:rsid w:val="00F629B2"/>
    <w:rsid w:val="00F63962"/>
    <w:rsid w:val="00F64041"/>
    <w:rsid w:val="00F6421C"/>
    <w:rsid w:val="00F64B7B"/>
    <w:rsid w:val="00F65E66"/>
    <w:rsid w:val="00F6672C"/>
    <w:rsid w:val="00F724FA"/>
    <w:rsid w:val="00F7287E"/>
    <w:rsid w:val="00F73B60"/>
    <w:rsid w:val="00F75193"/>
    <w:rsid w:val="00F83F91"/>
    <w:rsid w:val="00F857A8"/>
    <w:rsid w:val="00F87CD0"/>
    <w:rsid w:val="00F91C34"/>
    <w:rsid w:val="00F9426D"/>
    <w:rsid w:val="00F96702"/>
    <w:rsid w:val="00FA0AC2"/>
    <w:rsid w:val="00FA3AED"/>
    <w:rsid w:val="00FA7EF3"/>
    <w:rsid w:val="00FA7F32"/>
    <w:rsid w:val="00FB07DF"/>
    <w:rsid w:val="00FB1DEF"/>
    <w:rsid w:val="00FC24AE"/>
    <w:rsid w:val="00FC29DC"/>
    <w:rsid w:val="00FC3104"/>
    <w:rsid w:val="00FC440E"/>
    <w:rsid w:val="00FC6313"/>
    <w:rsid w:val="00FC701D"/>
    <w:rsid w:val="00FC7C06"/>
    <w:rsid w:val="00FD023A"/>
    <w:rsid w:val="00FD0240"/>
    <w:rsid w:val="00FD14F0"/>
    <w:rsid w:val="00FD1550"/>
    <w:rsid w:val="00FD15B3"/>
    <w:rsid w:val="00FD5F86"/>
    <w:rsid w:val="00FD7BF6"/>
    <w:rsid w:val="00FE02DA"/>
    <w:rsid w:val="00FE168E"/>
    <w:rsid w:val="00FE37F7"/>
    <w:rsid w:val="00FE47A6"/>
    <w:rsid w:val="00FE4BEB"/>
    <w:rsid w:val="00FE655B"/>
    <w:rsid w:val="00FE690D"/>
    <w:rsid w:val="00FE6FC0"/>
    <w:rsid w:val="00FE797D"/>
    <w:rsid w:val="00FF14D7"/>
    <w:rsid w:val="00FF197D"/>
    <w:rsid w:val="00FF3053"/>
    <w:rsid w:val="00FF4D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1824995"/>
  <w14:discardImageEditingData/>
  <w14:defaultImageDpi w14:val="32767"/>
  <w15:chartTrackingRefBased/>
  <w15:docId w15:val="{56E23575-2584-4999-BF4E-2B8B6813A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0168"/>
    <w:pPr>
      <w:jc w:val="both"/>
    </w:pPr>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96FB2"/>
    <w:pPr>
      <w:ind w:left="720"/>
      <w:contextualSpacing/>
    </w:pPr>
  </w:style>
  <w:style w:type="character" w:styleId="CommentReference">
    <w:name w:val="annotation reference"/>
    <w:basedOn w:val="DefaultParagraphFont"/>
    <w:uiPriority w:val="99"/>
    <w:semiHidden/>
    <w:unhideWhenUsed/>
    <w:rsid w:val="000204CD"/>
    <w:rPr>
      <w:sz w:val="16"/>
      <w:szCs w:val="16"/>
    </w:rPr>
  </w:style>
  <w:style w:type="paragraph" w:styleId="CommentText">
    <w:name w:val="annotation text"/>
    <w:basedOn w:val="Normal"/>
    <w:link w:val="CommentTextChar"/>
    <w:uiPriority w:val="99"/>
    <w:semiHidden/>
    <w:unhideWhenUsed/>
    <w:rsid w:val="000204CD"/>
    <w:rPr>
      <w:sz w:val="20"/>
      <w:szCs w:val="20"/>
    </w:rPr>
  </w:style>
  <w:style w:type="character" w:customStyle="1" w:styleId="CommentTextChar">
    <w:name w:val="Comment Text Char"/>
    <w:basedOn w:val="DefaultParagraphFont"/>
    <w:link w:val="CommentText"/>
    <w:uiPriority w:val="99"/>
    <w:semiHidden/>
    <w:rsid w:val="000204CD"/>
    <w:rPr>
      <w:sz w:val="20"/>
      <w:szCs w:val="20"/>
    </w:rPr>
  </w:style>
  <w:style w:type="paragraph" w:styleId="CommentSubject">
    <w:name w:val="annotation subject"/>
    <w:basedOn w:val="CommentText"/>
    <w:next w:val="CommentText"/>
    <w:link w:val="CommentSubjectChar"/>
    <w:uiPriority w:val="99"/>
    <w:semiHidden/>
    <w:unhideWhenUsed/>
    <w:rsid w:val="000204CD"/>
    <w:rPr>
      <w:b/>
      <w:bCs/>
    </w:rPr>
  </w:style>
  <w:style w:type="character" w:customStyle="1" w:styleId="CommentSubjectChar">
    <w:name w:val="Comment Subject Char"/>
    <w:basedOn w:val="CommentTextChar"/>
    <w:link w:val="CommentSubject"/>
    <w:uiPriority w:val="99"/>
    <w:semiHidden/>
    <w:rsid w:val="000204CD"/>
    <w:rPr>
      <w:b/>
      <w:bCs/>
      <w:sz w:val="20"/>
      <w:szCs w:val="20"/>
    </w:rPr>
  </w:style>
  <w:style w:type="paragraph" w:styleId="BalloonText">
    <w:name w:val="Balloon Text"/>
    <w:basedOn w:val="Normal"/>
    <w:link w:val="BalloonTextChar"/>
    <w:uiPriority w:val="99"/>
    <w:semiHidden/>
    <w:unhideWhenUsed/>
    <w:rsid w:val="000204C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04CD"/>
    <w:rPr>
      <w:rFonts w:ascii="Segoe UI" w:hAnsi="Segoe UI" w:cs="Segoe UI"/>
      <w:sz w:val="18"/>
      <w:szCs w:val="18"/>
    </w:rPr>
  </w:style>
  <w:style w:type="paragraph" w:customStyle="1" w:styleId="LegendaTabela">
    <w:name w:val="Legenda Tabela"/>
    <w:basedOn w:val="Normal"/>
    <w:link w:val="LegendaTabelaCarcter"/>
    <w:qFormat/>
    <w:rsid w:val="00C43C97"/>
    <w:pPr>
      <w:keepNext/>
      <w:numPr>
        <w:numId w:val="21"/>
      </w:numPr>
      <w:tabs>
        <w:tab w:val="clear" w:pos="1247"/>
      </w:tabs>
      <w:spacing w:line="240" w:lineRule="exact"/>
      <w:ind w:left="0" w:firstLine="0"/>
      <w:jc w:val="center"/>
    </w:pPr>
    <w:rPr>
      <w:rFonts w:ascii="Arial" w:eastAsia="Times New Roman" w:hAnsi="Arial" w:cs="Times New Roman"/>
      <w:sz w:val="20"/>
      <w:szCs w:val="20"/>
      <w:lang w:val="pt-PT"/>
    </w:rPr>
  </w:style>
  <w:style w:type="character" w:customStyle="1" w:styleId="LegendaTabelaCarcter">
    <w:name w:val="Legenda Tabela Carácter"/>
    <w:link w:val="LegendaTabela"/>
    <w:rsid w:val="00C43C97"/>
    <w:rPr>
      <w:rFonts w:ascii="Arial" w:eastAsia="Times New Roman" w:hAnsi="Arial" w:cs="Times New Roman"/>
      <w:sz w:val="20"/>
      <w:szCs w:val="20"/>
      <w:lang w:val="pt-PT"/>
    </w:rPr>
  </w:style>
  <w:style w:type="table" w:styleId="TableGrid">
    <w:name w:val="Table Grid"/>
    <w:basedOn w:val="TableNormal"/>
    <w:uiPriority w:val="39"/>
    <w:rsid w:val="00C43C97"/>
    <w:rPr>
      <w:sz w:val="22"/>
      <w:szCs w:val="22"/>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73DC4"/>
    <w:rPr>
      <w:color w:val="808080"/>
    </w:rPr>
  </w:style>
  <w:style w:type="paragraph" w:styleId="FootnoteText">
    <w:name w:val="footnote text"/>
    <w:basedOn w:val="Normal"/>
    <w:link w:val="FootnoteTextChar"/>
    <w:uiPriority w:val="99"/>
    <w:semiHidden/>
    <w:unhideWhenUsed/>
    <w:rsid w:val="001E7402"/>
    <w:rPr>
      <w:sz w:val="20"/>
      <w:szCs w:val="20"/>
    </w:rPr>
  </w:style>
  <w:style w:type="character" w:customStyle="1" w:styleId="FootnoteTextChar">
    <w:name w:val="Footnote Text Char"/>
    <w:basedOn w:val="DefaultParagraphFont"/>
    <w:link w:val="FootnoteText"/>
    <w:uiPriority w:val="99"/>
    <w:semiHidden/>
    <w:rsid w:val="001E7402"/>
    <w:rPr>
      <w:sz w:val="20"/>
      <w:szCs w:val="20"/>
      <w:lang w:val="en-GB"/>
    </w:rPr>
  </w:style>
  <w:style w:type="character" w:styleId="FootnoteReference">
    <w:name w:val="footnote reference"/>
    <w:basedOn w:val="DefaultParagraphFont"/>
    <w:uiPriority w:val="99"/>
    <w:semiHidden/>
    <w:unhideWhenUsed/>
    <w:rsid w:val="001E7402"/>
    <w:rPr>
      <w:vertAlign w:val="superscript"/>
    </w:rPr>
  </w:style>
  <w:style w:type="paragraph" w:styleId="Footer">
    <w:name w:val="footer"/>
    <w:basedOn w:val="Normal"/>
    <w:link w:val="FooterChar"/>
    <w:uiPriority w:val="99"/>
    <w:unhideWhenUsed/>
    <w:rsid w:val="0074757F"/>
    <w:pPr>
      <w:tabs>
        <w:tab w:val="center" w:pos="4513"/>
        <w:tab w:val="right" w:pos="9026"/>
      </w:tabs>
    </w:pPr>
  </w:style>
  <w:style w:type="character" w:customStyle="1" w:styleId="FooterChar">
    <w:name w:val="Footer Char"/>
    <w:basedOn w:val="DefaultParagraphFont"/>
    <w:link w:val="Footer"/>
    <w:uiPriority w:val="99"/>
    <w:rsid w:val="0074757F"/>
    <w:rPr>
      <w:lang w:val="en-GB"/>
    </w:rPr>
  </w:style>
  <w:style w:type="character" w:styleId="PageNumber">
    <w:name w:val="page number"/>
    <w:basedOn w:val="DefaultParagraphFont"/>
    <w:uiPriority w:val="99"/>
    <w:semiHidden/>
    <w:unhideWhenUsed/>
    <w:rsid w:val="0074757F"/>
  </w:style>
  <w:style w:type="paragraph" w:styleId="Revision">
    <w:name w:val="Revision"/>
    <w:hidden/>
    <w:uiPriority w:val="99"/>
    <w:semiHidden/>
    <w:rsid w:val="00216FED"/>
    <w:rPr>
      <w:lang w:val="en-GB"/>
    </w:rPr>
  </w:style>
  <w:style w:type="paragraph" w:styleId="Header">
    <w:name w:val="header"/>
    <w:basedOn w:val="Normal"/>
    <w:link w:val="HeaderChar"/>
    <w:uiPriority w:val="99"/>
    <w:unhideWhenUsed/>
    <w:rsid w:val="00216FED"/>
    <w:pPr>
      <w:tabs>
        <w:tab w:val="center" w:pos="4419"/>
        <w:tab w:val="right" w:pos="8838"/>
      </w:tabs>
    </w:pPr>
  </w:style>
  <w:style w:type="character" w:customStyle="1" w:styleId="HeaderChar">
    <w:name w:val="Header Char"/>
    <w:basedOn w:val="DefaultParagraphFont"/>
    <w:link w:val="Header"/>
    <w:uiPriority w:val="99"/>
    <w:rsid w:val="00216FED"/>
    <w:rPr>
      <w:lang w:val="en-GB"/>
    </w:rPr>
  </w:style>
  <w:style w:type="paragraph" w:customStyle="1" w:styleId="MTDisplayEquation">
    <w:name w:val="MTDisplayEquation"/>
    <w:basedOn w:val="Normal"/>
    <w:link w:val="MTDisplayEquationCar"/>
    <w:rsid w:val="008869A7"/>
    <w:pPr>
      <w:tabs>
        <w:tab w:val="center" w:pos="4395"/>
        <w:tab w:val="right" w:pos="8931"/>
      </w:tabs>
      <w:spacing w:after="120"/>
      <w:jc w:val="left"/>
    </w:pPr>
    <w:rPr>
      <w:rFonts w:ascii="Garamond" w:eastAsiaTheme="minorEastAsia" w:hAnsi="Garamond"/>
      <w:bCs/>
    </w:rPr>
  </w:style>
  <w:style w:type="character" w:customStyle="1" w:styleId="MTDisplayEquationCar">
    <w:name w:val="MTDisplayEquation Car"/>
    <w:basedOn w:val="DefaultParagraphFont"/>
    <w:link w:val="MTDisplayEquation"/>
    <w:rsid w:val="008869A7"/>
    <w:rPr>
      <w:rFonts w:ascii="Garamond" w:eastAsiaTheme="minorEastAsia" w:hAnsi="Garamond"/>
      <w:bCs/>
      <w:lang w:val="en-GB"/>
    </w:rPr>
  </w:style>
  <w:style w:type="character" w:styleId="LineNumber">
    <w:name w:val="line number"/>
    <w:basedOn w:val="DefaultParagraphFont"/>
    <w:uiPriority w:val="99"/>
    <w:semiHidden/>
    <w:unhideWhenUsed/>
    <w:rsid w:val="00633997"/>
    <w:rPr>
      <w:rFonts w:ascii="Garamond" w:hAnsi="Garamond"/>
      <w:b w:val="0"/>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00445">
      <w:bodyDiv w:val="1"/>
      <w:marLeft w:val="0"/>
      <w:marRight w:val="0"/>
      <w:marTop w:val="0"/>
      <w:marBottom w:val="0"/>
      <w:divBdr>
        <w:top w:val="none" w:sz="0" w:space="0" w:color="auto"/>
        <w:left w:val="none" w:sz="0" w:space="0" w:color="auto"/>
        <w:bottom w:val="none" w:sz="0" w:space="0" w:color="auto"/>
        <w:right w:val="none" w:sz="0" w:space="0" w:color="auto"/>
      </w:divBdr>
      <w:divsChild>
        <w:div w:id="748816910">
          <w:marLeft w:val="640"/>
          <w:marRight w:val="0"/>
          <w:marTop w:val="0"/>
          <w:marBottom w:val="0"/>
          <w:divBdr>
            <w:top w:val="none" w:sz="0" w:space="0" w:color="auto"/>
            <w:left w:val="none" w:sz="0" w:space="0" w:color="auto"/>
            <w:bottom w:val="none" w:sz="0" w:space="0" w:color="auto"/>
            <w:right w:val="none" w:sz="0" w:space="0" w:color="auto"/>
          </w:divBdr>
        </w:div>
        <w:div w:id="1149514503">
          <w:marLeft w:val="640"/>
          <w:marRight w:val="0"/>
          <w:marTop w:val="0"/>
          <w:marBottom w:val="0"/>
          <w:divBdr>
            <w:top w:val="none" w:sz="0" w:space="0" w:color="auto"/>
            <w:left w:val="none" w:sz="0" w:space="0" w:color="auto"/>
            <w:bottom w:val="none" w:sz="0" w:space="0" w:color="auto"/>
            <w:right w:val="none" w:sz="0" w:space="0" w:color="auto"/>
          </w:divBdr>
        </w:div>
        <w:div w:id="905188024">
          <w:marLeft w:val="640"/>
          <w:marRight w:val="0"/>
          <w:marTop w:val="0"/>
          <w:marBottom w:val="0"/>
          <w:divBdr>
            <w:top w:val="none" w:sz="0" w:space="0" w:color="auto"/>
            <w:left w:val="none" w:sz="0" w:space="0" w:color="auto"/>
            <w:bottom w:val="none" w:sz="0" w:space="0" w:color="auto"/>
            <w:right w:val="none" w:sz="0" w:space="0" w:color="auto"/>
          </w:divBdr>
        </w:div>
        <w:div w:id="777993376">
          <w:marLeft w:val="640"/>
          <w:marRight w:val="0"/>
          <w:marTop w:val="0"/>
          <w:marBottom w:val="0"/>
          <w:divBdr>
            <w:top w:val="none" w:sz="0" w:space="0" w:color="auto"/>
            <w:left w:val="none" w:sz="0" w:space="0" w:color="auto"/>
            <w:bottom w:val="none" w:sz="0" w:space="0" w:color="auto"/>
            <w:right w:val="none" w:sz="0" w:space="0" w:color="auto"/>
          </w:divBdr>
        </w:div>
        <w:div w:id="1531844403">
          <w:marLeft w:val="640"/>
          <w:marRight w:val="0"/>
          <w:marTop w:val="0"/>
          <w:marBottom w:val="0"/>
          <w:divBdr>
            <w:top w:val="none" w:sz="0" w:space="0" w:color="auto"/>
            <w:left w:val="none" w:sz="0" w:space="0" w:color="auto"/>
            <w:bottom w:val="none" w:sz="0" w:space="0" w:color="auto"/>
            <w:right w:val="none" w:sz="0" w:space="0" w:color="auto"/>
          </w:divBdr>
        </w:div>
        <w:div w:id="557126565">
          <w:marLeft w:val="640"/>
          <w:marRight w:val="0"/>
          <w:marTop w:val="0"/>
          <w:marBottom w:val="0"/>
          <w:divBdr>
            <w:top w:val="none" w:sz="0" w:space="0" w:color="auto"/>
            <w:left w:val="none" w:sz="0" w:space="0" w:color="auto"/>
            <w:bottom w:val="none" w:sz="0" w:space="0" w:color="auto"/>
            <w:right w:val="none" w:sz="0" w:space="0" w:color="auto"/>
          </w:divBdr>
        </w:div>
        <w:div w:id="1012028140">
          <w:marLeft w:val="640"/>
          <w:marRight w:val="0"/>
          <w:marTop w:val="0"/>
          <w:marBottom w:val="0"/>
          <w:divBdr>
            <w:top w:val="none" w:sz="0" w:space="0" w:color="auto"/>
            <w:left w:val="none" w:sz="0" w:space="0" w:color="auto"/>
            <w:bottom w:val="none" w:sz="0" w:space="0" w:color="auto"/>
            <w:right w:val="none" w:sz="0" w:space="0" w:color="auto"/>
          </w:divBdr>
        </w:div>
        <w:div w:id="940836571">
          <w:marLeft w:val="640"/>
          <w:marRight w:val="0"/>
          <w:marTop w:val="0"/>
          <w:marBottom w:val="0"/>
          <w:divBdr>
            <w:top w:val="none" w:sz="0" w:space="0" w:color="auto"/>
            <w:left w:val="none" w:sz="0" w:space="0" w:color="auto"/>
            <w:bottom w:val="none" w:sz="0" w:space="0" w:color="auto"/>
            <w:right w:val="none" w:sz="0" w:space="0" w:color="auto"/>
          </w:divBdr>
        </w:div>
        <w:div w:id="457338041">
          <w:marLeft w:val="640"/>
          <w:marRight w:val="0"/>
          <w:marTop w:val="0"/>
          <w:marBottom w:val="0"/>
          <w:divBdr>
            <w:top w:val="none" w:sz="0" w:space="0" w:color="auto"/>
            <w:left w:val="none" w:sz="0" w:space="0" w:color="auto"/>
            <w:bottom w:val="none" w:sz="0" w:space="0" w:color="auto"/>
            <w:right w:val="none" w:sz="0" w:space="0" w:color="auto"/>
          </w:divBdr>
        </w:div>
        <w:div w:id="814370271">
          <w:marLeft w:val="640"/>
          <w:marRight w:val="0"/>
          <w:marTop w:val="0"/>
          <w:marBottom w:val="0"/>
          <w:divBdr>
            <w:top w:val="none" w:sz="0" w:space="0" w:color="auto"/>
            <w:left w:val="none" w:sz="0" w:space="0" w:color="auto"/>
            <w:bottom w:val="none" w:sz="0" w:space="0" w:color="auto"/>
            <w:right w:val="none" w:sz="0" w:space="0" w:color="auto"/>
          </w:divBdr>
        </w:div>
        <w:div w:id="2087804270">
          <w:marLeft w:val="640"/>
          <w:marRight w:val="0"/>
          <w:marTop w:val="0"/>
          <w:marBottom w:val="0"/>
          <w:divBdr>
            <w:top w:val="none" w:sz="0" w:space="0" w:color="auto"/>
            <w:left w:val="none" w:sz="0" w:space="0" w:color="auto"/>
            <w:bottom w:val="none" w:sz="0" w:space="0" w:color="auto"/>
            <w:right w:val="none" w:sz="0" w:space="0" w:color="auto"/>
          </w:divBdr>
        </w:div>
        <w:div w:id="1721204563">
          <w:marLeft w:val="640"/>
          <w:marRight w:val="0"/>
          <w:marTop w:val="0"/>
          <w:marBottom w:val="0"/>
          <w:divBdr>
            <w:top w:val="none" w:sz="0" w:space="0" w:color="auto"/>
            <w:left w:val="none" w:sz="0" w:space="0" w:color="auto"/>
            <w:bottom w:val="none" w:sz="0" w:space="0" w:color="auto"/>
            <w:right w:val="none" w:sz="0" w:space="0" w:color="auto"/>
          </w:divBdr>
        </w:div>
        <w:div w:id="1343626378">
          <w:marLeft w:val="640"/>
          <w:marRight w:val="0"/>
          <w:marTop w:val="0"/>
          <w:marBottom w:val="0"/>
          <w:divBdr>
            <w:top w:val="none" w:sz="0" w:space="0" w:color="auto"/>
            <w:left w:val="none" w:sz="0" w:space="0" w:color="auto"/>
            <w:bottom w:val="none" w:sz="0" w:space="0" w:color="auto"/>
            <w:right w:val="none" w:sz="0" w:space="0" w:color="auto"/>
          </w:divBdr>
        </w:div>
        <w:div w:id="1736120133">
          <w:marLeft w:val="640"/>
          <w:marRight w:val="0"/>
          <w:marTop w:val="0"/>
          <w:marBottom w:val="0"/>
          <w:divBdr>
            <w:top w:val="none" w:sz="0" w:space="0" w:color="auto"/>
            <w:left w:val="none" w:sz="0" w:space="0" w:color="auto"/>
            <w:bottom w:val="none" w:sz="0" w:space="0" w:color="auto"/>
            <w:right w:val="none" w:sz="0" w:space="0" w:color="auto"/>
          </w:divBdr>
        </w:div>
        <w:div w:id="1278103734">
          <w:marLeft w:val="640"/>
          <w:marRight w:val="0"/>
          <w:marTop w:val="0"/>
          <w:marBottom w:val="0"/>
          <w:divBdr>
            <w:top w:val="none" w:sz="0" w:space="0" w:color="auto"/>
            <w:left w:val="none" w:sz="0" w:space="0" w:color="auto"/>
            <w:bottom w:val="none" w:sz="0" w:space="0" w:color="auto"/>
            <w:right w:val="none" w:sz="0" w:space="0" w:color="auto"/>
          </w:divBdr>
        </w:div>
        <w:div w:id="2120291962">
          <w:marLeft w:val="640"/>
          <w:marRight w:val="0"/>
          <w:marTop w:val="0"/>
          <w:marBottom w:val="0"/>
          <w:divBdr>
            <w:top w:val="none" w:sz="0" w:space="0" w:color="auto"/>
            <w:left w:val="none" w:sz="0" w:space="0" w:color="auto"/>
            <w:bottom w:val="none" w:sz="0" w:space="0" w:color="auto"/>
            <w:right w:val="none" w:sz="0" w:space="0" w:color="auto"/>
          </w:divBdr>
        </w:div>
        <w:div w:id="1590888136">
          <w:marLeft w:val="640"/>
          <w:marRight w:val="0"/>
          <w:marTop w:val="0"/>
          <w:marBottom w:val="0"/>
          <w:divBdr>
            <w:top w:val="none" w:sz="0" w:space="0" w:color="auto"/>
            <w:left w:val="none" w:sz="0" w:space="0" w:color="auto"/>
            <w:bottom w:val="none" w:sz="0" w:space="0" w:color="auto"/>
            <w:right w:val="none" w:sz="0" w:space="0" w:color="auto"/>
          </w:divBdr>
        </w:div>
        <w:div w:id="750809805">
          <w:marLeft w:val="640"/>
          <w:marRight w:val="0"/>
          <w:marTop w:val="0"/>
          <w:marBottom w:val="0"/>
          <w:divBdr>
            <w:top w:val="none" w:sz="0" w:space="0" w:color="auto"/>
            <w:left w:val="none" w:sz="0" w:space="0" w:color="auto"/>
            <w:bottom w:val="none" w:sz="0" w:space="0" w:color="auto"/>
            <w:right w:val="none" w:sz="0" w:space="0" w:color="auto"/>
          </w:divBdr>
        </w:div>
        <w:div w:id="1410467834">
          <w:marLeft w:val="640"/>
          <w:marRight w:val="0"/>
          <w:marTop w:val="0"/>
          <w:marBottom w:val="0"/>
          <w:divBdr>
            <w:top w:val="none" w:sz="0" w:space="0" w:color="auto"/>
            <w:left w:val="none" w:sz="0" w:space="0" w:color="auto"/>
            <w:bottom w:val="none" w:sz="0" w:space="0" w:color="auto"/>
            <w:right w:val="none" w:sz="0" w:space="0" w:color="auto"/>
          </w:divBdr>
        </w:div>
        <w:div w:id="144130148">
          <w:marLeft w:val="640"/>
          <w:marRight w:val="0"/>
          <w:marTop w:val="0"/>
          <w:marBottom w:val="0"/>
          <w:divBdr>
            <w:top w:val="none" w:sz="0" w:space="0" w:color="auto"/>
            <w:left w:val="none" w:sz="0" w:space="0" w:color="auto"/>
            <w:bottom w:val="none" w:sz="0" w:space="0" w:color="auto"/>
            <w:right w:val="none" w:sz="0" w:space="0" w:color="auto"/>
          </w:divBdr>
        </w:div>
        <w:div w:id="1191802022">
          <w:marLeft w:val="640"/>
          <w:marRight w:val="0"/>
          <w:marTop w:val="0"/>
          <w:marBottom w:val="0"/>
          <w:divBdr>
            <w:top w:val="none" w:sz="0" w:space="0" w:color="auto"/>
            <w:left w:val="none" w:sz="0" w:space="0" w:color="auto"/>
            <w:bottom w:val="none" w:sz="0" w:space="0" w:color="auto"/>
            <w:right w:val="none" w:sz="0" w:space="0" w:color="auto"/>
          </w:divBdr>
        </w:div>
        <w:div w:id="785386283">
          <w:marLeft w:val="640"/>
          <w:marRight w:val="0"/>
          <w:marTop w:val="0"/>
          <w:marBottom w:val="0"/>
          <w:divBdr>
            <w:top w:val="none" w:sz="0" w:space="0" w:color="auto"/>
            <w:left w:val="none" w:sz="0" w:space="0" w:color="auto"/>
            <w:bottom w:val="none" w:sz="0" w:space="0" w:color="auto"/>
            <w:right w:val="none" w:sz="0" w:space="0" w:color="auto"/>
          </w:divBdr>
        </w:div>
        <w:div w:id="2066222471">
          <w:marLeft w:val="640"/>
          <w:marRight w:val="0"/>
          <w:marTop w:val="0"/>
          <w:marBottom w:val="0"/>
          <w:divBdr>
            <w:top w:val="none" w:sz="0" w:space="0" w:color="auto"/>
            <w:left w:val="none" w:sz="0" w:space="0" w:color="auto"/>
            <w:bottom w:val="none" w:sz="0" w:space="0" w:color="auto"/>
            <w:right w:val="none" w:sz="0" w:space="0" w:color="auto"/>
          </w:divBdr>
        </w:div>
        <w:div w:id="1849906639">
          <w:marLeft w:val="640"/>
          <w:marRight w:val="0"/>
          <w:marTop w:val="0"/>
          <w:marBottom w:val="0"/>
          <w:divBdr>
            <w:top w:val="none" w:sz="0" w:space="0" w:color="auto"/>
            <w:left w:val="none" w:sz="0" w:space="0" w:color="auto"/>
            <w:bottom w:val="none" w:sz="0" w:space="0" w:color="auto"/>
            <w:right w:val="none" w:sz="0" w:space="0" w:color="auto"/>
          </w:divBdr>
        </w:div>
        <w:div w:id="1991591659">
          <w:marLeft w:val="640"/>
          <w:marRight w:val="0"/>
          <w:marTop w:val="0"/>
          <w:marBottom w:val="0"/>
          <w:divBdr>
            <w:top w:val="none" w:sz="0" w:space="0" w:color="auto"/>
            <w:left w:val="none" w:sz="0" w:space="0" w:color="auto"/>
            <w:bottom w:val="none" w:sz="0" w:space="0" w:color="auto"/>
            <w:right w:val="none" w:sz="0" w:space="0" w:color="auto"/>
          </w:divBdr>
        </w:div>
        <w:div w:id="1402218861">
          <w:marLeft w:val="640"/>
          <w:marRight w:val="0"/>
          <w:marTop w:val="0"/>
          <w:marBottom w:val="0"/>
          <w:divBdr>
            <w:top w:val="none" w:sz="0" w:space="0" w:color="auto"/>
            <w:left w:val="none" w:sz="0" w:space="0" w:color="auto"/>
            <w:bottom w:val="none" w:sz="0" w:space="0" w:color="auto"/>
            <w:right w:val="none" w:sz="0" w:space="0" w:color="auto"/>
          </w:divBdr>
        </w:div>
        <w:div w:id="1269578671">
          <w:marLeft w:val="640"/>
          <w:marRight w:val="0"/>
          <w:marTop w:val="0"/>
          <w:marBottom w:val="0"/>
          <w:divBdr>
            <w:top w:val="none" w:sz="0" w:space="0" w:color="auto"/>
            <w:left w:val="none" w:sz="0" w:space="0" w:color="auto"/>
            <w:bottom w:val="none" w:sz="0" w:space="0" w:color="auto"/>
            <w:right w:val="none" w:sz="0" w:space="0" w:color="auto"/>
          </w:divBdr>
        </w:div>
        <w:div w:id="1349134883">
          <w:marLeft w:val="640"/>
          <w:marRight w:val="0"/>
          <w:marTop w:val="0"/>
          <w:marBottom w:val="0"/>
          <w:divBdr>
            <w:top w:val="none" w:sz="0" w:space="0" w:color="auto"/>
            <w:left w:val="none" w:sz="0" w:space="0" w:color="auto"/>
            <w:bottom w:val="none" w:sz="0" w:space="0" w:color="auto"/>
            <w:right w:val="none" w:sz="0" w:space="0" w:color="auto"/>
          </w:divBdr>
        </w:div>
        <w:div w:id="413356883">
          <w:marLeft w:val="640"/>
          <w:marRight w:val="0"/>
          <w:marTop w:val="0"/>
          <w:marBottom w:val="0"/>
          <w:divBdr>
            <w:top w:val="none" w:sz="0" w:space="0" w:color="auto"/>
            <w:left w:val="none" w:sz="0" w:space="0" w:color="auto"/>
            <w:bottom w:val="none" w:sz="0" w:space="0" w:color="auto"/>
            <w:right w:val="none" w:sz="0" w:space="0" w:color="auto"/>
          </w:divBdr>
        </w:div>
        <w:div w:id="1181747512">
          <w:marLeft w:val="640"/>
          <w:marRight w:val="0"/>
          <w:marTop w:val="0"/>
          <w:marBottom w:val="0"/>
          <w:divBdr>
            <w:top w:val="none" w:sz="0" w:space="0" w:color="auto"/>
            <w:left w:val="none" w:sz="0" w:space="0" w:color="auto"/>
            <w:bottom w:val="none" w:sz="0" w:space="0" w:color="auto"/>
            <w:right w:val="none" w:sz="0" w:space="0" w:color="auto"/>
          </w:divBdr>
        </w:div>
        <w:div w:id="800612800">
          <w:marLeft w:val="640"/>
          <w:marRight w:val="0"/>
          <w:marTop w:val="0"/>
          <w:marBottom w:val="0"/>
          <w:divBdr>
            <w:top w:val="none" w:sz="0" w:space="0" w:color="auto"/>
            <w:left w:val="none" w:sz="0" w:space="0" w:color="auto"/>
            <w:bottom w:val="none" w:sz="0" w:space="0" w:color="auto"/>
            <w:right w:val="none" w:sz="0" w:space="0" w:color="auto"/>
          </w:divBdr>
        </w:div>
        <w:div w:id="871841405">
          <w:marLeft w:val="640"/>
          <w:marRight w:val="0"/>
          <w:marTop w:val="0"/>
          <w:marBottom w:val="0"/>
          <w:divBdr>
            <w:top w:val="none" w:sz="0" w:space="0" w:color="auto"/>
            <w:left w:val="none" w:sz="0" w:space="0" w:color="auto"/>
            <w:bottom w:val="none" w:sz="0" w:space="0" w:color="auto"/>
            <w:right w:val="none" w:sz="0" w:space="0" w:color="auto"/>
          </w:divBdr>
        </w:div>
        <w:div w:id="1360624153">
          <w:marLeft w:val="640"/>
          <w:marRight w:val="0"/>
          <w:marTop w:val="0"/>
          <w:marBottom w:val="0"/>
          <w:divBdr>
            <w:top w:val="none" w:sz="0" w:space="0" w:color="auto"/>
            <w:left w:val="none" w:sz="0" w:space="0" w:color="auto"/>
            <w:bottom w:val="none" w:sz="0" w:space="0" w:color="auto"/>
            <w:right w:val="none" w:sz="0" w:space="0" w:color="auto"/>
          </w:divBdr>
        </w:div>
        <w:div w:id="1055927942">
          <w:marLeft w:val="640"/>
          <w:marRight w:val="0"/>
          <w:marTop w:val="0"/>
          <w:marBottom w:val="0"/>
          <w:divBdr>
            <w:top w:val="none" w:sz="0" w:space="0" w:color="auto"/>
            <w:left w:val="none" w:sz="0" w:space="0" w:color="auto"/>
            <w:bottom w:val="none" w:sz="0" w:space="0" w:color="auto"/>
            <w:right w:val="none" w:sz="0" w:space="0" w:color="auto"/>
          </w:divBdr>
        </w:div>
        <w:div w:id="1493789466">
          <w:marLeft w:val="640"/>
          <w:marRight w:val="0"/>
          <w:marTop w:val="0"/>
          <w:marBottom w:val="0"/>
          <w:divBdr>
            <w:top w:val="none" w:sz="0" w:space="0" w:color="auto"/>
            <w:left w:val="none" w:sz="0" w:space="0" w:color="auto"/>
            <w:bottom w:val="none" w:sz="0" w:space="0" w:color="auto"/>
            <w:right w:val="none" w:sz="0" w:space="0" w:color="auto"/>
          </w:divBdr>
        </w:div>
        <w:div w:id="2054379647">
          <w:marLeft w:val="640"/>
          <w:marRight w:val="0"/>
          <w:marTop w:val="0"/>
          <w:marBottom w:val="0"/>
          <w:divBdr>
            <w:top w:val="none" w:sz="0" w:space="0" w:color="auto"/>
            <w:left w:val="none" w:sz="0" w:space="0" w:color="auto"/>
            <w:bottom w:val="none" w:sz="0" w:space="0" w:color="auto"/>
            <w:right w:val="none" w:sz="0" w:space="0" w:color="auto"/>
          </w:divBdr>
        </w:div>
        <w:div w:id="440414498">
          <w:marLeft w:val="640"/>
          <w:marRight w:val="0"/>
          <w:marTop w:val="0"/>
          <w:marBottom w:val="0"/>
          <w:divBdr>
            <w:top w:val="none" w:sz="0" w:space="0" w:color="auto"/>
            <w:left w:val="none" w:sz="0" w:space="0" w:color="auto"/>
            <w:bottom w:val="none" w:sz="0" w:space="0" w:color="auto"/>
            <w:right w:val="none" w:sz="0" w:space="0" w:color="auto"/>
          </w:divBdr>
        </w:div>
        <w:div w:id="2009015481">
          <w:marLeft w:val="640"/>
          <w:marRight w:val="0"/>
          <w:marTop w:val="0"/>
          <w:marBottom w:val="0"/>
          <w:divBdr>
            <w:top w:val="none" w:sz="0" w:space="0" w:color="auto"/>
            <w:left w:val="none" w:sz="0" w:space="0" w:color="auto"/>
            <w:bottom w:val="none" w:sz="0" w:space="0" w:color="auto"/>
            <w:right w:val="none" w:sz="0" w:space="0" w:color="auto"/>
          </w:divBdr>
        </w:div>
        <w:div w:id="1453787691">
          <w:marLeft w:val="640"/>
          <w:marRight w:val="0"/>
          <w:marTop w:val="0"/>
          <w:marBottom w:val="0"/>
          <w:divBdr>
            <w:top w:val="none" w:sz="0" w:space="0" w:color="auto"/>
            <w:left w:val="none" w:sz="0" w:space="0" w:color="auto"/>
            <w:bottom w:val="none" w:sz="0" w:space="0" w:color="auto"/>
            <w:right w:val="none" w:sz="0" w:space="0" w:color="auto"/>
          </w:divBdr>
        </w:div>
        <w:div w:id="631063347">
          <w:marLeft w:val="640"/>
          <w:marRight w:val="0"/>
          <w:marTop w:val="0"/>
          <w:marBottom w:val="0"/>
          <w:divBdr>
            <w:top w:val="none" w:sz="0" w:space="0" w:color="auto"/>
            <w:left w:val="none" w:sz="0" w:space="0" w:color="auto"/>
            <w:bottom w:val="none" w:sz="0" w:space="0" w:color="auto"/>
            <w:right w:val="none" w:sz="0" w:space="0" w:color="auto"/>
          </w:divBdr>
        </w:div>
        <w:div w:id="238097313">
          <w:marLeft w:val="640"/>
          <w:marRight w:val="0"/>
          <w:marTop w:val="0"/>
          <w:marBottom w:val="0"/>
          <w:divBdr>
            <w:top w:val="none" w:sz="0" w:space="0" w:color="auto"/>
            <w:left w:val="none" w:sz="0" w:space="0" w:color="auto"/>
            <w:bottom w:val="none" w:sz="0" w:space="0" w:color="auto"/>
            <w:right w:val="none" w:sz="0" w:space="0" w:color="auto"/>
          </w:divBdr>
        </w:div>
        <w:div w:id="154690874">
          <w:marLeft w:val="640"/>
          <w:marRight w:val="0"/>
          <w:marTop w:val="0"/>
          <w:marBottom w:val="0"/>
          <w:divBdr>
            <w:top w:val="none" w:sz="0" w:space="0" w:color="auto"/>
            <w:left w:val="none" w:sz="0" w:space="0" w:color="auto"/>
            <w:bottom w:val="none" w:sz="0" w:space="0" w:color="auto"/>
            <w:right w:val="none" w:sz="0" w:space="0" w:color="auto"/>
          </w:divBdr>
        </w:div>
        <w:div w:id="136580747">
          <w:marLeft w:val="640"/>
          <w:marRight w:val="0"/>
          <w:marTop w:val="0"/>
          <w:marBottom w:val="0"/>
          <w:divBdr>
            <w:top w:val="none" w:sz="0" w:space="0" w:color="auto"/>
            <w:left w:val="none" w:sz="0" w:space="0" w:color="auto"/>
            <w:bottom w:val="none" w:sz="0" w:space="0" w:color="auto"/>
            <w:right w:val="none" w:sz="0" w:space="0" w:color="auto"/>
          </w:divBdr>
        </w:div>
        <w:div w:id="2145148536">
          <w:marLeft w:val="640"/>
          <w:marRight w:val="0"/>
          <w:marTop w:val="0"/>
          <w:marBottom w:val="0"/>
          <w:divBdr>
            <w:top w:val="none" w:sz="0" w:space="0" w:color="auto"/>
            <w:left w:val="none" w:sz="0" w:space="0" w:color="auto"/>
            <w:bottom w:val="none" w:sz="0" w:space="0" w:color="auto"/>
            <w:right w:val="none" w:sz="0" w:space="0" w:color="auto"/>
          </w:divBdr>
        </w:div>
        <w:div w:id="1397128177">
          <w:marLeft w:val="640"/>
          <w:marRight w:val="0"/>
          <w:marTop w:val="0"/>
          <w:marBottom w:val="0"/>
          <w:divBdr>
            <w:top w:val="none" w:sz="0" w:space="0" w:color="auto"/>
            <w:left w:val="none" w:sz="0" w:space="0" w:color="auto"/>
            <w:bottom w:val="none" w:sz="0" w:space="0" w:color="auto"/>
            <w:right w:val="none" w:sz="0" w:space="0" w:color="auto"/>
          </w:divBdr>
        </w:div>
        <w:div w:id="42293576">
          <w:marLeft w:val="640"/>
          <w:marRight w:val="0"/>
          <w:marTop w:val="0"/>
          <w:marBottom w:val="0"/>
          <w:divBdr>
            <w:top w:val="none" w:sz="0" w:space="0" w:color="auto"/>
            <w:left w:val="none" w:sz="0" w:space="0" w:color="auto"/>
            <w:bottom w:val="none" w:sz="0" w:space="0" w:color="auto"/>
            <w:right w:val="none" w:sz="0" w:space="0" w:color="auto"/>
          </w:divBdr>
        </w:div>
        <w:div w:id="1004481752">
          <w:marLeft w:val="640"/>
          <w:marRight w:val="0"/>
          <w:marTop w:val="0"/>
          <w:marBottom w:val="0"/>
          <w:divBdr>
            <w:top w:val="none" w:sz="0" w:space="0" w:color="auto"/>
            <w:left w:val="none" w:sz="0" w:space="0" w:color="auto"/>
            <w:bottom w:val="none" w:sz="0" w:space="0" w:color="auto"/>
            <w:right w:val="none" w:sz="0" w:space="0" w:color="auto"/>
          </w:divBdr>
        </w:div>
        <w:div w:id="13456431">
          <w:marLeft w:val="640"/>
          <w:marRight w:val="0"/>
          <w:marTop w:val="0"/>
          <w:marBottom w:val="0"/>
          <w:divBdr>
            <w:top w:val="none" w:sz="0" w:space="0" w:color="auto"/>
            <w:left w:val="none" w:sz="0" w:space="0" w:color="auto"/>
            <w:bottom w:val="none" w:sz="0" w:space="0" w:color="auto"/>
            <w:right w:val="none" w:sz="0" w:space="0" w:color="auto"/>
          </w:divBdr>
        </w:div>
        <w:div w:id="808859302">
          <w:marLeft w:val="640"/>
          <w:marRight w:val="0"/>
          <w:marTop w:val="0"/>
          <w:marBottom w:val="0"/>
          <w:divBdr>
            <w:top w:val="none" w:sz="0" w:space="0" w:color="auto"/>
            <w:left w:val="none" w:sz="0" w:space="0" w:color="auto"/>
            <w:bottom w:val="none" w:sz="0" w:space="0" w:color="auto"/>
            <w:right w:val="none" w:sz="0" w:space="0" w:color="auto"/>
          </w:divBdr>
        </w:div>
        <w:div w:id="205333581">
          <w:marLeft w:val="640"/>
          <w:marRight w:val="0"/>
          <w:marTop w:val="0"/>
          <w:marBottom w:val="0"/>
          <w:divBdr>
            <w:top w:val="none" w:sz="0" w:space="0" w:color="auto"/>
            <w:left w:val="none" w:sz="0" w:space="0" w:color="auto"/>
            <w:bottom w:val="none" w:sz="0" w:space="0" w:color="auto"/>
            <w:right w:val="none" w:sz="0" w:space="0" w:color="auto"/>
          </w:divBdr>
        </w:div>
        <w:div w:id="1098987196">
          <w:marLeft w:val="640"/>
          <w:marRight w:val="0"/>
          <w:marTop w:val="0"/>
          <w:marBottom w:val="0"/>
          <w:divBdr>
            <w:top w:val="none" w:sz="0" w:space="0" w:color="auto"/>
            <w:left w:val="none" w:sz="0" w:space="0" w:color="auto"/>
            <w:bottom w:val="none" w:sz="0" w:space="0" w:color="auto"/>
            <w:right w:val="none" w:sz="0" w:space="0" w:color="auto"/>
          </w:divBdr>
        </w:div>
        <w:div w:id="1359546491">
          <w:marLeft w:val="640"/>
          <w:marRight w:val="0"/>
          <w:marTop w:val="0"/>
          <w:marBottom w:val="0"/>
          <w:divBdr>
            <w:top w:val="none" w:sz="0" w:space="0" w:color="auto"/>
            <w:left w:val="none" w:sz="0" w:space="0" w:color="auto"/>
            <w:bottom w:val="none" w:sz="0" w:space="0" w:color="auto"/>
            <w:right w:val="none" w:sz="0" w:space="0" w:color="auto"/>
          </w:divBdr>
        </w:div>
        <w:div w:id="1683967127">
          <w:marLeft w:val="640"/>
          <w:marRight w:val="0"/>
          <w:marTop w:val="0"/>
          <w:marBottom w:val="0"/>
          <w:divBdr>
            <w:top w:val="none" w:sz="0" w:space="0" w:color="auto"/>
            <w:left w:val="none" w:sz="0" w:space="0" w:color="auto"/>
            <w:bottom w:val="none" w:sz="0" w:space="0" w:color="auto"/>
            <w:right w:val="none" w:sz="0" w:space="0" w:color="auto"/>
          </w:divBdr>
        </w:div>
        <w:div w:id="1559634330">
          <w:marLeft w:val="640"/>
          <w:marRight w:val="0"/>
          <w:marTop w:val="0"/>
          <w:marBottom w:val="0"/>
          <w:divBdr>
            <w:top w:val="none" w:sz="0" w:space="0" w:color="auto"/>
            <w:left w:val="none" w:sz="0" w:space="0" w:color="auto"/>
            <w:bottom w:val="none" w:sz="0" w:space="0" w:color="auto"/>
            <w:right w:val="none" w:sz="0" w:space="0" w:color="auto"/>
          </w:divBdr>
        </w:div>
        <w:div w:id="446774298">
          <w:marLeft w:val="640"/>
          <w:marRight w:val="0"/>
          <w:marTop w:val="0"/>
          <w:marBottom w:val="0"/>
          <w:divBdr>
            <w:top w:val="none" w:sz="0" w:space="0" w:color="auto"/>
            <w:left w:val="none" w:sz="0" w:space="0" w:color="auto"/>
            <w:bottom w:val="none" w:sz="0" w:space="0" w:color="auto"/>
            <w:right w:val="none" w:sz="0" w:space="0" w:color="auto"/>
          </w:divBdr>
        </w:div>
        <w:div w:id="1031029780">
          <w:marLeft w:val="640"/>
          <w:marRight w:val="0"/>
          <w:marTop w:val="0"/>
          <w:marBottom w:val="0"/>
          <w:divBdr>
            <w:top w:val="none" w:sz="0" w:space="0" w:color="auto"/>
            <w:left w:val="none" w:sz="0" w:space="0" w:color="auto"/>
            <w:bottom w:val="none" w:sz="0" w:space="0" w:color="auto"/>
            <w:right w:val="none" w:sz="0" w:space="0" w:color="auto"/>
          </w:divBdr>
        </w:div>
        <w:div w:id="1121612203">
          <w:marLeft w:val="640"/>
          <w:marRight w:val="0"/>
          <w:marTop w:val="0"/>
          <w:marBottom w:val="0"/>
          <w:divBdr>
            <w:top w:val="none" w:sz="0" w:space="0" w:color="auto"/>
            <w:left w:val="none" w:sz="0" w:space="0" w:color="auto"/>
            <w:bottom w:val="none" w:sz="0" w:space="0" w:color="auto"/>
            <w:right w:val="none" w:sz="0" w:space="0" w:color="auto"/>
          </w:divBdr>
        </w:div>
        <w:div w:id="1571572543">
          <w:marLeft w:val="640"/>
          <w:marRight w:val="0"/>
          <w:marTop w:val="0"/>
          <w:marBottom w:val="0"/>
          <w:divBdr>
            <w:top w:val="none" w:sz="0" w:space="0" w:color="auto"/>
            <w:left w:val="none" w:sz="0" w:space="0" w:color="auto"/>
            <w:bottom w:val="none" w:sz="0" w:space="0" w:color="auto"/>
            <w:right w:val="none" w:sz="0" w:space="0" w:color="auto"/>
          </w:divBdr>
        </w:div>
        <w:div w:id="1507211702">
          <w:marLeft w:val="640"/>
          <w:marRight w:val="0"/>
          <w:marTop w:val="0"/>
          <w:marBottom w:val="0"/>
          <w:divBdr>
            <w:top w:val="none" w:sz="0" w:space="0" w:color="auto"/>
            <w:left w:val="none" w:sz="0" w:space="0" w:color="auto"/>
            <w:bottom w:val="none" w:sz="0" w:space="0" w:color="auto"/>
            <w:right w:val="none" w:sz="0" w:space="0" w:color="auto"/>
          </w:divBdr>
        </w:div>
        <w:div w:id="227762255">
          <w:marLeft w:val="640"/>
          <w:marRight w:val="0"/>
          <w:marTop w:val="0"/>
          <w:marBottom w:val="0"/>
          <w:divBdr>
            <w:top w:val="none" w:sz="0" w:space="0" w:color="auto"/>
            <w:left w:val="none" w:sz="0" w:space="0" w:color="auto"/>
            <w:bottom w:val="none" w:sz="0" w:space="0" w:color="auto"/>
            <w:right w:val="none" w:sz="0" w:space="0" w:color="auto"/>
          </w:divBdr>
        </w:div>
        <w:div w:id="1345203545">
          <w:marLeft w:val="640"/>
          <w:marRight w:val="0"/>
          <w:marTop w:val="0"/>
          <w:marBottom w:val="0"/>
          <w:divBdr>
            <w:top w:val="none" w:sz="0" w:space="0" w:color="auto"/>
            <w:left w:val="none" w:sz="0" w:space="0" w:color="auto"/>
            <w:bottom w:val="none" w:sz="0" w:space="0" w:color="auto"/>
            <w:right w:val="none" w:sz="0" w:space="0" w:color="auto"/>
          </w:divBdr>
        </w:div>
        <w:div w:id="1413232868">
          <w:marLeft w:val="640"/>
          <w:marRight w:val="0"/>
          <w:marTop w:val="0"/>
          <w:marBottom w:val="0"/>
          <w:divBdr>
            <w:top w:val="none" w:sz="0" w:space="0" w:color="auto"/>
            <w:left w:val="none" w:sz="0" w:space="0" w:color="auto"/>
            <w:bottom w:val="none" w:sz="0" w:space="0" w:color="auto"/>
            <w:right w:val="none" w:sz="0" w:space="0" w:color="auto"/>
          </w:divBdr>
        </w:div>
        <w:div w:id="672420258">
          <w:marLeft w:val="640"/>
          <w:marRight w:val="0"/>
          <w:marTop w:val="0"/>
          <w:marBottom w:val="0"/>
          <w:divBdr>
            <w:top w:val="none" w:sz="0" w:space="0" w:color="auto"/>
            <w:left w:val="none" w:sz="0" w:space="0" w:color="auto"/>
            <w:bottom w:val="none" w:sz="0" w:space="0" w:color="auto"/>
            <w:right w:val="none" w:sz="0" w:space="0" w:color="auto"/>
          </w:divBdr>
        </w:div>
        <w:div w:id="1668171248">
          <w:marLeft w:val="640"/>
          <w:marRight w:val="0"/>
          <w:marTop w:val="0"/>
          <w:marBottom w:val="0"/>
          <w:divBdr>
            <w:top w:val="none" w:sz="0" w:space="0" w:color="auto"/>
            <w:left w:val="none" w:sz="0" w:space="0" w:color="auto"/>
            <w:bottom w:val="none" w:sz="0" w:space="0" w:color="auto"/>
            <w:right w:val="none" w:sz="0" w:space="0" w:color="auto"/>
          </w:divBdr>
        </w:div>
        <w:div w:id="826936960">
          <w:marLeft w:val="640"/>
          <w:marRight w:val="0"/>
          <w:marTop w:val="0"/>
          <w:marBottom w:val="0"/>
          <w:divBdr>
            <w:top w:val="none" w:sz="0" w:space="0" w:color="auto"/>
            <w:left w:val="none" w:sz="0" w:space="0" w:color="auto"/>
            <w:bottom w:val="none" w:sz="0" w:space="0" w:color="auto"/>
            <w:right w:val="none" w:sz="0" w:space="0" w:color="auto"/>
          </w:divBdr>
        </w:div>
        <w:div w:id="1366446950">
          <w:marLeft w:val="640"/>
          <w:marRight w:val="0"/>
          <w:marTop w:val="0"/>
          <w:marBottom w:val="0"/>
          <w:divBdr>
            <w:top w:val="none" w:sz="0" w:space="0" w:color="auto"/>
            <w:left w:val="none" w:sz="0" w:space="0" w:color="auto"/>
            <w:bottom w:val="none" w:sz="0" w:space="0" w:color="auto"/>
            <w:right w:val="none" w:sz="0" w:space="0" w:color="auto"/>
          </w:divBdr>
        </w:div>
        <w:div w:id="592010679">
          <w:marLeft w:val="640"/>
          <w:marRight w:val="0"/>
          <w:marTop w:val="0"/>
          <w:marBottom w:val="0"/>
          <w:divBdr>
            <w:top w:val="none" w:sz="0" w:space="0" w:color="auto"/>
            <w:left w:val="none" w:sz="0" w:space="0" w:color="auto"/>
            <w:bottom w:val="none" w:sz="0" w:space="0" w:color="auto"/>
            <w:right w:val="none" w:sz="0" w:space="0" w:color="auto"/>
          </w:divBdr>
        </w:div>
        <w:div w:id="1419017306">
          <w:marLeft w:val="640"/>
          <w:marRight w:val="0"/>
          <w:marTop w:val="0"/>
          <w:marBottom w:val="0"/>
          <w:divBdr>
            <w:top w:val="none" w:sz="0" w:space="0" w:color="auto"/>
            <w:left w:val="none" w:sz="0" w:space="0" w:color="auto"/>
            <w:bottom w:val="none" w:sz="0" w:space="0" w:color="auto"/>
            <w:right w:val="none" w:sz="0" w:space="0" w:color="auto"/>
          </w:divBdr>
        </w:div>
        <w:div w:id="1061756420">
          <w:marLeft w:val="640"/>
          <w:marRight w:val="0"/>
          <w:marTop w:val="0"/>
          <w:marBottom w:val="0"/>
          <w:divBdr>
            <w:top w:val="none" w:sz="0" w:space="0" w:color="auto"/>
            <w:left w:val="none" w:sz="0" w:space="0" w:color="auto"/>
            <w:bottom w:val="none" w:sz="0" w:space="0" w:color="auto"/>
            <w:right w:val="none" w:sz="0" w:space="0" w:color="auto"/>
          </w:divBdr>
        </w:div>
      </w:divsChild>
    </w:div>
    <w:div w:id="42564411">
      <w:bodyDiv w:val="1"/>
      <w:marLeft w:val="0"/>
      <w:marRight w:val="0"/>
      <w:marTop w:val="0"/>
      <w:marBottom w:val="0"/>
      <w:divBdr>
        <w:top w:val="none" w:sz="0" w:space="0" w:color="auto"/>
        <w:left w:val="none" w:sz="0" w:space="0" w:color="auto"/>
        <w:bottom w:val="none" w:sz="0" w:space="0" w:color="auto"/>
        <w:right w:val="none" w:sz="0" w:space="0" w:color="auto"/>
      </w:divBdr>
      <w:divsChild>
        <w:div w:id="163131376">
          <w:marLeft w:val="640"/>
          <w:marRight w:val="0"/>
          <w:marTop w:val="0"/>
          <w:marBottom w:val="0"/>
          <w:divBdr>
            <w:top w:val="none" w:sz="0" w:space="0" w:color="auto"/>
            <w:left w:val="none" w:sz="0" w:space="0" w:color="auto"/>
            <w:bottom w:val="none" w:sz="0" w:space="0" w:color="auto"/>
            <w:right w:val="none" w:sz="0" w:space="0" w:color="auto"/>
          </w:divBdr>
        </w:div>
        <w:div w:id="578754889">
          <w:marLeft w:val="640"/>
          <w:marRight w:val="0"/>
          <w:marTop w:val="0"/>
          <w:marBottom w:val="0"/>
          <w:divBdr>
            <w:top w:val="none" w:sz="0" w:space="0" w:color="auto"/>
            <w:left w:val="none" w:sz="0" w:space="0" w:color="auto"/>
            <w:bottom w:val="none" w:sz="0" w:space="0" w:color="auto"/>
            <w:right w:val="none" w:sz="0" w:space="0" w:color="auto"/>
          </w:divBdr>
        </w:div>
        <w:div w:id="62146145">
          <w:marLeft w:val="640"/>
          <w:marRight w:val="0"/>
          <w:marTop w:val="0"/>
          <w:marBottom w:val="0"/>
          <w:divBdr>
            <w:top w:val="none" w:sz="0" w:space="0" w:color="auto"/>
            <w:left w:val="none" w:sz="0" w:space="0" w:color="auto"/>
            <w:bottom w:val="none" w:sz="0" w:space="0" w:color="auto"/>
            <w:right w:val="none" w:sz="0" w:space="0" w:color="auto"/>
          </w:divBdr>
        </w:div>
        <w:div w:id="632639065">
          <w:marLeft w:val="640"/>
          <w:marRight w:val="0"/>
          <w:marTop w:val="0"/>
          <w:marBottom w:val="0"/>
          <w:divBdr>
            <w:top w:val="none" w:sz="0" w:space="0" w:color="auto"/>
            <w:left w:val="none" w:sz="0" w:space="0" w:color="auto"/>
            <w:bottom w:val="none" w:sz="0" w:space="0" w:color="auto"/>
            <w:right w:val="none" w:sz="0" w:space="0" w:color="auto"/>
          </w:divBdr>
        </w:div>
        <w:div w:id="1124232478">
          <w:marLeft w:val="640"/>
          <w:marRight w:val="0"/>
          <w:marTop w:val="0"/>
          <w:marBottom w:val="0"/>
          <w:divBdr>
            <w:top w:val="none" w:sz="0" w:space="0" w:color="auto"/>
            <w:left w:val="none" w:sz="0" w:space="0" w:color="auto"/>
            <w:bottom w:val="none" w:sz="0" w:space="0" w:color="auto"/>
            <w:right w:val="none" w:sz="0" w:space="0" w:color="auto"/>
          </w:divBdr>
        </w:div>
        <w:div w:id="946620671">
          <w:marLeft w:val="640"/>
          <w:marRight w:val="0"/>
          <w:marTop w:val="0"/>
          <w:marBottom w:val="0"/>
          <w:divBdr>
            <w:top w:val="none" w:sz="0" w:space="0" w:color="auto"/>
            <w:left w:val="none" w:sz="0" w:space="0" w:color="auto"/>
            <w:bottom w:val="none" w:sz="0" w:space="0" w:color="auto"/>
            <w:right w:val="none" w:sz="0" w:space="0" w:color="auto"/>
          </w:divBdr>
        </w:div>
        <w:div w:id="2042825693">
          <w:marLeft w:val="640"/>
          <w:marRight w:val="0"/>
          <w:marTop w:val="0"/>
          <w:marBottom w:val="0"/>
          <w:divBdr>
            <w:top w:val="none" w:sz="0" w:space="0" w:color="auto"/>
            <w:left w:val="none" w:sz="0" w:space="0" w:color="auto"/>
            <w:bottom w:val="none" w:sz="0" w:space="0" w:color="auto"/>
            <w:right w:val="none" w:sz="0" w:space="0" w:color="auto"/>
          </w:divBdr>
        </w:div>
        <w:div w:id="418017534">
          <w:marLeft w:val="640"/>
          <w:marRight w:val="0"/>
          <w:marTop w:val="0"/>
          <w:marBottom w:val="0"/>
          <w:divBdr>
            <w:top w:val="none" w:sz="0" w:space="0" w:color="auto"/>
            <w:left w:val="none" w:sz="0" w:space="0" w:color="auto"/>
            <w:bottom w:val="none" w:sz="0" w:space="0" w:color="auto"/>
            <w:right w:val="none" w:sz="0" w:space="0" w:color="auto"/>
          </w:divBdr>
        </w:div>
        <w:div w:id="1491755136">
          <w:marLeft w:val="640"/>
          <w:marRight w:val="0"/>
          <w:marTop w:val="0"/>
          <w:marBottom w:val="0"/>
          <w:divBdr>
            <w:top w:val="none" w:sz="0" w:space="0" w:color="auto"/>
            <w:left w:val="none" w:sz="0" w:space="0" w:color="auto"/>
            <w:bottom w:val="none" w:sz="0" w:space="0" w:color="auto"/>
            <w:right w:val="none" w:sz="0" w:space="0" w:color="auto"/>
          </w:divBdr>
        </w:div>
        <w:div w:id="1072266515">
          <w:marLeft w:val="640"/>
          <w:marRight w:val="0"/>
          <w:marTop w:val="0"/>
          <w:marBottom w:val="0"/>
          <w:divBdr>
            <w:top w:val="none" w:sz="0" w:space="0" w:color="auto"/>
            <w:left w:val="none" w:sz="0" w:space="0" w:color="auto"/>
            <w:bottom w:val="none" w:sz="0" w:space="0" w:color="auto"/>
            <w:right w:val="none" w:sz="0" w:space="0" w:color="auto"/>
          </w:divBdr>
        </w:div>
        <w:div w:id="38671693">
          <w:marLeft w:val="640"/>
          <w:marRight w:val="0"/>
          <w:marTop w:val="0"/>
          <w:marBottom w:val="0"/>
          <w:divBdr>
            <w:top w:val="none" w:sz="0" w:space="0" w:color="auto"/>
            <w:left w:val="none" w:sz="0" w:space="0" w:color="auto"/>
            <w:bottom w:val="none" w:sz="0" w:space="0" w:color="auto"/>
            <w:right w:val="none" w:sz="0" w:space="0" w:color="auto"/>
          </w:divBdr>
        </w:div>
        <w:div w:id="888539523">
          <w:marLeft w:val="640"/>
          <w:marRight w:val="0"/>
          <w:marTop w:val="0"/>
          <w:marBottom w:val="0"/>
          <w:divBdr>
            <w:top w:val="none" w:sz="0" w:space="0" w:color="auto"/>
            <w:left w:val="none" w:sz="0" w:space="0" w:color="auto"/>
            <w:bottom w:val="none" w:sz="0" w:space="0" w:color="auto"/>
            <w:right w:val="none" w:sz="0" w:space="0" w:color="auto"/>
          </w:divBdr>
        </w:div>
        <w:div w:id="2140492550">
          <w:marLeft w:val="640"/>
          <w:marRight w:val="0"/>
          <w:marTop w:val="0"/>
          <w:marBottom w:val="0"/>
          <w:divBdr>
            <w:top w:val="none" w:sz="0" w:space="0" w:color="auto"/>
            <w:left w:val="none" w:sz="0" w:space="0" w:color="auto"/>
            <w:bottom w:val="none" w:sz="0" w:space="0" w:color="auto"/>
            <w:right w:val="none" w:sz="0" w:space="0" w:color="auto"/>
          </w:divBdr>
        </w:div>
        <w:div w:id="864756955">
          <w:marLeft w:val="640"/>
          <w:marRight w:val="0"/>
          <w:marTop w:val="0"/>
          <w:marBottom w:val="0"/>
          <w:divBdr>
            <w:top w:val="none" w:sz="0" w:space="0" w:color="auto"/>
            <w:left w:val="none" w:sz="0" w:space="0" w:color="auto"/>
            <w:bottom w:val="none" w:sz="0" w:space="0" w:color="auto"/>
            <w:right w:val="none" w:sz="0" w:space="0" w:color="auto"/>
          </w:divBdr>
        </w:div>
        <w:div w:id="1866098152">
          <w:marLeft w:val="640"/>
          <w:marRight w:val="0"/>
          <w:marTop w:val="0"/>
          <w:marBottom w:val="0"/>
          <w:divBdr>
            <w:top w:val="none" w:sz="0" w:space="0" w:color="auto"/>
            <w:left w:val="none" w:sz="0" w:space="0" w:color="auto"/>
            <w:bottom w:val="none" w:sz="0" w:space="0" w:color="auto"/>
            <w:right w:val="none" w:sz="0" w:space="0" w:color="auto"/>
          </w:divBdr>
        </w:div>
        <w:div w:id="503907560">
          <w:marLeft w:val="640"/>
          <w:marRight w:val="0"/>
          <w:marTop w:val="0"/>
          <w:marBottom w:val="0"/>
          <w:divBdr>
            <w:top w:val="none" w:sz="0" w:space="0" w:color="auto"/>
            <w:left w:val="none" w:sz="0" w:space="0" w:color="auto"/>
            <w:bottom w:val="none" w:sz="0" w:space="0" w:color="auto"/>
            <w:right w:val="none" w:sz="0" w:space="0" w:color="auto"/>
          </w:divBdr>
        </w:div>
        <w:div w:id="1337079836">
          <w:marLeft w:val="640"/>
          <w:marRight w:val="0"/>
          <w:marTop w:val="0"/>
          <w:marBottom w:val="0"/>
          <w:divBdr>
            <w:top w:val="none" w:sz="0" w:space="0" w:color="auto"/>
            <w:left w:val="none" w:sz="0" w:space="0" w:color="auto"/>
            <w:bottom w:val="none" w:sz="0" w:space="0" w:color="auto"/>
            <w:right w:val="none" w:sz="0" w:space="0" w:color="auto"/>
          </w:divBdr>
        </w:div>
        <w:div w:id="304237546">
          <w:marLeft w:val="640"/>
          <w:marRight w:val="0"/>
          <w:marTop w:val="0"/>
          <w:marBottom w:val="0"/>
          <w:divBdr>
            <w:top w:val="none" w:sz="0" w:space="0" w:color="auto"/>
            <w:left w:val="none" w:sz="0" w:space="0" w:color="auto"/>
            <w:bottom w:val="none" w:sz="0" w:space="0" w:color="auto"/>
            <w:right w:val="none" w:sz="0" w:space="0" w:color="auto"/>
          </w:divBdr>
        </w:div>
        <w:div w:id="2052915789">
          <w:marLeft w:val="640"/>
          <w:marRight w:val="0"/>
          <w:marTop w:val="0"/>
          <w:marBottom w:val="0"/>
          <w:divBdr>
            <w:top w:val="none" w:sz="0" w:space="0" w:color="auto"/>
            <w:left w:val="none" w:sz="0" w:space="0" w:color="auto"/>
            <w:bottom w:val="none" w:sz="0" w:space="0" w:color="auto"/>
            <w:right w:val="none" w:sz="0" w:space="0" w:color="auto"/>
          </w:divBdr>
        </w:div>
        <w:div w:id="1418938980">
          <w:marLeft w:val="640"/>
          <w:marRight w:val="0"/>
          <w:marTop w:val="0"/>
          <w:marBottom w:val="0"/>
          <w:divBdr>
            <w:top w:val="none" w:sz="0" w:space="0" w:color="auto"/>
            <w:left w:val="none" w:sz="0" w:space="0" w:color="auto"/>
            <w:bottom w:val="none" w:sz="0" w:space="0" w:color="auto"/>
            <w:right w:val="none" w:sz="0" w:space="0" w:color="auto"/>
          </w:divBdr>
        </w:div>
        <w:div w:id="2057923365">
          <w:marLeft w:val="640"/>
          <w:marRight w:val="0"/>
          <w:marTop w:val="0"/>
          <w:marBottom w:val="0"/>
          <w:divBdr>
            <w:top w:val="none" w:sz="0" w:space="0" w:color="auto"/>
            <w:left w:val="none" w:sz="0" w:space="0" w:color="auto"/>
            <w:bottom w:val="none" w:sz="0" w:space="0" w:color="auto"/>
            <w:right w:val="none" w:sz="0" w:space="0" w:color="auto"/>
          </w:divBdr>
        </w:div>
        <w:div w:id="53742286">
          <w:marLeft w:val="640"/>
          <w:marRight w:val="0"/>
          <w:marTop w:val="0"/>
          <w:marBottom w:val="0"/>
          <w:divBdr>
            <w:top w:val="none" w:sz="0" w:space="0" w:color="auto"/>
            <w:left w:val="none" w:sz="0" w:space="0" w:color="auto"/>
            <w:bottom w:val="none" w:sz="0" w:space="0" w:color="auto"/>
            <w:right w:val="none" w:sz="0" w:space="0" w:color="auto"/>
          </w:divBdr>
        </w:div>
        <w:div w:id="96369213">
          <w:marLeft w:val="640"/>
          <w:marRight w:val="0"/>
          <w:marTop w:val="0"/>
          <w:marBottom w:val="0"/>
          <w:divBdr>
            <w:top w:val="none" w:sz="0" w:space="0" w:color="auto"/>
            <w:left w:val="none" w:sz="0" w:space="0" w:color="auto"/>
            <w:bottom w:val="none" w:sz="0" w:space="0" w:color="auto"/>
            <w:right w:val="none" w:sz="0" w:space="0" w:color="auto"/>
          </w:divBdr>
        </w:div>
        <w:div w:id="638148364">
          <w:marLeft w:val="640"/>
          <w:marRight w:val="0"/>
          <w:marTop w:val="0"/>
          <w:marBottom w:val="0"/>
          <w:divBdr>
            <w:top w:val="none" w:sz="0" w:space="0" w:color="auto"/>
            <w:left w:val="none" w:sz="0" w:space="0" w:color="auto"/>
            <w:bottom w:val="none" w:sz="0" w:space="0" w:color="auto"/>
            <w:right w:val="none" w:sz="0" w:space="0" w:color="auto"/>
          </w:divBdr>
        </w:div>
        <w:div w:id="35201203">
          <w:marLeft w:val="640"/>
          <w:marRight w:val="0"/>
          <w:marTop w:val="0"/>
          <w:marBottom w:val="0"/>
          <w:divBdr>
            <w:top w:val="none" w:sz="0" w:space="0" w:color="auto"/>
            <w:left w:val="none" w:sz="0" w:space="0" w:color="auto"/>
            <w:bottom w:val="none" w:sz="0" w:space="0" w:color="auto"/>
            <w:right w:val="none" w:sz="0" w:space="0" w:color="auto"/>
          </w:divBdr>
        </w:div>
        <w:div w:id="227766988">
          <w:marLeft w:val="640"/>
          <w:marRight w:val="0"/>
          <w:marTop w:val="0"/>
          <w:marBottom w:val="0"/>
          <w:divBdr>
            <w:top w:val="none" w:sz="0" w:space="0" w:color="auto"/>
            <w:left w:val="none" w:sz="0" w:space="0" w:color="auto"/>
            <w:bottom w:val="none" w:sz="0" w:space="0" w:color="auto"/>
            <w:right w:val="none" w:sz="0" w:space="0" w:color="auto"/>
          </w:divBdr>
        </w:div>
        <w:div w:id="665791877">
          <w:marLeft w:val="640"/>
          <w:marRight w:val="0"/>
          <w:marTop w:val="0"/>
          <w:marBottom w:val="0"/>
          <w:divBdr>
            <w:top w:val="none" w:sz="0" w:space="0" w:color="auto"/>
            <w:left w:val="none" w:sz="0" w:space="0" w:color="auto"/>
            <w:bottom w:val="none" w:sz="0" w:space="0" w:color="auto"/>
            <w:right w:val="none" w:sz="0" w:space="0" w:color="auto"/>
          </w:divBdr>
        </w:div>
        <w:div w:id="1385253402">
          <w:marLeft w:val="640"/>
          <w:marRight w:val="0"/>
          <w:marTop w:val="0"/>
          <w:marBottom w:val="0"/>
          <w:divBdr>
            <w:top w:val="none" w:sz="0" w:space="0" w:color="auto"/>
            <w:left w:val="none" w:sz="0" w:space="0" w:color="auto"/>
            <w:bottom w:val="none" w:sz="0" w:space="0" w:color="auto"/>
            <w:right w:val="none" w:sz="0" w:space="0" w:color="auto"/>
          </w:divBdr>
        </w:div>
        <w:div w:id="1962880171">
          <w:marLeft w:val="640"/>
          <w:marRight w:val="0"/>
          <w:marTop w:val="0"/>
          <w:marBottom w:val="0"/>
          <w:divBdr>
            <w:top w:val="none" w:sz="0" w:space="0" w:color="auto"/>
            <w:left w:val="none" w:sz="0" w:space="0" w:color="auto"/>
            <w:bottom w:val="none" w:sz="0" w:space="0" w:color="auto"/>
            <w:right w:val="none" w:sz="0" w:space="0" w:color="auto"/>
          </w:divBdr>
        </w:div>
        <w:div w:id="732850657">
          <w:marLeft w:val="640"/>
          <w:marRight w:val="0"/>
          <w:marTop w:val="0"/>
          <w:marBottom w:val="0"/>
          <w:divBdr>
            <w:top w:val="none" w:sz="0" w:space="0" w:color="auto"/>
            <w:left w:val="none" w:sz="0" w:space="0" w:color="auto"/>
            <w:bottom w:val="none" w:sz="0" w:space="0" w:color="auto"/>
            <w:right w:val="none" w:sz="0" w:space="0" w:color="auto"/>
          </w:divBdr>
        </w:div>
        <w:div w:id="314995409">
          <w:marLeft w:val="640"/>
          <w:marRight w:val="0"/>
          <w:marTop w:val="0"/>
          <w:marBottom w:val="0"/>
          <w:divBdr>
            <w:top w:val="none" w:sz="0" w:space="0" w:color="auto"/>
            <w:left w:val="none" w:sz="0" w:space="0" w:color="auto"/>
            <w:bottom w:val="none" w:sz="0" w:space="0" w:color="auto"/>
            <w:right w:val="none" w:sz="0" w:space="0" w:color="auto"/>
          </w:divBdr>
        </w:div>
        <w:div w:id="1565263428">
          <w:marLeft w:val="640"/>
          <w:marRight w:val="0"/>
          <w:marTop w:val="0"/>
          <w:marBottom w:val="0"/>
          <w:divBdr>
            <w:top w:val="none" w:sz="0" w:space="0" w:color="auto"/>
            <w:left w:val="none" w:sz="0" w:space="0" w:color="auto"/>
            <w:bottom w:val="none" w:sz="0" w:space="0" w:color="auto"/>
            <w:right w:val="none" w:sz="0" w:space="0" w:color="auto"/>
          </w:divBdr>
        </w:div>
        <w:div w:id="1486701413">
          <w:marLeft w:val="640"/>
          <w:marRight w:val="0"/>
          <w:marTop w:val="0"/>
          <w:marBottom w:val="0"/>
          <w:divBdr>
            <w:top w:val="none" w:sz="0" w:space="0" w:color="auto"/>
            <w:left w:val="none" w:sz="0" w:space="0" w:color="auto"/>
            <w:bottom w:val="none" w:sz="0" w:space="0" w:color="auto"/>
            <w:right w:val="none" w:sz="0" w:space="0" w:color="auto"/>
          </w:divBdr>
        </w:div>
        <w:div w:id="491876550">
          <w:marLeft w:val="640"/>
          <w:marRight w:val="0"/>
          <w:marTop w:val="0"/>
          <w:marBottom w:val="0"/>
          <w:divBdr>
            <w:top w:val="none" w:sz="0" w:space="0" w:color="auto"/>
            <w:left w:val="none" w:sz="0" w:space="0" w:color="auto"/>
            <w:bottom w:val="none" w:sz="0" w:space="0" w:color="auto"/>
            <w:right w:val="none" w:sz="0" w:space="0" w:color="auto"/>
          </w:divBdr>
        </w:div>
        <w:div w:id="2041274589">
          <w:marLeft w:val="640"/>
          <w:marRight w:val="0"/>
          <w:marTop w:val="0"/>
          <w:marBottom w:val="0"/>
          <w:divBdr>
            <w:top w:val="none" w:sz="0" w:space="0" w:color="auto"/>
            <w:left w:val="none" w:sz="0" w:space="0" w:color="auto"/>
            <w:bottom w:val="none" w:sz="0" w:space="0" w:color="auto"/>
            <w:right w:val="none" w:sz="0" w:space="0" w:color="auto"/>
          </w:divBdr>
        </w:div>
        <w:div w:id="787354346">
          <w:marLeft w:val="640"/>
          <w:marRight w:val="0"/>
          <w:marTop w:val="0"/>
          <w:marBottom w:val="0"/>
          <w:divBdr>
            <w:top w:val="none" w:sz="0" w:space="0" w:color="auto"/>
            <w:left w:val="none" w:sz="0" w:space="0" w:color="auto"/>
            <w:bottom w:val="none" w:sz="0" w:space="0" w:color="auto"/>
            <w:right w:val="none" w:sz="0" w:space="0" w:color="auto"/>
          </w:divBdr>
        </w:div>
        <w:div w:id="429357660">
          <w:marLeft w:val="640"/>
          <w:marRight w:val="0"/>
          <w:marTop w:val="0"/>
          <w:marBottom w:val="0"/>
          <w:divBdr>
            <w:top w:val="none" w:sz="0" w:space="0" w:color="auto"/>
            <w:left w:val="none" w:sz="0" w:space="0" w:color="auto"/>
            <w:bottom w:val="none" w:sz="0" w:space="0" w:color="auto"/>
            <w:right w:val="none" w:sz="0" w:space="0" w:color="auto"/>
          </w:divBdr>
        </w:div>
        <w:div w:id="1268924051">
          <w:marLeft w:val="640"/>
          <w:marRight w:val="0"/>
          <w:marTop w:val="0"/>
          <w:marBottom w:val="0"/>
          <w:divBdr>
            <w:top w:val="none" w:sz="0" w:space="0" w:color="auto"/>
            <w:left w:val="none" w:sz="0" w:space="0" w:color="auto"/>
            <w:bottom w:val="none" w:sz="0" w:space="0" w:color="auto"/>
            <w:right w:val="none" w:sz="0" w:space="0" w:color="auto"/>
          </w:divBdr>
        </w:div>
        <w:div w:id="718285075">
          <w:marLeft w:val="640"/>
          <w:marRight w:val="0"/>
          <w:marTop w:val="0"/>
          <w:marBottom w:val="0"/>
          <w:divBdr>
            <w:top w:val="none" w:sz="0" w:space="0" w:color="auto"/>
            <w:left w:val="none" w:sz="0" w:space="0" w:color="auto"/>
            <w:bottom w:val="none" w:sz="0" w:space="0" w:color="auto"/>
            <w:right w:val="none" w:sz="0" w:space="0" w:color="auto"/>
          </w:divBdr>
        </w:div>
        <w:div w:id="1670131225">
          <w:marLeft w:val="640"/>
          <w:marRight w:val="0"/>
          <w:marTop w:val="0"/>
          <w:marBottom w:val="0"/>
          <w:divBdr>
            <w:top w:val="none" w:sz="0" w:space="0" w:color="auto"/>
            <w:left w:val="none" w:sz="0" w:space="0" w:color="auto"/>
            <w:bottom w:val="none" w:sz="0" w:space="0" w:color="auto"/>
            <w:right w:val="none" w:sz="0" w:space="0" w:color="auto"/>
          </w:divBdr>
        </w:div>
        <w:div w:id="10305291">
          <w:marLeft w:val="640"/>
          <w:marRight w:val="0"/>
          <w:marTop w:val="0"/>
          <w:marBottom w:val="0"/>
          <w:divBdr>
            <w:top w:val="none" w:sz="0" w:space="0" w:color="auto"/>
            <w:left w:val="none" w:sz="0" w:space="0" w:color="auto"/>
            <w:bottom w:val="none" w:sz="0" w:space="0" w:color="auto"/>
            <w:right w:val="none" w:sz="0" w:space="0" w:color="auto"/>
          </w:divBdr>
        </w:div>
        <w:div w:id="485359637">
          <w:marLeft w:val="640"/>
          <w:marRight w:val="0"/>
          <w:marTop w:val="0"/>
          <w:marBottom w:val="0"/>
          <w:divBdr>
            <w:top w:val="none" w:sz="0" w:space="0" w:color="auto"/>
            <w:left w:val="none" w:sz="0" w:space="0" w:color="auto"/>
            <w:bottom w:val="none" w:sz="0" w:space="0" w:color="auto"/>
            <w:right w:val="none" w:sz="0" w:space="0" w:color="auto"/>
          </w:divBdr>
        </w:div>
        <w:div w:id="853810132">
          <w:marLeft w:val="640"/>
          <w:marRight w:val="0"/>
          <w:marTop w:val="0"/>
          <w:marBottom w:val="0"/>
          <w:divBdr>
            <w:top w:val="none" w:sz="0" w:space="0" w:color="auto"/>
            <w:left w:val="none" w:sz="0" w:space="0" w:color="auto"/>
            <w:bottom w:val="none" w:sz="0" w:space="0" w:color="auto"/>
            <w:right w:val="none" w:sz="0" w:space="0" w:color="auto"/>
          </w:divBdr>
        </w:div>
        <w:div w:id="402879090">
          <w:marLeft w:val="640"/>
          <w:marRight w:val="0"/>
          <w:marTop w:val="0"/>
          <w:marBottom w:val="0"/>
          <w:divBdr>
            <w:top w:val="none" w:sz="0" w:space="0" w:color="auto"/>
            <w:left w:val="none" w:sz="0" w:space="0" w:color="auto"/>
            <w:bottom w:val="none" w:sz="0" w:space="0" w:color="auto"/>
            <w:right w:val="none" w:sz="0" w:space="0" w:color="auto"/>
          </w:divBdr>
        </w:div>
        <w:div w:id="729621699">
          <w:marLeft w:val="640"/>
          <w:marRight w:val="0"/>
          <w:marTop w:val="0"/>
          <w:marBottom w:val="0"/>
          <w:divBdr>
            <w:top w:val="none" w:sz="0" w:space="0" w:color="auto"/>
            <w:left w:val="none" w:sz="0" w:space="0" w:color="auto"/>
            <w:bottom w:val="none" w:sz="0" w:space="0" w:color="auto"/>
            <w:right w:val="none" w:sz="0" w:space="0" w:color="auto"/>
          </w:divBdr>
        </w:div>
        <w:div w:id="1323043826">
          <w:marLeft w:val="640"/>
          <w:marRight w:val="0"/>
          <w:marTop w:val="0"/>
          <w:marBottom w:val="0"/>
          <w:divBdr>
            <w:top w:val="none" w:sz="0" w:space="0" w:color="auto"/>
            <w:left w:val="none" w:sz="0" w:space="0" w:color="auto"/>
            <w:bottom w:val="none" w:sz="0" w:space="0" w:color="auto"/>
            <w:right w:val="none" w:sz="0" w:space="0" w:color="auto"/>
          </w:divBdr>
        </w:div>
        <w:div w:id="1635871477">
          <w:marLeft w:val="640"/>
          <w:marRight w:val="0"/>
          <w:marTop w:val="0"/>
          <w:marBottom w:val="0"/>
          <w:divBdr>
            <w:top w:val="none" w:sz="0" w:space="0" w:color="auto"/>
            <w:left w:val="none" w:sz="0" w:space="0" w:color="auto"/>
            <w:bottom w:val="none" w:sz="0" w:space="0" w:color="auto"/>
            <w:right w:val="none" w:sz="0" w:space="0" w:color="auto"/>
          </w:divBdr>
        </w:div>
        <w:div w:id="1857229148">
          <w:marLeft w:val="640"/>
          <w:marRight w:val="0"/>
          <w:marTop w:val="0"/>
          <w:marBottom w:val="0"/>
          <w:divBdr>
            <w:top w:val="none" w:sz="0" w:space="0" w:color="auto"/>
            <w:left w:val="none" w:sz="0" w:space="0" w:color="auto"/>
            <w:bottom w:val="none" w:sz="0" w:space="0" w:color="auto"/>
            <w:right w:val="none" w:sz="0" w:space="0" w:color="auto"/>
          </w:divBdr>
        </w:div>
        <w:div w:id="252321865">
          <w:marLeft w:val="640"/>
          <w:marRight w:val="0"/>
          <w:marTop w:val="0"/>
          <w:marBottom w:val="0"/>
          <w:divBdr>
            <w:top w:val="none" w:sz="0" w:space="0" w:color="auto"/>
            <w:left w:val="none" w:sz="0" w:space="0" w:color="auto"/>
            <w:bottom w:val="none" w:sz="0" w:space="0" w:color="auto"/>
            <w:right w:val="none" w:sz="0" w:space="0" w:color="auto"/>
          </w:divBdr>
        </w:div>
        <w:div w:id="776679886">
          <w:marLeft w:val="640"/>
          <w:marRight w:val="0"/>
          <w:marTop w:val="0"/>
          <w:marBottom w:val="0"/>
          <w:divBdr>
            <w:top w:val="none" w:sz="0" w:space="0" w:color="auto"/>
            <w:left w:val="none" w:sz="0" w:space="0" w:color="auto"/>
            <w:bottom w:val="none" w:sz="0" w:space="0" w:color="auto"/>
            <w:right w:val="none" w:sz="0" w:space="0" w:color="auto"/>
          </w:divBdr>
        </w:div>
        <w:div w:id="1026177682">
          <w:marLeft w:val="640"/>
          <w:marRight w:val="0"/>
          <w:marTop w:val="0"/>
          <w:marBottom w:val="0"/>
          <w:divBdr>
            <w:top w:val="none" w:sz="0" w:space="0" w:color="auto"/>
            <w:left w:val="none" w:sz="0" w:space="0" w:color="auto"/>
            <w:bottom w:val="none" w:sz="0" w:space="0" w:color="auto"/>
            <w:right w:val="none" w:sz="0" w:space="0" w:color="auto"/>
          </w:divBdr>
        </w:div>
        <w:div w:id="344988565">
          <w:marLeft w:val="640"/>
          <w:marRight w:val="0"/>
          <w:marTop w:val="0"/>
          <w:marBottom w:val="0"/>
          <w:divBdr>
            <w:top w:val="none" w:sz="0" w:space="0" w:color="auto"/>
            <w:left w:val="none" w:sz="0" w:space="0" w:color="auto"/>
            <w:bottom w:val="none" w:sz="0" w:space="0" w:color="auto"/>
            <w:right w:val="none" w:sz="0" w:space="0" w:color="auto"/>
          </w:divBdr>
        </w:div>
        <w:div w:id="1094060377">
          <w:marLeft w:val="640"/>
          <w:marRight w:val="0"/>
          <w:marTop w:val="0"/>
          <w:marBottom w:val="0"/>
          <w:divBdr>
            <w:top w:val="none" w:sz="0" w:space="0" w:color="auto"/>
            <w:left w:val="none" w:sz="0" w:space="0" w:color="auto"/>
            <w:bottom w:val="none" w:sz="0" w:space="0" w:color="auto"/>
            <w:right w:val="none" w:sz="0" w:space="0" w:color="auto"/>
          </w:divBdr>
        </w:div>
        <w:div w:id="684210818">
          <w:marLeft w:val="640"/>
          <w:marRight w:val="0"/>
          <w:marTop w:val="0"/>
          <w:marBottom w:val="0"/>
          <w:divBdr>
            <w:top w:val="none" w:sz="0" w:space="0" w:color="auto"/>
            <w:left w:val="none" w:sz="0" w:space="0" w:color="auto"/>
            <w:bottom w:val="none" w:sz="0" w:space="0" w:color="auto"/>
            <w:right w:val="none" w:sz="0" w:space="0" w:color="auto"/>
          </w:divBdr>
        </w:div>
        <w:div w:id="606737704">
          <w:marLeft w:val="640"/>
          <w:marRight w:val="0"/>
          <w:marTop w:val="0"/>
          <w:marBottom w:val="0"/>
          <w:divBdr>
            <w:top w:val="none" w:sz="0" w:space="0" w:color="auto"/>
            <w:left w:val="none" w:sz="0" w:space="0" w:color="auto"/>
            <w:bottom w:val="none" w:sz="0" w:space="0" w:color="auto"/>
            <w:right w:val="none" w:sz="0" w:space="0" w:color="auto"/>
          </w:divBdr>
        </w:div>
        <w:div w:id="582571612">
          <w:marLeft w:val="640"/>
          <w:marRight w:val="0"/>
          <w:marTop w:val="0"/>
          <w:marBottom w:val="0"/>
          <w:divBdr>
            <w:top w:val="none" w:sz="0" w:space="0" w:color="auto"/>
            <w:left w:val="none" w:sz="0" w:space="0" w:color="auto"/>
            <w:bottom w:val="none" w:sz="0" w:space="0" w:color="auto"/>
            <w:right w:val="none" w:sz="0" w:space="0" w:color="auto"/>
          </w:divBdr>
        </w:div>
        <w:div w:id="860240116">
          <w:marLeft w:val="640"/>
          <w:marRight w:val="0"/>
          <w:marTop w:val="0"/>
          <w:marBottom w:val="0"/>
          <w:divBdr>
            <w:top w:val="none" w:sz="0" w:space="0" w:color="auto"/>
            <w:left w:val="none" w:sz="0" w:space="0" w:color="auto"/>
            <w:bottom w:val="none" w:sz="0" w:space="0" w:color="auto"/>
            <w:right w:val="none" w:sz="0" w:space="0" w:color="auto"/>
          </w:divBdr>
        </w:div>
        <w:div w:id="36853416">
          <w:marLeft w:val="640"/>
          <w:marRight w:val="0"/>
          <w:marTop w:val="0"/>
          <w:marBottom w:val="0"/>
          <w:divBdr>
            <w:top w:val="none" w:sz="0" w:space="0" w:color="auto"/>
            <w:left w:val="none" w:sz="0" w:space="0" w:color="auto"/>
            <w:bottom w:val="none" w:sz="0" w:space="0" w:color="auto"/>
            <w:right w:val="none" w:sz="0" w:space="0" w:color="auto"/>
          </w:divBdr>
        </w:div>
        <w:div w:id="272059573">
          <w:marLeft w:val="640"/>
          <w:marRight w:val="0"/>
          <w:marTop w:val="0"/>
          <w:marBottom w:val="0"/>
          <w:divBdr>
            <w:top w:val="none" w:sz="0" w:space="0" w:color="auto"/>
            <w:left w:val="none" w:sz="0" w:space="0" w:color="auto"/>
            <w:bottom w:val="none" w:sz="0" w:space="0" w:color="auto"/>
            <w:right w:val="none" w:sz="0" w:space="0" w:color="auto"/>
          </w:divBdr>
        </w:div>
        <w:div w:id="1691683096">
          <w:marLeft w:val="640"/>
          <w:marRight w:val="0"/>
          <w:marTop w:val="0"/>
          <w:marBottom w:val="0"/>
          <w:divBdr>
            <w:top w:val="none" w:sz="0" w:space="0" w:color="auto"/>
            <w:left w:val="none" w:sz="0" w:space="0" w:color="auto"/>
            <w:bottom w:val="none" w:sz="0" w:space="0" w:color="auto"/>
            <w:right w:val="none" w:sz="0" w:space="0" w:color="auto"/>
          </w:divBdr>
        </w:div>
        <w:div w:id="1922642417">
          <w:marLeft w:val="640"/>
          <w:marRight w:val="0"/>
          <w:marTop w:val="0"/>
          <w:marBottom w:val="0"/>
          <w:divBdr>
            <w:top w:val="none" w:sz="0" w:space="0" w:color="auto"/>
            <w:left w:val="none" w:sz="0" w:space="0" w:color="auto"/>
            <w:bottom w:val="none" w:sz="0" w:space="0" w:color="auto"/>
            <w:right w:val="none" w:sz="0" w:space="0" w:color="auto"/>
          </w:divBdr>
        </w:div>
        <w:div w:id="69622929">
          <w:marLeft w:val="640"/>
          <w:marRight w:val="0"/>
          <w:marTop w:val="0"/>
          <w:marBottom w:val="0"/>
          <w:divBdr>
            <w:top w:val="none" w:sz="0" w:space="0" w:color="auto"/>
            <w:left w:val="none" w:sz="0" w:space="0" w:color="auto"/>
            <w:bottom w:val="none" w:sz="0" w:space="0" w:color="auto"/>
            <w:right w:val="none" w:sz="0" w:space="0" w:color="auto"/>
          </w:divBdr>
        </w:div>
        <w:div w:id="1222600165">
          <w:marLeft w:val="640"/>
          <w:marRight w:val="0"/>
          <w:marTop w:val="0"/>
          <w:marBottom w:val="0"/>
          <w:divBdr>
            <w:top w:val="none" w:sz="0" w:space="0" w:color="auto"/>
            <w:left w:val="none" w:sz="0" w:space="0" w:color="auto"/>
            <w:bottom w:val="none" w:sz="0" w:space="0" w:color="auto"/>
            <w:right w:val="none" w:sz="0" w:space="0" w:color="auto"/>
          </w:divBdr>
        </w:div>
        <w:div w:id="976760687">
          <w:marLeft w:val="640"/>
          <w:marRight w:val="0"/>
          <w:marTop w:val="0"/>
          <w:marBottom w:val="0"/>
          <w:divBdr>
            <w:top w:val="none" w:sz="0" w:space="0" w:color="auto"/>
            <w:left w:val="none" w:sz="0" w:space="0" w:color="auto"/>
            <w:bottom w:val="none" w:sz="0" w:space="0" w:color="auto"/>
            <w:right w:val="none" w:sz="0" w:space="0" w:color="auto"/>
          </w:divBdr>
        </w:div>
        <w:div w:id="1398673354">
          <w:marLeft w:val="640"/>
          <w:marRight w:val="0"/>
          <w:marTop w:val="0"/>
          <w:marBottom w:val="0"/>
          <w:divBdr>
            <w:top w:val="none" w:sz="0" w:space="0" w:color="auto"/>
            <w:left w:val="none" w:sz="0" w:space="0" w:color="auto"/>
            <w:bottom w:val="none" w:sz="0" w:space="0" w:color="auto"/>
            <w:right w:val="none" w:sz="0" w:space="0" w:color="auto"/>
          </w:divBdr>
        </w:div>
        <w:div w:id="1399330098">
          <w:marLeft w:val="640"/>
          <w:marRight w:val="0"/>
          <w:marTop w:val="0"/>
          <w:marBottom w:val="0"/>
          <w:divBdr>
            <w:top w:val="none" w:sz="0" w:space="0" w:color="auto"/>
            <w:left w:val="none" w:sz="0" w:space="0" w:color="auto"/>
            <w:bottom w:val="none" w:sz="0" w:space="0" w:color="auto"/>
            <w:right w:val="none" w:sz="0" w:space="0" w:color="auto"/>
          </w:divBdr>
        </w:div>
        <w:div w:id="773327680">
          <w:marLeft w:val="640"/>
          <w:marRight w:val="0"/>
          <w:marTop w:val="0"/>
          <w:marBottom w:val="0"/>
          <w:divBdr>
            <w:top w:val="none" w:sz="0" w:space="0" w:color="auto"/>
            <w:left w:val="none" w:sz="0" w:space="0" w:color="auto"/>
            <w:bottom w:val="none" w:sz="0" w:space="0" w:color="auto"/>
            <w:right w:val="none" w:sz="0" w:space="0" w:color="auto"/>
          </w:divBdr>
        </w:div>
        <w:div w:id="421755650">
          <w:marLeft w:val="640"/>
          <w:marRight w:val="0"/>
          <w:marTop w:val="0"/>
          <w:marBottom w:val="0"/>
          <w:divBdr>
            <w:top w:val="none" w:sz="0" w:space="0" w:color="auto"/>
            <w:left w:val="none" w:sz="0" w:space="0" w:color="auto"/>
            <w:bottom w:val="none" w:sz="0" w:space="0" w:color="auto"/>
            <w:right w:val="none" w:sz="0" w:space="0" w:color="auto"/>
          </w:divBdr>
        </w:div>
        <w:div w:id="587466016">
          <w:marLeft w:val="640"/>
          <w:marRight w:val="0"/>
          <w:marTop w:val="0"/>
          <w:marBottom w:val="0"/>
          <w:divBdr>
            <w:top w:val="none" w:sz="0" w:space="0" w:color="auto"/>
            <w:left w:val="none" w:sz="0" w:space="0" w:color="auto"/>
            <w:bottom w:val="none" w:sz="0" w:space="0" w:color="auto"/>
            <w:right w:val="none" w:sz="0" w:space="0" w:color="auto"/>
          </w:divBdr>
        </w:div>
        <w:div w:id="880744589">
          <w:marLeft w:val="640"/>
          <w:marRight w:val="0"/>
          <w:marTop w:val="0"/>
          <w:marBottom w:val="0"/>
          <w:divBdr>
            <w:top w:val="none" w:sz="0" w:space="0" w:color="auto"/>
            <w:left w:val="none" w:sz="0" w:space="0" w:color="auto"/>
            <w:bottom w:val="none" w:sz="0" w:space="0" w:color="auto"/>
            <w:right w:val="none" w:sz="0" w:space="0" w:color="auto"/>
          </w:divBdr>
        </w:div>
        <w:div w:id="1897230950">
          <w:marLeft w:val="640"/>
          <w:marRight w:val="0"/>
          <w:marTop w:val="0"/>
          <w:marBottom w:val="0"/>
          <w:divBdr>
            <w:top w:val="none" w:sz="0" w:space="0" w:color="auto"/>
            <w:left w:val="none" w:sz="0" w:space="0" w:color="auto"/>
            <w:bottom w:val="none" w:sz="0" w:space="0" w:color="auto"/>
            <w:right w:val="none" w:sz="0" w:space="0" w:color="auto"/>
          </w:divBdr>
        </w:div>
        <w:div w:id="1293636047">
          <w:marLeft w:val="640"/>
          <w:marRight w:val="0"/>
          <w:marTop w:val="0"/>
          <w:marBottom w:val="0"/>
          <w:divBdr>
            <w:top w:val="none" w:sz="0" w:space="0" w:color="auto"/>
            <w:left w:val="none" w:sz="0" w:space="0" w:color="auto"/>
            <w:bottom w:val="none" w:sz="0" w:space="0" w:color="auto"/>
            <w:right w:val="none" w:sz="0" w:space="0" w:color="auto"/>
          </w:divBdr>
        </w:div>
      </w:divsChild>
    </w:div>
    <w:div w:id="81343458">
      <w:bodyDiv w:val="1"/>
      <w:marLeft w:val="0"/>
      <w:marRight w:val="0"/>
      <w:marTop w:val="0"/>
      <w:marBottom w:val="0"/>
      <w:divBdr>
        <w:top w:val="none" w:sz="0" w:space="0" w:color="auto"/>
        <w:left w:val="none" w:sz="0" w:space="0" w:color="auto"/>
        <w:bottom w:val="none" w:sz="0" w:space="0" w:color="auto"/>
        <w:right w:val="none" w:sz="0" w:space="0" w:color="auto"/>
      </w:divBdr>
    </w:div>
    <w:div w:id="118765346">
      <w:bodyDiv w:val="1"/>
      <w:marLeft w:val="0"/>
      <w:marRight w:val="0"/>
      <w:marTop w:val="0"/>
      <w:marBottom w:val="0"/>
      <w:divBdr>
        <w:top w:val="none" w:sz="0" w:space="0" w:color="auto"/>
        <w:left w:val="none" w:sz="0" w:space="0" w:color="auto"/>
        <w:bottom w:val="none" w:sz="0" w:space="0" w:color="auto"/>
        <w:right w:val="none" w:sz="0" w:space="0" w:color="auto"/>
      </w:divBdr>
      <w:divsChild>
        <w:div w:id="293298481">
          <w:marLeft w:val="640"/>
          <w:marRight w:val="0"/>
          <w:marTop w:val="0"/>
          <w:marBottom w:val="0"/>
          <w:divBdr>
            <w:top w:val="none" w:sz="0" w:space="0" w:color="auto"/>
            <w:left w:val="none" w:sz="0" w:space="0" w:color="auto"/>
            <w:bottom w:val="none" w:sz="0" w:space="0" w:color="auto"/>
            <w:right w:val="none" w:sz="0" w:space="0" w:color="auto"/>
          </w:divBdr>
        </w:div>
        <w:div w:id="1024945416">
          <w:marLeft w:val="640"/>
          <w:marRight w:val="0"/>
          <w:marTop w:val="0"/>
          <w:marBottom w:val="0"/>
          <w:divBdr>
            <w:top w:val="none" w:sz="0" w:space="0" w:color="auto"/>
            <w:left w:val="none" w:sz="0" w:space="0" w:color="auto"/>
            <w:bottom w:val="none" w:sz="0" w:space="0" w:color="auto"/>
            <w:right w:val="none" w:sz="0" w:space="0" w:color="auto"/>
          </w:divBdr>
        </w:div>
        <w:div w:id="2134053056">
          <w:marLeft w:val="640"/>
          <w:marRight w:val="0"/>
          <w:marTop w:val="0"/>
          <w:marBottom w:val="0"/>
          <w:divBdr>
            <w:top w:val="none" w:sz="0" w:space="0" w:color="auto"/>
            <w:left w:val="none" w:sz="0" w:space="0" w:color="auto"/>
            <w:bottom w:val="none" w:sz="0" w:space="0" w:color="auto"/>
            <w:right w:val="none" w:sz="0" w:space="0" w:color="auto"/>
          </w:divBdr>
        </w:div>
        <w:div w:id="583339270">
          <w:marLeft w:val="640"/>
          <w:marRight w:val="0"/>
          <w:marTop w:val="0"/>
          <w:marBottom w:val="0"/>
          <w:divBdr>
            <w:top w:val="none" w:sz="0" w:space="0" w:color="auto"/>
            <w:left w:val="none" w:sz="0" w:space="0" w:color="auto"/>
            <w:bottom w:val="none" w:sz="0" w:space="0" w:color="auto"/>
            <w:right w:val="none" w:sz="0" w:space="0" w:color="auto"/>
          </w:divBdr>
        </w:div>
        <w:div w:id="693698782">
          <w:marLeft w:val="640"/>
          <w:marRight w:val="0"/>
          <w:marTop w:val="0"/>
          <w:marBottom w:val="0"/>
          <w:divBdr>
            <w:top w:val="none" w:sz="0" w:space="0" w:color="auto"/>
            <w:left w:val="none" w:sz="0" w:space="0" w:color="auto"/>
            <w:bottom w:val="none" w:sz="0" w:space="0" w:color="auto"/>
            <w:right w:val="none" w:sz="0" w:space="0" w:color="auto"/>
          </w:divBdr>
        </w:div>
        <w:div w:id="1092749200">
          <w:marLeft w:val="640"/>
          <w:marRight w:val="0"/>
          <w:marTop w:val="0"/>
          <w:marBottom w:val="0"/>
          <w:divBdr>
            <w:top w:val="none" w:sz="0" w:space="0" w:color="auto"/>
            <w:left w:val="none" w:sz="0" w:space="0" w:color="auto"/>
            <w:bottom w:val="none" w:sz="0" w:space="0" w:color="auto"/>
            <w:right w:val="none" w:sz="0" w:space="0" w:color="auto"/>
          </w:divBdr>
        </w:div>
        <w:div w:id="686058531">
          <w:marLeft w:val="640"/>
          <w:marRight w:val="0"/>
          <w:marTop w:val="0"/>
          <w:marBottom w:val="0"/>
          <w:divBdr>
            <w:top w:val="none" w:sz="0" w:space="0" w:color="auto"/>
            <w:left w:val="none" w:sz="0" w:space="0" w:color="auto"/>
            <w:bottom w:val="none" w:sz="0" w:space="0" w:color="auto"/>
            <w:right w:val="none" w:sz="0" w:space="0" w:color="auto"/>
          </w:divBdr>
        </w:div>
        <w:div w:id="850070436">
          <w:marLeft w:val="640"/>
          <w:marRight w:val="0"/>
          <w:marTop w:val="0"/>
          <w:marBottom w:val="0"/>
          <w:divBdr>
            <w:top w:val="none" w:sz="0" w:space="0" w:color="auto"/>
            <w:left w:val="none" w:sz="0" w:space="0" w:color="auto"/>
            <w:bottom w:val="none" w:sz="0" w:space="0" w:color="auto"/>
            <w:right w:val="none" w:sz="0" w:space="0" w:color="auto"/>
          </w:divBdr>
        </w:div>
        <w:div w:id="197817317">
          <w:marLeft w:val="640"/>
          <w:marRight w:val="0"/>
          <w:marTop w:val="0"/>
          <w:marBottom w:val="0"/>
          <w:divBdr>
            <w:top w:val="none" w:sz="0" w:space="0" w:color="auto"/>
            <w:left w:val="none" w:sz="0" w:space="0" w:color="auto"/>
            <w:bottom w:val="none" w:sz="0" w:space="0" w:color="auto"/>
            <w:right w:val="none" w:sz="0" w:space="0" w:color="auto"/>
          </w:divBdr>
        </w:div>
        <w:div w:id="1255213568">
          <w:marLeft w:val="640"/>
          <w:marRight w:val="0"/>
          <w:marTop w:val="0"/>
          <w:marBottom w:val="0"/>
          <w:divBdr>
            <w:top w:val="none" w:sz="0" w:space="0" w:color="auto"/>
            <w:left w:val="none" w:sz="0" w:space="0" w:color="auto"/>
            <w:bottom w:val="none" w:sz="0" w:space="0" w:color="auto"/>
            <w:right w:val="none" w:sz="0" w:space="0" w:color="auto"/>
          </w:divBdr>
        </w:div>
        <w:div w:id="992417860">
          <w:marLeft w:val="640"/>
          <w:marRight w:val="0"/>
          <w:marTop w:val="0"/>
          <w:marBottom w:val="0"/>
          <w:divBdr>
            <w:top w:val="none" w:sz="0" w:space="0" w:color="auto"/>
            <w:left w:val="none" w:sz="0" w:space="0" w:color="auto"/>
            <w:bottom w:val="none" w:sz="0" w:space="0" w:color="auto"/>
            <w:right w:val="none" w:sz="0" w:space="0" w:color="auto"/>
          </w:divBdr>
        </w:div>
        <w:div w:id="153035287">
          <w:marLeft w:val="640"/>
          <w:marRight w:val="0"/>
          <w:marTop w:val="0"/>
          <w:marBottom w:val="0"/>
          <w:divBdr>
            <w:top w:val="none" w:sz="0" w:space="0" w:color="auto"/>
            <w:left w:val="none" w:sz="0" w:space="0" w:color="auto"/>
            <w:bottom w:val="none" w:sz="0" w:space="0" w:color="auto"/>
            <w:right w:val="none" w:sz="0" w:space="0" w:color="auto"/>
          </w:divBdr>
        </w:div>
        <w:div w:id="1526089670">
          <w:marLeft w:val="640"/>
          <w:marRight w:val="0"/>
          <w:marTop w:val="0"/>
          <w:marBottom w:val="0"/>
          <w:divBdr>
            <w:top w:val="none" w:sz="0" w:space="0" w:color="auto"/>
            <w:left w:val="none" w:sz="0" w:space="0" w:color="auto"/>
            <w:bottom w:val="none" w:sz="0" w:space="0" w:color="auto"/>
            <w:right w:val="none" w:sz="0" w:space="0" w:color="auto"/>
          </w:divBdr>
        </w:div>
        <w:div w:id="261883470">
          <w:marLeft w:val="640"/>
          <w:marRight w:val="0"/>
          <w:marTop w:val="0"/>
          <w:marBottom w:val="0"/>
          <w:divBdr>
            <w:top w:val="none" w:sz="0" w:space="0" w:color="auto"/>
            <w:left w:val="none" w:sz="0" w:space="0" w:color="auto"/>
            <w:bottom w:val="none" w:sz="0" w:space="0" w:color="auto"/>
            <w:right w:val="none" w:sz="0" w:space="0" w:color="auto"/>
          </w:divBdr>
        </w:div>
        <w:div w:id="1782988613">
          <w:marLeft w:val="640"/>
          <w:marRight w:val="0"/>
          <w:marTop w:val="0"/>
          <w:marBottom w:val="0"/>
          <w:divBdr>
            <w:top w:val="none" w:sz="0" w:space="0" w:color="auto"/>
            <w:left w:val="none" w:sz="0" w:space="0" w:color="auto"/>
            <w:bottom w:val="none" w:sz="0" w:space="0" w:color="auto"/>
            <w:right w:val="none" w:sz="0" w:space="0" w:color="auto"/>
          </w:divBdr>
        </w:div>
        <w:div w:id="1401295021">
          <w:marLeft w:val="640"/>
          <w:marRight w:val="0"/>
          <w:marTop w:val="0"/>
          <w:marBottom w:val="0"/>
          <w:divBdr>
            <w:top w:val="none" w:sz="0" w:space="0" w:color="auto"/>
            <w:left w:val="none" w:sz="0" w:space="0" w:color="auto"/>
            <w:bottom w:val="none" w:sz="0" w:space="0" w:color="auto"/>
            <w:right w:val="none" w:sz="0" w:space="0" w:color="auto"/>
          </w:divBdr>
        </w:div>
        <w:div w:id="1530603955">
          <w:marLeft w:val="640"/>
          <w:marRight w:val="0"/>
          <w:marTop w:val="0"/>
          <w:marBottom w:val="0"/>
          <w:divBdr>
            <w:top w:val="none" w:sz="0" w:space="0" w:color="auto"/>
            <w:left w:val="none" w:sz="0" w:space="0" w:color="auto"/>
            <w:bottom w:val="none" w:sz="0" w:space="0" w:color="auto"/>
            <w:right w:val="none" w:sz="0" w:space="0" w:color="auto"/>
          </w:divBdr>
        </w:div>
        <w:div w:id="1493253067">
          <w:marLeft w:val="640"/>
          <w:marRight w:val="0"/>
          <w:marTop w:val="0"/>
          <w:marBottom w:val="0"/>
          <w:divBdr>
            <w:top w:val="none" w:sz="0" w:space="0" w:color="auto"/>
            <w:left w:val="none" w:sz="0" w:space="0" w:color="auto"/>
            <w:bottom w:val="none" w:sz="0" w:space="0" w:color="auto"/>
            <w:right w:val="none" w:sz="0" w:space="0" w:color="auto"/>
          </w:divBdr>
        </w:div>
        <w:div w:id="1957785615">
          <w:marLeft w:val="640"/>
          <w:marRight w:val="0"/>
          <w:marTop w:val="0"/>
          <w:marBottom w:val="0"/>
          <w:divBdr>
            <w:top w:val="none" w:sz="0" w:space="0" w:color="auto"/>
            <w:left w:val="none" w:sz="0" w:space="0" w:color="auto"/>
            <w:bottom w:val="none" w:sz="0" w:space="0" w:color="auto"/>
            <w:right w:val="none" w:sz="0" w:space="0" w:color="auto"/>
          </w:divBdr>
        </w:div>
        <w:div w:id="351885602">
          <w:marLeft w:val="640"/>
          <w:marRight w:val="0"/>
          <w:marTop w:val="0"/>
          <w:marBottom w:val="0"/>
          <w:divBdr>
            <w:top w:val="none" w:sz="0" w:space="0" w:color="auto"/>
            <w:left w:val="none" w:sz="0" w:space="0" w:color="auto"/>
            <w:bottom w:val="none" w:sz="0" w:space="0" w:color="auto"/>
            <w:right w:val="none" w:sz="0" w:space="0" w:color="auto"/>
          </w:divBdr>
        </w:div>
        <w:div w:id="203370263">
          <w:marLeft w:val="640"/>
          <w:marRight w:val="0"/>
          <w:marTop w:val="0"/>
          <w:marBottom w:val="0"/>
          <w:divBdr>
            <w:top w:val="none" w:sz="0" w:space="0" w:color="auto"/>
            <w:left w:val="none" w:sz="0" w:space="0" w:color="auto"/>
            <w:bottom w:val="none" w:sz="0" w:space="0" w:color="auto"/>
            <w:right w:val="none" w:sz="0" w:space="0" w:color="auto"/>
          </w:divBdr>
        </w:div>
        <w:div w:id="219022611">
          <w:marLeft w:val="640"/>
          <w:marRight w:val="0"/>
          <w:marTop w:val="0"/>
          <w:marBottom w:val="0"/>
          <w:divBdr>
            <w:top w:val="none" w:sz="0" w:space="0" w:color="auto"/>
            <w:left w:val="none" w:sz="0" w:space="0" w:color="auto"/>
            <w:bottom w:val="none" w:sz="0" w:space="0" w:color="auto"/>
            <w:right w:val="none" w:sz="0" w:space="0" w:color="auto"/>
          </w:divBdr>
        </w:div>
        <w:div w:id="990597870">
          <w:marLeft w:val="640"/>
          <w:marRight w:val="0"/>
          <w:marTop w:val="0"/>
          <w:marBottom w:val="0"/>
          <w:divBdr>
            <w:top w:val="none" w:sz="0" w:space="0" w:color="auto"/>
            <w:left w:val="none" w:sz="0" w:space="0" w:color="auto"/>
            <w:bottom w:val="none" w:sz="0" w:space="0" w:color="auto"/>
            <w:right w:val="none" w:sz="0" w:space="0" w:color="auto"/>
          </w:divBdr>
        </w:div>
        <w:div w:id="433090361">
          <w:marLeft w:val="640"/>
          <w:marRight w:val="0"/>
          <w:marTop w:val="0"/>
          <w:marBottom w:val="0"/>
          <w:divBdr>
            <w:top w:val="none" w:sz="0" w:space="0" w:color="auto"/>
            <w:left w:val="none" w:sz="0" w:space="0" w:color="auto"/>
            <w:bottom w:val="none" w:sz="0" w:space="0" w:color="auto"/>
            <w:right w:val="none" w:sz="0" w:space="0" w:color="auto"/>
          </w:divBdr>
        </w:div>
        <w:div w:id="139735836">
          <w:marLeft w:val="640"/>
          <w:marRight w:val="0"/>
          <w:marTop w:val="0"/>
          <w:marBottom w:val="0"/>
          <w:divBdr>
            <w:top w:val="none" w:sz="0" w:space="0" w:color="auto"/>
            <w:left w:val="none" w:sz="0" w:space="0" w:color="auto"/>
            <w:bottom w:val="none" w:sz="0" w:space="0" w:color="auto"/>
            <w:right w:val="none" w:sz="0" w:space="0" w:color="auto"/>
          </w:divBdr>
        </w:div>
        <w:div w:id="1104960589">
          <w:marLeft w:val="640"/>
          <w:marRight w:val="0"/>
          <w:marTop w:val="0"/>
          <w:marBottom w:val="0"/>
          <w:divBdr>
            <w:top w:val="none" w:sz="0" w:space="0" w:color="auto"/>
            <w:left w:val="none" w:sz="0" w:space="0" w:color="auto"/>
            <w:bottom w:val="none" w:sz="0" w:space="0" w:color="auto"/>
            <w:right w:val="none" w:sz="0" w:space="0" w:color="auto"/>
          </w:divBdr>
        </w:div>
        <w:div w:id="380518390">
          <w:marLeft w:val="640"/>
          <w:marRight w:val="0"/>
          <w:marTop w:val="0"/>
          <w:marBottom w:val="0"/>
          <w:divBdr>
            <w:top w:val="none" w:sz="0" w:space="0" w:color="auto"/>
            <w:left w:val="none" w:sz="0" w:space="0" w:color="auto"/>
            <w:bottom w:val="none" w:sz="0" w:space="0" w:color="auto"/>
            <w:right w:val="none" w:sz="0" w:space="0" w:color="auto"/>
          </w:divBdr>
        </w:div>
        <w:div w:id="1443841275">
          <w:marLeft w:val="640"/>
          <w:marRight w:val="0"/>
          <w:marTop w:val="0"/>
          <w:marBottom w:val="0"/>
          <w:divBdr>
            <w:top w:val="none" w:sz="0" w:space="0" w:color="auto"/>
            <w:left w:val="none" w:sz="0" w:space="0" w:color="auto"/>
            <w:bottom w:val="none" w:sz="0" w:space="0" w:color="auto"/>
            <w:right w:val="none" w:sz="0" w:space="0" w:color="auto"/>
          </w:divBdr>
        </w:div>
        <w:div w:id="1688558257">
          <w:marLeft w:val="640"/>
          <w:marRight w:val="0"/>
          <w:marTop w:val="0"/>
          <w:marBottom w:val="0"/>
          <w:divBdr>
            <w:top w:val="none" w:sz="0" w:space="0" w:color="auto"/>
            <w:left w:val="none" w:sz="0" w:space="0" w:color="auto"/>
            <w:bottom w:val="none" w:sz="0" w:space="0" w:color="auto"/>
            <w:right w:val="none" w:sz="0" w:space="0" w:color="auto"/>
          </w:divBdr>
        </w:div>
        <w:div w:id="1308779700">
          <w:marLeft w:val="640"/>
          <w:marRight w:val="0"/>
          <w:marTop w:val="0"/>
          <w:marBottom w:val="0"/>
          <w:divBdr>
            <w:top w:val="none" w:sz="0" w:space="0" w:color="auto"/>
            <w:left w:val="none" w:sz="0" w:space="0" w:color="auto"/>
            <w:bottom w:val="none" w:sz="0" w:space="0" w:color="auto"/>
            <w:right w:val="none" w:sz="0" w:space="0" w:color="auto"/>
          </w:divBdr>
        </w:div>
        <w:div w:id="21830891">
          <w:marLeft w:val="640"/>
          <w:marRight w:val="0"/>
          <w:marTop w:val="0"/>
          <w:marBottom w:val="0"/>
          <w:divBdr>
            <w:top w:val="none" w:sz="0" w:space="0" w:color="auto"/>
            <w:left w:val="none" w:sz="0" w:space="0" w:color="auto"/>
            <w:bottom w:val="none" w:sz="0" w:space="0" w:color="auto"/>
            <w:right w:val="none" w:sz="0" w:space="0" w:color="auto"/>
          </w:divBdr>
        </w:div>
        <w:div w:id="1827282594">
          <w:marLeft w:val="640"/>
          <w:marRight w:val="0"/>
          <w:marTop w:val="0"/>
          <w:marBottom w:val="0"/>
          <w:divBdr>
            <w:top w:val="none" w:sz="0" w:space="0" w:color="auto"/>
            <w:left w:val="none" w:sz="0" w:space="0" w:color="auto"/>
            <w:bottom w:val="none" w:sz="0" w:space="0" w:color="auto"/>
            <w:right w:val="none" w:sz="0" w:space="0" w:color="auto"/>
          </w:divBdr>
        </w:div>
        <w:div w:id="1359771215">
          <w:marLeft w:val="640"/>
          <w:marRight w:val="0"/>
          <w:marTop w:val="0"/>
          <w:marBottom w:val="0"/>
          <w:divBdr>
            <w:top w:val="none" w:sz="0" w:space="0" w:color="auto"/>
            <w:left w:val="none" w:sz="0" w:space="0" w:color="auto"/>
            <w:bottom w:val="none" w:sz="0" w:space="0" w:color="auto"/>
            <w:right w:val="none" w:sz="0" w:space="0" w:color="auto"/>
          </w:divBdr>
        </w:div>
        <w:div w:id="1841651213">
          <w:marLeft w:val="640"/>
          <w:marRight w:val="0"/>
          <w:marTop w:val="0"/>
          <w:marBottom w:val="0"/>
          <w:divBdr>
            <w:top w:val="none" w:sz="0" w:space="0" w:color="auto"/>
            <w:left w:val="none" w:sz="0" w:space="0" w:color="auto"/>
            <w:bottom w:val="none" w:sz="0" w:space="0" w:color="auto"/>
            <w:right w:val="none" w:sz="0" w:space="0" w:color="auto"/>
          </w:divBdr>
        </w:div>
        <w:div w:id="1319000523">
          <w:marLeft w:val="640"/>
          <w:marRight w:val="0"/>
          <w:marTop w:val="0"/>
          <w:marBottom w:val="0"/>
          <w:divBdr>
            <w:top w:val="none" w:sz="0" w:space="0" w:color="auto"/>
            <w:left w:val="none" w:sz="0" w:space="0" w:color="auto"/>
            <w:bottom w:val="none" w:sz="0" w:space="0" w:color="auto"/>
            <w:right w:val="none" w:sz="0" w:space="0" w:color="auto"/>
          </w:divBdr>
        </w:div>
        <w:div w:id="1477721065">
          <w:marLeft w:val="640"/>
          <w:marRight w:val="0"/>
          <w:marTop w:val="0"/>
          <w:marBottom w:val="0"/>
          <w:divBdr>
            <w:top w:val="none" w:sz="0" w:space="0" w:color="auto"/>
            <w:left w:val="none" w:sz="0" w:space="0" w:color="auto"/>
            <w:bottom w:val="none" w:sz="0" w:space="0" w:color="auto"/>
            <w:right w:val="none" w:sz="0" w:space="0" w:color="auto"/>
          </w:divBdr>
        </w:div>
        <w:div w:id="1725520998">
          <w:marLeft w:val="640"/>
          <w:marRight w:val="0"/>
          <w:marTop w:val="0"/>
          <w:marBottom w:val="0"/>
          <w:divBdr>
            <w:top w:val="none" w:sz="0" w:space="0" w:color="auto"/>
            <w:left w:val="none" w:sz="0" w:space="0" w:color="auto"/>
            <w:bottom w:val="none" w:sz="0" w:space="0" w:color="auto"/>
            <w:right w:val="none" w:sz="0" w:space="0" w:color="auto"/>
          </w:divBdr>
        </w:div>
        <w:div w:id="1777289083">
          <w:marLeft w:val="640"/>
          <w:marRight w:val="0"/>
          <w:marTop w:val="0"/>
          <w:marBottom w:val="0"/>
          <w:divBdr>
            <w:top w:val="none" w:sz="0" w:space="0" w:color="auto"/>
            <w:left w:val="none" w:sz="0" w:space="0" w:color="auto"/>
            <w:bottom w:val="none" w:sz="0" w:space="0" w:color="auto"/>
            <w:right w:val="none" w:sz="0" w:space="0" w:color="auto"/>
          </w:divBdr>
        </w:div>
        <w:div w:id="1502046167">
          <w:marLeft w:val="640"/>
          <w:marRight w:val="0"/>
          <w:marTop w:val="0"/>
          <w:marBottom w:val="0"/>
          <w:divBdr>
            <w:top w:val="none" w:sz="0" w:space="0" w:color="auto"/>
            <w:left w:val="none" w:sz="0" w:space="0" w:color="auto"/>
            <w:bottom w:val="none" w:sz="0" w:space="0" w:color="auto"/>
            <w:right w:val="none" w:sz="0" w:space="0" w:color="auto"/>
          </w:divBdr>
        </w:div>
        <w:div w:id="1096559929">
          <w:marLeft w:val="640"/>
          <w:marRight w:val="0"/>
          <w:marTop w:val="0"/>
          <w:marBottom w:val="0"/>
          <w:divBdr>
            <w:top w:val="none" w:sz="0" w:space="0" w:color="auto"/>
            <w:left w:val="none" w:sz="0" w:space="0" w:color="auto"/>
            <w:bottom w:val="none" w:sz="0" w:space="0" w:color="auto"/>
            <w:right w:val="none" w:sz="0" w:space="0" w:color="auto"/>
          </w:divBdr>
        </w:div>
        <w:div w:id="29576177">
          <w:marLeft w:val="640"/>
          <w:marRight w:val="0"/>
          <w:marTop w:val="0"/>
          <w:marBottom w:val="0"/>
          <w:divBdr>
            <w:top w:val="none" w:sz="0" w:space="0" w:color="auto"/>
            <w:left w:val="none" w:sz="0" w:space="0" w:color="auto"/>
            <w:bottom w:val="none" w:sz="0" w:space="0" w:color="auto"/>
            <w:right w:val="none" w:sz="0" w:space="0" w:color="auto"/>
          </w:divBdr>
        </w:div>
        <w:div w:id="1752652506">
          <w:marLeft w:val="640"/>
          <w:marRight w:val="0"/>
          <w:marTop w:val="0"/>
          <w:marBottom w:val="0"/>
          <w:divBdr>
            <w:top w:val="none" w:sz="0" w:space="0" w:color="auto"/>
            <w:left w:val="none" w:sz="0" w:space="0" w:color="auto"/>
            <w:bottom w:val="none" w:sz="0" w:space="0" w:color="auto"/>
            <w:right w:val="none" w:sz="0" w:space="0" w:color="auto"/>
          </w:divBdr>
        </w:div>
        <w:div w:id="274798961">
          <w:marLeft w:val="640"/>
          <w:marRight w:val="0"/>
          <w:marTop w:val="0"/>
          <w:marBottom w:val="0"/>
          <w:divBdr>
            <w:top w:val="none" w:sz="0" w:space="0" w:color="auto"/>
            <w:left w:val="none" w:sz="0" w:space="0" w:color="auto"/>
            <w:bottom w:val="none" w:sz="0" w:space="0" w:color="auto"/>
            <w:right w:val="none" w:sz="0" w:space="0" w:color="auto"/>
          </w:divBdr>
        </w:div>
        <w:div w:id="436340202">
          <w:marLeft w:val="640"/>
          <w:marRight w:val="0"/>
          <w:marTop w:val="0"/>
          <w:marBottom w:val="0"/>
          <w:divBdr>
            <w:top w:val="none" w:sz="0" w:space="0" w:color="auto"/>
            <w:left w:val="none" w:sz="0" w:space="0" w:color="auto"/>
            <w:bottom w:val="none" w:sz="0" w:space="0" w:color="auto"/>
            <w:right w:val="none" w:sz="0" w:space="0" w:color="auto"/>
          </w:divBdr>
        </w:div>
        <w:div w:id="1583293149">
          <w:marLeft w:val="640"/>
          <w:marRight w:val="0"/>
          <w:marTop w:val="0"/>
          <w:marBottom w:val="0"/>
          <w:divBdr>
            <w:top w:val="none" w:sz="0" w:space="0" w:color="auto"/>
            <w:left w:val="none" w:sz="0" w:space="0" w:color="auto"/>
            <w:bottom w:val="none" w:sz="0" w:space="0" w:color="auto"/>
            <w:right w:val="none" w:sz="0" w:space="0" w:color="auto"/>
          </w:divBdr>
        </w:div>
        <w:div w:id="310795035">
          <w:marLeft w:val="640"/>
          <w:marRight w:val="0"/>
          <w:marTop w:val="0"/>
          <w:marBottom w:val="0"/>
          <w:divBdr>
            <w:top w:val="none" w:sz="0" w:space="0" w:color="auto"/>
            <w:left w:val="none" w:sz="0" w:space="0" w:color="auto"/>
            <w:bottom w:val="none" w:sz="0" w:space="0" w:color="auto"/>
            <w:right w:val="none" w:sz="0" w:space="0" w:color="auto"/>
          </w:divBdr>
        </w:div>
        <w:div w:id="1221020012">
          <w:marLeft w:val="640"/>
          <w:marRight w:val="0"/>
          <w:marTop w:val="0"/>
          <w:marBottom w:val="0"/>
          <w:divBdr>
            <w:top w:val="none" w:sz="0" w:space="0" w:color="auto"/>
            <w:left w:val="none" w:sz="0" w:space="0" w:color="auto"/>
            <w:bottom w:val="none" w:sz="0" w:space="0" w:color="auto"/>
            <w:right w:val="none" w:sz="0" w:space="0" w:color="auto"/>
          </w:divBdr>
        </w:div>
        <w:div w:id="1587227019">
          <w:marLeft w:val="640"/>
          <w:marRight w:val="0"/>
          <w:marTop w:val="0"/>
          <w:marBottom w:val="0"/>
          <w:divBdr>
            <w:top w:val="none" w:sz="0" w:space="0" w:color="auto"/>
            <w:left w:val="none" w:sz="0" w:space="0" w:color="auto"/>
            <w:bottom w:val="none" w:sz="0" w:space="0" w:color="auto"/>
            <w:right w:val="none" w:sz="0" w:space="0" w:color="auto"/>
          </w:divBdr>
        </w:div>
        <w:div w:id="1454711287">
          <w:marLeft w:val="640"/>
          <w:marRight w:val="0"/>
          <w:marTop w:val="0"/>
          <w:marBottom w:val="0"/>
          <w:divBdr>
            <w:top w:val="none" w:sz="0" w:space="0" w:color="auto"/>
            <w:left w:val="none" w:sz="0" w:space="0" w:color="auto"/>
            <w:bottom w:val="none" w:sz="0" w:space="0" w:color="auto"/>
            <w:right w:val="none" w:sz="0" w:space="0" w:color="auto"/>
          </w:divBdr>
        </w:div>
        <w:div w:id="408578757">
          <w:marLeft w:val="640"/>
          <w:marRight w:val="0"/>
          <w:marTop w:val="0"/>
          <w:marBottom w:val="0"/>
          <w:divBdr>
            <w:top w:val="none" w:sz="0" w:space="0" w:color="auto"/>
            <w:left w:val="none" w:sz="0" w:space="0" w:color="auto"/>
            <w:bottom w:val="none" w:sz="0" w:space="0" w:color="auto"/>
            <w:right w:val="none" w:sz="0" w:space="0" w:color="auto"/>
          </w:divBdr>
        </w:div>
        <w:div w:id="706871914">
          <w:marLeft w:val="640"/>
          <w:marRight w:val="0"/>
          <w:marTop w:val="0"/>
          <w:marBottom w:val="0"/>
          <w:divBdr>
            <w:top w:val="none" w:sz="0" w:space="0" w:color="auto"/>
            <w:left w:val="none" w:sz="0" w:space="0" w:color="auto"/>
            <w:bottom w:val="none" w:sz="0" w:space="0" w:color="auto"/>
            <w:right w:val="none" w:sz="0" w:space="0" w:color="auto"/>
          </w:divBdr>
        </w:div>
        <w:div w:id="506135681">
          <w:marLeft w:val="640"/>
          <w:marRight w:val="0"/>
          <w:marTop w:val="0"/>
          <w:marBottom w:val="0"/>
          <w:divBdr>
            <w:top w:val="none" w:sz="0" w:space="0" w:color="auto"/>
            <w:left w:val="none" w:sz="0" w:space="0" w:color="auto"/>
            <w:bottom w:val="none" w:sz="0" w:space="0" w:color="auto"/>
            <w:right w:val="none" w:sz="0" w:space="0" w:color="auto"/>
          </w:divBdr>
        </w:div>
        <w:div w:id="1293442828">
          <w:marLeft w:val="640"/>
          <w:marRight w:val="0"/>
          <w:marTop w:val="0"/>
          <w:marBottom w:val="0"/>
          <w:divBdr>
            <w:top w:val="none" w:sz="0" w:space="0" w:color="auto"/>
            <w:left w:val="none" w:sz="0" w:space="0" w:color="auto"/>
            <w:bottom w:val="none" w:sz="0" w:space="0" w:color="auto"/>
            <w:right w:val="none" w:sz="0" w:space="0" w:color="auto"/>
          </w:divBdr>
        </w:div>
        <w:div w:id="33820838">
          <w:marLeft w:val="640"/>
          <w:marRight w:val="0"/>
          <w:marTop w:val="0"/>
          <w:marBottom w:val="0"/>
          <w:divBdr>
            <w:top w:val="none" w:sz="0" w:space="0" w:color="auto"/>
            <w:left w:val="none" w:sz="0" w:space="0" w:color="auto"/>
            <w:bottom w:val="none" w:sz="0" w:space="0" w:color="auto"/>
            <w:right w:val="none" w:sz="0" w:space="0" w:color="auto"/>
          </w:divBdr>
        </w:div>
        <w:div w:id="1030642292">
          <w:marLeft w:val="640"/>
          <w:marRight w:val="0"/>
          <w:marTop w:val="0"/>
          <w:marBottom w:val="0"/>
          <w:divBdr>
            <w:top w:val="none" w:sz="0" w:space="0" w:color="auto"/>
            <w:left w:val="none" w:sz="0" w:space="0" w:color="auto"/>
            <w:bottom w:val="none" w:sz="0" w:space="0" w:color="auto"/>
            <w:right w:val="none" w:sz="0" w:space="0" w:color="auto"/>
          </w:divBdr>
        </w:div>
        <w:div w:id="911696009">
          <w:marLeft w:val="640"/>
          <w:marRight w:val="0"/>
          <w:marTop w:val="0"/>
          <w:marBottom w:val="0"/>
          <w:divBdr>
            <w:top w:val="none" w:sz="0" w:space="0" w:color="auto"/>
            <w:left w:val="none" w:sz="0" w:space="0" w:color="auto"/>
            <w:bottom w:val="none" w:sz="0" w:space="0" w:color="auto"/>
            <w:right w:val="none" w:sz="0" w:space="0" w:color="auto"/>
          </w:divBdr>
        </w:div>
        <w:div w:id="93718313">
          <w:marLeft w:val="640"/>
          <w:marRight w:val="0"/>
          <w:marTop w:val="0"/>
          <w:marBottom w:val="0"/>
          <w:divBdr>
            <w:top w:val="none" w:sz="0" w:space="0" w:color="auto"/>
            <w:left w:val="none" w:sz="0" w:space="0" w:color="auto"/>
            <w:bottom w:val="none" w:sz="0" w:space="0" w:color="auto"/>
            <w:right w:val="none" w:sz="0" w:space="0" w:color="auto"/>
          </w:divBdr>
        </w:div>
        <w:div w:id="784813148">
          <w:marLeft w:val="640"/>
          <w:marRight w:val="0"/>
          <w:marTop w:val="0"/>
          <w:marBottom w:val="0"/>
          <w:divBdr>
            <w:top w:val="none" w:sz="0" w:space="0" w:color="auto"/>
            <w:left w:val="none" w:sz="0" w:space="0" w:color="auto"/>
            <w:bottom w:val="none" w:sz="0" w:space="0" w:color="auto"/>
            <w:right w:val="none" w:sz="0" w:space="0" w:color="auto"/>
          </w:divBdr>
        </w:div>
        <w:div w:id="2023311262">
          <w:marLeft w:val="640"/>
          <w:marRight w:val="0"/>
          <w:marTop w:val="0"/>
          <w:marBottom w:val="0"/>
          <w:divBdr>
            <w:top w:val="none" w:sz="0" w:space="0" w:color="auto"/>
            <w:left w:val="none" w:sz="0" w:space="0" w:color="auto"/>
            <w:bottom w:val="none" w:sz="0" w:space="0" w:color="auto"/>
            <w:right w:val="none" w:sz="0" w:space="0" w:color="auto"/>
          </w:divBdr>
        </w:div>
        <w:div w:id="384527898">
          <w:marLeft w:val="640"/>
          <w:marRight w:val="0"/>
          <w:marTop w:val="0"/>
          <w:marBottom w:val="0"/>
          <w:divBdr>
            <w:top w:val="none" w:sz="0" w:space="0" w:color="auto"/>
            <w:left w:val="none" w:sz="0" w:space="0" w:color="auto"/>
            <w:bottom w:val="none" w:sz="0" w:space="0" w:color="auto"/>
            <w:right w:val="none" w:sz="0" w:space="0" w:color="auto"/>
          </w:divBdr>
        </w:div>
        <w:div w:id="383454690">
          <w:marLeft w:val="640"/>
          <w:marRight w:val="0"/>
          <w:marTop w:val="0"/>
          <w:marBottom w:val="0"/>
          <w:divBdr>
            <w:top w:val="none" w:sz="0" w:space="0" w:color="auto"/>
            <w:left w:val="none" w:sz="0" w:space="0" w:color="auto"/>
            <w:bottom w:val="none" w:sz="0" w:space="0" w:color="auto"/>
            <w:right w:val="none" w:sz="0" w:space="0" w:color="auto"/>
          </w:divBdr>
        </w:div>
        <w:div w:id="764806353">
          <w:marLeft w:val="640"/>
          <w:marRight w:val="0"/>
          <w:marTop w:val="0"/>
          <w:marBottom w:val="0"/>
          <w:divBdr>
            <w:top w:val="none" w:sz="0" w:space="0" w:color="auto"/>
            <w:left w:val="none" w:sz="0" w:space="0" w:color="auto"/>
            <w:bottom w:val="none" w:sz="0" w:space="0" w:color="auto"/>
            <w:right w:val="none" w:sz="0" w:space="0" w:color="auto"/>
          </w:divBdr>
        </w:div>
        <w:div w:id="1256478491">
          <w:marLeft w:val="640"/>
          <w:marRight w:val="0"/>
          <w:marTop w:val="0"/>
          <w:marBottom w:val="0"/>
          <w:divBdr>
            <w:top w:val="none" w:sz="0" w:space="0" w:color="auto"/>
            <w:left w:val="none" w:sz="0" w:space="0" w:color="auto"/>
            <w:bottom w:val="none" w:sz="0" w:space="0" w:color="auto"/>
            <w:right w:val="none" w:sz="0" w:space="0" w:color="auto"/>
          </w:divBdr>
        </w:div>
        <w:div w:id="1195386623">
          <w:marLeft w:val="640"/>
          <w:marRight w:val="0"/>
          <w:marTop w:val="0"/>
          <w:marBottom w:val="0"/>
          <w:divBdr>
            <w:top w:val="none" w:sz="0" w:space="0" w:color="auto"/>
            <w:left w:val="none" w:sz="0" w:space="0" w:color="auto"/>
            <w:bottom w:val="none" w:sz="0" w:space="0" w:color="auto"/>
            <w:right w:val="none" w:sz="0" w:space="0" w:color="auto"/>
          </w:divBdr>
        </w:div>
        <w:div w:id="202375716">
          <w:marLeft w:val="640"/>
          <w:marRight w:val="0"/>
          <w:marTop w:val="0"/>
          <w:marBottom w:val="0"/>
          <w:divBdr>
            <w:top w:val="none" w:sz="0" w:space="0" w:color="auto"/>
            <w:left w:val="none" w:sz="0" w:space="0" w:color="auto"/>
            <w:bottom w:val="none" w:sz="0" w:space="0" w:color="auto"/>
            <w:right w:val="none" w:sz="0" w:space="0" w:color="auto"/>
          </w:divBdr>
        </w:div>
        <w:div w:id="789393811">
          <w:marLeft w:val="640"/>
          <w:marRight w:val="0"/>
          <w:marTop w:val="0"/>
          <w:marBottom w:val="0"/>
          <w:divBdr>
            <w:top w:val="none" w:sz="0" w:space="0" w:color="auto"/>
            <w:left w:val="none" w:sz="0" w:space="0" w:color="auto"/>
            <w:bottom w:val="none" w:sz="0" w:space="0" w:color="auto"/>
            <w:right w:val="none" w:sz="0" w:space="0" w:color="auto"/>
          </w:divBdr>
        </w:div>
        <w:div w:id="1808475037">
          <w:marLeft w:val="640"/>
          <w:marRight w:val="0"/>
          <w:marTop w:val="0"/>
          <w:marBottom w:val="0"/>
          <w:divBdr>
            <w:top w:val="none" w:sz="0" w:space="0" w:color="auto"/>
            <w:left w:val="none" w:sz="0" w:space="0" w:color="auto"/>
            <w:bottom w:val="none" w:sz="0" w:space="0" w:color="auto"/>
            <w:right w:val="none" w:sz="0" w:space="0" w:color="auto"/>
          </w:divBdr>
        </w:div>
        <w:div w:id="1230271192">
          <w:marLeft w:val="640"/>
          <w:marRight w:val="0"/>
          <w:marTop w:val="0"/>
          <w:marBottom w:val="0"/>
          <w:divBdr>
            <w:top w:val="none" w:sz="0" w:space="0" w:color="auto"/>
            <w:left w:val="none" w:sz="0" w:space="0" w:color="auto"/>
            <w:bottom w:val="none" w:sz="0" w:space="0" w:color="auto"/>
            <w:right w:val="none" w:sz="0" w:space="0" w:color="auto"/>
          </w:divBdr>
        </w:div>
        <w:div w:id="2033874912">
          <w:marLeft w:val="640"/>
          <w:marRight w:val="0"/>
          <w:marTop w:val="0"/>
          <w:marBottom w:val="0"/>
          <w:divBdr>
            <w:top w:val="none" w:sz="0" w:space="0" w:color="auto"/>
            <w:left w:val="none" w:sz="0" w:space="0" w:color="auto"/>
            <w:bottom w:val="none" w:sz="0" w:space="0" w:color="auto"/>
            <w:right w:val="none" w:sz="0" w:space="0" w:color="auto"/>
          </w:divBdr>
        </w:div>
        <w:div w:id="2085030422">
          <w:marLeft w:val="640"/>
          <w:marRight w:val="0"/>
          <w:marTop w:val="0"/>
          <w:marBottom w:val="0"/>
          <w:divBdr>
            <w:top w:val="none" w:sz="0" w:space="0" w:color="auto"/>
            <w:left w:val="none" w:sz="0" w:space="0" w:color="auto"/>
            <w:bottom w:val="none" w:sz="0" w:space="0" w:color="auto"/>
            <w:right w:val="none" w:sz="0" w:space="0" w:color="auto"/>
          </w:divBdr>
        </w:div>
        <w:div w:id="1755279033">
          <w:marLeft w:val="640"/>
          <w:marRight w:val="0"/>
          <w:marTop w:val="0"/>
          <w:marBottom w:val="0"/>
          <w:divBdr>
            <w:top w:val="none" w:sz="0" w:space="0" w:color="auto"/>
            <w:left w:val="none" w:sz="0" w:space="0" w:color="auto"/>
            <w:bottom w:val="none" w:sz="0" w:space="0" w:color="auto"/>
            <w:right w:val="none" w:sz="0" w:space="0" w:color="auto"/>
          </w:divBdr>
        </w:div>
        <w:div w:id="1637442316">
          <w:marLeft w:val="640"/>
          <w:marRight w:val="0"/>
          <w:marTop w:val="0"/>
          <w:marBottom w:val="0"/>
          <w:divBdr>
            <w:top w:val="none" w:sz="0" w:space="0" w:color="auto"/>
            <w:left w:val="none" w:sz="0" w:space="0" w:color="auto"/>
            <w:bottom w:val="none" w:sz="0" w:space="0" w:color="auto"/>
            <w:right w:val="none" w:sz="0" w:space="0" w:color="auto"/>
          </w:divBdr>
        </w:div>
        <w:div w:id="1563172729">
          <w:marLeft w:val="640"/>
          <w:marRight w:val="0"/>
          <w:marTop w:val="0"/>
          <w:marBottom w:val="0"/>
          <w:divBdr>
            <w:top w:val="none" w:sz="0" w:space="0" w:color="auto"/>
            <w:left w:val="none" w:sz="0" w:space="0" w:color="auto"/>
            <w:bottom w:val="none" w:sz="0" w:space="0" w:color="auto"/>
            <w:right w:val="none" w:sz="0" w:space="0" w:color="auto"/>
          </w:divBdr>
        </w:div>
        <w:div w:id="2008556204">
          <w:marLeft w:val="640"/>
          <w:marRight w:val="0"/>
          <w:marTop w:val="0"/>
          <w:marBottom w:val="0"/>
          <w:divBdr>
            <w:top w:val="none" w:sz="0" w:space="0" w:color="auto"/>
            <w:left w:val="none" w:sz="0" w:space="0" w:color="auto"/>
            <w:bottom w:val="none" w:sz="0" w:space="0" w:color="auto"/>
            <w:right w:val="none" w:sz="0" w:space="0" w:color="auto"/>
          </w:divBdr>
        </w:div>
        <w:div w:id="966933846">
          <w:marLeft w:val="640"/>
          <w:marRight w:val="0"/>
          <w:marTop w:val="0"/>
          <w:marBottom w:val="0"/>
          <w:divBdr>
            <w:top w:val="none" w:sz="0" w:space="0" w:color="auto"/>
            <w:left w:val="none" w:sz="0" w:space="0" w:color="auto"/>
            <w:bottom w:val="none" w:sz="0" w:space="0" w:color="auto"/>
            <w:right w:val="none" w:sz="0" w:space="0" w:color="auto"/>
          </w:divBdr>
        </w:div>
        <w:div w:id="944508045">
          <w:marLeft w:val="640"/>
          <w:marRight w:val="0"/>
          <w:marTop w:val="0"/>
          <w:marBottom w:val="0"/>
          <w:divBdr>
            <w:top w:val="none" w:sz="0" w:space="0" w:color="auto"/>
            <w:left w:val="none" w:sz="0" w:space="0" w:color="auto"/>
            <w:bottom w:val="none" w:sz="0" w:space="0" w:color="auto"/>
            <w:right w:val="none" w:sz="0" w:space="0" w:color="auto"/>
          </w:divBdr>
        </w:div>
        <w:div w:id="201750623">
          <w:marLeft w:val="640"/>
          <w:marRight w:val="0"/>
          <w:marTop w:val="0"/>
          <w:marBottom w:val="0"/>
          <w:divBdr>
            <w:top w:val="none" w:sz="0" w:space="0" w:color="auto"/>
            <w:left w:val="none" w:sz="0" w:space="0" w:color="auto"/>
            <w:bottom w:val="none" w:sz="0" w:space="0" w:color="auto"/>
            <w:right w:val="none" w:sz="0" w:space="0" w:color="auto"/>
          </w:divBdr>
        </w:div>
      </w:divsChild>
    </w:div>
    <w:div w:id="174540144">
      <w:bodyDiv w:val="1"/>
      <w:marLeft w:val="0"/>
      <w:marRight w:val="0"/>
      <w:marTop w:val="0"/>
      <w:marBottom w:val="0"/>
      <w:divBdr>
        <w:top w:val="none" w:sz="0" w:space="0" w:color="auto"/>
        <w:left w:val="none" w:sz="0" w:space="0" w:color="auto"/>
        <w:bottom w:val="none" w:sz="0" w:space="0" w:color="auto"/>
        <w:right w:val="none" w:sz="0" w:space="0" w:color="auto"/>
      </w:divBdr>
      <w:divsChild>
        <w:div w:id="87317991">
          <w:marLeft w:val="640"/>
          <w:marRight w:val="0"/>
          <w:marTop w:val="0"/>
          <w:marBottom w:val="0"/>
          <w:divBdr>
            <w:top w:val="none" w:sz="0" w:space="0" w:color="auto"/>
            <w:left w:val="none" w:sz="0" w:space="0" w:color="auto"/>
            <w:bottom w:val="none" w:sz="0" w:space="0" w:color="auto"/>
            <w:right w:val="none" w:sz="0" w:space="0" w:color="auto"/>
          </w:divBdr>
        </w:div>
        <w:div w:id="107552886">
          <w:marLeft w:val="640"/>
          <w:marRight w:val="0"/>
          <w:marTop w:val="0"/>
          <w:marBottom w:val="0"/>
          <w:divBdr>
            <w:top w:val="none" w:sz="0" w:space="0" w:color="auto"/>
            <w:left w:val="none" w:sz="0" w:space="0" w:color="auto"/>
            <w:bottom w:val="none" w:sz="0" w:space="0" w:color="auto"/>
            <w:right w:val="none" w:sz="0" w:space="0" w:color="auto"/>
          </w:divBdr>
        </w:div>
        <w:div w:id="1409811168">
          <w:marLeft w:val="640"/>
          <w:marRight w:val="0"/>
          <w:marTop w:val="0"/>
          <w:marBottom w:val="0"/>
          <w:divBdr>
            <w:top w:val="none" w:sz="0" w:space="0" w:color="auto"/>
            <w:left w:val="none" w:sz="0" w:space="0" w:color="auto"/>
            <w:bottom w:val="none" w:sz="0" w:space="0" w:color="auto"/>
            <w:right w:val="none" w:sz="0" w:space="0" w:color="auto"/>
          </w:divBdr>
        </w:div>
        <w:div w:id="1341154876">
          <w:marLeft w:val="640"/>
          <w:marRight w:val="0"/>
          <w:marTop w:val="0"/>
          <w:marBottom w:val="0"/>
          <w:divBdr>
            <w:top w:val="none" w:sz="0" w:space="0" w:color="auto"/>
            <w:left w:val="none" w:sz="0" w:space="0" w:color="auto"/>
            <w:bottom w:val="none" w:sz="0" w:space="0" w:color="auto"/>
            <w:right w:val="none" w:sz="0" w:space="0" w:color="auto"/>
          </w:divBdr>
        </w:div>
        <w:div w:id="1091506445">
          <w:marLeft w:val="640"/>
          <w:marRight w:val="0"/>
          <w:marTop w:val="0"/>
          <w:marBottom w:val="0"/>
          <w:divBdr>
            <w:top w:val="none" w:sz="0" w:space="0" w:color="auto"/>
            <w:left w:val="none" w:sz="0" w:space="0" w:color="auto"/>
            <w:bottom w:val="none" w:sz="0" w:space="0" w:color="auto"/>
            <w:right w:val="none" w:sz="0" w:space="0" w:color="auto"/>
          </w:divBdr>
        </w:div>
        <w:div w:id="606230169">
          <w:marLeft w:val="640"/>
          <w:marRight w:val="0"/>
          <w:marTop w:val="0"/>
          <w:marBottom w:val="0"/>
          <w:divBdr>
            <w:top w:val="none" w:sz="0" w:space="0" w:color="auto"/>
            <w:left w:val="none" w:sz="0" w:space="0" w:color="auto"/>
            <w:bottom w:val="none" w:sz="0" w:space="0" w:color="auto"/>
            <w:right w:val="none" w:sz="0" w:space="0" w:color="auto"/>
          </w:divBdr>
        </w:div>
        <w:div w:id="1135486665">
          <w:marLeft w:val="640"/>
          <w:marRight w:val="0"/>
          <w:marTop w:val="0"/>
          <w:marBottom w:val="0"/>
          <w:divBdr>
            <w:top w:val="none" w:sz="0" w:space="0" w:color="auto"/>
            <w:left w:val="none" w:sz="0" w:space="0" w:color="auto"/>
            <w:bottom w:val="none" w:sz="0" w:space="0" w:color="auto"/>
            <w:right w:val="none" w:sz="0" w:space="0" w:color="auto"/>
          </w:divBdr>
        </w:div>
        <w:div w:id="27338829">
          <w:marLeft w:val="640"/>
          <w:marRight w:val="0"/>
          <w:marTop w:val="0"/>
          <w:marBottom w:val="0"/>
          <w:divBdr>
            <w:top w:val="none" w:sz="0" w:space="0" w:color="auto"/>
            <w:left w:val="none" w:sz="0" w:space="0" w:color="auto"/>
            <w:bottom w:val="none" w:sz="0" w:space="0" w:color="auto"/>
            <w:right w:val="none" w:sz="0" w:space="0" w:color="auto"/>
          </w:divBdr>
        </w:div>
        <w:div w:id="559094608">
          <w:marLeft w:val="640"/>
          <w:marRight w:val="0"/>
          <w:marTop w:val="0"/>
          <w:marBottom w:val="0"/>
          <w:divBdr>
            <w:top w:val="none" w:sz="0" w:space="0" w:color="auto"/>
            <w:left w:val="none" w:sz="0" w:space="0" w:color="auto"/>
            <w:bottom w:val="none" w:sz="0" w:space="0" w:color="auto"/>
            <w:right w:val="none" w:sz="0" w:space="0" w:color="auto"/>
          </w:divBdr>
        </w:div>
        <w:div w:id="1426874899">
          <w:marLeft w:val="640"/>
          <w:marRight w:val="0"/>
          <w:marTop w:val="0"/>
          <w:marBottom w:val="0"/>
          <w:divBdr>
            <w:top w:val="none" w:sz="0" w:space="0" w:color="auto"/>
            <w:left w:val="none" w:sz="0" w:space="0" w:color="auto"/>
            <w:bottom w:val="none" w:sz="0" w:space="0" w:color="auto"/>
            <w:right w:val="none" w:sz="0" w:space="0" w:color="auto"/>
          </w:divBdr>
        </w:div>
        <w:div w:id="474831426">
          <w:marLeft w:val="640"/>
          <w:marRight w:val="0"/>
          <w:marTop w:val="0"/>
          <w:marBottom w:val="0"/>
          <w:divBdr>
            <w:top w:val="none" w:sz="0" w:space="0" w:color="auto"/>
            <w:left w:val="none" w:sz="0" w:space="0" w:color="auto"/>
            <w:bottom w:val="none" w:sz="0" w:space="0" w:color="auto"/>
            <w:right w:val="none" w:sz="0" w:space="0" w:color="auto"/>
          </w:divBdr>
        </w:div>
        <w:div w:id="1138844615">
          <w:marLeft w:val="640"/>
          <w:marRight w:val="0"/>
          <w:marTop w:val="0"/>
          <w:marBottom w:val="0"/>
          <w:divBdr>
            <w:top w:val="none" w:sz="0" w:space="0" w:color="auto"/>
            <w:left w:val="none" w:sz="0" w:space="0" w:color="auto"/>
            <w:bottom w:val="none" w:sz="0" w:space="0" w:color="auto"/>
            <w:right w:val="none" w:sz="0" w:space="0" w:color="auto"/>
          </w:divBdr>
        </w:div>
        <w:div w:id="1667704834">
          <w:marLeft w:val="640"/>
          <w:marRight w:val="0"/>
          <w:marTop w:val="0"/>
          <w:marBottom w:val="0"/>
          <w:divBdr>
            <w:top w:val="none" w:sz="0" w:space="0" w:color="auto"/>
            <w:left w:val="none" w:sz="0" w:space="0" w:color="auto"/>
            <w:bottom w:val="none" w:sz="0" w:space="0" w:color="auto"/>
            <w:right w:val="none" w:sz="0" w:space="0" w:color="auto"/>
          </w:divBdr>
        </w:div>
        <w:div w:id="2016103819">
          <w:marLeft w:val="640"/>
          <w:marRight w:val="0"/>
          <w:marTop w:val="0"/>
          <w:marBottom w:val="0"/>
          <w:divBdr>
            <w:top w:val="none" w:sz="0" w:space="0" w:color="auto"/>
            <w:left w:val="none" w:sz="0" w:space="0" w:color="auto"/>
            <w:bottom w:val="none" w:sz="0" w:space="0" w:color="auto"/>
            <w:right w:val="none" w:sz="0" w:space="0" w:color="auto"/>
          </w:divBdr>
        </w:div>
        <w:div w:id="2050714117">
          <w:marLeft w:val="640"/>
          <w:marRight w:val="0"/>
          <w:marTop w:val="0"/>
          <w:marBottom w:val="0"/>
          <w:divBdr>
            <w:top w:val="none" w:sz="0" w:space="0" w:color="auto"/>
            <w:left w:val="none" w:sz="0" w:space="0" w:color="auto"/>
            <w:bottom w:val="none" w:sz="0" w:space="0" w:color="auto"/>
            <w:right w:val="none" w:sz="0" w:space="0" w:color="auto"/>
          </w:divBdr>
        </w:div>
        <w:div w:id="1618029765">
          <w:marLeft w:val="640"/>
          <w:marRight w:val="0"/>
          <w:marTop w:val="0"/>
          <w:marBottom w:val="0"/>
          <w:divBdr>
            <w:top w:val="none" w:sz="0" w:space="0" w:color="auto"/>
            <w:left w:val="none" w:sz="0" w:space="0" w:color="auto"/>
            <w:bottom w:val="none" w:sz="0" w:space="0" w:color="auto"/>
            <w:right w:val="none" w:sz="0" w:space="0" w:color="auto"/>
          </w:divBdr>
        </w:div>
        <w:div w:id="369260525">
          <w:marLeft w:val="640"/>
          <w:marRight w:val="0"/>
          <w:marTop w:val="0"/>
          <w:marBottom w:val="0"/>
          <w:divBdr>
            <w:top w:val="none" w:sz="0" w:space="0" w:color="auto"/>
            <w:left w:val="none" w:sz="0" w:space="0" w:color="auto"/>
            <w:bottom w:val="none" w:sz="0" w:space="0" w:color="auto"/>
            <w:right w:val="none" w:sz="0" w:space="0" w:color="auto"/>
          </w:divBdr>
        </w:div>
        <w:div w:id="1789355943">
          <w:marLeft w:val="640"/>
          <w:marRight w:val="0"/>
          <w:marTop w:val="0"/>
          <w:marBottom w:val="0"/>
          <w:divBdr>
            <w:top w:val="none" w:sz="0" w:space="0" w:color="auto"/>
            <w:left w:val="none" w:sz="0" w:space="0" w:color="auto"/>
            <w:bottom w:val="none" w:sz="0" w:space="0" w:color="auto"/>
            <w:right w:val="none" w:sz="0" w:space="0" w:color="auto"/>
          </w:divBdr>
        </w:div>
        <w:div w:id="359167434">
          <w:marLeft w:val="640"/>
          <w:marRight w:val="0"/>
          <w:marTop w:val="0"/>
          <w:marBottom w:val="0"/>
          <w:divBdr>
            <w:top w:val="none" w:sz="0" w:space="0" w:color="auto"/>
            <w:left w:val="none" w:sz="0" w:space="0" w:color="auto"/>
            <w:bottom w:val="none" w:sz="0" w:space="0" w:color="auto"/>
            <w:right w:val="none" w:sz="0" w:space="0" w:color="auto"/>
          </w:divBdr>
        </w:div>
        <w:div w:id="1960600852">
          <w:marLeft w:val="640"/>
          <w:marRight w:val="0"/>
          <w:marTop w:val="0"/>
          <w:marBottom w:val="0"/>
          <w:divBdr>
            <w:top w:val="none" w:sz="0" w:space="0" w:color="auto"/>
            <w:left w:val="none" w:sz="0" w:space="0" w:color="auto"/>
            <w:bottom w:val="none" w:sz="0" w:space="0" w:color="auto"/>
            <w:right w:val="none" w:sz="0" w:space="0" w:color="auto"/>
          </w:divBdr>
        </w:div>
        <w:div w:id="1288580558">
          <w:marLeft w:val="640"/>
          <w:marRight w:val="0"/>
          <w:marTop w:val="0"/>
          <w:marBottom w:val="0"/>
          <w:divBdr>
            <w:top w:val="none" w:sz="0" w:space="0" w:color="auto"/>
            <w:left w:val="none" w:sz="0" w:space="0" w:color="auto"/>
            <w:bottom w:val="none" w:sz="0" w:space="0" w:color="auto"/>
            <w:right w:val="none" w:sz="0" w:space="0" w:color="auto"/>
          </w:divBdr>
        </w:div>
        <w:div w:id="1025407613">
          <w:marLeft w:val="640"/>
          <w:marRight w:val="0"/>
          <w:marTop w:val="0"/>
          <w:marBottom w:val="0"/>
          <w:divBdr>
            <w:top w:val="none" w:sz="0" w:space="0" w:color="auto"/>
            <w:left w:val="none" w:sz="0" w:space="0" w:color="auto"/>
            <w:bottom w:val="none" w:sz="0" w:space="0" w:color="auto"/>
            <w:right w:val="none" w:sz="0" w:space="0" w:color="auto"/>
          </w:divBdr>
        </w:div>
        <w:div w:id="895044989">
          <w:marLeft w:val="640"/>
          <w:marRight w:val="0"/>
          <w:marTop w:val="0"/>
          <w:marBottom w:val="0"/>
          <w:divBdr>
            <w:top w:val="none" w:sz="0" w:space="0" w:color="auto"/>
            <w:left w:val="none" w:sz="0" w:space="0" w:color="auto"/>
            <w:bottom w:val="none" w:sz="0" w:space="0" w:color="auto"/>
            <w:right w:val="none" w:sz="0" w:space="0" w:color="auto"/>
          </w:divBdr>
        </w:div>
        <w:div w:id="1548756183">
          <w:marLeft w:val="640"/>
          <w:marRight w:val="0"/>
          <w:marTop w:val="0"/>
          <w:marBottom w:val="0"/>
          <w:divBdr>
            <w:top w:val="none" w:sz="0" w:space="0" w:color="auto"/>
            <w:left w:val="none" w:sz="0" w:space="0" w:color="auto"/>
            <w:bottom w:val="none" w:sz="0" w:space="0" w:color="auto"/>
            <w:right w:val="none" w:sz="0" w:space="0" w:color="auto"/>
          </w:divBdr>
        </w:div>
        <w:div w:id="1563903328">
          <w:marLeft w:val="640"/>
          <w:marRight w:val="0"/>
          <w:marTop w:val="0"/>
          <w:marBottom w:val="0"/>
          <w:divBdr>
            <w:top w:val="none" w:sz="0" w:space="0" w:color="auto"/>
            <w:left w:val="none" w:sz="0" w:space="0" w:color="auto"/>
            <w:bottom w:val="none" w:sz="0" w:space="0" w:color="auto"/>
            <w:right w:val="none" w:sz="0" w:space="0" w:color="auto"/>
          </w:divBdr>
        </w:div>
        <w:div w:id="2111970951">
          <w:marLeft w:val="640"/>
          <w:marRight w:val="0"/>
          <w:marTop w:val="0"/>
          <w:marBottom w:val="0"/>
          <w:divBdr>
            <w:top w:val="none" w:sz="0" w:space="0" w:color="auto"/>
            <w:left w:val="none" w:sz="0" w:space="0" w:color="auto"/>
            <w:bottom w:val="none" w:sz="0" w:space="0" w:color="auto"/>
            <w:right w:val="none" w:sz="0" w:space="0" w:color="auto"/>
          </w:divBdr>
        </w:div>
        <w:div w:id="1033312062">
          <w:marLeft w:val="640"/>
          <w:marRight w:val="0"/>
          <w:marTop w:val="0"/>
          <w:marBottom w:val="0"/>
          <w:divBdr>
            <w:top w:val="none" w:sz="0" w:space="0" w:color="auto"/>
            <w:left w:val="none" w:sz="0" w:space="0" w:color="auto"/>
            <w:bottom w:val="none" w:sz="0" w:space="0" w:color="auto"/>
            <w:right w:val="none" w:sz="0" w:space="0" w:color="auto"/>
          </w:divBdr>
        </w:div>
        <w:div w:id="788627126">
          <w:marLeft w:val="640"/>
          <w:marRight w:val="0"/>
          <w:marTop w:val="0"/>
          <w:marBottom w:val="0"/>
          <w:divBdr>
            <w:top w:val="none" w:sz="0" w:space="0" w:color="auto"/>
            <w:left w:val="none" w:sz="0" w:space="0" w:color="auto"/>
            <w:bottom w:val="none" w:sz="0" w:space="0" w:color="auto"/>
            <w:right w:val="none" w:sz="0" w:space="0" w:color="auto"/>
          </w:divBdr>
        </w:div>
        <w:div w:id="809516837">
          <w:marLeft w:val="640"/>
          <w:marRight w:val="0"/>
          <w:marTop w:val="0"/>
          <w:marBottom w:val="0"/>
          <w:divBdr>
            <w:top w:val="none" w:sz="0" w:space="0" w:color="auto"/>
            <w:left w:val="none" w:sz="0" w:space="0" w:color="auto"/>
            <w:bottom w:val="none" w:sz="0" w:space="0" w:color="auto"/>
            <w:right w:val="none" w:sz="0" w:space="0" w:color="auto"/>
          </w:divBdr>
        </w:div>
        <w:div w:id="240531109">
          <w:marLeft w:val="640"/>
          <w:marRight w:val="0"/>
          <w:marTop w:val="0"/>
          <w:marBottom w:val="0"/>
          <w:divBdr>
            <w:top w:val="none" w:sz="0" w:space="0" w:color="auto"/>
            <w:left w:val="none" w:sz="0" w:space="0" w:color="auto"/>
            <w:bottom w:val="none" w:sz="0" w:space="0" w:color="auto"/>
            <w:right w:val="none" w:sz="0" w:space="0" w:color="auto"/>
          </w:divBdr>
        </w:div>
        <w:div w:id="1741370250">
          <w:marLeft w:val="640"/>
          <w:marRight w:val="0"/>
          <w:marTop w:val="0"/>
          <w:marBottom w:val="0"/>
          <w:divBdr>
            <w:top w:val="none" w:sz="0" w:space="0" w:color="auto"/>
            <w:left w:val="none" w:sz="0" w:space="0" w:color="auto"/>
            <w:bottom w:val="none" w:sz="0" w:space="0" w:color="auto"/>
            <w:right w:val="none" w:sz="0" w:space="0" w:color="auto"/>
          </w:divBdr>
        </w:div>
        <w:div w:id="1157695171">
          <w:marLeft w:val="640"/>
          <w:marRight w:val="0"/>
          <w:marTop w:val="0"/>
          <w:marBottom w:val="0"/>
          <w:divBdr>
            <w:top w:val="none" w:sz="0" w:space="0" w:color="auto"/>
            <w:left w:val="none" w:sz="0" w:space="0" w:color="auto"/>
            <w:bottom w:val="none" w:sz="0" w:space="0" w:color="auto"/>
            <w:right w:val="none" w:sz="0" w:space="0" w:color="auto"/>
          </w:divBdr>
        </w:div>
        <w:div w:id="1813206913">
          <w:marLeft w:val="640"/>
          <w:marRight w:val="0"/>
          <w:marTop w:val="0"/>
          <w:marBottom w:val="0"/>
          <w:divBdr>
            <w:top w:val="none" w:sz="0" w:space="0" w:color="auto"/>
            <w:left w:val="none" w:sz="0" w:space="0" w:color="auto"/>
            <w:bottom w:val="none" w:sz="0" w:space="0" w:color="auto"/>
            <w:right w:val="none" w:sz="0" w:space="0" w:color="auto"/>
          </w:divBdr>
        </w:div>
        <w:div w:id="596407622">
          <w:marLeft w:val="640"/>
          <w:marRight w:val="0"/>
          <w:marTop w:val="0"/>
          <w:marBottom w:val="0"/>
          <w:divBdr>
            <w:top w:val="none" w:sz="0" w:space="0" w:color="auto"/>
            <w:left w:val="none" w:sz="0" w:space="0" w:color="auto"/>
            <w:bottom w:val="none" w:sz="0" w:space="0" w:color="auto"/>
            <w:right w:val="none" w:sz="0" w:space="0" w:color="auto"/>
          </w:divBdr>
        </w:div>
        <w:div w:id="698044304">
          <w:marLeft w:val="640"/>
          <w:marRight w:val="0"/>
          <w:marTop w:val="0"/>
          <w:marBottom w:val="0"/>
          <w:divBdr>
            <w:top w:val="none" w:sz="0" w:space="0" w:color="auto"/>
            <w:left w:val="none" w:sz="0" w:space="0" w:color="auto"/>
            <w:bottom w:val="none" w:sz="0" w:space="0" w:color="auto"/>
            <w:right w:val="none" w:sz="0" w:space="0" w:color="auto"/>
          </w:divBdr>
        </w:div>
        <w:div w:id="1811438807">
          <w:marLeft w:val="640"/>
          <w:marRight w:val="0"/>
          <w:marTop w:val="0"/>
          <w:marBottom w:val="0"/>
          <w:divBdr>
            <w:top w:val="none" w:sz="0" w:space="0" w:color="auto"/>
            <w:left w:val="none" w:sz="0" w:space="0" w:color="auto"/>
            <w:bottom w:val="none" w:sz="0" w:space="0" w:color="auto"/>
            <w:right w:val="none" w:sz="0" w:space="0" w:color="auto"/>
          </w:divBdr>
        </w:div>
        <w:div w:id="1358508985">
          <w:marLeft w:val="640"/>
          <w:marRight w:val="0"/>
          <w:marTop w:val="0"/>
          <w:marBottom w:val="0"/>
          <w:divBdr>
            <w:top w:val="none" w:sz="0" w:space="0" w:color="auto"/>
            <w:left w:val="none" w:sz="0" w:space="0" w:color="auto"/>
            <w:bottom w:val="none" w:sz="0" w:space="0" w:color="auto"/>
            <w:right w:val="none" w:sz="0" w:space="0" w:color="auto"/>
          </w:divBdr>
        </w:div>
        <w:div w:id="1575435827">
          <w:marLeft w:val="640"/>
          <w:marRight w:val="0"/>
          <w:marTop w:val="0"/>
          <w:marBottom w:val="0"/>
          <w:divBdr>
            <w:top w:val="none" w:sz="0" w:space="0" w:color="auto"/>
            <w:left w:val="none" w:sz="0" w:space="0" w:color="auto"/>
            <w:bottom w:val="none" w:sz="0" w:space="0" w:color="auto"/>
            <w:right w:val="none" w:sz="0" w:space="0" w:color="auto"/>
          </w:divBdr>
        </w:div>
        <w:div w:id="1427386812">
          <w:marLeft w:val="640"/>
          <w:marRight w:val="0"/>
          <w:marTop w:val="0"/>
          <w:marBottom w:val="0"/>
          <w:divBdr>
            <w:top w:val="none" w:sz="0" w:space="0" w:color="auto"/>
            <w:left w:val="none" w:sz="0" w:space="0" w:color="auto"/>
            <w:bottom w:val="none" w:sz="0" w:space="0" w:color="auto"/>
            <w:right w:val="none" w:sz="0" w:space="0" w:color="auto"/>
          </w:divBdr>
        </w:div>
        <w:div w:id="447627606">
          <w:marLeft w:val="640"/>
          <w:marRight w:val="0"/>
          <w:marTop w:val="0"/>
          <w:marBottom w:val="0"/>
          <w:divBdr>
            <w:top w:val="none" w:sz="0" w:space="0" w:color="auto"/>
            <w:left w:val="none" w:sz="0" w:space="0" w:color="auto"/>
            <w:bottom w:val="none" w:sz="0" w:space="0" w:color="auto"/>
            <w:right w:val="none" w:sz="0" w:space="0" w:color="auto"/>
          </w:divBdr>
        </w:div>
        <w:div w:id="320433021">
          <w:marLeft w:val="640"/>
          <w:marRight w:val="0"/>
          <w:marTop w:val="0"/>
          <w:marBottom w:val="0"/>
          <w:divBdr>
            <w:top w:val="none" w:sz="0" w:space="0" w:color="auto"/>
            <w:left w:val="none" w:sz="0" w:space="0" w:color="auto"/>
            <w:bottom w:val="none" w:sz="0" w:space="0" w:color="auto"/>
            <w:right w:val="none" w:sz="0" w:space="0" w:color="auto"/>
          </w:divBdr>
        </w:div>
        <w:div w:id="958268152">
          <w:marLeft w:val="640"/>
          <w:marRight w:val="0"/>
          <w:marTop w:val="0"/>
          <w:marBottom w:val="0"/>
          <w:divBdr>
            <w:top w:val="none" w:sz="0" w:space="0" w:color="auto"/>
            <w:left w:val="none" w:sz="0" w:space="0" w:color="auto"/>
            <w:bottom w:val="none" w:sz="0" w:space="0" w:color="auto"/>
            <w:right w:val="none" w:sz="0" w:space="0" w:color="auto"/>
          </w:divBdr>
        </w:div>
        <w:div w:id="1966500977">
          <w:marLeft w:val="640"/>
          <w:marRight w:val="0"/>
          <w:marTop w:val="0"/>
          <w:marBottom w:val="0"/>
          <w:divBdr>
            <w:top w:val="none" w:sz="0" w:space="0" w:color="auto"/>
            <w:left w:val="none" w:sz="0" w:space="0" w:color="auto"/>
            <w:bottom w:val="none" w:sz="0" w:space="0" w:color="auto"/>
            <w:right w:val="none" w:sz="0" w:space="0" w:color="auto"/>
          </w:divBdr>
        </w:div>
        <w:div w:id="1426809317">
          <w:marLeft w:val="640"/>
          <w:marRight w:val="0"/>
          <w:marTop w:val="0"/>
          <w:marBottom w:val="0"/>
          <w:divBdr>
            <w:top w:val="none" w:sz="0" w:space="0" w:color="auto"/>
            <w:left w:val="none" w:sz="0" w:space="0" w:color="auto"/>
            <w:bottom w:val="none" w:sz="0" w:space="0" w:color="auto"/>
            <w:right w:val="none" w:sz="0" w:space="0" w:color="auto"/>
          </w:divBdr>
        </w:div>
        <w:div w:id="890457935">
          <w:marLeft w:val="640"/>
          <w:marRight w:val="0"/>
          <w:marTop w:val="0"/>
          <w:marBottom w:val="0"/>
          <w:divBdr>
            <w:top w:val="none" w:sz="0" w:space="0" w:color="auto"/>
            <w:left w:val="none" w:sz="0" w:space="0" w:color="auto"/>
            <w:bottom w:val="none" w:sz="0" w:space="0" w:color="auto"/>
            <w:right w:val="none" w:sz="0" w:space="0" w:color="auto"/>
          </w:divBdr>
        </w:div>
        <w:div w:id="624433337">
          <w:marLeft w:val="640"/>
          <w:marRight w:val="0"/>
          <w:marTop w:val="0"/>
          <w:marBottom w:val="0"/>
          <w:divBdr>
            <w:top w:val="none" w:sz="0" w:space="0" w:color="auto"/>
            <w:left w:val="none" w:sz="0" w:space="0" w:color="auto"/>
            <w:bottom w:val="none" w:sz="0" w:space="0" w:color="auto"/>
            <w:right w:val="none" w:sz="0" w:space="0" w:color="auto"/>
          </w:divBdr>
        </w:div>
        <w:div w:id="240412657">
          <w:marLeft w:val="640"/>
          <w:marRight w:val="0"/>
          <w:marTop w:val="0"/>
          <w:marBottom w:val="0"/>
          <w:divBdr>
            <w:top w:val="none" w:sz="0" w:space="0" w:color="auto"/>
            <w:left w:val="none" w:sz="0" w:space="0" w:color="auto"/>
            <w:bottom w:val="none" w:sz="0" w:space="0" w:color="auto"/>
            <w:right w:val="none" w:sz="0" w:space="0" w:color="auto"/>
          </w:divBdr>
        </w:div>
        <w:div w:id="921451267">
          <w:marLeft w:val="640"/>
          <w:marRight w:val="0"/>
          <w:marTop w:val="0"/>
          <w:marBottom w:val="0"/>
          <w:divBdr>
            <w:top w:val="none" w:sz="0" w:space="0" w:color="auto"/>
            <w:left w:val="none" w:sz="0" w:space="0" w:color="auto"/>
            <w:bottom w:val="none" w:sz="0" w:space="0" w:color="auto"/>
            <w:right w:val="none" w:sz="0" w:space="0" w:color="auto"/>
          </w:divBdr>
        </w:div>
        <w:div w:id="6833993">
          <w:marLeft w:val="640"/>
          <w:marRight w:val="0"/>
          <w:marTop w:val="0"/>
          <w:marBottom w:val="0"/>
          <w:divBdr>
            <w:top w:val="none" w:sz="0" w:space="0" w:color="auto"/>
            <w:left w:val="none" w:sz="0" w:space="0" w:color="auto"/>
            <w:bottom w:val="none" w:sz="0" w:space="0" w:color="auto"/>
            <w:right w:val="none" w:sz="0" w:space="0" w:color="auto"/>
          </w:divBdr>
        </w:div>
        <w:div w:id="1642609725">
          <w:marLeft w:val="640"/>
          <w:marRight w:val="0"/>
          <w:marTop w:val="0"/>
          <w:marBottom w:val="0"/>
          <w:divBdr>
            <w:top w:val="none" w:sz="0" w:space="0" w:color="auto"/>
            <w:left w:val="none" w:sz="0" w:space="0" w:color="auto"/>
            <w:bottom w:val="none" w:sz="0" w:space="0" w:color="auto"/>
            <w:right w:val="none" w:sz="0" w:space="0" w:color="auto"/>
          </w:divBdr>
        </w:div>
        <w:div w:id="40177148">
          <w:marLeft w:val="640"/>
          <w:marRight w:val="0"/>
          <w:marTop w:val="0"/>
          <w:marBottom w:val="0"/>
          <w:divBdr>
            <w:top w:val="none" w:sz="0" w:space="0" w:color="auto"/>
            <w:left w:val="none" w:sz="0" w:space="0" w:color="auto"/>
            <w:bottom w:val="none" w:sz="0" w:space="0" w:color="auto"/>
            <w:right w:val="none" w:sz="0" w:space="0" w:color="auto"/>
          </w:divBdr>
        </w:div>
        <w:div w:id="2098400377">
          <w:marLeft w:val="640"/>
          <w:marRight w:val="0"/>
          <w:marTop w:val="0"/>
          <w:marBottom w:val="0"/>
          <w:divBdr>
            <w:top w:val="none" w:sz="0" w:space="0" w:color="auto"/>
            <w:left w:val="none" w:sz="0" w:space="0" w:color="auto"/>
            <w:bottom w:val="none" w:sz="0" w:space="0" w:color="auto"/>
            <w:right w:val="none" w:sz="0" w:space="0" w:color="auto"/>
          </w:divBdr>
        </w:div>
        <w:div w:id="386105337">
          <w:marLeft w:val="640"/>
          <w:marRight w:val="0"/>
          <w:marTop w:val="0"/>
          <w:marBottom w:val="0"/>
          <w:divBdr>
            <w:top w:val="none" w:sz="0" w:space="0" w:color="auto"/>
            <w:left w:val="none" w:sz="0" w:space="0" w:color="auto"/>
            <w:bottom w:val="none" w:sz="0" w:space="0" w:color="auto"/>
            <w:right w:val="none" w:sz="0" w:space="0" w:color="auto"/>
          </w:divBdr>
        </w:div>
        <w:div w:id="287971853">
          <w:marLeft w:val="640"/>
          <w:marRight w:val="0"/>
          <w:marTop w:val="0"/>
          <w:marBottom w:val="0"/>
          <w:divBdr>
            <w:top w:val="none" w:sz="0" w:space="0" w:color="auto"/>
            <w:left w:val="none" w:sz="0" w:space="0" w:color="auto"/>
            <w:bottom w:val="none" w:sz="0" w:space="0" w:color="auto"/>
            <w:right w:val="none" w:sz="0" w:space="0" w:color="auto"/>
          </w:divBdr>
        </w:div>
        <w:div w:id="2068336033">
          <w:marLeft w:val="640"/>
          <w:marRight w:val="0"/>
          <w:marTop w:val="0"/>
          <w:marBottom w:val="0"/>
          <w:divBdr>
            <w:top w:val="none" w:sz="0" w:space="0" w:color="auto"/>
            <w:left w:val="none" w:sz="0" w:space="0" w:color="auto"/>
            <w:bottom w:val="none" w:sz="0" w:space="0" w:color="auto"/>
            <w:right w:val="none" w:sz="0" w:space="0" w:color="auto"/>
          </w:divBdr>
        </w:div>
        <w:div w:id="1073822119">
          <w:marLeft w:val="640"/>
          <w:marRight w:val="0"/>
          <w:marTop w:val="0"/>
          <w:marBottom w:val="0"/>
          <w:divBdr>
            <w:top w:val="none" w:sz="0" w:space="0" w:color="auto"/>
            <w:left w:val="none" w:sz="0" w:space="0" w:color="auto"/>
            <w:bottom w:val="none" w:sz="0" w:space="0" w:color="auto"/>
            <w:right w:val="none" w:sz="0" w:space="0" w:color="auto"/>
          </w:divBdr>
        </w:div>
        <w:div w:id="1639147530">
          <w:marLeft w:val="640"/>
          <w:marRight w:val="0"/>
          <w:marTop w:val="0"/>
          <w:marBottom w:val="0"/>
          <w:divBdr>
            <w:top w:val="none" w:sz="0" w:space="0" w:color="auto"/>
            <w:left w:val="none" w:sz="0" w:space="0" w:color="auto"/>
            <w:bottom w:val="none" w:sz="0" w:space="0" w:color="auto"/>
            <w:right w:val="none" w:sz="0" w:space="0" w:color="auto"/>
          </w:divBdr>
        </w:div>
        <w:div w:id="1557355059">
          <w:marLeft w:val="640"/>
          <w:marRight w:val="0"/>
          <w:marTop w:val="0"/>
          <w:marBottom w:val="0"/>
          <w:divBdr>
            <w:top w:val="none" w:sz="0" w:space="0" w:color="auto"/>
            <w:left w:val="none" w:sz="0" w:space="0" w:color="auto"/>
            <w:bottom w:val="none" w:sz="0" w:space="0" w:color="auto"/>
            <w:right w:val="none" w:sz="0" w:space="0" w:color="auto"/>
          </w:divBdr>
        </w:div>
        <w:div w:id="1740713166">
          <w:marLeft w:val="640"/>
          <w:marRight w:val="0"/>
          <w:marTop w:val="0"/>
          <w:marBottom w:val="0"/>
          <w:divBdr>
            <w:top w:val="none" w:sz="0" w:space="0" w:color="auto"/>
            <w:left w:val="none" w:sz="0" w:space="0" w:color="auto"/>
            <w:bottom w:val="none" w:sz="0" w:space="0" w:color="auto"/>
            <w:right w:val="none" w:sz="0" w:space="0" w:color="auto"/>
          </w:divBdr>
        </w:div>
        <w:div w:id="2043899577">
          <w:marLeft w:val="640"/>
          <w:marRight w:val="0"/>
          <w:marTop w:val="0"/>
          <w:marBottom w:val="0"/>
          <w:divBdr>
            <w:top w:val="none" w:sz="0" w:space="0" w:color="auto"/>
            <w:left w:val="none" w:sz="0" w:space="0" w:color="auto"/>
            <w:bottom w:val="none" w:sz="0" w:space="0" w:color="auto"/>
            <w:right w:val="none" w:sz="0" w:space="0" w:color="auto"/>
          </w:divBdr>
        </w:div>
        <w:div w:id="1200316877">
          <w:marLeft w:val="640"/>
          <w:marRight w:val="0"/>
          <w:marTop w:val="0"/>
          <w:marBottom w:val="0"/>
          <w:divBdr>
            <w:top w:val="none" w:sz="0" w:space="0" w:color="auto"/>
            <w:left w:val="none" w:sz="0" w:space="0" w:color="auto"/>
            <w:bottom w:val="none" w:sz="0" w:space="0" w:color="auto"/>
            <w:right w:val="none" w:sz="0" w:space="0" w:color="auto"/>
          </w:divBdr>
        </w:div>
        <w:div w:id="221790565">
          <w:marLeft w:val="640"/>
          <w:marRight w:val="0"/>
          <w:marTop w:val="0"/>
          <w:marBottom w:val="0"/>
          <w:divBdr>
            <w:top w:val="none" w:sz="0" w:space="0" w:color="auto"/>
            <w:left w:val="none" w:sz="0" w:space="0" w:color="auto"/>
            <w:bottom w:val="none" w:sz="0" w:space="0" w:color="auto"/>
            <w:right w:val="none" w:sz="0" w:space="0" w:color="auto"/>
          </w:divBdr>
        </w:div>
        <w:div w:id="1538397469">
          <w:marLeft w:val="640"/>
          <w:marRight w:val="0"/>
          <w:marTop w:val="0"/>
          <w:marBottom w:val="0"/>
          <w:divBdr>
            <w:top w:val="none" w:sz="0" w:space="0" w:color="auto"/>
            <w:left w:val="none" w:sz="0" w:space="0" w:color="auto"/>
            <w:bottom w:val="none" w:sz="0" w:space="0" w:color="auto"/>
            <w:right w:val="none" w:sz="0" w:space="0" w:color="auto"/>
          </w:divBdr>
        </w:div>
        <w:div w:id="369576936">
          <w:marLeft w:val="640"/>
          <w:marRight w:val="0"/>
          <w:marTop w:val="0"/>
          <w:marBottom w:val="0"/>
          <w:divBdr>
            <w:top w:val="none" w:sz="0" w:space="0" w:color="auto"/>
            <w:left w:val="none" w:sz="0" w:space="0" w:color="auto"/>
            <w:bottom w:val="none" w:sz="0" w:space="0" w:color="auto"/>
            <w:right w:val="none" w:sz="0" w:space="0" w:color="auto"/>
          </w:divBdr>
        </w:div>
        <w:div w:id="587276864">
          <w:marLeft w:val="640"/>
          <w:marRight w:val="0"/>
          <w:marTop w:val="0"/>
          <w:marBottom w:val="0"/>
          <w:divBdr>
            <w:top w:val="none" w:sz="0" w:space="0" w:color="auto"/>
            <w:left w:val="none" w:sz="0" w:space="0" w:color="auto"/>
            <w:bottom w:val="none" w:sz="0" w:space="0" w:color="auto"/>
            <w:right w:val="none" w:sz="0" w:space="0" w:color="auto"/>
          </w:divBdr>
        </w:div>
        <w:div w:id="1913154836">
          <w:marLeft w:val="640"/>
          <w:marRight w:val="0"/>
          <w:marTop w:val="0"/>
          <w:marBottom w:val="0"/>
          <w:divBdr>
            <w:top w:val="none" w:sz="0" w:space="0" w:color="auto"/>
            <w:left w:val="none" w:sz="0" w:space="0" w:color="auto"/>
            <w:bottom w:val="none" w:sz="0" w:space="0" w:color="auto"/>
            <w:right w:val="none" w:sz="0" w:space="0" w:color="auto"/>
          </w:divBdr>
        </w:div>
        <w:div w:id="967978309">
          <w:marLeft w:val="640"/>
          <w:marRight w:val="0"/>
          <w:marTop w:val="0"/>
          <w:marBottom w:val="0"/>
          <w:divBdr>
            <w:top w:val="none" w:sz="0" w:space="0" w:color="auto"/>
            <w:left w:val="none" w:sz="0" w:space="0" w:color="auto"/>
            <w:bottom w:val="none" w:sz="0" w:space="0" w:color="auto"/>
            <w:right w:val="none" w:sz="0" w:space="0" w:color="auto"/>
          </w:divBdr>
        </w:div>
        <w:div w:id="1342778224">
          <w:marLeft w:val="640"/>
          <w:marRight w:val="0"/>
          <w:marTop w:val="0"/>
          <w:marBottom w:val="0"/>
          <w:divBdr>
            <w:top w:val="none" w:sz="0" w:space="0" w:color="auto"/>
            <w:left w:val="none" w:sz="0" w:space="0" w:color="auto"/>
            <w:bottom w:val="none" w:sz="0" w:space="0" w:color="auto"/>
            <w:right w:val="none" w:sz="0" w:space="0" w:color="auto"/>
          </w:divBdr>
        </w:div>
      </w:divsChild>
    </w:div>
    <w:div w:id="176582068">
      <w:bodyDiv w:val="1"/>
      <w:marLeft w:val="0"/>
      <w:marRight w:val="0"/>
      <w:marTop w:val="0"/>
      <w:marBottom w:val="0"/>
      <w:divBdr>
        <w:top w:val="none" w:sz="0" w:space="0" w:color="auto"/>
        <w:left w:val="none" w:sz="0" w:space="0" w:color="auto"/>
        <w:bottom w:val="none" w:sz="0" w:space="0" w:color="auto"/>
        <w:right w:val="none" w:sz="0" w:space="0" w:color="auto"/>
      </w:divBdr>
      <w:divsChild>
        <w:div w:id="198785015">
          <w:marLeft w:val="640"/>
          <w:marRight w:val="0"/>
          <w:marTop w:val="0"/>
          <w:marBottom w:val="0"/>
          <w:divBdr>
            <w:top w:val="none" w:sz="0" w:space="0" w:color="auto"/>
            <w:left w:val="none" w:sz="0" w:space="0" w:color="auto"/>
            <w:bottom w:val="none" w:sz="0" w:space="0" w:color="auto"/>
            <w:right w:val="none" w:sz="0" w:space="0" w:color="auto"/>
          </w:divBdr>
        </w:div>
        <w:div w:id="87579594">
          <w:marLeft w:val="640"/>
          <w:marRight w:val="0"/>
          <w:marTop w:val="0"/>
          <w:marBottom w:val="0"/>
          <w:divBdr>
            <w:top w:val="none" w:sz="0" w:space="0" w:color="auto"/>
            <w:left w:val="none" w:sz="0" w:space="0" w:color="auto"/>
            <w:bottom w:val="none" w:sz="0" w:space="0" w:color="auto"/>
            <w:right w:val="none" w:sz="0" w:space="0" w:color="auto"/>
          </w:divBdr>
        </w:div>
        <w:div w:id="2023628207">
          <w:marLeft w:val="640"/>
          <w:marRight w:val="0"/>
          <w:marTop w:val="0"/>
          <w:marBottom w:val="0"/>
          <w:divBdr>
            <w:top w:val="none" w:sz="0" w:space="0" w:color="auto"/>
            <w:left w:val="none" w:sz="0" w:space="0" w:color="auto"/>
            <w:bottom w:val="none" w:sz="0" w:space="0" w:color="auto"/>
            <w:right w:val="none" w:sz="0" w:space="0" w:color="auto"/>
          </w:divBdr>
        </w:div>
        <w:div w:id="1115712032">
          <w:marLeft w:val="640"/>
          <w:marRight w:val="0"/>
          <w:marTop w:val="0"/>
          <w:marBottom w:val="0"/>
          <w:divBdr>
            <w:top w:val="none" w:sz="0" w:space="0" w:color="auto"/>
            <w:left w:val="none" w:sz="0" w:space="0" w:color="auto"/>
            <w:bottom w:val="none" w:sz="0" w:space="0" w:color="auto"/>
            <w:right w:val="none" w:sz="0" w:space="0" w:color="auto"/>
          </w:divBdr>
        </w:div>
        <w:div w:id="1877622935">
          <w:marLeft w:val="640"/>
          <w:marRight w:val="0"/>
          <w:marTop w:val="0"/>
          <w:marBottom w:val="0"/>
          <w:divBdr>
            <w:top w:val="none" w:sz="0" w:space="0" w:color="auto"/>
            <w:left w:val="none" w:sz="0" w:space="0" w:color="auto"/>
            <w:bottom w:val="none" w:sz="0" w:space="0" w:color="auto"/>
            <w:right w:val="none" w:sz="0" w:space="0" w:color="auto"/>
          </w:divBdr>
        </w:div>
        <w:div w:id="24793406">
          <w:marLeft w:val="640"/>
          <w:marRight w:val="0"/>
          <w:marTop w:val="0"/>
          <w:marBottom w:val="0"/>
          <w:divBdr>
            <w:top w:val="none" w:sz="0" w:space="0" w:color="auto"/>
            <w:left w:val="none" w:sz="0" w:space="0" w:color="auto"/>
            <w:bottom w:val="none" w:sz="0" w:space="0" w:color="auto"/>
            <w:right w:val="none" w:sz="0" w:space="0" w:color="auto"/>
          </w:divBdr>
        </w:div>
        <w:div w:id="1439714989">
          <w:marLeft w:val="640"/>
          <w:marRight w:val="0"/>
          <w:marTop w:val="0"/>
          <w:marBottom w:val="0"/>
          <w:divBdr>
            <w:top w:val="none" w:sz="0" w:space="0" w:color="auto"/>
            <w:left w:val="none" w:sz="0" w:space="0" w:color="auto"/>
            <w:bottom w:val="none" w:sz="0" w:space="0" w:color="auto"/>
            <w:right w:val="none" w:sz="0" w:space="0" w:color="auto"/>
          </w:divBdr>
        </w:div>
        <w:div w:id="1768454155">
          <w:marLeft w:val="640"/>
          <w:marRight w:val="0"/>
          <w:marTop w:val="0"/>
          <w:marBottom w:val="0"/>
          <w:divBdr>
            <w:top w:val="none" w:sz="0" w:space="0" w:color="auto"/>
            <w:left w:val="none" w:sz="0" w:space="0" w:color="auto"/>
            <w:bottom w:val="none" w:sz="0" w:space="0" w:color="auto"/>
            <w:right w:val="none" w:sz="0" w:space="0" w:color="auto"/>
          </w:divBdr>
        </w:div>
        <w:div w:id="1922760810">
          <w:marLeft w:val="640"/>
          <w:marRight w:val="0"/>
          <w:marTop w:val="0"/>
          <w:marBottom w:val="0"/>
          <w:divBdr>
            <w:top w:val="none" w:sz="0" w:space="0" w:color="auto"/>
            <w:left w:val="none" w:sz="0" w:space="0" w:color="auto"/>
            <w:bottom w:val="none" w:sz="0" w:space="0" w:color="auto"/>
            <w:right w:val="none" w:sz="0" w:space="0" w:color="auto"/>
          </w:divBdr>
        </w:div>
        <w:div w:id="1864633867">
          <w:marLeft w:val="640"/>
          <w:marRight w:val="0"/>
          <w:marTop w:val="0"/>
          <w:marBottom w:val="0"/>
          <w:divBdr>
            <w:top w:val="none" w:sz="0" w:space="0" w:color="auto"/>
            <w:left w:val="none" w:sz="0" w:space="0" w:color="auto"/>
            <w:bottom w:val="none" w:sz="0" w:space="0" w:color="auto"/>
            <w:right w:val="none" w:sz="0" w:space="0" w:color="auto"/>
          </w:divBdr>
        </w:div>
        <w:div w:id="888300600">
          <w:marLeft w:val="640"/>
          <w:marRight w:val="0"/>
          <w:marTop w:val="0"/>
          <w:marBottom w:val="0"/>
          <w:divBdr>
            <w:top w:val="none" w:sz="0" w:space="0" w:color="auto"/>
            <w:left w:val="none" w:sz="0" w:space="0" w:color="auto"/>
            <w:bottom w:val="none" w:sz="0" w:space="0" w:color="auto"/>
            <w:right w:val="none" w:sz="0" w:space="0" w:color="auto"/>
          </w:divBdr>
        </w:div>
        <w:div w:id="1595899707">
          <w:marLeft w:val="640"/>
          <w:marRight w:val="0"/>
          <w:marTop w:val="0"/>
          <w:marBottom w:val="0"/>
          <w:divBdr>
            <w:top w:val="none" w:sz="0" w:space="0" w:color="auto"/>
            <w:left w:val="none" w:sz="0" w:space="0" w:color="auto"/>
            <w:bottom w:val="none" w:sz="0" w:space="0" w:color="auto"/>
            <w:right w:val="none" w:sz="0" w:space="0" w:color="auto"/>
          </w:divBdr>
        </w:div>
        <w:div w:id="668824188">
          <w:marLeft w:val="640"/>
          <w:marRight w:val="0"/>
          <w:marTop w:val="0"/>
          <w:marBottom w:val="0"/>
          <w:divBdr>
            <w:top w:val="none" w:sz="0" w:space="0" w:color="auto"/>
            <w:left w:val="none" w:sz="0" w:space="0" w:color="auto"/>
            <w:bottom w:val="none" w:sz="0" w:space="0" w:color="auto"/>
            <w:right w:val="none" w:sz="0" w:space="0" w:color="auto"/>
          </w:divBdr>
        </w:div>
        <w:div w:id="385491217">
          <w:marLeft w:val="640"/>
          <w:marRight w:val="0"/>
          <w:marTop w:val="0"/>
          <w:marBottom w:val="0"/>
          <w:divBdr>
            <w:top w:val="none" w:sz="0" w:space="0" w:color="auto"/>
            <w:left w:val="none" w:sz="0" w:space="0" w:color="auto"/>
            <w:bottom w:val="none" w:sz="0" w:space="0" w:color="auto"/>
            <w:right w:val="none" w:sz="0" w:space="0" w:color="auto"/>
          </w:divBdr>
        </w:div>
        <w:div w:id="469060941">
          <w:marLeft w:val="640"/>
          <w:marRight w:val="0"/>
          <w:marTop w:val="0"/>
          <w:marBottom w:val="0"/>
          <w:divBdr>
            <w:top w:val="none" w:sz="0" w:space="0" w:color="auto"/>
            <w:left w:val="none" w:sz="0" w:space="0" w:color="auto"/>
            <w:bottom w:val="none" w:sz="0" w:space="0" w:color="auto"/>
            <w:right w:val="none" w:sz="0" w:space="0" w:color="auto"/>
          </w:divBdr>
        </w:div>
        <w:div w:id="619069858">
          <w:marLeft w:val="640"/>
          <w:marRight w:val="0"/>
          <w:marTop w:val="0"/>
          <w:marBottom w:val="0"/>
          <w:divBdr>
            <w:top w:val="none" w:sz="0" w:space="0" w:color="auto"/>
            <w:left w:val="none" w:sz="0" w:space="0" w:color="auto"/>
            <w:bottom w:val="none" w:sz="0" w:space="0" w:color="auto"/>
            <w:right w:val="none" w:sz="0" w:space="0" w:color="auto"/>
          </w:divBdr>
        </w:div>
        <w:div w:id="2141923250">
          <w:marLeft w:val="640"/>
          <w:marRight w:val="0"/>
          <w:marTop w:val="0"/>
          <w:marBottom w:val="0"/>
          <w:divBdr>
            <w:top w:val="none" w:sz="0" w:space="0" w:color="auto"/>
            <w:left w:val="none" w:sz="0" w:space="0" w:color="auto"/>
            <w:bottom w:val="none" w:sz="0" w:space="0" w:color="auto"/>
            <w:right w:val="none" w:sz="0" w:space="0" w:color="auto"/>
          </w:divBdr>
        </w:div>
        <w:div w:id="2011397843">
          <w:marLeft w:val="640"/>
          <w:marRight w:val="0"/>
          <w:marTop w:val="0"/>
          <w:marBottom w:val="0"/>
          <w:divBdr>
            <w:top w:val="none" w:sz="0" w:space="0" w:color="auto"/>
            <w:left w:val="none" w:sz="0" w:space="0" w:color="auto"/>
            <w:bottom w:val="none" w:sz="0" w:space="0" w:color="auto"/>
            <w:right w:val="none" w:sz="0" w:space="0" w:color="auto"/>
          </w:divBdr>
        </w:div>
        <w:div w:id="324170082">
          <w:marLeft w:val="640"/>
          <w:marRight w:val="0"/>
          <w:marTop w:val="0"/>
          <w:marBottom w:val="0"/>
          <w:divBdr>
            <w:top w:val="none" w:sz="0" w:space="0" w:color="auto"/>
            <w:left w:val="none" w:sz="0" w:space="0" w:color="auto"/>
            <w:bottom w:val="none" w:sz="0" w:space="0" w:color="auto"/>
            <w:right w:val="none" w:sz="0" w:space="0" w:color="auto"/>
          </w:divBdr>
        </w:div>
        <w:div w:id="1776556769">
          <w:marLeft w:val="640"/>
          <w:marRight w:val="0"/>
          <w:marTop w:val="0"/>
          <w:marBottom w:val="0"/>
          <w:divBdr>
            <w:top w:val="none" w:sz="0" w:space="0" w:color="auto"/>
            <w:left w:val="none" w:sz="0" w:space="0" w:color="auto"/>
            <w:bottom w:val="none" w:sz="0" w:space="0" w:color="auto"/>
            <w:right w:val="none" w:sz="0" w:space="0" w:color="auto"/>
          </w:divBdr>
        </w:div>
        <w:div w:id="772288101">
          <w:marLeft w:val="640"/>
          <w:marRight w:val="0"/>
          <w:marTop w:val="0"/>
          <w:marBottom w:val="0"/>
          <w:divBdr>
            <w:top w:val="none" w:sz="0" w:space="0" w:color="auto"/>
            <w:left w:val="none" w:sz="0" w:space="0" w:color="auto"/>
            <w:bottom w:val="none" w:sz="0" w:space="0" w:color="auto"/>
            <w:right w:val="none" w:sz="0" w:space="0" w:color="auto"/>
          </w:divBdr>
        </w:div>
        <w:div w:id="1605384581">
          <w:marLeft w:val="640"/>
          <w:marRight w:val="0"/>
          <w:marTop w:val="0"/>
          <w:marBottom w:val="0"/>
          <w:divBdr>
            <w:top w:val="none" w:sz="0" w:space="0" w:color="auto"/>
            <w:left w:val="none" w:sz="0" w:space="0" w:color="auto"/>
            <w:bottom w:val="none" w:sz="0" w:space="0" w:color="auto"/>
            <w:right w:val="none" w:sz="0" w:space="0" w:color="auto"/>
          </w:divBdr>
        </w:div>
        <w:div w:id="1091008358">
          <w:marLeft w:val="640"/>
          <w:marRight w:val="0"/>
          <w:marTop w:val="0"/>
          <w:marBottom w:val="0"/>
          <w:divBdr>
            <w:top w:val="none" w:sz="0" w:space="0" w:color="auto"/>
            <w:left w:val="none" w:sz="0" w:space="0" w:color="auto"/>
            <w:bottom w:val="none" w:sz="0" w:space="0" w:color="auto"/>
            <w:right w:val="none" w:sz="0" w:space="0" w:color="auto"/>
          </w:divBdr>
        </w:div>
        <w:div w:id="875315711">
          <w:marLeft w:val="640"/>
          <w:marRight w:val="0"/>
          <w:marTop w:val="0"/>
          <w:marBottom w:val="0"/>
          <w:divBdr>
            <w:top w:val="none" w:sz="0" w:space="0" w:color="auto"/>
            <w:left w:val="none" w:sz="0" w:space="0" w:color="auto"/>
            <w:bottom w:val="none" w:sz="0" w:space="0" w:color="auto"/>
            <w:right w:val="none" w:sz="0" w:space="0" w:color="auto"/>
          </w:divBdr>
        </w:div>
        <w:div w:id="1704013340">
          <w:marLeft w:val="640"/>
          <w:marRight w:val="0"/>
          <w:marTop w:val="0"/>
          <w:marBottom w:val="0"/>
          <w:divBdr>
            <w:top w:val="none" w:sz="0" w:space="0" w:color="auto"/>
            <w:left w:val="none" w:sz="0" w:space="0" w:color="auto"/>
            <w:bottom w:val="none" w:sz="0" w:space="0" w:color="auto"/>
            <w:right w:val="none" w:sz="0" w:space="0" w:color="auto"/>
          </w:divBdr>
        </w:div>
        <w:div w:id="160312119">
          <w:marLeft w:val="640"/>
          <w:marRight w:val="0"/>
          <w:marTop w:val="0"/>
          <w:marBottom w:val="0"/>
          <w:divBdr>
            <w:top w:val="none" w:sz="0" w:space="0" w:color="auto"/>
            <w:left w:val="none" w:sz="0" w:space="0" w:color="auto"/>
            <w:bottom w:val="none" w:sz="0" w:space="0" w:color="auto"/>
            <w:right w:val="none" w:sz="0" w:space="0" w:color="auto"/>
          </w:divBdr>
        </w:div>
        <w:div w:id="1684553154">
          <w:marLeft w:val="640"/>
          <w:marRight w:val="0"/>
          <w:marTop w:val="0"/>
          <w:marBottom w:val="0"/>
          <w:divBdr>
            <w:top w:val="none" w:sz="0" w:space="0" w:color="auto"/>
            <w:left w:val="none" w:sz="0" w:space="0" w:color="auto"/>
            <w:bottom w:val="none" w:sz="0" w:space="0" w:color="auto"/>
            <w:right w:val="none" w:sz="0" w:space="0" w:color="auto"/>
          </w:divBdr>
        </w:div>
        <w:div w:id="1501312759">
          <w:marLeft w:val="640"/>
          <w:marRight w:val="0"/>
          <w:marTop w:val="0"/>
          <w:marBottom w:val="0"/>
          <w:divBdr>
            <w:top w:val="none" w:sz="0" w:space="0" w:color="auto"/>
            <w:left w:val="none" w:sz="0" w:space="0" w:color="auto"/>
            <w:bottom w:val="none" w:sz="0" w:space="0" w:color="auto"/>
            <w:right w:val="none" w:sz="0" w:space="0" w:color="auto"/>
          </w:divBdr>
        </w:div>
        <w:div w:id="1126462639">
          <w:marLeft w:val="640"/>
          <w:marRight w:val="0"/>
          <w:marTop w:val="0"/>
          <w:marBottom w:val="0"/>
          <w:divBdr>
            <w:top w:val="none" w:sz="0" w:space="0" w:color="auto"/>
            <w:left w:val="none" w:sz="0" w:space="0" w:color="auto"/>
            <w:bottom w:val="none" w:sz="0" w:space="0" w:color="auto"/>
            <w:right w:val="none" w:sz="0" w:space="0" w:color="auto"/>
          </w:divBdr>
        </w:div>
        <w:div w:id="190186159">
          <w:marLeft w:val="640"/>
          <w:marRight w:val="0"/>
          <w:marTop w:val="0"/>
          <w:marBottom w:val="0"/>
          <w:divBdr>
            <w:top w:val="none" w:sz="0" w:space="0" w:color="auto"/>
            <w:left w:val="none" w:sz="0" w:space="0" w:color="auto"/>
            <w:bottom w:val="none" w:sz="0" w:space="0" w:color="auto"/>
            <w:right w:val="none" w:sz="0" w:space="0" w:color="auto"/>
          </w:divBdr>
        </w:div>
        <w:div w:id="70197798">
          <w:marLeft w:val="640"/>
          <w:marRight w:val="0"/>
          <w:marTop w:val="0"/>
          <w:marBottom w:val="0"/>
          <w:divBdr>
            <w:top w:val="none" w:sz="0" w:space="0" w:color="auto"/>
            <w:left w:val="none" w:sz="0" w:space="0" w:color="auto"/>
            <w:bottom w:val="none" w:sz="0" w:space="0" w:color="auto"/>
            <w:right w:val="none" w:sz="0" w:space="0" w:color="auto"/>
          </w:divBdr>
        </w:div>
        <w:div w:id="305932797">
          <w:marLeft w:val="640"/>
          <w:marRight w:val="0"/>
          <w:marTop w:val="0"/>
          <w:marBottom w:val="0"/>
          <w:divBdr>
            <w:top w:val="none" w:sz="0" w:space="0" w:color="auto"/>
            <w:left w:val="none" w:sz="0" w:space="0" w:color="auto"/>
            <w:bottom w:val="none" w:sz="0" w:space="0" w:color="auto"/>
            <w:right w:val="none" w:sz="0" w:space="0" w:color="auto"/>
          </w:divBdr>
        </w:div>
        <w:div w:id="1431196206">
          <w:marLeft w:val="640"/>
          <w:marRight w:val="0"/>
          <w:marTop w:val="0"/>
          <w:marBottom w:val="0"/>
          <w:divBdr>
            <w:top w:val="none" w:sz="0" w:space="0" w:color="auto"/>
            <w:left w:val="none" w:sz="0" w:space="0" w:color="auto"/>
            <w:bottom w:val="none" w:sz="0" w:space="0" w:color="auto"/>
            <w:right w:val="none" w:sz="0" w:space="0" w:color="auto"/>
          </w:divBdr>
        </w:div>
        <w:div w:id="1181696323">
          <w:marLeft w:val="640"/>
          <w:marRight w:val="0"/>
          <w:marTop w:val="0"/>
          <w:marBottom w:val="0"/>
          <w:divBdr>
            <w:top w:val="none" w:sz="0" w:space="0" w:color="auto"/>
            <w:left w:val="none" w:sz="0" w:space="0" w:color="auto"/>
            <w:bottom w:val="none" w:sz="0" w:space="0" w:color="auto"/>
            <w:right w:val="none" w:sz="0" w:space="0" w:color="auto"/>
          </w:divBdr>
        </w:div>
        <w:div w:id="985860736">
          <w:marLeft w:val="640"/>
          <w:marRight w:val="0"/>
          <w:marTop w:val="0"/>
          <w:marBottom w:val="0"/>
          <w:divBdr>
            <w:top w:val="none" w:sz="0" w:space="0" w:color="auto"/>
            <w:left w:val="none" w:sz="0" w:space="0" w:color="auto"/>
            <w:bottom w:val="none" w:sz="0" w:space="0" w:color="auto"/>
            <w:right w:val="none" w:sz="0" w:space="0" w:color="auto"/>
          </w:divBdr>
        </w:div>
        <w:div w:id="1295721232">
          <w:marLeft w:val="640"/>
          <w:marRight w:val="0"/>
          <w:marTop w:val="0"/>
          <w:marBottom w:val="0"/>
          <w:divBdr>
            <w:top w:val="none" w:sz="0" w:space="0" w:color="auto"/>
            <w:left w:val="none" w:sz="0" w:space="0" w:color="auto"/>
            <w:bottom w:val="none" w:sz="0" w:space="0" w:color="auto"/>
            <w:right w:val="none" w:sz="0" w:space="0" w:color="auto"/>
          </w:divBdr>
        </w:div>
        <w:div w:id="559513160">
          <w:marLeft w:val="640"/>
          <w:marRight w:val="0"/>
          <w:marTop w:val="0"/>
          <w:marBottom w:val="0"/>
          <w:divBdr>
            <w:top w:val="none" w:sz="0" w:space="0" w:color="auto"/>
            <w:left w:val="none" w:sz="0" w:space="0" w:color="auto"/>
            <w:bottom w:val="none" w:sz="0" w:space="0" w:color="auto"/>
            <w:right w:val="none" w:sz="0" w:space="0" w:color="auto"/>
          </w:divBdr>
        </w:div>
        <w:div w:id="988440692">
          <w:marLeft w:val="640"/>
          <w:marRight w:val="0"/>
          <w:marTop w:val="0"/>
          <w:marBottom w:val="0"/>
          <w:divBdr>
            <w:top w:val="none" w:sz="0" w:space="0" w:color="auto"/>
            <w:left w:val="none" w:sz="0" w:space="0" w:color="auto"/>
            <w:bottom w:val="none" w:sz="0" w:space="0" w:color="auto"/>
            <w:right w:val="none" w:sz="0" w:space="0" w:color="auto"/>
          </w:divBdr>
        </w:div>
        <w:div w:id="1227716991">
          <w:marLeft w:val="640"/>
          <w:marRight w:val="0"/>
          <w:marTop w:val="0"/>
          <w:marBottom w:val="0"/>
          <w:divBdr>
            <w:top w:val="none" w:sz="0" w:space="0" w:color="auto"/>
            <w:left w:val="none" w:sz="0" w:space="0" w:color="auto"/>
            <w:bottom w:val="none" w:sz="0" w:space="0" w:color="auto"/>
            <w:right w:val="none" w:sz="0" w:space="0" w:color="auto"/>
          </w:divBdr>
        </w:div>
        <w:div w:id="408040680">
          <w:marLeft w:val="640"/>
          <w:marRight w:val="0"/>
          <w:marTop w:val="0"/>
          <w:marBottom w:val="0"/>
          <w:divBdr>
            <w:top w:val="none" w:sz="0" w:space="0" w:color="auto"/>
            <w:left w:val="none" w:sz="0" w:space="0" w:color="auto"/>
            <w:bottom w:val="none" w:sz="0" w:space="0" w:color="auto"/>
            <w:right w:val="none" w:sz="0" w:space="0" w:color="auto"/>
          </w:divBdr>
        </w:div>
        <w:div w:id="950210486">
          <w:marLeft w:val="640"/>
          <w:marRight w:val="0"/>
          <w:marTop w:val="0"/>
          <w:marBottom w:val="0"/>
          <w:divBdr>
            <w:top w:val="none" w:sz="0" w:space="0" w:color="auto"/>
            <w:left w:val="none" w:sz="0" w:space="0" w:color="auto"/>
            <w:bottom w:val="none" w:sz="0" w:space="0" w:color="auto"/>
            <w:right w:val="none" w:sz="0" w:space="0" w:color="auto"/>
          </w:divBdr>
        </w:div>
        <w:div w:id="1333869368">
          <w:marLeft w:val="640"/>
          <w:marRight w:val="0"/>
          <w:marTop w:val="0"/>
          <w:marBottom w:val="0"/>
          <w:divBdr>
            <w:top w:val="none" w:sz="0" w:space="0" w:color="auto"/>
            <w:left w:val="none" w:sz="0" w:space="0" w:color="auto"/>
            <w:bottom w:val="none" w:sz="0" w:space="0" w:color="auto"/>
            <w:right w:val="none" w:sz="0" w:space="0" w:color="auto"/>
          </w:divBdr>
        </w:div>
        <w:div w:id="1680083720">
          <w:marLeft w:val="640"/>
          <w:marRight w:val="0"/>
          <w:marTop w:val="0"/>
          <w:marBottom w:val="0"/>
          <w:divBdr>
            <w:top w:val="none" w:sz="0" w:space="0" w:color="auto"/>
            <w:left w:val="none" w:sz="0" w:space="0" w:color="auto"/>
            <w:bottom w:val="none" w:sz="0" w:space="0" w:color="auto"/>
            <w:right w:val="none" w:sz="0" w:space="0" w:color="auto"/>
          </w:divBdr>
        </w:div>
        <w:div w:id="1294599491">
          <w:marLeft w:val="640"/>
          <w:marRight w:val="0"/>
          <w:marTop w:val="0"/>
          <w:marBottom w:val="0"/>
          <w:divBdr>
            <w:top w:val="none" w:sz="0" w:space="0" w:color="auto"/>
            <w:left w:val="none" w:sz="0" w:space="0" w:color="auto"/>
            <w:bottom w:val="none" w:sz="0" w:space="0" w:color="auto"/>
            <w:right w:val="none" w:sz="0" w:space="0" w:color="auto"/>
          </w:divBdr>
        </w:div>
        <w:div w:id="1537425252">
          <w:marLeft w:val="640"/>
          <w:marRight w:val="0"/>
          <w:marTop w:val="0"/>
          <w:marBottom w:val="0"/>
          <w:divBdr>
            <w:top w:val="none" w:sz="0" w:space="0" w:color="auto"/>
            <w:left w:val="none" w:sz="0" w:space="0" w:color="auto"/>
            <w:bottom w:val="none" w:sz="0" w:space="0" w:color="auto"/>
            <w:right w:val="none" w:sz="0" w:space="0" w:color="auto"/>
          </w:divBdr>
        </w:div>
        <w:div w:id="1908030098">
          <w:marLeft w:val="640"/>
          <w:marRight w:val="0"/>
          <w:marTop w:val="0"/>
          <w:marBottom w:val="0"/>
          <w:divBdr>
            <w:top w:val="none" w:sz="0" w:space="0" w:color="auto"/>
            <w:left w:val="none" w:sz="0" w:space="0" w:color="auto"/>
            <w:bottom w:val="none" w:sz="0" w:space="0" w:color="auto"/>
            <w:right w:val="none" w:sz="0" w:space="0" w:color="auto"/>
          </w:divBdr>
        </w:div>
        <w:div w:id="91780312">
          <w:marLeft w:val="640"/>
          <w:marRight w:val="0"/>
          <w:marTop w:val="0"/>
          <w:marBottom w:val="0"/>
          <w:divBdr>
            <w:top w:val="none" w:sz="0" w:space="0" w:color="auto"/>
            <w:left w:val="none" w:sz="0" w:space="0" w:color="auto"/>
            <w:bottom w:val="none" w:sz="0" w:space="0" w:color="auto"/>
            <w:right w:val="none" w:sz="0" w:space="0" w:color="auto"/>
          </w:divBdr>
        </w:div>
        <w:div w:id="682318365">
          <w:marLeft w:val="640"/>
          <w:marRight w:val="0"/>
          <w:marTop w:val="0"/>
          <w:marBottom w:val="0"/>
          <w:divBdr>
            <w:top w:val="none" w:sz="0" w:space="0" w:color="auto"/>
            <w:left w:val="none" w:sz="0" w:space="0" w:color="auto"/>
            <w:bottom w:val="none" w:sz="0" w:space="0" w:color="auto"/>
            <w:right w:val="none" w:sz="0" w:space="0" w:color="auto"/>
          </w:divBdr>
        </w:div>
        <w:div w:id="849636352">
          <w:marLeft w:val="640"/>
          <w:marRight w:val="0"/>
          <w:marTop w:val="0"/>
          <w:marBottom w:val="0"/>
          <w:divBdr>
            <w:top w:val="none" w:sz="0" w:space="0" w:color="auto"/>
            <w:left w:val="none" w:sz="0" w:space="0" w:color="auto"/>
            <w:bottom w:val="none" w:sz="0" w:space="0" w:color="auto"/>
            <w:right w:val="none" w:sz="0" w:space="0" w:color="auto"/>
          </w:divBdr>
        </w:div>
        <w:div w:id="1679229104">
          <w:marLeft w:val="640"/>
          <w:marRight w:val="0"/>
          <w:marTop w:val="0"/>
          <w:marBottom w:val="0"/>
          <w:divBdr>
            <w:top w:val="none" w:sz="0" w:space="0" w:color="auto"/>
            <w:left w:val="none" w:sz="0" w:space="0" w:color="auto"/>
            <w:bottom w:val="none" w:sz="0" w:space="0" w:color="auto"/>
            <w:right w:val="none" w:sz="0" w:space="0" w:color="auto"/>
          </w:divBdr>
        </w:div>
        <w:div w:id="1715037370">
          <w:marLeft w:val="640"/>
          <w:marRight w:val="0"/>
          <w:marTop w:val="0"/>
          <w:marBottom w:val="0"/>
          <w:divBdr>
            <w:top w:val="none" w:sz="0" w:space="0" w:color="auto"/>
            <w:left w:val="none" w:sz="0" w:space="0" w:color="auto"/>
            <w:bottom w:val="none" w:sz="0" w:space="0" w:color="auto"/>
            <w:right w:val="none" w:sz="0" w:space="0" w:color="auto"/>
          </w:divBdr>
        </w:div>
        <w:div w:id="1271278271">
          <w:marLeft w:val="640"/>
          <w:marRight w:val="0"/>
          <w:marTop w:val="0"/>
          <w:marBottom w:val="0"/>
          <w:divBdr>
            <w:top w:val="none" w:sz="0" w:space="0" w:color="auto"/>
            <w:left w:val="none" w:sz="0" w:space="0" w:color="auto"/>
            <w:bottom w:val="none" w:sz="0" w:space="0" w:color="auto"/>
            <w:right w:val="none" w:sz="0" w:space="0" w:color="auto"/>
          </w:divBdr>
        </w:div>
        <w:div w:id="2061509737">
          <w:marLeft w:val="640"/>
          <w:marRight w:val="0"/>
          <w:marTop w:val="0"/>
          <w:marBottom w:val="0"/>
          <w:divBdr>
            <w:top w:val="none" w:sz="0" w:space="0" w:color="auto"/>
            <w:left w:val="none" w:sz="0" w:space="0" w:color="auto"/>
            <w:bottom w:val="none" w:sz="0" w:space="0" w:color="auto"/>
            <w:right w:val="none" w:sz="0" w:space="0" w:color="auto"/>
          </w:divBdr>
        </w:div>
        <w:div w:id="1670986045">
          <w:marLeft w:val="640"/>
          <w:marRight w:val="0"/>
          <w:marTop w:val="0"/>
          <w:marBottom w:val="0"/>
          <w:divBdr>
            <w:top w:val="none" w:sz="0" w:space="0" w:color="auto"/>
            <w:left w:val="none" w:sz="0" w:space="0" w:color="auto"/>
            <w:bottom w:val="none" w:sz="0" w:space="0" w:color="auto"/>
            <w:right w:val="none" w:sz="0" w:space="0" w:color="auto"/>
          </w:divBdr>
        </w:div>
        <w:div w:id="2002393463">
          <w:marLeft w:val="640"/>
          <w:marRight w:val="0"/>
          <w:marTop w:val="0"/>
          <w:marBottom w:val="0"/>
          <w:divBdr>
            <w:top w:val="none" w:sz="0" w:space="0" w:color="auto"/>
            <w:left w:val="none" w:sz="0" w:space="0" w:color="auto"/>
            <w:bottom w:val="none" w:sz="0" w:space="0" w:color="auto"/>
            <w:right w:val="none" w:sz="0" w:space="0" w:color="auto"/>
          </w:divBdr>
        </w:div>
        <w:div w:id="1902016096">
          <w:marLeft w:val="640"/>
          <w:marRight w:val="0"/>
          <w:marTop w:val="0"/>
          <w:marBottom w:val="0"/>
          <w:divBdr>
            <w:top w:val="none" w:sz="0" w:space="0" w:color="auto"/>
            <w:left w:val="none" w:sz="0" w:space="0" w:color="auto"/>
            <w:bottom w:val="none" w:sz="0" w:space="0" w:color="auto"/>
            <w:right w:val="none" w:sz="0" w:space="0" w:color="auto"/>
          </w:divBdr>
        </w:div>
        <w:div w:id="1998872715">
          <w:marLeft w:val="640"/>
          <w:marRight w:val="0"/>
          <w:marTop w:val="0"/>
          <w:marBottom w:val="0"/>
          <w:divBdr>
            <w:top w:val="none" w:sz="0" w:space="0" w:color="auto"/>
            <w:left w:val="none" w:sz="0" w:space="0" w:color="auto"/>
            <w:bottom w:val="none" w:sz="0" w:space="0" w:color="auto"/>
            <w:right w:val="none" w:sz="0" w:space="0" w:color="auto"/>
          </w:divBdr>
        </w:div>
        <w:div w:id="1283414216">
          <w:marLeft w:val="640"/>
          <w:marRight w:val="0"/>
          <w:marTop w:val="0"/>
          <w:marBottom w:val="0"/>
          <w:divBdr>
            <w:top w:val="none" w:sz="0" w:space="0" w:color="auto"/>
            <w:left w:val="none" w:sz="0" w:space="0" w:color="auto"/>
            <w:bottom w:val="none" w:sz="0" w:space="0" w:color="auto"/>
            <w:right w:val="none" w:sz="0" w:space="0" w:color="auto"/>
          </w:divBdr>
        </w:div>
        <w:div w:id="494805326">
          <w:marLeft w:val="640"/>
          <w:marRight w:val="0"/>
          <w:marTop w:val="0"/>
          <w:marBottom w:val="0"/>
          <w:divBdr>
            <w:top w:val="none" w:sz="0" w:space="0" w:color="auto"/>
            <w:left w:val="none" w:sz="0" w:space="0" w:color="auto"/>
            <w:bottom w:val="none" w:sz="0" w:space="0" w:color="auto"/>
            <w:right w:val="none" w:sz="0" w:space="0" w:color="auto"/>
          </w:divBdr>
        </w:div>
        <w:div w:id="1001933359">
          <w:marLeft w:val="640"/>
          <w:marRight w:val="0"/>
          <w:marTop w:val="0"/>
          <w:marBottom w:val="0"/>
          <w:divBdr>
            <w:top w:val="none" w:sz="0" w:space="0" w:color="auto"/>
            <w:left w:val="none" w:sz="0" w:space="0" w:color="auto"/>
            <w:bottom w:val="none" w:sz="0" w:space="0" w:color="auto"/>
            <w:right w:val="none" w:sz="0" w:space="0" w:color="auto"/>
          </w:divBdr>
        </w:div>
        <w:div w:id="443963305">
          <w:marLeft w:val="640"/>
          <w:marRight w:val="0"/>
          <w:marTop w:val="0"/>
          <w:marBottom w:val="0"/>
          <w:divBdr>
            <w:top w:val="none" w:sz="0" w:space="0" w:color="auto"/>
            <w:left w:val="none" w:sz="0" w:space="0" w:color="auto"/>
            <w:bottom w:val="none" w:sz="0" w:space="0" w:color="auto"/>
            <w:right w:val="none" w:sz="0" w:space="0" w:color="auto"/>
          </w:divBdr>
        </w:div>
        <w:div w:id="25065867">
          <w:marLeft w:val="640"/>
          <w:marRight w:val="0"/>
          <w:marTop w:val="0"/>
          <w:marBottom w:val="0"/>
          <w:divBdr>
            <w:top w:val="none" w:sz="0" w:space="0" w:color="auto"/>
            <w:left w:val="none" w:sz="0" w:space="0" w:color="auto"/>
            <w:bottom w:val="none" w:sz="0" w:space="0" w:color="auto"/>
            <w:right w:val="none" w:sz="0" w:space="0" w:color="auto"/>
          </w:divBdr>
        </w:div>
        <w:div w:id="1887795046">
          <w:marLeft w:val="640"/>
          <w:marRight w:val="0"/>
          <w:marTop w:val="0"/>
          <w:marBottom w:val="0"/>
          <w:divBdr>
            <w:top w:val="none" w:sz="0" w:space="0" w:color="auto"/>
            <w:left w:val="none" w:sz="0" w:space="0" w:color="auto"/>
            <w:bottom w:val="none" w:sz="0" w:space="0" w:color="auto"/>
            <w:right w:val="none" w:sz="0" w:space="0" w:color="auto"/>
          </w:divBdr>
        </w:div>
        <w:div w:id="806125441">
          <w:marLeft w:val="640"/>
          <w:marRight w:val="0"/>
          <w:marTop w:val="0"/>
          <w:marBottom w:val="0"/>
          <w:divBdr>
            <w:top w:val="none" w:sz="0" w:space="0" w:color="auto"/>
            <w:left w:val="none" w:sz="0" w:space="0" w:color="auto"/>
            <w:bottom w:val="none" w:sz="0" w:space="0" w:color="auto"/>
            <w:right w:val="none" w:sz="0" w:space="0" w:color="auto"/>
          </w:divBdr>
        </w:div>
        <w:div w:id="746923463">
          <w:marLeft w:val="640"/>
          <w:marRight w:val="0"/>
          <w:marTop w:val="0"/>
          <w:marBottom w:val="0"/>
          <w:divBdr>
            <w:top w:val="none" w:sz="0" w:space="0" w:color="auto"/>
            <w:left w:val="none" w:sz="0" w:space="0" w:color="auto"/>
            <w:bottom w:val="none" w:sz="0" w:space="0" w:color="auto"/>
            <w:right w:val="none" w:sz="0" w:space="0" w:color="auto"/>
          </w:divBdr>
        </w:div>
        <w:div w:id="1506238091">
          <w:marLeft w:val="640"/>
          <w:marRight w:val="0"/>
          <w:marTop w:val="0"/>
          <w:marBottom w:val="0"/>
          <w:divBdr>
            <w:top w:val="none" w:sz="0" w:space="0" w:color="auto"/>
            <w:left w:val="none" w:sz="0" w:space="0" w:color="auto"/>
            <w:bottom w:val="none" w:sz="0" w:space="0" w:color="auto"/>
            <w:right w:val="none" w:sz="0" w:space="0" w:color="auto"/>
          </w:divBdr>
        </w:div>
        <w:div w:id="462965109">
          <w:marLeft w:val="640"/>
          <w:marRight w:val="0"/>
          <w:marTop w:val="0"/>
          <w:marBottom w:val="0"/>
          <w:divBdr>
            <w:top w:val="none" w:sz="0" w:space="0" w:color="auto"/>
            <w:left w:val="none" w:sz="0" w:space="0" w:color="auto"/>
            <w:bottom w:val="none" w:sz="0" w:space="0" w:color="auto"/>
            <w:right w:val="none" w:sz="0" w:space="0" w:color="auto"/>
          </w:divBdr>
        </w:div>
        <w:div w:id="1040015173">
          <w:marLeft w:val="640"/>
          <w:marRight w:val="0"/>
          <w:marTop w:val="0"/>
          <w:marBottom w:val="0"/>
          <w:divBdr>
            <w:top w:val="none" w:sz="0" w:space="0" w:color="auto"/>
            <w:left w:val="none" w:sz="0" w:space="0" w:color="auto"/>
            <w:bottom w:val="none" w:sz="0" w:space="0" w:color="auto"/>
            <w:right w:val="none" w:sz="0" w:space="0" w:color="auto"/>
          </w:divBdr>
        </w:div>
        <w:div w:id="128323966">
          <w:marLeft w:val="640"/>
          <w:marRight w:val="0"/>
          <w:marTop w:val="0"/>
          <w:marBottom w:val="0"/>
          <w:divBdr>
            <w:top w:val="none" w:sz="0" w:space="0" w:color="auto"/>
            <w:left w:val="none" w:sz="0" w:space="0" w:color="auto"/>
            <w:bottom w:val="none" w:sz="0" w:space="0" w:color="auto"/>
            <w:right w:val="none" w:sz="0" w:space="0" w:color="auto"/>
          </w:divBdr>
        </w:div>
        <w:div w:id="293098197">
          <w:marLeft w:val="640"/>
          <w:marRight w:val="0"/>
          <w:marTop w:val="0"/>
          <w:marBottom w:val="0"/>
          <w:divBdr>
            <w:top w:val="none" w:sz="0" w:space="0" w:color="auto"/>
            <w:left w:val="none" w:sz="0" w:space="0" w:color="auto"/>
            <w:bottom w:val="none" w:sz="0" w:space="0" w:color="auto"/>
            <w:right w:val="none" w:sz="0" w:space="0" w:color="auto"/>
          </w:divBdr>
        </w:div>
        <w:div w:id="1758207803">
          <w:marLeft w:val="640"/>
          <w:marRight w:val="0"/>
          <w:marTop w:val="0"/>
          <w:marBottom w:val="0"/>
          <w:divBdr>
            <w:top w:val="none" w:sz="0" w:space="0" w:color="auto"/>
            <w:left w:val="none" w:sz="0" w:space="0" w:color="auto"/>
            <w:bottom w:val="none" w:sz="0" w:space="0" w:color="auto"/>
            <w:right w:val="none" w:sz="0" w:space="0" w:color="auto"/>
          </w:divBdr>
        </w:div>
        <w:div w:id="791944309">
          <w:marLeft w:val="640"/>
          <w:marRight w:val="0"/>
          <w:marTop w:val="0"/>
          <w:marBottom w:val="0"/>
          <w:divBdr>
            <w:top w:val="none" w:sz="0" w:space="0" w:color="auto"/>
            <w:left w:val="none" w:sz="0" w:space="0" w:color="auto"/>
            <w:bottom w:val="none" w:sz="0" w:space="0" w:color="auto"/>
            <w:right w:val="none" w:sz="0" w:space="0" w:color="auto"/>
          </w:divBdr>
        </w:div>
        <w:div w:id="1360668855">
          <w:marLeft w:val="640"/>
          <w:marRight w:val="0"/>
          <w:marTop w:val="0"/>
          <w:marBottom w:val="0"/>
          <w:divBdr>
            <w:top w:val="none" w:sz="0" w:space="0" w:color="auto"/>
            <w:left w:val="none" w:sz="0" w:space="0" w:color="auto"/>
            <w:bottom w:val="none" w:sz="0" w:space="0" w:color="auto"/>
            <w:right w:val="none" w:sz="0" w:space="0" w:color="auto"/>
          </w:divBdr>
        </w:div>
        <w:div w:id="150829355">
          <w:marLeft w:val="640"/>
          <w:marRight w:val="0"/>
          <w:marTop w:val="0"/>
          <w:marBottom w:val="0"/>
          <w:divBdr>
            <w:top w:val="none" w:sz="0" w:space="0" w:color="auto"/>
            <w:left w:val="none" w:sz="0" w:space="0" w:color="auto"/>
            <w:bottom w:val="none" w:sz="0" w:space="0" w:color="auto"/>
            <w:right w:val="none" w:sz="0" w:space="0" w:color="auto"/>
          </w:divBdr>
        </w:div>
      </w:divsChild>
    </w:div>
    <w:div w:id="180778308">
      <w:bodyDiv w:val="1"/>
      <w:marLeft w:val="0"/>
      <w:marRight w:val="0"/>
      <w:marTop w:val="0"/>
      <w:marBottom w:val="0"/>
      <w:divBdr>
        <w:top w:val="none" w:sz="0" w:space="0" w:color="auto"/>
        <w:left w:val="none" w:sz="0" w:space="0" w:color="auto"/>
        <w:bottom w:val="none" w:sz="0" w:space="0" w:color="auto"/>
        <w:right w:val="none" w:sz="0" w:space="0" w:color="auto"/>
      </w:divBdr>
      <w:divsChild>
        <w:div w:id="1371760598">
          <w:marLeft w:val="640"/>
          <w:marRight w:val="0"/>
          <w:marTop w:val="0"/>
          <w:marBottom w:val="0"/>
          <w:divBdr>
            <w:top w:val="none" w:sz="0" w:space="0" w:color="auto"/>
            <w:left w:val="none" w:sz="0" w:space="0" w:color="auto"/>
            <w:bottom w:val="none" w:sz="0" w:space="0" w:color="auto"/>
            <w:right w:val="none" w:sz="0" w:space="0" w:color="auto"/>
          </w:divBdr>
        </w:div>
        <w:div w:id="530143389">
          <w:marLeft w:val="640"/>
          <w:marRight w:val="0"/>
          <w:marTop w:val="0"/>
          <w:marBottom w:val="0"/>
          <w:divBdr>
            <w:top w:val="none" w:sz="0" w:space="0" w:color="auto"/>
            <w:left w:val="none" w:sz="0" w:space="0" w:color="auto"/>
            <w:bottom w:val="none" w:sz="0" w:space="0" w:color="auto"/>
            <w:right w:val="none" w:sz="0" w:space="0" w:color="auto"/>
          </w:divBdr>
        </w:div>
        <w:div w:id="672681717">
          <w:marLeft w:val="640"/>
          <w:marRight w:val="0"/>
          <w:marTop w:val="0"/>
          <w:marBottom w:val="0"/>
          <w:divBdr>
            <w:top w:val="none" w:sz="0" w:space="0" w:color="auto"/>
            <w:left w:val="none" w:sz="0" w:space="0" w:color="auto"/>
            <w:bottom w:val="none" w:sz="0" w:space="0" w:color="auto"/>
            <w:right w:val="none" w:sz="0" w:space="0" w:color="auto"/>
          </w:divBdr>
        </w:div>
        <w:div w:id="643311227">
          <w:marLeft w:val="640"/>
          <w:marRight w:val="0"/>
          <w:marTop w:val="0"/>
          <w:marBottom w:val="0"/>
          <w:divBdr>
            <w:top w:val="none" w:sz="0" w:space="0" w:color="auto"/>
            <w:left w:val="none" w:sz="0" w:space="0" w:color="auto"/>
            <w:bottom w:val="none" w:sz="0" w:space="0" w:color="auto"/>
            <w:right w:val="none" w:sz="0" w:space="0" w:color="auto"/>
          </w:divBdr>
        </w:div>
        <w:div w:id="1065303242">
          <w:marLeft w:val="640"/>
          <w:marRight w:val="0"/>
          <w:marTop w:val="0"/>
          <w:marBottom w:val="0"/>
          <w:divBdr>
            <w:top w:val="none" w:sz="0" w:space="0" w:color="auto"/>
            <w:left w:val="none" w:sz="0" w:space="0" w:color="auto"/>
            <w:bottom w:val="none" w:sz="0" w:space="0" w:color="auto"/>
            <w:right w:val="none" w:sz="0" w:space="0" w:color="auto"/>
          </w:divBdr>
        </w:div>
        <w:div w:id="798377379">
          <w:marLeft w:val="640"/>
          <w:marRight w:val="0"/>
          <w:marTop w:val="0"/>
          <w:marBottom w:val="0"/>
          <w:divBdr>
            <w:top w:val="none" w:sz="0" w:space="0" w:color="auto"/>
            <w:left w:val="none" w:sz="0" w:space="0" w:color="auto"/>
            <w:bottom w:val="none" w:sz="0" w:space="0" w:color="auto"/>
            <w:right w:val="none" w:sz="0" w:space="0" w:color="auto"/>
          </w:divBdr>
        </w:div>
        <w:div w:id="617374451">
          <w:marLeft w:val="640"/>
          <w:marRight w:val="0"/>
          <w:marTop w:val="0"/>
          <w:marBottom w:val="0"/>
          <w:divBdr>
            <w:top w:val="none" w:sz="0" w:space="0" w:color="auto"/>
            <w:left w:val="none" w:sz="0" w:space="0" w:color="auto"/>
            <w:bottom w:val="none" w:sz="0" w:space="0" w:color="auto"/>
            <w:right w:val="none" w:sz="0" w:space="0" w:color="auto"/>
          </w:divBdr>
        </w:div>
        <w:div w:id="898512626">
          <w:marLeft w:val="640"/>
          <w:marRight w:val="0"/>
          <w:marTop w:val="0"/>
          <w:marBottom w:val="0"/>
          <w:divBdr>
            <w:top w:val="none" w:sz="0" w:space="0" w:color="auto"/>
            <w:left w:val="none" w:sz="0" w:space="0" w:color="auto"/>
            <w:bottom w:val="none" w:sz="0" w:space="0" w:color="auto"/>
            <w:right w:val="none" w:sz="0" w:space="0" w:color="auto"/>
          </w:divBdr>
        </w:div>
        <w:div w:id="81530169">
          <w:marLeft w:val="640"/>
          <w:marRight w:val="0"/>
          <w:marTop w:val="0"/>
          <w:marBottom w:val="0"/>
          <w:divBdr>
            <w:top w:val="none" w:sz="0" w:space="0" w:color="auto"/>
            <w:left w:val="none" w:sz="0" w:space="0" w:color="auto"/>
            <w:bottom w:val="none" w:sz="0" w:space="0" w:color="auto"/>
            <w:right w:val="none" w:sz="0" w:space="0" w:color="auto"/>
          </w:divBdr>
        </w:div>
        <w:div w:id="1087918376">
          <w:marLeft w:val="640"/>
          <w:marRight w:val="0"/>
          <w:marTop w:val="0"/>
          <w:marBottom w:val="0"/>
          <w:divBdr>
            <w:top w:val="none" w:sz="0" w:space="0" w:color="auto"/>
            <w:left w:val="none" w:sz="0" w:space="0" w:color="auto"/>
            <w:bottom w:val="none" w:sz="0" w:space="0" w:color="auto"/>
            <w:right w:val="none" w:sz="0" w:space="0" w:color="auto"/>
          </w:divBdr>
        </w:div>
        <w:div w:id="172572359">
          <w:marLeft w:val="640"/>
          <w:marRight w:val="0"/>
          <w:marTop w:val="0"/>
          <w:marBottom w:val="0"/>
          <w:divBdr>
            <w:top w:val="none" w:sz="0" w:space="0" w:color="auto"/>
            <w:left w:val="none" w:sz="0" w:space="0" w:color="auto"/>
            <w:bottom w:val="none" w:sz="0" w:space="0" w:color="auto"/>
            <w:right w:val="none" w:sz="0" w:space="0" w:color="auto"/>
          </w:divBdr>
        </w:div>
        <w:div w:id="2076773996">
          <w:marLeft w:val="640"/>
          <w:marRight w:val="0"/>
          <w:marTop w:val="0"/>
          <w:marBottom w:val="0"/>
          <w:divBdr>
            <w:top w:val="none" w:sz="0" w:space="0" w:color="auto"/>
            <w:left w:val="none" w:sz="0" w:space="0" w:color="auto"/>
            <w:bottom w:val="none" w:sz="0" w:space="0" w:color="auto"/>
            <w:right w:val="none" w:sz="0" w:space="0" w:color="auto"/>
          </w:divBdr>
        </w:div>
        <w:div w:id="1249538203">
          <w:marLeft w:val="640"/>
          <w:marRight w:val="0"/>
          <w:marTop w:val="0"/>
          <w:marBottom w:val="0"/>
          <w:divBdr>
            <w:top w:val="none" w:sz="0" w:space="0" w:color="auto"/>
            <w:left w:val="none" w:sz="0" w:space="0" w:color="auto"/>
            <w:bottom w:val="none" w:sz="0" w:space="0" w:color="auto"/>
            <w:right w:val="none" w:sz="0" w:space="0" w:color="auto"/>
          </w:divBdr>
        </w:div>
        <w:div w:id="25327340">
          <w:marLeft w:val="640"/>
          <w:marRight w:val="0"/>
          <w:marTop w:val="0"/>
          <w:marBottom w:val="0"/>
          <w:divBdr>
            <w:top w:val="none" w:sz="0" w:space="0" w:color="auto"/>
            <w:left w:val="none" w:sz="0" w:space="0" w:color="auto"/>
            <w:bottom w:val="none" w:sz="0" w:space="0" w:color="auto"/>
            <w:right w:val="none" w:sz="0" w:space="0" w:color="auto"/>
          </w:divBdr>
        </w:div>
        <w:div w:id="1475640976">
          <w:marLeft w:val="640"/>
          <w:marRight w:val="0"/>
          <w:marTop w:val="0"/>
          <w:marBottom w:val="0"/>
          <w:divBdr>
            <w:top w:val="none" w:sz="0" w:space="0" w:color="auto"/>
            <w:left w:val="none" w:sz="0" w:space="0" w:color="auto"/>
            <w:bottom w:val="none" w:sz="0" w:space="0" w:color="auto"/>
            <w:right w:val="none" w:sz="0" w:space="0" w:color="auto"/>
          </w:divBdr>
        </w:div>
        <w:div w:id="430708205">
          <w:marLeft w:val="640"/>
          <w:marRight w:val="0"/>
          <w:marTop w:val="0"/>
          <w:marBottom w:val="0"/>
          <w:divBdr>
            <w:top w:val="none" w:sz="0" w:space="0" w:color="auto"/>
            <w:left w:val="none" w:sz="0" w:space="0" w:color="auto"/>
            <w:bottom w:val="none" w:sz="0" w:space="0" w:color="auto"/>
            <w:right w:val="none" w:sz="0" w:space="0" w:color="auto"/>
          </w:divBdr>
        </w:div>
        <w:div w:id="721713287">
          <w:marLeft w:val="640"/>
          <w:marRight w:val="0"/>
          <w:marTop w:val="0"/>
          <w:marBottom w:val="0"/>
          <w:divBdr>
            <w:top w:val="none" w:sz="0" w:space="0" w:color="auto"/>
            <w:left w:val="none" w:sz="0" w:space="0" w:color="auto"/>
            <w:bottom w:val="none" w:sz="0" w:space="0" w:color="auto"/>
            <w:right w:val="none" w:sz="0" w:space="0" w:color="auto"/>
          </w:divBdr>
        </w:div>
        <w:div w:id="154420286">
          <w:marLeft w:val="640"/>
          <w:marRight w:val="0"/>
          <w:marTop w:val="0"/>
          <w:marBottom w:val="0"/>
          <w:divBdr>
            <w:top w:val="none" w:sz="0" w:space="0" w:color="auto"/>
            <w:left w:val="none" w:sz="0" w:space="0" w:color="auto"/>
            <w:bottom w:val="none" w:sz="0" w:space="0" w:color="auto"/>
            <w:right w:val="none" w:sz="0" w:space="0" w:color="auto"/>
          </w:divBdr>
        </w:div>
        <w:div w:id="391775148">
          <w:marLeft w:val="640"/>
          <w:marRight w:val="0"/>
          <w:marTop w:val="0"/>
          <w:marBottom w:val="0"/>
          <w:divBdr>
            <w:top w:val="none" w:sz="0" w:space="0" w:color="auto"/>
            <w:left w:val="none" w:sz="0" w:space="0" w:color="auto"/>
            <w:bottom w:val="none" w:sz="0" w:space="0" w:color="auto"/>
            <w:right w:val="none" w:sz="0" w:space="0" w:color="auto"/>
          </w:divBdr>
        </w:div>
        <w:div w:id="1743987950">
          <w:marLeft w:val="640"/>
          <w:marRight w:val="0"/>
          <w:marTop w:val="0"/>
          <w:marBottom w:val="0"/>
          <w:divBdr>
            <w:top w:val="none" w:sz="0" w:space="0" w:color="auto"/>
            <w:left w:val="none" w:sz="0" w:space="0" w:color="auto"/>
            <w:bottom w:val="none" w:sz="0" w:space="0" w:color="auto"/>
            <w:right w:val="none" w:sz="0" w:space="0" w:color="auto"/>
          </w:divBdr>
        </w:div>
        <w:div w:id="1628705178">
          <w:marLeft w:val="640"/>
          <w:marRight w:val="0"/>
          <w:marTop w:val="0"/>
          <w:marBottom w:val="0"/>
          <w:divBdr>
            <w:top w:val="none" w:sz="0" w:space="0" w:color="auto"/>
            <w:left w:val="none" w:sz="0" w:space="0" w:color="auto"/>
            <w:bottom w:val="none" w:sz="0" w:space="0" w:color="auto"/>
            <w:right w:val="none" w:sz="0" w:space="0" w:color="auto"/>
          </w:divBdr>
        </w:div>
        <w:div w:id="1454984375">
          <w:marLeft w:val="640"/>
          <w:marRight w:val="0"/>
          <w:marTop w:val="0"/>
          <w:marBottom w:val="0"/>
          <w:divBdr>
            <w:top w:val="none" w:sz="0" w:space="0" w:color="auto"/>
            <w:left w:val="none" w:sz="0" w:space="0" w:color="auto"/>
            <w:bottom w:val="none" w:sz="0" w:space="0" w:color="auto"/>
            <w:right w:val="none" w:sz="0" w:space="0" w:color="auto"/>
          </w:divBdr>
        </w:div>
        <w:div w:id="564880719">
          <w:marLeft w:val="640"/>
          <w:marRight w:val="0"/>
          <w:marTop w:val="0"/>
          <w:marBottom w:val="0"/>
          <w:divBdr>
            <w:top w:val="none" w:sz="0" w:space="0" w:color="auto"/>
            <w:left w:val="none" w:sz="0" w:space="0" w:color="auto"/>
            <w:bottom w:val="none" w:sz="0" w:space="0" w:color="auto"/>
            <w:right w:val="none" w:sz="0" w:space="0" w:color="auto"/>
          </w:divBdr>
        </w:div>
        <w:div w:id="909191255">
          <w:marLeft w:val="640"/>
          <w:marRight w:val="0"/>
          <w:marTop w:val="0"/>
          <w:marBottom w:val="0"/>
          <w:divBdr>
            <w:top w:val="none" w:sz="0" w:space="0" w:color="auto"/>
            <w:left w:val="none" w:sz="0" w:space="0" w:color="auto"/>
            <w:bottom w:val="none" w:sz="0" w:space="0" w:color="auto"/>
            <w:right w:val="none" w:sz="0" w:space="0" w:color="auto"/>
          </w:divBdr>
        </w:div>
        <w:div w:id="525556178">
          <w:marLeft w:val="640"/>
          <w:marRight w:val="0"/>
          <w:marTop w:val="0"/>
          <w:marBottom w:val="0"/>
          <w:divBdr>
            <w:top w:val="none" w:sz="0" w:space="0" w:color="auto"/>
            <w:left w:val="none" w:sz="0" w:space="0" w:color="auto"/>
            <w:bottom w:val="none" w:sz="0" w:space="0" w:color="auto"/>
            <w:right w:val="none" w:sz="0" w:space="0" w:color="auto"/>
          </w:divBdr>
        </w:div>
        <w:div w:id="1774401963">
          <w:marLeft w:val="640"/>
          <w:marRight w:val="0"/>
          <w:marTop w:val="0"/>
          <w:marBottom w:val="0"/>
          <w:divBdr>
            <w:top w:val="none" w:sz="0" w:space="0" w:color="auto"/>
            <w:left w:val="none" w:sz="0" w:space="0" w:color="auto"/>
            <w:bottom w:val="none" w:sz="0" w:space="0" w:color="auto"/>
            <w:right w:val="none" w:sz="0" w:space="0" w:color="auto"/>
          </w:divBdr>
        </w:div>
        <w:div w:id="2082100535">
          <w:marLeft w:val="640"/>
          <w:marRight w:val="0"/>
          <w:marTop w:val="0"/>
          <w:marBottom w:val="0"/>
          <w:divBdr>
            <w:top w:val="none" w:sz="0" w:space="0" w:color="auto"/>
            <w:left w:val="none" w:sz="0" w:space="0" w:color="auto"/>
            <w:bottom w:val="none" w:sz="0" w:space="0" w:color="auto"/>
            <w:right w:val="none" w:sz="0" w:space="0" w:color="auto"/>
          </w:divBdr>
        </w:div>
        <w:div w:id="829753432">
          <w:marLeft w:val="640"/>
          <w:marRight w:val="0"/>
          <w:marTop w:val="0"/>
          <w:marBottom w:val="0"/>
          <w:divBdr>
            <w:top w:val="none" w:sz="0" w:space="0" w:color="auto"/>
            <w:left w:val="none" w:sz="0" w:space="0" w:color="auto"/>
            <w:bottom w:val="none" w:sz="0" w:space="0" w:color="auto"/>
            <w:right w:val="none" w:sz="0" w:space="0" w:color="auto"/>
          </w:divBdr>
        </w:div>
        <w:div w:id="439178926">
          <w:marLeft w:val="640"/>
          <w:marRight w:val="0"/>
          <w:marTop w:val="0"/>
          <w:marBottom w:val="0"/>
          <w:divBdr>
            <w:top w:val="none" w:sz="0" w:space="0" w:color="auto"/>
            <w:left w:val="none" w:sz="0" w:space="0" w:color="auto"/>
            <w:bottom w:val="none" w:sz="0" w:space="0" w:color="auto"/>
            <w:right w:val="none" w:sz="0" w:space="0" w:color="auto"/>
          </w:divBdr>
        </w:div>
        <w:div w:id="2096515565">
          <w:marLeft w:val="640"/>
          <w:marRight w:val="0"/>
          <w:marTop w:val="0"/>
          <w:marBottom w:val="0"/>
          <w:divBdr>
            <w:top w:val="none" w:sz="0" w:space="0" w:color="auto"/>
            <w:left w:val="none" w:sz="0" w:space="0" w:color="auto"/>
            <w:bottom w:val="none" w:sz="0" w:space="0" w:color="auto"/>
            <w:right w:val="none" w:sz="0" w:space="0" w:color="auto"/>
          </w:divBdr>
        </w:div>
        <w:div w:id="352726537">
          <w:marLeft w:val="640"/>
          <w:marRight w:val="0"/>
          <w:marTop w:val="0"/>
          <w:marBottom w:val="0"/>
          <w:divBdr>
            <w:top w:val="none" w:sz="0" w:space="0" w:color="auto"/>
            <w:left w:val="none" w:sz="0" w:space="0" w:color="auto"/>
            <w:bottom w:val="none" w:sz="0" w:space="0" w:color="auto"/>
            <w:right w:val="none" w:sz="0" w:space="0" w:color="auto"/>
          </w:divBdr>
        </w:div>
        <w:div w:id="475530932">
          <w:marLeft w:val="640"/>
          <w:marRight w:val="0"/>
          <w:marTop w:val="0"/>
          <w:marBottom w:val="0"/>
          <w:divBdr>
            <w:top w:val="none" w:sz="0" w:space="0" w:color="auto"/>
            <w:left w:val="none" w:sz="0" w:space="0" w:color="auto"/>
            <w:bottom w:val="none" w:sz="0" w:space="0" w:color="auto"/>
            <w:right w:val="none" w:sz="0" w:space="0" w:color="auto"/>
          </w:divBdr>
        </w:div>
        <w:div w:id="965698811">
          <w:marLeft w:val="640"/>
          <w:marRight w:val="0"/>
          <w:marTop w:val="0"/>
          <w:marBottom w:val="0"/>
          <w:divBdr>
            <w:top w:val="none" w:sz="0" w:space="0" w:color="auto"/>
            <w:left w:val="none" w:sz="0" w:space="0" w:color="auto"/>
            <w:bottom w:val="none" w:sz="0" w:space="0" w:color="auto"/>
            <w:right w:val="none" w:sz="0" w:space="0" w:color="auto"/>
          </w:divBdr>
        </w:div>
        <w:div w:id="702293483">
          <w:marLeft w:val="640"/>
          <w:marRight w:val="0"/>
          <w:marTop w:val="0"/>
          <w:marBottom w:val="0"/>
          <w:divBdr>
            <w:top w:val="none" w:sz="0" w:space="0" w:color="auto"/>
            <w:left w:val="none" w:sz="0" w:space="0" w:color="auto"/>
            <w:bottom w:val="none" w:sz="0" w:space="0" w:color="auto"/>
            <w:right w:val="none" w:sz="0" w:space="0" w:color="auto"/>
          </w:divBdr>
        </w:div>
        <w:div w:id="711078241">
          <w:marLeft w:val="640"/>
          <w:marRight w:val="0"/>
          <w:marTop w:val="0"/>
          <w:marBottom w:val="0"/>
          <w:divBdr>
            <w:top w:val="none" w:sz="0" w:space="0" w:color="auto"/>
            <w:left w:val="none" w:sz="0" w:space="0" w:color="auto"/>
            <w:bottom w:val="none" w:sz="0" w:space="0" w:color="auto"/>
            <w:right w:val="none" w:sz="0" w:space="0" w:color="auto"/>
          </w:divBdr>
        </w:div>
        <w:div w:id="1958833973">
          <w:marLeft w:val="640"/>
          <w:marRight w:val="0"/>
          <w:marTop w:val="0"/>
          <w:marBottom w:val="0"/>
          <w:divBdr>
            <w:top w:val="none" w:sz="0" w:space="0" w:color="auto"/>
            <w:left w:val="none" w:sz="0" w:space="0" w:color="auto"/>
            <w:bottom w:val="none" w:sz="0" w:space="0" w:color="auto"/>
            <w:right w:val="none" w:sz="0" w:space="0" w:color="auto"/>
          </w:divBdr>
        </w:div>
        <w:div w:id="2141805333">
          <w:marLeft w:val="640"/>
          <w:marRight w:val="0"/>
          <w:marTop w:val="0"/>
          <w:marBottom w:val="0"/>
          <w:divBdr>
            <w:top w:val="none" w:sz="0" w:space="0" w:color="auto"/>
            <w:left w:val="none" w:sz="0" w:space="0" w:color="auto"/>
            <w:bottom w:val="none" w:sz="0" w:space="0" w:color="auto"/>
            <w:right w:val="none" w:sz="0" w:space="0" w:color="auto"/>
          </w:divBdr>
        </w:div>
        <w:div w:id="1260144862">
          <w:marLeft w:val="640"/>
          <w:marRight w:val="0"/>
          <w:marTop w:val="0"/>
          <w:marBottom w:val="0"/>
          <w:divBdr>
            <w:top w:val="none" w:sz="0" w:space="0" w:color="auto"/>
            <w:left w:val="none" w:sz="0" w:space="0" w:color="auto"/>
            <w:bottom w:val="none" w:sz="0" w:space="0" w:color="auto"/>
            <w:right w:val="none" w:sz="0" w:space="0" w:color="auto"/>
          </w:divBdr>
        </w:div>
        <w:div w:id="321545738">
          <w:marLeft w:val="640"/>
          <w:marRight w:val="0"/>
          <w:marTop w:val="0"/>
          <w:marBottom w:val="0"/>
          <w:divBdr>
            <w:top w:val="none" w:sz="0" w:space="0" w:color="auto"/>
            <w:left w:val="none" w:sz="0" w:space="0" w:color="auto"/>
            <w:bottom w:val="none" w:sz="0" w:space="0" w:color="auto"/>
            <w:right w:val="none" w:sz="0" w:space="0" w:color="auto"/>
          </w:divBdr>
        </w:div>
        <w:div w:id="974678367">
          <w:marLeft w:val="640"/>
          <w:marRight w:val="0"/>
          <w:marTop w:val="0"/>
          <w:marBottom w:val="0"/>
          <w:divBdr>
            <w:top w:val="none" w:sz="0" w:space="0" w:color="auto"/>
            <w:left w:val="none" w:sz="0" w:space="0" w:color="auto"/>
            <w:bottom w:val="none" w:sz="0" w:space="0" w:color="auto"/>
            <w:right w:val="none" w:sz="0" w:space="0" w:color="auto"/>
          </w:divBdr>
        </w:div>
        <w:div w:id="424960582">
          <w:marLeft w:val="640"/>
          <w:marRight w:val="0"/>
          <w:marTop w:val="0"/>
          <w:marBottom w:val="0"/>
          <w:divBdr>
            <w:top w:val="none" w:sz="0" w:space="0" w:color="auto"/>
            <w:left w:val="none" w:sz="0" w:space="0" w:color="auto"/>
            <w:bottom w:val="none" w:sz="0" w:space="0" w:color="auto"/>
            <w:right w:val="none" w:sz="0" w:space="0" w:color="auto"/>
          </w:divBdr>
        </w:div>
        <w:div w:id="1095788633">
          <w:marLeft w:val="640"/>
          <w:marRight w:val="0"/>
          <w:marTop w:val="0"/>
          <w:marBottom w:val="0"/>
          <w:divBdr>
            <w:top w:val="none" w:sz="0" w:space="0" w:color="auto"/>
            <w:left w:val="none" w:sz="0" w:space="0" w:color="auto"/>
            <w:bottom w:val="none" w:sz="0" w:space="0" w:color="auto"/>
            <w:right w:val="none" w:sz="0" w:space="0" w:color="auto"/>
          </w:divBdr>
        </w:div>
        <w:div w:id="1415468683">
          <w:marLeft w:val="640"/>
          <w:marRight w:val="0"/>
          <w:marTop w:val="0"/>
          <w:marBottom w:val="0"/>
          <w:divBdr>
            <w:top w:val="none" w:sz="0" w:space="0" w:color="auto"/>
            <w:left w:val="none" w:sz="0" w:space="0" w:color="auto"/>
            <w:bottom w:val="none" w:sz="0" w:space="0" w:color="auto"/>
            <w:right w:val="none" w:sz="0" w:space="0" w:color="auto"/>
          </w:divBdr>
        </w:div>
        <w:div w:id="562789661">
          <w:marLeft w:val="640"/>
          <w:marRight w:val="0"/>
          <w:marTop w:val="0"/>
          <w:marBottom w:val="0"/>
          <w:divBdr>
            <w:top w:val="none" w:sz="0" w:space="0" w:color="auto"/>
            <w:left w:val="none" w:sz="0" w:space="0" w:color="auto"/>
            <w:bottom w:val="none" w:sz="0" w:space="0" w:color="auto"/>
            <w:right w:val="none" w:sz="0" w:space="0" w:color="auto"/>
          </w:divBdr>
        </w:div>
        <w:div w:id="1779252547">
          <w:marLeft w:val="640"/>
          <w:marRight w:val="0"/>
          <w:marTop w:val="0"/>
          <w:marBottom w:val="0"/>
          <w:divBdr>
            <w:top w:val="none" w:sz="0" w:space="0" w:color="auto"/>
            <w:left w:val="none" w:sz="0" w:space="0" w:color="auto"/>
            <w:bottom w:val="none" w:sz="0" w:space="0" w:color="auto"/>
            <w:right w:val="none" w:sz="0" w:space="0" w:color="auto"/>
          </w:divBdr>
        </w:div>
        <w:div w:id="1515076402">
          <w:marLeft w:val="640"/>
          <w:marRight w:val="0"/>
          <w:marTop w:val="0"/>
          <w:marBottom w:val="0"/>
          <w:divBdr>
            <w:top w:val="none" w:sz="0" w:space="0" w:color="auto"/>
            <w:left w:val="none" w:sz="0" w:space="0" w:color="auto"/>
            <w:bottom w:val="none" w:sz="0" w:space="0" w:color="auto"/>
            <w:right w:val="none" w:sz="0" w:space="0" w:color="auto"/>
          </w:divBdr>
        </w:div>
        <w:div w:id="87165403">
          <w:marLeft w:val="640"/>
          <w:marRight w:val="0"/>
          <w:marTop w:val="0"/>
          <w:marBottom w:val="0"/>
          <w:divBdr>
            <w:top w:val="none" w:sz="0" w:space="0" w:color="auto"/>
            <w:left w:val="none" w:sz="0" w:space="0" w:color="auto"/>
            <w:bottom w:val="none" w:sz="0" w:space="0" w:color="auto"/>
            <w:right w:val="none" w:sz="0" w:space="0" w:color="auto"/>
          </w:divBdr>
        </w:div>
        <w:div w:id="516122100">
          <w:marLeft w:val="640"/>
          <w:marRight w:val="0"/>
          <w:marTop w:val="0"/>
          <w:marBottom w:val="0"/>
          <w:divBdr>
            <w:top w:val="none" w:sz="0" w:space="0" w:color="auto"/>
            <w:left w:val="none" w:sz="0" w:space="0" w:color="auto"/>
            <w:bottom w:val="none" w:sz="0" w:space="0" w:color="auto"/>
            <w:right w:val="none" w:sz="0" w:space="0" w:color="auto"/>
          </w:divBdr>
        </w:div>
        <w:div w:id="1833568717">
          <w:marLeft w:val="640"/>
          <w:marRight w:val="0"/>
          <w:marTop w:val="0"/>
          <w:marBottom w:val="0"/>
          <w:divBdr>
            <w:top w:val="none" w:sz="0" w:space="0" w:color="auto"/>
            <w:left w:val="none" w:sz="0" w:space="0" w:color="auto"/>
            <w:bottom w:val="none" w:sz="0" w:space="0" w:color="auto"/>
            <w:right w:val="none" w:sz="0" w:space="0" w:color="auto"/>
          </w:divBdr>
        </w:div>
        <w:div w:id="189612622">
          <w:marLeft w:val="640"/>
          <w:marRight w:val="0"/>
          <w:marTop w:val="0"/>
          <w:marBottom w:val="0"/>
          <w:divBdr>
            <w:top w:val="none" w:sz="0" w:space="0" w:color="auto"/>
            <w:left w:val="none" w:sz="0" w:space="0" w:color="auto"/>
            <w:bottom w:val="none" w:sz="0" w:space="0" w:color="auto"/>
            <w:right w:val="none" w:sz="0" w:space="0" w:color="auto"/>
          </w:divBdr>
        </w:div>
        <w:div w:id="1160652561">
          <w:marLeft w:val="640"/>
          <w:marRight w:val="0"/>
          <w:marTop w:val="0"/>
          <w:marBottom w:val="0"/>
          <w:divBdr>
            <w:top w:val="none" w:sz="0" w:space="0" w:color="auto"/>
            <w:left w:val="none" w:sz="0" w:space="0" w:color="auto"/>
            <w:bottom w:val="none" w:sz="0" w:space="0" w:color="auto"/>
            <w:right w:val="none" w:sz="0" w:space="0" w:color="auto"/>
          </w:divBdr>
        </w:div>
        <w:div w:id="1435520979">
          <w:marLeft w:val="640"/>
          <w:marRight w:val="0"/>
          <w:marTop w:val="0"/>
          <w:marBottom w:val="0"/>
          <w:divBdr>
            <w:top w:val="none" w:sz="0" w:space="0" w:color="auto"/>
            <w:left w:val="none" w:sz="0" w:space="0" w:color="auto"/>
            <w:bottom w:val="none" w:sz="0" w:space="0" w:color="auto"/>
            <w:right w:val="none" w:sz="0" w:space="0" w:color="auto"/>
          </w:divBdr>
        </w:div>
        <w:div w:id="2977818">
          <w:marLeft w:val="640"/>
          <w:marRight w:val="0"/>
          <w:marTop w:val="0"/>
          <w:marBottom w:val="0"/>
          <w:divBdr>
            <w:top w:val="none" w:sz="0" w:space="0" w:color="auto"/>
            <w:left w:val="none" w:sz="0" w:space="0" w:color="auto"/>
            <w:bottom w:val="none" w:sz="0" w:space="0" w:color="auto"/>
            <w:right w:val="none" w:sz="0" w:space="0" w:color="auto"/>
          </w:divBdr>
        </w:div>
        <w:div w:id="816654248">
          <w:marLeft w:val="640"/>
          <w:marRight w:val="0"/>
          <w:marTop w:val="0"/>
          <w:marBottom w:val="0"/>
          <w:divBdr>
            <w:top w:val="none" w:sz="0" w:space="0" w:color="auto"/>
            <w:left w:val="none" w:sz="0" w:space="0" w:color="auto"/>
            <w:bottom w:val="none" w:sz="0" w:space="0" w:color="auto"/>
            <w:right w:val="none" w:sz="0" w:space="0" w:color="auto"/>
          </w:divBdr>
        </w:div>
        <w:div w:id="1528448532">
          <w:marLeft w:val="640"/>
          <w:marRight w:val="0"/>
          <w:marTop w:val="0"/>
          <w:marBottom w:val="0"/>
          <w:divBdr>
            <w:top w:val="none" w:sz="0" w:space="0" w:color="auto"/>
            <w:left w:val="none" w:sz="0" w:space="0" w:color="auto"/>
            <w:bottom w:val="none" w:sz="0" w:space="0" w:color="auto"/>
            <w:right w:val="none" w:sz="0" w:space="0" w:color="auto"/>
          </w:divBdr>
        </w:div>
        <w:div w:id="408120285">
          <w:marLeft w:val="640"/>
          <w:marRight w:val="0"/>
          <w:marTop w:val="0"/>
          <w:marBottom w:val="0"/>
          <w:divBdr>
            <w:top w:val="none" w:sz="0" w:space="0" w:color="auto"/>
            <w:left w:val="none" w:sz="0" w:space="0" w:color="auto"/>
            <w:bottom w:val="none" w:sz="0" w:space="0" w:color="auto"/>
            <w:right w:val="none" w:sz="0" w:space="0" w:color="auto"/>
          </w:divBdr>
        </w:div>
        <w:div w:id="910040018">
          <w:marLeft w:val="640"/>
          <w:marRight w:val="0"/>
          <w:marTop w:val="0"/>
          <w:marBottom w:val="0"/>
          <w:divBdr>
            <w:top w:val="none" w:sz="0" w:space="0" w:color="auto"/>
            <w:left w:val="none" w:sz="0" w:space="0" w:color="auto"/>
            <w:bottom w:val="none" w:sz="0" w:space="0" w:color="auto"/>
            <w:right w:val="none" w:sz="0" w:space="0" w:color="auto"/>
          </w:divBdr>
        </w:div>
        <w:div w:id="1763642822">
          <w:marLeft w:val="640"/>
          <w:marRight w:val="0"/>
          <w:marTop w:val="0"/>
          <w:marBottom w:val="0"/>
          <w:divBdr>
            <w:top w:val="none" w:sz="0" w:space="0" w:color="auto"/>
            <w:left w:val="none" w:sz="0" w:space="0" w:color="auto"/>
            <w:bottom w:val="none" w:sz="0" w:space="0" w:color="auto"/>
            <w:right w:val="none" w:sz="0" w:space="0" w:color="auto"/>
          </w:divBdr>
        </w:div>
        <w:div w:id="57362508">
          <w:marLeft w:val="640"/>
          <w:marRight w:val="0"/>
          <w:marTop w:val="0"/>
          <w:marBottom w:val="0"/>
          <w:divBdr>
            <w:top w:val="none" w:sz="0" w:space="0" w:color="auto"/>
            <w:left w:val="none" w:sz="0" w:space="0" w:color="auto"/>
            <w:bottom w:val="none" w:sz="0" w:space="0" w:color="auto"/>
            <w:right w:val="none" w:sz="0" w:space="0" w:color="auto"/>
          </w:divBdr>
        </w:div>
        <w:div w:id="976884932">
          <w:marLeft w:val="640"/>
          <w:marRight w:val="0"/>
          <w:marTop w:val="0"/>
          <w:marBottom w:val="0"/>
          <w:divBdr>
            <w:top w:val="none" w:sz="0" w:space="0" w:color="auto"/>
            <w:left w:val="none" w:sz="0" w:space="0" w:color="auto"/>
            <w:bottom w:val="none" w:sz="0" w:space="0" w:color="auto"/>
            <w:right w:val="none" w:sz="0" w:space="0" w:color="auto"/>
          </w:divBdr>
        </w:div>
        <w:div w:id="895630857">
          <w:marLeft w:val="640"/>
          <w:marRight w:val="0"/>
          <w:marTop w:val="0"/>
          <w:marBottom w:val="0"/>
          <w:divBdr>
            <w:top w:val="none" w:sz="0" w:space="0" w:color="auto"/>
            <w:left w:val="none" w:sz="0" w:space="0" w:color="auto"/>
            <w:bottom w:val="none" w:sz="0" w:space="0" w:color="auto"/>
            <w:right w:val="none" w:sz="0" w:space="0" w:color="auto"/>
          </w:divBdr>
        </w:div>
        <w:div w:id="2024092176">
          <w:marLeft w:val="640"/>
          <w:marRight w:val="0"/>
          <w:marTop w:val="0"/>
          <w:marBottom w:val="0"/>
          <w:divBdr>
            <w:top w:val="none" w:sz="0" w:space="0" w:color="auto"/>
            <w:left w:val="none" w:sz="0" w:space="0" w:color="auto"/>
            <w:bottom w:val="none" w:sz="0" w:space="0" w:color="auto"/>
            <w:right w:val="none" w:sz="0" w:space="0" w:color="auto"/>
          </w:divBdr>
        </w:div>
        <w:div w:id="450325722">
          <w:marLeft w:val="640"/>
          <w:marRight w:val="0"/>
          <w:marTop w:val="0"/>
          <w:marBottom w:val="0"/>
          <w:divBdr>
            <w:top w:val="none" w:sz="0" w:space="0" w:color="auto"/>
            <w:left w:val="none" w:sz="0" w:space="0" w:color="auto"/>
            <w:bottom w:val="none" w:sz="0" w:space="0" w:color="auto"/>
            <w:right w:val="none" w:sz="0" w:space="0" w:color="auto"/>
          </w:divBdr>
        </w:div>
        <w:div w:id="108283738">
          <w:marLeft w:val="640"/>
          <w:marRight w:val="0"/>
          <w:marTop w:val="0"/>
          <w:marBottom w:val="0"/>
          <w:divBdr>
            <w:top w:val="none" w:sz="0" w:space="0" w:color="auto"/>
            <w:left w:val="none" w:sz="0" w:space="0" w:color="auto"/>
            <w:bottom w:val="none" w:sz="0" w:space="0" w:color="auto"/>
            <w:right w:val="none" w:sz="0" w:space="0" w:color="auto"/>
          </w:divBdr>
        </w:div>
        <w:div w:id="1945727314">
          <w:marLeft w:val="640"/>
          <w:marRight w:val="0"/>
          <w:marTop w:val="0"/>
          <w:marBottom w:val="0"/>
          <w:divBdr>
            <w:top w:val="none" w:sz="0" w:space="0" w:color="auto"/>
            <w:left w:val="none" w:sz="0" w:space="0" w:color="auto"/>
            <w:bottom w:val="none" w:sz="0" w:space="0" w:color="auto"/>
            <w:right w:val="none" w:sz="0" w:space="0" w:color="auto"/>
          </w:divBdr>
        </w:div>
        <w:div w:id="2085253936">
          <w:marLeft w:val="640"/>
          <w:marRight w:val="0"/>
          <w:marTop w:val="0"/>
          <w:marBottom w:val="0"/>
          <w:divBdr>
            <w:top w:val="none" w:sz="0" w:space="0" w:color="auto"/>
            <w:left w:val="none" w:sz="0" w:space="0" w:color="auto"/>
            <w:bottom w:val="none" w:sz="0" w:space="0" w:color="auto"/>
            <w:right w:val="none" w:sz="0" w:space="0" w:color="auto"/>
          </w:divBdr>
        </w:div>
        <w:div w:id="281766298">
          <w:marLeft w:val="640"/>
          <w:marRight w:val="0"/>
          <w:marTop w:val="0"/>
          <w:marBottom w:val="0"/>
          <w:divBdr>
            <w:top w:val="none" w:sz="0" w:space="0" w:color="auto"/>
            <w:left w:val="none" w:sz="0" w:space="0" w:color="auto"/>
            <w:bottom w:val="none" w:sz="0" w:space="0" w:color="auto"/>
            <w:right w:val="none" w:sz="0" w:space="0" w:color="auto"/>
          </w:divBdr>
        </w:div>
        <w:div w:id="1701275425">
          <w:marLeft w:val="640"/>
          <w:marRight w:val="0"/>
          <w:marTop w:val="0"/>
          <w:marBottom w:val="0"/>
          <w:divBdr>
            <w:top w:val="none" w:sz="0" w:space="0" w:color="auto"/>
            <w:left w:val="none" w:sz="0" w:space="0" w:color="auto"/>
            <w:bottom w:val="none" w:sz="0" w:space="0" w:color="auto"/>
            <w:right w:val="none" w:sz="0" w:space="0" w:color="auto"/>
          </w:divBdr>
        </w:div>
      </w:divsChild>
    </w:div>
    <w:div w:id="197554033">
      <w:bodyDiv w:val="1"/>
      <w:marLeft w:val="0"/>
      <w:marRight w:val="0"/>
      <w:marTop w:val="0"/>
      <w:marBottom w:val="0"/>
      <w:divBdr>
        <w:top w:val="none" w:sz="0" w:space="0" w:color="auto"/>
        <w:left w:val="none" w:sz="0" w:space="0" w:color="auto"/>
        <w:bottom w:val="none" w:sz="0" w:space="0" w:color="auto"/>
        <w:right w:val="none" w:sz="0" w:space="0" w:color="auto"/>
      </w:divBdr>
      <w:divsChild>
        <w:div w:id="1954748136">
          <w:marLeft w:val="640"/>
          <w:marRight w:val="0"/>
          <w:marTop w:val="0"/>
          <w:marBottom w:val="0"/>
          <w:divBdr>
            <w:top w:val="none" w:sz="0" w:space="0" w:color="auto"/>
            <w:left w:val="none" w:sz="0" w:space="0" w:color="auto"/>
            <w:bottom w:val="none" w:sz="0" w:space="0" w:color="auto"/>
            <w:right w:val="none" w:sz="0" w:space="0" w:color="auto"/>
          </w:divBdr>
        </w:div>
        <w:div w:id="1656110362">
          <w:marLeft w:val="640"/>
          <w:marRight w:val="0"/>
          <w:marTop w:val="0"/>
          <w:marBottom w:val="0"/>
          <w:divBdr>
            <w:top w:val="none" w:sz="0" w:space="0" w:color="auto"/>
            <w:left w:val="none" w:sz="0" w:space="0" w:color="auto"/>
            <w:bottom w:val="none" w:sz="0" w:space="0" w:color="auto"/>
            <w:right w:val="none" w:sz="0" w:space="0" w:color="auto"/>
          </w:divBdr>
        </w:div>
        <w:div w:id="664557206">
          <w:marLeft w:val="640"/>
          <w:marRight w:val="0"/>
          <w:marTop w:val="0"/>
          <w:marBottom w:val="0"/>
          <w:divBdr>
            <w:top w:val="none" w:sz="0" w:space="0" w:color="auto"/>
            <w:left w:val="none" w:sz="0" w:space="0" w:color="auto"/>
            <w:bottom w:val="none" w:sz="0" w:space="0" w:color="auto"/>
            <w:right w:val="none" w:sz="0" w:space="0" w:color="auto"/>
          </w:divBdr>
        </w:div>
        <w:div w:id="1314800787">
          <w:marLeft w:val="640"/>
          <w:marRight w:val="0"/>
          <w:marTop w:val="0"/>
          <w:marBottom w:val="0"/>
          <w:divBdr>
            <w:top w:val="none" w:sz="0" w:space="0" w:color="auto"/>
            <w:left w:val="none" w:sz="0" w:space="0" w:color="auto"/>
            <w:bottom w:val="none" w:sz="0" w:space="0" w:color="auto"/>
            <w:right w:val="none" w:sz="0" w:space="0" w:color="auto"/>
          </w:divBdr>
        </w:div>
        <w:div w:id="1640456105">
          <w:marLeft w:val="640"/>
          <w:marRight w:val="0"/>
          <w:marTop w:val="0"/>
          <w:marBottom w:val="0"/>
          <w:divBdr>
            <w:top w:val="none" w:sz="0" w:space="0" w:color="auto"/>
            <w:left w:val="none" w:sz="0" w:space="0" w:color="auto"/>
            <w:bottom w:val="none" w:sz="0" w:space="0" w:color="auto"/>
            <w:right w:val="none" w:sz="0" w:space="0" w:color="auto"/>
          </w:divBdr>
        </w:div>
        <w:div w:id="1776905356">
          <w:marLeft w:val="640"/>
          <w:marRight w:val="0"/>
          <w:marTop w:val="0"/>
          <w:marBottom w:val="0"/>
          <w:divBdr>
            <w:top w:val="none" w:sz="0" w:space="0" w:color="auto"/>
            <w:left w:val="none" w:sz="0" w:space="0" w:color="auto"/>
            <w:bottom w:val="none" w:sz="0" w:space="0" w:color="auto"/>
            <w:right w:val="none" w:sz="0" w:space="0" w:color="auto"/>
          </w:divBdr>
        </w:div>
        <w:div w:id="1435399010">
          <w:marLeft w:val="640"/>
          <w:marRight w:val="0"/>
          <w:marTop w:val="0"/>
          <w:marBottom w:val="0"/>
          <w:divBdr>
            <w:top w:val="none" w:sz="0" w:space="0" w:color="auto"/>
            <w:left w:val="none" w:sz="0" w:space="0" w:color="auto"/>
            <w:bottom w:val="none" w:sz="0" w:space="0" w:color="auto"/>
            <w:right w:val="none" w:sz="0" w:space="0" w:color="auto"/>
          </w:divBdr>
        </w:div>
        <w:div w:id="850485222">
          <w:marLeft w:val="640"/>
          <w:marRight w:val="0"/>
          <w:marTop w:val="0"/>
          <w:marBottom w:val="0"/>
          <w:divBdr>
            <w:top w:val="none" w:sz="0" w:space="0" w:color="auto"/>
            <w:left w:val="none" w:sz="0" w:space="0" w:color="auto"/>
            <w:bottom w:val="none" w:sz="0" w:space="0" w:color="auto"/>
            <w:right w:val="none" w:sz="0" w:space="0" w:color="auto"/>
          </w:divBdr>
        </w:div>
        <w:div w:id="423649963">
          <w:marLeft w:val="640"/>
          <w:marRight w:val="0"/>
          <w:marTop w:val="0"/>
          <w:marBottom w:val="0"/>
          <w:divBdr>
            <w:top w:val="none" w:sz="0" w:space="0" w:color="auto"/>
            <w:left w:val="none" w:sz="0" w:space="0" w:color="auto"/>
            <w:bottom w:val="none" w:sz="0" w:space="0" w:color="auto"/>
            <w:right w:val="none" w:sz="0" w:space="0" w:color="auto"/>
          </w:divBdr>
        </w:div>
        <w:div w:id="1849127437">
          <w:marLeft w:val="640"/>
          <w:marRight w:val="0"/>
          <w:marTop w:val="0"/>
          <w:marBottom w:val="0"/>
          <w:divBdr>
            <w:top w:val="none" w:sz="0" w:space="0" w:color="auto"/>
            <w:left w:val="none" w:sz="0" w:space="0" w:color="auto"/>
            <w:bottom w:val="none" w:sz="0" w:space="0" w:color="auto"/>
            <w:right w:val="none" w:sz="0" w:space="0" w:color="auto"/>
          </w:divBdr>
        </w:div>
        <w:div w:id="2045670099">
          <w:marLeft w:val="640"/>
          <w:marRight w:val="0"/>
          <w:marTop w:val="0"/>
          <w:marBottom w:val="0"/>
          <w:divBdr>
            <w:top w:val="none" w:sz="0" w:space="0" w:color="auto"/>
            <w:left w:val="none" w:sz="0" w:space="0" w:color="auto"/>
            <w:bottom w:val="none" w:sz="0" w:space="0" w:color="auto"/>
            <w:right w:val="none" w:sz="0" w:space="0" w:color="auto"/>
          </w:divBdr>
        </w:div>
        <w:div w:id="811481093">
          <w:marLeft w:val="640"/>
          <w:marRight w:val="0"/>
          <w:marTop w:val="0"/>
          <w:marBottom w:val="0"/>
          <w:divBdr>
            <w:top w:val="none" w:sz="0" w:space="0" w:color="auto"/>
            <w:left w:val="none" w:sz="0" w:space="0" w:color="auto"/>
            <w:bottom w:val="none" w:sz="0" w:space="0" w:color="auto"/>
            <w:right w:val="none" w:sz="0" w:space="0" w:color="auto"/>
          </w:divBdr>
        </w:div>
        <w:div w:id="795221409">
          <w:marLeft w:val="640"/>
          <w:marRight w:val="0"/>
          <w:marTop w:val="0"/>
          <w:marBottom w:val="0"/>
          <w:divBdr>
            <w:top w:val="none" w:sz="0" w:space="0" w:color="auto"/>
            <w:left w:val="none" w:sz="0" w:space="0" w:color="auto"/>
            <w:bottom w:val="none" w:sz="0" w:space="0" w:color="auto"/>
            <w:right w:val="none" w:sz="0" w:space="0" w:color="auto"/>
          </w:divBdr>
        </w:div>
        <w:div w:id="949431360">
          <w:marLeft w:val="640"/>
          <w:marRight w:val="0"/>
          <w:marTop w:val="0"/>
          <w:marBottom w:val="0"/>
          <w:divBdr>
            <w:top w:val="none" w:sz="0" w:space="0" w:color="auto"/>
            <w:left w:val="none" w:sz="0" w:space="0" w:color="auto"/>
            <w:bottom w:val="none" w:sz="0" w:space="0" w:color="auto"/>
            <w:right w:val="none" w:sz="0" w:space="0" w:color="auto"/>
          </w:divBdr>
        </w:div>
        <w:div w:id="913393784">
          <w:marLeft w:val="640"/>
          <w:marRight w:val="0"/>
          <w:marTop w:val="0"/>
          <w:marBottom w:val="0"/>
          <w:divBdr>
            <w:top w:val="none" w:sz="0" w:space="0" w:color="auto"/>
            <w:left w:val="none" w:sz="0" w:space="0" w:color="auto"/>
            <w:bottom w:val="none" w:sz="0" w:space="0" w:color="auto"/>
            <w:right w:val="none" w:sz="0" w:space="0" w:color="auto"/>
          </w:divBdr>
        </w:div>
        <w:div w:id="927038921">
          <w:marLeft w:val="640"/>
          <w:marRight w:val="0"/>
          <w:marTop w:val="0"/>
          <w:marBottom w:val="0"/>
          <w:divBdr>
            <w:top w:val="none" w:sz="0" w:space="0" w:color="auto"/>
            <w:left w:val="none" w:sz="0" w:space="0" w:color="auto"/>
            <w:bottom w:val="none" w:sz="0" w:space="0" w:color="auto"/>
            <w:right w:val="none" w:sz="0" w:space="0" w:color="auto"/>
          </w:divBdr>
        </w:div>
        <w:div w:id="1023357532">
          <w:marLeft w:val="640"/>
          <w:marRight w:val="0"/>
          <w:marTop w:val="0"/>
          <w:marBottom w:val="0"/>
          <w:divBdr>
            <w:top w:val="none" w:sz="0" w:space="0" w:color="auto"/>
            <w:left w:val="none" w:sz="0" w:space="0" w:color="auto"/>
            <w:bottom w:val="none" w:sz="0" w:space="0" w:color="auto"/>
            <w:right w:val="none" w:sz="0" w:space="0" w:color="auto"/>
          </w:divBdr>
        </w:div>
        <w:div w:id="485709688">
          <w:marLeft w:val="640"/>
          <w:marRight w:val="0"/>
          <w:marTop w:val="0"/>
          <w:marBottom w:val="0"/>
          <w:divBdr>
            <w:top w:val="none" w:sz="0" w:space="0" w:color="auto"/>
            <w:left w:val="none" w:sz="0" w:space="0" w:color="auto"/>
            <w:bottom w:val="none" w:sz="0" w:space="0" w:color="auto"/>
            <w:right w:val="none" w:sz="0" w:space="0" w:color="auto"/>
          </w:divBdr>
        </w:div>
        <w:div w:id="822085050">
          <w:marLeft w:val="640"/>
          <w:marRight w:val="0"/>
          <w:marTop w:val="0"/>
          <w:marBottom w:val="0"/>
          <w:divBdr>
            <w:top w:val="none" w:sz="0" w:space="0" w:color="auto"/>
            <w:left w:val="none" w:sz="0" w:space="0" w:color="auto"/>
            <w:bottom w:val="none" w:sz="0" w:space="0" w:color="auto"/>
            <w:right w:val="none" w:sz="0" w:space="0" w:color="auto"/>
          </w:divBdr>
        </w:div>
        <w:div w:id="909578619">
          <w:marLeft w:val="640"/>
          <w:marRight w:val="0"/>
          <w:marTop w:val="0"/>
          <w:marBottom w:val="0"/>
          <w:divBdr>
            <w:top w:val="none" w:sz="0" w:space="0" w:color="auto"/>
            <w:left w:val="none" w:sz="0" w:space="0" w:color="auto"/>
            <w:bottom w:val="none" w:sz="0" w:space="0" w:color="auto"/>
            <w:right w:val="none" w:sz="0" w:space="0" w:color="auto"/>
          </w:divBdr>
        </w:div>
        <w:div w:id="919680740">
          <w:marLeft w:val="640"/>
          <w:marRight w:val="0"/>
          <w:marTop w:val="0"/>
          <w:marBottom w:val="0"/>
          <w:divBdr>
            <w:top w:val="none" w:sz="0" w:space="0" w:color="auto"/>
            <w:left w:val="none" w:sz="0" w:space="0" w:color="auto"/>
            <w:bottom w:val="none" w:sz="0" w:space="0" w:color="auto"/>
            <w:right w:val="none" w:sz="0" w:space="0" w:color="auto"/>
          </w:divBdr>
        </w:div>
        <w:div w:id="1846941473">
          <w:marLeft w:val="640"/>
          <w:marRight w:val="0"/>
          <w:marTop w:val="0"/>
          <w:marBottom w:val="0"/>
          <w:divBdr>
            <w:top w:val="none" w:sz="0" w:space="0" w:color="auto"/>
            <w:left w:val="none" w:sz="0" w:space="0" w:color="auto"/>
            <w:bottom w:val="none" w:sz="0" w:space="0" w:color="auto"/>
            <w:right w:val="none" w:sz="0" w:space="0" w:color="auto"/>
          </w:divBdr>
        </w:div>
        <w:div w:id="1487210173">
          <w:marLeft w:val="640"/>
          <w:marRight w:val="0"/>
          <w:marTop w:val="0"/>
          <w:marBottom w:val="0"/>
          <w:divBdr>
            <w:top w:val="none" w:sz="0" w:space="0" w:color="auto"/>
            <w:left w:val="none" w:sz="0" w:space="0" w:color="auto"/>
            <w:bottom w:val="none" w:sz="0" w:space="0" w:color="auto"/>
            <w:right w:val="none" w:sz="0" w:space="0" w:color="auto"/>
          </w:divBdr>
        </w:div>
        <w:div w:id="86771809">
          <w:marLeft w:val="640"/>
          <w:marRight w:val="0"/>
          <w:marTop w:val="0"/>
          <w:marBottom w:val="0"/>
          <w:divBdr>
            <w:top w:val="none" w:sz="0" w:space="0" w:color="auto"/>
            <w:left w:val="none" w:sz="0" w:space="0" w:color="auto"/>
            <w:bottom w:val="none" w:sz="0" w:space="0" w:color="auto"/>
            <w:right w:val="none" w:sz="0" w:space="0" w:color="auto"/>
          </w:divBdr>
        </w:div>
        <w:div w:id="1974208237">
          <w:marLeft w:val="640"/>
          <w:marRight w:val="0"/>
          <w:marTop w:val="0"/>
          <w:marBottom w:val="0"/>
          <w:divBdr>
            <w:top w:val="none" w:sz="0" w:space="0" w:color="auto"/>
            <w:left w:val="none" w:sz="0" w:space="0" w:color="auto"/>
            <w:bottom w:val="none" w:sz="0" w:space="0" w:color="auto"/>
            <w:right w:val="none" w:sz="0" w:space="0" w:color="auto"/>
          </w:divBdr>
        </w:div>
        <w:div w:id="804276454">
          <w:marLeft w:val="640"/>
          <w:marRight w:val="0"/>
          <w:marTop w:val="0"/>
          <w:marBottom w:val="0"/>
          <w:divBdr>
            <w:top w:val="none" w:sz="0" w:space="0" w:color="auto"/>
            <w:left w:val="none" w:sz="0" w:space="0" w:color="auto"/>
            <w:bottom w:val="none" w:sz="0" w:space="0" w:color="auto"/>
            <w:right w:val="none" w:sz="0" w:space="0" w:color="auto"/>
          </w:divBdr>
        </w:div>
        <w:div w:id="1305892397">
          <w:marLeft w:val="640"/>
          <w:marRight w:val="0"/>
          <w:marTop w:val="0"/>
          <w:marBottom w:val="0"/>
          <w:divBdr>
            <w:top w:val="none" w:sz="0" w:space="0" w:color="auto"/>
            <w:left w:val="none" w:sz="0" w:space="0" w:color="auto"/>
            <w:bottom w:val="none" w:sz="0" w:space="0" w:color="auto"/>
            <w:right w:val="none" w:sz="0" w:space="0" w:color="auto"/>
          </w:divBdr>
        </w:div>
        <w:div w:id="785781491">
          <w:marLeft w:val="640"/>
          <w:marRight w:val="0"/>
          <w:marTop w:val="0"/>
          <w:marBottom w:val="0"/>
          <w:divBdr>
            <w:top w:val="none" w:sz="0" w:space="0" w:color="auto"/>
            <w:left w:val="none" w:sz="0" w:space="0" w:color="auto"/>
            <w:bottom w:val="none" w:sz="0" w:space="0" w:color="auto"/>
            <w:right w:val="none" w:sz="0" w:space="0" w:color="auto"/>
          </w:divBdr>
        </w:div>
        <w:div w:id="2066366089">
          <w:marLeft w:val="640"/>
          <w:marRight w:val="0"/>
          <w:marTop w:val="0"/>
          <w:marBottom w:val="0"/>
          <w:divBdr>
            <w:top w:val="none" w:sz="0" w:space="0" w:color="auto"/>
            <w:left w:val="none" w:sz="0" w:space="0" w:color="auto"/>
            <w:bottom w:val="none" w:sz="0" w:space="0" w:color="auto"/>
            <w:right w:val="none" w:sz="0" w:space="0" w:color="auto"/>
          </w:divBdr>
        </w:div>
        <w:div w:id="746535119">
          <w:marLeft w:val="640"/>
          <w:marRight w:val="0"/>
          <w:marTop w:val="0"/>
          <w:marBottom w:val="0"/>
          <w:divBdr>
            <w:top w:val="none" w:sz="0" w:space="0" w:color="auto"/>
            <w:left w:val="none" w:sz="0" w:space="0" w:color="auto"/>
            <w:bottom w:val="none" w:sz="0" w:space="0" w:color="auto"/>
            <w:right w:val="none" w:sz="0" w:space="0" w:color="auto"/>
          </w:divBdr>
        </w:div>
        <w:div w:id="1887791758">
          <w:marLeft w:val="640"/>
          <w:marRight w:val="0"/>
          <w:marTop w:val="0"/>
          <w:marBottom w:val="0"/>
          <w:divBdr>
            <w:top w:val="none" w:sz="0" w:space="0" w:color="auto"/>
            <w:left w:val="none" w:sz="0" w:space="0" w:color="auto"/>
            <w:bottom w:val="none" w:sz="0" w:space="0" w:color="auto"/>
            <w:right w:val="none" w:sz="0" w:space="0" w:color="auto"/>
          </w:divBdr>
        </w:div>
        <w:div w:id="1942294737">
          <w:marLeft w:val="640"/>
          <w:marRight w:val="0"/>
          <w:marTop w:val="0"/>
          <w:marBottom w:val="0"/>
          <w:divBdr>
            <w:top w:val="none" w:sz="0" w:space="0" w:color="auto"/>
            <w:left w:val="none" w:sz="0" w:space="0" w:color="auto"/>
            <w:bottom w:val="none" w:sz="0" w:space="0" w:color="auto"/>
            <w:right w:val="none" w:sz="0" w:space="0" w:color="auto"/>
          </w:divBdr>
        </w:div>
        <w:div w:id="542594580">
          <w:marLeft w:val="640"/>
          <w:marRight w:val="0"/>
          <w:marTop w:val="0"/>
          <w:marBottom w:val="0"/>
          <w:divBdr>
            <w:top w:val="none" w:sz="0" w:space="0" w:color="auto"/>
            <w:left w:val="none" w:sz="0" w:space="0" w:color="auto"/>
            <w:bottom w:val="none" w:sz="0" w:space="0" w:color="auto"/>
            <w:right w:val="none" w:sz="0" w:space="0" w:color="auto"/>
          </w:divBdr>
        </w:div>
        <w:div w:id="1868181081">
          <w:marLeft w:val="640"/>
          <w:marRight w:val="0"/>
          <w:marTop w:val="0"/>
          <w:marBottom w:val="0"/>
          <w:divBdr>
            <w:top w:val="none" w:sz="0" w:space="0" w:color="auto"/>
            <w:left w:val="none" w:sz="0" w:space="0" w:color="auto"/>
            <w:bottom w:val="none" w:sz="0" w:space="0" w:color="auto"/>
            <w:right w:val="none" w:sz="0" w:space="0" w:color="auto"/>
          </w:divBdr>
        </w:div>
        <w:div w:id="420688252">
          <w:marLeft w:val="640"/>
          <w:marRight w:val="0"/>
          <w:marTop w:val="0"/>
          <w:marBottom w:val="0"/>
          <w:divBdr>
            <w:top w:val="none" w:sz="0" w:space="0" w:color="auto"/>
            <w:left w:val="none" w:sz="0" w:space="0" w:color="auto"/>
            <w:bottom w:val="none" w:sz="0" w:space="0" w:color="auto"/>
            <w:right w:val="none" w:sz="0" w:space="0" w:color="auto"/>
          </w:divBdr>
        </w:div>
        <w:div w:id="22244561">
          <w:marLeft w:val="640"/>
          <w:marRight w:val="0"/>
          <w:marTop w:val="0"/>
          <w:marBottom w:val="0"/>
          <w:divBdr>
            <w:top w:val="none" w:sz="0" w:space="0" w:color="auto"/>
            <w:left w:val="none" w:sz="0" w:space="0" w:color="auto"/>
            <w:bottom w:val="none" w:sz="0" w:space="0" w:color="auto"/>
            <w:right w:val="none" w:sz="0" w:space="0" w:color="auto"/>
          </w:divBdr>
        </w:div>
        <w:div w:id="1091783325">
          <w:marLeft w:val="640"/>
          <w:marRight w:val="0"/>
          <w:marTop w:val="0"/>
          <w:marBottom w:val="0"/>
          <w:divBdr>
            <w:top w:val="none" w:sz="0" w:space="0" w:color="auto"/>
            <w:left w:val="none" w:sz="0" w:space="0" w:color="auto"/>
            <w:bottom w:val="none" w:sz="0" w:space="0" w:color="auto"/>
            <w:right w:val="none" w:sz="0" w:space="0" w:color="auto"/>
          </w:divBdr>
        </w:div>
        <w:div w:id="3553097">
          <w:marLeft w:val="640"/>
          <w:marRight w:val="0"/>
          <w:marTop w:val="0"/>
          <w:marBottom w:val="0"/>
          <w:divBdr>
            <w:top w:val="none" w:sz="0" w:space="0" w:color="auto"/>
            <w:left w:val="none" w:sz="0" w:space="0" w:color="auto"/>
            <w:bottom w:val="none" w:sz="0" w:space="0" w:color="auto"/>
            <w:right w:val="none" w:sz="0" w:space="0" w:color="auto"/>
          </w:divBdr>
        </w:div>
        <w:div w:id="89349589">
          <w:marLeft w:val="640"/>
          <w:marRight w:val="0"/>
          <w:marTop w:val="0"/>
          <w:marBottom w:val="0"/>
          <w:divBdr>
            <w:top w:val="none" w:sz="0" w:space="0" w:color="auto"/>
            <w:left w:val="none" w:sz="0" w:space="0" w:color="auto"/>
            <w:bottom w:val="none" w:sz="0" w:space="0" w:color="auto"/>
            <w:right w:val="none" w:sz="0" w:space="0" w:color="auto"/>
          </w:divBdr>
        </w:div>
        <w:div w:id="1534154188">
          <w:marLeft w:val="640"/>
          <w:marRight w:val="0"/>
          <w:marTop w:val="0"/>
          <w:marBottom w:val="0"/>
          <w:divBdr>
            <w:top w:val="none" w:sz="0" w:space="0" w:color="auto"/>
            <w:left w:val="none" w:sz="0" w:space="0" w:color="auto"/>
            <w:bottom w:val="none" w:sz="0" w:space="0" w:color="auto"/>
            <w:right w:val="none" w:sz="0" w:space="0" w:color="auto"/>
          </w:divBdr>
        </w:div>
        <w:div w:id="444466086">
          <w:marLeft w:val="640"/>
          <w:marRight w:val="0"/>
          <w:marTop w:val="0"/>
          <w:marBottom w:val="0"/>
          <w:divBdr>
            <w:top w:val="none" w:sz="0" w:space="0" w:color="auto"/>
            <w:left w:val="none" w:sz="0" w:space="0" w:color="auto"/>
            <w:bottom w:val="none" w:sz="0" w:space="0" w:color="auto"/>
            <w:right w:val="none" w:sz="0" w:space="0" w:color="auto"/>
          </w:divBdr>
        </w:div>
        <w:div w:id="2026665064">
          <w:marLeft w:val="640"/>
          <w:marRight w:val="0"/>
          <w:marTop w:val="0"/>
          <w:marBottom w:val="0"/>
          <w:divBdr>
            <w:top w:val="none" w:sz="0" w:space="0" w:color="auto"/>
            <w:left w:val="none" w:sz="0" w:space="0" w:color="auto"/>
            <w:bottom w:val="none" w:sz="0" w:space="0" w:color="auto"/>
            <w:right w:val="none" w:sz="0" w:space="0" w:color="auto"/>
          </w:divBdr>
        </w:div>
        <w:div w:id="1455098299">
          <w:marLeft w:val="640"/>
          <w:marRight w:val="0"/>
          <w:marTop w:val="0"/>
          <w:marBottom w:val="0"/>
          <w:divBdr>
            <w:top w:val="none" w:sz="0" w:space="0" w:color="auto"/>
            <w:left w:val="none" w:sz="0" w:space="0" w:color="auto"/>
            <w:bottom w:val="none" w:sz="0" w:space="0" w:color="auto"/>
            <w:right w:val="none" w:sz="0" w:space="0" w:color="auto"/>
          </w:divBdr>
        </w:div>
        <w:div w:id="1618482461">
          <w:marLeft w:val="640"/>
          <w:marRight w:val="0"/>
          <w:marTop w:val="0"/>
          <w:marBottom w:val="0"/>
          <w:divBdr>
            <w:top w:val="none" w:sz="0" w:space="0" w:color="auto"/>
            <w:left w:val="none" w:sz="0" w:space="0" w:color="auto"/>
            <w:bottom w:val="none" w:sz="0" w:space="0" w:color="auto"/>
            <w:right w:val="none" w:sz="0" w:space="0" w:color="auto"/>
          </w:divBdr>
        </w:div>
        <w:div w:id="5904415">
          <w:marLeft w:val="640"/>
          <w:marRight w:val="0"/>
          <w:marTop w:val="0"/>
          <w:marBottom w:val="0"/>
          <w:divBdr>
            <w:top w:val="none" w:sz="0" w:space="0" w:color="auto"/>
            <w:left w:val="none" w:sz="0" w:space="0" w:color="auto"/>
            <w:bottom w:val="none" w:sz="0" w:space="0" w:color="auto"/>
            <w:right w:val="none" w:sz="0" w:space="0" w:color="auto"/>
          </w:divBdr>
        </w:div>
        <w:div w:id="2099984086">
          <w:marLeft w:val="640"/>
          <w:marRight w:val="0"/>
          <w:marTop w:val="0"/>
          <w:marBottom w:val="0"/>
          <w:divBdr>
            <w:top w:val="none" w:sz="0" w:space="0" w:color="auto"/>
            <w:left w:val="none" w:sz="0" w:space="0" w:color="auto"/>
            <w:bottom w:val="none" w:sz="0" w:space="0" w:color="auto"/>
            <w:right w:val="none" w:sz="0" w:space="0" w:color="auto"/>
          </w:divBdr>
        </w:div>
        <w:div w:id="1222667873">
          <w:marLeft w:val="640"/>
          <w:marRight w:val="0"/>
          <w:marTop w:val="0"/>
          <w:marBottom w:val="0"/>
          <w:divBdr>
            <w:top w:val="none" w:sz="0" w:space="0" w:color="auto"/>
            <w:left w:val="none" w:sz="0" w:space="0" w:color="auto"/>
            <w:bottom w:val="none" w:sz="0" w:space="0" w:color="auto"/>
            <w:right w:val="none" w:sz="0" w:space="0" w:color="auto"/>
          </w:divBdr>
        </w:div>
        <w:div w:id="543294857">
          <w:marLeft w:val="640"/>
          <w:marRight w:val="0"/>
          <w:marTop w:val="0"/>
          <w:marBottom w:val="0"/>
          <w:divBdr>
            <w:top w:val="none" w:sz="0" w:space="0" w:color="auto"/>
            <w:left w:val="none" w:sz="0" w:space="0" w:color="auto"/>
            <w:bottom w:val="none" w:sz="0" w:space="0" w:color="auto"/>
            <w:right w:val="none" w:sz="0" w:space="0" w:color="auto"/>
          </w:divBdr>
        </w:div>
        <w:div w:id="1847205774">
          <w:marLeft w:val="640"/>
          <w:marRight w:val="0"/>
          <w:marTop w:val="0"/>
          <w:marBottom w:val="0"/>
          <w:divBdr>
            <w:top w:val="none" w:sz="0" w:space="0" w:color="auto"/>
            <w:left w:val="none" w:sz="0" w:space="0" w:color="auto"/>
            <w:bottom w:val="none" w:sz="0" w:space="0" w:color="auto"/>
            <w:right w:val="none" w:sz="0" w:space="0" w:color="auto"/>
          </w:divBdr>
        </w:div>
        <w:div w:id="469128523">
          <w:marLeft w:val="640"/>
          <w:marRight w:val="0"/>
          <w:marTop w:val="0"/>
          <w:marBottom w:val="0"/>
          <w:divBdr>
            <w:top w:val="none" w:sz="0" w:space="0" w:color="auto"/>
            <w:left w:val="none" w:sz="0" w:space="0" w:color="auto"/>
            <w:bottom w:val="none" w:sz="0" w:space="0" w:color="auto"/>
            <w:right w:val="none" w:sz="0" w:space="0" w:color="auto"/>
          </w:divBdr>
        </w:div>
        <w:div w:id="979923189">
          <w:marLeft w:val="640"/>
          <w:marRight w:val="0"/>
          <w:marTop w:val="0"/>
          <w:marBottom w:val="0"/>
          <w:divBdr>
            <w:top w:val="none" w:sz="0" w:space="0" w:color="auto"/>
            <w:left w:val="none" w:sz="0" w:space="0" w:color="auto"/>
            <w:bottom w:val="none" w:sz="0" w:space="0" w:color="auto"/>
            <w:right w:val="none" w:sz="0" w:space="0" w:color="auto"/>
          </w:divBdr>
        </w:div>
        <w:div w:id="584652060">
          <w:marLeft w:val="640"/>
          <w:marRight w:val="0"/>
          <w:marTop w:val="0"/>
          <w:marBottom w:val="0"/>
          <w:divBdr>
            <w:top w:val="none" w:sz="0" w:space="0" w:color="auto"/>
            <w:left w:val="none" w:sz="0" w:space="0" w:color="auto"/>
            <w:bottom w:val="none" w:sz="0" w:space="0" w:color="auto"/>
            <w:right w:val="none" w:sz="0" w:space="0" w:color="auto"/>
          </w:divBdr>
        </w:div>
        <w:div w:id="1789662913">
          <w:marLeft w:val="640"/>
          <w:marRight w:val="0"/>
          <w:marTop w:val="0"/>
          <w:marBottom w:val="0"/>
          <w:divBdr>
            <w:top w:val="none" w:sz="0" w:space="0" w:color="auto"/>
            <w:left w:val="none" w:sz="0" w:space="0" w:color="auto"/>
            <w:bottom w:val="none" w:sz="0" w:space="0" w:color="auto"/>
            <w:right w:val="none" w:sz="0" w:space="0" w:color="auto"/>
          </w:divBdr>
        </w:div>
        <w:div w:id="1985160163">
          <w:marLeft w:val="640"/>
          <w:marRight w:val="0"/>
          <w:marTop w:val="0"/>
          <w:marBottom w:val="0"/>
          <w:divBdr>
            <w:top w:val="none" w:sz="0" w:space="0" w:color="auto"/>
            <w:left w:val="none" w:sz="0" w:space="0" w:color="auto"/>
            <w:bottom w:val="none" w:sz="0" w:space="0" w:color="auto"/>
            <w:right w:val="none" w:sz="0" w:space="0" w:color="auto"/>
          </w:divBdr>
        </w:div>
        <w:div w:id="1550454470">
          <w:marLeft w:val="640"/>
          <w:marRight w:val="0"/>
          <w:marTop w:val="0"/>
          <w:marBottom w:val="0"/>
          <w:divBdr>
            <w:top w:val="none" w:sz="0" w:space="0" w:color="auto"/>
            <w:left w:val="none" w:sz="0" w:space="0" w:color="auto"/>
            <w:bottom w:val="none" w:sz="0" w:space="0" w:color="auto"/>
            <w:right w:val="none" w:sz="0" w:space="0" w:color="auto"/>
          </w:divBdr>
        </w:div>
        <w:div w:id="1196700274">
          <w:marLeft w:val="640"/>
          <w:marRight w:val="0"/>
          <w:marTop w:val="0"/>
          <w:marBottom w:val="0"/>
          <w:divBdr>
            <w:top w:val="none" w:sz="0" w:space="0" w:color="auto"/>
            <w:left w:val="none" w:sz="0" w:space="0" w:color="auto"/>
            <w:bottom w:val="none" w:sz="0" w:space="0" w:color="auto"/>
            <w:right w:val="none" w:sz="0" w:space="0" w:color="auto"/>
          </w:divBdr>
        </w:div>
        <w:div w:id="1441028191">
          <w:marLeft w:val="640"/>
          <w:marRight w:val="0"/>
          <w:marTop w:val="0"/>
          <w:marBottom w:val="0"/>
          <w:divBdr>
            <w:top w:val="none" w:sz="0" w:space="0" w:color="auto"/>
            <w:left w:val="none" w:sz="0" w:space="0" w:color="auto"/>
            <w:bottom w:val="none" w:sz="0" w:space="0" w:color="auto"/>
            <w:right w:val="none" w:sz="0" w:space="0" w:color="auto"/>
          </w:divBdr>
        </w:div>
        <w:div w:id="1191072602">
          <w:marLeft w:val="640"/>
          <w:marRight w:val="0"/>
          <w:marTop w:val="0"/>
          <w:marBottom w:val="0"/>
          <w:divBdr>
            <w:top w:val="none" w:sz="0" w:space="0" w:color="auto"/>
            <w:left w:val="none" w:sz="0" w:space="0" w:color="auto"/>
            <w:bottom w:val="none" w:sz="0" w:space="0" w:color="auto"/>
            <w:right w:val="none" w:sz="0" w:space="0" w:color="auto"/>
          </w:divBdr>
        </w:div>
        <w:div w:id="947081176">
          <w:marLeft w:val="640"/>
          <w:marRight w:val="0"/>
          <w:marTop w:val="0"/>
          <w:marBottom w:val="0"/>
          <w:divBdr>
            <w:top w:val="none" w:sz="0" w:space="0" w:color="auto"/>
            <w:left w:val="none" w:sz="0" w:space="0" w:color="auto"/>
            <w:bottom w:val="none" w:sz="0" w:space="0" w:color="auto"/>
            <w:right w:val="none" w:sz="0" w:space="0" w:color="auto"/>
          </w:divBdr>
        </w:div>
        <w:div w:id="863977403">
          <w:marLeft w:val="640"/>
          <w:marRight w:val="0"/>
          <w:marTop w:val="0"/>
          <w:marBottom w:val="0"/>
          <w:divBdr>
            <w:top w:val="none" w:sz="0" w:space="0" w:color="auto"/>
            <w:left w:val="none" w:sz="0" w:space="0" w:color="auto"/>
            <w:bottom w:val="none" w:sz="0" w:space="0" w:color="auto"/>
            <w:right w:val="none" w:sz="0" w:space="0" w:color="auto"/>
          </w:divBdr>
        </w:div>
        <w:div w:id="1902791710">
          <w:marLeft w:val="640"/>
          <w:marRight w:val="0"/>
          <w:marTop w:val="0"/>
          <w:marBottom w:val="0"/>
          <w:divBdr>
            <w:top w:val="none" w:sz="0" w:space="0" w:color="auto"/>
            <w:left w:val="none" w:sz="0" w:space="0" w:color="auto"/>
            <w:bottom w:val="none" w:sz="0" w:space="0" w:color="auto"/>
            <w:right w:val="none" w:sz="0" w:space="0" w:color="auto"/>
          </w:divBdr>
        </w:div>
        <w:div w:id="1095008190">
          <w:marLeft w:val="640"/>
          <w:marRight w:val="0"/>
          <w:marTop w:val="0"/>
          <w:marBottom w:val="0"/>
          <w:divBdr>
            <w:top w:val="none" w:sz="0" w:space="0" w:color="auto"/>
            <w:left w:val="none" w:sz="0" w:space="0" w:color="auto"/>
            <w:bottom w:val="none" w:sz="0" w:space="0" w:color="auto"/>
            <w:right w:val="none" w:sz="0" w:space="0" w:color="auto"/>
          </w:divBdr>
        </w:div>
        <w:div w:id="1162161652">
          <w:marLeft w:val="640"/>
          <w:marRight w:val="0"/>
          <w:marTop w:val="0"/>
          <w:marBottom w:val="0"/>
          <w:divBdr>
            <w:top w:val="none" w:sz="0" w:space="0" w:color="auto"/>
            <w:left w:val="none" w:sz="0" w:space="0" w:color="auto"/>
            <w:bottom w:val="none" w:sz="0" w:space="0" w:color="auto"/>
            <w:right w:val="none" w:sz="0" w:space="0" w:color="auto"/>
          </w:divBdr>
        </w:div>
        <w:div w:id="187448781">
          <w:marLeft w:val="640"/>
          <w:marRight w:val="0"/>
          <w:marTop w:val="0"/>
          <w:marBottom w:val="0"/>
          <w:divBdr>
            <w:top w:val="none" w:sz="0" w:space="0" w:color="auto"/>
            <w:left w:val="none" w:sz="0" w:space="0" w:color="auto"/>
            <w:bottom w:val="none" w:sz="0" w:space="0" w:color="auto"/>
            <w:right w:val="none" w:sz="0" w:space="0" w:color="auto"/>
          </w:divBdr>
        </w:div>
        <w:div w:id="1788087522">
          <w:marLeft w:val="640"/>
          <w:marRight w:val="0"/>
          <w:marTop w:val="0"/>
          <w:marBottom w:val="0"/>
          <w:divBdr>
            <w:top w:val="none" w:sz="0" w:space="0" w:color="auto"/>
            <w:left w:val="none" w:sz="0" w:space="0" w:color="auto"/>
            <w:bottom w:val="none" w:sz="0" w:space="0" w:color="auto"/>
            <w:right w:val="none" w:sz="0" w:space="0" w:color="auto"/>
          </w:divBdr>
        </w:div>
        <w:div w:id="1099066457">
          <w:marLeft w:val="640"/>
          <w:marRight w:val="0"/>
          <w:marTop w:val="0"/>
          <w:marBottom w:val="0"/>
          <w:divBdr>
            <w:top w:val="none" w:sz="0" w:space="0" w:color="auto"/>
            <w:left w:val="none" w:sz="0" w:space="0" w:color="auto"/>
            <w:bottom w:val="none" w:sz="0" w:space="0" w:color="auto"/>
            <w:right w:val="none" w:sz="0" w:space="0" w:color="auto"/>
          </w:divBdr>
        </w:div>
        <w:div w:id="1051416070">
          <w:marLeft w:val="640"/>
          <w:marRight w:val="0"/>
          <w:marTop w:val="0"/>
          <w:marBottom w:val="0"/>
          <w:divBdr>
            <w:top w:val="none" w:sz="0" w:space="0" w:color="auto"/>
            <w:left w:val="none" w:sz="0" w:space="0" w:color="auto"/>
            <w:bottom w:val="none" w:sz="0" w:space="0" w:color="auto"/>
            <w:right w:val="none" w:sz="0" w:space="0" w:color="auto"/>
          </w:divBdr>
        </w:div>
        <w:div w:id="1235236910">
          <w:marLeft w:val="640"/>
          <w:marRight w:val="0"/>
          <w:marTop w:val="0"/>
          <w:marBottom w:val="0"/>
          <w:divBdr>
            <w:top w:val="none" w:sz="0" w:space="0" w:color="auto"/>
            <w:left w:val="none" w:sz="0" w:space="0" w:color="auto"/>
            <w:bottom w:val="none" w:sz="0" w:space="0" w:color="auto"/>
            <w:right w:val="none" w:sz="0" w:space="0" w:color="auto"/>
          </w:divBdr>
        </w:div>
        <w:div w:id="1481651519">
          <w:marLeft w:val="640"/>
          <w:marRight w:val="0"/>
          <w:marTop w:val="0"/>
          <w:marBottom w:val="0"/>
          <w:divBdr>
            <w:top w:val="none" w:sz="0" w:space="0" w:color="auto"/>
            <w:left w:val="none" w:sz="0" w:space="0" w:color="auto"/>
            <w:bottom w:val="none" w:sz="0" w:space="0" w:color="auto"/>
            <w:right w:val="none" w:sz="0" w:space="0" w:color="auto"/>
          </w:divBdr>
        </w:div>
        <w:div w:id="1259826773">
          <w:marLeft w:val="640"/>
          <w:marRight w:val="0"/>
          <w:marTop w:val="0"/>
          <w:marBottom w:val="0"/>
          <w:divBdr>
            <w:top w:val="none" w:sz="0" w:space="0" w:color="auto"/>
            <w:left w:val="none" w:sz="0" w:space="0" w:color="auto"/>
            <w:bottom w:val="none" w:sz="0" w:space="0" w:color="auto"/>
            <w:right w:val="none" w:sz="0" w:space="0" w:color="auto"/>
          </w:divBdr>
        </w:div>
        <w:div w:id="1698196399">
          <w:marLeft w:val="640"/>
          <w:marRight w:val="0"/>
          <w:marTop w:val="0"/>
          <w:marBottom w:val="0"/>
          <w:divBdr>
            <w:top w:val="none" w:sz="0" w:space="0" w:color="auto"/>
            <w:left w:val="none" w:sz="0" w:space="0" w:color="auto"/>
            <w:bottom w:val="none" w:sz="0" w:space="0" w:color="auto"/>
            <w:right w:val="none" w:sz="0" w:space="0" w:color="auto"/>
          </w:divBdr>
        </w:div>
        <w:div w:id="1146893169">
          <w:marLeft w:val="640"/>
          <w:marRight w:val="0"/>
          <w:marTop w:val="0"/>
          <w:marBottom w:val="0"/>
          <w:divBdr>
            <w:top w:val="none" w:sz="0" w:space="0" w:color="auto"/>
            <w:left w:val="none" w:sz="0" w:space="0" w:color="auto"/>
            <w:bottom w:val="none" w:sz="0" w:space="0" w:color="auto"/>
            <w:right w:val="none" w:sz="0" w:space="0" w:color="auto"/>
          </w:divBdr>
        </w:div>
      </w:divsChild>
    </w:div>
    <w:div w:id="207957721">
      <w:bodyDiv w:val="1"/>
      <w:marLeft w:val="0"/>
      <w:marRight w:val="0"/>
      <w:marTop w:val="0"/>
      <w:marBottom w:val="0"/>
      <w:divBdr>
        <w:top w:val="none" w:sz="0" w:space="0" w:color="auto"/>
        <w:left w:val="none" w:sz="0" w:space="0" w:color="auto"/>
        <w:bottom w:val="none" w:sz="0" w:space="0" w:color="auto"/>
        <w:right w:val="none" w:sz="0" w:space="0" w:color="auto"/>
      </w:divBdr>
      <w:divsChild>
        <w:div w:id="797383128">
          <w:marLeft w:val="640"/>
          <w:marRight w:val="0"/>
          <w:marTop w:val="0"/>
          <w:marBottom w:val="0"/>
          <w:divBdr>
            <w:top w:val="none" w:sz="0" w:space="0" w:color="auto"/>
            <w:left w:val="none" w:sz="0" w:space="0" w:color="auto"/>
            <w:bottom w:val="none" w:sz="0" w:space="0" w:color="auto"/>
            <w:right w:val="none" w:sz="0" w:space="0" w:color="auto"/>
          </w:divBdr>
        </w:div>
        <w:div w:id="267740846">
          <w:marLeft w:val="640"/>
          <w:marRight w:val="0"/>
          <w:marTop w:val="0"/>
          <w:marBottom w:val="0"/>
          <w:divBdr>
            <w:top w:val="none" w:sz="0" w:space="0" w:color="auto"/>
            <w:left w:val="none" w:sz="0" w:space="0" w:color="auto"/>
            <w:bottom w:val="none" w:sz="0" w:space="0" w:color="auto"/>
            <w:right w:val="none" w:sz="0" w:space="0" w:color="auto"/>
          </w:divBdr>
        </w:div>
        <w:div w:id="1209685761">
          <w:marLeft w:val="640"/>
          <w:marRight w:val="0"/>
          <w:marTop w:val="0"/>
          <w:marBottom w:val="0"/>
          <w:divBdr>
            <w:top w:val="none" w:sz="0" w:space="0" w:color="auto"/>
            <w:left w:val="none" w:sz="0" w:space="0" w:color="auto"/>
            <w:bottom w:val="none" w:sz="0" w:space="0" w:color="auto"/>
            <w:right w:val="none" w:sz="0" w:space="0" w:color="auto"/>
          </w:divBdr>
        </w:div>
        <w:div w:id="1649280978">
          <w:marLeft w:val="640"/>
          <w:marRight w:val="0"/>
          <w:marTop w:val="0"/>
          <w:marBottom w:val="0"/>
          <w:divBdr>
            <w:top w:val="none" w:sz="0" w:space="0" w:color="auto"/>
            <w:left w:val="none" w:sz="0" w:space="0" w:color="auto"/>
            <w:bottom w:val="none" w:sz="0" w:space="0" w:color="auto"/>
            <w:right w:val="none" w:sz="0" w:space="0" w:color="auto"/>
          </w:divBdr>
        </w:div>
        <w:div w:id="2101560857">
          <w:marLeft w:val="640"/>
          <w:marRight w:val="0"/>
          <w:marTop w:val="0"/>
          <w:marBottom w:val="0"/>
          <w:divBdr>
            <w:top w:val="none" w:sz="0" w:space="0" w:color="auto"/>
            <w:left w:val="none" w:sz="0" w:space="0" w:color="auto"/>
            <w:bottom w:val="none" w:sz="0" w:space="0" w:color="auto"/>
            <w:right w:val="none" w:sz="0" w:space="0" w:color="auto"/>
          </w:divBdr>
        </w:div>
        <w:div w:id="1506091455">
          <w:marLeft w:val="640"/>
          <w:marRight w:val="0"/>
          <w:marTop w:val="0"/>
          <w:marBottom w:val="0"/>
          <w:divBdr>
            <w:top w:val="none" w:sz="0" w:space="0" w:color="auto"/>
            <w:left w:val="none" w:sz="0" w:space="0" w:color="auto"/>
            <w:bottom w:val="none" w:sz="0" w:space="0" w:color="auto"/>
            <w:right w:val="none" w:sz="0" w:space="0" w:color="auto"/>
          </w:divBdr>
        </w:div>
        <w:div w:id="935598062">
          <w:marLeft w:val="640"/>
          <w:marRight w:val="0"/>
          <w:marTop w:val="0"/>
          <w:marBottom w:val="0"/>
          <w:divBdr>
            <w:top w:val="none" w:sz="0" w:space="0" w:color="auto"/>
            <w:left w:val="none" w:sz="0" w:space="0" w:color="auto"/>
            <w:bottom w:val="none" w:sz="0" w:space="0" w:color="auto"/>
            <w:right w:val="none" w:sz="0" w:space="0" w:color="auto"/>
          </w:divBdr>
        </w:div>
        <w:div w:id="589967074">
          <w:marLeft w:val="640"/>
          <w:marRight w:val="0"/>
          <w:marTop w:val="0"/>
          <w:marBottom w:val="0"/>
          <w:divBdr>
            <w:top w:val="none" w:sz="0" w:space="0" w:color="auto"/>
            <w:left w:val="none" w:sz="0" w:space="0" w:color="auto"/>
            <w:bottom w:val="none" w:sz="0" w:space="0" w:color="auto"/>
            <w:right w:val="none" w:sz="0" w:space="0" w:color="auto"/>
          </w:divBdr>
        </w:div>
        <w:div w:id="547449455">
          <w:marLeft w:val="640"/>
          <w:marRight w:val="0"/>
          <w:marTop w:val="0"/>
          <w:marBottom w:val="0"/>
          <w:divBdr>
            <w:top w:val="none" w:sz="0" w:space="0" w:color="auto"/>
            <w:left w:val="none" w:sz="0" w:space="0" w:color="auto"/>
            <w:bottom w:val="none" w:sz="0" w:space="0" w:color="auto"/>
            <w:right w:val="none" w:sz="0" w:space="0" w:color="auto"/>
          </w:divBdr>
        </w:div>
        <w:div w:id="1509369464">
          <w:marLeft w:val="640"/>
          <w:marRight w:val="0"/>
          <w:marTop w:val="0"/>
          <w:marBottom w:val="0"/>
          <w:divBdr>
            <w:top w:val="none" w:sz="0" w:space="0" w:color="auto"/>
            <w:left w:val="none" w:sz="0" w:space="0" w:color="auto"/>
            <w:bottom w:val="none" w:sz="0" w:space="0" w:color="auto"/>
            <w:right w:val="none" w:sz="0" w:space="0" w:color="auto"/>
          </w:divBdr>
        </w:div>
        <w:div w:id="1516191897">
          <w:marLeft w:val="640"/>
          <w:marRight w:val="0"/>
          <w:marTop w:val="0"/>
          <w:marBottom w:val="0"/>
          <w:divBdr>
            <w:top w:val="none" w:sz="0" w:space="0" w:color="auto"/>
            <w:left w:val="none" w:sz="0" w:space="0" w:color="auto"/>
            <w:bottom w:val="none" w:sz="0" w:space="0" w:color="auto"/>
            <w:right w:val="none" w:sz="0" w:space="0" w:color="auto"/>
          </w:divBdr>
        </w:div>
        <w:div w:id="1543202474">
          <w:marLeft w:val="640"/>
          <w:marRight w:val="0"/>
          <w:marTop w:val="0"/>
          <w:marBottom w:val="0"/>
          <w:divBdr>
            <w:top w:val="none" w:sz="0" w:space="0" w:color="auto"/>
            <w:left w:val="none" w:sz="0" w:space="0" w:color="auto"/>
            <w:bottom w:val="none" w:sz="0" w:space="0" w:color="auto"/>
            <w:right w:val="none" w:sz="0" w:space="0" w:color="auto"/>
          </w:divBdr>
        </w:div>
        <w:div w:id="644504956">
          <w:marLeft w:val="640"/>
          <w:marRight w:val="0"/>
          <w:marTop w:val="0"/>
          <w:marBottom w:val="0"/>
          <w:divBdr>
            <w:top w:val="none" w:sz="0" w:space="0" w:color="auto"/>
            <w:left w:val="none" w:sz="0" w:space="0" w:color="auto"/>
            <w:bottom w:val="none" w:sz="0" w:space="0" w:color="auto"/>
            <w:right w:val="none" w:sz="0" w:space="0" w:color="auto"/>
          </w:divBdr>
        </w:div>
        <w:div w:id="21058437">
          <w:marLeft w:val="640"/>
          <w:marRight w:val="0"/>
          <w:marTop w:val="0"/>
          <w:marBottom w:val="0"/>
          <w:divBdr>
            <w:top w:val="none" w:sz="0" w:space="0" w:color="auto"/>
            <w:left w:val="none" w:sz="0" w:space="0" w:color="auto"/>
            <w:bottom w:val="none" w:sz="0" w:space="0" w:color="auto"/>
            <w:right w:val="none" w:sz="0" w:space="0" w:color="auto"/>
          </w:divBdr>
        </w:div>
        <w:div w:id="1224213534">
          <w:marLeft w:val="640"/>
          <w:marRight w:val="0"/>
          <w:marTop w:val="0"/>
          <w:marBottom w:val="0"/>
          <w:divBdr>
            <w:top w:val="none" w:sz="0" w:space="0" w:color="auto"/>
            <w:left w:val="none" w:sz="0" w:space="0" w:color="auto"/>
            <w:bottom w:val="none" w:sz="0" w:space="0" w:color="auto"/>
            <w:right w:val="none" w:sz="0" w:space="0" w:color="auto"/>
          </w:divBdr>
        </w:div>
        <w:div w:id="1934588729">
          <w:marLeft w:val="640"/>
          <w:marRight w:val="0"/>
          <w:marTop w:val="0"/>
          <w:marBottom w:val="0"/>
          <w:divBdr>
            <w:top w:val="none" w:sz="0" w:space="0" w:color="auto"/>
            <w:left w:val="none" w:sz="0" w:space="0" w:color="auto"/>
            <w:bottom w:val="none" w:sz="0" w:space="0" w:color="auto"/>
            <w:right w:val="none" w:sz="0" w:space="0" w:color="auto"/>
          </w:divBdr>
        </w:div>
        <w:div w:id="1444618224">
          <w:marLeft w:val="640"/>
          <w:marRight w:val="0"/>
          <w:marTop w:val="0"/>
          <w:marBottom w:val="0"/>
          <w:divBdr>
            <w:top w:val="none" w:sz="0" w:space="0" w:color="auto"/>
            <w:left w:val="none" w:sz="0" w:space="0" w:color="auto"/>
            <w:bottom w:val="none" w:sz="0" w:space="0" w:color="auto"/>
            <w:right w:val="none" w:sz="0" w:space="0" w:color="auto"/>
          </w:divBdr>
        </w:div>
        <w:div w:id="1582374416">
          <w:marLeft w:val="640"/>
          <w:marRight w:val="0"/>
          <w:marTop w:val="0"/>
          <w:marBottom w:val="0"/>
          <w:divBdr>
            <w:top w:val="none" w:sz="0" w:space="0" w:color="auto"/>
            <w:left w:val="none" w:sz="0" w:space="0" w:color="auto"/>
            <w:bottom w:val="none" w:sz="0" w:space="0" w:color="auto"/>
            <w:right w:val="none" w:sz="0" w:space="0" w:color="auto"/>
          </w:divBdr>
        </w:div>
        <w:div w:id="1522283584">
          <w:marLeft w:val="640"/>
          <w:marRight w:val="0"/>
          <w:marTop w:val="0"/>
          <w:marBottom w:val="0"/>
          <w:divBdr>
            <w:top w:val="none" w:sz="0" w:space="0" w:color="auto"/>
            <w:left w:val="none" w:sz="0" w:space="0" w:color="auto"/>
            <w:bottom w:val="none" w:sz="0" w:space="0" w:color="auto"/>
            <w:right w:val="none" w:sz="0" w:space="0" w:color="auto"/>
          </w:divBdr>
        </w:div>
        <w:div w:id="247541053">
          <w:marLeft w:val="640"/>
          <w:marRight w:val="0"/>
          <w:marTop w:val="0"/>
          <w:marBottom w:val="0"/>
          <w:divBdr>
            <w:top w:val="none" w:sz="0" w:space="0" w:color="auto"/>
            <w:left w:val="none" w:sz="0" w:space="0" w:color="auto"/>
            <w:bottom w:val="none" w:sz="0" w:space="0" w:color="auto"/>
            <w:right w:val="none" w:sz="0" w:space="0" w:color="auto"/>
          </w:divBdr>
        </w:div>
        <w:div w:id="333846958">
          <w:marLeft w:val="640"/>
          <w:marRight w:val="0"/>
          <w:marTop w:val="0"/>
          <w:marBottom w:val="0"/>
          <w:divBdr>
            <w:top w:val="none" w:sz="0" w:space="0" w:color="auto"/>
            <w:left w:val="none" w:sz="0" w:space="0" w:color="auto"/>
            <w:bottom w:val="none" w:sz="0" w:space="0" w:color="auto"/>
            <w:right w:val="none" w:sz="0" w:space="0" w:color="auto"/>
          </w:divBdr>
        </w:div>
        <w:div w:id="995648287">
          <w:marLeft w:val="640"/>
          <w:marRight w:val="0"/>
          <w:marTop w:val="0"/>
          <w:marBottom w:val="0"/>
          <w:divBdr>
            <w:top w:val="none" w:sz="0" w:space="0" w:color="auto"/>
            <w:left w:val="none" w:sz="0" w:space="0" w:color="auto"/>
            <w:bottom w:val="none" w:sz="0" w:space="0" w:color="auto"/>
            <w:right w:val="none" w:sz="0" w:space="0" w:color="auto"/>
          </w:divBdr>
        </w:div>
        <w:div w:id="1076710127">
          <w:marLeft w:val="640"/>
          <w:marRight w:val="0"/>
          <w:marTop w:val="0"/>
          <w:marBottom w:val="0"/>
          <w:divBdr>
            <w:top w:val="none" w:sz="0" w:space="0" w:color="auto"/>
            <w:left w:val="none" w:sz="0" w:space="0" w:color="auto"/>
            <w:bottom w:val="none" w:sz="0" w:space="0" w:color="auto"/>
            <w:right w:val="none" w:sz="0" w:space="0" w:color="auto"/>
          </w:divBdr>
        </w:div>
        <w:div w:id="1130057278">
          <w:marLeft w:val="640"/>
          <w:marRight w:val="0"/>
          <w:marTop w:val="0"/>
          <w:marBottom w:val="0"/>
          <w:divBdr>
            <w:top w:val="none" w:sz="0" w:space="0" w:color="auto"/>
            <w:left w:val="none" w:sz="0" w:space="0" w:color="auto"/>
            <w:bottom w:val="none" w:sz="0" w:space="0" w:color="auto"/>
            <w:right w:val="none" w:sz="0" w:space="0" w:color="auto"/>
          </w:divBdr>
        </w:div>
        <w:div w:id="1335912189">
          <w:marLeft w:val="640"/>
          <w:marRight w:val="0"/>
          <w:marTop w:val="0"/>
          <w:marBottom w:val="0"/>
          <w:divBdr>
            <w:top w:val="none" w:sz="0" w:space="0" w:color="auto"/>
            <w:left w:val="none" w:sz="0" w:space="0" w:color="auto"/>
            <w:bottom w:val="none" w:sz="0" w:space="0" w:color="auto"/>
            <w:right w:val="none" w:sz="0" w:space="0" w:color="auto"/>
          </w:divBdr>
        </w:div>
        <w:div w:id="200749563">
          <w:marLeft w:val="640"/>
          <w:marRight w:val="0"/>
          <w:marTop w:val="0"/>
          <w:marBottom w:val="0"/>
          <w:divBdr>
            <w:top w:val="none" w:sz="0" w:space="0" w:color="auto"/>
            <w:left w:val="none" w:sz="0" w:space="0" w:color="auto"/>
            <w:bottom w:val="none" w:sz="0" w:space="0" w:color="auto"/>
            <w:right w:val="none" w:sz="0" w:space="0" w:color="auto"/>
          </w:divBdr>
        </w:div>
        <w:div w:id="2130127052">
          <w:marLeft w:val="640"/>
          <w:marRight w:val="0"/>
          <w:marTop w:val="0"/>
          <w:marBottom w:val="0"/>
          <w:divBdr>
            <w:top w:val="none" w:sz="0" w:space="0" w:color="auto"/>
            <w:left w:val="none" w:sz="0" w:space="0" w:color="auto"/>
            <w:bottom w:val="none" w:sz="0" w:space="0" w:color="auto"/>
            <w:right w:val="none" w:sz="0" w:space="0" w:color="auto"/>
          </w:divBdr>
        </w:div>
        <w:div w:id="505941424">
          <w:marLeft w:val="640"/>
          <w:marRight w:val="0"/>
          <w:marTop w:val="0"/>
          <w:marBottom w:val="0"/>
          <w:divBdr>
            <w:top w:val="none" w:sz="0" w:space="0" w:color="auto"/>
            <w:left w:val="none" w:sz="0" w:space="0" w:color="auto"/>
            <w:bottom w:val="none" w:sz="0" w:space="0" w:color="auto"/>
            <w:right w:val="none" w:sz="0" w:space="0" w:color="auto"/>
          </w:divBdr>
        </w:div>
        <w:div w:id="624235443">
          <w:marLeft w:val="640"/>
          <w:marRight w:val="0"/>
          <w:marTop w:val="0"/>
          <w:marBottom w:val="0"/>
          <w:divBdr>
            <w:top w:val="none" w:sz="0" w:space="0" w:color="auto"/>
            <w:left w:val="none" w:sz="0" w:space="0" w:color="auto"/>
            <w:bottom w:val="none" w:sz="0" w:space="0" w:color="auto"/>
            <w:right w:val="none" w:sz="0" w:space="0" w:color="auto"/>
          </w:divBdr>
        </w:div>
        <w:div w:id="1280339377">
          <w:marLeft w:val="640"/>
          <w:marRight w:val="0"/>
          <w:marTop w:val="0"/>
          <w:marBottom w:val="0"/>
          <w:divBdr>
            <w:top w:val="none" w:sz="0" w:space="0" w:color="auto"/>
            <w:left w:val="none" w:sz="0" w:space="0" w:color="auto"/>
            <w:bottom w:val="none" w:sz="0" w:space="0" w:color="auto"/>
            <w:right w:val="none" w:sz="0" w:space="0" w:color="auto"/>
          </w:divBdr>
        </w:div>
        <w:div w:id="918368584">
          <w:marLeft w:val="640"/>
          <w:marRight w:val="0"/>
          <w:marTop w:val="0"/>
          <w:marBottom w:val="0"/>
          <w:divBdr>
            <w:top w:val="none" w:sz="0" w:space="0" w:color="auto"/>
            <w:left w:val="none" w:sz="0" w:space="0" w:color="auto"/>
            <w:bottom w:val="none" w:sz="0" w:space="0" w:color="auto"/>
            <w:right w:val="none" w:sz="0" w:space="0" w:color="auto"/>
          </w:divBdr>
        </w:div>
        <w:div w:id="822045119">
          <w:marLeft w:val="640"/>
          <w:marRight w:val="0"/>
          <w:marTop w:val="0"/>
          <w:marBottom w:val="0"/>
          <w:divBdr>
            <w:top w:val="none" w:sz="0" w:space="0" w:color="auto"/>
            <w:left w:val="none" w:sz="0" w:space="0" w:color="auto"/>
            <w:bottom w:val="none" w:sz="0" w:space="0" w:color="auto"/>
            <w:right w:val="none" w:sz="0" w:space="0" w:color="auto"/>
          </w:divBdr>
        </w:div>
        <w:div w:id="1919095246">
          <w:marLeft w:val="640"/>
          <w:marRight w:val="0"/>
          <w:marTop w:val="0"/>
          <w:marBottom w:val="0"/>
          <w:divBdr>
            <w:top w:val="none" w:sz="0" w:space="0" w:color="auto"/>
            <w:left w:val="none" w:sz="0" w:space="0" w:color="auto"/>
            <w:bottom w:val="none" w:sz="0" w:space="0" w:color="auto"/>
            <w:right w:val="none" w:sz="0" w:space="0" w:color="auto"/>
          </w:divBdr>
        </w:div>
        <w:div w:id="471947064">
          <w:marLeft w:val="640"/>
          <w:marRight w:val="0"/>
          <w:marTop w:val="0"/>
          <w:marBottom w:val="0"/>
          <w:divBdr>
            <w:top w:val="none" w:sz="0" w:space="0" w:color="auto"/>
            <w:left w:val="none" w:sz="0" w:space="0" w:color="auto"/>
            <w:bottom w:val="none" w:sz="0" w:space="0" w:color="auto"/>
            <w:right w:val="none" w:sz="0" w:space="0" w:color="auto"/>
          </w:divBdr>
        </w:div>
        <w:div w:id="858589682">
          <w:marLeft w:val="640"/>
          <w:marRight w:val="0"/>
          <w:marTop w:val="0"/>
          <w:marBottom w:val="0"/>
          <w:divBdr>
            <w:top w:val="none" w:sz="0" w:space="0" w:color="auto"/>
            <w:left w:val="none" w:sz="0" w:space="0" w:color="auto"/>
            <w:bottom w:val="none" w:sz="0" w:space="0" w:color="auto"/>
            <w:right w:val="none" w:sz="0" w:space="0" w:color="auto"/>
          </w:divBdr>
        </w:div>
        <w:div w:id="461386427">
          <w:marLeft w:val="640"/>
          <w:marRight w:val="0"/>
          <w:marTop w:val="0"/>
          <w:marBottom w:val="0"/>
          <w:divBdr>
            <w:top w:val="none" w:sz="0" w:space="0" w:color="auto"/>
            <w:left w:val="none" w:sz="0" w:space="0" w:color="auto"/>
            <w:bottom w:val="none" w:sz="0" w:space="0" w:color="auto"/>
            <w:right w:val="none" w:sz="0" w:space="0" w:color="auto"/>
          </w:divBdr>
        </w:div>
        <w:div w:id="1365399415">
          <w:marLeft w:val="640"/>
          <w:marRight w:val="0"/>
          <w:marTop w:val="0"/>
          <w:marBottom w:val="0"/>
          <w:divBdr>
            <w:top w:val="none" w:sz="0" w:space="0" w:color="auto"/>
            <w:left w:val="none" w:sz="0" w:space="0" w:color="auto"/>
            <w:bottom w:val="none" w:sz="0" w:space="0" w:color="auto"/>
            <w:right w:val="none" w:sz="0" w:space="0" w:color="auto"/>
          </w:divBdr>
        </w:div>
        <w:div w:id="350956406">
          <w:marLeft w:val="640"/>
          <w:marRight w:val="0"/>
          <w:marTop w:val="0"/>
          <w:marBottom w:val="0"/>
          <w:divBdr>
            <w:top w:val="none" w:sz="0" w:space="0" w:color="auto"/>
            <w:left w:val="none" w:sz="0" w:space="0" w:color="auto"/>
            <w:bottom w:val="none" w:sz="0" w:space="0" w:color="auto"/>
            <w:right w:val="none" w:sz="0" w:space="0" w:color="auto"/>
          </w:divBdr>
        </w:div>
        <w:div w:id="1525829753">
          <w:marLeft w:val="640"/>
          <w:marRight w:val="0"/>
          <w:marTop w:val="0"/>
          <w:marBottom w:val="0"/>
          <w:divBdr>
            <w:top w:val="none" w:sz="0" w:space="0" w:color="auto"/>
            <w:left w:val="none" w:sz="0" w:space="0" w:color="auto"/>
            <w:bottom w:val="none" w:sz="0" w:space="0" w:color="auto"/>
            <w:right w:val="none" w:sz="0" w:space="0" w:color="auto"/>
          </w:divBdr>
        </w:div>
        <w:div w:id="1543440942">
          <w:marLeft w:val="640"/>
          <w:marRight w:val="0"/>
          <w:marTop w:val="0"/>
          <w:marBottom w:val="0"/>
          <w:divBdr>
            <w:top w:val="none" w:sz="0" w:space="0" w:color="auto"/>
            <w:left w:val="none" w:sz="0" w:space="0" w:color="auto"/>
            <w:bottom w:val="none" w:sz="0" w:space="0" w:color="auto"/>
            <w:right w:val="none" w:sz="0" w:space="0" w:color="auto"/>
          </w:divBdr>
        </w:div>
        <w:div w:id="310333389">
          <w:marLeft w:val="640"/>
          <w:marRight w:val="0"/>
          <w:marTop w:val="0"/>
          <w:marBottom w:val="0"/>
          <w:divBdr>
            <w:top w:val="none" w:sz="0" w:space="0" w:color="auto"/>
            <w:left w:val="none" w:sz="0" w:space="0" w:color="auto"/>
            <w:bottom w:val="none" w:sz="0" w:space="0" w:color="auto"/>
            <w:right w:val="none" w:sz="0" w:space="0" w:color="auto"/>
          </w:divBdr>
        </w:div>
        <w:div w:id="428160243">
          <w:marLeft w:val="640"/>
          <w:marRight w:val="0"/>
          <w:marTop w:val="0"/>
          <w:marBottom w:val="0"/>
          <w:divBdr>
            <w:top w:val="none" w:sz="0" w:space="0" w:color="auto"/>
            <w:left w:val="none" w:sz="0" w:space="0" w:color="auto"/>
            <w:bottom w:val="none" w:sz="0" w:space="0" w:color="auto"/>
            <w:right w:val="none" w:sz="0" w:space="0" w:color="auto"/>
          </w:divBdr>
        </w:div>
        <w:div w:id="1819609714">
          <w:marLeft w:val="640"/>
          <w:marRight w:val="0"/>
          <w:marTop w:val="0"/>
          <w:marBottom w:val="0"/>
          <w:divBdr>
            <w:top w:val="none" w:sz="0" w:space="0" w:color="auto"/>
            <w:left w:val="none" w:sz="0" w:space="0" w:color="auto"/>
            <w:bottom w:val="none" w:sz="0" w:space="0" w:color="auto"/>
            <w:right w:val="none" w:sz="0" w:space="0" w:color="auto"/>
          </w:divBdr>
        </w:div>
        <w:div w:id="1326200259">
          <w:marLeft w:val="640"/>
          <w:marRight w:val="0"/>
          <w:marTop w:val="0"/>
          <w:marBottom w:val="0"/>
          <w:divBdr>
            <w:top w:val="none" w:sz="0" w:space="0" w:color="auto"/>
            <w:left w:val="none" w:sz="0" w:space="0" w:color="auto"/>
            <w:bottom w:val="none" w:sz="0" w:space="0" w:color="auto"/>
            <w:right w:val="none" w:sz="0" w:space="0" w:color="auto"/>
          </w:divBdr>
        </w:div>
        <w:div w:id="432945405">
          <w:marLeft w:val="640"/>
          <w:marRight w:val="0"/>
          <w:marTop w:val="0"/>
          <w:marBottom w:val="0"/>
          <w:divBdr>
            <w:top w:val="none" w:sz="0" w:space="0" w:color="auto"/>
            <w:left w:val="none" w:sz="0" w:space="0" w:color="auto"/>
            <w:bottom w:val="none" w:sz="0" w:space="0" w:color="auto"/>
            <w:right w:val="none" w:sz="0" w:space="0" w:color="auto"/>
          </w:divBdr>
        </w:div>
        <w:div w:id="1345015295">
          <w:marLeft w:val="640"/>
          <w:marRight w:val="0"/>
          <w:marTop w:val="0"/>
          <w:marBottom w:val="0"/>
          <w:divBdr>
            <w:top w:val="none" w:sz="0" w:space="0" w:color="auto"/>
            <w:left w:val="none" w:sz="0" w:space="0" w:color="auto"/>
            <w:bottom w:val="none" w:sz="0" w:space="0" w:color="auto"/>
            <w:right w:val="none" w:sz="0" w:space="0" w:color="auto"/>
          </w:divBdr>
        </w:div>
        <w:div w:id="1271279132">
          <w:marLeft w:val="640"/>
          <w:marRight w:val="0"/>
          <w:marTop w:val="0"/>
          <w:marBottom w:val="0"/>
          <w:divBdr>
            <w:top w:val="none" w:sz="0" w:space="0" w:color="auto"/>
            <w:left w:val="none" w:sz="0" w:space="0" w:color="auto"/>
            <w:bottom w:val="none" w:sz="0" w:space="0" w:color="auto"/>
            <w:right w:val="none" w:sz="0" w:space="0" w:color="auto"/>
          </w:divBdr>
        </w:div>
        <w:div w:id="2028212186">
          <w:marLeft w:val="640"/>
          <w:marRight w:val="0"/>
          <w:marTop w:val="0"/>
          <w:marBottom w:val="0"/>
          <w:divBdr>
            <w:top w:val="none" w:sz="0" w:space="0" w:color="auto"/>
            <w:left w:val="none" w:sz="0" w:space="0" w:color="auto"/>
            <w:bottom w:val="none" w:sz="0" w:space="0" w:color="auto"/>
            <w:right w:val="none" w:sz="0" w:space="0" w:color="auto"/>
          </w:divBdr>
        </w:div>
        <w:div w:id="1039011807">
          <w:marLeft w:val="640"/>
          <w:marRight w:val="0"/>
          <w:marTop w:val="0"/>
          <w:marBottom w:val="0"/>
          <w:divBdr>
            <w:top w:val="none" w:sz="0" w:space="0" w:color="auto"/>
            <w:left w:val="none" w:sz="0" w:space="0" w:color="auto"/>
            <w:bottom w:val="none" w:sz="0" w:space="0" w:color="auto"/>
            <w:right w:val="none" w:sz="0" w:space="0" w:color="auto"/>
          </w:divBdr>
        </w:div>
        <w:div w:id="1801721625">
          <w:marLeft w:val="640"/>
          <w:marRight w:val="0"/>
          <w:marTop w:val="0"/>
          <w:marBottom w:val="0"/>
          <w:divBdr>
            <w:top w:val="none" w:sz="0" w:space="0" w:color="auto"/>
            <w:left w:val="none" w:sz="0" w:space="0" w:color="auto"/>
            <w:bottom w:val="none" w:sz="0" w:space="0" w:color="auto"/>
            <w:right w:val="none" w:sz="0" w:space="0" w:color="auto"/>
          </w:divBdr>
        </w:div>
        <w:div w:id="810563776">
          <w:marLeft w:val="640"/>
          <w:marRight w:val="0"/>
          <w:marTop w:val="0"/>
          <w:marBottom w:val="0"/>
          <w:divBdr>
            <w:top w:val="none" w:sz="0" w:space="0" w:color="auto"/>
            <w:left w:val="none" w:sz="0" w:space="0" w:color="auto"/>
            <w:bottom w:val="none" w:sz="0" w:space="0" w:color="auto"/>
            <w:right w:val="none" w:sz="0" w:space="0" w:color="auto"/>
          </w:divBdr>
        </w:div>
        <w:div w:id="826091382">
          <w:marLeft w:val="640"/>
          <w:marRight w:val="0"/>
          <w:marTop w:val="0"/>
          <w:marBottom w:val="0"/>
          <w:divBdr>
            <w:top w:val="none" w:sz="0" w:space="0" w:color="auto"/>
            <w:left w:val="none" w:sz="0" w:space="0" w:color="auto"/>
            <w:bottom w:val="none" w:sz="0" w:space="0" w:color="auto"/>
            <w:right w:val="none" w:sz="0" w:space="0" w:color="auto"/>
          </w:divBdr>
        </w:div>
        <w:div w:id="2066876409">
          <w:marLeft w:val="640"/>
          <w:marRight w:val="0"/>
          <w:marTop w:val="0"/>
          <w:marBottom w:val="0"/>
          <w:divBdr>
            <w:top w:val="none" w:sz="0" w:space="0" w:color="auto"/>
            <w:left w:val="none" w:sz="0" w:space="0" w:color="auto"/>
            <w:bottom w:val="none" w:sz="0" w:space="0" w:color="auto"/>
            <w:right w:val="none" w:sz="0" w:space="0" w:color="auto"/>
          </w:divBdr>
        </w:div>
        <w:div w:id="1389647387">
          <w:marLeft w:val="640"/>
          <w:marRight w:val="0"/>
          <w:marTop w:val="0"/>
          <w:marBottom w:val="0"/>
          <w:divBdr>
            <w:top w:val="none" w:sz="0" w:space="0" w:color="auto"/>
            <w:left w:val="none" w:sz="0" w:space="0" w:color="auto"/>
            <w:bottom w:val="none" w:sz="0" w:space="0" w:color="auto"/>
            <w:right w:val="none" w:sz="0" w:space="0" w:color="auto"/>
          </w:divBdr>
        </w:div>
        <w:div w:id="1931962663">
          <w:marLeft w:val="640"/>
          <w:marRight w:val="0"/>
          <w:marTop w:val="0"/>
          <w:marBottom w:val="0"/>
          <w:divBdr>
            <w:top w:val="none" w:sz="0" w:space="0" w:color="auto"/>
            <w:left w:val="none" w:sz="0" w:space="0" w:color="auto"/>
            <w:bottom w:val="none" w:sz="0" w:space="0" w:color="auto"/>
            <w:right w:val="none" w:sz="0" w:space="0" w:color="auto"/>
          </w:divBdr>
        </w:div>
        <w:div w:id="621501277">
          <w:marLeft w:val="640"/>
          <w:marRight w:val="0"/>
          <w:marTop w:val="0"/>
          <w:marBottom w:val="0"/>
          <w:divBdr>
            <w:top w:val="none" w:sz="0" w:space="0" w:color="auto"/>
            <w:left w:val="none" w:sz="0" w:space="0" w:color="auto"/>
            <w:bottom w:val="none" w:sz="0" w:space="0" w:color="auto"/>
            <w:right w:val="none" w:sz="0" w:space="0" w:color="auto"/>
          </w:divBdr>
        </w:div>
        <w:div w:id="633831136">
          <w:marLeft w:val="640"/>
          <w:marRight w:val="0"/>
          <w:marTop w:val="0"/>
          <w:marBottom w:val="0"/>
          <w:divBdr>
            <w:top w:val="none" w:sz="0" w:space="0" w:color="auto"/>
            <w:left w:val="none" w:sz="0" w:space="0" w:color="auto"/>
            <w:bottom w:val="none" w:sz="0" w:space="0" w:color="auto"/>
            <w:right w:val="none" w:sz="0" w:space="0" w:color="auto"/>
          </w:divBdr>
        </w:div>
        <w:div w:id="114301509">
          <w:marLeft w:val="640"/>
          <w:marRight w:val="0"/>
          <w:marTop w:val="0"/>
          <w:marBottom w:val="0"/>
          <w:divBdr>
            <w:top w:val="none" w:sz="0" w:space="0" w:color="auto"/>
            <w:left w:val="none" w:sz="0" w:space="0" w:color="auto"/>
            <w:bottom w:val="none" w:sz="0" w:space="0" w:color="auto"/>
            <w:right w:val="none" w:sz="0" w:space="0" w:color="auto"/>
          </w:divBdr>
        </w:div>
        <w:div w:id="1325354196">
          <w:marLeft w:val="640"/>
          <w:marRight w:val="0"/>
          <w:marTop w:val="0"/>
          <w:marBottom w:val="0"/>
          <w:divBdr>
            <w:top w:val="none" w:sz="0" w:space="0" w:color="auto"/>
            <w:left w:val="none" w:sz="0" w:space="0" w:color="auto"/>
            <w:bottom w:val="none" w:sz="0" w:space="0" w:color="auto"/>
            <w:right w:val="none" w:sz="0" w:space="0" w:color="auto"/>
          </w:divBdr>
        </w:div>
        <w:div w:id="2096588436">
          <w:marLeft w:val="640"/>
          <w:marRight w:val="0"/>
          <w:marTop w:val="0"/>
          <w:marBottom w:val="0"/>
          <w:divBdr>
            <w:top w:val="none" w:sz="0" w:space="0" w:color="auto"/>
            <w:left w:val="none" w:sz="0" w:space="0" w:color="auto"/>
            <w:bottom w:val="none" w:sz="0" w:space="0" w:color="auto"/>
            <w:right w:val="none" w:sz="0" w:space="0" w:color="auto"/>
          </w:divBdr>
        </w:div>
        <w:div w:id="1661539000">
          <w:marLeft w:val="640"/>
          <w:marRight w:val="0"/>
          <w:marTop w:val="0"/>
          <w:marBottom w:val="0"/>
          <w:divBdr>
            <w:top w:val="none" w:sz="0" w:space="0" w:color="auto"/>
            <w:left w:val="none" w:sz="0" w:space="0" w:color="auto"/>
            <w:bottom w:val="none" w:sz="0" w:space="0" w:color="auto"/>
            <w:right w:val="none" w:sz="0" w:space="0" w:color="auto"/>
          </w:divBdr>
        </w:div>
        <w:div w:id="890729425">
          <w:marLeft w:val="640"/>
          <w:marRight w:val="0"/>
          <w:marTop w:val="0"/>
          <w:marBottom w:val="0"/>
          <w:divBdr>
            <w:top w:val="none" w:sz="0" w:space="0" w:color="auto"/>
            <w:left w:val="none" w:sz="0" w:space="0" w:color="auto"/>
            <w:bottom w:val="none" w:sz="0" w:space="0" w:color="auto"/>
            <w:right w:val="none" w:sz="0" w:space="0" w:color="auto"/>
          </w:divBdr>
        </w:div>
        <w:div w:id="836194103">
          <w:marLeft w:val="640"/>
          <w:marRight w:val="0"/>
          <w:marTop w:val="0"/>
          <w:marBottom w:val="0"/>
          <w:divBdr>
            <w:top w:val="none" w:sz="0" w:space="0" w:color="auto"/>
            <w:left w:val="none" w:sz="0" w:space="0" w:color="auto"/>
            <w:bottom w:val="none" w:sz="0" w:space="0" w:color="auto"/>
            <w:right w:val="none" w:sz="0" w:space="0" w:color="auto"/>
          </w:divBdr>
        </w:div>
        <w:div w:id="276103402">
          <w:marLeft w:val="640"/>
          <w:marRight w:val="0"/>
          <w:marTop w:val="0"/>
          <w:marBottom w:val="0"/>
          <w:divBdr>
            <w:top w:val="none" w:sz="0" w:space="0" w:color="auto"/>
            <w:left w:val="none" w:sz="0" w:space="0" w:color="auto"/>
            <w:bottom w:val="none" w:sz="0" w:space="0" w:color="auto"/>
            <w:right w:val="none" w:sz="0" w:space="0" w:color="auto"/>
          </w:divBdr>
        </w:div>
        <w:div w:id="149761798">
          <w:marLeft w:val="640"/>
          <w:marRight w:val="0"/>
          <w:marTop w:val="0"/>
          <w:marBottom w:val="0"/>
          <w:divBdr>
            <w:top w:val="none" w:sz="0" w:space="0" w:color="auto"/>
            <w:left w:val="none" w:sz="0" w:space="0" w:color="auto"/>
            <w:bottom w:val="none" w:sz="0" w:space="0" w:color="auto"/>
            <w:right w:val="none" w:sz="0" w:space="0" w:color="auto"/>
          </w:divBdr>
        </w:div>
      </w:divsChild>
    </w:div>
    <w:div w:id="243271160">
      <w:bodyDiv w:val="1"/>
      <w:marLeft w:val="0"/>
      <w:marRight w:val="0"/>
      <w:marTop w:val="0"/>
      <w:marBottom w:val="0"/>
      <w:divBdr>
        <w:top w:val="none" w:sz="0" w:space="0" w:color="auto"/>
        <w:left w:val="none" w:sz="0" w:space="0" w:color="auto"/>
        <w:bottom w:val="none" w:sz="0" w:space="0" w:color="auto"/>
        <w:right w:val="none" w:sz="0" w:space="0" w:color="auto"/>
      </w:divBdr>
      <w:divsChild>
        <w:div w:id="165370273">
          <w:marLeft w:val="640"/>
          <w:marRight w:val="0"/>
          <w:marTop w:val="0"/>
          <w:marBottom w:val="0"/>
          <w:divBdr>
            <w:top w:val="none" w:sz="0" w:space="0" w:color="auto"/>
            <w:left w:val="none" w:sz="0" w:space="0" w:color="auto"/>
            <w:bottom w:val="none" w:sz="0" w:space="0" w:color="auto"/>
            <w:right w:val="none" w:sz="0" w:space="0" w:color="auto"/>
          </w:divBdr>
        </w:div>
        <w:div w:id="474302917">
          <w:marLeft w:val="640"/>
          <w:marRight w:val="0"/>
          <w:marTop w:val="0"/>
          <w:marBottom w:val="0"/>
          <w:divBdr>
            <w:top w:val="none" w:sz="0" w:space="0" w:color="auto"/>
            <w:left w:val="none" w:sz="0" w:space="0" w:color="auto"/>
            <w:bottom w:val="none" w:sz="0" w:space="0" w:color="auto"/>
            <w:right w:val="none" w:sz="0" w:space="0" w:color="auto"/>
          </w:divBdr>
        </w:div>
        <w:div w:id="943154909">
          <w:marLeft w:val="640"/>
          <w:marRight w:val="0"/>
          <w:marTop w:val="0"/>
          <w:marBottom w:val="0"/>
          <w:divBdr>
            <w:top w:val="none" w:sz="0" w:space="0" w:color="auto"/>
            <w:left w:val="none" w:sz="0" w:space="0" w:color="auto"/>
            <w:bottom w:val="none" w:sz="0" w:space="0" w:color="auto"/>
            <w:right w:val="none" w:sz="0" w:space="0" w:color="auto"/>
          </w:divBdr>
        </w:div>
        <w:div w:id="1503857710">
          <w:marLeft w:val="640"/>
          <w:marRight w:val="0"/>
          <w:marTop w:val="0"/>
          <w:marBottom w:val="0"/>
          <w:divBdr>
            <w:top w:val="none" w:sz="0" w:space="0" w:color="auto"/>
            <w:left w:val="none" w:sz="0" w:space="0" w:color="auto"/>
            <w:bottom w:val="none" w:sz="0" w:space="0" w:color="auto"/>
            <w:right w:val="none" w:sz="0" w:space="0" w:color="auto"/>
          </w:divBdr>
        </w:div>
        <w:div w:id="1355497015">
          <w:marLeft w:val="640"/>
          <w:marRight w:val="0"/>
          <w:marTop w:val="0"/>
          <w:marBottom w:val="0"/>
          <w:divBdr>
            <w:top w:val="none" w:sz="0" w:space="0" w:color="auto"/>
            <w:left w:val="none" w:sz="0" w:space="0" w:color="auto"/>
            <w:bottom w:val="none" w:sz="0" w:space="0" w:color="auto"/>
            <w:right w:val="none" w:sz="0" w:space="0" w:color="auto"/>
          </w:divBdr>
        </w:div>
        <w:div w:id="1391149906">
          <w:marLeft w:val="640"/>
          <w:marRight w:val="0"/>
          <w:marTop w:val="0"/>
          <w:marBottom w:val="0"/>
          <w:divBdr>
            <w:top w:val="none" w:sz="0" w:space="0" w:color="auto"/>
            <w:left w:val="none" w:sz="0" w:space="0" w:color="auto"/>
            <w:bottom w:val="none" w:sz="0" w:space="0" w:color="auto"/>
            <w:right w:val="none" w:sz="0" w:space="0" w:color="auto"/>
          </w:divBdr>
        </w:div>
        <w:div w:id="1116027899">
          <w:marLeft w:val="640"/>
          <w:marRight w:val="0"/>
          <w:marTop w:val="0"/>
          <w:marBottom w:val="0"/>
          <w:divBdr>
            <w:top w:val="none" w:sz="0" w:space="0" w:color="auto"/>
            <w:left w:val="none" w:sz="0" w:space="0" w:color="auto"/>
            <w:bottom w:val="none" w:sz="0" w:space="0" w:color="auto"/>
            <w:right w:val="none" w:sz="0" w:space="0" w:color="auto"/>
          </w:divBdr>
        </w:div>
        <w:div w:id="892346637">
          <w:marLeft w:val="640"/>
          <w:marRight w:val="0"/>
          <w:marTop w:val="0"/>
          <w:marBottom w:val="0"/>
          <w:divBdr>
            <w:top w:val="none" w:sz="0" w:space="0" w:color="auto"/>
            <w:left w:val="none" w:sz="0" w:space="0" w:color="auto"/>
            <w:bottom w:val="none" w:sz="0" w:space="0" w:color="auto"/>
            <w:right w:val="none" w:sz="0" w:space="0" w:color="auto"/>
          </w:divBdr>
        </w:div>
        <w:div w:id="166218341">
          <w:marLeft w:val="640"/>
          <w:marRight w:val="0"/>
          <w:marTop w:val="0"/>
          <w:marBottom w:val="0"/>
          <w:divBdr>
            <w:top w:val="none" w:sz="0" w:space="0" w:color="auto"/>
            <w:left w:val="none" w:sz="0" w:space="0" w:color="auto"/>
            <w:bottom w:val="none" w:sz="0" w:space="0" w:color="auto"/>
            <w:right w:val="none" w:sz="0" w:space="0" w:color="auto"/>
          </w:divBdr>
        </w:div>
        <w:div w:id="739328834">
          <w:marLeft w:val="640"/>
          <w:marRight w:val="0"/>
          <w:marTop w:val="0"/>
          <w:marBottom w:val="0"/>
          <w:divBdr>
            <w:top w:val="none" w:sz="0" w:space="0" w:color="auto"/>
            <w:left w:val="none" w:sz="0" w:space="0" w:color="auto"/>
            <w:bottom w:val="none" w:sz="0" w:space="0" w:color="auto"/>
            <w:right w:val="none" w:sz="0" w:space="0" w:color="auto"/>
          </w:divBdr>
        </w:div>
        <w:div w:id="1222248425">
          <w:marLeft w:val="640"/>
          <w:marRight w:val="0"/>
          <w:marTop w:val="0"/>
          <w:marBottom w:val="0"/>
          <w:divBdr>
            <w:top w:val="none" w:sz="0" w:space="0" w:color="auto"/>
            <w:left w:val="none" w:sz="0" w:space="0" w:color="auto"/>
            <w:bottom w:val="none" w:sz="0" w:space="0" w:color="auto"/>
            <w:right w:val="none" w:sz="0" w:space="0" w:color="auto"/>
          </w:divBdr>
        </w:div>
        <w:div w:id="273942994">
          <w:marLeft w:val="640"/>
          <w:marRight w:val="0"/>
          <w:marTop w:val="0"/>
          <w:marBottom w:val="0"/>
          <w:divBdr>
            <w:top w:val="none" w:sz="0" w:space="0" w:color="auto"/>
            <w:left w:val="none" w:sz="0" w:space="0" w:color="auto"/>
            <w:bottom w:val="none" w:sz="0" w:space="0" w:color="auto"/>
            <w:right w:val="none" w:sz="0" w:space="0" w:color="auto"/>
          </w:divBdr>
        </w:div>
        <w:div w:id="1472475512">
          <w:marLeft w:val="640"/>
          <w:marRight w:val="0"/>
          <w:marTop w:val="0"/>
          <w:marBottom w:val="0"/>
          <w:divBdr>
            <w:top w:val="none" w:sz="0" w:space="0" w:color="auto"/>
            <w:left w:val="none" w:sz="0" w:space="0" w:color="auto"/>
            <w:bottom w:val="none" w:sz="0" w:space="0" w:color="auto"/>
            <w:right w:val="none" w:sz="0" w:space="0" w:color="auto"/>
          </w:divBdr>
        </w:div>
        <w:div w:id="1874265084">
          <w:marLeft w:val="640"/>
          <w:marRight w:val="0"/>
          <w:marTop w:val="0"/>
          <w:marBottom w:val="0"/>
          <w:divBdr>
            <w:top w:val="none" w:sz="0" w:space="0" w:color="auto"/>
            <w:left w:val="none" w:sz="0" w:space="0" w:color="auto"/>
            <w:bottom w:val="none" w:sz="0" w:space="0" w:color="auto"/>
            <w:right w:val="none" w:sz="0" w:space="0" w:color="auto"/>
          </w:divBdr>
        </w:div>
        <w:div w:id="1601178641">
          <w:marLeft w:val="640"/>
          <w:marRight w:val="0"/>
          <w:marTop w:val="0"/>
          <w:marBottom w:val="0"/>
          <w:divBdr>
            <w:top w:val="none" w:sz="0" w:space="0" w:color="auto"/>
            <w:left w:val="none" w:sz="0" w:space="0" w:color="auto"/>
            <w:bottom w:val="none" w:sz="0" w:space="0" w:color="auto"/>
            <w:right w:val="none" w:sz="0" w:space="0" w:color="auto"/>
          </w:divBdr>
        </w:div>
        <w:div w:id="57284888">
          <w:marLeft w:val="640"/>
          <w:marRight w:val="0"/>
          <w:marTop w:val="0"/>
          <w:marBottom w:val="0"/>
          <w:divBdr>
            <w:top w:val="none" w:sz="0" w:space="0" w:color="auto"/>
            <w:left w:val="none" w:sz="0" w:space="0" w:color="auto"/>
            <w:bottom w:val="none" w:sz="0" w:space="0" w:color="auto"/>
            <w:right w:val="none" w:sz="0" w:space="0" w:color="auto"/>
          </w:divBdr>
        </w:div>
        <w:div w:id="1099254316">
          <w:marLeft w:val="640"/>
          <w:marRight w:val="0"/>
          <w:marTop w:val="0"/>
          <w:marBottom w:val="0"/>
          <w:divBdr>
            <w:top w:val="none" w:sz="0" w:space="0" w:color="auto"/>
            <w:left w:val="none" w:sz="0" w:space="0" w:color="auto"/>
            <w:bottom w:val="none" w:sz="0" w:space="0" w:color="auto"/>
            <w:right w:val="none" w:sz="0" w:space="0" w:color="auto"/>
          </w:divBdr>
        </w:div>
        <w:div w:id="642006966">
          <w:marLeft w:val="640"/>
          <w:marRight w:val="0"/>
          <w:marTop w:val="0"/>
          <w:marBottom w:val="0"/>
          <w:divBdr>
            <w:top w:val="none" w:sz="0" w:space="0" w:color="auto"/>
            <w:left w:val="none" w:sz="0" w:space="0" w:color="auto"/>
            <w:bottom w:val="none" w:sz="0" w:space="0" w:color="auto"/>
            <w:right w:val="none" w:sz="0" w:space="0" w:color="auto"/>
          </w:divBdr>
        </w:div>
        <w:div w:id="1330134588">
          <w:marLeft w:val="640"/>
          <w:marRight w:val="0"/>
          <w:marTop w:val="0"/>
          <w:marBottom w:val="0"/>
          <w:divBdr>
            <w:top w:val="none" w:sz="0" w:space="0" w:color="auto"/>
            <w:left w:val="none" w:sz="0" w:space="0" w:color="auto"/>
            <w:bottom w:val="none" w:sz="0" w:space="0" w:color="auto"/>
            <w:right w:val="none" w:sz="0" w:space="0" w:color="auto"/>
          </w:divBdr>
        </w:div>
        <w:div w:id="482350868">
          <w:marLeft w:val="640"/>
          <w:marRight w:val="0"/>
          <w:marTop w:val="0"/>
          <w:marBottom w:val="0"/>
          <w:divBdr>
            <w:top w:val="none" w:sz="0" w:space="0" w:color="auto"/>
            <w:left w:val="none" w:sz="0" w:space="0" w:color="auto"/>
            <w:bottom w:val="none" w:sz="0" w:space="0" w:color="auto"/>
            <w:right w:val="none" w:sz="0" w:space="0" w:color="auto"/>
          </w:divBdr>
        </w:div>
        <w:div w:id="1491949379">
          <w:marLeft w:val="640"/>
          <w:marRight w:val="0"/>
          <w:marTop w:val="0"/>
          <w:marBottom w:val="0"/>
          <w:divBdr>
            <w:top w:val="none" w:sz="0" w:space="0" w:color="auto"/>
            <w:left w:val="none" w:sz="0" w:space="0" w:color="auto"/>
            <w:bottom w:val="none" w:sz="0" w:space="0" w:color="auto"/>
            <w:right w:val="none" w:sz="0" w:space="0" w:color="auto"/>
          </w:divBdr>
        </w:div>
        <w:div w:id="1249075229">
          <w:marLeft w:val="640"/>
          <w:marRight w:val="0"/>
          <w:marTop w:val="0"/>
          <w:marBottom w:val="0"/>
          <w:divBdr>
            <w:top w:val="none" w:sz="0" w:space="0" w:color="auto"/>
            <w:left w:val="none" w:sz="0" w:space="0" w:color="auto"/>
            <w:bottom w:val="none" w:sz="0" w:space="0" w:color="auto"/>
            <w:right w:val="none" w:sz="0" w:space="0" w:color="auto"/>
          </w:divBdr>
        </w:div>
        <w:div w:id="1503623373">
          <w:marLeft w:val="640"/>
          <w:marRight w:val="0"/>
          <w:marTop w:val="0"/>
          <w:marBottom w:val="0"/>
          <w:divBdr>
            <w:top w:val="none" w:sz="0" w:space="0" w:color="auto"/>
            <w:left w:val="none" w:sz="0" w:space="0" w:color="auto"/>
            <w:bottom w:val="none" w:sz="0" w:space="0" w:color="auto"/>
            <w:right w:val="none" w:sz="0" w:space="0" w:color="auto"/>
          </w:divBdr>
        </w:div>
        <w:div w:id="1846436756">
          <w:marLeft w:val="640"/>
          <w:marRight w:val="0"/>
          <w:marTop w:val="0"/>
          <w:marBottom w:val="0"/>
          <w:divBdr>
            <w:top w:val="none" w:sz="0" w:space="0" w:color="auto"/>
            <w:left w:val="none" w:sz="0" w:space="0" w:color="auto"/>
            <w:bottom w:val="none" w:sz="0" w:space="0" w:color="auto"/>
            <w:right w:val="none" w:sz="0" w:space="0" w:color="auto"/>
          </w:divBdr>
        </w:div>
        <w:div w:id="963731762">
          <w:marLeft w:val="640"/>
          <w:marRight w:val="0"/>
          <w:marTop w:val="0"/>
          <w:marBottom w:val="0"/>
          <w:divBdr>
            <w:top w:val="none" w:sz="0" w:space="0" w:color="auto"/>
            <w:left w:val="none" w:sz="0" w:space="0" w:color="auto"/>
            <w:bottom w:val="none" w:sz="0" w:space="0" w:color="auto"/>
            <w:right w:val="none" w:sz="0" w:space="0" w:color="auto"/>
          </w:divBdr>
        </w:div>
        <w:div w:id="1545092099">
          <w:marLeft w:val="640"/>
          <w:marRight w:val="0"/>
          <w:marTop w:val="0"/>
          <w:marBottom w:val="0"/>
          <w:divBdr>
            <w:top w:val="none" w:sz="0" w:space="0" w:color="auto"/>
            <w:left w:val="none" w:sz="0" w:space="0" w:color="auto"/>
            <w:bottom w:val="none" w:sz="0" w:space="0" w:color="auto"/>
            <w:right w:val="none" w:sz="0" w:space="0" w:color="auto"/>
          </w:divBdr>
        </w:div>
        <w:div w:id="1331636311">
          <w:marLeft w:val="640"/>
          <w:marRight w:val="0"/>
          <w:marTop w:val="0"/>
          <w:marBottom w:val="0"/>
          <w:divBdr>
            <w:top w:val="none" w:sz="0" w:space="0" w:color="auto"/>
            <w:left w:val="none" w:sz="0" w:space="0" w:color="auto"/>
            <w:bottom w:val="none" w:sz="0" w:space="0" w:color="auto"/>
            <w:right w:val="none" w:sz="0" w:space="0" w:color="auto"/>
          </w:divBdr>
        </w:div>
        <w:div w:id="486821368">
          <w:marLeft w:val="640"/>
          <w:marRight w:val="0"/>
          <w:marTop w:val="0"/>
          <w:marBottom w:val="0"/>
          <w:divBdr>
            <w:top w:val="none" w:sz="0" w:space="0" w:color="auto"/>
            <w:left w:val="none" w:sz="0" w:space="0" w:color="auto"/>
            <w:bottom w:val="none" w:sz="0" w:space="0" w:color="auto"/>
            <w:right w:val="none" w:sz="0" w:space="0" w:color="auto"/>
          </w:divBdr>
        </w:div>
        <w:div w:id="1208182036">
          <w:marLeft w:val="640"/>
          <w:marRight w:val="0"/>
          <w:marTop w:val="0"/>
          <w:marBottom w:val="0"/>
          <w:divBdr>
            <w:top w:val="none" w:sz="0" w:space="0" w:color="auto"/>
            <w:left w:val="none" w:sz="0" w:space="0" w:color="auto"/>
            <w:bottom w:val="none" w:sz="0" w:space="0" w:color="auto"/>
            <w:right w:val="none" w:sz="0" w:space="0" w:color="auto"/>
          </w:divBdr>
        </w:div>
        <w:div w:id="1190800118">
          <w:marLeft w:val="640"/>
          <w:marRight w:val="0"/>
          <w:marTop w:val="0"/>
          <w:marBottom w:val="0"/>
          <w:divBdr>
            <w:top w:val="none" w:sz="0" w:space="0" w:color="auto"/>
            <w:left w:val="none" w:sz="0" w:space="0" w:color="auto"/>
            <w:bottom w:val="none" w:sz="0" w:space="0" w:color="auto"/>
            <w:right w:val="none" w:sz="0" w:space="0" w:color="auto"/>
          </w:divBdr>
        </w:div>
        <w:div w:id="1144127681">
          <w:marLeft w:val="640"/>
          <w:marRight w:val="0"/>
          <w:marTop w:val="0"/>
          <w:marBottom w:val="0"/>
          <w:divBdr>
            <w:top w:val="none" w:sz="0" w:space="0" w:color="auto"/>
            <w:left w:val="none" w:sz="0" w:space="0" w:color="auto"/>
            <w:bottom w:val="none" w:sz="0" w:space="0" w:color="auto"/>
            <w:right w:val="none" w:sz="0" w:space="0" w:color="auto"/>
          </w:divBdr>
        </w:div>
        <w:div w:id="41561434">
          <w:marLeft w:val="640"/>
          <w:marRight w:val="0"/>
          <w:marTop w:val="0"/>
          <w:marBottom w:val="0"/>
          <w:divBdr>
            <w:top w:val="none" w:sz="0" w:space="0" w:color="auto"/>
            <w:left w:val="none" w:sz="0" w:space="0" w:color="auto"/>
            <w:bottom w:val="none" w:sz="0" w:space="0" w:color="auto"/>
            <w:right w:val="none" w:sz="0" w:space="0" w:color="auto"/>
          </w:divBdr>
        </w:div>
        <w:div w:id="1626545362">
          <w:marLeft w:val="640"/>
          <w:marRight w:val="0"/>
          <w:marTop w:val="0"/>
          <w:marBottom w:val="0"/>
          <w:divBdr>
            <w:top w:val="none" w:sz="0" w:space="0" w:color="auto"/>
            <w:left w:val="none" w:sz="0" w:space="0" w:color="auto"/>
            <w:bottom w:val="none" w:sz="0" w:space="0" w:color="auto"/>
            <w:right w:val="none" w:sz="0" w:space="0" w:color="auto"/>
          </w:divBdr>
        </w:div>
        <w:div w:id="749817410">
          <w:marLeft w:val="640"/>
          <w:marRight w:val="0"/>
          <w:marTop w:val="0"/>
          <w:marBottom w:val="0"/>
          <w:divBdr>
            <w:top w:val="none" w:sz="0" w:space="0" w:color="auto"/>
            <w:left w:val="none" w:sz="0" w:space="0" w:color="auto"/>
            <w:bottom w:val="none" w:sz="0" w:space="0" w:color="auto"/>
            <w:right w:val="none" w:sz="0" w:space="0" w:color="auto"/>
          </w:divBdr>
        </w:div>
        <w:div w:id="1709068225">
          <w:marLeft w:val="640"/>
          <w:marRight w:val="0"/>
          <w:marTop w:val="0"/>
          <w:marBottom w:val="0"/>
          <w:divBdr>
            <w:top w:val="none" w:sz="0" w:space="0" w:color="auto"/>
            <w:left w:val="none" w:sz="0" w:space="0" w:color="auto"/>
            <w:bottom w:val="none" w:sz="0" w:space="0" w:color="auto"/>
            <w:right w:val="none" w:sz="0" w:space="0" w:color="auto"/>
          </w:divBdr>
        </w:div>
        <w:div w:id="901909763">
          <w:marLeft w:val="640"/>
          <w:marRight w:val="0"/>
          <w:marTop w:val="0"/>
          <w:marBottom w:val="0"/>
          <w:divBdr>
            <w:top w:val="none" w:sz="0" w:space="0" w:color="auto"/>
            <w:left w:val="none" w:sz="0" w:space="0" w:color="auto"/>
            <w:bottom w:val="none" w:sz="0" w:space="0" w:color="auto"/>
            <w:right w:val="none" w:sz="0" w:space="0" w:color="auto"/>
          </w:divBdr>
        </w:div>
        <w:div w:id="1057780493">
          <w:marLeft w:val="640"/>
          <w:marRight w:val="0"/>
          <w:marTop w:val="0"/>
          <w:marBottom w:val="0"/>
          <w:divBdr>
            <w:top w:val="none" w:sz="0" w:space="0" w:color="auto"/>
            <w:left w:val="none" w:sz="0" w:space="0" w:color="auto"/>
            <w:bottom w:val="none" w:sz="0" w:space="0" w:color="auto"/>
            <w:right w:val="none" w:sz="0" w:space="0" w:color="auto"/>
          </w:divBdr>
        </w:div>
        <w:div w:id="1693605455">
          <w:marLeft w:val="640"/>
          <w:marRight w:val="0"/>
          <w:marTop w:val="0"/>
          <w:marBottom w:val="0"/>
          <w:divBdr>
            <w:top w:val="none" w:sz="0" w:space="0" w:color="auto"/>
            <w:left w:val="none" w:sz="0" w:space="0" w:color="auto"/>
            <w:bottom w:val="none" w:sz="0" w:space="0" w:color="auto"/>
            <w:right w:val="none" w:sz="0" w:space="0" w:color="auto"/>
          </w:divBdr>
        </w:div>
        <w:div w:id="506406448">
          <w:marLeft w:val="640"/>
          <w:marRight w:val="0"/>
          <w:marTop w:val="0"/>
          <w:marBottom w:val="0"/>
          <w:divBdr>
            <w:top w:val="none" w:sz="0" w:space="0" w:color="auto"/>
            <w:left w:val="none" w:sz="0" w:space="0" w:color="auto"/>
            <w:bottom w:val="none" w:sz="0" w:space="0" w:color="auto"/>
            <w:right w:val="none" w:sz="0" w:space="0" w:color="auto"/>
          </w:divBdr>
        </w:div>
        <w:div w:id="26761190">
          <w:marLeft w:val="640"/>
          <w:marRight w:val="0"/>
          <w:marTop w:val="0"/>
          <w:marBottom w:val="0"/>
          <w:divBdr>
            <w:top w:val="none" w:sz="0" w:space="0" w:color="auto"/>
            <w:left w:val="none" w:sz="0" w:space="0" w:color="auto"/>
            <w:bottom w:val="none" w:sz="0" w:space="0" w:color="auto"/>
            <w:right w:val="none" w:sz="0" w:space="0" w:color="auto"/>
          </w:divBdr>
        </w:div>
        <w:div w:id="1182083162">
          <w:marLeft w:val="640"/>
          <w:marRight w:val="0"/>
          <w:marTop w:val="0"/>
          <w:marBottom w:val="0"/>
          <w:divBdr>
            <w:top w:val="none" w:sz="0" w:space="0" w:color="auto"/>
            <w:left w:val="none" w:sz="0" w:space="0" w:color="auto"/>
            <w:bottom w:val="none" w:sz="0" w:space="0" w:color="auto"/>
            <w:right w:val="none" w:sz="0" w:space="0" w:color="auto"/>
          </w:divBdr>
        </w:div>
        <w:div w:id="516388050">
          <w:marLeft w:val="640"/>
          <w:marRight w:val="0"/>
          <w:marTop w:val="0"/>
          <w:marBottom w:val="0"/>
          <w:divBdr>
            <w:top w:val="none" w:sz="0" w:space="0" w:color="auto"/>
            <w:left w:val="none" w:sz="0" w:space="0" w:color="auto"/>
            <w:bottom w:val="none" w:sz="0" w:space="0" w:color="auto"/>
            <w:right w:val="none" w:sz="0" w:space="0" w:color="auto"/>
          </w:divBdr>
        </w:div>
        <w:div w:id="1188102601">
          <w:marLeft w:val="640"/>
          <w:marRight w:val="0"/>
          <w:marTop w:val="0"/>
          <w:marBottom w:val="0"/>
          <w:divBdr>
            <w:top w:val="none" w:sz="0" w:space="0" w:color="auto"/>
            <w:left w:val="none" w:sz="0" w:space="0" w:color="auto"/>
            <w:bottom w:val="none" w:sz="0" w:space="0" w:color="auto"/>
            <w:right w:val="none" w:sz="0" w:space="0" w:color="auto"/>
          </w:divBdr>
        </w:div>
        <w:div w:id="48381193">
          <w:marLeft w:val="640"/>
          <w:marRight w:val="0"/>
          <w:marTop w:val="0"/>
          <w:marBottom w:val="0"/>
          <w:divBdr>
            <w:top w:val="none" w:sz="0" w:space="0" w:color="auto"/>
            <w:left w:val="none" w:sz="0" w:space="0" w:color="auto"/>
            <w:bottom w:val="none" w:sz="0" w:space="0" w:color="auto"/>
            <w:right w:val="none" w:sz="0" w:space="0" w:color="auto"/>
          </w:divBdr>
        </w:div>
        <w:div w:id="644432626">
          <w:marLeft w:val="640"/>
          <w:marRight w:val="0"/>
          <w:marTop w:val="0"/>
          <w:marBottom w:val="0"/>
          <w:divBdr>
            <w:top w:val="none" w:sz="0" w:space="0" w:color="auto"/>
            <w:left w:val="none" w:sz="0" w:space="0" w:color="auto"/>
            <w:bottom w:val="none" w:sz="0" w:space="0" w:color="auto"/>
            <w:right w:val="none" w:sz="0" w:space="0" w:color="auto"/>
          </w:divBdr>
        </w:div>
        <w:div w:id="1623532878">
          <w:marLeft w:val="640"/>
          <w:marRight w:val="0"/>
          <w:marTop w:val="0"/>
          <w:marBottom w:val="0"/>
          <w:divBdr>
            <w:top w:val="none" w:sz="0" w:space="0" w:color="auto"/>
            <w:left w:val="none" w:sz="0" w:space="0" w:color="auto"/>
            <w:bottom w:val="none" w:sz="0" w:space="0" w:color="auto"/>
            <w:right w:val="none" w:sz="0" w:space="0" w:color="auto"/>
          </w:divBdr>
        </w:div>
        <w:div w:id="642197275">
          <w:marLeft w:val="640"/>
          <w:marRight w:val="0"/>
          <w:marTop w:val="0"/>
          <w:marBottom w:val="0"/>
          <w:divBdr>
            <w:top w:val="none" w:sz="0" w:space="0" w:color="auto"/>
            <w:left w:val="none" w:sz="0" w:space="0" w:color="auto"/>
            <w:bottom w:val="none" w:sz="0" w:space="0" w:color="auto"/>
            <w:right w:val="none" w:sz="0" w:space="0" w:color="auto"/>
          </w:divBdr>
        </w:div>
        <w:div w:id="932401016">
          <w:marLeft w:val="640"/>
          <w:marRight w:val="0"/>
          <w:marTop w:val="0"/>
          <w:marBottom w:val="0"/>
          <w:divBdr>
            <w:top w:val="none" w:sz="0" w:space="0" w:color="auto"/>
            <w:left w:val="none" w:sz="0" w:space="0" w:color="auto"/>
            <w:bottom w:val="none" w:sz="0" w:space="0" w:color="auto"/>
            <w:right w:val="none" w:sz="0" w:space="0" w:color="auto"/>
          </w:divBdr>
        </w:div>
        <w:div w:id="1290280873">
          <w:marLeft w:val="640"/>
          <w:marRight w:val="0"/>
          <w:marTop w:val="0"/>
          <w:marBottom w:val="0"/>
          <w:divBdr>
            <w:top w:val="none" w:sz="0" w:space="0" w:color="auto"/>
            <w:left w:val="none" w:sz="0" w:space="0" w:color="auto"/>
            <w:bottom w:val="none" w:sz="0" w:space="0" w:color="auto"/>
            <w:right w:val="none" w:sz="0" w:space="0" w:color="auto"/>
          </w:divBdr>
        </w:div>
        <w:div w:id="843934106">
          <w:marLeft w:val="640"/>
          <w:marRight w:val="0"/>
          <w:marTop w:val="0"/>
          <w:marBottom w:val="0"/>
          <w:divBdr>
            <w:top w:val="none" w:sz="0" w:space="0" w:color="auto"/>
            <w:left w:val="none" w:sz="0" w:space="0" w:color="auto"/>
            <w:bottom w:val="none" w:sz="0" w:space="0" w:color="auto"/>
            <w:right w:val="none" w:sz="0" w:space="0" w:color="auto"/>
          </w:divBdr>
        </w:div>
        <w:div w:id="1682119009">
          <w:marLeft w:val="640"/>
          <w:marRight w:val="0"/>
          <w:marTop w:val="0"/>
          <w:marBottom w:val="0"/>
          <w:divBdr>
            <w:top w:val="none" w:sz="0" w:space="0" w:color="auto"/>
            <w:left w:val="none" w:sz="0" w:space="0" w:color="auto"/>
            <w:bottom w:val="none" w:sz="0" w:space="0" w:color="auto"/>
            <w:right w:val="none" w:sz="0" w:space="0" w:color="auto"/>
          </w:divBdr>
        </w:div>
        <w:div w:id="883371232">
          <w:marLeft w:val="640"/>
          <w:marRight w:val="0"/>
          <w:marTop w:val="0"/>
          <w:marBottom w:val="0"/>
          <w:divBdr>
            <w:top w:val="none" w:sz="0" w:space="0" w:color="auto"/>
            <w:left w:val="none" w:sz="0" w:space="0" w:color="auto"/>
            <w:bottom w:val="none" w:sz="0" w:space="0" w:color="auto"/>
            <w:right w:val="none" w:sz="0" w:space="0" w:color="auto"/>
          </w:divBdr>
        </w:div>
        <w:div w:id="747464026">
          <w:marLeft w:val="640"/>
          <w:marRight w:val="0"/>
          <w:marTop w:val="0"/>
          <w:marBottom w:val="0"/>
          <w:divBdr>
            <w:top w:val="none" w:sz="0" w:space="0" w:color="auto"/>
            <w:left w:val="none" w:sz="0" w:space="0" w:color="auto"/>
            <w:bottom w:val="none" w:sz="0" w:space="0" w:color="auto"/>
            <w:right w:val="none" w:sz="0" w:space="0" w:color="auto"/>
          </w:divBdr>
        </w:div>
        <w:div w:id="1338654948">
          <w:marLeft w:val="640"/>
          <w:marRight w:val="0"/>
          <w:marTop w:val="0"/>
          <w:marBottom w:val="0"/>
          <w:divBdr>
            <w:top w:val="none" w:sz="0" w:space="0" w:color="auto"/>
            <w:left w:val="none" w:sz="0" w:space="0" w:color="auto"/>
            <w:bottom w:val="none" w:sz="0" w:space="0" w:color="auto"/>
            <w:right w:val="none" w:sz="0" w:space="0" w:color="auto"/>
          </w:divBdr>
        </w:div>
        <w:div w:id="1987469920">
          <w:marLeft w:val="640"/>
          <w:marRight w:val="0"/>
          <w:marTop w:val="0"/>
          <w:marBottom w:val="0"/>
          <w:divBdr>
            <w:top w:val="none" w:sz="0" w:space="0" w:color="auto"/>
            <w:left w:val="none" w:sz="0" w:space="0" w:color="auto"/>
            <w:bottom w:val="none" w:sz="0" w:space="0" w:color="auto"/>
            <w:right w:val="none" w:sz="0" w:space="0" w:color="auto"/>
          </w:divBdr>
        </w:div>
        <w:div w:id="553471393">
          <w:marLeft w:val="640"/>
          <w:marRight w:val="0"/>
          <w:marTop w:val="0"/>
          <w:marBottom w:val="0"/>
          <w:divBdr>
            <w:top w:val="none" w:sz="0" w:space="0" w:color="auto"/>
            <w:left w:val="none" w:sz="0" w:space="0" w:color="auto"/>
            <w:bottom w:val="none" w:sz="0" w:space="0" w:color="auto"/>
            <w:right w:val="none" w:sz="0" w:space="0" w:color="auto"/>
          </w:divBdr>
        </w:div>
        <w:div w:id="864749475">
          <w:marLeft w:val="640"/>
          <w:marRight w:val="0"/>
          <w:marTop w:val="0"/>
          <w:marBottom w:val="0"/>
          <w:divBdr>
            <w:top w:val="none" w:sz="0" w:space="0" w:color="auto"/>
            <w:left w:val="none" w:sz="0" w:space="0" w:color="auto"/>
            <w:bottom w:val="none" w:sz="0" w:space="0" w:color="auto"/>
            <w:right w:val="none" w:sz="0" w:space="0" w:color="auto"/>
          </w:divBdr>
        </w:div>
        <w:div w:id="1970476338">
          <w:marLeft w:val="640"/>
          <w:marRight w:val="0"/>
          <w:marTop w:val="0"/>
          <w:marBottom w:val="0"/>
          <w:divBdr>
            <w:top w:val="none" w:sz="0" w:space="0" w:color="auto"/>
            <w:left w:val="none" w:sz="0" w:space="0" w:color="auto"/>
            <w:bottom w:val="none" w:sz="0" w:space="0" w:color="auto"/>
            <w:right w:val="none" w:sz="0" w:space="0" w:color="auto"/>
          </w:divBdr>
        </w:div>
        <w:div w:id="573901328">
          <w:marLeft w:val="640"/>
          <w:marRight w:val="0"/>
          <w:marTop w:val="0"/>
          <w:marBottom w:val="0"/>
          <w:divBdr>
            <w:top w:val="none" w:sz="0" w:space="0" w:color="auto"/>
            <w:left w:val="none" w:sz="0" w:space="0" w:color="auto"/>
            <w:bottom w:val="none" w:sz="0" w:space="0" w:color="auto"/>
            <w:right w:val="none" w:sz="0" w:space="0" w:color="auto"/>
          </w:divBdr>
        </w:div>
        <w:div w:id="244655946">
          <w:marLeft w:val="640"/>
          <w:marRight w:val="0"/>
          <w:marTop w:val="0"/>
          <w:marBottom w:val="0"/>
          <w:divBdr>
            <w:top w:val="none" w:sz="0" w:space="0" w:color="auto"/>
            <w:left w:val="none" w:sz="0" w:space="0" w:color="auto"/>
            <w:bottom w:val="none" w:sz="0" w:space="0" w:color="auto"/>
            <w:right w:val="none" w:sz="0" w:space="0" w:color="auto"/>
          </w:divBdr>
        </w:div>
        <w:div w:id="1363441397">
          <w:marLeft w:val="640"/>
          <w:marRight w:val="0"/>
          <w:marTop w:val="0"/>
          <w:marBottom w:val="0"/>
          <w:divBdr>
            <w:top w:val="none" w:sz="0" w:space="0" w:color="auto"/>
            <w:left w:val="none" w:sz="0" w:space="0" w:color="auto"/>
            <w:bottom w:val="none" w:sz="0" w:space="0" w:color="auto"/>
            <w:right w:val="none" w:sz="0" w:space="0" w:color="auto"/>
          </w:divBdr>
        </w:div>
        <w:div w:id="1039355761">
          <w:marLeft w:val="640"/>
          <w:marRight w:val="0"/>
          <w:marTop w:val="0"/>
          <w:marBottom w:val="0"/>
          <w:divBdr>
            <w:top w:val="none" w:sz="0" w:space="0" w:color="auto"/>
            <w:left w:val="none" w:sz="0" w:space="0" w:color="auto"/>
            <w:bottom w:val="none" w:sz="0" w:space="0" w:color="auto"/>
            <w:right w:val="none" w:sz="0" w:space="0" w:color="auto"/>
          </w:divBdr>
        </w:div>
        <w:div w:id="1352024400">
          <w:marLeft w:val="640"/>
          <w:marRight w:val="0"/>
          <w:marTop w:val="0"/>
          <w:marBottom w:val="0"/>
          <w:divBdr>
            <w:top w:val="none" w:sz="0" w:space="0" w:color="auto"/>
            <w:left w:val="none" w:sz="0" w:space="0" w:color="auto"/>
            <w:bottom w:val="none" w:sz="0" w:space="0" w:color="auto"/>
            <w:right w:val="none" w:sz="0" w:space="0" w:color="auto"/>
          </w:divBdr>
        </w:div>
        <w:div w:id="874268314">
          <w:marLeft w:val="640"/>
          <w:marRight w:val="0"/>
          <w:marTop w:val="0"/>
          <w:marBottom w:val="0"/>
          <w:divBdr>
            <w:top w:val="none" w:sz="0" w:space="0" w:color="auto"/>
            <w:left w:val="none" w:sz="0" w:space="0" w:color="auto"/>
            <w:bottom w:val="none" w:sz="0" w:space="0" w:color="auto"/>
            <w:right w:val="none" w:sz="0" w:space="0" w:color="auto"/>
          </w:divBdr>
        </w:div>
        <w:div w:id="394351623">
          <w:marLeft w:val="640"/>
          <w:marRight w:val="0"/>
          <w:marTop w:val="0"/>
          <w:marBottom w:val="0"/>
          <w:divBdr>
            <w:top w:val="none" w:sz="0" w:space="0" w:color="auto"/>
            <w:left w:val="none" w:sz="0" w:space="0" w:color="auto"/>
            <w:bottom w:val="none" w:sz="0" w:space="0" w:color="auto"/>
            <w:right w:val="none" w:sz="0" w:space="0" w:color="auto"/>
          </w:divBdr>
        </w:div>
        <w:div w:id="941956409">
          <w:marLeft w:val="640"/>
          <w:marRight w:val="0"/>
          <w:marTop w:val="0"/>
          <w:marBottom w:val="0"/>
          <w:divBdr>
            <w:top w:val="none" w:sz="0" w:space="0" w:color="auto"/>
            <w:left w:val="none" w:sz="0" w:space="0" w:color="auto"/>
            <w:bottom w:val="none" w:sz="0" w:space="0" w:color="auto"/>
            <w:right w:val="none" w:sz="0" w:space="0" w:color="auto"/>
          </w:divBdr>
        </w:div>
        <w:div w:id="612175294">
          <w:marLeft w:val="640"/>
          <w:marRight w:val="0"/>
          <w:marTop w:val="0"/>
          <w:marBottom w:val="0"/>
          <w:divBdr>
            <w:top w:val="none" w:sz="0" w:space="0" w:color="auto"/>
            <w:left w:val="none" w:sz="0" w:space="0" w:color="auto"/>
            <w:bottom w:val="none" w:sz="0" w:space="0" w:color="auto"/>
            <w:right w:val="none" w:sz="0" w:space="0" w:color="auto"/>
          </w:divBdr>
        </w:div>
        <w:div w:id="998464046">
          <w:marLeft w:val="640"/>
          <w:marRight w:val="0"/>
          <w:marTop w:val="0"/>
          <w:marBottom w:val="0"/>
          <w:divBdr>
            <w:top w:val="none" w:sz="0" w:space="0" w:color="auto"/>
            <w:left w:val="none" w:sz="0" w:space="0" w:color="auto"/>
            <w:bottom w:val="none" w:sz="0" w:space="0" w:color="auto"/>
            <w:right w:val="none" w:sz="0" w:space="0" w:color="auto"/>
          </w:divBdr>
        </w:div>
        <w:div w:id="975791164">
          <w:marLeft w:val="640"/>
          <w:marRight w:val="0"/>
          <w:marTop w:val="0"/>
          <w:marBottom w:val="0"/>
          <w:divBdr>
            <w:top w:val="none" w:sz="0" w:space="0" w:color="auto"/>
            <w:left w:val="none" w:sz="0" w:space="0" w:color="auto"/>
            <w:bottom w:val="none" w:sz="0" w:space="0" w:color="auto"/>
            <w:right w:val="none" w:sz="0" w:space="0" w:color="auto"/>
          </w:divBdr>
        </w:div>
        <w:div w:id="2003120989">
          <w:marLeft w:val="640"/>
          <w:marRight w:val="0"/>
          <w:marTop w:val="0"/>
          <w:marBottom w:val="0"/>
          <w:divBdr>
            <w:top w:val="none" w:sz="0" w:space="0" w:color="auto"/>
            <w:left w:val="none" w:sz="0" w:space="0" w:color="auto"/>
            <w:bottom w:val="none" w:sz="0" w:space="0" w:color="auto"/>
            <w:right w:val="none" w:sz="0" w:space="0" w:color="auto"/>
          </w:divBdr>
        </w:div>
      </w:divsChild>
    </w:div>
    <w:div w:id="254362188">
      <w:bodyDiv w:val="1"/>
      <w:marLeft w:val="0"/>
      <w:marRight w:val="0"/>
      <w:marTop w:val="0"/>
      <w:marBottom w:val="0"/>
      <w:divBdr>
        <w:top w:val="none" w:sz="0" w:space="0" w:color="auto"/>
        <w:left w:val="none" w:sz="0" w:space="0" w:color="auto"/>
        <w:bottom w:val="none" w:sz="0" w:space="0" w:color="auto"/>
        <w:right w:val="none" w:sz="0" w:space="0" w:color="auto"/>
      </w:divBdr>
      <w:divsChild>
        <w:div w:id="1228610947">
          <w:marLeft w:val="640"/>
          <w:marRight w:val="0"/>
          <w:marTop w:val="0"/>
          <w:marBottom w:val="0"/>
          <w:divBdr>
            <w:top w:val="none" w:sz="0" w:space="0" w:color="auto"/>
            <w:left w:val="none" w:sz="0" w:space="0" w:color="auto"/>
            <w:bottom w:val="none" w:sz="0" w:space="0" w:color="auto"/>
            <w:right w:val="none" w:sz="0" w:space="0" w:color="auto"/>
          </w:divBdr>
        </w:div>
        <w:div w:id="1143154022">
          <w:marLeft w:val="640"/>
          <w:marRight w:val="0"/>
          <w:marTop w:val="0"/>
          <w:marBottom w:val="0"/>
          <w:divBdr>
            <w:top w:val="none" w:sz="0" w:space="0" w:color="auto"/>
            <w:left w:val="none" w:sz="0" w:space="0" w:color="auto"/>
            <w:bottom w:val="none" w:sz="0" w:space="0" w:color="auto"/>
            <w:right w:val="none" w:sz="0" w:space="0" w:color="auto"/>
          </w:divBdr>
        </w:div>
        <w:div w:id="1545408647">
          <w:marLeft w:val="640"/>
          <w:marRight w:val="0"/>
          <w:marTop w:val="0"/>
          <w:marBottom w:val="0"/>
          <w:divBdr>
            <w:top w:val="none" w:sz="0" w:space="0" w:color="auto"/>
            <w:left w:val="none" w:sz="0" w:space="0" w:color="auto"/>
            <w:bottom w:val="none" w:sz="0" w:space="0" w:color="auto"/>
            <w:right w:val="none" w:sz="0" w:space="0" w:color="auto"/>
          </w:divBdr>
        </w:div>
        <w:div w:id="542792024">
          <w:marLeft w:val="640"/>
          <w:marRight w:val="0"/>
          <w:marTop w:val="0"/>
          <w:marBottom w:val="0"/>
          <w:divBdr>
            <w:top w:val="none" w:sz="0" w:space="0" w:color="auto"/>
            <w:left w:val="none" w:sz="0" w:space="0" w:color="auto"/>
            <w:bottom w:val="none" w:sz="0" w:space="0" w:color="auto"/>
            <w:right w:val="none" w:sz="0" w:space="0" w:color="auto"/>
          </w:divBdr>
        </w:div>
        <w:div w:id="498161583">
          <w:marLeft w:val="640"/>
          <w:marRight w:val="0"/>
          <w:marTop w:val="0"/>
          <w:marBottom w:val="0"/>
          <w:divBdr>
            <w:top w:val="none" w:sz="0" w:space="0" w:color="auto"/>
            <w:left w:val="none" w:sz="0" w:space="0" w:color="auto"/>
            <w:bottom w:val="none" w:sz="0" w:space="0" w:color="auto"/>
            <w:right w:val="none" w:sz="0" w:space="0" w:color="auto"/>
          </w:divBdr>
        </w:div>
        <w:div w:id="138115668">
          <w:marLeft w:val="640"/>
          <w:marRight w:val="0"/>
          <w:marTop w:val="0"/>
          <w:marBottom w:val="0"/>
          <w:divBdr>
            <w:top w:val="none" w:sz="0" w:space="0" w:color="auto"/>
            <w:left w:val="none" w:sz="0" w:space="0" w:color="auto"/>
            <w:bottom w:val="none" w:sz="0" w:space="0" w:color="auto"/>
            <w:right w:val="none" w:sz="0" w:space="0" w:color="auto"/>
          </w:divBdr>
        </w:div>
        <w:div w:id="227545736">
          <w:marLeft w:val="640"/>
          <w:marRight w:val="0"/>
          <w:marTop w:val="0"/>
          <w:marBottom w:val="0"/>
          <w:divBdr>
            <w:top w:val="none" w:sz="0" w:space="0" w:color="auto"/>
            <w:left w:val="none" w:sz="0" w:space="0" w:color="auto"/>
            <w:bottom w:val="none" w:sz="0" w:space="0" w:color="auto"/>
            <w:right w:val="none" w:sz="0" w:space="0" w:color="auto"/>
          </w:divBdr>
        </w:div>
        <w:div w:id="2106882668">
          <w:marLeft w:val="640"/>
          <w:marRight w:val="0"/>
          <w:marTop w:val="0"/>
          <w:marBottom w:val="0"/>
          <w:divBdr>
            <w:top w:val="none" w:sz="0" w:space="0" w:color="auto"/>
            <w:left w:val="none" w:sz="0" w:space="0" w:color="auto"/>
            <w:bottom w:val="none" w:sz="0" w:space="0" w:color="auto"/>
            <w:right w:val="none" w:sz="0" w:space="0" w:color="auto"/>
          </w:divBdr>
        </w:div>
        <w:div w:id="576598558">
          <w:marLeft w:val="640"/>
          <w:marRight w:val="0"/>
          <w:marTop w:val="0"/>
          <w:marBottom w:val="0"/>
          <w:divBdr>
            <w:top w:val="none" w:sz="0" w:space="0" w:color="auto"/>
            <w:left w:val="none" w:sz="0" w:space="0" w:color="auto"/>
            <w:bottom w:val="none" w:sz="0" w:space="0" w:color="auto"/>
            <w:right w:val="none" w:sz="0" w:space="0" w:color="auto"/>
          </w:divBdr>
        </w:div>
        <w:div w:id="971056022">
          <w:marLeft w:val="640"/>
          <w:marRight w:val="0"/>
          <w:marTop w:val="0"/>
          <w:marBottom w:val="0"/>
          <w:divBdr>
            <w:top w:val="none" w:sz="0" w:space="0" w:color="auto"/>
            <w:left w:val="none" w:sz="0" w:space="0" w:color="auto"/>
            <w:bottom w:val="none" w:sz="0" w:space="0" w:color="auto"/>
            <w:right w:val="none" w:sz="0" w:space="0" w:color="auto"/>
          </w:divBdr>
        </w:div>
        <w:div w:id="867913760">
          <w:marLeft w:val="640"/>
          <w:marRight w:val="0"/>
          <w:marTop w:val="0"/>
          <w:marBottom w:val="0"/>
          <w:divBdr>
            <w:top w:val="none" w:sz="0" w:space="0" w:color="auto"/>
            <w:left w:val="none" w:sz="0" w:space="0" w:color="auto"/>
            <w:bottom w:val="none" w:sz="0" w:space="0" w:color="auto"/>
            <w:right w:val="none" w:sz="0" w:space="0" w:color="auto"/>
          </w:divBdr>
        </w:div>
        <w:div w:id="135805079">
          <w:marLeft w:val="640"/>
          <w:marRight w:val="0"/>
          <w:marTop w:val="0"/>
          <w:marBottom w:val="0"/>
          <w:divBdr>
            <w:top w:val="none" w:sz="0" w:space="0" w:color="auto"/>
            <w:left w:val="none" w:sz="0" w:space="0" w:color="auto"/>
            <w:bottom w:val="none" w:sz="0" w:space="0" w:color="auto"/>
            <w:right w:val="none" w:sz="0" w:space="0" w:color="auto"/>
          </w:divBdr>
        </w:div>
        <w:div w:id="319887384">
          <w:marLeft w:val="640"/>
          <w:marRight w:val="0"/>
          <w:marTop w:val="0"/>
          <w:marBottom w:val="0"/>
          <w:divBdr>
            <w:top w:val="none" w:sz="0" w:space="0" w:color="auto"/>
            <w:left w:val="none" w:sz="0" w:space="0" w:color="auto"/>
            <w:bottom w:val="none" w:sz="0" w:space="0" w:color="auto"/>
            <w:right w:val="none" w:sz="0" w:space="0" w:color="auto"/>
          </w:divBdr>
        </w:div>
        <w:div w:id="1732658362">
          <w:marLeft w:val="640"/>
          <w:marRight w:val="0"/>
          <w:marTop w:val="0"/>
          <w:marBottom w:val="0"/>
          <w:divBdr>
            <w:top w:val="none" w:sz="0" w:space="0" w:color="auto"/>
            <w:left w:val="none" w:sz="0" w:space="0" w:color="auto"/>
            <w:bottom w:val="none" w:sz="0" w:space="0" w:color="auto"/>
            <w:right w:val="none" w:sz="0" w:space="0" w:color="auto"/>
          </w:divBdr>
        </w:div>
        <w:div w:id="571736780">
          <w:marLeft w:val="640"/>
          <w:marRight w:val="0"/>
          <w:marTop w:val="0"/>
          <w:marBottom w:val="0"/>
          <w:divBdr>
            <w:top w:val="none" w:sz="0" w:space="0" w:color="auto"/>
            <w:left w:val="none" w:sz="0" w:space="0" w:color="auto"/>
            <w:bottom w:val="none" w:sz="0" w:space="0" w:color="auto"/>
            <w:right w:val="none" w:sz="0" w:space="0" w:color="auto"/>
          </w:divBdr>
        </w:div>
        <w:div w:id="1252812105">
          <w:marLeft w:val="640"/>
          <w:marRight w:val="0"/>
          <w:marTop w:val="0"/>
          <w:marBottom w:val="0"/>
          <w:divBdr>
            <w:top w:val="none" w:sz="0" w:space="0" w:color="auto"/>
            <w:left w:val="none" w:sz="0" w:space="0" w:color="auto"/>
            <w:bottom w:val="none" w:sz="0" w:space="0" w:color="auto"/>
            <w:right w:val="none" w:sz="0" w:space="0" w:color="auto"/>
          </w:divBdr>
        </w:div>
        <w:div w:id="1436556189">
          <w:marLeft w:val="640"/>
          <w:marRight w:val="0"/>
          <w:marTop w:val="0"/>
          <w:marBottom w:val="0"/>
          <w:divBdr>
            <w:top w:val="none" w:sz="0" w:space="0" w:color="auto"/>
            <w:left w:val="none" w:sz="0" w:space="0" w:color="auto"/>
            <w:bottom w:val="none" w:sz="0" w:space="0" w:color="auto"/>
            <w:right w:val="none" w:sz="0" w:space="0" w:color="auto"/>
          </w:divBdr>
        </w:div>
        <w:div w:id="1668512361">
          <w:marLeft w:val="640"/>
          <w:marRight w:val="0"/>
          <w:marTop w:val="0"/>
          <w:marBottom w:val="0"/>
          <w:divBdr>
            <w:top w:val="none" w:sz="0" w:space="0" w:color="auto"/>
            <w:left w:val="none" w:sz="0" w:space="0" w:color="auto"/>
            <w:bottom w:val="none" w:sz="0" w:space="0" w:color="auto"/>
            <w:right w:val="none" w:sz="0" w:space="0" w:color="auto"/>
          </w:divBdr>
        </w:div>
        <w:div w:id="727647283">
          <w:marLeft w:val="640"/>
          <w:marRight w:val="0"/>
          <w:marTop w:val="0"/>
          <w:marBottom w:val="0"/>
          <w:divBdr>
            <w:top w:val="none" w:sz="0" w:space="0" w:color="auto"/>
            <w:left w:val="none" w:sz="0" w:space="0" w:color="auto"/>
            <w:bottom w:val="none" w:sz="0" w:space="0" w:color="auto"/>
            <w:right w:val="none" w:sz="0" w:space="0" w:color="auto"/>
          </w:divBdr>
        </w:div>
        <w:div w:id="460074103">
          <w:marLeft w:val="640"/>
          <w:marRight w:val="0"/>
          <w:marTop w:val="0"/>
          <w:marBottom w:val="0"/>
          <w:divBdr>
            <w:top w:val="none" w:sz="0" w:space="0" w:color="auto"/>
            <w:left w:val="none" w:sz="0" w:space="0" w:color="auto"/>
            <w:bottom w:val="none" w:sz="0" w:space="0" w:color="auto"/>
            <w:right w:val="none" w:sz="0" w:space="0" w:color="auto"/>
          </w:divBdr>
        </w:div>
        <w:div w:id="1932396198">
          <w:marLeft w:val="640"/>
          <w:marRight w:val="0"/>
          <w:marTop w:val="0"/>
          <w:marBottom w:val="0"/>
          <w:divBdr>
            <w:top w:val="none" w:sz="0" w:space="0" w:color="auto"/>
            <w:left w:val="none" w:sz="0" w:space="0" w:color="auto"/>
            <w:bottom w:val="none" w:sz="0" w:space="0" w:color="auto"/>
            <w:right w:val="none" w:sz="0" w:space="0" w:color="auto"/>
          </w:divBdr>
        </w:div>
        <w:div w:id="214901346">
          <w:marLeft w:val="640"/>
          <w:marRight w:val="0"/>
          <w:marTop w:val="0"/>
          <w:marBottom w:val="0"/>
          <w:divBdr>
            <w:top w:val="none" w:sz="0" w:space="0" w:color="auto"/>
            <w:left w:val="none" w:sz="0" w:space="0" w:color="auto"/>
            <w:bottom w:val="none" w:sz="0" w:space="0" w:color="auto"/>
            <w:right w:val="none" w:sz="0" w:space="0" w:color="auto"/>
          </w:divBdr>
        </w:div>
        <w:div w:id="435370275">
          <w:marLeft w:val="640"/>
          <w:marRight w:val="0"/>
          <w:marTop w:val="0"/>
          <w:marBottom w:val="0"/>
          <w:divBdr>
            <w:top w:val="none" w:sz="0" w:space="0" w:color="auto"/>
            <w:left w:val="none" w:sz="0" w:space="0" w:color="auto"/>
            <w:bottom w:val="none" w:sz="0" w:space="0" w:color="auto"/>
            <w:right w:val="none" w:sz="0" w:space="0" w:color="auto"/>
          </w:divBdr>
        </w:div>
        <w:div w:id="2043744801">
          <w:marLeft w:val="640"/>
          <w:marRight w:val="0"/>
          <w:marTop w:val="0"/>
          <w:marBottom w:val="0"/>
          <w:divBdr>
            <w:top w:val="none" w:sz="0" w:space="0" w:color="auto"/>
            <w:left w:val="none" w:sz="0" w:space="0" w:color="auto"/>
            <w:bottom w:val="none" w:sz="0" w:space="0" w:color="auto"/>
            <w:right w:val="none" w:sz="0" w:space="0" w:color="auto"/>
          </w:divBdr>
        </w:div>
        <w:div w:id="199510643">
          <w:marLeft w:val="640"/>
          <w:marRight w:val="0"/>
          <w:marTop w:val="0"/>
          <w:marBottom w:val="0"/>
          <w:divBdr>
            <w:top w:val="none" w:sz="0" w:space="0" w:color="auto"/>
            <w:left w:val="none" w:sz="0" w:space="0" w:color="auto"/>
            <w:bottom w:val="none" w:sz="0" w:space="0" w:color="auto"/>
            <w:right w:val="none" w:sz="0" w:space="0" w:color="auto"/>
          </w:divBdr>
        </w:div>
        <w:div w:id="858736855">
          <w:marLeft w:val="640"/>
          <w:marRight w:val="0"/>
          <w:marTop w:val="0"/>
          <w:marBottom w:val="0"/>
          <w:divBdr>
            <w:top w:val="none" w:sz="0" w:space="0" w:color="auto"/>
            <w:left w:val="none" w:sz="0" w:space="0" w:color="auto"/>
            <w:bottom w:val="none" w:sz="0" w:space="0" w:color="auto"/>
            <w:right w:val="none" w:sz="0" w:space="0" w:color="auto"/>
          </w:divBdr>
        </w:div>
        <w:div w:id="1859731523">
          <w:marLeft w:val="640"/>
          <w:marRight w:val="0"/>
          <w:marTop w:val="0"/>
          <w:marBottom w:val="0"/>
          <w:divBdr>
            <w:top w:val="none" w:sz="0" w:space="0" w:color="auto"/>
            <w:left w:val="none" w:sz="0" w:space="0" w:color="auto"/>
            <w:bottom w:val="none" w:sz="0" w:space="0" w:color="auto"/>
            <w:right w:val="none" w:sz="0" w:space="0" w:color="auto"/>
          </w:divBdr>
        </w:div>
        <w:div w:id="1905291474">
          <w:marLeft w:val="640"/>
          <w:marRight w:val="0"/>
          <w:marTop w:val="0"/>
          <w:marBottom w:val="0"/>
          <w:divBdr>
            <w:top w:val="none" w:sz="0" w:space="0" w:color="auto"/>
            <w:left w:val="none" w:sz="0" w:space="0" w:color="auto"/>
            <w:bottom w:val="none" w:sz="0" w:space="0" w:color="auto"/>
            <w:right w:val="none" w:sz="0" w:space="0" w:color="auto"/>
          </w:divBdr>
        </w:div>
        <w:div w:id="1484545445">
          <w:marLeft w:val="640"/>
          <w:marRight w:val="0"/>
          <w:marTop w:val="0"/>
          <w:marBottom w:val="0"/>
          <w:divBdr>
            <w:top w:val="none" w:sz="0" w:space="0" w:color="auto"/>
            <w:left w:val="none" w:sz="0" w:space="0" w:color="auto"/>
            <w:bottom w:val="none" w:sz="0" w:space="0" w:color="auto"/>
            <w:right w:val="none" w:sz="0" w:space="0" w:color="auto"/>
          </w:divBdr>
        </w:div>
        <w:div w:id="755051866">
          <w:marLeft w:val="640"/>
          <w:marRight w:val="0"/>
          <w:marTop w:val="0"/>
          <w:marBottom w:val="0"/>
          <w:divBdr>
            <w:top w:val="none" w:sz="0" w:space="0" w:color="auto"/>
            <w:left w:val="none" w:sz="0" w:space="0" w:color="auto"/>
            <w:bottom w:val="none" w:sz="0" w:space="0" w:color="auto"/>
            <w:right w:val="none" w:sz="0" w:space="0" w:color="auto"/>
          </w:divBdr>
        </w:div>
        <w:div w:id="1818066398">
          <w:marLeft w:val="640"/>
          <w:marRight w:val="0"/>
          <w:marTop w:val="0"/>
          <w:marBottom w:val="0"/>
          <w:divBdr>
            <w:top w:val="none" w:sz="0" w:space="0" w:color="auto"/>
            <w:left w:val="none" w:sz="0" w:space="0" w:color="auto"/>
            <w:bottom w:val="none" w:sz="0" w:space="0" w:color="auto"/>
            <w:right w:val="none" w:sz="0" w:space="0" w:color="auto"/>
          </w:divBdr>
        </w:div>
        <w:div w:id="1592078501">
          <w:marLeft w:val="640"/>
          <w:marRight w:val="0"/>
          <w:marTop w:val="0"/>
          <w:marBottom w:val="0"/>
          <w:divBdr>
            <w:top w:val="none" w:sz="0" w:space="0" w:color="auto"/>
            <w:left w:val="none" w:sz="0" w:space="0" w:color="auto"/>
            <w:bottom w:val="none" w:sz="0" w:space="0" w:color="auto"/>
            <w:right w:val="none" w:sz="0" w:space="0" w:color="auto"/>
          </w:divBdr>
        </w:div>
        <w:div w:id="925768176">
          <w:marLeft w:val="640"/>
          <w:marRight w:val="0"/>
          <w:marTop w:val="0"/>
          <w:marBottom w:val="0"/>
          <w:divBdr>
            <w:top w:val="none" w:sz="0" w:space="0" w:color="auto"/>
            <w:left w:val="none" w:sz="0" w:space="0" w:color="auto"/>
            <w:bottom w:val="none" w:sz="0" w:space="0" w:color="auto"/>
            <w:right w:val="none" w:sz="0" w:space="0" w:color="auto"/>
          </w:divBdr>
        </w:div>
        <w:div w:id="629097729">
          <w:marLeft w:val="640"/>
          <w:marRight w:val="0"/>
          <w:marTop w:val="0"/>
          <w:marBottom w:val="0"/>
          <w:divBdr>
            <w:top w:val="none" w:sz="0" w:space="0" w:color="auto"/>
            <w:left w:val="none" w:sz="0" w:space="0" w:color="auto"/>
            <w:bottom w:val="none" w:sz="0" w:space="0" w:color="auto"/>
            <w:right w:val="none" w:sz="0" w:space="0" w:color="auto"/>
          </w:divBdr>
        </w:div>
        <w:div w:id="1115905916">
          <w:marLeft w:val="640"/>
          <w:marRight w:val="0"/>
          <w:marTop w:val="0"/>
          <w:marBottom w:val="0"/>
          <w:divBdr>
            <w:top w:val="none" w:sz="0" w:space="0" w:color="auto"/>
            <w:left w:val="none" w:sz="0" w:space="0" w:color="auto"/>
            <w:bottom w:val="none" w:sz="0" w:space="0" w:color="auto"/>
            <w:right w:val="none" w:sz="0" w:space="0" w:color="auto"/>
          </w:divBdr>
        </w:div>
        <w:div w:id="1132137382">
          <w:marLeft w:val="640"/>
          <w:marRight w:val="0"/>
          <w:marTop w:val="0"/>
          <w:marBottom w:val="0"/>
          <w:divBdr>
            <w:top w:val="none" w:sz="0" w:space="0" w:color="auto"/>
            <w:left w:val="none" w:sz="0" w:space="0" w:color="auto"/>
            <w:bottom w:val="none" w:sz="0" w:space="0" w:color="auto"/>
            <w:right w:val="none" w:sz="0" w:space="0" w:color="auto"/>
          </w:divBdr>
        </w:div>
        <w:div w:id="1880777206">
          <w:marLeft w:val="640"/>
          <w:marRight w:val="0"/>
          <w:marTop w:val="0"/>
          <w:marBottom w:val="0"/>
          <w:divBdr>
            <w:top w:val="none" w:sz="0" w:space="0" w:color="auto"/>
            <w:left w:val="none" w:sz="0" w:space="0" w:color="auto"/>
            <w:bottom w:val="none" w:sz="0" w:space="0" w:color="auto"/>
            <w:right w:val="none" w:sz="0" w:space="0" w:color="auto"/>
          </w:divBdr>
        </w:div>
        <w:div w:id="1378890956">
          <w:marLeft w:val="640"/>
          <w:marRight w:val="0"/>
          <w:marTop w:val="0"/>
          <w:marBottom w:val="0"/>
          <w:divBdr>
            <w:top w:val="none" w:sz="0" w:space="0" w:color="auto"/>
            <w:left w:val="none" w:sz="0" w:space="0" w:color="auto"/>
            <w:bottom w:val="none" w:sz="0" w:space="0" w:color="auto"/>
            <w:right w:val="none" w:sz="0" w:space="0" w:color="auto"/>
          </w:divBdr>
        </w:div>
        <w:div w:id="2141723672">
          <w:marLeft w:val="640"/>
          <w:marRight w:val="0"/>
          <w:marTop w:val="0"/>
          <w:marBottom w:val="0"/>
          <w:divBdr>
            <w:top w:val="none" w:sz="0" w:space="0" w:color="auto"/>
            <w:left w:val="none" w:sz="0" w:space="0" w:color="auto"/>
            <w:bottom w:val="none" w:sz="0" w:space="0" w:color="auto"/>
            <w:right w:val="none" w:sz="0" w:space="0" w:color="auto"/>
          </w:divBdr>
        </w:div>
        <w:div w:id="1344700040">
          <w:marLeft w:val="640"/>
          <w:marRight w:val="0"/>
          <w:marTop w:val="0"/>
          <w:marBottom w:val="0"/>
          <w:divBdr>
            <w:top w:val="none" w:sz="0" w:space="0" w:color="auto"/>
            <w:left w:val="none" w:sz="0" w:space="0" w:color="auto"/>
            <w:bottom w:val="none" w:sz="0" w:space="0" w:color="auto"/>
            <w:right w:val="none" w:sz="0" w:space="0" w:color="auto"/>
          </w:divBdr>
        </w:div>
        <w:div w:id="1663853069">
          <w:marLeft w:val="640"/>
          <w:marRight w:val="0"/>
          <w:marTop w:val="0"/>
          <w:marBottom w:val="0"/>
          <w:divBdr>
            <w:top w:val="none" w:sz="0" w:space="0" w:color="auto"/>
            <w:left w:val="none" w:sz="0" w:space="0" w:color="auto"/>
            <w:bottom w:val="none" w:sz="0" w:space="0" w:color="auto"/>
            <w:right w:val="none" w:sz="0" w:space="0" w:color="auto"/>
          </w:divBdr>
        </w:div>
        <w:div w:id="752354151">
          <w:marLeft w:val="640"/>
          <w:marRight w:val="0"/>
          <w:marTop w:val="0"/>
          <w:marBottom w:val="0"/>
          <w:divBdr>
            <w:top w:val="none" w:sz="0" w:space="0" w:color="auto"/>
            <w:left w:val="none" w:sz="0" w:space="0" w:color="auto"/>
            <w:bottom w:val="none" w:sz="0" w:space="0" w:color="auto"/>
            <w:right w:val="none" w:sz="0" w:space="0" w:color="auto"/>
          </w:divBdr>
        </w:div>
        <w:div w:id="575211434">
          <w:marLeft w:val="640"/>
          <w:marRight w:val="0"/>
          <w:marTop w:val="0"/>
          <w:marBottom w:val="0"/>
          <w:divBdr>
            <w:top w:val="none" w:sz="0" w:space="0" w:color="auto"/>
            <w:left w:val="none" w:sz="0" w:space="0" w:color="auto"/>
            <w:bottom w:val="none" w:sz="0" w:space="0" w:color="auto"/>
            <w:right w:val="none" w:sz="0" w:space="0" w:color="auto"/>
          </w:divBdr>
        </w:div>
        <w:div w:id="193228052">
          <w:marLeft w:val="640"/>
          <w:marRight w:val="0"/>
          <w:marTop w:val="0"/>
          <w:marBottom w:val="0"/>
          <w:divBdr>
            <w:top w:val="none" w:sz="0" w:space="0" w:color="auto"/>
            <w:left w:val="none" w:sz="0" w:space="0" w:color="auto"/>
            <w:bottom w:val="none" w:sz="0" w:space="0" w:color="auto"/>
            <w:right w:val="none" w:sz="0" w:space="0" w:color="auto"/>
          </w:divBdr>
        </w:div>
        <w:div w:id="1205370309">
          <w:marLeft w:val="640"/>
          <w:marRight w:val="0"/>
          <w:marTop w:val="0"/>
          <w:marBottom w:val="0"/>
          <w:divBdr>
            <w:top w:val="none" w:sz="0" w:space="0" w:color="auto"/>
            <w:left w:val="none" w:sz="0" w:space="0" w:color="auto"/>
            <w:bottom w:val="none" w:sz="0" w:space="0" w:color="auto"/>
            <w:right w:val="none" w:sz="0" w:space="0" w:color="auto"/>
          </w:divBdr>
        </w:div>
        <w:div w:id="519976524">
          <w:marLeft w:val="640"/>
          <w:marRight w:val="0"/>
          <w:marTop w:val="0"/>
          <w:marBottom w:val="0"/>
          <w:divBdr>
            <w:top w:val="none" w:sz="0" w:space="0" w:color="auto"/>
            <w:left w:val="none" w:sz="0" w:space="0" w:color="auto"/>
            <w:bottom w:val="none" w:sz="0" w:space="0" w:color="auto"/>
            <w:right w:val="none" w:sz="0" w:space="0" w:color="auto"/>
          </w:divBdr>
        </w:div>
        <w:div w:id="113207930">
          <w:marLeft w:val="640"/>
          <w:marRight w:val="0"/>
          <w:marTop w:val="0"/>
          <w:marBottom w:val="0"/>
          <w:divBdr>
            <w:top w:val="none" w:sz="0" w:space="0" w:color="auto"/>
            <w:left w:val="none" w:sz="0" w:space="0" w:color="auto"/>
            <w:bottom w:val="none" w:sz="0" w:space="0" w:color="auto"/>
            <w:right w:val="none" w:sz="0" w:space="0" w:color="auto"/>
          </w:divBdr>
        </w:div>
        <w:div w:id="1687710990">
          <w:marLeft w:val="640"/>
          <w:marRight w:val="0"/>
          <w:marTop w:val="0"/>
          <w:marBottom w:val="0"/>
          <w:divBdr>
            <w:top w:val="none" w:sz="0" w:space="0" w:color="auto"/>
            <w:left w:val="none" w:sz="0" w:space="0" w:color="auto"/>
            <w:bottom w:val="none" w:sz="0" w:space="0" w:color="auto"/>
            <w:right w:val="none" w:sz="0" w:space="0" w:color="auto"/>
          </w:divBdr>
        </w:div>
        <w:div w:id="1291592272">
          <w:marLeft w:val="640"/>
          <w:marRight w:val="0"/>
          <w:marTop w:val="0"/>
          <w:marBottom w:val="0"/>
          <w:divBdr>
            <w:top w:val="none" w:sz="0" w:space="0" w:color="auto"/>
            <w:left w:val="none" w:sz="0" w:space="0" w:color="auto"/>
            <w:bottom w:val="none" w:sz="0" w:space="0" w:color="auto"/>
            <w:right w:val="none" w:sz="0" w:space="0" w:color="auto"/>
          </w:divBdr>
        </w:div>
        <w:div w:id="2085226788">
          <w:marLeft w:val="640"/>
          <w:marRight w:val="0"/>
          <w:marTop w:val="0"/>
          <w:marBottom w:val="0"/>
          <w:divBdr>
            <w:top w:val="none" w:sz="0" w:space="0" w:color="auto"/>
            <w:left w:val="none" w:sz="0" w:space="0" w:color="auto"/>
            <w:bottom w:val="none" w:sz="0" w:space="0" w:color="auto"/>
            <w:right w:val="none" w:sz="0" w:space="0" w:color="auto"/>
          </w:divBdr>
        </w:div>
        <w:div w:id="925773971">
          <w:marLeft w:val="640"/>
          <w:marRight w:val="0"/>
          <w:marTop w:val="0"/>
          <w:marBottom w:val="0"/>
          <w:divBdr>
            <w:top w:val="none" w:sz="0" w:space="0" w:color="auto"/>
            <w:left w:val="none" w:sz="0" w:space="0" w:color="auto"/>
            <w:bottom w:val="none" w:sz="0" w:space="0" w:color="auto"/>
            <w:right w:val="none" w:sz="0" w:space="0" w:color="auto"/>
          </w:divBdr>
        </w:div>
        <w:div w:id="290980020">
          <w:marLeft w:val="640"/>
          <w:marRight w:val="0"/>
          <w:marTop w:val="0"/>
          <w:marBottom w:val="0"/>
          <w:divBdr>
            <w:top w:val="none" w:sz="0" w:space="0" w:color="auto"/>
            <w:left w:val="none" w:sz="0" w:space="0" w:color="auto"/>
            <w:bottom w:val="none" w:sz="0" w:space="0" w:color="auto"/>
            <w:right w:val="none" w:sz="0" w:space="0" w:color="auto"/>
          </w:divBdr>
        </w:div>
        <w:div w:id="2107382160">
          <w:marLeft w:val="640"/>
          <w:marRight w:val="0"/>
          <w:marTop w:val="0"/>
          <w:marBottom w:val="0"/>
          <w:divBdr>
            <w:top w:val="none" w:sz="0" w:space="0" w:color="auto"/>
            <w:left w:val="none" w:sz="0" w:space="0" w:color="auto"/>
            <w:bottom w:val="none" w:sz="0" w:space="0" w:color="auto"/>
            <w:right w:val="none" w:sz="0" w:space="0" w:color="auto"/>
          </w:divBdr>
        </w:div>
        <w:div w:id="778985335">
          <w:marLeft w:val="640"/>
          <w:marRight w:val="0"/>
          <w:marTop w:val="0"/>
          <w:marBottom w:val="0"/>
          <w:divBdr>
            <w:top w:val="none" w:sz="0" w:space="0" w:color="auto"/>
            <w:left w:val="none" w:sz="0" w:space="0" w:color="auto"/>
            <w:bottom w:val="none" w:sz="0" w:space="0" w:color="auto"/>
            <w:right w:val="none" w:sz="0" w:space="0" w:color="auto"/>
          </w:divBdr>
        </w:div>
        <w:div w:id="105976824">
          <w:marLeft w:val="640"/>
          <w:marRight w:val="0"/>
          <w:marTop w:val="0"/>
          <w:marBottom w:val="0"/>
          <w:divBdr>
            <w:top w:val="none" w:sz="0" w:space="0" w:color="auto"/>
            <w:left w:val="none" w:sz="0" w:space="0" w:color="auto"/>
            <w:bottom w:val="none" w:sz="0" w:space="0" w:color="auto"/>
            <w:right w:val="none" w:sz="0" w:space="0" w:color="auto"/>
          </w:divBdr>
        </w:div>
        <w:div w:id="779766788">
          <w:marLeft w:val="640"/>
          <w:marRight w:val="0"/>
          <w:marTop w:val="0"/>
          <w:marBottom w:val="0"/>
          <w:divBdr>
            <w:top w:val="none" w:sz="0" w:space="0" w:color="auto"/>
            <w:left w:val="none" w:sz="0" w:space="0" w:color="auto"/>
            <w:bottom w:val="none" w:sz="0" w:space="0" w:color="auto"/>
            <w:right w:val="none" w:sz="0" w:space="0" w:color="auto"/>
          </w:divBdr>
        </w:div>
        <w:div w:id="1135101656">
          <w:marLeft w:val="640"/>
          <w:marRight w:val="0"/>
          <w:marTop w:val="0"/>
          <w:marBottom w:val="0"/>
          <w:divBdr>
            <w:top w:val="none" w:sz="0" w:space="0" w:color="auto"/>
            <w:left w:val="none" w:sz="0" w:space="0" w:color="auto"/>
            <w:bottom w:val="none" w:sz="0" w:space="0" w:color="auto"/>
            <w:right w:val="none" w:sz="0" w:space="0" w:color="auto"/>
          </w:divBdr>
        </w:div>
        <w:div w:id="1815565102">
          <w:marLeft w:val="640"/>
          <w:marRight w:val="0"/>
          <w:marTop w:val="0"/>
          <w:marBottom w:val="0"/>
          <w:divBdr>
            <w:top w:val="none" w:sz="0" w:space="0" w:color="auto"/>
            <w:left w:val="none" w:sz="0" w:space="0" w:color="auto"/>
            <w:bottom w:val="none" w:sz="0" w:space="0" w:color="auto"/>
            <w:right w:val="none" w:sz="0" w:space="0" w:color="auto"/>
          </w:divBdr>
        </w:div>
        <w:div w:id="920798285">
          <w:marLeft w:val="640"/>
          <w:marRight w:val="0"/>
          <w:marTop w:val="0"/>
          <w:marBottom w:val="0"/>
          <w:divBdr>
            <w:top w:val="none" w:sz="0" w:space="0" w:color="auto"/>
            <w:left w:val="none" w:sz="0" w:space="0" w:color="auto"/>
            <w:bottom w:val="none" w:sz="0" w:space="0" w:color="auto"/>
            <w:right w:val="none" w:sz="0" w:space="0" w:color="auto"/>
          </w:divBdr>
        </w:div>
        <w:div w:id="1750230582">
          <w:marLeft w:val="640"/>
          <w:marRight w:val="0"/>
          <w:marTop w:val="0"/>
          <w:marBottom w:val="0"/>
          <w:divBdr>
            <w:top w:val="none" w:sz="0" w:space="0" w:color="auto"/>
            <w:left w:val="none" w:sz="0" w:space="0" w:color="auto"/>
            <w:bottom w:val="none" w:sz="0" w:space="0" w:color="auto"/>
            <w:right w:val="none" w:sz="0" w:space="0" w:color="auto"/>
          </w:divBdr>
        </w:div>
        <w:div w:id="1589458902">
          <w:marLeft w:val="640"/>
          <w:marRight w:val="0"/>
          <w:marTop w:val="0"/>
          <w:marBottom w:val="0"/>
          <w:divBdr>
            <w:top w:val="none" w:sz="0" w:space="0" w:color="auto"/>
            <w:left w:val="none" w:sz="0" w:space="0" w:color="auto"/>
            <w:bottom w:val="none" w:sz="0" w:space="0" w:color="auto"/>
            <w:right w:val="none" w:sz="0" w:space="0" w:color="auto"/>
          </w:divBdr>
        </w:div>
        <w:div w:id="523179035">
          <w:marLeft w:val="640"/>
          <w:marRight w:val="0"/>
          <w:marTop w:val="0"/>
          <w:marBottom w:val="0"/>
          <w:divBdr>
            <w:top w:val="none" w:sz="0" w:space="0" w:color="auto"/>
            <w:left w:val="none" w:sz="0" w:space="0" w:color="auto"/>
            <w:bottom w:val="none" w:sz="0" w:space="0" w:color="auto"/>
            <w:right w:val="none" w:sz="0" w:space="0" w:color="auto"/>
          </w:divBdr>
        </w:div>
        <w:div w:id="1807430324">
          <w:marLeft w:val="640"/>
          <w:marRight w:val="0"/>
          <w:marTop w:val="0"/>
          <w:marBottom w:val="0"/>
          <w:divBdr>
            <w:top w:val="none" w:sz="0" w:space="0" w:color="auto"/>
            <w:left w:val="none" w:sz="0" w:space="0" w:color="auto"/>
            <w:bottom w:val="none" w:sz="0" w:space="0" w:color="auto"/>
            <w:right w:val="none" w:sz="0" w:space="0" w:color="auto"/>
          </w:divBdr>
        </w:div>
        <w:div w:id="683363124">
          <w:marLeft w:val="640"/>
          <w:marRight w:val="0"/>
          <w:marTop w:val="0"/>
          <w:marBottom w:val="0"/>
          <w:divBdr>
            <w:top w:val="none" w:sz="0" w:space="0" w:color="auto"/>
            <w:left w:val="none" w:sz="0" w:space="0" w:color="auto"/>
            <w:bottom w:val="none" w:sz="0" w:space="0" w:color="auto"/>
            <w:right w:val="none" w:sz="0" w:space="0" w:color="auto"/>
          </w:divBdr>
        </w:div>
        <w:div w:id="397942897">
          <w:marLeft w:val="640"/>
          <w:marRight w:val="0"/>
          <w:marTop w:val="0"/>
          <w:marBottom w:val="0"/>
          <w:divBdr>
            <w:top w:val="none" w:sz="0" w:space="0" w:color="auto"/>
            <w:left w:val="none" w:sz="0" w:space="0" w:color="auto"/>
            <w:bottom w:val="none" w:sz="0" w:space="0" w:color="auto"/>
            <w:right w:val="none" w:sz="0" w:space="0" w:color="auto"/>
          </w:divBdr>
        </w:div>
      </w:divsChild>
    </w:div>
    <w:div w:id="259486690">
      <w:bodyDiv w:val="1"/>
      <w:marLeft w:val="0"/>
      <w:marRight w:val="0"/>
      <w:marTop w:val="0"/>
      <w:marBottom w:val="0"/>
      <w:divBdr>
        <w:top w:val="none" w:sz="0" w:space="0" w:color="auto"/>
        <w:left w:val="none" w:sz="0" w:space="0" w:color="auto"/>
        <w:bottom w:val="none" w:sz="0" w:space="0" w:color="auto"/>
        <w:right w:val="none" w:sz="0" w:space="0" w:color="auto"/>
      </w:divBdr>
      <w:divsChild>
        <w:div w:id="151145853">
          <w:marLeft w:val="640"/>
          <w:marRight w:val="0"/>
          <w:marTop w:val="0"/>
          <w:marBottom w:val="0"/>
          <w:divBdr>
            <w:top w:val="none" w:sz="0" w:space="0" w:color="auto"/>
            <w:left w:val="none" w:sz="0" w:space="0" w:color="auto"/>
            <w:bottom w:val="none" w:sz="0" w:space="0" w:color="auto"/>
            <w:right w:val="none" w:sz="0" w:space="0" w:color="auto"/>
          </w:divBdr>
        </w:div>
        <w:div w:id="1538468660">
          <w:marLeft w:val="640"/>
          <w:marRight w:val="0"/>
          <w:marTop w:val="0"/>
          <w:marBottom w:val="0"/>
          <w:divBdr>
            <w:top w:val="none" w:sz="0" w:space="0" w:color="auto"/>
            <w:left w:val="none" w:sz="0" w:space="0" w:color="auto"/>
            <w:bottom w:val="none" w:sz="0" w:space="0" w:color="auto"/>
            <w:right w:val="none" w:sz="0" w:space="0" w:color="auto"/>
          </w:divBdr>
        </w:div>
        <w:div w:id="2065761286">
          <w:marLeft w:val="640"/>
          <w:marRight w:val="0"/>
          <w:marTop w:val="0"/>
          <w:marBottom w:val="0"/>
          <w:divBdr>
            <w:top w:val="none" w:sz="0" w:space="0" w:color="auto"/>
            <w:left w:val="none" w:sz="0" w:space="0" w:color="auto"/>
            <w:bottom w:val="none" w:sz="0" w:space="0" w:color="auto"/>
            <w:right w:val="none" w:sz="0" w:space="0" w:color="auto"/>
          </w:divBdr>
        </w:div>
        <w:div w:id="1692947255">
          <w:marLeft w:val="640"/>
          <w:marRight w:val="0"/>
          <w:marTop w:val="0"/>
          <w:marBottom w:val="0"/>
          <w:divBdr>
            <w:top w:val="none" w:sz="0" w:space="0" w:color="auto"/>
            <w:left w:val="none" w:sz="0" w:space="0" w:color="auto"/>
            <w:bottom w:val="none" w:sz="0" w:space="0" w:color="auto"/>
            <w:right w:val="none" w:sz="0" w:space="0" w:color="auto"/>
          </w:divBdr>
        </w:div>
        <w:div w:id="73165434">
          <w:marLeft w:val="640"/>
          <w:marRight w:val="0"/>
          <w:marTop w:val="0"/>
          <w:marBottom w:val="0"/>
          <w:divBdr>
            <w:top w:val="none" w:sz="0" w:space="0" w:color="auto"/>
            <w:left w:val="none" w:sz="0" w:space="0" w:color="auto"/>
            <w:bottom w:val="none" w:sz="0" w:space="0" w:color="auto"/>
            <w:right w:val="none" w:sz="0" w:space="0" w:color="auto"/>
          </w:divBdr>
        </w:div>
        <w:div w:id="1797217619">
          <w:marLeft w:val="640"/>
          <w:marRight w:val="0"/>
          <w:marTop w:val="0"/>
          <w:marBottom w:val="0"/>
          <w:divBdr>
            <w:top w:val="none" w:sz="0" w:space="0" w:color="auto"/>
            <w:left w:val="none" w:sz="0" w:space="0" w:color="auto"/>
            <w:bottom w:val="none" w:sz="0" w:space="0" w:color="auto"/>
            <w:right w:val="none" w:sz="0" w:space="0" w:color="auto"/>
          </w:divBdr>
        </w:div>
        <w:div w:id="1835951815">
          <w:marLeft w:val="640"/>
          <w:marRight w:val="0"/>
          <w:marTop w:val="0"/>
          <w:marBottom w:val="0"/>
          <w:divBdr>
            <w:top w:val="none" w:sz="0" w:space="0" w:color="auto"/>
            <w:left w:val="none" w:sz="0" w:space="0" w:color="auto"/>
            <w:bottom w:val="none" w:sz="0" w:space="0" w:color="auto"/>
            <w:right w:val="none" w:sz="0" w:space="0" w:color="auto"/>
          </w:divBdr>
        </w:div>
        <w:div w:id="353771534">
          <w:marLeft w:val="640"/>
          <w:marRight w:val="0"/>
          <w:marTop w:val="0"/>
          <w:marBottom w:val="0"/>
          <w:divBdr>
            <w:top w:val="none" w:sz="0" w:space="0" w:color="auto"/>
            <w:left w:val="none" w:sz="0" w:space="0" w:color="auto"/>
            <w:bottom w:val="none" w:sz="0" w:space="0" w:color="auto"/>
            <w:right w:val="none" w:sz="0" w:space="0" w:color="auto"/>
          </w:divBdr>
        </w:div>
        <w:div w:id="1233547037">
          <w:marLeft w:val="640"/>
          <w:marRight w:val="0"/>
          <w:marTop w:val="0"/>
          <w:marBottom w:val="0"/>
          <w:divBdr>
            <w:top w:val="none" w:sz="0" w:space="0" w:color="auto"/>
            <w:left w:val="none" w:sz="0" w:space="0" w:color="auto"/>
            <w:bottom w:val="none" w:sz="0" w:space="0" w:color="auto"/>
            <w:right w:val="none" w:sz="0" w:space="0" w:color="auto"/>
          </w:divBdr>
        </w:div>
        <w:div w:id="1676764897">
          <w:marLeft w:val="640"/>
          <w:marRight w:val="0"/>
          <w:marTop w:val="0"/>
          <w:marBottom w:val="0"/>
          <w:divBdr>
            <w:top w:val="none" w:sz="0" w:space="0" w:color="auto"/>
            <w:left w:val="none" w:sz="0" w:space="0" w:color="auto"/>
            <w:bottom w:val="none" w:sz="0" w:space="0" w:color="auto"/>
            <w:right w:val="none" w:sz="0" w:space="0" w:color="auto"/>
          </w:divBdr>
        </w:div>
        <w:div w:id="1798447573">
          <w:marLeft w:val="640"/>
          <w:marRight w:val="0"/>
          <w:marTop w:val="0"/>
          <w:marBottom w:val="0"/>
          <w:divBdr>
            <w:top w:val="none" w:sz="0" w:space="0" w:color="auto"/>
            <w:left w:val="none" w:sz="0" w:space="0" w:color="auto"/>
            <w:bottom w:val="none" w:sz="0" w:space="0" w:color="auto"/>
            <w:right w:val="none" w:sz="0" w:space="0" w:color="auto"/>
          </w:divBdr>
        </w:div>
        <w:div w:id="2085254348">
          <w:marLeft w:val="640"/>
          <w:marRight w:val="0"/>
          <w:marTop w:val="0"/>
          <w:marBottom w:val="0"/>
          <w:divBdr>
            <w:top w:val="none" w:sz="0" w:space="0" w:color="auto"/>
            <w:left w:val="none" w:sz="0" w:space="0" w:color="auto"/>
            <w:bottom w:val="none" w:sz="0" w:space="0" w:color="auto"/>
            <w:right w:val="none" w:sz="0" w:space="0" w:color="auto"/>
          </w:divBdr>
        </w:div>
        <w:div w:id="1370571394">
          <w:marLeft w:val="640"/>
          <w:marRight w:val="0"/>
          <w:marTop w:val="0"/>
          <w:marBottom w:val="0"/>
          <w:divBdr>
            <w:top w:val="none" w:sz="0" w:space="0" w:color="auto"/>
            <w:left w:val="none" w:sz="0" w:space="0" w:color="auto"/>
            <w:bottom w:val="none" w:sz="0" w:space="0" w:color="auto"/>
            <w:right w:val="none" w:sz="0" w:space="0" w:color="auto"/>
          </w:divBdr>
        </w:div>
        <w:div w:id="293147402">
          <w:marLeft w:val="640"/>
          <w:marRight w:val="0"/>
          <w:marTop w:val="0"/>
          <w:marBottom w:val="0"/>
          <w:divBdr>
            <w:top w:val="none" w:sz="0" w:space="0" w:color="auto"/>
            <w:left w:val="none" w:sz="0" w:space="0" w:color="auto"/>
            <w:bottom w:val="none" w:sz="0" w:space="0" w:color="auto"/>
            <w:right w:val="none" w:sz="0" w:space="0" w:color="auto"/>
          </w:divBdr>
        </w:div>
        <w:div w:id="1684890693">
          <w:marLeft w:val="640"/>
          <w:marRight w:val="0"/>
          <w:marTop w:val="0"/>
          <w:marBottom w:val="0"/>
          <w:divBdr>
            <w:top w:val="none" w:sz="0" w:space="0" w:color="auto"/>
            <w:left w:val="none" w:sz="0" w:space="0" w:color="auto"/>
            <w:bottom w:val="none" w:sz="0" w:space="0" w:color="auto"/>
            <w:right w:val="none" w:sz="0" w:space="0" w:color="auto"/>
          </w:divBdr>
        </w:div>
        <w:div w:id="1350176458">
          <w:marLeft w:val="640"/>
          <w:marRight w:val="0"/>
          <w:marTop w:val="0"/>
          <w:marBottom w:val="0"/>
          <w:divBdr>
            <w:top w:val="none" w:sz="0" w:space="0" w:color="auto"/>
            <w:left w:val="none" w:sz="0" w:space="0" w:color="auto"/>
            <w:bottom w:val="none" w:sz="0" w:space="0" w:color="auto"/>
            <w:right w:val="none" w:sz="0" w:space="0" w:color="auto"/>
          </w:divBdr>
        </w:div>
        <w:div w:id="1449398421">
          <w:marLeft w:val="640"/>
          <w:marRight w:val="0"/>
          <w:marTop w:val="0"/>
          <w:marBottom w:val="0"/>
          <w:divBdr>
            <w:top w:val="none" w:sz="0" w:space="0" w:color="auto"/>
            <w:left w:val="none" w:sz="0" w:space="0" w:color="auto"/>
            <w:bottom w:val="none" w:sz="0" w:space="0" w:color="auto"/>
            <w:right w:val="none" w:sz="0" w:space="0" w:color="auto"/>
          </w:divBdr>
        </w:div>
        <w:div w:id="521866052">
          <w:marLeft w:val="640"/>
          <w:marRight w:val="0"/>
          <w:marTop w:val="0"/>
          <w:marBottom w:val="0"/>
          <w:divBdr>
            <w:top w:val="none" w:sz="0" w:space="0" w:color="auto"/>
            <w:left w:val="none" w:sz="0" w:space="0" w:color="auto"/>
            <w:bottom w:val="none" w:sz="0" w:space="0" w:color="auto"/>
            <w:right w:val="none" w:sz="0" w:space="0" w:color="auto"/>
          </w:divBdr>
        </w:div>
        <w:div w:id="1178498132">
          <w:marLeft w:val="640"/>
          <w:marRight w:val="0"/>
          <w:marTop w:val="0"/>
          <w:marBottom w:val="0"/>
          <w:divBdr>
            <w:top w:val="none" w:sz="0" w:space="0" w:color="auto"/>
            <w:left w:val="none" w:sz="0" w:space="0" w:color="auto"/>
            <w:bottom w:val="none" w:sz="0" w:space="0" w:color="auto"/>
            <w:right w:val="none" w:sz="0" w:space="0" w:color="auto"/>
          </w:divBdr>
        </w:div>
        <w:div w:id="1460495667">
          <w:marLeft w:val="640"/>
          <w:marRight w:val="0"/>
          <w:marTop w:val="0"/>
          <w:marBottom w:val="0"/>
          <w:divBdr>
            <w:top w:val="none" w:sz="0" w:space="0" w:color="auto"/>
            <w:left w:val="none" w:sz="0" w:space="0" w:color="auto"/>
            <w:bottom w:val="none" w:sz="0" w:space="0" w:color="auto"/>
            <w:right w:val="none" w:sz="0" w:space="0" w:color="auto"/>
          </w:divBdr>
        </w:div>
        <w:div w:id="1979869722">
          <w:marLeft w:val="640"/>
          <w:marRight w:val="0"/>
          <w:marTop w:val="0"/>
          <w:marBottom w:val="0"/>
          <w:divBdr>
            <w:top w:val="none" w:sz="0" w:space="0" w:color="auto"/>
            <w:left w:val="none" w:sz="0" w:space="0" w:color="auto"/>
            <w:bottom w:val="none" w:sz="0" w:space="0" w:color="auto"/>
            <w:right w:val="none" w:sz="0" w:space="0" w:color="auto"/>
          </w:divBdr>
        </w:div>
        <w:div w:id="344403481">
          <w:marLeft w:val="640"/>
          <w:marRight w:val="0"/>
          <w:marTop w:val="0"/>
          <w:marBottom w:val="0"/>
          <w:divBdr>
            <w:top w:val="none" w:sz="0" w:space="0" w:color="auto"/>
            <w:left w:val="none" w:sz="0" w:space="0" w:color="auto"/>
            <w:bottom w:val="none" w:sz="0" w:space="0" w:color="auto"/>
            <w:right w:val="none" w:sz="0" w:space="0" w:color="auto"/>
          </w:divBdr>
        </w:div>
        <w:div w:id="121726507">
          <w:marLeft w:val="640"/>
          <w:marRight w:val="0"/>
          <w:marTop w:val="0"/>
          <w:marBottom w:val="0"/>
          <w:divBdr>
            <w:top w:val="none" w:sz="0" w:space="0" w:color="auto"/>
            <w:left w:val="none" w:sz="0" w:space="0" w:color="auto"/>
            <w:bottom w:val="none" w:sz="0" w:space="0" w:color="auto"/>
            <w:right w:val="none" w:sz="0" w:space="0" w:color="auto"/>
          </w:divBdr>
        </w:div>
        <w:div w:id="889920628">
          <w:marLeft w:val="640"/>
          <w:marRight w:val="0"/>
          <w:marTop w:val="0"/>
          <w:marBottom w:val="0"/>
          <w:divBdr>
            <w:top w:val="none" w:sz="0" w:space="0" w:color="auto"/>
            <w:left w:val="none" w:sz="0" w:space="0" w:color="auto"/>
            <w:bottom w:val="none" w:sz="0" w:space="0" w:color="auto"/>
            <w:right w:val="none" w:sz="0" w:space="0" w:color="auto"/>
          </w:divBdr>
        </w:div>
        <w:div w:id="678436186">
          <w:marLeft w:val="640"/>
          <w:marRight w:val="0"/>
          <w:marTop w:val="0"/>
          <w:marBottom w:val="0"/>
          <w:divBdr>
            <w:top w:val="none" w:sz="0" w:space="0" w:color="auto"/>
            <w:left w:val="none" w:sz="0" w:space="0" w:color="auto"/>
            <w:bottom w:val="none" w:sz="0" w:space="0" w:color="auto"/>
            <w:right w:val="none" w:sz="0" w:space="0" w:color="auto"/>
          </w:divBdr>
        </w:div>
        <w:div w:id="547958788">
          <w:marLeft w:val="640"/>
          <w:marRight w:val="0"/>
          <w:marTop w:val="0"/>
          <w:marBottom w:val="0"/>
          <w:divBdr>
            <w:top w:val="none" w:sz="0" w:space="0" w:color="auto"/>
            <w:left w:val="none" w:sz="0" w:space="0" w:color="auto"/>
            <w:bottom w:val="none" w:sz="0" w:space="0" w:color="auto"/>
            <w:right w:val="none" w:sz="0" w:space="0" w:color="auto"/>
          </w:divBdr>
        </w:div>
        <w:div w:id="821193408">
          <w:marLeft w:val="640"/>
          <w:marRight w:val="0"/>
          <w:marTop w:val="0"/>
          <w:marBottom w:val="0"/>
          <w:divBdr>
            <w:top w:val="none" w:sz="0" w:space="0" w:color="auto"/>
            <w:left w:val="none" w:sz="0" w:space="0" w:color="auto"/>
            <w:bottom w:val="none" w:sz="0" w:space="0" w:color="auto"/>
            <w:right w:val="none" w:sz="0" w:space="0" w:color="auto"/>
          </w:divBdr>
        </w:div>
        <w:div w:id="1701124498">
          <w:marLeft w:val="640"/>
          <w:marRight w:val="0"/>
          <w:marTop w:val="0"/>
          <w:marBottom w:val="0"/>
          <w:divBdr>
            <w:top w:val="none" w:sz="0" w:space="0" w:color="auto"/>
            <w:left w:val="none" w:sz="0" w:space="0" w:color="auto"/>
            <w:bottom w:val="none" w:sz="0" w:space="0" w:color="auto"/>
            <w:right w:val="none" w:sz="0" w:space="0" w:color="auto"/>
          </w:divBdr>
        </w:div>
        <w:div w:id="2032025354">
          <w:marLeft w:val="640"/>
          <w:marRight w:val="0"/>
          <w:marTop w:val="0"/>
          <w:marBottom w:val="0"/>
          <w:divBdr>
            <w:top w:val="none" w:sz="0" w:space="0" w:color="auto"/>
            <w:left w:val="none" w:sz="0" w:space="0" w:color="auto"/>
            <w:bottom w:val="none" w:sz="0" w:space="0" w:color="auto"/>
            <w:right w:val="none" w:sz="0" w:space="0" w:color="auto"/>
          </w:divBdr>
        </w:div>
        <w:div w:id="207300489">
          <w:marLeft w:val="640"/>
          <w:marRight w:val="0"/>
          <w:marTop w:val="0"/>
          <w:marBottom w:val="0"/>
          <w:divBdr>
            <w:top w:val="none" w:sz="0" w:space="0" w:color="auto"/>
            <w:left w:val="none" w:sz="0" w:space="0" w:color="auto"/>
            <w:bottom w:val="none" w:sz="0" w:space="0" w:color="auto"/>
            <w:right w:val="none" w:sz="0" w:space="0" w:color="auto"/>
          </w:divBdr>
        </w:div>
        <w:div w:id="1415273697">
          <w:marLeft w:val="640"/>
          <w:marRight w:val="0"/>
          <w:marTop w:val="0"/>
          <w:marBottom w:val="0"/>
          <w:divBdr>
            <w:top w:val="none" w:sz="0" w:space="0" w:color="auto"/>
            <w:left w:val="none" w:sz="0" w:space="0" w:color="auto"/>
            <w:bottom w:val="none" w:sz="0" w:space="0" w:color="auto"/>
            <w:right w:val="none" w:sz="0" w:space="0" w:color="auto"/>
          </w:divBdr>
        </w:div>
        <w:div w:id="1419130559">
          <w:marLeft w:val="640"/>
          <w:marRight w:val="0"/>
          <w:marTop w:val="0"/>
          <w:marBottom w:val="0"/>
          <w:divBdr>
            <w:top w:val="none" w:sz="0" w:space="0" w:color="auto"/>
            <w:left w:val="none" w:sz="0" w:space="0" w:color="auto"/>
            <w:bottom w:val="none" w:sz="0" w:space="0" w:color="auto"/>
            <w:right w:val="none" w:sz="0" w:space="0" w:color="auto"/>
          </w:divBdr>
        </w:div>
        <w:div w:id="1319722207">
          <w:marLeft w:val="640"/>
          <w:marRight w:val="0"/>
          <w:marTop w:val="0"/>
          <w:marBottom w:val="0"/>
          <w:divBdr>
            <w:top w:val="none" w:sz="0" w:space="0" w:color="auto"/>
            <w:left w:val="none" w:sz="0" w:space="0" w:color="auto"/>
            <w:bottom w:val="none" w:sz="0" w:space="0" w:color="auto"/>
            <w:right w:val="none" w:sz="0" w:space="0" w:color="auto"/>
          </w:divBdr>
        </w:div>
        <w:div w:id="1868710519">
          <w:marLeft w:val="640"/>
          <w:marRight w:val="0"/>
          <w:marTop w:val="0"/>
          <w:marBottom w:val="0"/>
          <w:divBdr>
            <w:top w:val="none" w:sz="0" w:space="0" w:color="auto"/>
            <w:left w:val="none" w:sz="0" w:space="0" w:color="auto"/>
            <w:bottom w:val="none" w:sz="0" w:space="0" w:color="auto"/>
            <w:right w:val="none" w:sz="0" w:space="0" w:color="auto"/>
          </w:divBdr>
        </w:div>
        <w:div w:id="1776247736">
          <w:marLeft w:val="640"/>
          <w:marRight w:val="0"/>
          <w:marTop w:val="0"/>
          <w:marBottom w:val="0"/>
          <w:divBdr>
            <w:top w:val="none" w:sz="0" w:space="0" w:color="auto"/>
            <w:left w:val="none" w:sz="0" w:space="0" w:color="auto"/>
            <w:bottom w:val="none" w:sz="0" w:space="0" w:color="auto"/>
            <w:right w:val="none" w:sz="0" w:space="0" w:color="auto"/>
          </w:divBdr>
        </w:div>
        <w:div w:id="486046478">
          <w:marLeft w:val="640"/>
          <w:marRight w:val="0"/>
          <w:marTop w:val="0"/>
          <w:marBottom w:val="0"/>
          <w:divBdr>
            <w:top w:val="none" w:sz="0" w:space="0" w:color="auto"/>
            <w:left w:val="none" w:sz="0" w:space="0" w:color="auto"/>
            <w:bottom w:val="none" w:sz="0" w:space="0" w:color="auto"/>
            <w:right w:val="none" w:sz="0" w:space="0" w:color="auto"/>
          </w:divBdr>
        </w:div>
        <w:div w:id="1960145169">
          <w:marLeft w:val="640"/>
          <w:marRight w:val="0"/>
          <w:marTop w:val="0"/>
          <w:marBottom w:val="0"/>
          <w:divBdr>
            <w:top w:val="none" w:sz="0" w:space="0" w:color="auto"/>
            <w:left w:val="none" w:sz="0" w:space="0" w:color="auto"/>
            <w:bottom w:val="none" w:sz="0" w:space="0" w:color="auto"/>
            <w:right w:val="none" w:sz="0" w:space="0" w:color="auto"/>
          </w:divBdr>
        </w:div>
        <w:div w:id="1311440976">
          <w:marLeft w:val="640"/>
          <w:marRight w:val="0"/>
          <w:marTop w:val="0"/>
          <w:marBottom w:val="0"/>
          <w:divBdr>
            <w:top w:val="none" w:sz="0" w:space="0" w:color="auto"/>
            <w:left w:val="none" w:sz="0" w:space="0" w:color="auto"/>
            <w:bottom w:val="none" w:sz="0" w:space="0" w:color="auto"/>
            <w:right w:val="none" w:sz="0" w:space="0" w:color="auto"/>
          </w:divBdr>
        </w:div>
        <w:div w:id="368990713">
          <w:marLeft w:val="640"/>
          <w:marRight w:val="0"/>
          <w:marTop w:val="0"/>
          <w:marBottom w:val="0"/>
          <w:divBdr>
            <w:top w:val="none" w:sz="0" w:space="0" w:color="auto"/>
            <w:left w:val="none" w:sz="0" w:space="0" w:color="auto"/>
            <w:bottom w:val="none" w:sz="0" w:space="0" w:color="auto"/>
            <w:right w:val="none" w:sz="0" w:space="0" w:color="auto"/>
          </w:divBdr>
        </w:div>
        <w:div w:id="1300569459">
          <w:marLeft w:val="640"/>
          <w:marRight w:val="0"/>
          <w:marTop w:val="0"/>
          <w:marBottom w:val="0"/>
          <w:divBdr>
            <w:top w:val="none" w:sz="0" w:space="0" w:color="auto"/>
            <w:left w:val="none" w:sz="0" w:space="0" w:color="auto"/>
            <w:bottom w:val="none" w:sz="0" w:space="0" w:color="auto"/>
            <w:right w:val="none" w:sz="0" w:space="0" w:color="auto"/>
          </w:divBdr>
        </w:div>
        <w:div w:id="1131678563">
          <w:marLeft w:val="640"/>
          <w:marRight w:val="0"/>
          <w:marTop w:val="0"/>
          <w:marBottom w:val="0"/>
          <w:divBdr>
            <w:top w:val="none" w:sz="0" w:space="0" w:color="auto"/>
            <w:left w:val="none" w:sz="0" w:space="0" w:color="auto"/>
            <w:bottom w:val="none" w:sz="0" w:space="0" w:color="auto"/>
            <w:right w:val="none" w:sz="0" w:space="0" w:color="auto"/>
          </w:divBdr>
        </w:div>
        <w:div w:id="1724522957">
          <w:marLeft w:val="640"/>
          <w:marRight w:val="0"/>
          <w:marTop w:val="0"/>
          <w:marBottom w:val="0"/>
          <w:divBdr>
            <w:top w:val="none" w:sz="0" w:space="0" w:color="auto"/>
            <w:left w:val="none" w:sz="0" w:space="0" w:color="auto"/>
            <w:bottom w:val="none" w:sz="0" w:space="0" w:color="auto"/>
            <w:right w:val="none" w:sz="0" w:space="0" w:color="auto"/>
          </w:divBdr>
        </w:div>
        <w:div w:id="1256136168">
          <w:marLeft w:val="640"/>
          <w:marRight w:val="0"/>
          <w:marTop w:val="0"/>
          <w:marBottom w:val="0"/>
          <w:divBdr>
            <w:top w:val="none" w:sz="0" w:space="0" w:color="auto"/>
            <w:left w:val="none" w:sz="0" w:space="0" w:color="auto"/>
            <w:bottom w:val="none" w:sz="0" w:space="0" w:color="auto"/>
            <w:right w:val="none" w:sz="0" w:space="0" w:color="auto"/>
          </w:divBdr>
        </w:div>
        <w:div w:id="1882667394">
          <w:marLeft w:val="640"/>
          <w:marRight w:val="0"/>
          <w:marTop w:val="0"/>
          <w:marBottom w:val="0"/>
          <w:divBdr>
            <w:top w:val="none" w:sz="0" w:space="0" w:color="auto"/>
            <w:left w:val="none" w:sz="0" w:space="0" w:color="auto"/>
            <w:bottom w:val="none" w:sz="0" w:space="0" w:color="auto"/>
            <w:right w:val="none" w:sz="0" w:space="0" w:color="auto"/>
          </w:divBdr>
        </w:div>
        <w:div w:id="1020543137">
          <w:marLeft w:val="640"/>
          <w:marRight w:val="0"/>
          <w:marTop w:val="0"/>
          <w:marBottom w:val="0"/>
          <w:divBdr>
            <w:top w:val="none" w:sz="0" w:space="0" w:color="auto"/>
            <w:left w:val="none" w:sz="0" w:space="0" w:color="auto"/>
            <w:bottom w:val="none" w:sz="0" w:space="0" w:color="auto"/>
            <w:right w:val="none" w:sz="0" w:space="0" w:color="auto"/>
          </w:divBdr>
        </w:div>
        <w:div w:id="18089144">
          <w:marLeft w:val="640"/>
          <w:marRight w:val="0"/>
          <w:marTop w:val="0"/>
          <w:marBottom w:val="0"/>
          <w:divBdr>
            <w:top w:val="none" w:sz="0" w:space="0" w:color="auto"/>
            <w:left w:val="none" w:sz="0" w:space="0" w:color="auto"/>
            <w:bottom w:val="none" w:sz="0" w:space="0" w:color="auto"/>
            <w:right w:val="none" w:sz="0" w:space="0" w:color="auto"/>
          </w:divBdr>
        </w:div>
        <w:div w:id="117259979">
          <w:marLeft w:val="640"/>
          <w:marRight w:val="0"/>
          <w:marTop w:val="0"/>
          <w:marBottom w:val="0"/>
          <w:divBdr>
            <w:top w:val="none" w:sz="0" w:space="0" w:color="auto"/>
            <w:left w:val="none" w:sz="0" w:space="0" w:color="auto"/>
            <w:bottom w:val="none" w:sz="0" w:space="0" w:color="auto"/>
            <w:right w:val="none" w:sz="0" w:space="0" w:color="auto"/>
          </w:divBdr>
        </w:div>
        <w:div w:id="395663216">
          <w:marLeft w:val="640"/>
          <w:marRight w:val="0"/>
          <w:marTop w:val="0"/>
          <w:marBottom w:val="0"/>
          <w:divBdr>
            <w:top w:val="none" w:sz="0" w:space="0" w:color="auto"/>
            <w:left w:val="none" w:sz="0" w:space="0" w:color="auto"/>
            <w:bottom w:val="none" w:sz="0" w:space="0" w:color="auto"/>
            <w:right w:val="none" w:sz="0" w:space="0" w:color="auto"/>
          </w:divBdr>
        </w:div>
        <w:div w:id="187724490">
          <w:marLeft w:val="640"/>
          <w:marRight w:val="0"/>
          <w:marTop w:val="0"/>
          <w:marBottom w:val="0"/>
          <w:divBdr>
            <w:top w:val="none" w:sz="0" w:space="0" w:color="auto"/>
            <w:left w:val="none" w:sz="0" w:space="0" w:color="auto"/>
            <w:bottom w:val="none" w:sz="0" w:space="0" w:color="auto"/>
            <w:right w:val="none" w:sz="0" w:space="0" w:color="auto"/>
          </w:divBdr>
        </w:div>
        <w:div w:id="1713798271">
          <w:marLeft w:val="640"/>
          <w:marRight w:val="0"/>
          <w:marTop w:val="0"/>
          <w:marBottom w:val="0"/>
          <w:divBdr>
            <w:top w:val="none" w:sz="0" w:space="0" w:color="auto"/>
            <w:left w:val="none" w:sz="0" w:space="0" w:color="auto"/>
            <w:bottom w:val="none" w:sz="0" w:space="0" w:color="auto"/>
            <w:right w:val="none" w:sz="0" w:space="0" w:color="auto"/>
          </w:divBdr>
        </w:div>
        <w:div w:id="1137603566">
          <w:marLeft w:val="640"/>
          <w:marRight w:val="0"/>
          <w:marTop w:val="0"/>
          <w:marBottom w:val="0"/>
          <w:divBdr>
            <w:top w:val="none" w:sz="0" w:space="0" w:color="auto"/>
            <w:left w:val="none" w:sz="0" w:space="0" w:color="auto"/>
            <w:bottom w:val="none" w:sz="0" w:space="0" w:color="auto"/>
            <w:right w:val="none" w:sz="0" w:space="0" w:color="auto"/>
          </w:divBdr>
        </w:div>
        <w:div w:id="440615222">
          <w:marLeft w:val="640"/>
          <w:marRight w:val="0"/>
          <w:marTop w:val="0"/>
          <w:marBottom w:val="0"/>
          <w:divBdr>
            <w:top w:val="none" w:sz="0" w:space="0" w:color="auto"/>
            <w:left w:val="none" w:sz="0" w:space="0" w:color="auto"/>
            <w:bottom w:val="none" w:sz="0" w:space="0" w:color="auto"/>
            <w:right w:val="none" w:sz="0" w:space="0" w:color="auto"/>
          </w:divBdr>
        </w:div>
        <w:div w:id="1242252298">
          <w:marLeft w:val="640"/>
          <w:marRight w:val="0"/>
          <w:marTop w:val="0"/>
          <w:marBottom w:val="0"/>
          <w:divBdr>
            <w:top w:val="none" w:sz="0" w:space="0" w:color="auto"/>
            <w:left w:val="none" w:sz="0" w:space="0" w:color="auto"/>
            <w:bottom w:val="none" w:sz="0" w:space="0" w:color="auto"/>
            <w:right w:val="none" w:sz="0" w:space="0" w:color="auto"/>
          </w:divBdr>
        </w:div>
        <w:div w:id="1118522877">
          <w:marLeft w:val="640"/>
          <w:marRight w:val="0"/>
          <w:marTop w:val="0"/>
          <w:marBottom w:val="0"/>
          <w:divBdr>
            <w:top w:val="none" w:sz="0" w:space="0" w:color="auto"/>
            <w:left w:val="none" w:sz="0" w:space="0" w:color="auto"/>
            <w:bottom w:val="none" w:sz="0" w:space="0" w:color="auto"/>
            <w:right w:val="none" w:sz="0" w:space="0" w:color="auto"/>
          </w:divBdr>
        </w:div>
        <w:div w:id="308749706">
          <w:marLeft w:val="640"/>
          <w:marRight w:val="0"/>
          <w:marTop w:val="0"/>
          <w:marBottom w:val="0"/>
          <w:divBdr>
            <w:top w:val="none" w:sz="0" w:space="0" w:color="auto"/>
            <w:left w:val="none" w:sz="0" w:space="0" w:color="auto"/>
            <w:bottom w:val="none" w:sz="0" w:space="0" w:color="auto"/>
            <w:right w:val="none" w:sz="0" w:space="0" w:color="auto"/>
          </w:divBdr>
        </w:div>
        <w:div w:id="549076346">
          <w:marLeft w:val="640"/>
          <w:marRight w:val="0"/>
          <w:marTop w:val="0"/>
          <w:marBottom w:val="0"/>
          <w:divBdr>
            <w:top w:val="none" w:sz="0" w:space="0" w:color="auto"/>
            <w:left w:val="none" w:sz="0" w:space="0" w:color="auto"/>
            <w:bottom w:val="none" w:sz="0" w:space="0" w:color="auto"/>
            <w:right w:val="none" w:sz="0" w:space="0" w:color="auto"/>
          </w:divBdr>
        </w:div>
        <w:div w:id="34547833">
          <w:marLeft w:val="640"/>
          <w:marRight w:val="0"/>
          <w:marTop w:val="0"/>
          <w:marBottom w:val="0"/>
          <w:divBdr>
            <w:top w:val="none" w:sz="0" w:space="0" w:color="auto"/>
            <w:left w:val="none" w:sz="0" w:space="0" w:color="auto"/>
            <w:bottom w:val="none" w:sz="0" w:space="0" w:color="auto"/>
            <w:right w:val="none" w:sz="0" w:space="0" w:color="auto"/>
          </w:divBdr>
        </w:div>
        <w:div w:id="814683774">
          <w:marLeft w:val="640"/>
          <w:marRight w:val="0"/>
          <w:marTop w:val="0"/>
          <w:marBottom w:val="0"/>
          <w:divBdr>
            <w:top w:val="none" w:sz="0" w:space="0" w:color="auto"/>
            <w:left w:val="none" w:sz="0" w:space="0" w:color="auto"/>
            <w:bottom w:val="none" w:sz="0" w:space="0" w:color="auto"/>
            <w:right w:val="none" w:sz="0" w:space="0" w:color="auto"/>
          </w:divBdr>
        </w:div>
        <w:div w:id="1955283896">
          <w:marLeft w:val="640"/>
          <w:marRight w:val="0"/>
          <w:marTop w:val="0"/>
          <w:marBottom w:val="0"/>
          <w:divBdr>
            <w:top w:val="none" w:sz="0" w:space="0" w:color="auto"/>
            <w:left w:val="none" w:sz="0" w:space="0" w:color="auto"/>
            <w:bottom w:val="none" w:sz="0" w:space="0" w:color="auto"/>
            <w:right w:val="none" w:sz="0" w:space="0" w:color="auto"/>
          </w:divBdr>
        </w:div>
        <w:div w:id="1969553503">
          <w:marLeft w:val="640"/>
          <w:marRight w:val="0"/>
          <w:marTop w:val="0"/>
          <w:marBottom w:val="0"/>
          <w:divBdr>
            <w:top w:val="none" w:sz="0" w:space="0" w:color="auto"/>
            <w:left w:val="none" w:sz="0" w:space="0" w:color="auto"/>
            <w:bottom w:val="none" w:sz="0" w:space="0" w:color="auto"/>
            <w:right w:val="none" w:sz="0" w:space="0" w:color="auto"/>
          </w:divBdr>
        </w:div>
        <w:div w:id="1410812140">
          <w:marLeft w:val="640"/>
          <w:marRight w:val="0"/>
          <w:marTop w:val="0"/>
          <w:marBottom w:val="0"/>
          <w:divBdr>
            <w:top w:val="none" w:sz="0" w:space="0" w:color="auto"/>
            <w:left w:val="none" w:sz="0" w:space="0" w:color="auto"/>
            <w:bottom w:val="none" w:sz="0" w:space="0" w:color="auto"/>
            <w:right w:val="none" w:sz="0" w:space="0" w:color="auto"/>
          </w:divBdr>
        </w:div>
        <w:div w:id="887910810">
          <w:marLeft w:val="640"/>
          <w:marRight w:val="0"/>
          <w:marTop w:val="0"/>
          <w:marBottom w:val="0"/>
          <w:divBdr>
            <w:top w:val="none" w:sz="0" w:space="0" w:color="auto"/>
            <w:left w:val="none" w:sz="0" w:space="0" w:color="auto"/>
            <w:bottom w:val="none" w:sz="0" w:space="0" w:color="auto"/>
            <w:right w:val="none" w:sz="0" w:space="0" w:color="auto"/>
          </w:divBdr>
        </w:div>
        <w:div w:id="955335251">
          <w:marLeft w:val="640"/>
          <w:marRight w:val="0"/>
          <w:marTop w:val="0"/>
          <w:marBottom w:val="0"/>
          <w:divBdr>
            <w:top w:val="none" w:sz="0" w:space="0" w:color="auto"/>
            <w:left w:val="none" w:sz="0" w:space="0" w:color="auto"/>
            <w:bottom w:val="none" w:sz="0" w:space="0" w:color="auto"/>
            <w:right w:val="none" w:sz="0" w:space="0" w:color="auto"/>
          </w:divBdr>
        </w:div>
        <w:div w:id="1980182486">
          <w:marLeft w:val="640"/>
          <w:marRight w:val="0"/>
          <w:marTop w:val="0"/>
          <w:marBottom w:val="0"/>
          <w:divBdr>
            <w:top w:val="none" w:sz="0" w:space="0" w:color="auto"/>
            <w:left w:val="none" w:sz="0" w:space="0" w:color="auto"/>
            <w:bottom w:val="none" w:sz="0" w:space="0" w:color="auto"/>
            <w:right w:val="none" w:sz="0" w:space="0" w:color="auto"/>
          </w:divBdr>
        </w:div>
        <w:div w:id="960303303">
          <w:marLeft w:val="640"/>
          <w:marRight w:val="0"/>
          <w:marTop w:val="0"/>
          <w:marBottom w:val="0"/>
          <w:divBdr>
            <w:top w:val="none" w:sz="0" w:space="0" w:color="auto"/>
            <w:left w:val="none" w:sz="0" w:space="0" w:color="auto"/>
            <w:bottom w:val="none" w:sz="0" w:space="0" w:color="auto"/>
            <w:right w:val="none" w:sz="0" w:space="0" w:color="auto"/>
          </w:divBdr>
        </w:div>
        <w:div w:id="899051220">
          <w:marLeft w:val="640"/>
          <w:marRight w:val="0"/>
          <w:marTop w:val="0"/>
          <w:marBottom w:val="0"/>
          <w:divBdr>
            <w:top w:val="none" w:sz="0" w:space="0" w:color="auto"/>
            <w:left w:val="none" w:sz="0" w:space="0" w:color="auto"/>
            <w:bottom w:val="none" w:sz="0" w:space="0" w:color="auto"/>
            <w:right w:val="none" w:sz="0" w:space="0" w:color="auto"/>
          </w:divBdr>
        </w:div>
        <w:div w:id="1667201476">
          <w:marLeft w:val="640"/>
          <w:marRight w:val="0"/>
          <w:marTop w:val="0"/>
          <w:marBottom w:val="0"/>
          <w:divBdr>
            <w:top w:val="none" w:sz="0" w:space="0" w:color="auto"/>
            <w:left w:val="none" w:sz="0" w:space="0" w:color="auto"/>
            <w:bottom w:val="none" w:sz="0" w:space="0" w:color="auto"/>
            <w:right w:val="none" w:sz="0" w:space="0" w:color="auto"/>
          </w:divBdr>
        </w:div>
        <w:div w:id="156263451">
          <w:marLeft w:val="640"/>
          <w:marRight w:val="0"/>
          <w:marTop w:val="0"/>
          <w:marBottom w:val="0"/>
          <w:divBdr>
            <w:top w:val="none" w:sz="0" w:space="0" w:color="auto"/>
            <w:left w:val="none" w:sz="0" w:space="0" w:color="auto"/>
            <w:bottom w:val="none" w:sz="0" w:space="0" w:color="auto"/>
            <w:right w:val="none" w:sz="0" w:space="0" w:color="auto"/>
          </w:divBdr>
        </w:div>
        <w:div w:id="2098859802">
          <w:marLeft w:val="640"/>
          <w:marRight w:val="0"/>
          <w:marTop w:val="0"/>
          <w:marBottom w:val="0"/>
          <w:divBdr>
            <w:top w:val="none" w:sz="0" w:space="0" w:color="auto"/>
            <w:left w:val="none" w:sz="0" w:space="0" w:color="auto"/>
            <w:bottom w:val="none" w:sz="0" w:space="0" w:color="auto"/>
            <w:right w:val="none" w:sz="0" w:space="0" w:color="auto"/>
          </w:divBdr>
        </w:div>
        <w:div w:id="1824813091">
          <w:marLeft w:val="640"/>
          <w:marRight w:val="0"/>
          <w:marTop w:val="0"/>
          <w:marBottom w:val="0"/>
          <w:divBdr>
            <w:top w:val="none" w:sz="0" w:space="0" w:color="auto"/>
            <w:left w:val="none" w:sz="0" w:space="0" w:color="auto"/>
            <w:bottom w:val="none" w:sz="0" w:space="0" w:color="auto"/>
            <w:right w:val="none" w:sz="0" w:space="0" w:color="auto"/>
          </w:divBdr>
        </w:div>
      </w:divsChild>
    </w:div>
    <w:div w:id="262999320">
      <w:bodyDiv w:val="1"/>
      <w:marLeft w:val="0"/>
      <w:marRight w:val="0"/>
      <w:marTop w:val="0"/>
      <w:marBottom w:val="0"/>
      <w:divBdr>
        <w:top w:val="none" w:sz="0" w:space="0" w:color="auto"/>
        <w:left w:val="none" w:sz="0" w:space="0" w:color="auto"/>
        <w:bottom w:val="none" w:sz="0" w:space="0" w:color="auto"/>
        <w:right w:val="none" w:sz="0" w:space="0" w:color="auto"/>
      </w:divBdr>
      <w:divsChild>
        <w:div w:id="673996628">
          <w:marLeft w:val="640"/>
          <w:marRight w:val="0"/>
          <w:marTop w:val="0"/>
          <w:marBottom w:val="0"/>
          <w:divBdr>
            <w:top w:val="none" w:sz="0" w:space="0" w:color="auto"/>
            <w:left w:val="none" w:sz="0" w:space="0" w:color="auto"/>
            <w:bottom w:val="none" w:sz="0" w:space="0" w:color="auto"/>
            <w:right w:val="none" w:sz="0" w:space="0" w:color="auto"/>
          </w:divBdr>
        </w:div>
        <w:div w:id="986590084">
          <w:marLeft w:val="640"/>
          <w:marRight w:val="0"/>
          <w:marTop w:val="0"/>
          <w:marBottom w:val="0"/>
          <w:divBdr>
            <w:top w:val="none" w:sz="0" w:space="0" w:color="auto"/>
            <w:left w:val="none" w:sz="0" w:space="0" w:color="auto"/>
            <w:bottom w:val="none" w:sz="0" w:space="0" w:color="auto"/>
            <w:right w:val="none" w:sz="0" w:space="0" w:color="auto"/>
          </w:divBdr>
        </w:div>
        <w:div w:id="130366879">
          <w:marLeft w:val="640"/>
          <w:marRight w:val="0"/>
          <w:marTop w:val="0"/>
          <w:marBottom w:val="0"/>
          <w:divBdr>
            <w:top w:val="none" w:sz="0" w:space="0" w:color="auto"/>
            <w:left w:val="none" w:sz="0" w:space="0" w:color="auto"/>
            <w:bottom w:val="none" w:sz="0" w:space="0" w:color="auto"/>
            <w:right w:val="none" w:sz="0" w:space="0" w:color="auto"/>
          </w:divBdr>
        </w:div>
        <w:div w:id="630331518">
          <w:marLeft w:val="640"/>
          <w:marRight w:val="0"/>
          <w:marTop w:val="0"/>
          <w:marBottom w:val="0"/>
          <w:divBdr>
            <w:top w:val="none" w:sz="0" w:space="0" w:color="auto"/>
            <w:left w:val="none" w:sz="0" w:space="0" w:color="auto"/>
            <w:bottom w:val="none" w:sz="0" w:space="0" w:color="auto"/>
            <w:right w:val="none" w:sz="0" w:space="0" w:color="auto"/>
          </w:divBdr>
        </w:div>
        <w:div w:id="615719151">
          <w:marLeft w:val="640"/>
          <w:marRight w:val="0"/>
          <w:marTop w:val="0"/>
          <w:marBottom w:val="0"/>
          <w:divBdr>
            <w:top w:val="none" w:sz="0" w:space="0" w:color="auto"/>
            <w:left w:val="none" w:sz="0" w:space="0" w:color="auto"/>
            <w:bottom w:val="none" w:sz="0" w:space="0" w:color="auto"/>
            <w:right w:val="none" w:sz="0" w:space="0" w:color="auto"/>
          </w:divBdr>
        </w:div>
        <w:div w:id="43717848">
          <w:marLeft w:val="640"/>
          <w:marRight w:val="0"/>
          <w:marTop w:val="0"/>
          <w:marBottom w:val="0"/>
          <w:divBdr>
            <w:top w:val="none" w:sz="0" w:space="0" w:color="auto"/>
            <w:left w:val="none" w:sz="0" w:space="0" w:color="auto"/>
            <w:bottom w:val="none" w:sz="0" w:space="0" w:color="auto"/>
            <w:right w:val="none" w:sz="0" w:space="0" w:color="auto"/>
          </w:divBdr>
        </w:div>
        <w:div w:id="728380602">
          <w:marLeft w:val="640"/>
          <w:marRight w:val="0"/>
          <w:marTop w:val="0"/>
          <w:marBottom w:val="0"/>
          <w:divBdr>
            <w:top w:val="none" w:sz="0" w:space="0" w:color="auto"/>
            <w:left w:val="none" w:sz="0" w:space="0" w:color="auto"/>
            <w:bottom w:val="none" w:sz="0" w:space="0" w:color="auto"/>
            <w:right w:val="none" w:sz="0" w:space="0" w:color="auto"/>
          </w:divBdr>
        </w:div>
        <w:div w:id="1412851094">
          <w:marLeft w:val="640"/>
          <w:marRight w:val="0"/>
          <w:marTop w:val="0"/>
          <w:marBottom w:val="0"/>
          <w:divBdr>
            <w:top w:val="none" w:sz="0" w:space="0" w:color="auto"/>
            <w:left w:val="none" w:sz="0" w:space="0" w:color="auto"/>
            <w:bottom w:val="none" w:sz="0" w:space="0" w:color="auto"/>
            <w:right w:val="none" w:sz="0" w:space="0" w:color="auto"/>
          </w:divBdr>
        </w:div>
        <w:div w:id="1363358226">
          <w:marLeft w:val="640"/>
          <w:marRight w:val="0"/>
          <w:marTop w:val="0"/>
          <w:marBottom w:val="0"/>
          <w:divBdr>
            <w:top w:val="none" w:sz="0" w:space="0" w:color="auto"/>
            <w:left w:val="none" w:sz="0" w:space="0" w:color="auto"/>
            <w:bottom w:val="none" w:sz="0" w:space="0" w:color="auto"/>
            <w:right w:val="none" w:sz="0" w:space="0" w:color="auto"/>
          </w:divBdr>
        </w:div>
        <w:div w:id="1881745789">
          <w:marLeft w:val="640"/>
          <w:marRight w:val="0"/>
          <w:marTop w:val="0"/>
          <w:marBottom w:val="0"/>
          <w:divBdr>
            <w:top w:val="none" w:sz="0" w:space="0" w:color="auto"/>
            <w:left w:val="none" w:sz="0" w:space="0" w:color="auto"/>
            <w:bottom w:val="none" w:sz="0" w:space="0" w:color="auto"/>
            <w:right w:val="none" w:sz="0" w:space="0" w:color="auto"/>
          </w:divBdr>
        </w:div>
        <w:div w:id="590242958">
          <w:marLeft w:val="640"/>
          <w:marRight w:val="0"/>
          <w:marTop w:val="0"/>
          <w:marBottom w:val="0"/>
          <w:divBdr>
            <w:top w:val="none" w:sz="0" w:space="0" w:color="auto"/>
            <w:left w:val="none" w:sz="0" w:space="0" w:color="auto"/>
            <w:bottom w:val="none" w:sz="0" w:space="0" w:color="auto"/>
            <w:right w:val="none" w:sz="0" w:space="0" w:color="auto"/>
          </w:divBdr>
        </w:div>
        <w:div w:id="1135099421">
          <w:marLeft w:val="640"/>
          <w:marRight w:val="0"/>
          <w:marTop w:val="0"/>
          <w:marBottom w:val="0"/>
          <w:divBdr>
            <w:top w:val="none" w:sz="0" w:space="0" w:color="auto"/>
            <w:left w:val="none" w:sz="0" w:space="0" w:color="auto"/>
            <w:bottom w:val="none" w:sz="0" w:space="0" w:color="auto"/>
            <w:right w:val="none" w:sz="0" w:space="0" w:color="auto"/>
          </w:divBdr>
        </w:div>
        <w:div w:id="36780064">
          <w:marLeft w:val="640"/>
          <w:marRight w:val="0"/>
          <w:marTop w:val="0"/>
          <w:marBottom w:val="0"/>
          <w:divBdr>
            <w:top w:val="none" w:sz="0" w:space="0" w:color="auto"/>
            <w:left w:val="none" w:sz="0" w:space="0" w:color="auto"/>
            <w:bottom w:val="none" w:sz="0" w:space="0" w:color="auto"/>
            <w:right w:val="none" w:sz="0" w:space="0" w:color="auto"/>
          </w:divBdr>
        </w:div>
        <w:div w:id="1204635879">
          <w:marLeft w:val="640"/>
          <w:marRight w:val="0"/>
          <w:marTop w:val="0"/>
          <w:marBottom w:val="0"/>
          <w:divBdr>
            <w:top w:val="none" w:sz="0" w:space="0" w:color="auto"/>
            <w:left w:val="none" w:sz="0" w:space="0" w:color="auto"/>
            <w:bottom w:val="none" w:sz="0" w:space="0" w:color="auto"/>
            <w:right w:val="none" w:sz="0" w:space="0" w:color="auto"/>
          </w:divBdr>
        </w:div>
        <w:div w:id="1704674049">
          <w:marLeft w:val="640"/>
          <w:marRight w:val="0"/>
          <w:marTop w:val="0"/>
          <w:marBottom w:val="0"/>
          <w:divBdr>
            <w:top w:val="none" w:sz="0" w:space="0" w:color="auto"/>
            <w:left w:val="none" w:sz="0" w:space="0" w:color="auto"/>
            <w:bottom w:val="none" w:sz="0" w:space="0" w:color="auto"/>
            <w:right w:val="none" w:sz="0" w:space="0" w:color="auto"/>
          </w:divBdr>
        </w:div>
        <w:div w:id="572391767">
          <w:marLeft w:val="640"/>
          <w:marRight w:val="0"/>
          <w:marTop w:val="0"/>
          <w:marBottom w:val="0"/>
          <w:divBdr>
            <w:top w:val="none" w:sz="0" w:space="0" w:color="auto"/>
            <w:left w:val="none" w:sz="0" w:space="0" w:color="auto"/>
            <w:bottom w:val="none" w:sz="0" w:space="0" w:color="auto"/>
            <w:right w:val="none" w:sz="0" w:space="0" w:color="auto"/>
          </w:divBdr>
        </w:div>
        <w:div w:id="1861821519">
          <w:marLeft w:val="640"/>
          <w:marRight w:val="0"/>
          <w:marTop w:val="0"/>
          <w:marBottom w:val="0"/>
          <w:divBdr>
            <w:top w:val="none" w:sz="0" w:space="0" w:color="auto"/>
            <w:left w:val="none" w:sz="0" w:space="0" w:color="auto"/>
            <w:bottom w:val="none" w:sz="0" w:space="0" w:color="auto"/>
            <w:right w:val="none" w:sz="0" w:space="0" w:color="auto"/>
          </w:divBdr>
        </w:div>
        <w:div w:id="2030257589">
          <w:marLeft w:val="640"/>
          <w:marRight w:val="0"/>
          <w:marTop w:val="0"/>
          <w:marBottom w:val="0"/>
          <w:divBdr>
            <w:top w:val="none" w:sz="0" w:space="0" w:color="auto"/>
            <w:left w:val="none" w:sz="0" w:space="0" w:color="auto"/>
            <w:bottom w:val="none" w:sz="0" w:space="0" w:color="auto"/>
            <w:right w:val="none" w:sz="0" w:space="0" w:color="auto"/>
          </w:divBdr>
        </w:div>
        <w:div w:id="1328828062">
          <w:marLeft w:val="640"/>
          <w:marRight w:val="0"/>
          <w:marTop w:val="0"/>
          <w:marBottom w:val="0"/>
          <w:divBdr>
            <w:top w:val="none" w:sz="0" w:space="0" w:color="auto"/>
            <w:left w:val="none" w:sz="0" w:space="0" w:color="auto"/>
            <w:bottom w:val="none" w:sz="0" w:space="0" w:color="auto"/>
            <w:right w:val="none" w:sz="0" w:space="0" w:color="auto"/>
          </w:divBdr>
        </w:div>
        <w:div w:id="563640811">
          <w:marLeft w:val="640"/>
          <w:marRight w:val="0"/>
          <w:marTop w:val="0"/>
          <w:marBottom w:val="0"/>
          <w:divBdr>
            <w:top w:val="none" w:sz="0" w:space="0" w:color="auto"/>
            <w:left w:val="none" w:sz="0" w:space="0" w:color="auto"/>
            <w:bottom w:val="none" w:sz="0" w:space="0" w:color="auto"/>
            <w:right w:val="none" w:sz="0" w:space="0" w:color="auto"/>
          </w:divBdr>
        </w:div>
        <w:div w:id="1351181858">
          <w:marLeft w:val="640"/>
          <w:marRight w:val="0"/>
          <w:marTop w:val="0"/>
          <w:marBottom w:val="0"/>
          <w:divBdr>
            <w:top w:val="none" w:sz="0" w:space="0" w:color="auto"/>
            <w:left w:val="none" w:sz="0" w:space="0" w:color="auto"/>
            <w:bottom w:val="none" w:sz="0" w:space="0" w:color="auto"/>
            <w:right w:val="none" w:sz="0" w:space="0" w:color="auto"/>
          </w:divBdr>
        </w:div>
        <w:div w:id="1455950424">
          <w:marLeft w:val="640"/>
          <w:marRight w:val="0"/>
          <w:marTop w:val="0"/>
          <w:marBottom w:val="0"/>
          <w:divBdr>
            <w:top w:val="none" w:sz="0" w:space="0" w:color="auto"/>
            <w:left w:val="none" w:sz="0" w:space="0" w:color="auto"/>
            <w:bottom w:val="none" w:sz="0" w:space="0" w:color="auto"/>
            <w:right w:val="none" w:sz="0" w:space="0" w:color="auto"/>
          </w:divBdr>
        </w:div>
        <w:div w:id="1711489389">
          <w:marLeft w:val="640"/>
          <w:marRight w:val="0"/>
          <w:marTop w:val="0"/>
          <w:marBottom w:val="0"/>
          <w:divBdr>
            <w:top w:val="none" w:sz="0" w:space="0" w:color="auto"/>
            <w:left w:val="none" w:sz="0" w:space="0" w:color="auto"/>
            <w:bottom w:val="none" w:sz="0" w:space="0" w:color="auto"/>
            <w:right w:val="none" w:sz="0" w:space="0" w:color="auto"/>
          </w:divBdr>
        </w:div>
        <w:div w:id="387264840">
          <w:marLeft w:val="640"/>
          <w:marRight w:val="0"/>
          <w:marTop w:val="0"/>
          <w:marBottom w:val="0"/>
          <w:divBdr>
            <w:top w:val="none" w:sz="0" w:space="0" w:color="auto"/>
            <w:left w:val="none" w:sz="0" w:space="0" w:color="auto"/>
            <w:bottom w:val="none" w:sz="0" w:space="0" w:color="auto"/>
            <w:right w:val="none" w:sz="0" w:space="0" w:color="auto"/>
          </w:divBdr>
        </w:div>
        <w:div w:id="834147095">
          <w:marLeft w:val="640"/>
          <w:marRight w:val="0"/>
          <w:marTop w:val="0"/>
          <w:marBottom w:val="0"/>
          <w:divBdr>
            <w:top w:val="none" w:sz="0" w:space="0" w:color="auto"/>
            <w:left w:val="none" w:sz="0" w:space="0" w:color="auto"/>
            <w:bottom w:val="none" w:sz="0" w:space="0" w:color="auto"/>
            <w:right w:val="none" w:sz="0" w:space="0" w:color="auto"/>
          </w:divBdr>
        </w:div>
        <w:div w:id="1726903857">
          <w:marLeft w:val="640"/>
          <w:marRight w:val="0"/>
          <w:marTop w:val="0"/>
          <w:marBottom w:val="0"/>
          <w:divBdr>
            <w:top w:val="none" w:sz="0" w:space="0" w:color="auto"/>
            <w:left w:val="none" w:sz="0" w:space="0" w:color="auto"/>
            <w:bottom w:val="none" w:sz="0" w:space="0" w:color="auto"/>
            <w:right w:val="none" w:sz="0" w:space="0" w:color="auto"/>
          </w:divBdr>
        </w:div>
        <w:div w:id="1910798554">
          <w:marLeft w:val="640"/>
          <w:marRight w:val="0"/>
          <w:marTop w:val="0"/>
          <w:marBottom w:val="0"/>
          <w:divBdr>
            <w:top w:val="none" w:sz="0" w:space="0" w:color="auto"/>
            <w:left w:val="none" w:sz="0" w:space="0" w:color="auto"/>
            <w:bottom w:val="none" w:sz="0" w:space="0" w:color="auto"/>
            <w:right w:val="none" w:sz="0" w:space="0" w:color="auto"/>
          </w:divBdr>
        </w:div>
        <w:div w:id="1781298515">
          <w:marLeft w:val="640"/>
          <w:marRight w:val="0"/>
          <w:marTop w:val="0"/>
          <w:marBottom w:val="0"/>
          <w:divBdr>
            <w:top w:val="none" w:sz="0" w:space="0" w:color="auto"/>
            <w:left w:val="none" w:sz="0" w:space="0" w:color="auto"/>
            <w:bottom w:val="none" w:sz="0" w:space="0" w:color="auto"/>
            <w:right w:val="none" w:sz="0" w:space="0" w:color="auto"/>
          </w:divBdr>
        </w:div>
        <w:div w:id="691881420">
          <w:marLeft w:val="640"/>
          <w:marRight w:val="0"/>
          <w:marTop w:val="0"/>
          <w:marBottom w:val="0"/>
          <w:divBdr>
            <w:top w:val="none" w:sz="0" w:space="0" w:color="auto"/>
            <w:left w:val="none" w:sz="0" w:space="0" w:color="auto"/>
            <w:bottom w:val="none" w:sz="0" w:space="0" w:color="auto"/>
            <w:right w:val="none" w:sz="0" w:space="0" w:color="auto"/>
          </w:divBdr>
        </w:div>
        <w:div w:id="1302927772">
          <w:marLeft w:val="640"/>
          <w:marRight w:val="0"/>
          <w:marTop w:val="0"/>
          <w:marBottom w:val="0"/>
          <w:divBdr>
            <w:top w:val="none" w:sz="0" w:space="0" w:color="auto"/>
            <w:left w:val="none" w:sz="0" w:space="0" w:color="auto"/>
            <w:bottom w:val="none" w:sz="0" w:space="0" w:color="auto"/>
            <w:right w:val="none" w:sz="0" w:space="0" w:color="auto"/>
          </w:divBdr>
        </w:div>
        <w:div w:id="107815492">
          <w:marLeft w:val="640"/>
          <w:marRight w:val="0"/>
          <w:marTop w:val="0"/>
          <w:marBottom w:val="0"/>
          <w:divBdr>
            <w:top w:val="none" w:sz="0" w:space="0" w:color="auto"/>
            <w:left w:val="none" w:sz="0" w:space="0" w:color="auto"/>
            <w:bottom w:val="none" w:sz="0" w:space="0" w:color="auto"/>
            <w:right w:val="none" w:sz="0" w:space="0" w:color="auto"/>
          </w:divBdr>
        </w:div>
        <w:div w:id="664750601">
          <w:marLeft w:val="640"/>
          <w:marRight w:val="0"/>
          <w:marTop w:val="0"/>
          <w:marBottom w:val="0"/>
          <w:divBdr>
            <w:top w:val="none" w:sz="0" w:space="0" w:color="auto"/>
            <w:left w:val="none" w:sz="0" w:space="0" w:color="auto"/>
            <w:bottom w:val="none" w:sz="0" w:space="0" w:color="auto"/>
            <w:right w:val="none" w:sz="0" w:space="0" w:color="auto"/>
          </w:divBdr>
        </w:div>
        <w:div w:id="1475559932">
          <w:marLeft w:val="640"/>
          <w:marRight w:val="0"/>
          <w:marTop w:val="0"/>
          <w:marBottom w:val="0"/>
          <w:divBdr>
            <w:top w:val="none" w:sz="0" w:space="0" w:color="auto"/>
            <w:left w:val="none" w:sz="0" w:space="0" w:color="auto"/>
            <w:bottom w:val="none" w:sz="0" w:space="0" w:color="auto"/>
            <w:right w:val="none" w:sz="0" w:space="0" w:color="auto"/>
          </w:divBdr>
        </w:div>
        <w:div w:id="1902133380">
          <w:marLeft w:val="640"/>
          <w:marRight w:val="0"/>
          <w:marTop w:val="0"/>
          <w:marBottom w:val="0"/>
          <w:divBdr>
            <w:top w:val="none" w:sz="0" w:space="0" w:color="auto"/>
            <w:left w:val="none" w:sz="0" w:space="0" w:color="auto"/>
            <w:bottom w:val="none" w:sz="0" w:space="0" w:color="auto"/>
            <w:right w:val="none" w:sz="0" w:space="0" w:color="auto"/>
          </w:divBdr>
        </w:div>
        <w:div w:id="752355416">
          <w:marLeft w:val="640"/>
          <w:marRight w:val="0"/>
          <w:marTop w:val="0"/>
          <w:marBottom w:val="0"/>
          <w:divBdr>
            <w:top w:val="none" w:sz="0" w:space="0" w:color="auto"/>
            <w:left w:val="none" w:sz="0" w:space="0" w:color="auto"/>
            <w:bottom w:val="none" w:sz="0" w:space="0" w:color="auto"/>
            <w:right w:val="none" w:sz="0" w:space="0" w:color="auto"/>
          </w:divBdr>
        </w:div>
        <w:div w:id="684598141">
          <w:marLeft w:val="640"/>
          <w:marRight w:val="0"/>
          <w:marTop w:val="0"/>
          <w:marBottom w:val="0"/>
          <w:divBdr>
            <w:top w:val="none" w:sz="0" w:space="0" w:color="auto"/>
            <w:left w:val="none" w:sz="0" w:space="0" w:color="auto"/>
            <w:bottom w:val="none" w:sz="0" w:space="0" w:color="auto"/>
            <w:right w:val="none" w:sz="0" w:space="0" w:color="auto"/>
          </w:divBdr>
        </w:div>
        <w:div w:id="276567740">
          <w:marLeft w:val="640"/>
          <w:marRight w:val="0"/>
          <w:marTop w:val="0"/>
          <w:marBottom w:val="0"/>
          <w:divBdr>
            <w:top w:val="none" w:sz="0" w:space="0" w:color="auto"/>
            <w:left w:val="none" w:sz="0" w:space="0" w:color="auto"/>
            <w:bottom w:val="none" w:sz="0" w:space="0" w:color="auto"/>
            <w:right w:val="none" w:sz="0" w:space="0" w:color="auto"/>
          </w:divBdr>
        </w:div>
        <w:div w:id="1114524067">
          <w:marLeft w:val="640"/>
          <w:marRight w:val="0"/>
          <w:marTop w:val="0"/>
          <w:marBottom w:val="0"/>
          <w:divBdr>
            <w:top w:val="none" w:sz="0" w:space="0" w:color="auto"/>
            <w:left w:val="none" w:sz="0" w:space="0" w:color="auto"/>
            <w:bottom w:val="none" w:sz="0" w:space="0" w:color="auto"/>
            <w:right w:val="none" w:sz="0" w:space="0" w:color="auto"/>
          </w:divBdr>
        </w:div>
        <w:div w:id="469516954">
          <w:marLeft w:val="640"/>
          <w:marRight w:val="0"/>
          <w:marTop w:val="0"/>
          <w:marBottom w:val="0"/>
          <w:divBdr>
            <w:top w:val="none" w:sz="0" w:space="0" w:color="auto"/>
            <w:left w:val="none" w:sz="0" w:space="0" w:color="auto"/>
            <w:bottom w:val="none" w:sz="0" w:space="0" w:color="auto"/>
            <w:right w:val="none" w:sz="0" w:space="0" w:color="auto"/>
          </w:divBdr>
        </w:div>
        <w:div w:id="602568642">
          <w:marLeft w:val="640"/>
          <w:marRight w:val="0"/>
          <w:marTop w:val="0"/>
          <w:marBottom w:val="0"/>
          <w:divBdr>
            <w:top w:val="none" w:sz="0" w:space="0" w:color="auto"/>
            <w:left w:val="none" w:sz="0" w:space="0" w:color="auto"/>
            <w:bottom w:val="none" w:sz="0" w:space="0" w:color="auto"/>
            <w:right w:val="none" w:sz="0" w:space="0" w:color="auto"/>
          </w:divBdr>
        </w:div>
        <w:div w:id="57632439">
          <w:marLeft w:val="640"/>
          <w:marRight w:val="0"/>
          <w:marTop w:val="0"/>
          <w:marBottom w:val="0"/>
          <w:divBdr>
            <w:top w:val="none" w:sz="0" w:space="0" w:color="auto"/>
            <w:left w:val="none" w:sz="0" w:space="0" w:color="auto"/>
            <w:bottom w:val="none" w:sz="0" w:space="0" w:color="auto"/>
            <w:right w:val="none" w:sz="0" w:space="0" w:color="auto"/>
          </w:divBdr>
        </w:div>
        <w:div w:id="607204138">
          <w:marLeft w:val="640"/>
          <w:marRight w:val="0"/>
          <w:marTop w:val="0"/>
          <w:marBottom w:val="0"/>
          <w:divBdr>
            <w:top w:val="none" w:sz="0" w:space="0" w:color="auto"/>
            <w:left w:val="none" w:sz="0" w:space="0" w:color="auto"/>
            <w:bottom w:val="none" w:sz="0" w:space="0" w:color="auto"/>
            <w:right w:val="none" w:sz="0" w:space="0" w:color="auto"/>
          </w:divBdr>
        </w:div>
        <w:div w:id="2048606125">
          <w:marLeft w:val="640"/>
          <w:marRight w:val="0"/>
          <w:marTop w:val="0"/>
          <w:marBottom w:val="0"/>
          <w:divBdr>
            <w:top w:val="none" w:sz="0" w:space="0" w:color="auto"/>
            <w:left w:val="none" w:sz="0" w:space="0" w:color="auto"/>
            <w:bottom w:val="none" w:sz="0" w:space="0" w:color="auto"/>
            <w:right w:val="none" w:sz="0" w:space="0" w:color="auto"/>
          </w:divBdr>
        </w:div>
        <w:div w:id="1916427037">
          <w:marLeft w:val="640"/>
          <w:marRight w:val="0"/>
          <w:marTop w:val="0"/>
          <w:marBottom w:val="0"/>
          <w:divBdr>
            <w:top w:val="none" w:sz="0" w:space="0" w:color="auto"/>
            <w:left w:val="none" w:sz="0" w:space="0" w:color="auto"/>
            <w:bottom w:val="none" w:sz="0" w:space="0" w:color="auto"/>
            <w:right w:val="none" w:sz="0" w:space="0" w:color="auto"/>
          </w:divBdr>
        </w:div>
        <w:div w:id="2017920970">
          <w:marLeft w:val="640"/>
          <w:marRight w:val="0"/>
          <w:marTop w:val="0"/>
          <w:marBottom w:val="0"/>
          <w:divBdr>
            <w:top w:val="none" w:sz="0" w:space="0" w:color="auto"/>
            <w:left w:val="none" w:sz="0" w:space="0" w:color="auto"/>
            <w:bottom w:val="none" w:sz="0" w:space="0" w:color="auto"/>
            <w:right w:val="none" w:sz="0" w:space="0" w:color="auto"/>
          </w:divBdr>
        </w:div>
        <w:div w:id="1681662026">
          <w:marLeft w:val="640"/>
          <w:marRight w:val="0"/>
          <w:marTop w:val="0"/>
          <w:marBottom w:val="0"/>
          <w:divBdr>
            <w:top w:val="none" w:sz="0" w:space="0" w:color="auto"/>
            <w:left w:val="none" w:sz="0" w:space="0" w:color="auto"/>
            <w:bottom w:val="none" w:sz="0" w:space="0" w:color="auto"/>
            <w:right w:val="none" w:sz="0" w:space="0" w:color="auto"/>
          </w:divBdr>
        </w:div>
        <w:div w:id="929195095">
          <w:marLeft w:val="640"/>
          <w:marRight w:val="0"/>
          <w:marTop w:val="0"/>
          <w:marBottom w:val="0"/>
          <w:divBdr>
            <w:top w:val="none" w:sz="0" w:space="0" w:color="auto"/>
            <w:left w:val="none" w:sz="0" w:space="0" w:color="auto"/>
            <w:bottom w:val="none" w:sz="0" w:space="0" w:color="auto"/>
            <w:right w:val="none" w:sz="0" w:space="0" w:color="auto"/>
          </w:divBdr>
        </w:div>
        <w:div w:id="245114882">
          <w:marLeft w:val="640"/>
          <w:marRight w:val="0"/>
          <w:marTop w:val="0"/>
          <w:marBottom w:val="0"/>
          <w:divBdr>
            <w:top w:val="none" w:sz="0" w:space="0" w:color="auto"/>
            <w:left w:val="none" w:sz="0" w:space="0" w:color="auto"/>
            <w:bottom w:val="none" w:sz="0" w:space="0" w:color="auto"/>
            <w:right w:val="none" w:sz="0" w:space="0" w:color="auto"/>
          </w:divBdr>
        </w:div>
        <w:div w:id="1885940212">
          <w:marLeft w:val="640"/>
          <w:marRight w:val="0"/>
          <w:marTop w:val="0"/>
          <w:marBottom w:val="0"/>
          <w:divBdr>
            <w:top w:val="none" w:sz="0" w:space="0" w:color="auto"/>
            <w:left w:val="none" w:sz="0" w:space="0" w:color="auto"/>
            <w:bottom w:val="none" w:sz="0" w:space="0" w:color="auto"/>
            <w:right w:val="none" w:sz="0" w:space="0" w:color="auto"/>
          </w:divBdr>
        </w:div>
        <w:div w:id="79177346">
          <w:marLeft w:val="640"/>
          <w:marRight w:val="0"/>
          <w:marTop w:val="0"/>
          <w:marBottom w:val="0"/>
          <w:divBdr>
            <w:top w:val="none" w:sz="0" w:space="0" w:color="auto"/>
            <w:left w:val="none" w:sz="0" w:space="0" w:color="auto"/>
            <w:bottom w:val="none" w:sz="0" w:space="0" w:color="auto"/>
            <w:right w:val="none" w:sz="0" w:space="0" w:color="auto"/>
          </w:divBdr>
        </w:div>
        <w:div w:id="1412661105">
          <w:marLeft w:val="640"/>
          <w:marRight w:val="0"/>
          <w:marTop w:val="0"/>
          <w:marBottom w:val="0"/>
          <w:divBdr>
            <w:top w:val="none" w:sz="0" w:space="0" w:color="auto"/>
            <w:left w:val="none" w:sz="0" w:space="0" w:color="auto"/>
            <w:bottom w:val="none" w:sz="0" w:space="0" w:color="auto"/>
            <w:right w:val="none" w:sz="0" w:space="0" w:color="auto"/>
          </w:divBdr>
        </w:div>
        <w:div w:id="1314135846">
          <w:marLeft w:val="640"/>
          <w:marRight w:val="0"/>
          <w:marTop w:val="0"/>
          <w:marBottom w:val="0"/>
          <w:divBdr>
            <w:top w:val="none" w:sz="0" w:space="0" w:color="auto"/>
            <w:left w:val="none" w:sz="0" w:space="0" w:color="auto"/>
            <w:bottom w:val="none" w:sz="0" w:space="0" w:color="auto"/>
            <w:right w:val="none" w:sz="0" w:space="0" w:color="auto"/>
          </w:divBdr>
        </w:div>
        <w:div w:id="96172796">
          <w:marLeft w:val="640"/>
          <w:marRight w:val="0"/>
          <w:marTop w:val="0"/>
          <w:marBottom w:val="0"/>
          <w:divBdr>
            <w:top w:val="none" w:sz="0" w:space="0" w:color="auto"/>
            <w:left w:val="none" w:sz="0" w:space="0" w:color="auto"/>
            <w:bottom w:val="none" w:sz="0" w:space="0" w:color="auto"/>
            <w:right w:val="none" w:sz="0" w:space="0" w:color="auto"/>
          </w:divBdr>
        </w:div>
        <w:div w:id="1209679867">
          <w:marLeft w:val="640"/>
          <w:marRight w:val="0"/>
          <w:marTop w:val="0"/>
          <w:marBottom w:val="0"/>
          <w:divBdr>
            <w:top w:val="none" w:sz="0" w:space="0" w:color="auto"/>
            <w:left w:val="none" w:sz="0" w:space="0" w:color="auto"/>
            <w:bottom w:val="none" w:sz="0" w:space="0" w:color="auto"/>
            <w:right w:val="none" w:sz="0" w:space="0" w:color="auto"/>
          </w:divBdr>
        </w:div>
        <w:div w:id="210702025">
          <w:marLeft w:val="640"/>
          <w:marRight w:val="0"/>
          <w:marTop w:val="0"/>
          <w:marBottom w:val="0"/>
          <w:divBdr>
            <w:top w:val="none" w:sz="0" w:space="0" w:color="auto"/>
            <w:left w:val="none" w:sz="0" w:space="0" w:color="auto"/>
            <w:bottom w:val="none" w:sz="0" w:space="0" w:color="auto"/>
            <w:right w:val="none" w:sz="0" w:space="0" w:color="auto"/>
          </w:divBdr>
        </w:div>
        <w:div w:id="971594945">
          <w:marLeft w:val="640"/>
          <w:marRight w:val="0"/>
          <w:marTop w:val="0"/>
          <w:marBottom w:val="0"/>
          <w:divBdr>
            <w:top w:val="none" w:sz="0" w:space="0" w:color="auto"/>
            <w:left w:val="none" w:sz="0" w:space="0" w:color="auto"/>
            <w:bottom w:val="none" w:sz="0" w:space="0" w:color="auto"/>
            <w:right w:val="none" w:sz="0" w:space="0" w:color="auto"/>
          </w:divBdr>
        </w:div>
        <w:div w:id="123741622">
          <w:marLeft w:val="640"/>
          <w:marRight w:val="0"/>
          <w:marTop w:val="0"/>
          <w:marBottom w:val="0"/>
          <w:divBdr>
            <w:top w:val="none" w:sz="0" w:space="0" w:color="auto"/>
            <w:left w:val="none" w:sz="0" w:space="0" w:color="auto"/>
            <w:bottom w:val="none" w:sz="0" w:space="0" w:color="auto"/>
            <w:right w:val="none" w:sz="0" w:space="0" w:color="auto"/>
          </w:divBdr>
        </w:div>
        <w:div w:id="1148787700">
          <w:marLeft w:val="640"/>
          <w:marRight w:val="0"/>
          <w:marTop w:val="0"/>
          <w:marBottom w:val="0"/>
          <w:divBdr>
            <w:top w:val="none" w:sz="0" w:space="0" w:color="auto"/>
            <w:left w:val="none" w:sz="0" w:space="0" w:color="auto"/>
            <w:bottom w:val="none" w:sz="0" w:space="0" w:color="auto"/>
            <w:right w:val="none" w:sz="0" w:space="0" w:color="auto"/>
          </w:divBdr>
        </w:div>
        <w:div w:id="1669214162">
          <w:marLeft w:val="640"/>
          <w:marRight w:val="0"/>
          <w:marTop w:val="0"/>
          <w:marBottom w:val="0"/>
          <w:divBdr>
            <w:top w:val="none" w:sz="0" w:space="0" w:color="auto"/>
            <w:left w:val="none" w:sz="0" w:space="0" w:color="auto"/>
            <w:bottom w:val="none" w:sz="0" w:space="0" w:color="auto"/>
            <w:right w:val="none" w:sz="0" w:space="0" w:color="auto"/>
          </w:divBdr>
        </w:div>
        <w:div w:id="466092152">
          <w:marLeft w:val="640"/>
          <w:marRight w:val="0"/>
          <w:marTop w:val="0"/>
          <w:marBottom w:val="0"/>
          <w:divBdr>
            <w:top w:val="none" w:sz="0" w:space="0" w:color="auto"/>
            <w:left w:val="none" w:sz="0" w:space="0" w:color="auto"/>
            <w:bottom w:val="none" w:sz="0" w:space="0" w:color="auto"/>
            <w:right w:val="none" w:sz="0" w:space="0" w:color="auto"/>
          </w:divBdr>
        </w:div>
        <w:div w:id="67306933">
          <w:marLeft w:val="640"/>
          <w:marRight w:val="0"/>
          <w:marTop w:val="0"/>
          <w:marBottom w:val="0"/>
          <w:divBdr>
            <w:top w:val="none" w:sz="0" w:space="0" w:color="auto"/>
            <w:left w:val="none" w:sz="0" w:space="0" w:color="auto"/>
            <w:bottom w:val="none" w:sz="0" w:space="0" w:color="auto"/>
            <w:right w:val="none" w:sz="0" w:space="0" w:color="auto"/>
          </w:divBdr>
        </w:div>
        <w:div w:id="1750269977">
          <w:marLeft w:val="640"/>
          <w:marRight w:val="0"/>
          <w:marTop w:val="0"/>
          <w:marBottom w:val="0"/>
          <w:divBdr>
            <w:top w:val="none" w:sz="0" w:space="0" w:color="auto"/>
            <w:left w:val="none" w:sz="0" w:space="0" w:color="auto"/>
            <w:bottom w:val="none" w:sz="0" w:space="0" w:color="auto"/>
            <w:right w:val="none" w:sz="0" w:space="0" w:color="auto"/>
          </w:divBdr>
        </w:div>
        <w:div w:id="1072193602">
          <w:marLeft w:val="640"/>
          <w:marRight w:val="0"/>
          <w:marTop w:val="0"/>
          <w:marBottom w:val="0"/>
          <w:divBdr>
            <w:top w:val="none" w:sz="0" w:space="0" w:color="auto"/>
            <w:left w:val="none" w:sz="0" w:space="0" w:color="auto"/>
            <w:bottom w:val="none" w:sz="0" w:space="0" w:color="auto"/>
            <w:right w:val="none" w:sz="0" w:space="0" w:color="auto"/>
          </w:divBdr>
        </w:div>
        <w:div w:id="1979723530">
          <w:marLeft w:val="640"/>
          <w:marRight w:val="0"/>
          <w:marTop w:val="0"/>
          <w:marBottom w:val="0"/>
          <w:divBdr>
            <w:top w:val="none" w:sz="0" w:space="0" w:color="auto"/>
            <w:left w:val="none" w:sz="0" w:space="0" w:color="auto"/>
            <w:bottom w:val="none" w:sz="0" w:space="0" w:color="auto"/>
            <w:right w:val="none" w:sz="0" w:space="0" w:color="auto"/>
          </w:divBdr>
        </w:div>
        <w:div w:id="512499686">
          <w:marLeft w:val="640"/>
          <w:marRight w:val="0"/>
          <w:marTop w:val="0"/>
          <w:marBottom w:val="0"/>
          <w:divBdr>
            <w:top w:val="none" w:sz="0" w:space="0" w:color="auto"/>
            <w:left w:val="none" w:sz="0" w:space="0" w:color="auto"/>
            <w:bottom w:val="none" w:sz="0" w:space="0" w:color="auto"/>
            <w:right w:val="none" w:sz="0" w:space="0" w:color="auto"/>
          </w:divBdr>
        </w:div>
        <w:div w:id="1259630840">
          <w:marLeft w:val="640"/>
          <w:marRight w:val="0"/>
          <w:marTop w:val="0"/>
          <w:marBottom w:val="0"/>
          <w:divBdr>
            <w:top w:val="none" w:sz="0" w:space="0" w:color="auto"/>
            <w:left w:val="none" w:sz="0" w:space="0" w:color="auto"/>
            <w:bottom w:val="none" w:sz="0" w:space="0" w:color="auto"/>
            <w:right w:val="none" w:sz="0" w:space="0" w:color="auto"/>
          </w:divBdr>
        </w:div>
        <w:div w:id="47002317">
          <w:marLeft w:val="640"/>
          <w:marRight w:val="0"/>
          <w:marTop w:val="0"/>
          <w:marBottom w:val="0"/>
          <w:divBdr>
            <w:top w:val="none" w:sz="0" w:space="0" w:color="auto"/>
            <w:left w:val="none" w:sz="0" w:space="0" w:color="auto"/>
            <w:bottom w:val="none" w:sz="0" w:space="0" w:color="auto"/>
            <w:right w:val="none" w:sz="0" w:space="0" w:color="auto"/>
          </w:divBdr>
        </w:div>
        <w:div w:id="2013483953">
          <w:marLeft w:val="640"/>
          <w:marRight w:val="0"/>
          <w:marTop w:val="0"/>
          <w:marBottom w:val="0"/>
          <w:divBdr>
            <w:top w:val="none" w:sz="0" w:space="0" w:color="auto"/>
            <w:left w:val="none" w:sz="0" w:space="0" w:color="auto"/>
            <w:bottom w:val="none" w:sz="0" w:space="0" w:color="auto"/>
            <w:right w:val="none" w:sz="0" w:space="0" w:color="auto"/>
          </w:divBdr>
        </w:div>
        <w:div w:id="1315335989">
          <w:marLeft w:val="640"/>
          <w:marRight w:val="0"/>
          <w:marTop w:val="0"/>
          <w:marBottom w:val="0"/>
          <w:divBdr>
            <w:top w:val="none" w:sz="0" w:space="0" w:color="auto"/>
            <w:left w:val="none" w:sz="0" w:space="0" w:color="auto"/>
            <w:bottom w:val="none" w:sz="0" w:space="0" w:color="auto"/>
            <w:right w:val="none" w:sz="0" w:space="0" w:color="auto"/>
          </w:divBdr>
        </w:div>
        <w:div w:id="1845393894">
          <w:marLeft w:val="640"/>
          <w:marRight w:val="0"/>
          <w:marTop w:val="0"/>
          <w:marBottom w:val="0"/>
          <w:divBdr>
            <w:top w:val="none" w:sz="0" w:space="0" w:color="auto"/>
            <w:left w:val="none" w:sz="0" w:space="0" w:color="auto"/>
            <w:bottom w:val="none" w:sz="0" w:space="0" w:color="auto"/>
            <w:right w:val="none" w:sz="0" w:space="0" w:color="auto"/>
          </w:divBdr>
        </w:div>
      </w:divsChild>
    </w:div>
    <w:div w:id="292174753">
      <w:bodyDiv w:val="1"/>
      <w:marLeft w:val="0"/>
      <w:marRight w:val="0"/>
      <w:marTop w:val="0"/>
      <w:marBottom w:val="0"/>
      <w:divBdr>
        <w:top w:val="none" w:sz="0" w:space="0" w:color="auto"/>
        <w:left w:val="none" w:sz="0" w:space="0" w:color="auto"/>
        <w:bottom w:val="none" w:sz="0" w:space="0" w:color="auto"/>
        <w:right w:val="none" w:sz="0" w:space="0" w:color="auto"/>
      </w:divBdr>
      <w:divsChild>
        <w:div w:id="854422141">
          <w:marLeft w:val="640"/>
          <w:marRight w:val="0"/>
          <w:marTop w:val="0"/>
          <w:marBottom w:val="0"/>
          <w:divBdr>
            <w:top w:val="none" w:sz="0" w:space="0" w:color="auto"/>
            <w:left w:val="none" w:sz="0" w:space="0" w:color="auto"/>
            <w:bottom w:val="none" w:sz="0" w:space="0" w:color="auto"/>
            <w:right w:val="none" w:sz="0" w:space="0" w:color="auto"/>
          </w:divBdr>
        </w:div>
        <w:div w:id="1214655153">
          <w:marLeft w:val="640"/>
          <w:marRight w:val="0"/>
          <w:marTop w:val="0"/>
          <w:marBottom w:val="0"/>
          <w:divBdr>
            <w:top w:val="none" w:sz="0" w:space="0" w:color="auto"/>
            <w:left w:val="none" w:sz="0" w:space="0" w:color="auto"/>
            <w:bottom w:val="none" w:sz="0" w:space="0" w:color="auto"/>
            <w:right w:val="none" w:sz="0" w:space="0" w:color="auto"/>
          </w:divBdr>
        </w:div>
        <w:div w:id="1273853456">
          <w:marLeft w:val="640"/>
          <w:marRight w:val="0"/>
          <w:marTop w:val="0"/>
          <w:marBottom w:val="0"/>
          <w:divBdr>
            <w:top w:val="none" w:sz="0" w:space="0" w:color="auto"/>
            <w:left w:val="none" w:sz="0" w:space="0" w:color="auto"/>
            <w:bottom w:val="none" w:sz="0" w:space="0" w:color="auto"/>
            <w:right w:val="none" w:sz="0" w:space="0" w:color="auto"/>
          </w:divBdr>
        </w:div>
        <w:div w:id="1884829139">
          <w:marLeft w:val="640"/>
          <w:marRight w:val="0"/>
          <w:marTop w:val="0"/>
          <w:marBottom w:val="0"/>
          <w:divBdr>
            <w:top w:val="none" w:sz="0" w:space="0" w:color="auto"/>
            <w:left w:val="none" w:sz="0" w:space="0" w:color="auto"/>
            <w:bottom w:val="none" w:sz="0" w:space="0" w:color="auto"/>
            <w:right w:val="none" w:sz="0" w:space="0" w:color="auto"/>
          </w:divBdr>
        </w:div>
        <w:div w:id="2067025110">
          <w:marLeft w:val="640"/>
          <w:marRight w:val="0"/>
          <w:marTop w:val="0"/>
          <w:marBottom w:val="0"/>
          <w:divBdr>
            <w:top w:val="none" w:sz="0" w:space="0" w:color="auto"/>
            <w:left w:val="none" w:sz="0" w:space="0" w:color="auto"/>
            <w:bottom w:val="none" w:sz="0" w:space="0" w:color="auto"/>
            <w:right w:val="none" w:sz="0" w:space="0" w:color="auto"/>
          </w:divBdr>
        </w:div>
        <w:div w:id="1009333205">
          <w:marLeft w:val="640"/>
          <w:marRight w:val="0"/>
          <w:marTop w:val="0"/>
          <w:marBottom w:val="0"/>
          <w:divBdr>
            <w:top w:val="none" w:sz="0" w:space="0" w:color="auto"/>
            <w:left w:val="none" w:sz="0" w:space="0" w:color="auto"/>
            <w:bottom w:val="none" w:sz="0" w:space="0" w:color="auto"/>
            <w:right w:val="none" w:sz="0" w:space="0" w:color="auto"/>
          </w:divBdr>
        </w:div>
        <w:div w:id="23989388">
          <w:marLeft w:val="640"/>
          <w:marRight w:val="0"/>
          <w:marTop w:val="0"/>
          <w:marBottom w:val="0"/>
          <w:divBdr>
            <w:top w:val="none" w:sz="0" w:space="0" w:color="auto"/>
            <w:left w:val="none" w:sz="0" w:space="0" w:color="auto"/>
            <w:bottom w:val="none" w:sz="0" w:space="0" w:color="auto"/>
            <w:right w:val="none" w:sz="0" w:space="0" w:color="auto"/>
          </w:divBdr>
        </w:div>
        <w:div w:id="1600017570">
          <w:marLeft w:val="640"/>
          <w:marRight w:val="0"/>
          <w:marTop w:val="0"/>
          <w:marBottom w:val="0"/>
          <w:divBdr>
            <w:top w:val="none" w:sz="0" w:space="0" w:color="auto"/>
            <w:left w:val="none" w:sz="0" w:space="0" w:color="auto"/>
            <w:bottom w:val="none" w:sz="0" w:space="0" w:color="auto"/>
            <w:right w:val="none" w:sz="0" w:space="0" w:color="auto"/>
          </w:divBdr>
        </w:div>
        <w:div w:id="1708525703">
          <w:marLeft w:val="640"/>
          <w:marRight w:val="0"/>
          <w:marTop w:val="0"/>
          <w:marBottom w:val="0"/>
          <w:divBdr>
            <w:top w:val="none" w:sz="0" w:space="0" w:color="auto"/>
            <w:left w:val="none" w:sz="0" w:space="0" w:color="auto"/>
            <w:bottom w:val="none" w:sz="0" w:space="0" w:color="auto"/>
            <w:right w:val="none" w:sz="0" w:space="0" w:color="auto"/>
          </w:divBdr>
        </w:div>
        <w:div w:id="981933364">
          <w:marLeft w:val="640"/>
          <w:marRight w:val="0"/>
          <w:marTop w:val="0"/>
          <w:marBottom w:val="0"/>
          <w:divBdr>
            <w:top w:val="none" w:sz="0" w:space="0" w:color="auto"/>
            <w:left w:val="none" w:sz="0" w:space="0" w:color="auto"/>
            <w:bottom w:val="none" w:sz="0" w:space="0" w:color="auto"/>
            <w:right w:val="none" w:sz="0" w:space="0" w:color="auto"/>
          </w:divBdr>
        </w:div>
        <w:div w:id="1656685954">
          <w:marLeft w:val="640"/>
          <w:marRight w:val="0"/>
          <w:marTop w:val="0"/>
          <w:marBottom w:val="0"/>
          <w:divBdr>
            <w:top w:val="none" w:sz="0" w:space="0" w:color="auto"/>
            <w:left w:val="none" w:sz="0" w:space="0" w:color="auto"/>
            <w:bottom w:val="none" w:sz="0" w:space="0" w:color="auto"/>
            <w:right w:val="none" w:sz="0" w:space="0" w:color="auto"/>
          </w:divBdr>
        </w:div>
        <w:div w:id="1306354770">
          <w:marLeft w:val="640"/>
          <w:marRight w:val="0"/>
          <w:marTop w:val="0"/>
          <w:marBottom w:val="0"/>
          <w:divBdr>
            <w:top w:val="none" w:sz="0" w:space="0" w:color="auto"/>
            <w:left w:val="none" w:sz="0" w:space="0" w:color="auto"/>
            <w:bottom w:val="none" w:sz="0" w:space="0" w:color="auto"/>
            <w:right w:val="none" w:sz="0" w:space="0" w:color="auto"/>
          </w:divBdr>
        </w:div>
        <w:div w:id="834229485">
          <w:marLeft w:val="640"/>
          <w:marRight w:val="0"/>
          <w:marTop w:val="0"/>
          <w:marBottom w:val="0"/>
          <w:divBdr>
            <w:top w:val="none" w:sz="0" w:space="0" w:color="auto"/>
            <w:left w:val="none" w:sz="0" w:space="0" w:color="auto"/>
            <w:bottom w:val="none" w:sz="0" w:space="0" w:color="auto"/>
            <w:right w:val="none" w:sz="0" w:space="0" w:color="auto"/>
          </w:divBdr>
        </w:div>
        <w:div w:id="542524576">
          <w:marLeft w:val="640"/>
          <w:marRight w:val="0"/>
          <w:marTop w:val="0"/>
          <w:marBottom w:val="0"/>
          <w:divBdr>
            <w:top w:val="none" w:sz="0" w:space="0" w:color="auto"/>
            <w:left w:val="none" w:sz="0" w:space="0" w:color="auto"/>
            <w:bottom w:val="none" w:sz="0" w:space="0" w:color="auto"/>
            <w:right w:val="none" w:sz="0" w:space="0" w:color="auto"/>
          </w:divBdr>
        </w:div>
        <w:div w:id="1375614469">
          <w:marLeft w:val="640"/>
          <w:marRight w:val="0"/>
          <w:marTop w:val="0"/>
          <w:marBottom w:val="0"/>
          <w:divBdr>
            <w:top w:val="none" w:sz="0" w:space="0" w:color="auto"/>
            <w:left w:val="none" w:sz="0" w:space="0" w:color="auto"/>
            <w:bottom w:val="none" w:sz="0" w:space="0" w:color="auto"/>
            <w:right w:val="none" w:sz="0" w:space="0" w:color="auto"/>
          </w:divBdr>
        </w:div>
        <w:div w:id="2079480081">
          <w:marLeft w:val="640"/>
          <w:marRight w:val="0"/>
          <w:marTop w:val="0"/>
          <w:marBottom w:val="0"/>
          <w:divBdr>
            <w:top w:val="none" w:sz="0" w:space="0" w:color="auto"/>
            <w:left w:val="none" w:sz="0" w:space="0" w:color="auto"/>
            <w:bottom w:val="none" w:sz="0" w:space="0" w:color="auto"/>
            <w:right w:val="none" w:sz="0" w:space="0" w:color="auto"/>
          </w:divBdr>
        </w:div>
        <w:div w:id="113447260">
          <w:marLeft w:val="640"/>
          <w:marRight w:val="0"/>
          <w:marTop w:val="0"/>
          <w:marBottom w:val="0"/>
          <w:divBdr>
            <w:top w:val="none" w:sz="0" w:space="0" w:color="auto"/>
            <w:left w:val="none" w:sz="0" w:space="0" w:color="auto"/>
            <w:bottom w:val="none" w:sz="0" w:space="0" w:color="auto"/>
            <w:right w:val="none" w:sz="0" w:space="0" w:color="auto"/>
          </w:divBdr>
        </w:div>
        <w:div w:id="72747711">
          <w:marLeft w:val="640"/>
          <w:marRight w:val="0"/>
          <w:marTop w:val="0"/>
          <w:marBottom w:val="0"/>
          <w:divBdr>
            <w:top w:val="none" w:sz="0" w:space="0" w:color="auto"/>
            <w:left w:val="none" w:sz="0" w:space="0" w:color="auto"/>
            <w:bottom w:val="none" w:sz="0" w:space="0" w:color="auto"/>
            <w:right w:val="none" w:sz="0" w:space="0" w:color="auto"/>
          </w:divBdr>
        </w:div>
        <w:div w:id="1251543475">
          <w:marLeft w:val="640"/>
          <w:marRight w:val="0"/>
          <w:marTop w:val="0"/>
          <w:marBottom w:val="0"/>
          <w:divBdr>
            <w:top w:val="none" w:sz="0" w:space="0" w:color="auto"/>
            <w:left w:val="none" w:sz="0" w:space="0" w:color="auto"/>
            <w:bottom w:val="none" w:sz="0" w:space="0" w:color="auto"/>
            <w:right w:val="none" w:sz="0" w:space="0" w:color="auto"/>
          </w:divBdr>
        </w:div>
        <w:div w:id="268658371">
          <w:marLeft w:val="640"/>
          <w:marRight w:val="0"/>
          <w:marTop w:val="0"/>
          <w:marBottom w:val="0"/>
          <w:divBdr>
            <w:top w:val="none" w:sz="0" w:space="0" w:color="auto"/>
            <w:left w:val="none" w:sz="0" w:space="0" w:color="auto"/>
            <w:bottom w:val="none" w:sz="0" w:space="0" w:color="auto"/>
            <w:right w:val="none" w:sz="0" w:space="0" w:color="auto"/>
          </w:divBdr>
        </w:div>
        <w:div w:id="1954358729">
          <w:marLeft w:val="640"/>
          <w:marRight w:val="0"/>
          <w:marTop w:val="0"/>
          <w:marBottom w:val="0"/>
          <w:divBdr>
            <w:top w:val="none" w:sz="0" w:space="0" w:color="auto"/>
            <w:left w:val="none" w:sz="0" w:space="0" w:color="auto"/>
            <w:bottom w:val="none" w:sz="0" w:space="0" w:color="auto"/>
            <w:right w:val="none" w:sz="0" w:space="0" w:color="auto"/>
          </w:divBdr>
        </w:div>
        <w:div w:id="690379398">
          <w:marLeft w:val="640"/>
          <w:marRight w:val="0"/>
          <w:marTop w:val="0"/>
          <w:marBottom w:val="0"/>
          <w:divBdr>
            <w:top w:val="none" w:sz="0" w:space="0" w:color="auto"/>
            <w:left w:val="none" w:sz="0" w:space="0" w:color="auto"/>
            <w:bottom w:val="none" w:sz="0" w:space="0" w:color="auto"/>
            <w:right w:val="none" w:sz="0" w:space="0" w:color="auto"/>
          </w:divBdr>
        </w:div>
        <w:div w:id="1943878944">
          <w:marLeft w:val="640"/>
          <w:marRight w:val="0"/>
          <w:marTop w:val="0"/>
          <w:marBottom w:val="0"/>
          <w:divBdr>
            <w:top w:val="none" w:sz="0" w:space="0" w:color="auto"/>
            <w:left w:val="none" w:sz="0" w:space="0" w:color="auto"/>
            <w:bottom w:val="none" w:sz="0" w:space="0" w:color="auto"/>
            <w:right w:val="none" w:sz="0" w:space="0" w:color="auto"/>
          </w:divBdr>
        </w:div>
        <w:div w:id="300113344">
          <w:marLeft w:val="640"/>
          <w:marRight w:val="0"/>
          <w:marTop w:val="0"/>
          <w:marBottom w:val="0"/>
          <w:divBdr>
            <w:top w:val="none" w:sz="0" w:space="0" w:color="auto"/>
            <w:left w:val="none" w:sz="0" w:space="0" w:color="auto"/>
            <w:bottom w:val="none" w:sz="0" w:space="0" w:color="auto"/>
            <w:right w:val="none" w:sz="0" w:space="0" w:color="auto"/>
          </w:divBdr>
        </w:div>
        <w:div w:id="652418694">
          <w:marLeft w:val="640"/>
          <w:marRight w:val="0"/>
          <w:marTop w:val="0"/>
          <w:marBottom w:val="0"/>
          <w:divBdr>
            <w:top w:val="none" w:sz="0" w:space="0" w:color="auto"/>
            <w:left w:val="none" w:sz="0" w:space="0" w:color="auto"/>
            <w:bottom w:val="none" w:sz="0" w:space="0" w:color="auto"/>
            <w:right w:val="none" w:sz="0" w:space="0" w:color="auto"/>
          </w:divBdr>
        </w:div>
        <w:div w:id="203955984">
          <w:marLeft w:val="640"/>
          <w:marRight w:val="0"/>
          <w:marTop w:val="0"/>
          <w:marBottom w:val="0"/>
          <w:divBdr>
            <w:top w:val="none" w:sz="0" w:space="0" w:color="auto"/>
            <w:left w:val="none" w:sz="0" w:space="0" w:color="auto"/>
            <w:bottom w:val="none" w:sz="0" w:space="0" w:color="auto"/>
            <w:right w:val="none" w:sz="0" w:space="0" w:color="auto"/>
          </w:divBdr>
        </w:div>
        <w:div w:id="920485086">
          <w:marLeft w:val="640"/>
          <w:marRight w:val="0"/>
          <w:marTop w:val="0"/>
          <w:marBottom w:val="0"/>
          <w:divBdr>
            <w:top w:val="none" w:sz="0" w:space="0" w:color="auto"/>
            <w:left w:val="none" w:sz="0" w:space="0" w:color="auto"/>
            <w:bottom w:val="none" w:sz="0" w:space="0" w:color="auto"/>
            <w:right w:val="none" w:sz="0" w:space="0" w:color="auto"/>
          </w:divBdr>
        </w:div>
        <w:div w:id="1991327203">
          <w:marLeft w:val="640"/>
          <w:marRight w:val="0"/>
          <w:marTop w:val="0"/>
          <w:marBottom w:val="0"/>
          <w:divBdr>
            <w:top w:val="none" w:sz="0" w:space="0" w:color="auto"/>
            <w:left w:val="none" w:sz="0" w:space="0" w:color="auto"/>
            <w:bottom w:val="none" w:sz="0" w:space="0" w:color="auto"/>
            <w:right w:val="none" w:sz="0" w:space="0" w:color="auto"/>
          </w:divBdr>
        </w:div>
        <w:div w:id="1119298722">
          <w:marLeft w:val="640"/>
          <w:marRight w:val="0"/>
          <w:marTop w:val="0"/>
          <w:marBottom w:val="0"/>
          <w:divBdr>
            <w:top w:val="none" w:sz="0" w:space="0" w:color="auto"/>
            <w:left w:val="none" w:sz="0" w:space="0" w:color="auto"/>
            <w:bottom w:val="none" w:sz="0" w:space="0" w:color="auto"/>
            <w:right w:val="none" w:sz="0" w:space="0" w:color="auto"/>
          </w:divBdr>
        </w:div>
        <w:div w:id="2065980793">
          <w:marLeft w:val="640"/>
          <w:marRight w:val="0"/>
          <w:marTop w:val="0"/>
          <w:marBottom w:val="0"/>
          <w:divBdr>
            <w:top w:val="none" w:sz="0" w:space="0" w:color="auto"/>
            <w:left w:val="none" w:sz="0" w:space="0" w:color="auto"/>
            <w:bottom w:val="none" w:sz="0" w:space="0" w:color="auto"/>
            <w:right w:val="none" w:sz="0" w:space="0" w:color="auto"/>
          </w:divBdr>
        </w:div>
        <w:div w:id="562908671">
          <w:marLeft w:val="640"/>
          <w:marRight w:val="0"/>
          <w:marTop w:val="0"/>
          <w:marBottom w:val="0"/>
          <w:divBdr>
            <w:top w:val="none" w:sz="0" w:space="0" w:color="auto"/>
            <w:left w:val="none" w:sz="0" w:space="0" w:color="auto"/>
            <w:bottom w:val="none" w:sz="0" w:space="0" w:color="auto"/>
            <w:right w:val="none" w:sz="0" w:space="0" w:color="auto"/>
          </w:divBdr>
        </w:div>
        <w:div w:id="1373726335">
          <w:marLeft w:val="640"/>
          <w:marRight w:val="0"/>
          <w:marTop w:val="0"/>
          <w:marBottom w:val="0"/>
          <w:divBdr>
            <w:top w:val="none" w:sz="0" w:space="0" w:color="auto"/>
            <w:left w:val="none" w:sz="0" w:space="0" w:color="auto"/>
            <w:bottom w:val="none" w:sz="0" w:space="0" w:color="auto"/>
            <w:right w:val="none" w:sz="0" w:space="0" w:color="auto"/>
          </w:divBdr>
        </w:div>
        <w:div w:id="1188174180">
          <w:marLeft w:val="640"/>
          <w:marRight w:val="0"/>
          <w:marTop w:val="0"/>
          <w:marBottom w:val="0"/>
          <w:divBdr>
            <w:top w:val="none" w:sz="0" w:space="0" w:color="auto"/>
            <w:left w:val="none" w:sz="0" w:space="0" w:color="auto"/>
            <w:bottom w:val="none" w:sz="0" w:space="0" w:color="auto"/>
            <w:right w:val="none" w:sz="0" w:space="0" w:color="auto"/>
          </w:divBdr>
        </w:div>
        <w:div w:id="724446145">
          <w:marLeft w:val="640"/>
          <w:marRight w:val="0"/>
          <w:marTop w:val="0"/>
          <w:marBottom w:val="0"/>
          <w:divBdr>
            <w:top w:val="none" w:sz="0" w:space="0" w:color="auto"/>
            <w:left w:val="none" w:sz="0" w:space="0" w:color="auto"/>
            <w:bottom w:val="none" w:sz="0" w:space="0" w:color="auto"/>
            <w:right w:val="none" w:sz="0" w:space="0" w:color="auto"/>
          </w:divBdr>
        </w:div>
        <w:div w:id="420762229">
          <w:marLeft w:val="640"/>
          <w:marRight w:val="0"/>
          <w:marTop w:val="0"/>
          <w:marBottom w:val="0"/>
          <w:divBdr>
            <w:top w:val="none" w:sz="0" w:space="0" w:color="auto"/>
            <w:left w:val="none" w:sz="0" w:space="0" w:color="auto"/>
            <w:bottom w:val="none" w:sz="0" w:space="0" w:color="auto"/>
            <w:right w:val="none" w:sz="0" w:space="0" w:color="auto"/>
          </w:divBdr>
        </w:div>
        <w:div w:id="87045453">
          <w:marLeft w:val="640"/>
          <w:marRight w:val="0"/>
          <w:marTop w:val="0"/>
          <w:marBottom w:val="0"/>
          <w:divBdr>
            <w:top w:val="none" w:sz="0" w:space="0" w:color="auto"/>
            <w:left w:val="none" w:sz="0" w:space="0" w:color="auto"/>
            <w:bottom w:val="none" w:sz="0" w:space="0" w:color="auto"/>
            <w:right w:val="none" w:sz="0" w:space="0" w:color="auto"/>
          </w:divBdr>
        </w:div>
        <w:div w:id="1402606914">
          <w:marLeft w:val="640"/>
          <w:marRight w:val="0"/>
          <w:marTop w:val="0"/>
          <w:marBottom w:val="0"/>
          <w:divBdr>
            <w:top w:val="none" w:sz="0" w:space="0" w:color="auto"/>
            <w:left w:val="none" w:sz="0" w:space="0" w:color="auto"/>
            <w:bottom w:val="none" w:sz="0" w:space="0" w:color="auto"/>
            <w:right w:val="none" w:sz="0" w:space="0" w:color="auto"/>
          </w:divBdr>
        </w:div>
        <w:div w:id="254556491">
          <w:marLeft w:val="640"/>
          <w:marRight w:val="0"/>
          <w:marTop w:val="0"/>
          <w:marBottom w:val="0"/>
          <w:divBdr>
            <w:top w:val="none" w:sz="0" w:space="0" w:color="auto"/>
            <w:left w:val="none" w:sz="0" w:space="0" w:color="auto"/>
            <w:bottom w:val="none" w:sz="0" w:space="0" w:color="auto"/>
            <w:right w:val="none" w:sz="0" w:space="0" w:color="auto"/>
          </w:divBdr>
        </w:div>
        <w:div w:id="330063208">
          <w:marLeft w:val="640"/>
          <w:marRight w:val="0"/>
          <w:marTop w:val="0"/>
          <w:marBottom w:val="0"/>
          <w:divBdr>
            <w:top w:val="none" w:sz="0" w:space="0" w:color="auto"/>
            <w:left w:val="none" w:sz="0" w:space="0" w:color="auto"/>
            <w:bottom w:val="none" w:sz="0" w:space="0" w:color="auto"/>
            <w:right w:val="none" w:sz="0" w:space="0" w:color="auto"/>
          </w:divBdr>
        </w:div>
        <w:div w:id="121458598">
          <w:marLeft w:val="640"/>
          <w:marRight w:val="0"/>
          <w:marTop w:val="0"/>
          <w:marBottom w:val="0"/>
          <w:divBdr>
            <w:top w:val="none" w:sz="0" w:space="0" w:color="auto"/>
            <w:left w:val="none" w:sz="0" w:space="0" w:color="auto"/>
            <w:bottom w:val="none" w:sz="0" w:space="0" w:color="auto"/>
            <w:right w:val="none" w:sz="0" w:space="0" w:color="auto"/>
          </w:divBdr>
        </w:div>
        <w:div w:id="779182737">
          <w:marLeft w:val="640"/>
          <w:marRight w:val="0"/>
          <w:marTop w:val="0"/>
          <w:marBottom w:val="0"/>
          <w:divBdr>
            <w:top w:val="none" w:sz="0" w:space="0" w:color="auto"/>
            <w:left w:val="none" w:sz="0" w:space="0" w:color="auto"/>
            <w:bottom w:val="none" w:sz="0" w:space="0" w:color="auto"/>
            <w:right w:val="none" w:sz="0" w:space="0" w:color="auto"/>
          </w:divBdr>
        </w:div>
        <w:div w:id="1932546518">
          <w:marLeft w:val="640"/>
          <w:marRight w:val="0"/>
          <w:marTop w:val="0"/>
          <w:marBottom w:val="0"/>
          <w:divBdr>
            <w:top w:val="none" w:sz="0" w:space="0" w:color="auto"/>
            <w:left w:val="none" w:sz="0" w:space="0" w:color="auto"/>
            <w:bottom w:val="none" w:sz="0" w:space="0" w:color="auto"/>
            <w:right w:val="none" w:sz="0" w:space="0" w:color="auto"/>
          </w:divBdr>
        </w:div>
        <w:div w:id="642467207">
          <w:marLeft w:val="640"/>
          <w:marRight w:val="0"/>
          <w:marTop w:val="0"/>
          <w:marBottom w:val="0"/>
          <w:divBdr>
            <w:top w:val="none" w:sz="0" w:space="0" w:color="auto"/>
            <w:left w:val="none" w:sz="0" w:space="0" w:color="auto"/>
            <w:bottom w:val="none" w:sz="0" w:space="0" w:color="auto"/>
            <w:right w:val="none" w:sz="0" w:space="0" w:color="auto"/>
          </w:divBdr>
        </w:div>
        <w:div w:id="2065983691">
          <w:marLeft w:val="640"/>
          <w:marRight w:val="0"/>
          <w:marTop w:val="0"/>
          <w:marBottom w:val="0"/>
          <w:divBdr>
            <w:top w:val="none" w:sz="0" w:space="0" w:color="auto"/>
            <w:left w:val="none" w:sz="0" w:space="0" w:color="auto"/>
            <w:bottom w:val="none" w:sz="0" w:space="0" w:color="auto"/>
            <w:right w:val="none" w:sz="0" w:space="0" w:color="auto"/>
          </w:divBdr>
        </w:div>
        <w:div w:id="1618296583">
          <w:marLeft w:val="640"/>
          <w:marRight w:val="0"/>
          <w:marTop w:val="0"/>
          <w:marBottom w:val="0"/>
          <w:divBdr>
            <w:top w:val="none" w:sz="0" w:space="0" w:color="auto"/>
            <w:left w:val="none" w:sz="0" w:space="0" w:color="auto"/>
            <w:bottom w:val="none" w:sz="0" w:space="0" w:color="auto"/>
            <w:right w:val="none" w:sz="0" w:space="0" w:color="auto"/>
          </w:divBdr>
        </w:div>
        <w:div w:id="2140028283">
          <w:marLeft w:val="640"/>
          <w:marRight w:val="0"/>
          <w:marTop w:val="0"/>
          <w:marBottom w:val="0"/>
          <w:divBdr>
            <w:top w:val="none" w:sz="0" w:space="0" w:color="auto"/>
            <w:left w:val="none" w:sz="0" w:space="0" w:color="auto"/>
            <w:bottom w:val="none" w:sz="0" w:space="0" w:color="auto"/>
            <w:right w:val="none" w:sz="0" w:space="0" w:color="auto"/>
          </w:divBdr>
        </w:div>
        <w:div w:id="537862355">
          <w:marLeft w:val="640"/>
          <w:marRight w:val="0"/>
          <w:marTop w:val="0"/>
          <w:marBottom w:val="0"/>
          <w:divBdr>
            <w:top w:val="none" w:sz="0" w:space="0" w:color="auto"/>
            <w:left w:val="none" w:sz="0" w:space="0" w:color="auto"/>
            <w:bottom w:val="none" w:sz="0" w:space="0" w:color="auto"/>
            <w:right w:val="none" w:sz="0" w:space="0" w:color="auto"/>
          </w:divBdr>
        </w:div>
        <w:div w:id="1100952906">
          <w:marLeft w:val="640"/>
          <w:marRight w:val="0"/>
          <w:marTop w:val="0"/>
          <w:marBottom w:val="0"/>
          <w:divBdr>
            <w:top w:val="none" w:sz="0" w:space="0" w:color="auto"/>
            <w:left w:val="none" w:sz="0" w:space="0" w:color="auto"/>
            <w:bottom w:val="none" w:sz="0" w:space="0" w:color="auto"/>
            <w:right w:val="none" w:sz="0" w:space="0" w:color="auto"/>
          </w:divBdr>
        </w:div>
        <w:div w:id="1772432225">
          <w:marLeft w:val="640"/>
          <w:marRight w:val="0"/>
          <w:marTop w:val="0"/>
          <w:marBottom w:val="0"/>
          <w:divBdr>
            <w:top w:val="none" w:sz="0" w:space="0" w:color="auto"/>
            <w:left w:val="none" w:sz="0" w:space="0" w:color="auto"/>
            <w:bottom w:val="none" w:sz="0" w:space="0" w:color="auto"/>
            <w:right w:val="none" w:sz="0" w:space="0" w:color="auto"/>
          </w:divBdr>
        </w:div>
        <w:div w:id="1005206058">
          <w:marLeft w:val="640"/>
          <w:marRight w:val="0"/>
          <w:marTop w:val="0"/>
          <w:marBottom w:val="0"/>
          <w:divBdr>
            <w:top w:val="none" w:sz="0" w:space="0" w:color="auto"/>
            <w:left w:val="none" w:sz="0" w:space="0" w:color="auto"/>
            <w:bottom w:val="none" w:sz="0" w:space="0" w:color="auto"/>
            <w:right w:val="none" w:sz="0" w:space="0" w:color="auto"/>
          </w:divBdr>
        </w:div>
        <w:div w:id="1788354040">
          <w:marLeft w:val="640"/>
          <w:marRight w:val="0"/>
          <w:marTop w:val="0"/>
          <w:marBottom w:val="0"/>
          <w:divBdr>
            <w:top w:val="none" w:sz="0" w:space="0" w:color="auto"/>
            <w:left w:val="none" w:sz="0" w:space="0" w:color="auto"/>
            <w:bottom w:val="none" w:sz="0" w:space="0" w:color="auto"/>
            <w:right w:val="none" w:sz="0" w:space="0" w:color="auto"/>
          </w:divBdr>
        </w:div>
        <w:div w:id="980575949">
          <w:marLeft w:val="640"/>
          <w:marRight w:val="0"/>
          <w:marTop w:val="0"/>
          <w:marBottom w:val="0"/>
          <w:divBdr>
            <w:top w:val="none" w:sz="0" w:space="0" w:color="auto"/>
            <w:left w:val="none" w:sz="0" w:space="0" w:color="auto"/>
            <w:bottom w:val="none" w:sz="0" w:space="0" w:color="auto"/>
            <w:right w:val="none" w:sz="0" w:space="0" w:color="auto"/>
          </w:divBdr>
        </w:div>
        <w:div w:id="1907956925">
          <w:marLeft w:val="640"/>
          <w:marRight w:val="0"/>
          <w:marTop w:val="0"/>
          <w:marBottom w:val="0"/>
          <w:divBdr>
            <w:top w:val="none" w:sz="0" w:space="0" w:color="auto"/>
            <w:left w:val="none" w:sz="0" w:space="0" w:color="auto"/>
            <w:bottom w:val="none" w:sz="0" w:space="0" w:color="auto"/>
            <w:right w:val="none" w:sz="0" w:space="0" w:color="auto"/>
          </w:divBdr>
        </w:div>
        <w:div w:id="2085956123">
          <w:marLeft w:val="640"/>
          <w:marRight w:val="0"/>
          <w:marTop w:val="0"/>
          <w:marBottom w:val="0"/>
          <w:divBdr>
            <w:top w:val="none" w:sz="0" w:space="0" w:color="auto"/>
            <w:left w:val="none" w:sz="0" w:space="0" w:color="auto"/>
            <w:bottom w:val="none" w:sz="0" w:space="0" w:color="auto"/>
            <w:right w:val="none" w:sz="0" w:space="0" w:color="auto"/>
          </w:divBdr>
        </w:div>
        <w:div w:id="1866282620">
          <w:marLeft w:val="640"/>
          <w:marRight w:val="0"/>
          <w:marTop w:val="0"/>
          <w:marBottom w:val="0"/>
          <w:divBdr>
            <w:top w:val="none" w:sz="0" w:space="0" w:color="auto"/>
            <w:left w:val="none" w:sz="0" w:space="0" w:color="auto"/>
            <w:bottom w:val="none" w:sz="0" w:space="0" w:color="auto"/>
            <w:right w:val="none" w:sz="0" w:space="0" w:color="auto"/>
          </w:divBdr>
        </w:div>
        <w:div w:id="943802568">
          <w:marLeft w:val="640"/>
          <w:marRight w:val="0"/>
          <w:marTop w:val="0"/>
          <w:marBottom w:val="0"/>
          <w:divBdr>
            <w:top w:val="none" w:sz="0" w:space="0" w:color="auto"/>
            <w:left w:val="none" w:sz="0" w:space="0" w:color="auto"/>
            <w:bottom w:val="none" w:sz="0" w:space="0" w:color="auto"/>
            <w:right w:val="none" w:sz="0" w:space="0" w:color="auto"/>
          </w:divBdr>
        </w:div>
        <w:div w:id="868877846">
          <w:marLeft w:val="640"/>
          <w:marRight w:val="0"/>
          <w:marTop w:val="0"/>
          <w:marBottom w:val="0"/>
          <w:divBdr>
            <w:top w:val="none" w:sz="0" w:space="0" w:color="auto"/>
            <w:left w:val="none" w:sz="0" w:space="0" w:color="auto"/>
            <w:bottom w:val="none" w:sz="0" w:space="0" w:color="auto"/>
            <w:right w:val="none" w:sz="0" w:space="0" w:color="auto"/>
          </w:divBdr>
        </w:div>
        <w:div w:id="1906063009">
          <w:marLeft w:val="640"/>
          <w:marRight w:val="0"/>
          <w:marTop w:val="0"/>
          <w:marBottom w:val="0"/>
          <w:divBdr>
            <w:top w:val="none" w:sz="0" w:space="0" w:color="auto"/>
            <w:left w:val="none" w:sz="0" w:space="0" w:color="auto"/>
            <w:bottom w:val="none" w:sz="0" w:space="0" w:color="auto"/>
            <w:right w:val="none" w:sz="0" w:space="0" w:color="auto"/>
          </w:divBdr>
        </w:div>
        <w:div w:id="1534999529">
          <w:marLeft w:val="640"/>
          <w:marRight w:val="0"/>
          <w:marTop w:val="0"/>
          <w:marBottom w:val="0"/>
          <w:divBdr>
            <w:top w:val="none" w:sz="0" w:space="0" w:color="auto"/>
            <w:left w:val="none" w:sz="0" w:space="0" w:color="auto"/>
            <w:bottom w:val="none" w:sz="0" w:space="0" w:color="auto"/>
            <w:right w:val="none" w:sz="0" w:space="0" w:color="auto"/>
          </w:divBdr>
        </w:div>
        <w:div w:id="1926693614">
          <w:marLeft w:val="640"/>
          <w:marRight w:val="0"/>
          <w:marTop w:val="0"/>
          <w:marBottom w:val="0"/>
          <w:divBdr>
            <w:top w:val="none" w:sz="0" w:space="0" w:color="auto"/>
            <w:left w:val="none" w:sz="0" w:space="0" w:color="auto"/>
            <w:bottom w:val="none" w:sz="0" w:space="0" w:color="auto"/>
            <w:right w:val="none" w:sz="0" w:space="0" w:color="auto"/>
          </w:divBdr>
        </w:div>
        <w:div w:id="1863473689">
          <w:marLeft w:val="640"/>
          <w:marRight w:val="0"/>
          <w:marTop w:val="0"/>
          <w:marBottom w:val="0"/>
          <w:divBdr>
            <w:top w:val="none" w:sz="0" w:space="0" w:color="auto"/>
            <w:left w:val="none" w:sz="0" w:space="0" w:color="auto"/>
            <w:bottom w:val="none" w:sz="0" w:space="0" w:color="auto"/>
            <w:right w:val="none" w:sz="0" w:space="0" w:color="auto"/>
          </w:divBdr>
        </w:div>
        <w:div w:id="36128531">
          <w:marLeft w:val="640"/>
          <w:marRight w:val="0"/>
          <w:marTop w:val="0"/>
          <w:marBottom w:val="0"/>
          <w:divBdr>
            <w:top w:val="none" w:sz="0" w:space="0" w:color="auto"/>
            <w:left w:val="none" w:sz="0" w:space="0" w:color="auto"/>
            <w:bottom w:val="none" w:sz="0" w:space="0" w:color="auto"/>
            <w:right w:val="none" w:sz="0" w:space="0" w:color="auto"/>
          </w:divBdr>
        </w:div>
        <w:div w:id="810097069">
          <w:marLeft w:val="640"/>
          <w:marRight w:val="0"/>
          <w:marTop w:val="0"/>
          <w:marBottom w:val="0"/>
          <w:divBdr>
            <w:top w:val="none" w:sz="0" w:space="0" w:color="auto"/>
            <w:left w:val="none" w:sz="0" w:space="0" w:color="auto"/>
            <w:bottom w:val="none" w:sz="0" w:space="0" w:color="auto"/>
            <w:right w:val="none" w:sz="0" w:space="0" w:color="auto"/>
          </w:divBdr>
        </w:div>
        <w:div w:id="137768878">
          <w:marLeft w:val="640"/>
          <w:marRight w:val="0"/>
          <w:marTop w:val="0"/>
          <w:marBottom w:val="0"/>
          <w:divBdr>
            <w:top w:val="none" w:sz="0" w:space="0" w:color="auto"/>
            <w:left w:val="none" w:sz="0" w:space="0" w:color="auto"/>
            <w:bottom w:val="none" w:sz="0" w:space="0" w:color="auto"/>
            <w:right w:val="none" w:sz="0" w:space="0" w:color="auto"/>
          </w:divBdr>
        </w:div>
        <w:div w:id="717626368">
          <w:marLeft w:val="640"/>
          <w:marRight w:val="0"/>
          <w:marTop w:val="0"/>
          <w:marBottom w:val="0"/>
          <w:divBdr>
            <w:top w:val="none" w:sz="0" w:space="0" w:color="auto"/>
            <w:left w:val="none" w:sz="0" w:space="0" w:color="auto"/>
            <w:bottom w:val="none" w:sz="0" w:space="0" w:color="auto"/>
            <w:right w:val="none" w:sz="0" w:space="0" w:color="auto"/>
          </w:divBdr>
        </w:div>
        <w:div w:id="1151629733">
          <w:marLeft w:val="640"/>
          <w:marRight w:val="0"/>
          <w:marTop w:val="0"/>
          <w:marBottom w:val="0"/>
          <w:divBdr>
            <w:top w:val="none" w:sz="0" w:space="0" w:color="auto"/>
            <w:left w:val="none" w:sz="0" w:space="0" w:color="auto"/>
            <w:bottom w:val="none" w:sz="0" w:space="0" w:color="auto"/>
            <w:right w:val="none" w:sz="0" w:space="0" w:color="auto"/>
          </w:divBdr>
        </w:div>
        <w:div w:id="1815021792">
          <w:marLeft w:val="640"/>
          <w:marRight w:val="0"/>
          <w:marTop w:val="0"/>
          <w:marBottom w:val="0"/>
          <w:divBdr>
            <w:top w:val="none" w:sz="0" w:space="0" w:color="auto"/>
            <w:left w:val="none" w:sz="0" w:space="0" w:color="auto"/>
            <w:bottom w:val="none" w:sz="0" w:space="0" w:color="auto"/>
            <w:right w:val="none" w:sz="0" w:space="0" w:color="auto"/>
          </w:divBdr>
        </w:div>
        <w:div w:id="2076975881">
          <w:marLeft w:val="640"/>
          <w:marRight w:val="0"/>
          <w:marTop w:val="0"/>
          <w:marBottom w:val="0"/>
          <w:divBdr>
            <w:top w:val="none" w:sz="0" w:space="0" w:color="auto"/>
            <w:left w:val="none" w:sz="0" w:space="0" w:color="auto"/>
            <w:bottom w:val="none" w:sz="0" w:space="0" w:color="auto"/>
            <w:right w:val="none" w:sz="0" w:space="0" w:color="auto"/>
          </w:divBdr>
        </w:div>
      </w:divsChild>
    </w:div>
    <w:div w:id="322589687">
      <w:bodyDiv w:val="1"/>
      <w:marLeft w:val="0"/>
      <w:marRight w:val="0"/>
      <w:marTop w:val="0"/>
      <w:marBottom w:val="0"/>
      <w:divBdr>
        <w:top w:val="none" w:sz="0" w:space="0" w:color="auto"/>
        <w:left w:val="none" w:sz="0" w:space="0" w:color="auto"/>
        <w:bottom w:val="none" w:sz="0" w:space="0" w:color="auto"/>
        <w:right w:val="none" w:sz="0" w:space="0" w:color="auto"/>
      </w:divBdr>
      <w:divsChild>
        <w:div w:id="1535920458">
          <w:marLeft w:val="640"/>
          <w:marRight w:val="0"/>
          <w:marTop w:val="0"/>
          <w:marBottom w:val="0"/>
          <w:divBdr>
            <w:top w:val="none" w:sz="0" w:space="0" w:color="auto"/>
            <w:left w:val="none" w:sz="0" w:space="0" w:color="auto"/>
            <w:bottom w:val="none" w:sz="0" w:space="0" w:color="auto"/>
            <w:right w:val="none" w:sz="0" w:space="0" w:color="auto"/>
          </w:divBdr>
        </w:div>
        <w:div w:id="1240410127">
          <w:marLeft w:val="640"/>
          <w:marRight w:val="0"/>
          <w:marTop w:val="0"/>
          <w:marBottom w:val="0"/>
          <w:divBdr>
            <w:top w:val="none" w:sz="0" w:space="0" w:color="auto"/>
            <w:left w:val="none" w:sz="0" w:space="0" w:color="auto"/>
            <w:bottom w:val="none" w:sz="0" w:space="0" w:color="auto"/>
            <w:right w:val="none" w:sz="0" w:space="0" w:color="auto"/>
          </w:divBdr>
        </w:div>
        <w:div w:id="1581019259">
          <w:marLeft w:val="640"/>
          <w:marRight w:val="0"/>
          <w:marTop w:val="0"/>
          <w:marBottom w:val="0"/>
          <w:divBdr>
            <w:top w:val="none" w:sz="0" w:space="0" w:color="auto"/>
            <w:left w:val="none" w:sz="0" w:space="0" w:color="auto"/>
            <w:bottom w:val="none" w:sz="0" w:space="0" w:color="auto"/>
            <w:right w:val="none" w:sz="0" w:space="0" w:color="auto"/>
          </w:divBdr>
        </w:div>
        <w:div w:id="915046283">
          <w:marLeft w:val="640"/>
          <w:marRight w:val="0"/>
          <w:marTop w:val="0"/>
          <w:marBottom w:val="0"/>
          <w:divBdr>
            <w:top w:val="none" w:sz="0" w:space="0" w:color="auto"/>
            <w:left w:val="none" w:sz="0" w:space="0" w:color="auto"/>
            <w:bottom w:val="none" w:sz="0" w:space="0" w:color="auto"/>
            <w:right w:val="none" w:sz="0" w:space="0" w:color="auto"/>
          </w:divBdr>
        </w:div>
        <w:div w:id="878320093">
          <w:marLeft w:val="640"/>
          <w:marRight w:val="0"/>
          <w:marTop w:val="0"/>
          <w:marBottom w:val="0"/>
          <w:divBdr>
            <w:top w:val="none" w:sz="0" w:space="0" w:color="auto"/>
            <w:left w:val="none" w:sz="0" w:space="0" w:color="auto"/>
            <w:bottom w:val="none" w:sz="0" w:space="0" w:color="auto"/>
            <w:right w:val="none" w:sz="0" w:space="0" w:color="auto"/>
          </w:divBdr>
        </w:div>
        <w:div w:id="1391423161">
          <w:marLeft w:val="640"/>
          <w:marRight w:val="0"/>
          <w:marTop w:val="0"/>
          <w:marBottom w:val="0"/>
          <w:divBdr>
            <w:top w:val="none" w:sz="0" w:space="0" w:color="auto"/>
            <w:left w:val="none" w:sz="0" w:space="0" w:color="auto"/>
            <w:bottom w:val="none" w:sz="0" w:space="0" w:color="auto"/>
            <w:right w:val="none" w:sz="0" w:space="0" w:color="auto"/>
          </w:divBdr>
        </w:div>
        <w:div w:id="1685786259">
          <w:marLeft w:val="640"/>
          <w:marRight w:val="0"/>
          <w:marTop w:val="0"/>
          <w:marBottom w:val="0"/>
          <w:divBdr>
            <w:top w:val="none" w:sz="0" w:space="0" w:color="auto"/>
            <w:left w:val="none" w:sz="0" w:space="0" w:color="auto"/>
            <w:bottom w:val="none" w:sz="0" w:space="0" w:color="auto"/>
            <w:right w:val="none" w:sz="0" w:space="0" w:color="auto"/>
          </w:divBdr>
        </w:div>
        <w:div w:id="743724395">
          <w:marLeft w:val="640"/>
          <w:marRight w:val="0"/>
          <w:marTop w:val="0"/>
          <w:marBottom w:val="0"/>
          <w:divBdr>
            <w:top w:val="none" w:sz="0" w:space="0" w:color="auto"/>
            <w:left w:val="none" w:sz="0" w:space="0" w:color="auto"/>
            <w:bottom w:val="none" w:sz="0" w:space="0" w:color="auto"/>
            <w:right w:val="none" w:sz="0" w:space="0" w:color="auto"/>
          </w:divBdr>
        </w:div>
        <w:div w:id="40330730">
          <w:marLeft w:val="640"/>
          <w:marRight w:val="0"/>
          <w:marTop w:val="0"/>
          <w:marBottom w:val="0"/>
          <w:divBdr>
            <w:top w:val="none" w:sz="0" w:space="0" w:color="auto"/>
            <w:left w:val="none" w:sz="0" w:space="0" w:color="auto"/>
            <w:bottom w:val="none" w:sz="0" w:space="0" w:color="auto"/>
            <w:right w:val="none" w:sz="0" w:space="0" w:color="auto"/>
          </w:divBdr>
        </w:div>
        <w:div w:id="2043901322">
          <w:marLeft w:val="640"/>
          <w:marRight w:val="0"/>
          <w:marTop w:val="0"/>
          <w:marBottom w:val="0"/>
          <w:divBdr>
            <w:top w:val="none" w:sz="0" w:space="0" w:color="auto"/>
            <w:left w:val="none" w:sz="0" w:space="0" w:color="auto"/>
            <w:bottom w:val="none" w:sz="0" w:space="0" w:color="auto"/>
            <w:right w:val="none" w:sz="0" w:space="0" w:color="auto"/>
          </w:divBdr>
        </w:div>
        <w:div w:id="1509178693">
          <w:marLeft w:val="640"/>
          <w:marRight w:val="0"/>
          <w:marTop w:val="0"/>
          <w:marBottom w:val="0"/>
          <w:divBdr>
            <w:top w:val="none" w:sz="0" w:space="0" w:color="auto"/>
            <w:left w:val="none" w:sz="0" w:space="0" w:color="auto"/>
            <w:bottom w:val="none" w:sz="0" w:space="0" w:color="auto"/>
            <w:right w:val="none" w:sz="0" w:space="0" w:color="auto"/>
          </w:divBdr>
        </w:div>
        <w:div w:id="483661721">
          <w:marLeft w:val="640"/>
          <w:marRight w:val="0"/>
          <w:marTop w:val="0"/>
          <w:marBottom w:val="0"/>
          <w:divBdr>
            <w:top w:val="none" w:sz="0" w:space="0" w:color="auto"/>
            <w:left w:val="none" w:sz="0" w:space="0" w:color="auto"/>
            <w:bottom w:val="none" w:sz="0" w:space="0" w:color="auto"/>
            <w:right w:val="none" w:sz="0" w:space="0" w:color="auto"/>
          </w:divBdr>
        </w:div>
        <w:div w:id="1178038077">
          <w:marLeft w:val="640"/>
          <w:marRight w:val="0"/>
          <w:marTop w:val="0"/>
          <w:marBottom w:val="0"/>
          <w:divBdr>
            <w:top w:val="none" w:sz="0" w:space="0" w:color="auto"/>
            <w:left w:val="none" w:sz="0" w:space="0" w:color="auto"/>
            <w:bottom w:val="none" w:sz="0" w:space="0" w:color="auto"/>
            <w:right w:val="none" w:sz="0" w:space="0" w:color="auto"/>
          </w:divBdr>
        </w:div>
        <w:div w:id="401832601">
          <w:marLeft w:val="640"/>
          <w:marRight w:val="0"/>
          <w:marTop w:val="0"/>
          <w:marBottom w:val="0"/>
          <w:divBdr>
            <w:top w:val="none" w:sz="0" w:space="0" w:color="auto"/>
            <w:left w:val="none" w:sz="0" w:space="0" w:color="auto"/>
            <w:bottom w:val="none" w:sz="0" w:space="0" w:color="auto"/>
            <w:right w:val="none" w:sz="0" w:space="0" w:color="auto"/>
          </w:divBdr>
        </w:div>
        <w:div w:id="1886915622">
          <w:marLeft w:val="640"/>
          <w:marRight w:val="0"/>
          <w:marTop w:val="0"/>
          <w:marBottom w:val="0"/>
          <w:divBdr>
            <w:top w:val="none" w:sz="0" w:space="0" w:color="auto"/>
            <w:left w:val="none" w:sz="0" w:space="0" w:color="auto"/>
            <w:bottom w:val="none" w:sz="0" w:space="0" w:color="auto"/>
            <w:right w:val="none" w:sz="0" w:space="0" w:color="auto"/>
          </w:divBdr>
        </w:div>
        <w:div w:id="233466975">
          <w:marLeft w:val="640"/>
          <w:marRight w:val="0"/>
          <w:marTop w:val="0"/>
          <w:marBottom w:val="0"/>
          <w:divBdr>
            <w:top w:val="none" w:sz="0" w:space="0" w:color="auto"/>
            <w:left w:val="none" w:sz="0" w:space="0" w:color="auto"/>
            <w:bottom w:val="none" w:sz="0" w:space="0" w:color="auto"/>
            <w:right w:val="none" w:sz="0" w:space="0" w:color="auto"/>
          </w:divBdr>
        </w:div>
        <w:div w:id="311180170">
          <w:marLeft w:val="640"/>
          <w:marRight w:val="0"/>
          <w:marTop w:val="0"/>
          <w:marBottom w:val="0"/>
          <w:divBdr>
            <w:top w:val="none" w:sz="0" w:space="0" w:color="auto"/>
            <w:left w:val="none" w:sz="0" w:space="0" w:color="auto"/>
            <w:bottom w:val="none" w:sz="0" w:space="0" w:color="auto"/>
            <w:right w:val="none" w:sz="0" w:space="0" w:color="auto"/>
          </w:divBdr>
        </w:div>
        <w:div w:id="1186402836">
          <w:marLeft w:val="640"/>
          <w:marRight w:val="0"/>
          <w:marTop w:val="0"/>
          <w:marBottom w:val="0"/>
          <w:divBdr>
            <w:top w:val="none" w:sz="0" w:space="0" w:color="auto"/>
            <w:left w:val="none" w:sz="0" w:space="0" w:color="auto"/>
            <w:bottom w:val="none" w:sz="0" w:space="0" w:color="auto"/>
            <w:right w:val="none" w:sz="0" w:space="0" w:color="auto"/>
          </w:divBdr>
        </w:div>
        <w:div w:id="609894493">
          <w:marLeft w:val="640"/>
          <w:marRight w:val="0"/>
          <w:marTop w:val="0"/>
          <w:marBottom w:val="0"/>
          <w:divBdr>
            <w:top w:val="none" w:sz="0" w:space="0" w:color="auto"/>
            <w:left w:val="none" w:sz="0" w:space="0" w:color="auto"/>
            <w:bottom w:val="none" w:sz="0" w:space="0" w:color="auto"/>
            <w:right w:val="none" w:sz="0" w:space="0" w:color="auto"/>
          </w:divBdr>
        </w:div>
        <w:div w:id="1433285819">
          <w:marLeft w:val="640"/>
          <w:marRight w:val="0"/>
          <w:marTop w:val="0"/>
          <w:marBottom w:val="0"/>
          <w:divBdr>
            <w:top w:val="none" w:sz="0" w:space="0" w:color="auto"/>
            <w:left w:val="none" w:sz="0" w:space="0" w:color="auto"/>
            <w:bottom w:val="none" w:sz="0" w:space="0" w:color="auto"/>
            <w:right w:val="none" w:sz="0" w:space="0" w:color="auto"/>
          </w:divBdr>
        </w:div>
        <w:div w:id="2138840933">
          <w:marLeft w:val="640"/>
          <w:marRight w:val="0"/>
          <w:marTop w:val="0"/>
          <w:marBottom w:val="0"/>
          <w:divBdr>
            <w:top w:val="none" w:sz="0" w:space="0" w:color="auto"/>
            <w:left w:val="none" w:sz="0" w:space="0" w:color="auto"/>
            <w:bottom w:val="none" w:sz="0" w:space="0" w:color="auto"/>
            <w:right w:val="none" w:sz="0" w:space="0" w:color="auto"/>
          </w:divBdr>
        </w:div>
        <w:div w:id="16734666">
          <w:marLeft w:val="640"/>
          <w:marRight w:val="0"/>
          <w:marTop w:val="0"/>
          <w:marBottom w:val="0"/>
          <w:divBdr>
            <w:top w:val="none" w:sz="0" w:space="0" w:color="auto"/>
            <w:left w:val="none" w:sz="0" w:space="0" w:color="auto"/>
            <w:bottom w:val="none" w:sz="0" w:space="0" w:color="auto"/>
            <w:right w:val="none" w:sz="0" w:space="0" w:color="auto"/>
          </w:divBdr>
        </w:div>
        <w:div w:id="1095057081">
          <w:marLeft w:val="640"/>
          <w:marRight w:val="0"/>
          <w:marTop w:val="0"/>
          <w:marBottom w:val="0"/>
          <w:divBdr>
            <w:top w:val="none" w:sz="0" w:space="0" w:color="auto"/>
            <w:left w:val="none" w:sz="0" w:space="0" w:color="auto"/>
            <w:bottom w:val="none" w:sz="0" w:space="0" w:color="auto"/>
            <w:right w:val="none" w:sz="0" w:space="0" w:color="auto"/>
          </w:divBdr>
        </w:div>
        <w:div w:id="1353411422">
          <w:marLeft w:val="640"/>
          <w:marRight w:val="0"/>
          <w:marTop w:val="0"/>
          <w:marBottom w:val="0"/>
          <w:divBdr>
            <w:top w:val="none" w:sz="0" w:space="0" w:color="auto"/>
            <w:left w:val="none" w:sz="0" w:space="0" w:color="auto"/>
            <w:bottom w:val="none" w:sz="0" w:space="0" w:color="auto"/>
            <w:right w:val="none" w:sz="0" w:space="0" w:color="auto"/>
          </w:divBdr>
        </w:div>
        <w:div w:id="662901801">
          <w:marLeft w:val="640"/>
          <w:marRight w:val="0"/>
          <w:marTop w:val="0"/>
          <w:marBottom w:val="0"/>
          <w:divBdr>
            <w:top w:val="none" w:sz="0" w:space="0" w:color="auto"/>
            <w:left w:val="none" w:sz="0" w:space="0" w:color="auto"/>
            <w:bottom w:val="none" w:sz="0" w:space="0" w:color="auto"/>
            <w:right w:val="none" w:sz="0" w:space="0" w:color="auto"/>
          </w:divBdr>
        </w:div>
        <w:div w:id="2049379716">
          <w:marLeft w:val="640"/>
          <w:marRight w:val="0"/>
          <w:marTop w:val="0"/>
          <w:marBottom w:val="0"/>
          <w:divBdr>
            <w:top w:val="none" w:sz="0" w:space="0" w:color="auto"/>
            <w:left w:val="none" w:sz="0" w:space="0" w:color="auto"/>
            <w:bottom w:val="none" w:sz="0" w:space="0" w:color="auto"/>
            <w:right w:val="none" w:sz="0" w:space="0" w:color="auto"/>
          </w:divBdr>
        </w:div>
        <w:div w:id="505481214">
          <w:marLeft w:val="640"/>
          <w:marRight w:val="0"/>
          <w:marTop w:val="0"/>
          <w:marBottom w:val="0"/>
          <w:divBdr>
            <w:top w:val="none" w:sz="0" w:space="0" w:color="auto"/>
            <w:left w:val="none" w:sz="0" w:space="0" w:color="auto"/>
            <w:bottom w:val="none" w:sz="0" w:space="0" w:color="auto"/>
            <w:right w:val="none" w:sz="0" w:space="0" w:color="auto"/>
          </w:divBdr>
        </w:div>
        <w:div w:id="897671741">
          <w:marLeft w:val="640"/>
          <w:marRight w:val="0"/>
          <w:marTop w:val="0"/>
          <w:marBottom w:val="0"/>
          <w:divBdr>
            <w:top w:val="none" w:sz="0" w:space="0" w:color="auto"/>
            <w:left w:val="none" w:sz="0" w:space="0" w:color="auto"/>
            <w:bottom w:val="none" w:sz="0" w:space="0" w:color="auto"/>
            <w:right w:val="none" w:sz="0" w:space="0" w:color="auto"/>
          </w:divBdr>
        </w:div>
        <w:div w:id="1401906113">
          <w:marLeft w:val="640"/>
          <w:marRight w:val="0"/>
          <w:marTop w:val="0"/>
          <w:marBottom w:val="0"/>
          <w:divBdr>
            <w:top w:val="none" w:sz="0" w:space="0" w:color="auto"/>
            <w:left w:val="none" w:sz="0" w:space="0" w:color="auto"/>
            <w:bottom w:val="none" w:sz="0" w:space="0" w:color="auto"/>
            <w:right w:val="none" w:sz="0" w:space="0" w:color="auto"/>
          </w:divBdr>
        </w:div>
        <w:div w:id="322928511">
          <w:marLeft w:val="640"/>
          <w:marRight w:val="0"/>
          <w:marTop w:val="0"/>
          <w:marBottom w:val="0"/>
          <w:divBdr>
            <w:top w:val="none" w:sz="0" w:space="0" w:color="auto"/>
            <w:left w:val="none" w:sz="0" w:space="0" w:color="auto"/>
            <w:bottom w:val="none" w:sz="0" w:space="0" w:color="auto"/>
            <w:right w:val="none" w:sz="0" w:space="0" w:color="auto"/>
          </w:divBdr>
        </w:div>
        <w:div w:id="1403482436">
          <w:marLeft w:val="640"/>
          <w:marRight w:val="0"/>
          <w:marTop w:val="0"/>
          <w:marBottom w:val="0"/>
          <w:divBdr>
            <w:top w:val="none" w:sz="0" w:space="0" w:color="auto"/>
            <w:left w:val="none" w:sz="0" w:space="0" w:color="auto"/>
            <w:bottom w:val="none" w:sz="0" w:space="0" w:color="auto"/>
            <w:right w:val="none" w:sz="0" w:space="0" w:color="auto"/>
          </w:divBdr>
        </w:div>
        <w:div w:id="1832022026">
          <w:marLeft w:val="640"/>
          <w:marRight w:val="0"/>
          <w:marTop w:val="0"/>
          <w:marBottom w:val="0"/>
          <w:divBdr>
            <w:top w:val="none" w:sz="0" w:space="0" w:color="auto"/>
            <w:left w:val="none" w:sz="0" w:space="0" w:color="auto"/>
            <w:bottom w:val="none" w:sz="0" w:space="0" w:color="auto"/>
            <w:right w:val="none" w:sz="0" w:space="0" w:color="auto"/>
          </w:divBdr>
        </w:div>
        <w:div w:id="1299871148">
          <w:marLeft w:val="640"/>
          <w:marRight w:val="0"/>
          <w:marTop w:val="0"/>
          <w:marBottom w:val="0"/>
          <w:divBdr>
            <w:top w:val="none" w:sz="0" w:space="0" w:color="auto"/>
            <w:left w:val="none" w:sz="0" w:space="0" w:color="auto"/>
            <w:bottom w:val="none" w:sz="0" w:space="0" w:color="auto"/>
            <w:right w:val="none" w:sz="0" w:space="0" w:color="auto"/>
          </w:divBdr>
        </w:div>
        <w:div w:id="1902904376">
          <w:marLeft w:val="640"/>
          <w:marRight w:val="0"/>
          <w:marTop w:val="0"/>
          <w:marBottom w:val="0"/>
          <w:divBdr>
            <w:top w:val="none" w:sz="0" w:space="0" w:color="auto"/>
            <w:left w:val="none" w:sz="0" w:space="0" w:color="auto"/>
            <w:bottom w:val="none" w:sz="0" w:space="0" w:color="auto"/>
            <w:right w:val="none" w:sz="0" w:space="0" w:color="auto"/>
          </w:divBdr>
        </w:div>
        <w:div w:id="1902908366">
          <w:marLeft w:val="640"/>
          <w:marRight w:val="0"/>
          <w:marTop w:val="0"/>
          <w:marBottom w:val="0"/>
          <w:divBdr>
            <w:top w:val="none" w:sz="0" w:space="0" w:color="auto"/>
            <w:left w:val="none" w:sz="0" w:space="0" w:color="auto"/>
            <w:bottom w:val="none" w:sz="0" w:space="0" w:color="auto"/>
            <w:right w:val="none" w:sz="0" w:space="0" w:color="auto"/>
          </w:divBdr>
        </w:div>
        <w:div w:id="1636830580">
          <w:marLeft w:val="640"/>
          <w:marRight w:val="0"/>
          <w:marTop w:val="0"/>
          <w:marBottom w:val="0"/>
          <w:divBdr>
            <w:top w:val="none" w:sz="0" w:space="0" w:color="auto"/>
            <w:left w:val="none" w:sz="0" w:space="0" w:color="auto"/>
            <w:bottom w:val="none" w:sz="0" w:space="0" w:color="auto"/>
            <w:right w:val="none" w:sz="0" w:space="0" w:color="auto"/>
          </w:divBdr>
        </w:div>
        <w:div w:id="604700950">
          <w:marLeft w:val="640"/>
          <w:marRight w:val="0"/>
          <w:marTop w:val="0"/>
          <w:marBottom w:val="0"/>
          <w:divBdr>
            <w:top w:val="none" w:sz="0" w:space="0" w:color="auto"/>
            <w:left w:val="none" w:sz="0" w:space="0" w:color="auto"/>
            <w:bottom w:val="none" w:sz="0" w:space="0" w:color="auto"/>
            <w:right w:val="none" w:sz="0" w:space="0" w:color="auto"/>
          </w:divBdr>
        </w:div>
        <w:div w:id="726958001">
          <w:marLeft w:val="640"/>
          <w:marRight w:val="0"/>
          <w:marTop w:val="0"/>
          <w:marBottom w:val="0"/>
          <w:divBdr>
            <w:top w:val="none" w:sz="0" w:space="0" w:color="auto"/>
            <w:left w:val="none" w:sz="0" w:space="0" w:color="auto"/>
            <w:bottom w:val="none" w:sz="0" w:space="0" w:color="auto"/>
            <w:right w:val="none" w:sz="0" w:space="0" w:color="auto"/>
          </w:divBdr>
        </w:div>
        <w:div w:id="1381662294">
          <w:marLeft w:val="640"/>
          <w:marRight w:val="0"/>
          <w:marTop w:val="0"/>
          <w:marBottom w:val="0"/>
          <w:divBdr>
            <w:top w:val="none" w:sz="0" w:space="0" w:color="auto"/>
            <w:left w:val="none" w:sz="0" w:space="0" w:color="auto"/>
            <w:bottom w:val="none" w:sz="0" w:space="0" w:color="auto"/>
            <w:right w:val="none" w:sz="0" w:space="0" w:color="auto"/>
          </w:divBdr>
        </w:div>
        <w:div w:id="1739211128">
          <w:marLeft w:val="640"/>
          <w:marRight w:val="0"/>
          <w:marTop w:val="0"/>
          <w:marBottom w:val="0"/>
          <w:divBdr>
            <w:top w:val="none" w:sz="0" w:space="0" w:color="auto"/>
            <w:left w:val="none" w:sz="0" w:space="0" w:color="auto"/>
            <w:bottom w:val="none" w:sz="0" w:space="0" w:color="auto"/>
            <w:right w:val="none" w:sz="0" w:space="0" w:color="auto"/>
          </w:divBdr>
        </w:div>
        <w:div w:id="638730427">
          <w:marLeft w:val="640"/>
          <w:marRight w:val="0"/>
          <w:marTop w:val="0"/>
          <w:marBottom w:val="0"/>
          <w:divBdr>
            <w:top w:val="none" w:sz="0" w:space="0" w:color="auto"/>
            <w:left w:val="none" w:sz="0" w:space="0" w:color="auto"/>
            <w:bottom w:val="none" w:sz="0" w:space="0" w:color="auto"/>
            <w:right w:val="none" w:sz="0" w:space="0" w:color="auto"/>
          </w:divBdr>
        </w:div>
        <w:div w:id="1884898360">
          <w:marLeft w:val="640"/>
          <w:marRight w:val="0"/>
          <w:marTop w:val="0"/>
          <w:marBottom w:val="0"/>
          <w:divBdr>
            <w:top w:val="none" w:sz="0" w:space="0" w:color="auto"/>
            <w:left w:val="none" w:sz="0" w:space="0" w:color="auto"/>
            <w:bottom w:val="none" w:sz="0" w:space="0" w:color="auto"/>
            <w:right w:val="none" w:sz="0" w:space="0" w:color="auto"/>
          </w:divBdr>
        </w:div>
        <w:div w:id="914390154">
          <w:marLeft w:val="640"/>
          <w:marRight w:val="0"/>
          <w:marTop w:val="0"/>
          <w:marBottom w:val="0"/>
          <w:divBdr>
            <w:top w:val="none" w:sz="0" w:space="0" w:color="auto"/>
            <w:left w:val="none" w:sz="0" w:space="0" w:color="auto"/>
            <w:bottom w:val="none" w:sz="0" w:space="0" w:color="auto"/>
            <w:right w:val="none" w:sz="0" w:space="0" w:color="auto"/>
          </w:divBdr>
        </w:div>
        <w:div w:id="1752315335">
          <w:marLeft w:val="640"/>
          <w:marRight w:val="0"/>
          <w:marTop w:val="0"/>
          <w:marBottom w:val="0"/>
          <w:divBdr>
            <w:top w:val="none" w:sz="0" w:space="0" w:color="auto"/>
            <w:left w:val="none" w:sz="0" w:space="0" w:color="auto"/>
            <w:bottom w:val="none" w:sz="0" w:space="0" w:color="auto"/>
            <w:right w:val="none" w:sz="0" w:space="0" w:color="auto"/>
          </w:divBdr>
        </w:div>
        <w:div w:id="598416681">
          <w:marLeft w:val="640"/>
          <w:marRight w:val="0"/>
          <w:marTop w:val="0"/>
          <w:marBottom w:val="0"/>
          <w:divBdr>
            <w:top w:val="none" w:sz="0" w:space="0" w:color="auto"/>
            <w:left w:val="none" w:sz="0" w:space="0" w:color="auto"/>
            <w:bottom w:val="none" w:sz="0" w:space="0" w:color="auto"/>
            <w:right w:val="none" w:sz="0" w:space="0" w:color="auto"/>
          </w:divBdr>
        </w:div>
        <w:div w:id="1030103643">
          <w:marLeft w:val="640"/>
          <w:marRight w:val="0"/>
          <w:marTop w:val="0"/>
          <w:marBottom w:val="0"/>
          <w:divBdr>
            <w:top w:val="none" w:sz="0" w:space="0" w:color="auto"/>
            <w:left w:val="none" w:sz="0" w:space="0" w:color="auto"/>
            <w:bottom w:val="none" w:sz="0" w:space="0" w:color="auto"/>
            <w:right w:val="none" w:sz="0" w:space="0" w:color="auto"/>
          </w:divBdr>
        </w:div>
        <w:div w:id="2116897324">
          <w:marLeft w:val="640"/>
          <w:marRight w:val="0"/>
          <w:marTop w:val="0"/>
          <w:marBottom w:val="0"/>
          <w:divBdr>
            <w:top w:val="none" w:sz="0" w:space="0" w:color="auto"/>
            <w:left w:val="none" w:sz="0" w:space="0" w:color="auto"/>
            <w:bottom w:val="none" w:sz="0" w:space="0" w:color="auto"/>
            <w:right w:val="none" w:sz="0" w:space="0" w:color="auto"/>
          </w:divBdr>
        </w:div>
        <w:div w:id="318386493">
          <w:marLeft w:val="640"/>
          <w:marRight w:val="0"/>
          <w:marTop w:val="0"/>
          <w:marBottom w:val="0"/>
          <w:divBdr>
            <w:top w:val="none" w:sz="0" w:space="0" w:color="auto"/>
            <w:left w:val="none" w:sz="0" w:space="0" w:color="auto"/>
            <w:bottom w:val="none" w:sz="0" w:space="0" w:color="auto"/>
            <w:right w:val="none" w:sz="0" w:space="0" w:color="auto"/>
          </w:divBdr>
        </w:div>
        <w:div w:id="366414737">
          <w:marLeft w:val="640"/>
          <w:marRight w:val="0"/>
          <w:marTop w:val="0"/>
          <w:marBottom w:val="0"/>
          <w:divBdr>
            <w:top w:val="none" w:sz="0" w:space="0" w:color="auto"/>
            <w:left w:val="none" w:sz="0" w:space="0" w:color="auto"/>
            <w:bottom w:val="none" w:sz="0" w:space="0" w:color="auto"/>
            <w:right w:val="none" w:sz="0" w:space="0" w:color="auto"/>
          </w:divBdr>
        </w:div>
        <w:div w:id="1248425244">
          <w:marLeft w:val="640"/>
          <w:marRight w:val="0"/>
          <w:marTop w:val="0"/>
          <w:marBottom w:val="0"/>
          <w:divBdr>
            <w:top w:val="none" w:sz="0" w:space="0" w:color="auto"/>
            <w:left w:val="none" w:sz="0" w:space="0" w:color="auto"/>
            <w:bottom w:val="none" w:sz="0" w:space="0" w:color="auto"/>
            <w:right w:val="none" w:sz="0" w:space="0" w:color="auto"/>
          </w:divBdr>
        </w:div>
        <w:div w:id="1808427341">
          <w:marLeft w:val="640"/>
          <w:marRight w:val="0"/>
          <w:marTop w:val="0"/>
          <w:marBottom w:val="0"/>
          <w:divBdr>
            <w:top w:val="none" w:sz="0" w:space="0" w:color="auto"/>
            <w:left w:val="none" w:sz="0" w:space="0" w:color="auto"/>
            <w:bottom w:val="none" w:sz="0" w:space="0" w:color="auto"/>
            <w:right w:val="none" w:sz="0" w:space="0" w:color="auto"/>
          </w:divBdr>
        </w:div>
        <w:div w:id="1190994978">
          <w:marLeft w:val="640"/>
          <w:marRight w:val="0"/>
          <w:marTop w:val="0"/>
          <w:marBottom w:val="0"/>
          <w:divBdr>
            <w:top w:val="none" w:sz="0" w:space="0" w:color="auto"/>
            <w:left w:val="none" w:sz="0" w:space="0" w:color="auto"/>
            <w:bottom w:val="none" w:sz="0" w:space="0" w:color="auto"/>
            <w:right w:val="none" w:sz="0" w:space="0" w:color="auto"/>
          </w:divBdr>
        </w:div>
        <w:div w:id="1036350339">
          <w:marLeft w:val="640"/>
          <w:marRight w:val="0"/>
          <w:marTop w:val="0"/>
          <w:marBottom w:val="0"/>
          <w:divBdr>
            <w:top w:val="none" w:sz="0" w:space="0" w:color="auto"/>
            <w:left w:val="none" w:sz="0" w:space="0" w:color="auto"/>
            <w:bottom w:val="none" w:sz="0" w:space="0" w:color="auto"/>
            <w:right w:val="none" w:sz="0" w:space="0" w:color="auto"/>
          </w:divBdr>
        </w:div>
        <w:div w:id="81923838">
          <w:marLeft w:val="640"/>
          <w:marRight w:val="0"/>
          <w:marTop w:val="0"/>
          <w:marBottom w:val="0"/>
          <w:divBdr>
            <w:top w:val="none" w:sz="0" w:space="0" w:color="auto"/>
            <w:left w:val="none" w:sz="0" w:space="0" w:color="auto"/>
            <w:bottom w:val="none" w:sz="0" w:space="0" w:color="auto"/>
            <w:right w:val="none" w:sz="0" w:space="0" w:color="auto"/>
          </w:divBdr>
        </w:div>
        <w:div w:id="1079324501">
          <w:marLeft w:val="640"/>
          <w:marRight w:val="0"/>
          <w:marTop w:val="0"/>
          <w:marBottom w:val="0"/>
          <w:divBdr>
            <w:top w:val="none" w:sz="0" w:space="0" w:color="auto"/>
            <w:left w:val="none" w:sz="0" w:space="0" w:color="auto"/>
            <w:bottom w:val="none" w:sz="0" w:space="0" w:color="auto"/>
            <w:right w:val="none" w:sz="0" w:space="0" w:color="auto"/>
          </w:divBdr>
        </w:div>
        <w:div w:id="1689526337">
          <w:marLeft w:val="640"/>
          <w:marRight w:val="0"/>
          <w:marTop w:val="0"/>
          <w:marBottom w:val="0"/>
          <w:divBdr>
            <w:top w:val="none" w:sz="0" w:space="0" w:color="auto"/>
            <w:left w:val="none" w:sz="0" w:space="0" w:color="auto"/>
            <w:bottom w:val="none" w:sz="0" w:space="0" w:color="auto"/>
            <w:right w:val="none" w:sz="0" w:space="0" w:color="auto"/>
          </w:divBdr>
        </w:div>
        <w:div w:id="2000767377">
          <w:marLeft w:val="640"/>
          <w:marRight w:val="0"/>
          <w:marTop w:val="0"/>
          <w:marBottom w:val="0"/>
          <w:divBdr>
            <w:top w:val="none" w:sz="0" w:space="0" w:color="auto"/>
            <w:left w:val="none" w:sz="0" w:space="0" w:color="auto"/>
            <w:bottom w:val="none" w:sz="0" w:space="0" w:color="auto"/>
            <w:right w:val="none" w:sz="0" w:space="0" w:color="auto"/>
          </w:divBdr>
        </w:div>
        <w:div w:id="1295016149">
          <w:marLeft w:val="640"/>
          <w:marRight w:val="0"/>
          <w:marTop w:val="0"/>
          <w:marBottom w:val="0"/>
          <w:divBdr>
            <w:top w:val="none" w:sz="0" w:space="0" w:color="auto"/>
            <w:left w:val="none" w:sz="0" w:space="0" w:color="auto"/>
            <w:bottom w:val="none" w:sz="0" w:space="0" w:color="auto"/>
            <w:right w:val="none" w:sz="0" w:space="0" w:color="auto"/>
          </w:divBdr>
        </w:div>
        <w:div w:id="10180845">
          <w:marLeft w:val="640"/>
          <w:marRight w:val="0"/>
          <w:marTop w:val="0"/>
          <w:marBottom w:val="0"/>
          <w:divBdr>
            <w:top w:val="none" w:sz="0" w:space="0" w:color="auto"/>
            <w:left w:val="none" w:sz="0" w:space="0" w:color="auto"/>
            <w:bottom w:val="none" w:sz="0" w:space="0" w:color="auto"/>
            <w:right w:val="none" w:sz="0" w:space="0" w:color="auto"/>
          </w:divBdr>
        </w:div>
        <w:div w:id="586423703">
          <w:marLeft w:val="640"/>
          <w:marRight w:val="0"/>
          <w:marTop w:val="0"/>
          <w:marBottom w:val="0"/>
          <w:divBdr>
            <w:top w:val="none" w:sz="0" w:space="0" w:color="auto"/>
            <w:left w:val="none" w:sz="0" w:space="0" w:color="auto"/>
            <w:bottom w:val="none" w:sz="0" w:space="0" w:color="auto"/>
            <w:right w:val="none" w:sz="0" w:space="0" w:color="auto"/>
          </w:divBdr>
        </w:div>
        <w:div w:id="1236235961">
          <w:marLeft w:val="640"/>
          <w:marRight w:val="0"/>
          <w:marTop w:val="0"/>
          <w:marBottom w:val="0"/>
          <w:divBdr>
            <w:top w:val="none" w:sz="0" w:space="0" w:color="auto"/>
            <w:left w:val="none" w:sz="0" w:space="0" w:color="auto"/>
            <w:bottom w:val="none" w:sz="0" w:space="0" w:color="auto"/>
            <w:right w:val="none" w:sz="0" w:space="0" w:color="auto"/>
          </w:divBdr>
        </w:div>
        <w:div w:id="866606316">
          <w:marLeft w:val="640"/>
          <w:marRight w:val="0"/>
          <w:marTop w:val="0"/>
          <w:marBottom w:val="0"/>
          <w:divBdr>
            <w:top w:val="none" w:sz="0" w:space="0" w:color="auto"/>
            <w:left w:val="none" w:sz="0" w:space="0" w:color="auto"/>
            <w:bottom w:val="none" w:sz="0" w:space="0" w:color="auto"/>
            <w:right w:val="none" w:sz="0" w:space="0" w:color="auto"/>
          </w:divBdr>
        </w:div>
        <w:div w:id="1986155418">
          <w:marLeft w:val="640"/>
          <w:marRight w:val="0"/>
          <w:marTop w:val="0"/>
          <w:marBottom w:val="0"/>
          <w:divBdr>
            <w:top w:val="none" w:sz="0" w:space="0" w:color="auto"/>
            <w:left w:val="none" w:sz="0" w:space="0" w:color="auto"/>
            <w:bottom w:val="none" w:sz="0" w:space="0" w:color="auto"/>
            <w:right w:val="none" w:sz="0" w:space="0" w:color="auto"/>
          </w:divBdr>
        </w:div>
        <w:div w:id="1569266191">
          <w:marLeft w:val="640"/>
          <w:marRight w:val="0"/>
          <w:marTop w:val="0"/>
          <w:marBottom w:val="0"/>
          <w:divBdr>
            <w:top w:val="none" w:sz="0" w:space="0" w:color="auto"/>
            <w:left w:val="none" w:sz="0" w:space="0" w:color="auto"/>
            <w:bottom w:val="none" w:sz="0" w:space="0" w:color="auto"/>
            <w:right w:val="none" w:sz="0" w:space="0" w:color="auto"/>
          </w:divBdr>
        </w:div>
        <w:div w:id="1355229938">
          <w:marLeft w:val="640"/>
          <w:marRight w:val="0"/>
          <w:marTop w:val="0"/>
          <w:marBottom w:val="0"/>
          <w:divBdr>
            <w:top w:val="none" w:sz="0" w:space="0" w:color="auto"/>
            <w:left w:val="none" w:sz="0" w:space="0" w:color="auto"/>
            <w:bottom w:val="none" w:sz="0" w:space="0" w:color="auto"/>
            <w:right w:val="none" w:sz="0" w:space="0" w:color="auto"/>
          </w:divBdr>
        </w:div>
        <w:div w:id="615058955">
          <w:marLeft w:val="640"/>
          <w:marRight w:val="0"/>
          <w:marTop w:val="0"/>
          <w:marBottom w:val="0"/>
          <w:divBdr>
            <w:top w:val="none" w:sz="0" w:space="0" w:color="auto"/>
            <w:left w:val="none" w:sz="0" w:space="0" w:color="auto"/>
            <w:bottom w:val="none" w:sz="0" w:space="0" w:color="auto"/>
            <w:right w:val="none" w:sz="0" w:space="0" w:color="auto"/>
          </w:divBdr>
        </w:div>
        <w:div w:id="1170483552">
          <w:marLeft w:val="640"/>
          <w:marRight w:val="0"/>
          <w:marTop w:val="0"/>
          <w:marBottom w:val="0"/>
          <w:divBdr>
            <w:top w:val="none" w:sz="0" w:space="0" w:color="auto"/>
            <w:left w:val="none" w:sz="0" w:space="0" w:color="auto"/>
            <w:bottom w:val="none" w:sz="0" w:space="0" w:color="auto"/>
            <w:right w:val="none" w:sz="0" w:space="0" w:color="auto"/>
          </w:divBdr>
        </w:div>
        <w:div w:id="1698921495">
          <w:marLeft w:val="640"/>
          <w:marRight w:val="0"/>
          <w:marTop w:val="0"/>
          <w:marBottom w:val="0"/>
          <w:divBdr>
            <w:top w:val="none" w:sz="0" w:space="0" w:color="auto"/>
            <w:left w:val="none" w:sz="0" w:space="0" w:color="auto"/>
            <w:bottom w:val="none" w:sz="0" w:space="0" w:color="auto"/>
            <w:right w:val="none" w:sz="0" w:space="0" w:color="auto"/>
          </w:divBdr>
        </w:div>
        <w:div w:id="761873317">
          <w:marLeft w:val="640"/>
          <w:marRight w:val="0"/>
          <w:marTop w:val="0"/>
          <w:marBottom w:val="0"/>
          <w:divBdr>
            <w:top w:val="none" w:sz="0" w:space="0" w:color="auto"/>
            <w:left w:val="none" w:sz="0" w:space="0" w:color="auto"/>
            <w:bottom w:val="none" w:sz="0" w:space="0" w:color="auto"/>
            <w:right w:val="none" w:sz="0" w:space="0" w:color="auto"/>
          </w:divBdr>
        </w:div>
        <w:div w:id="1005789437">
          <w:marLeft w:val="640"/>
          <w:marRight w:val="0"/>
          <w:marTop w:val="0"/>
          <w:marBottom w:val="0"/>
          <w:divBdr>
            <w:top w:val="none" w:sz="0" w:space="0" w:color="auto"/>
            <w:left w:val="none" w:sz="0" w:space="0" w:color="auto"/>
            <w:bottom w:val="none" w:sz="0" w:space="0" w:color="auto"/>
            <w:right w:val="none" w:sz="0" w:space="0" w:color="auto"/>
          </w:divBdr>
        </w:div>
      </w:divsChild>
    </w:div>
    <w:div w:id="323827380">
      <w:bodyDiv w:val="1"/>
      <w:marLeft w:val="0"/>
      <w:marRight w:val="0"/>
      <w:marTop w:val="0"/>
      <w:marBottom w:val="0"/>
      <w:divBdr>
        <w:top w:val="none" w:sz="0" w:space="0" w:color="auto"/>
        <w:left w:val="none" w:sz="0" w:space="0" w:color="auto"/>
        <w:bottom w:val="none" w:sz="0" w:space="0" w:color="auto"/>
        <w:right w:val="none" w:sz="0" w:space="0" w:color="auto"/>
      </w:divBdr>
      <w:divsChild>
        <w:div w:id="982926479">
          <w:marLeft w:val="640"/>
          <w:marRight w:val="0"/>
          <w:marTop w:val="0"/>
          <w:marBottom w:val="0"/>
          <w:divBdr>
            <w:top w:val="none" w:sz="0" w:space="0" w:color="auto"/>
            <w:left w:val="none" w:sz="0" w:space="0" w:color="auto"/>
            <w:bottom w:val="none" w:sz="0" w:space="0" w:color="auto"/>
            <w:right w:val="none" w:sz="0" w:space="0" w:color="auto"/>
          </w:divBdr>
        </w:div>
        <w:div w:id="1149440139">
          <w:marLeft w:val="640"/>
          <w:marRight w:val="0"/>
          <w:marTop w:val="0"/>
          <w:marBottom w:val="0"/>
          <w:divBdr>
            <w:top w:val="none" w:sz="0" w:space="0" w:color="auto"/>
            <w:left w:val="none" w:sz="0" w:space="0" w:color="auto"/>
            <w:bottom w:val="none" w:sz="0" w:space="0" w:color="auto"/>
            <w:right w:val="none" w:sz="0" w:space="0" w:color="auto"/>
          </w:divBdr>
        </w:div>
        <w:div w:id="1042638070">
          <w:marLeft w:val="640"/>
          <w:marRight w:val="0"/>
          <w:marTop w:val="0"/>
          <w:marBottom w:val="0"/>
          <w:divBdr>
            <w:top w:val="none" w:sz="0" w:space="0" w:color="auto"/>
            <w:left w:val="none" w:sz="0" w:space="0" w:color="auto"/>
            <w:bottom w:val="none" w:sz="0" w:space="0" w:color="auto"/>
            <w:right w:val="none" w:sz="0" w:space="0" w:color="auto"/>
          </w:divBdr>
        </w:div>
        <w:div w:id="1494175337">
          <w:marLeft w:val="640"/>
          <w:marRight w:val="0"/>
          <w:marTop w:val="0"/>
          <w:marBottom w:val="0"/>
          <w:divBdr>
            <w:top w:val="none" w:sz="0" w:space="0" w:color="auto"/>
            <w:left w:val="none" w:sz="0" w:space="0" w:color="auto"/>
            <w:bottom w:val="none" w:sz="0" w:space="0" w:color="auto"/>
            <w:right w:val="none" w:sz="0" w:space="0" w:color="auto"/>
          </w:divBdr>
        </w:div>
        <w:div w:id="936059349">
          <w:marLeft w:val="640"/>
          <w:marRight w:val="0"/>
          <w:marTop w:val="0"/>
          <w:marBottom w:val="0"/>
          <w:divBdr>
            <w:top w:val="none" w:sz="0" w:space="0" w:color="auto"/>
            <w:left w:val="none" w:sz="0" w:space="0" w:color="auto"/>
            <w:bottom w:val="none" w:sz="0" w:space="0" w:color="auto"/>
            <w:right w:val="none" w:sz="0" w:space="0" w:color="auto"/>
          </w:divBdr>
        </w:div>
        <w:div w:id="1993410088">
          <w:marLeft w:val="640"/>
          <w:marRight w:val="0"/>
          <w:marTop w:val="0"/>
          <w:marBottom w:val="0"/>
          <w:divBdr>
            <w:top w:val="none" w:sz="0" w:space="0" w:color="auto"/>
            <w:left w:val="none" w:sz="0" w:space="0" w:color="auto"/>
            <w:bottom w:val="none" w:sz="0" w:space="0" w:color="auto"/>
            <w:right w:val="none" w:sz="0" w:space="0" w:color="auto"/>
          </w:divBdr>
        </w:div>
        <w:div w:id="598753612">
          <w:marLeft w:val="640"/>
          <w:marRight w:val="0"/>
          <w:marTop w:val="0"/>
          <w:marBottom w:val="0"/>
          <w:divBdr>
            <w:top w:val="none" w:sz="0" w:space="0" w:color="auto"/>
            <w:left w:val="none" w:sz="0" w:space="0" w:color="auto"/>
            <w:bottom w:val="none" w:sz="0" w:space="0" w:color="auto"/>
            <w:right w:val="none" w:sz="0" w:space="0" w:color="auto"/>
          </w:divBdr>
        </w:div>
        <w:div w:id="203518733">
          <w:marLeft w:val="640"/>
          <w:marRight w:val="0"/>
          <w:marTop w:val="0"/>
          <w:marBottom w:val="0"/>
          <w:divBdr>
            <w:top w:val="none" w:sz="0" w:space="0" w:color="auto"/>
            <w:left w:val="none" w:sz="0" w:space="0" w:color="auto"/>
            <w:bottom w:val="none" w:sz="0" w:space="0" w:color="auto"/>
            <w:right w:val="none" w:sz="0" w:space="0" w:color="auto"/>
          </w:divBdr>
        </w:div>
        <w:div w:id="1402824784">
          <w:marLeft w:val="640"/>
          <w:marRight w:val="0"/>
          <w:marTop w:val="0"/>
          <w:marBottom w:val="0"/>
          <w:divBdr>
            <w:top w:val="none" w:sz="0" w:space="0" w:color="auto"/>
            <w:left w:val="none" w:sz="0" w:space="0" w:color="auto"/>
            <w:bottom w:val="none" w:sz="0" w:space="0" w:color="auto"/>
            <w:right w:val="none" w:sz="0" w:space="0" w:color="auto"/>
          </w:divBdr>
        </w:div>
        <w:div w:id="1502349738">
          <w:marLeft w:val="640"/>
          <w:marRight w:val="0"/>
          <w:marTop w:val="0"/>
          <w:marBottom w:val="0"/>
          <w:divBdr>
            <w:top w:val="none" w:sz="0" w:space="0" w:color="auto"/>
            <w:left w:val="none" w:sz="0" w:space="0" w:color="auto"/>
            <w:bottom w:val="none" w:sz="0" w:space="0" w:color="auto"/>
            <w:right w:val="none" w:sz="0" w:space="0" w:color="auto"/>
          </w:divBdr>
        </w:div>
        <w:div w:id="1347294733">
          <w:marLeft w:val="640"/>
          <w:marRight w:val="0"/>
          <w:marTop w:val="0"/>
          <w:marBottom w:val="0"/>
          <w:divBdr>
            <w:top w:val="none" w:sz="0" w:space="0" w:color="auto"/>
            <w:left w:val="none" w:sz="0" w:space="0" w:color="auto"/>
            <w:bottom w:val="none" w:sz="0" w:space="0" w:color="auto"/>
            <w:right w:val="none" w:sz="0" w:space="0" w:color="auto"/>
          </w:divBdr>
        </w:div>
        <w:div w:id="1827042592">
          <w:marLeft w:val="640"/>
          <w:marRight w:val="0"/>
          <w:marTop w:val="0"/>
          <w:marBottom w:val="0"/>
          <w:divBdr>
            <w:top w:val="none" w:sz="0" w:space="0" w:color="auto"/>
            <w:left w:val="none" w:sz="0" w:space="0" w:color="auto"/>
            <w:bottom w:val="none" w:sz="0" w:space="0" w:color="auto"/>
            <w:right w:val="none" w:sz="0" w:space="0" w:color="auto"/>
          </w:divBdr>
        </w:div>
        <w:div w:id="88552929">
          <w:marLeft w:val="640"/>
          <w:marRight w:val="0"/>
          <w:marTop w:val="0"/>
          <w:marBottom w:val="0"/>
          <w:divBdr>
            <w:top w:val="none" w:sz="0" w:space="0" w:color="auto"/>
            <w:left w:val="none" w:sz="0" w:space="0" w:color="auto"/>
            <w:bottom w:val="none" w:sz="0" w:space="0" w:color="auto"/>
            <w:right w:val="none" w:sz="0" w:space="0" w:color="auto"/>
          </w:divBdr>
        </w:div>
        <w:div w:id="48497658">
          <w:marLeft w:val="640"/>
          <w:marRight w:val="0"/>
          <w:marTop w:val="0"/>
          <w:marBottom w:val="0"/>
          <w:divBdr>
            <w:top w:val="none" w:sz="0" w:space="0" w:color="auto"/>
            <w:left w:val="none" w:sz="0" w:space="0" w:color="auto"/>
            <w:bottom w:val="none" w:sz="0" w:space="0" w:color="auto"/>
            <w:right w:val="none" w:sz="0" w:space="0" w:color="auto"/>
          </w:divBdr>
        </w:div>
        <w:div w:id="337732438">
          <w:marLeft w:val="640"/>
          <w:marRight w:val="0"/>
          <w:marTop w:val="0"/>
          <w:marBottom w:val="0"/>
          <w:divBdr>
            <w:top w:val="none" w:sz="0" w:space="0" w:color="auto"/>
            <w:left w:val="none" w:sz="0" w:space="0" w:color="auto"/>
            <w:bottom w:val="none" w:sz="0" w:space="0" w:color="auto"/>
            <w:right w:val="none" w:sz="0" w:space="0" w:color="auto"/>
          </w:divBdr>
        </w:div>
        <w:div w:id="1993291704">
          <w:marLeft w:val="640"/>
          <w:marRight w:val="0"/>
          <w:marTop w:val="0"/>
          <w:marBottom w:val="0"/>
          <w:divBdr>
            <w:top w:val="none" w:sz="0" w:space="0" w:color="auto"/>
            <w:left w:val="none" w:sz="0" w:space="0" w:color="auto"/>
            <w:bottom w:val="none" w:sz="0" w:space="0" w:color="auto"/>
            <w:right w:val="none" w:sz="0" w:space="0" w:color="auto"/>
          </w:divBdr>
        </w:div>
        <w:div w:id="865288943">
          <w:marLeft w:val="640"/>
          <w:marRight w:val="0"/>
          <w:marTop w:val="0"/>
          <w:marBottom w:val="0"/>
          <w:divBdr>
            <w:top w:val="none" w:sz="0" w:space="0" w:color="auto"/>
            <w:left w:val="none" w:sz="0" w:space="0" w:color="auto"/>
            <w:bottom w:val="none" w:sz="0" w:space="0" w:color="auto"/>
            <w:right w:val="none" w:sz="0" w:space="0" w:color="auto"/>
          </w:divBdr>
        </w:div>
        <w:div w:id="1770462682">
          <w:marLeft w:val="640"/>
          <w:marRight w:val="0"/>
          <w:marTop w:val="0"/>
          <w:marBottom w:val="0"/>
          <w:divBdr>
            <w:top w:val="none" w:sz="0" w:space="0" w:color="auto"/>
            <w:left w:val="none" w:sz="0" w:space="0" w:color="auto"/>
            <w:bottom w:val="none" w:sz="0" w:space="0" w:color="auto"/>
            <w:right w:val="none" w:sz="0" w:space="0" w:color="auto"/>
          </w:divBdr>
        </w:div>
        <w:div w:id="1003515253">
          <w:marLeft w:val="640"/>
          <w:marRight w:val="0"/>
          <w:marTop w:val="0"/>
          <w:marBottom w:val="0"/>
          <w:divBdr>
            <w:top w:val="none" w:sz="0" w:space="0" w:color="auto"/>
            <w:left w:val="none" w:sz="0" w:space="0" w:color="auto"/>
            <w:bottom w:val="none" w:sz="0" w:space="0" w:color="auto"/>
            <w:right w:val="none" w:sz="0" w:space="0" w:color="auto"/>
          </w:divBdr>
        </w:div>
        <w:div w:id="969045769">
          <w:marLeft w:val="640"/>
          <w:marRight w:val="0"/>
          <w:marTop w:val="0"/>
          <w:marBottom w:val="0"/>
          <w:divBdr>
            <w:top w:val="none" w:sz="0" w:space="0" w:color="auto"/>
            <w:left w:val="none" w:sz="0" w:space="0" w:color="auto"/>
            <w:bottom w:val="none" w:sz="0" w:space="0" w:color="auto"/>
            <w:right w:val="none" w:sz="0" w:space="0" w:color="auto"/>
          </w:divBdr>
        </w:div>
        <w:div w:id="956760336">
          <w:marLeft w:val="640"/>
          <w:marRight w:val="0"/>
          <w:marTop w:val="0"/>
          <w:marBottom w:val="0"/>
          <w:divBdr>
            <w:top w:val="none" w:sz="0" w:space="0" w:color="auto"/>
            <w:left w:val="none" w:sz="0" w:space="0" w:color="auto"/>
            <w:bottom w:val="none" w:sz="0" w:space="0" w:color="auto"/>
            <w:right w:val="none" w:sz="0" w:space="0" w:color="auto"/>
          </w:divBdr>
        </w:div>
        <w:div w:id="1413043721">
          <w:marLeft w:val="640"/>
          <w:marRight w:val="0"/>
          <w:marTop w:val="0"/>
          <w:marBottom w:val="0"/>
          <w:divBdr>
            <w:top w:val="none" w:sz="0" w:space="0" w:color="auto"/>
            <w:left w:val="none" w:sz="0" w:space="0" w:color="auto"/>
            <w:bottom w:val="none" w:sz="0" w:space="0" w:color="auto"/>
            <w:right w:val="none" w:sz="0" w:space="0" w:color="auto"/>
          </w:divBdr>
        </w:div>
        <w:div w:id="845636685">
          <w:marLeft w:val="640"/>
          <w:marRight w:val="0"/>
          <w:marTop w:val="0"/>
          <w:marBottom w:val="0"/>
          <w:divBdr>
            <w:top w:val="none" w:sz="0" w:space="0" w:color="auto"/>
            <w:left w:val="none" w:sz="0" w:space="0" w:color="auto"/>
            <w:bottom w:val="none" w:sz="0" w:space="0" w:color="auto"/>
            <w:right w:val="none" w:sz="0" w:space="0" w:color="auto"/>
          </w:divBdr>
        </w:div>
        <w:div w:id="182136856">
          <w:marLeft w:val="640"/>
          <w:marRight w:val="0"/>
          <w:marTop w:val="0"/>
          <w:marBottom w:val="0"/>
          <w:divBdr>
            <w:top w:val="none" w:sz="0" w:space="0" w:color="auto"/>
            <w:left w:val="none" w:sz="0" w:space="0" w:color="auto"/>
            <w:bottom w:val="none" w:sz="0" w:space="0" w:color="auto"/>
            <w:right w:val="none" w:sz="0" w:space="0" w:color="auto"/>
          </w:divBdr>
        </w:div>
        <w:div w:id="560024577">
          <w:marLeft w:val="640"/>
          <w:marRight w:val="0"/>
          <w:marTop w:val="0"/>
          <w:marBottom w:val="0"/>
          <w:divBdr>
            <w:top w:val="none" w:sz="0" w:space="0" w:color="auto"/>
            <w:left w:val="none" w:sz="0" w:space="0" w:color="auto"/>
            <w:bottom w:val="none" w:sz="0" w:space="0" w:color="auto"/>
            <w:right w:val="none" w:sz="0" w:space="0" w:color="auto"/>
          </w:divBdr>
        </w:div>
        <w:div w:id="1406486209">
          <w:marLeft w:val="640"/>
          <w:marRight w:val="0"/>
          <w:marTop w:val="0"/>
          <w:marBottom w:val="0"/>
          <w:divBdr>
            <w:top w:val="none" w:sz="0" w:space="0" w:color="auto"/>
            <w:left w:val="none" w:sz="0" w:space="0" w:color="auto"/>
            <w:bottom w:val="none" w:sz="0" w:space="0" w:color="auto"/>
            <w:right w:val="none" w:sz="0" w:space="0" w:color="auto"/>
          </w:divBdr>
        </w:div>
        <w:div w:id="1862666602">
          <w:marLeft w:val="640"/>
          <w:marRight w:val="0"/>
          <w:marTop w:val="0"/>
          <w:marBottom w:val="0"/>
          <w:divBdr>
            <w:top w:val="none" w:sz="0" w:space="0" w:color="auto"/>
            <w:left w:val="none" w:sz="0" w:space="0" w:color="auto"/>
            <w:bottom w:val="none" w:sz="0" w:space="0" w:color="auto"/>
            <w:right w:val="none" w:sz="0" w:space="0" w:color="auto"/>
          </w:divBdr>
        </w:div>
        <w:div w:id="945960596">
          <w:marLeft w:val="640"/>
          <w:marRight w:val="0"/>
          <w:marTop w:val="0"/>
          <w:marBottom w:val="0"/>
          <w:divBdr>
            <w:top w:val="none" w:sz="0" w:space="0" w:color="auto"/>
            <w:left w:val="none" w:sz="0" w:space="0" w:color="auto"/>
            <w:bottom w:val="none" w:sz="0" w:space="0" w:color="auto"/>
            <w:right w:val="none" w:sz="0" w:space="0" w:color="auto"/>
          </w:divBdr>
        </w:div>
        <w:div w:id="1682583088">
          <w:marLeft w:val="640"/>
          <w:marRight w:val="0"/>
          <w:marTop w:val="0"/>
          <w:marBottom w:val="0"/>
          <w:divBdr>
            <w:top w:val="none" w:sz="0" w:space="0" w:color="auto"/>
            <w:left w:val="none" w:sz="0" w:space="0" w:color="auto"/>
            <w:bottom w:val="none" w:sz="0" w:space="0" w:color="auto"/>
            <w:right w:val="none" w:sz="0" w:space="0" w:color="auto"/>
          </w:divBdr>
        </w:div>
        <w:div w:id="216010177">
          <w:marLeft w:val="640"/>
          <w:marRight w:val="0"/>
          <w:marTop w:val="0"/>
          <w:marBottom w:val="0"/>
          <w:divBdr>
            <w:top w:val="none" w:sz="0" w:space="0" w:color="auto"/>
            <w:left w:val="none" w:sz="0" w:space="0" w:color="auto"/>
            <w:bottom w:val="none" w:sz="0" w:space="0" w:color="auto"/>
            <w:right w:val="none" w:sz="0" w:space="0" w:color="auto"/>
          </w:divBdr>
        </w:div>
        <w:div w:id="723598440">
          <w:marLeft w:val="640"/>
          <w:marRight w:val="0"/>
          <w:marTop w:val="0"/>
          <w:marBottom w:val="0"/>
          <w:divBdr>
            <w:top w:val="none" w:sz="0" w:space="0" w:color="auto"/>
            <w:left w:val="none" w:sz="0" w:space="0" w:color="auto"/>
            <w:bottom w:val="none" w:sz="0" w:space="0" w:color="auto"/>
            <w:right w:val="none" w:sz="0" w:space="0" w:color="auto"/>
          </w:divBdr>
        </w:div>
        <w:div w:id="1844124398">
          <w:marLeft w:val="640"/>
          <w:marRight w:val="0"/>
          <w:marTop w:val="0"/>
          <w:marBottom w:val="0"/>
          <w:divBdr>
            <w:top w:val="none" w:sz="0" w:space="0" w:color="auto"/>
            <w:left w:val="none" w:sz="0" w:space="0" w:color="auto"/>
            <w:bottom w:val="none" w:sz="0" w:space="0" w:color="auto"/>
            <w:right w:val="none" w:sz="0" w:space="0" w:color="auto"/>
          </w:divBdr>
        </w:div>
        <w:div w:id="497309730">
          <w:marLeft w:val="640"/>
          <w:marRight w:val="0"/>
          <w:marTop w:val="0"/>
          <w:marBottom w:val="0"/>
          <w:divBdr>
            <w:top w:val="none" w:sz="0" w:space="0" w:color="auto"/>
            <w:left w:val="none" w:sz="0" w:space="0" w:color="auto"/>
            <w:bottom w:val="none" w:sz="0" w:space="0" w:color="auto"/>
            <w:right w:val="none" w:sz="0" w:space="0" w:color="auto"/>
          </w:divBdr>
        </w:div>
        <w:div w:id="675037785">
          <w:marLeft w:val="640"/>
          <w:marRight w:val="0"/>
          <w:marTop w:val="0"/>
          <w:marBottom w:val="0"/>
          <w:divBdr>
            <w:top w:val="none" w:sz="0" w:space="0" w:color="auto"/>
            <w:left w:val="none" w:sz="0" w:space="0" w:color="auto"/>
            <w:bottom w:val="none" w:sz="0" w:space="0" w:color="auto"/>
            <w:right w:val="none" w:sz="0" w:space="0" w:color="auto"/>
          </w:divBdr>
        </w:div>
        <w:div w:id="1890260458">
          <w:marLeft w:val="640"/>
          <w:marRight w:val="0"/>
          <w:marTop w:val="0"/>
          <w:marBottom w:val="0"/>
          <w:divBdr>
            <w:top w:val="none" w:sz="0" w:space="0" w:color="auto"/>
            <w:left w:val="none" w:sz="0" w:space="0" w:color="auto"/>
            <w:bottom w:val="none" w:sz="0" w:space="0" w:color="auto"/>
            <w:right w:val="none" w:sz="0" w:space="0" w:color="auto"/>
          </w:divBdr>
        </w:div>
        <w:div w:id="918372732">
          <w:marLeft w:val="640"/>
          <w:marRight w:val="0"/>
          <w:marTop w:val="0"/>
          <w:marBottom w:val="0"/>
          <w:divBdr>
            <w:top w:val="none" w:sz="0" w:space="0" w:color="auto"/>
            <w:left w:val="none" w:sz="0" w:space="0" w:color="auto"/>
            <w:bottom w:val="none" w:sz="0" w:space="0" w:color="auto"/>
            <w:right w:val="none" w:sz="0" w:space="0" w:color="auto"/>
          </w:divBdr>
        </w:div>
        <w:div w:id="1313287459">
          <w:marLeft w:val="640"/>
          <w:marRight w:val="0"/>
          <w:marTop w:val="0"/>
          <w:marBottom w:val="0"/>
          <w:divBdr>
            <w:top w:val="none" w:sz="0" w:space="0" w:color="auto"/>
            <w:left w:val="none" w:sz="0" w:space="0" w:color="auto"/>
            <w:bottom w:val="none" w:sz="0" w:space="0" w:color="auto"/>
            <w:right w:val="none" w:sz="0" w:space="0" w:color="auto"/>
          </w:divBdr>
        </w:div>
        <w:div w:id="542400278">
          <w:marLeft w:val="640"/>
          <w:marRight w:val="0"/>
          <w:marTop w:val="0"/>
          <w:marBottom w:val="0"/>
          <w:divBdr>
            <w:top w:val="none" w:sz="0" w:space="0" w:color="auto"/>
            <w:left w:val="none" w:sz="0" w:space="0" w:color="auto"/>
            <w:bottom w:val="none" w:sz="0" w:space="0" w:color="auto"/>
            <w:right w:val="none" w:sz="0" w:space="0" w:color="auto"/>
          </w:divBdr>
        </w:div>
        <w:div w:id="83691164">
          <w:marLeft w:val="640"/>
          <w:marRight w:val="0"/>
          <w:marTop w:val="0"/>
          <w:marBottom w:val="0"/>
          <w:divBdr>
            <w:top w:val="none" w:sz="0" w:space="0" w:color="auto"/>
            <w:left w:val="none" w:sz="0" w:space="0" w:color="auto"/>
            <w:bottom w:val="none" w:sz="0" w:space="0" w:color="auto"/>
            <w:right w:val="none" w:sz="0" w:space="0" w:color="auto"/>
          </w:divBdr>
        </w:div>
        <w:div w:id="592590005">
          <w:marLeft w:val="640"/>
          <w:marRight w:val="0"/>
          <w:marTop w:val="0"/>
          <w:marBottom w:val="0"/>
          <w:divBdr>
            <w:top w:val="none" w:sz="0" w:space="0" w:color="auto"/>
            <w:left w:val="none" w:sz="0" w:space="0" w:color="auto"/>
            <w:bottom w:val="none" w:sz="0" w:space="0" w:color="auto"/>
            <w:right w:val="none" w:sz="0" w:space="0" w:color="auto"/>
          </w:divBdr>
        </w:div>
        <w:div w:id="452745516">
          <w:marLeft w:val="640"/>
          <w:marRight w:val="0"/>
          <w:marTop w:val="0"/>
          <w:marBottom w:val="0"/>
          <w:divBdr>
            <w:top w:val="none" w:sz="0" w:space="0" w:color="auto"/>
            <w:left w:val="none" w:sz="0" w:space="0" w:color="auto"/>
            <w:bottom w:val="none" w:sz="0" w:space="0" w:color="auto"/>
            <w:right w:val="none" w:sz="0" w:space="0" w:color="auto"/>
          </w:divBdr>
        </w:div>
        <w:div w:id="456878673">
          <w:marLeft w:val="640"/>
          <w:marRight w:val="0"/>
          <w:marTop w:val="0"/>
          <w:marBottom w:val="0"/>
          <w:divBdr>
            <w:top w:val="none" w:sz="0" w:space="0" w:color="auto"/>
            <w:left w:val="none" w:sz="0" w:space="0" w:color="auto"/>
            <w:bottom w:val="none" w:sz="0" w:space="0" w:color="auto"/>
            <w:right w:val="none" w:sz="0" w:space="0" w:color="auto"/>
          </w:divBdr>
        </w:div>
        <w:div w:id="1232811324">
          <w:marLeft w:val="640"/>
          <w:marRight w:val="0"/>
          <w:marTop w:val="0"/>
          <w:marBottom w:val="0"/>
          <w:divBdr>
            <w:top w:val="none" w:sz="0" w:space="0" w:color="auto"/>
            <w:left w:val="none" w:sz="0" w:space="0" w:color="auto"/>
            <w:bottom w:val="none" w:sz="0" w:space="0" w:color="auto"/>
            <w:right w:val="none" w:sz="0" w:space="0" w:color="auto"/>
          </w:divBdr>
        </w:div>
        <w:div w:id="1643462039">
          <w:marLeft w:val="640"/>
          <w:marRight w:val="0"/>
          <w:marTop w:val="0"/>
          <w:marBottom w:val="0"/>
          <w:divBdr>
            <w:top w:val="none" w:sz="0" w:space="0" w:color="auto"/>
            <w:left w:val="none" w:sz="0" w:space="0" w:color="auto"/>
            <w:bottom w:val="none" w:sz="0" w:space="0" w:color="auto"/>
            <w:right w:val="none" w:sz="0" w:space="0" w:color="auto"/>
          </w:divBdr>
        </w:div>
        <w:div w:id="1598248650">
          <w:marLeft w:val="640"/>
          <w:marRight w:val="0"/>
          <w:marTop w:val="0"/>
          <w:marBottom w:val="0"/>
          <w:divBdr>
            <w:top w:val="none" w:sz="0" w:space="0" w:color="auto"/>
            <w:left w:val="none" w:sz="0" w:space="0" w:color="auto"/>
            <w:bottom w:val="none" w:sz="0" w:space="0" w:color="auto"/>
            <w:right w:val="none" w:sz="0" w:space="0" w:color="auto"/>
          </w:divBdr>
        </w:div>
        <w:div w:id="406727857">
          <w:marLeft w:val="640"/>
          <w:marRight w:val="0"/>
          <w:marTop w:val="0"/>
          <w:marBottom w:val="0"/>
          <w:divBdr>
            <w:top w:val="none" w:sz="0" w:space="0" w:color="auto"/>
            <w:left w:val="none" w:sz="0" w:space="0" w:color="auto"/>
            <w:bottom w:val="none" w:sz="0" w:space="0" w:color="auto"/>
            <w:right w:val="none" w:sz="0" w:space="0" w:color="auto"/>
          </w:divBdr>
        </w:div>
        <w:div w:id="257755140">
          <w:marLeft w:val="640"/>
          <w:marRight w:val="0"/>
          <w:marTop w:val="0"/>
          <w:marBottom w:val="0"/>
          <w:divBdr>
            <w:top w:val="none" w:sz="0" w:space="0" w:color="auto"/>
            <w:left w:val="none" w:sz="0" w:space="0" w:color="auto"/>
            <w:bottom w:val="none" w:sz="0" w:space="0" w:color="auto"/>
            <w:right w:val="none" w:sz="0" w:space="0" w:color="auto"/>
          </w:divBdr>
        </w:div>
        <w:div w:id="281347727">
          <w:marLeft w:val="640"/>
          <w:marRight w:val="0"/>
          <w:marTop w:val="0"/>
          <w:marBottom w:val="0"/>
          <w:divBdr>
            <w:top w:val="none" w:sz="0" w:space="0" w:color="auto"/>
            <w:left w:val="none" w:sz="0" w:space="0" w:color="auto"/>
            <w:bottom w:val="none" w:sz="0" w:space="0" w:color="auto"/>
            <w:right w:val="none" w:sz="0" w:space="0" w:color="auto"/>
          </w:divBdr>
        </w:div>
        <w:div w:id="932782628">
          <w:marLeft w:val="640"/>
          <w:marRight w:val="0"/>
          <w:marTop w:val="0"/>
          <w:marBottom w:val="0"/>
          <w:divBdr>
            <w:top w:val="none" w:sz="0" w:space="0" w:color="auto"/>
            <w:left w:val="none" w:sz="0" w:space="0" w:color="auto"/>
            <w:bottom w:val="none" w:sz="0" w:space="0" w:color="auto"/>
            <w:right w:val="none" w:sz="0" w:space="0" w:color="auto"/>
          </w:divBdr>
        </w:div>
        <w:div w:id="1134300007">
          <w:marLeft w:val="640"/>
          <w:marRight w:val="0"/>
          <w:marTop w:val="0"/>
          <w:marBottom w:val="0"/>
          <w:divBdr>
            <w:top w:val="none" w:sz="0" w:space="0" w:color="auto"/>
            <w:left w:val="none" w:sz="0" w:space="0" w:color="auto"/>
            <w:bottom w:val="none" w:sz="0" w:space="0" w:color="auto"/>
            <w:right w:val="none" w:sz="0" w:space="0" w:color="auto"/>
          </w:divBdr>
        </w:div>
        <w:div w:id="1936816351">
          <w:marLeft w:val="640"/>
          <w:marRight w:val="0"/>
          <w:marTop w:val="0"/>
          <w:marBottom w:val="0"/>
          <w:divBdr>
            <w:top w:val="none" w:sz="0" w:space="0" w:color="auto"/>
            <w:left w:val="none" w:sz="0" w:space="0" w:color="auto"/>
            <w:bottom w:val="none" w:sz="0" w:space="0" w:color="auto"/>
            <w:right w:val="none" w:sz="0" w:space="0" w:color="auto"/>
          </w:divBdr>
        </w:div>
        <w:div w:id="801117129">
          <w:marLeft w:val="640"/>
          <w:marRight w:val="0"/>
          <w:marTop w:val="0"/>
          <w:marBottom w:val="0"/>
          <w:divBdr>
            <w:top w:val="none" w:sz="0" w:space="0" w:color="auto"/>
            <w:left w:val="none" w:sz="0" w:space="0" w:color="auto"/>
            <w:bottom w:val="none" w:sz="0" w:space="0" w:color="auto"/>
            <w:right w:val="none" w:sz="0" w:space="0" w:color="auto"/>
          </w:divBdr>
        </w:div>
        <w:div w:id="147745706">
          <w:marLeft w:val="640"/>
          <w:marRight w:val="0"/>
          <w:marTop w:val="0"/>
          <w:marBottom w:val="0"/>
          <w:divBdr>
            <w:top w:val="none" w:sz="0" w:space="0" w:color="auto"/>
            <w:left w:val="none" w:sz="0" w:space="0" w:color="auto"/>
            <w:bottom w:val="none" w:sz="0" w:space="0" w:color="auto"/>
            <w:right w:val="none" w:sz="0" w:space="0" w:color="auto"/>
          </w:divBdr>
        </w:div>
        <w:div w:id="233593082">
          <w:marLeft w:val="640"/>
          <w:marRight w:val="0"/>
          <w:marTop w:val="0"/>
          <w:marBottom w:val="0"/>
          <w:divBdr>
            <w:top w:val="none" w:sz="0" w:space="0" w:color="auto"/>
            <w:left w:val="none" w:sz="0" w:space="0" w:color="auto"/>
            <w:bottom w:val="none" w:sz="0" w:space="0" w:color="auto"/>
            <w:right w:val="none" w:sz="0" w:space="0" w:color="auto"/>
          </w:divBdr>
        </w:div>
        <w:div w:id="130827132">
          <w:marLeft w:val="640"/>
          <w:marRight w:val="0"/>
          <w:marTop w:val="0"/>
          <w:marBottom w:val="0"/>
          <w:divBdr>
            <w:top w:val="none" w:sz="0" w:space="0" w:color="auto"/>
            <w:left w:val="none" w:sz="0" w:space="0" w:color="auto"/>
            <w:bottom w:val="none" w:sz="0" w:space="0" w:color="auto"/>
            <w:right w:val="none" w:sz="0" w:space="0" w:color="auto"/>
          </w:divBdr>
        </w:div>
        <w:div w:id="2093968417">
          <w:marLeft w:val="640"/>
          <w:marRight w:val="0"/>
          <w:marTop w:val="0"/>
          <w:marBottom w:val="0"/>
          <w:divBdr>
            <w:top w:val="none" w:sz="0" w:space="0" w:color="auto"/>
            <w:left w:val="none" w:sz="0" w:space="0" w:color="auto"/>
            <w:bottom w:val="none" w:sz="0" w:space="0" w:color="auto"/>
            <w:right w:val="none" w:sz="0" w:space="0" w:color="auto"/>
          </w:divBdr>
        </w:div>
        <w:div w:id="1151747770">
          <w:marLeft w:val="640"/>
          <w:marRight w:val="0"/>
          <w:marTop w:val="0"/>
          <w:marBottom w:val="0"/>
          <w:divBdr>
            <w:top w:val="none" w:sz="0" w:space="0" w:color="auto"/>
            <w:left w:val="none" w:sz="0" w:space="0" w:color="auto"/>
            <w:bottom w:val="none" w:sz="0" w:space="0" w:color="auto"/>
            <w:right w:val="none" w:sz="0" w:space="0" w:color="auto"/>
          </w:divBdr>
        </w:div>
        <w:div w:id="1806963667">
          <w:marLeft w:val="640"/>
          <w:marRight w:val="0"/>
          <w:marTop w:val="0"/>
          <w:marBottom w:val="0"/>
          <w:divBdr>
            <w:top w:val="none" w:sz="0" w:space="0" w:color="auto"/>
            <w:left w:val="none" w:sz="0" w:space="0" w:color="auto"/>
            <w:bottom w:val="none" w:sz="0" w:space="0" w:color="auto"/>
            <w:right w:val="none" w:sz="0" w:space="0" w:color="auto"/>
          </w:divBdr>
        </w:div>
        <w:div w:id="529729656">
          <w:marLeft w:val="640"/>
          <w:marRight w:val="0"/>
          <w:marTop w:val="0"/>
          <w:marBottom w:val="0"/>
          <w:divBdr>
            <w:top w:val="none" w:sz="0" w:space="0" w:color="auto"/>
            <w:left w:val="none" w:sz="0" w:space="0" w:color="auto"/>
            <w:bottom w:val="none" w:sz="0" w:space="0" w:color="auto"/>
            <w:right w:val="none" w:sz="0" w:space="0" w:color="auto"/>
          </w:divBdr>
        </w:div>
        <w:div w:id="1545601391">
          <w:marLeft w:val="640"/>
          <w:marRight w:val="0"/>
          <w:marTop w:val="0"/>
          <w:marBottom w:val="0"/>
          <w:divBdr>
            <w:top w:val="none" w:sz="0" w:space="0" w:color="auto"/>
            <w:left w:val="none" w:sz="0" w:space="0" w:color="auto"/>
            <w:bottom w:val="none" w:sz="0" w:space="0" w:color="auto"/>
            <w:right w:val="none" w:sz="0" w:space="0" w:color="auto"/>
          </w:divBdr>
        </w:div>
        <w:div w:id="2029944773">
          <w:marLeft w:val="640"/>
          <w:marRight w:val="0"/>
          <w:marTop w:val="0"/>
          <w:marBottom w:val="0"/>
          <w:divBdr>
            <w:top w:val="none" w:sz="0" w:space="0" w:color="auto"/>
            <w:left w:val="none" w:sz="0" w:space="0" w:color="auto"/>
            <w:bottom w:val="none" w:sz="0" w:space="0" w:color="auto"/>
            <w:right w:val="none" w:sz="0" w:space="0" w:color="auto"/>
          </w:divBdr>
        </w:div>
        <w:div w:id="1133983897">
          <w:marLeft w:val="640"/>
          <w:marRight w:val="0"/>
          <w:marTop w:val="0"/>
          <w:marBottom w:val="0"/>
          <w:divBdr>
            <w:top w:val="none" w:sz="0" w:space="0" w:color="auto"/>
            <w:left w:val="none" w:sz="0" w:space="0" w:color="auto"/>
            <w:bottom w:val="none" w:sz="0" w:space="0" w:color="auto"/>
            <w:right w:val="none" w:sz="0" w:space="0" w:color="auto"/>
          </w:divBdr>
        </w:div>
        <w:div w:id="1781611020">
          <w:marLeft w:val="640"/>
          <w:marRight w:val="0"/>
          <w:marTop w:val="0"/>
          <w:marBottom w:val="0"/>
          <w:divBdr>
            <w:top w:val="none" w:sz="0" w:space="0" w:color="auto"/>
            <w:left w:val="none" w:sz="0" w:space="0" w:color="auto"/>
            <w:bottom w:val="none" w:sz="0" w:space="0" w:color="auto"/>
            <w:right w:val="none" w:sz="0" w:space="0" w:color="auto"/>
          </w:divBdr>
        </w:div>
        <w:div w:id="123811607">
          <w:marLeft w:val="640"/>
          <w:marRight w:val="0"/>
          <w:marTop w:val="0"/>
          <w:marBottom w:val="0"/>
          <w:divBdr>
            <w:top w:val="none" w:sz="0" w:space="0" w:color="auto"/>
            <w:left w:val="none" w:sz="0" w:space="0" w:color="auto"/>
            <w:bottom w:val="none" w:sz="0" w:space="0" w:color="auto"/>
            <w:right w:val="none" w:sz="0" w:space="0" w:color="auto"/>
          </w:divBdr>
        </w:div>
        <w:div w:id="287514620">
          <w:marLeft w:val="640"/>
          <w:marRight w:val="0"/>
          <w:marTop w:val="0"/>
          <w:marBottom w:val="0"/>
          <w:divBdr>
            <w:top w:val="none" w:sz="0" w:space="0" w:color="auto"/>
            <w:left w:val="none" w:sz="0" w:space="0" w:color="auto"/>
            <w:bottom w:val="none" w:sz="0" w:space="0" w:color="auto"/>
            <w:right w:val="none" w:sz="0" w:space="0" w:color="auto"/>
          </w:divBdr>
        </w:div>
        <w:div w:id="405154735">
          <w:marLeft w:val="640"/>
          <w:marRight w:val="0"/>
          <w:marTop w:val="0"/>
          <w:marBottom w:val="0"/>
          <w:divBdr>
            <w:top w:val="none" w:sz="0" w:space="0" w:color="auto"/>
            <w:left w:val="none" w:sz="0" w:space="0" w:color="auto"/>
            <w:bottom w:val="none" w:sz="0" w:space="0" w:color="auto"/>
            <w:right w:val="none" w:sz="0" w:space="0" w:color="auto"/>
          </w:divBdr>
        </w:div>
        <w:div w:id="1729766987">
          <w:marLeft w:val="640"/>
          <w:marRight w:val="0"/>
          <w:marTop w:val="0"/>
          <w:marBottom w:val="0"/>
          <w:divBdr>
            <w:top w:val="none" w:sz="0" w:space="0" w:color="auto"/>
            <w:left w:val="none" w:sz="0" w:space="0" w:color="auto"/>
            <w:bottom w:val="none" w:sz="0" w:space="0" w:color="auto"/>
            <w:right w:val="none" w:sz="0" w:space="0" w:color="auto"/>
          </w:divBdr>
        </w:div>
        <w:div w:id="567571795">
          <w:marLeft w:val="640"/>
          <w:marRight w:val="0"/>
          <w:marTop w:val="0"/>
          <w:marBottom w:val="0"/>
          <w:divBdr>
            <w:top w:val="none" w:sz="0" w:space="0" w:color="auto"/>
            <w:left w:val="none" w:sz="0" w:space="0" w:color="auto"/>
            <w:bottom w:val="none" w:sz="0" w:space="0" w:color="auto"/>
            <w:right w:val="none" w:sz="0" w:space="0" w:color="auto"/>
          </w:divBdr>
        </w:div>
      </w:divsChild>
    </w:div>
    <w:div w:id="327711285">
      <w:bodyDiv w:val="1"/>
      <w:marLeft w:val="0"/>
      <w:marRight w:val="0"/>
      <w:marTop w:val="0"/>
      <w:marBottom w:val="0"/>
      <w:divBdr>
        <w:top w:val="none" w:sz="0" w:space="0" w:color="auto"/>
        <w:left w:val="none" w:sz="0" w:space="0" w:color="auto"/>
        <w:bottom w:val="none" w:sz="0" w:space="0" w:color="auto"/>
        <w:right w:val="none" w:sz="0" w:space="0" w:color="auto"/>
      </w:divBdr>
    </w:div>
    <w:div w:id="329719532">
      <w:bodyDiv w:val="1"/>
      <w:marLeft w:val="0"/>
      <w:marRight w:val="0"/>
      <w:marTop w:val="0"/>
      <w:marBottom w:val="0"/>
      <w:divBdr>
        <w:top w:val="none" w:sz="0" w:space="0" w:color="auto"/>
        <w:left w:val="none" w:sz="0" w:space="0" w:color="auto"/>
        <w:bottom w:val="none" w:sz="0" w:space="0" w:color="auto"/>
        <w:right w:val="none" w:sz="0" w:space="0" w:color="auto"/>
      </w:divBdr>
      <w:divsChild>
        <w:div w:id="1927229636">
          <w:marLeft w:val="640"/>
          <w:marRight w:val="0"/>
          <w:marTop w:val="0"/>
          <w:marBottom w:val="0"/>
          <w:divBdr>
            <w:top w:val="none" w:sz="0" w:space="0" w:color="auto"/>
            <w:left w:val="none" w:sz="0" w:space="0" w:color="auto"/>
            <w:bottom w:val="none" w:sz="0" w:space="0" w:color="auto"/>
            <w:right w:val="none" w:sz="0" w:space="0" w:color="auto"/>
          </w:divBdr>
        </w:div>
        <w:div w:id="1649702174">
          <w:marLeft w:val="640"/>
          <w:marRight w:val="0"/>
          <w:marTop w:val="0"/>
          <w:marBottom w:val="0"/>
          <w:divBdr>
            <w:top w:val="none" w:sz="0" w:space="0" w:color="auto"/>
            <w:left w:val="none" w:sz="0" w:space="0" w:color="auto"/>
            <w:bottom w:val="none" w:sz="0" w:space="0" w:color="auto"/>
            <w:right w:val="none" w:sz="0" w:space="0" w:color="auto"/>
          </w:divBdr>
        </w:div>
        <w:div w:id="959216104">
          <w:marLeft w:val="640"/>
          <w:marRight w:val="0"/>
          <w:marTop w:val="0"/>
          <w:marBottom w:val="0"/>
          <w:divBdr>
            <w:top w:val="none" w:sz="0" w:space="0" w:color="auto"/>
            <w:left w:val="none" w:sz="0" w:space="0" w:color="auto"/>
            <w:bottom w:val="none" w:sz="0" w:space="0" w:color="auto"/>
            <w:right w:val="none" w:sz="0" w:space="0" w:color="auto"/>
          </w:divBdr>
        </w:div>
        <w:div w:id="1758018598">
          <w:marLeft w:val="640"/>
          <w:marRight w:val="0"/>
          <w:marTop w:val="0"/>
          <w:marBottom w:val="0"/>
          <w:divBdr>
            <w:top w:val="none" w:sz="0" w:space="0" w:color="auto"/>
            <w:left w:val="none" w:sz="0" w:space="0" w:color="auto"/>
            <w:bottom w:val="none" w:sz="0" w:space="0" w:color="auto"/>
            <w:right w:val="none" w:sz="0" w:space="0" w:color="auto"/>
          </w:divBdr>
        </w:div>
        <w:div w:id="136068992">
          <w:marLeft w:val="640"/>
          <w:marRight w:val="0"/>
          <w:marTop w:val="0"/>
          <w:marBottom w:val="0"/>
          <w:divBdr>
            <w:top w:val="none" w:sz="0" w:space="0" w:color="auto"/>
            <w:left w:val="none" w:sz="0" w:space="0" w:color="auto"/>
            <w:bottom w:val="none" w:sz="0" w:space="0" w:color="auto"/>
            <w:right w:val="none" w:sz="0" w:space="0" w:color="auto"/>
          </w:divBdr>
        </w:div>
        <w:div w:id="822936497">
          <w:marLeft w:val="640"/>
          <w:marRight w:val="0"/>
          <w:marTop w:val="0"/>
          <w:marBottom w:val="0"/>
          <w:divBdr>
            <w:top w:val="none" w:sz="0" w:space="0" w:color="auto"/>
            <w:left w:val="none" w:sz="0" w:space="0" w:color="auto"/>
            <w:bottom w:val="none" w:sz="0" w:space="0" w:color="auto"/>
            <w:right w:val="none" w:sz="0" w:space="0" w:color="auto"/>
          </w:divBdr>
        </w:div>
        <w:div w:id="816917129">
          <w:marLeft w:val="640"/>
          <w:marRight w:val="0"/>
          <w:marTop w:val="0"/>
          <w:marBottom w:val="0"/>
          <w:divBdr>
            <w:top w:val="none" w:sz="0" w:space="0" w:color="auto"/>
            <w:left w:val="none" w:sz="0" w:space="0" w:color="auto"/>
            <w:bottom w:val="none" w:sz="0" w:space="0" w:color="auto"/>
            <w:right w:val="none" w:sz="0" w:space="0" w:color="auto"/>
          </w:divBdr>
        </w:div>
        <w:div w:id="1872716739">
          <w:marLeft w:val="640"/>
          <w:marRight w:val="0"/>
          <w:marTop w:val="0"/>
          <w:marBottom w:val="0"/>
          <w:divBdr>
            <w:top w:val="none" w:sz="0" w:space="0" w:color="auto"/>
            <w:left w:val="none" w:sz="0" w:space="0" w:color="auto"/>
            <w:bottom w:val="none" w:sz="0" w:space="0" w:color="auto"/>
            <w:right w:val="none" w:sz="0" w:space="0" w:color="auto"/>
          </w:divBdr>
        </w:div>
        <w:div w:id="1631858276">
          <w:marLeft w:val="640"/>
          <w:marRight w:val="0"/>
          <w:marTop w:val="0"/>
          <w:marBottom w:val="0"/>
          <w:divBdr>
            <w:top w:val="none" w:sz="0" w:space="0" w:color="auto"/>
            <w:left w:val="none" w:sz="0" w:space="0" w:color="auto"/>
            <w:bottom w:val="none" w:sz="0" w:space="0" w:color="auto"/>
            <w:right w:val="none" w:sz="0" w:space="0" w:color="auto"/>
          </w:divBdr>
        </w:div>
        <w:div w:id="1245647103">
          <w:marLeft w:val="640"/>
          <w:marRight w:val="0"/>
          <w:marTop w:val="0"/>
          <w:marBottom w:val="0"/>
          <w:divBdr>
            <w:top w:val="none" w:sz="0" w:space="0" w:color="auto"/>
            <w:left w:val="none" w:sz="0" w:space="0" w:color="auto"/>
            <w:bottom w:val="none" w:sz="0" w:space="0" w:color="auto"/>
            <w:right w:val="none" w:sz="0" w:space="0" w:color="auto"/>
          </w:divBdr>
        </w:div>
        <w:div w:id="265191288">
          <w:marLeft w:val="640"/>
          <w:marRight w:val="0"/>
          <w:marTop w:val="0"/>
          <w:marBottom w:val="0"/>
          <w:divBdr>
            <w:top w:val="none" w:sz="0" w:space="0" w:color="auto"/>
            <w:left w:val="none" w:sz="0" w:space="0" w:color="auto"/>
            <w:bottom w:val="none" w:sz="0" w:space="0" w:color="auto"/>
            <w:right w:val="none" w:sz="0" w:space="0" w:color="auto"/>
          </w:divBdr>
        </w:div>
        <w:div w:id="1213808737">
          <w:marLeft w:val="640"/>
          <w:marRight w:val="0"/>
          <w:marTop w:val="0"/>
          <w:marBottom w:val="0"/>
          <w:divBdr>
            <w:top w:val="none" w:sz="0" w:space="0" w:color="auto"/>
            <w:left w:val="none" w:sz="0" w:space="0" w:color="auto"/>
            <w:bottom w:val="none" w:sz="0" w:space="0" w:color="auto"/>
            <w:right w:val="none" w:sz="0" w:space="0" w:color="auto"/>
          </w:divBdr>
        </w:div>
        <w:div w:id="1658265515">
          <w:marLeft w:val="640"/>
          <w:marRight w:val="0"/>
          <w:marTop w:val="0"/>
          <w:marBottom w:val="0"/>
          <w:divBdr>
            <w:top w:val="none" w:sz="0" w:space="0" w:color="auto"/>
            <w:left w:val="none" w:sz="0" w:space="0" w:color="auto"/>
            <w:bottom w:val="none" w:sz="0" w:space="0" w:color="auto"/>
            <w:right w:val="none" w:sz="0" w:space="0" w:color="auto"/>
          </w:divBdr>
        </w:div>
        <w:div w:id="1833331732">
          <w:marLeft w:val="640"/>
          <w:marRight w:val="0"/>
          <w:marTop w:val="0"/>
          <w:marBottom w:val="0"/>
          <w:divBdr>
            <w:top w:val="none" w:sz="0" w:space="0" w:color="auto"/>
            <w:left w:val="none" w:sz="0" w:space="0" w:color="auto"/>
            <w:bottom w:val="none" w:sz="0" w:space="0" w:color="auto"/>
            <w:right w:val="none" w:sz="0" w:space="0" w:color="auto"/>
          </w:divBdr>
        </w:div>
        <w:div w:id="1613631548">
          <w:marLeft w:val="640"/>
          <w:marRight w:val="0"/>
          <w:marTop w:val="0"/>
          <w:marBottom w:val="0"/>
          <w:divBdr>
            <w:top w:val="none" w:sz="0" w:space="0" w:color="auto"/>
            <w:left w:val="none" w:sz="0" w:space="0" w:color="auto"/>
            <w:bottom w:val="none" w:sz="0" w:space="0" w:color="auto"/>
            <w:right w:val="none" w:sz="0" w:space="0" w:color="auto"/>
          </w:divBdr>
        </w:div>
        <w:div w:id="1465659477">
          <w:marLeft w:val="640"/>
          <w:marRight w:val="0"/>
          <w:marTop w:val="0"/>
          <w:marBottom w:val="0"/>
          <w:divBdr>
            <w:top w:val="none" w:sz="0" w:space="0" w:color="auto"/>
            <w:left w:val="none" w:sz="0" w:space="0" w:color="auto"/>
            <w:bottom w:val="none" w:sz="0" w:space="0" w:color="auto"/>
            <w:right w:val="none" w:sz="0" w:space="0" w:color="auto"/>
          </w:divBdr>
        </w:div>
        <w:div w:id="1252202981">
          <w:marLeft w:val="640"/>
          <w:marRight w:val="0"/>
          <w:marTop w:val="0"/>
          <w:marBottom w:val="0"/>
          <w:divBdr>
            <w:top w:val="none" w:sz="0" w:space="0" w:color="auto"/>
            <w:left w:val="none" w:sz="0" w:space="0" w:color="auto"/>
            <w:bottom w:val="none" w:sz="0" w:space="0" w:color="auto"/>
            <w:right w:val="none" w:sz="0" w:space="0" w:color="auto"/>
          </w:divBdr>
        </w:div>
        <w:div w:id="1833795378">
          <w:marLeft w:val="640"/>
          <w:marRight w:val="0"/>
          <w:marTop w:val="0"/>
          <w:marBottom w:val="0"/>
          <w:divBdr>
            <w:top w:val="none" w:sz="0" w:space="0" w:color="auto"/>
            <w:left w:val="none" w:sz="0" w:space="0" w:color="auto"/>
            <w:bottom w:val="none" w:sz="0" w:space="0" w:color="auto"/>
            <w:right w:val="none" w:sz="0" w:space="0" w:color="auto"/>
          </w:divBdr>
        </w:div>
        <w:div w:id="1500459208">
          <w:marLeft w:val="640"/>
          <w:marRight w:val="0"/>
          <w:marTop w:val="0"/>
          <w:marBottom w:val="0"/>
          <w:divBdr>
            <w:top w:val="none" w:sz="0" w:space="0" w:color="auto"/>
            <w:left w:val="none" w:sz="0" w:space="0" w:color="auto"/>
            <w:bottom w:val="none" w:sz="0" w:space="0" w:color="auto"/>
            <w:right w:val="none" w:sz="0" w:space="0" w:color="auto"/>
          </w:divBdr>
        </w:div>
        <w:div w:id="255334076">
          <w:marLeft w:val="640"/>
          <w:marRight w:val="0"/>
          <w:marTop w:val="0"/>
          <w:marBottom w:val="0"/>
          <w:divBdr>
            <w:top w:val="none" w:sz="0" w:space="0" w:color="auto"/>
            <w:left w:val="none" w:sz="0" w:space="0" w:color="auto"/>
            <w:bottom w:val="none" w:sz="0" w:space="0" w:color="auto"/>
            <w:right w:val="none" w:sz="0" w:space="0" w:color="auto"/>
          </w:divBdr>
        </w:div>
        <w:div w:id="1224370790">
          <w:marLeft w:val="640"/>
          <w:marRight w:val="0"/>
          <w:marTop w:val="0"/>
          <w:marBottom w:val="0"/>
          <w:divBdr>
            <w:top w:val="none" w:sz="0" w:space="0" w:color="auto"/>
            <w:left w:val="none" w:sz="0" w:space="0" w:color="auto"/>
            <w:bottom w:val="none" w:sz="0" w:space="0" w:color="auto"/>
            <w:right w:val="none" w:sz="0" w:space="0" w:color="auto"/>
          </w:divBdr>
        </w:div>
        <w:div w:id="1941374608">
          <w:marLeft w:val="640"/>
          <w:marRight w:val="0"/>
          <w:marTop w:val="0"/>
          <w:marBottom w:val="0"/>
          <w:divBdr>
            <w:top w:val="none" w:sz="0" w:space="0" w:color="auto"/>
            <w:left w:val="none" w:sz="0" w:space="0" w:color="auto"/>
            <w:bottom w:val="none" w:sz="0" w:space="0" w:color="auto"/>
            <w:right w:val="none" w:sz="0" w:space="0" w:color="auto"/>
          </w:divBdr>
        </w:div>
        <w:div w:id="1469324110">
          <w:marLeft w:val="640"/>
          <w:marRight w:val="0"/>
          <w:marTop w:val="0"/>
          <w:marBottom w:val="0"/>
          <w:divBdr>
            <w:top w:val="none" w:sz="0" w:space="0" w:color="auto"/>
            <w:left w:val="none" w:sz="0" w:space="0" w:color="auto"/>
            <w:bottom w:val="none" w:sz="0" w:space="0" w:color="auto"/>
            <w:right w:val="none" w:sz="0" w:space="0" w:color="auto"/>
          </w:divBdr>
        </w:div>
        <w:div w:id="484786913">
          <w:marLeft w:val="640"/>
          <w:marRight w:val="0"/>
          <w:marTop w:val="0"/>
          <w:marBottom w:val="0"/>
          <w:divBdr>
            <w:top w:val="none" w:sz="0" w:space="0" w:color="auto"/>
            <w:left w:val="none" w:sz="0" w:space="0" w:color="auto"/>
            <w:bottom w:val="none" w:sz="0" w:space="0" w:color="auto"/>
            <w:right w:val="none" w:sz="0" w:space="0" w:color="auto"/>
          </w:divBdr>
        </w:div>
        <w:div w:id="1356230478">
          <w:marLeft w:val="640"/>
          <w:marRight w:val="0"/>
          <w:marTop w:val="0"/>
          <w:marBottom w:val="0"/>
          <w:divBdr>
            <w:top w:val="none" w:sz="0" w:space="0" w:color="auto"/>
            <w:left w:val="none" w:sz="0" w:space="0" w:color="auto"/>
            <w:bottom w:val="none" w:sz="0" w:space="0" w:color="auto"/>
            <w:right w:val="none" w:sz="0" w:space="0" w:color="auto"/>
          </w:divBdr>
        </w:div>
        <w:div w:id="805242189">
          <w:marLeft w:val="640"/>
          <w:marRight w:val="0"/>
          <w:marTop w:val="0"/>
          <w:marBottom w:val="0"/>
          <w:divBdr>
            <w:top w:val="none" w:sz="0" w:space="0" w:color="auto"/>
            <w:left w:val="none" w:sz="0" w:space="0" w:color="auto"/>
            <w:bottom w:val="none" w:sz="0" w:space="0" w:color="auto"/>
            <w:right w:val="none" w:sz="0" w:space="0" w:color="auto"/>
          </w:divBdr>
        </w:div>
        <w:div w:id="1567565900">
          <w:marLeft w:val="640"/>
          <w:marRight w:val="0"/>
          <w:marTop w:val="0"/>
          <w:marBottom w:val="0"/>
          <w:divBdr>
            <w:top w:val="none" w:sz="0" w:space="0" w:color="auto"/>
            <w:left w:val="none" w:sz="0" w:space="0" w:color="auto"/>
            <w:bottom w:val="none" w:sz="0" w:space="0" w:color="auto"/>
            <w:right w:val="none" w:sz="0" w:space="0" w:color="auto"/>
          </w:divBdr>
        </w:div>
        <w:div w:id="1842311268">
          <w:marLeft w:val="640"/>
          <w:marRight w:val="0"/>
          <w:marTop w:val="0"/>
          <w:marBottom w:val="0"/>
          <w:divBdr>
            <w:top w:val="none" w:sz="0" w:space="0" w:color="auto"/>
            <w:left w:val="none" w:sz="0" w:space="0" w:color="auto"/>
            <w:bottom w:val="none" w:sz="0" w:space="0" w:color="auto"/>
            <w:right w:val="none" w:sz="0" w:space="0" w:color="auto"/>
          </w:divBdr>
        </w:div>
        <w:div w:id="1705399962">
          <w:marLeft w:val="640"/>
          <w:marRight w:val="0"/>
          <w:marTop w:val="0"/>
          <w:marBottom w:val="0"/>
          <w:divBdr>
            <w:top w:val="none" w:sz="0" w:space="0" w:color="auto"/>
            <w:left w:val="none" w:sz="0" w:space="0" w:color="auto"/>
            <w:bottom w:val="none" w:sz="0" w:space="0" w:color="auto"/>
            <w:right w:val="none" w:sz="0" w:space="0" w:color="auto"/>
          </w:divBdr>
        </w:div>
        <w:div w:id="2134127928">
          <w:marLeft w:val="640"/>
          <w:marRight w:val="0"/>
          <w:marTop w:val="0"/>
          <w:marBottom w:val="0"/>
          <w:divBdr>
            <w:top w:val="none" w:sz="0" w:space="0" w:color="auto"/>
            <w:left w:val="none" w:sz="0" w:space="0" w:color="auto"/>
            <w:bottom w:val="none" w:sz="0" w:space="0" w:color="auto"/>
            <w:right w:val="none" w:sz="0" w:space="0" w:color="auto"/>
          </w:divBdr>
        </w:div>
        <w:div w:id="1325864440">
          <w:marLeft w:val="640"/>
          <w:marRight w:val="0"/>
          <w:marTop w:val="0"/>
          <w:marBottom w:val="0"/>
          <w:divBdr>
            <w:top w:val="none" w:sz="0" w:space="0" w:color="auto"/>
            <w:left w:val="none" w:sz="0" w:space="0" w:color="auto"/>
            <w:bottom w:val="none" w:sz="0" w:space="0" w:color="auto"/>
            <w:right w:val="none" w:sz="0" w:space="0" w:color="auto"/>
          </w:divBdr>
        </w:div>
        <w:div w:id="1464690537">
          <w:marLeft w:val="640"/>
          <w:marRight w:val="0"/>
          <w:marTop w:val="0"/>
          <w:marBottom w:val="0"/>
          <w:divBdr>
            <w:top w:val="none" w:sz="0" w:space="0" w:color="auto"/>
            <w:left w:val="none" w:sz="0" w:space="0" w:color="auto"/>
            <w:bottom w:val="none" w:sz="0" w:space="0" w:color="auto"/>
            <w:right w:val="none" w:sz="0" w:space="0" w:color="auto"/>
          </w:divBdr>
        </w:div>
        <w:div w:id="1511482349">
          <w:marLeft w:val="640"/>
          <w:marRight w:val="0"/>
          <w:marTop w:val="0"/>
          <w:marBottom w:val="0"/>
          <w:divBdr>
            <w:top w:val="none" w:sz="0" w:space="0" w:color="auto"/>
            <w:left w:val="none" w:sz="0" w:space="0" w:color="auto"/>
            <w:bottom w:val="none" w:sz="0" w:space="0" w:color="auto"/>
            <w:right w:val="none" w:sz="0" w:space="0" w:color="auto"/>
          </w:divBdr>
        </w:div>
        <w:div w:id="247009357">
          <w:marLeft w:val="640"/>
          <w:marRight w:val="0"/>
          <w:marTop w:val="0"/>
          <w:marBottom w:val="0"/>
          <w:divBdr>
            <w:top w:val="none" w:sz="0" w:space="0" w:color="auto"/>
            <w:left w:val="none" w:sz="0" w:space="0" w:color="auto"/>
            <w:bottom w:val="none" w:sz="0" w:space="0" w:color="auto"/>
            <w:right w:val="none" w:sz="0" w:space="0" w:color="auto"/>
          </w:divBdr>
        </w:div>
        <w:div w:id="1653365282">
          <w:marLeft w:val="640"/>
          <w:marRight w:val="0"/>
          <w:marTop w:val="0"/>
          <w:marBottom w:val="0"/>
          <w:divBdr>
            <w:top w:val="none" w:sz="0" w:space="0" w:color="auto"/>
            <w:left w:val="none" w:sz="0" w:space="0" w:color="auto"/>
            <w:bottom w:val="none" w:sz="0" w:space="0" w:color="auto"/>
            <w:right w:val="none" w:sz="0" w:space="0" w:color="auto"/>
          </w:divBdr>
        </w:div>
        <w:div w:id="1650402559">
          <w:marLeft w:val="640"/>
          <w:marRight w:val="0"/>
          <w:marTop w:val="0"/>
          <w:marBottom w:val="0"/>
          <w:divBdr>
            <w:top w:val="none" w:sz="0" w:space="0" w:color="auto"/>
            <w:left w:val="none" w:sz="0" w:space="0" w:color="auto"/>
            <w:bottom w:val="none" w:sz="0" w:space="0" w:color="auto"/>
            <w:right w:val="none" w:sz="0" w:space="0" w:color="auto"/>
          </w:divBdr>
        </w:div>
        <w:div w:id="1494376685">
          <w:marLeft w:val="640"/>
          <w:marRight w:val="0"/>
          <w:marTop w:val="0"/>
          <w:marBottom w:val="0"/>
          <w:divBdr>
            <w:top w:val="none" w:sz="0" w:space="0" w:color="auto"/>
            <w:left w:val="none" w:sz="0" w:space="0" w:color="auto"/>
            <w:bottom w:val="none" w:sz="0" w:space="0" w:color="auto"/>
            <w:right w:val="none" w:sz="0" w:space="0" w:color="auto"/>
          </w:divBdr>
        </w:div>
        <w:div w:id="322394376">
          <w:marLeft w:val="640"/>
          <w:marRight w:val="0"/>
          <w:marTop w:val="0"/>
          <w:marBottom w:val="0"/>
          <w:divBdr>
            <w:top w:val="none" w:sz="0" w:space="0" w:color="auto"/>
            <w:left w:val="none" w:sz="0" w:space="0" w:color="auto"/>
            <w:bottom w:val="none" w:sz="0" w:space="0" w:color="auto"/>
            <w:right w:val="none" w:sz="0" w:space="0" w:color="auto"/>
          </w:divBdr>
        </w:div>
        <w:div w:id="940458637">
          <w:marLeft w:val="640"/>
          <w:marRight w:val="0"/>
          <w:marTop w:val="0"/>
          <w:marBottom w:val="0"/>
          <w:divBdr>
            <w:top w:val="none" w:sz="0" w:space="0" w:color="auto"/>
            <w:left w:val="none" w:sz="0" w:space="0" w:color="auto"/>
            <w:bottom w:val="none" w:sz="0" w:space="0" w:color="auto"/>
            <w:right w:val="none" w:sz="0" w:space="0" w:color="auto"/>
          </w:divBdr>
        </w:div>
        <w:div w:id="1112627293">
          <w:marLeft w:val="640"/>
          <w:marRight w:val="0"/>
          <w:marTop w:val="0"/>
          <w:marBottom w:val="0"/>
          <w:divBdr>
            <w:top w:val="none" w:sz="0" w:space="0" w:color="auto"/>
            <w:left w:val="none" w:sz="0" w:space="0" w:color="auto"/>
            <w:bottom w:val="none" w:sz="0" w:space="0" w:color="auto"/>
            <w:right w:val="none" w:sz="0" w:space="0" w:color="auto"/>
          </w:divBdr>
        </w:div>
        <w:div w:id="5593568">
          <w:marLeft w:val="640"/>
          <w:marRight w:val="0"/>
          <w:marTop w:val="0"/>
          <w:marBottom w:val="0"/>
          <w:divBdr>
            <w:top w:val="none" w:sz="0" w:space="0" w:color="auto"/>
            <w:left w:val="none" w:sz="0" w:space="0" w:color="auto"/>
            <w:bottom w:val="none" w:sz="0" w:space="0" w:color="auto"/>
            <w:right w:val="none" w:sz="0" w:space="0" w:color="auto"/>
          </w:divBdr>
        </w:div>
        <w:div w:id="434710467">
          <w:marLeft w:val="640"/>
          <w:marRight w:val="0"/>
          <w:marTop w:val="0"/>
          <w:marBottom w:val="0"/>
          <w:divBdr>
            <w:top w:val="none" w:sz="0" w:space="0" w:color="auto"/>
            <w:left w:val="none" w:sz="0" w:space="0" w:color="auto"/>
            <w:bottom w:val="none" w:sz="0" w:space="0" w:color="auto"/>
            <w:right w:val="none" w:sz="0" w:space="0" w:color="auto"/>
          </w:divBdr>
        </w:div>
        <w:div w:id="8796106">
          <w:marLeft w:val="640"/>
          <w:marRight w:val="0"/>
          <w:marTop w:val="0"/>
          <w:marBottom w:val="0"/>
          <w:divBdr>
            <w:top w:val="none" w:sz="0" w:space="0" w:color="auto"/>
            <w:left w:val="none" w:sz="0" w:space="0" w:color="auto"/>
            <w:bottom w:val="none" w:sz="0" w:space="0" w:color="auto"/>
            <w:right w:val="none" w:sz="0" w:space="0" w:color="auto"/>
          </w:divBdr>
        </w:div>
        <w:div w:id="1555972431">
          <w:marLeft w:val="640"/>
          <w:marRight w:val="0"/>
          <w:marTop w:val="0"/>
          <w:marBottom w:val="0"/>
          <w:divBdr>
            <w:top w:val="none" w:sz="0" w:space="0" w:color="auto"/>
            <w:left w:val="none" w:sz="0" w:space="0" w:color="auto"/>
            <w:bottom w:val="none" w:sz="0" w:space="0" w:color="auto"/>
            <w:right w:val="none" w:sz="0" w:space="0" w:color="auto"/>
          </w:divBdr>
        </w:div>
        <w:div w:id="2082293187">
          <w:marLeft w:val="640"/>
          <w:marRight w:val="0"/>
          <w:marTop w:val="0"/>
          <w:marBottom w:val="0"/>
          <w:divBdr>
            <w:top w:val="none" w:sz="0" w:space="0" w:color="auto"/>
            <w:left w:val="none" w:sz="0" w:space="0" w:color="auto"/>
            <w:bottom w:val="none" w:sz="0" w:space="0" w:color="auto"/>
            <w:right w:val="none" w:sz="0" w:space="0" w:color="auto"/>
          </w:divBdr>
        </w:div>
        <w:div w:id="1888377069">
          <w:marLeft w:val="640"/>
          <w:marRight w:val="0"/>
          <w:marTop w:val="0"/>
          <w:marBottom w:val="0"/>
          <w:divBdr>
            <w:top w:val="none" w:sz="0" w:space="0" w:color="auto"/>
            <w:left w:val="none" w:sz="0" w:space="0" w:color="auto"/>
            <w:bottom w:val="none" w:sz="0" w:space="0" w:color="auto"/>
            <w:right w:val="none" w:sz="0" w:space="0" w:color="auto"/>
          </w:divBdr>
        </w:div>
        <w:div w:id="631907210">
          <w:marLeft w:val="640"/>
          <w:marRight w:val="0"/>
          <w:marTop w:val="0"/>
          <w:marBottom w:val="0"/>
          <w:divBdr>
            <w:top w:val="none" w:sz="0" w:space="0" w:color="auto"/>
            <w:left w:val="none" w:sz="0" w:space="0" w:color="auto"/>
            <w:bottom w:val="none" w:sz="0" w:space="0" w:color="auto"/>
            <w:right w:val="none" w:sz="0" w:space="0" w:color="auto"/>
          </w:divBdr>
        </w:div>
        <w:div w:id="2135514539">
          <w:marLeft w:val="640"/>
          <w:marRight w:val="0"/>
          <w:marTop w:val="0"/>
          <w:marBottom w:val="0"/>
          <w:divBdr>
            <w:top w:val="none" w:sz="0" w:space="0" w:color="auto"/>
            <w:left w:val="none" w:sz="0" w:space="0" w:color="auto"/>
            <w:bottom w:val="none" w:sz="0" w:space="0" w:color="auto"/>
            <w:right w:val="none" w:sz="0" w:space="0" w:color="auto"/>
          </w:divBdr>
        </w:div>
        <w:div w:id="535122520">
          <w:marLeft w:val="640"/>
          <w:marRight w:val="0"/>
          <w:marTop w:val="0"/>
          <w:marBottom w:val="0"/>
          <w:divBdr>
            <w:top w:val="none" w:sz="0" w:space="0" w:color="auto"/>
            <w:left w:val="none" w:sz="0" w:space="0" w:color="auto"/>
            <w:bottom w:val="none" w:sz="0" w:space="0" w:color="auto"/>
            <w:right w:val="none" w:sz="0" w:space="0" w:color="auto"/>
          </w:divBdr>
        </w:div>
        <w:div w:id="124088648">
          <w:marLeft w:val="640"/>
          <w:marRight w:val="0"/>
          <w:marTop w:val="0"/>
          <w:marBottom w:val="0"/>
          <w:divBdr>
            <w:top w:val="none" w:sz="0" w:space="0" w:color="auto"/>
            <w:left w:val="none" w:sz="0" w:space="0" w:color="auto"/>
            <w:bottom w:val="none" w:sz="0" w:space="0" w:color="auto"/>
            <w:right w:val="none" w:sz="0" w:space="0" w:color="auto"/>
          </w:divBdr>
        </w:div>
        <w:div w:id="290282000">
          <w:marLeft w:val="640"/>
          <w:marRight w:val="0"/>
          <w:marTop w:val="0"/>
          <w:marBottom w:val="0"/>
          <w:divBdr>
            <w:top w:val="none" w:sz="0" w:space="0" w:color="auto"/>
            <w:left w:val="none" w:sz="0" w:space="0" w:color="auto"/>
            <w:bottom w:val="none" w:sz="0" w:space="0" w:color="auto"/>
            <w:right w:val="none" w:sz="0" w:space="0" w:color="auto"/>
          </w:divBdr>
        </w:div>
        <w:div w:id="743142239">
          <w:marLeft w:val="640"/>
          <w:marRight w:val="0"/>
          <w:marTop w:val="0"/>
          <w:marBottom w:val="0"/>
          <w:divBdr>
            <w:top w:val="none" w:sz="0" w:space="0" w:color="auto"/>
            <w:left w:val="none" w:sz="0" w:space="0" w:color="auto"/>
            <w:bottom w:val="none" w:sz="0" w:space="0" w:color="auto"/>
            <w:right w:val="none" w:sz="0" w:space="0" w:color="auto"/>
          </w:divBdr>
        </w:div>
        <w:div w:id="489491927">
          <w:marLeft w:val="640"/>
          <w:marRight w:val="0"/>
          <w:marTop w:val="0"/>
          <w:marBottom w:val="0"/>
          <w:divBdr>
            <w:top w:val="none" w:sz="0" w:space="0" w:color="auto"/>
            <w:left w:val="none" w:sz="0" w:space="0" w:color="auto"/>
            <w:bottom w:val="none" w:sz="0" w:space="0" w:color="auto"/>
            <w:right w:val="none" w:sz="0" w:space="0" w:color="auto"/>
          </w:divBdr>
        </w:div>
        <w:div w:id="50620291">
          <w:marLeft w:val="640"/>
          <w:marRight w:val="0"/>
          <w:marTop w:val="0"/>
          <w:marBottom w:val="0"/>
          <w:divBdr>
            <w:top w:val="none" w:sz="0" w:space="0" w:color="auto"/>
            <w:left w:val="none" w:sz="0" w:space="0" w:color="auto"/>
            <w:bottom w:val="none" w:sz="0" w:space="0" w:color="auto"/>
            <w:right w:val="none" w:sz="0" w:space="0" w:color="auto"/>
          </w:divBdr>
        </w:div>
        <w:div w:id="862477353">
          <w:marLeft w:val="640"/>
          <w:marRight w:val="0"/>
          <w:marTop w:val="0"/>
          <w:marBottom w:val="0"/>
          <w:divBdr>
            <w:top w:val="none" w:sz="0" w:space="0" w:color="auto"/>
            <w:left w:val="none" w:sz="0" w:space="0" w:color="auto"/>
            <w:bottom w:val="none" w:sz="0" w:space="0" w:color="auto"/>
            <w:right w:val="none" w:sz="0" w:space="0" w:color="auto"/>
          </w:divBdr>
        </w:div>
        <w:div w:id="895166386">
          <w:marLeft w:val="640"/>
          <w:marRight w:val="0"/>
          <w:marTop w:val="0"/>
          <w:marBottom w:val="0"/>
          <w:divBdr>
            <w:top w:val="none" w:sz="0" w:space="0" w:color="auto"/>
            <w:left w:val="none" w:sz="0" w:space="0" w:color="auto"/>
            <w:bottom w:val="none" w:sz="0" w:space="0" w:color="auto"/>
            <w:right w:val="none" w:sz="0" w:space="0" w:color="auto"/>
          </w:divBdr>
        </w:div>
        <w:div w:id="1676228770">
          <w:marLeft w:val="640"/>
          <w:marRight w:val="0"/>
          <w:marTop w:val="0"/>
          <w:marBottom w:val="0"/>
          <w:divBdr>
            <w:top w:val="none" w:sz="0" w:space="0" w:color="auto"/>
            <w:left w:val="none" w:sz="0" w:space="0" w:color="auto"/>
            <w:bottom w:val="none" w:sz="0" w:space="0" w:color="auto"/>
            <w:right w:val="none" w:sz="0" w:space="0" w:color="auto"/>
          </w:divBdr>
        </w:div>
        <w:div w:id="931819812">
          <w:marLeft w:val="640"/>
          <w:marRight w:val="0"/>
          <w:marTop w:val="0"/>
          <w:marBottom w:val="0"/>
          <w:divBdr>
            <w:top w:val="none" w:sz="0" w:space="0" w:color="auto"/>
            <w:left w:val="none" w:sz="0" w:space="0" w:color="auto"/>
            <w:bottom w:val="none" w:sz="0" w:space="0" w:color="auto"/>
            <w:right w:val="none" w:sz="0" w:space="0" w:color="auto"/>
          </w:divBdr>
        </w:div>
        <w:div w:id="263616094">
          <w:marLeft w:val="640"/>
          <w:marRight w:val="0"/>
          <w:marTop w:val="0"/>
          <w:marBottom w:val="0"/>
          <w:divBdr>
            <w:top w:val="none" w:sz="0" w:space="0" w:color="auto"/>
            <w:left w:val="none" w:sz="0" w:space="0" w:color="auto"/>
            <w:bottom w:val="none" w:sz="0" w:space="0" w:color="auto"/>
            <w:right w:val="none" w:sz="0" w:space="0" w:color="auto"/>
          </w:divBdr>
        </w:div>
        <w:div w:id="378285697">
          <w:marLeft w:val="640"/>
          <w:marRight w:val="0"/>
          <w:marTop w:val="0"/>
          <w:marBottom w:val="0"/>
          <w:divBdr>
            <w:top w:val="none" w:sz="0" w:space="0" w:color="auto"/>
            <w:left w:val="none" w:sz="0" w:space="0" w:color="auto"/>
            <w:bottom w:val="none" w:sz="0" w:space="0" w:color="auto"/>
            <w:right w:val="none" w:sz="0" w:space="0" w:color="auto"/>
          </w:divBdr>
        </w:div>
        <w:div w:id="600533305">
          <w:marLeft w:val="640"/>
          <w:marRight w:val="0"/>
          <w:marTop w:val="0"/>
          <w:marBottom w:val="0"/>
          <w:divBdr>
            <w:top w:val="none" w:sz="0" w:space="0" w:color="auto"/>
            <w:left w:val="none" w:sz="0" w:space="0" w:color="auto"/>
            <w:bottom w:val="none" w:sz="0" w:space="0" w:color="auto"/>
            <w:right w:val="none" w:sz="0" w:space="0" w:color="auto"/>
          </w:divBdr>
        </w:div>
        <w:div w:id="1575629531">
          <w:marLeft w:val="640"/>
          <w:marRight w:val="0"/>
          <w:marTop w:val="0"/>
          <w:marBottom w:val="0"/>
          <w:divBdr>
            <w:top w:val="none" w:sz="0" w:space="0" w:color="auto"/>
            <w:left w:val="none" w:sz="0" w:space="0" w:color="auto"/>
            <w:bottom w:val="none" w:sz="0" w:space="0" w:color="auto"/>
            <w:right w:val="none" w:sz="0" w:space="0" w:color="auto"/>
          </w:divBdr>
        </w:div>
        <w:div w:id="332033422">
          <w:marLeft w:val="640"/>
          <w:marRight w:val="0"/>
          <w:marTop w:val="0"/>
          <w:marBottom w:val="0"/>
          <w:divBdr>
            <w:top w:val="none" w:sz="0" w:space="0" w:color="auto"/>
            <w:left w:val="none" w:sz="0" w:space="0" w:color="auto"/>
            <w:bottom w:val="none" w:sz="0" w:space="0" w:color="auto"/>
            <w:right w:val="none" w:sz="0" w:space="0" w:color="auto"/>
          </w:divBdr>
        </w:div>
        <w:div w:id="49963200">
          <w:marLeft w:val="640"/>
          <w:marRight w:val="0"/>
          <w:marTop w:val="0"/>
          <w:marBottom w:val="0"/>
          <w:divBdr>
            <w:top w:val="none" w:sz="0" w:space="0" w:color="auto"/>
            <w:left w:val="none" w:sz="0" w:space="0" w:color="auto"/>
            <w:bottom w:val="none" w:sz="0" w:space="0" w:color="auto"/>
            <w:right w:val="none" w:sz="0" w:space="0" w:color="auto"/>
          </w:divBdr>
        </w:div>
        <w:div w:id="1346638905">
          <w:marLeft w:val="640"/>
          <w:marRight w:val="0"/>
          <w:marTop w:val="0"/>
          <w:marBottom w:val="0"/>
          <w:divBdr>
            <w:top w:val="none" w:sz="0" w:space="0" w:color="auto"/>
            <w:left w:val="none" w:sz="0" w:space="0" w:color="auto"/>
            <w:bottom w:val="none" w:sz="0" w:space="0" w:color="auto"/>
            <w:right w:val="none" w:sz="0" w:space="0" w:color="auto"/>
          </w:divBdr>
        </w:div>
        <w:div w:id="1498686184">
          <w:marLeft w:val="640"/>
          <w:marRight w:val="0"/>
          <w:marTop w:val="0"/>
          <w:marBottom w:val="0"/>
          <w:divBdr>
            <w:top w:val="none" w:sz="0" w:space="0" w:color="auto"/>
            <w:left w:val="none" w:sz="0" w:space="0" w:color="auto"/>
            <w:bottom w:val="none" w:sz="0" w:space="0" w:color="auto"/>
            <w:right w:val="none" w:sz="0" w:space="0" w:color="auto"/>
          </w:divBdr>
        </w:div>
        <w:div w:id="559096806">
          <w:marLeft w:val="640"/>
          <w:marRight w:val="0"/>
          <w:marTop w:val="0"/>
          <w:marBottom w:val="0"/>
          <w:divBdr>
            <w:top w:val="none" w:sz="0" w:space="0" w:color="auto"/>
            <w:left w:val="none" w:sz="0" w:space="0" w:color="auto"/>
            <w:bottom w:val="none" w:sz="0" w:space="0" w:color="auto"/>
            <w:right w:val="none" w:sz="0" w:space="0" w:color="auto"/>
          </w:divBdr>
        </w:div>
        <w:div w:id="967201495">
          <w:marLeft w:val="640"/>
          <w:marRight w:val="0"/>
          <w:marTop w:val="0"/>
          <w:marBottom w:val="0"/>
          <w:divBdr>
            <w:top w:val="none" w:sz="0" w:space="0" w:color="auto"/>
            <w:left w:val="none" w:sz="0" w:space="0" w:color="auto"/>
            <w:bottom w:val="none" w:sz="0" w:space="0" w:color="auto"/>
            <w:right w:val="none" w:sz="0" w:space="0" w:color="auto"/>
          </w:divBdr>
        </w:div>
      </w:divsChild>
    </w:div>
    <w:div w:id="345181501">
      <w:bodyDiv w:val="1"/>
      <w:marLeft w:val="0"/>
      <w:marRight w:val="0"/>
      <w:marTop w:val="0"/>
      <w:marBottom w:val="0"/>
      <w:divBdr>
        <w:top w:val="none" w:sz="0" w:space="0" w:color="auto"/>
        <w:left w:val="none" w:sz="0" w:space="0" w:color="auto"/>
        <w:bottom w:val="none" w:sz="0" w:space="0" w:color="auto"/>
        <w:right w:val="none" w:sz="0" w:space="0" w:color="auto"/>
      </w:divBdr>
      <w:divsChild>
        <w:div w:id="1556308164">
          <w:marLeft w:val="640"/>
          <w:marRight w:val="0"/>
          <w:marTop w:val="0"/>
          <w:marBottom w:val="0"/>
          <w:divBdr>
            <w:top w:val="none" w:sz="0" w:space="0" w:color="auto"/>
            <w:left w:val="none" w:sz="0" w:space="0" w:color="auto"/>
            <w:bottom w:val="none" w:sz="0" w:space="0" w:color="auto"/>
            <w:right w:val="none" w:sz="0" w:space="0" w:color="auto"/>
          </w:divBdr>
        </w:div>
        <w:div w:id="1614557718">
          <w:marLeft w:val="640"/>
          <w:marRight w:val="0"/>
          <w:marTop w:val="0"/>
          <w:marBottom w:val="0"/>
          <w:divBdr>
            <w:top w:val="none" w:sz="0" w:space="0" w:color="auto"/>
            <w:left w:val="none" w:sz="0" w:space="0" w:color="auto"/>
            <w:bottom w:val="none" w:sz="0" w:space="0" w:color="auto"/>
            <w:right w:val="none" w:sz="0" w:space="0" w:color="auto"/>
          </w:divBdr>
        </w:div>
        <w:div w:id="150028528">
          <w:marLeft w:val="640"/>
          <w:marRight w:val="0"/>
          <w:marTop w:val="0"/>
          <w:marBottom w:val="0"/>
          <w:divBdr>
            <w:top w:val="none" w:sz="0" w:space="0" w:color="auto"/>
            <w:left w:val="none" w:sz="0" w:space="0" w:color="auto"/>
            <w:bottom w:val="none" w:sz="0" w:space="0" w:color="auto"/>
            <w:right w:val="none" w:sz="0" w:space="0" w:color="auto"/>
          </w:divBdr>
        </w:div>
        <w:div w:id="1297561426">
          <w:marLeft w:val="640"/>
          <w:marRight w:val="0"/>
          <w:marTop w:val="0"/>
          <w:marBottom w:val="0"/>
          <w:divBdr>
            <w:top w:val="none" w:sz="0" w:space="0" w:color="auto"/>
            <w:left w:val="none" w:sz="0" w:space="0" w:color="auto"/>
            <w:bottom w:val="none" w:sz="0" w:space="0" w:color="auto"/>
            <w:right w:val="none" w:sz="0" w:space="0" w:color="auto"/>
          </w:divBdr>
        </w:div>
        <w:div w:id="1354571621">
          <w:marLeft w:val="640"/>
          <w:marRight w:val="0"/>
          <w:marTop w:val="0"/>
          <w:marBottom w:val="0"/>
          <w:divBdr>
            <w:top w:val="none" w:sz="0" w:space="0" w:color="auto"/>
            <w:left w:val="none" w:sz="0" w:space="0" w:color="auto"/>
            <w:bottom w:val="none" w:sz="0" w:space="0" w:color="auto"/>
            <w:right w:val="none" w:sz="0" w:space="0" w:color="auto"/>
          </w:divBdr>
        </w:div>
        <w:div w:id="1706372322">
          <w:marLeft w:val="640"/>
          <w:marRight w:val="0"/>
          <w:marTop w:val="0"/>
          <w:marBottom w:val="0"/>
          <w:divBdr>
            <w:top w:val="none" w:sz="0" w:space="0" w:color="auto"/>
            <w:left w:val="none" w:sz="0" w:space="0" w:color="auto"/>
            <w:bottom w:val="none" w:sz="0" w:space="0" w:color="auto"/>
            <w:right w:val="none" w:sz="0" w:space="0" w:color="auto"/>
          </w:divBdr>
        </w:div>
        <w:div w:id="1674914532">
          <w:marLeft w:val="640"/>
          <w:marRight w:val="0"/>
          <w:marTop w:val="0"/>
          <w:marBottom w:val="0"/>
          <w:divBdr>
            <w:top w:val="none" w:sz="0" w:space="0" w:color="auto"/>
            <w:left w:val="none" w:sz="0" w:space="0" w:color="auto"/>
            <w:bottom w:val="none" w:sz="0" w:space="0" w:color="auto"/>
            <w:right w:val="none" w:sz="0" w:space="0" w:color="auto"/>
          </w:divBdr>
        </w:div>
        <w:div w:id="2041977083">
          <w:marLeft w:val="640"/>
          <w:marRight w:val="0"/>
          <w:marTop w:val="0"/>
          <w:marBottom w:val="0"/>
          <w:divBdr>
            <w:top w:val="none" w:sz="0" w:space="0" w:color="auto"/>
            <w:left w:val="none" w:sz="0" w:space="0" w:color="auto"/>
            <w:bottom w:val="none" w:sz="0" w:space="0" w:color="auto"/>
            <w:right w:val="none" w:sz="0" w:space="0" w:color="auto"/>
          </w:divBdr>
        </w:div>
        <w:div w:id="1588152424">
          <w:marLeft w:val="640"/>
          <w:marRight w:val="0"/>
          <w:marTop w:val="0"/>
          <w:marBottom w:val="0"/>
          <w:divBdr>
            <w:top w:val="none" w:sz="0" w:space="0" w:color="auto"/>
            <w:left w:val="none" w:sz="0" w:space="0" w:color="auto"/>
            <w:bottom w:val="none" w:sz="0" w:space="0" w:color="auto"/>
            <w:right w:val="none" w:sz="0" w:space="0" w:color="auto"/>
          </w:divBdr>
        </w:div>
        <w:div w:id="1508329345">
          <w:marLeft w:val="640"/>
          <w:marRight w:val="0"/>
          <w:marTop w:val="0"/>
          <w:marBottom w:val="0"/>
          <w:divBdr>
            <w:top w:val="none" w:sz="0" w:space="0" w:color="auto"/>
            <w:left w:val="none" w:sz="0" w:space="0" w:color="auto"/>
            <w:bottom w:val="none" w:sz="0" w:space="0" w:color="auto"/>
            <w:right w:val="none" w:sz="0" w:space="0" w:color="auto"/>
          </w:divBdr>
        </w:div>
        <w:div w:id="1214654159">
          <w:marLeft w:val="640"/>
          <w:marRight w:val="0"/>
          <w:marTop w:val="0"/>
          <w:marBottom w:val="0"/>
          <w:divBdr>
            <w:top w:val="none" w:sz="0" w:space="0" w:color="auto"/>
            <w:left w:val="none" w:sz="0" w:space="0" w:color="auto"/>
            <w:bottom w:val="none" w:sz="0" w:space="0" w:color="auto"/>
            <w:right w:val="none" w:sz="0" w:space="0" w:color="auto"/>
          </w:divBdr>
        </w:div>
        <w:div w:id="2026982467">
          <w:marLeft w:val="640"/>
          <w:marRight w:val="0"/>
          <w:marTop w:val="0"/>
          <w:marBottom w:val="0"/>
          <w:divBdr>
            <w:top w:val="none" w:sz="0" w:space="0" w:color="auto"/>
            <w:left w:val="none" w:sz="0" w:space="0" w:color="auto"/>
            <w:bottom w:val="none" w:sz="0" w:space="0" w:color="auto"/>
            <w:right w:val="none" w:sz="0" w:space="0" w:color="auto"/>
          </w:divBdr>
        </w:div>
        <w:div w:id="1314792101">
          <w:marLeft w:val="640"/>
          <w:marRight w:val="0"/>
          <w:marTop w:val="0"/>
          <w:marBottom w:val="0"/>
          <w:divBdr>
            <w:top w:val="none" w:sz="0" w:space="0" w:color="auto"/>
            <w:left w:val="none" w:sz="0" w:space="0" w:color="auto"/>
            <w:bottom w:val="none" w:sz="0" w:space="0" w:color="auto"/>
            <w:right w:val="none" w:sz="0" w:space="0" w:color="auto"/>
          </w:divBdr>
        </w:div>
        <w:div w:id="866675035">
          <w:marLeft w:val="640"/>
          <w:marRight w:val="0"/>
          <w:marTop w:val="0"/>
          <w:marBottom w:val="0"/>
          <w:divBdr>
            <w:top w:val="none" w:sz="0" w:space="0" w:color="auto"/>
            <w:left w:val="none" w:sz="0" w:space="0" w:color="auto"/>
            <w:bottom w:val="none" w:sz="0" w:space="0" w:color="auto"/>
            <w:right w:val="none" w:sz="0" w:space="0" w:color="auto"/>
          </w:divBdr>
        </w:div>
        <w:div w:id="1561290062">
          <w:marLeft w:val="640"/>
          <w:marRight w:val="0"/>
          <w:marTop w:val="0"/>
          <w:marBottom w:val="0"/>
          <w:divBdr>
            <w:top w:val="none" w:sz="0" w:space="0" w:color="auto"/>
            <w:left w:val="none" w:sz="0" w:space="0" w:color="auto"/>
            <w:bottom w:val="none" w:sz="0" w:space="0" w:color="auto"/>
            <w:right w:val="none" w:sz="0" w:space="0" w:color="auto"/>
          </w:divBdr>
        </w:div>
        <w:div w:id="80300689">
          <w:marLeft w:val="640"/>
          <w:marRight w:val="0"/>
          <w:marTop w:val="0"/>
          <w:marBottom w:val="0"/>
          <w:divBdr>
            <w:top w:val="none" w:sz="0" w:space="0" w:color="auto"/>
            <w:left w:val="none" w:sz="0" w:space="0" w:color="auto"/>
            <w:bottom w:val="none" w:sz="0" w:space="0" w:color="auto"/>
            <w:right w:val="none" w:sz="0" w:space="0" w:color="auto"/>
          </w:divBdr>
        </w:div>
        <w:div w:id="1057775221">
          <w:marLeft w:val="640"/>
          <w:marRight w:val="0"/>
          <w:marTop w:val="0"/>
          <w:marBottom w:val="0"/>
          <w:divBdr>
            <w:top w:val="none" w:sz="0" w:space="0" w:color="auto"/>
            <w:left w:val="none" w:sz="0" w:space="0" w:color="auto"/>
            <w:bottom w:val="none" w:sz="0" w:space="0" w:color="auto"/>
            <w:right w:val="none" w:sz="0" w:space="0" w:color="auto"/>
          </w:divBdr>
        </w:div>
        <w:div w:id="1681665840">
          <w:marLeft w:val="640"/>
          <w:marRight w:val="0"/>
          <w:marTop w:val="0"/>
          <w:marBottom w:val="0"/>
          <w:divBdr>
            <w:top w:val="none" w:sz="0" w:space="0" w:color="auto"/>
            <w:left w:val="none" w:sz="0" w:space="0" w:color="auto"/>
            <w:bottom w:val="none" w:sz="0" w:space="0" w:color="auto"/>
            <w:right w:val="none" w:sz="0" w:space="0" w:color="auto"/>
          </w:divBdr>
        </w:div>
        <w:div w:id="1814445119">
          <w:marLeft w:val="640"/>
          <w:marRight w:val="0"/>
          <w:marTop w:val="0"/>
          <w:marBottom w:val="0"/>
          <w:divBdr>
            <w:top w:val="none" w:sz="0" w:space="0" w:color="auto"/>
            <w:left w:val="none" w:sz="0" w:space="0" w:color="auto"/>
            <w:bottom w:val="none" w:sz="0" w:space="0" w:color="auto"/>
            <w:right w:val="none" w:sz="0" w:space="0" w:color="auto"/>
          </w:divBdr>
        </w:div>
        <w:div w:id="1700472412">
          <w:marLeft w:val="640"/>
          <w:marRight w:val="0"/>
          <w:marTop w:val="0"/>
          <w:marBottom w:val="0"/>
          <w:divBdr>
            <w:top w:val="none" w:sz="0" w:space="0" w:color="auto"/>
            <w:left w:val="none" w:sz="0" w:space="0" w:color="auto"/>
            <w:bottom w:val="none" w:sz="0" w:space="0" w:color="auto"/>
            <w:right w:val="none" w:sz="0" w:space="0" w:color="auto"/>
          </w:divBdr>
        </w:div>
        <w:div w:id="739443962">
          <w:marLeft w:val="640"/>
          <w:marRight w:val="0"/>
          <w:marTop w:val="0"/>
          <w:marBottom w:val="0"/>
          <w:divBdr>
            <w:top w:val="none" w:sz="0" w:space="0" w:color="auto"/>
            <w:left w:val="none" w:sz="0" w:space="0" w:color="auto"/>
            <w:bottom w:val="none" w:sz="0" w:space="0" w:color="auto"/>
            <w:right w:val="none" w:sz="0" w:space="0" w:color="auto"/>
          </w:divBdr>
        </w:div>
        <w:div w:id="1665015624">
          <w:marLeft w:val="640"/>
          <w:marRight w:val="0"/>
          <w:marTop w:val="0"/>
          <w:marBottom w:val="0"/>
          <w:divBdr>
            <w:top w:val="none" w:sz="0" w:space="0" w:color="auto"/>
            <w:left w:val="none" w:sz="0" w:space="0" w:color="auto"/>
            <w:bottom w:val="none" w:sz="0" w:space="0" w:color="auto"/>
            <w:right w:val="none" w:sz="0" w:space="0" w:color="auto"/>
          </w:divBdr>
        </w:div>
        <w:div w:id="391471104">
          <w:marLeft w:val="640"/>
          <w:marRight w:val="0"/>
          <w:marTop w:val="0"/>
          <w:marBottom w:val="0"/>
          <w:divBdr>
            <w:top w:val="none" w:sz="0" w:space="0" w:color="auto"/>
            <w:left w:val="none" w:sz="0" w:space="0" w:color="auto"/>
            <w:bottom w:val="none" w:sz="0" w:space="0" w:color="auto"/>
            <w:right w:val="none" w:sz="0" w:space="0" w:color="auto"/>
          </w:divBdr>
        </w:div>
        <w:div w:id="325549878">
          <w:marLeft w:val="640"/>
          <w:marRight w:val="0"/>
          <w:marTop w:val="0"/>
          <w:marBottom w:val="0"/>
          <w:divBdr>
            <w:top w:val="none" w:sz="0" w:space="0" w:color="auto"/>
            <w:left w:val="none" w:sz="0" w:space="0" w:color="auto"/>
            <w:bottom w:val="none" w:sz="0" w:space="0" w:color="auto"/>
            <w:right w:val="none" w:sz="0" w:space="0" w:color="auto"/>
          </w:divBdr>
        </w:div>
        <w:div w:id="1848907940">
          <w:marLeft w:val="640"/>
          <w:marRight w:val="0"/>
          <w:marTop w:val="0"/>
          <w:marBottom w:val="0"/>
          <w:divBdr>
            <w:top w:val="none" w:sz="0" w:space="0" w:color="auto"/>
            <w:left w:val="none" w:sz="0" w:space="0" w:color="auto"/>
            <w:bottom w:val="none" w:sz="0" w:space="0" w:color="auto"/>
            <w:right w:val="none" w:sz="0" w:space="0" w:color="auto"/>
          </w:divBdr>
        </w:div>
        <w:div w:id="1821992286">
          <w:marLeft w:val="640"/>
          <w:marRight w:val="0"/>
          <w:marTop w:val="0"/>
          <w:marBottom w:val="0"/>
          <w:divBdr>
            <w:top w:val="none" w:sz="0" w:space="0" w:color="auto"/>
            <w:left w:val="none" w:sz="0" w:space="0" w:color="auto"/>
            <w:bottom w:val="none" w:sz="0" w:space="0" w:color="auto"/>
            <w:right w:val="none" w:sz="0" w:space="0" w:color="auto"/>
          </w:divBdr>
        </w:div>
        <w:div w:id="1692030169">
          <w:marLeft w:val="640"/>
          <w:marRight w:val="0"/>
          <w:marTop w:val="0"/>
          <w:marBottom w:val="0"/>
          <w:divBdr>
            <w:top w:val="none" w:sz="0" w:space="0" w:color="auto"/>
            <w:left w:val="none" w:sz="0" w:space="0" w:color="auto"/>
            <w:bottom w:val="none" w:sz="0" w:space="0" w:color="auto"/>
            <w:right w:val="none" w:sz="0" w:space="0" w:color="auto"/>
          </w:divBdr>
        </w:div>
        <w:div w:id="618415648">
          <w:marLeft w:val="640"/>
          <w:marRight w:val="0"/>
          <w:marTop w:val="0"/>
          <w:marBottom w:val="0"/>
          <w:divBdr>
            <w:top w:val="none" w:sz="0" w:space="0" w:color="auto"/>
            <w:left w:val="none" w:sz="0" w:space="0" w:color="auto"/>
            <w:bottom w:val="none" w:sz="0" w:space="0" w:color="auto"/>
            <w:right w:val="none" w:sz="0" w:space="0" w:color="auto"/>
          </w:divBdr>
        </w:div>
        <w:div w:id="1718163975">
          <w:marLeft w:val="640"/>
          <w:marRight w:val="0"/>
          <w:marTop w:val="0"/>
          <w:marBottom w:val="0"/>
          <w:divBdr>
            <w:top w:val="none" w:sz="0" w:space="0" w:color="auto"/>
            <w:left w:val="none" w:sz="0" w:space="0" w:color="auto"/>
            <w:bottom w:val="none" w:sz="0" w:space="0" w:color="auto"/>
            <w:right w:val="none" w:sz="0" w:space="0" w:color="auto"/>
          </w:divBdr>
        </w:div>
        <w:div w:id="247420360">
          <w:marLeft w:val="640"/>
          <w:marRight w:val="0"/>
          <w:marTop w:val="0"/>
          <w:marBottom w:val="0"/>
          <w:divBdr>
            <w:top w:val="none" w:sz="0" w:space="0" w:color="auto"/>
            <w:left w:val="none" w:sz="0" w:space="0" w:color="auto"/>
            <w:bottom w:val="none" w:sz="0" w:space="0" w:color="auto"/>
            <w:right w:val="none" w:sz="0" w:space="0" w:color="auto"/>
          </w:divBdr>
        </w:div>
        <w:div w:id="1772244195">
          <w:marLeft w:val="640"/>
          <w:marRight w:val="0"/>
          <w:marTop w:val="0"/>
          <w:marBottom w:val="0"/>
          <w:divBdr>
            <w:top w:val="none" w:sz="0" w:space="0" w:color="auto"/>
            <w:left w:val="none" w:sz="0" w:space="0" w:color="auto"/>
            <w:bottom w:val="none" w:sz="0" w:space="0" w:color="auto"/>
            <w:right w:val="none" w:sz="0" w:space="0" w:color="auto"/>
          </w:divBdr>
        </w:div>
        <w:div w:id="780299892">
          <w:marLeft w:val="640"/>
          <w:marRight w:val="0"/>
          <w:marTop w:val="0"/>
          <w:marBottom w:val="0"/>
          <w:divBdr>
            <w:top w:val="none" w:sz="0" w:space="0" w:color="auto"/>
            <w:left w:val="none" w:sz="0" w:space="0" w:color="auto"/>
            <w:bottom w:val="none" w:sz="0" w:space="0" w:color="auto"/>
            <w:right w:val="none" w:sz="0" w:space="0" w:color="auto"/>
          </w:divBdr>
        </w:div>
        <w:div w:id="35858972">
          <w:marLeft w:val="640"/>
          <w:marRight w:val="0"/>
          <w:marTop w:val="0"/>
          <w:marBottom w:val="0"/>
          <w:divBdr>
            <w:top w:val="none" w:sz="0" w:space="0" w:color="auto"/>
            <w:left w:val="none" w:sz="0" w:space="0" w:color="auto"/>
            <w:bottom w:val="none" w:sz="0" w:space="0" w:color="auto"/>
            <w:right w:val="none" w:sz="0" w:space="0" w:color="auto"/>
          </w:divBdr>
        </w:div>
        <w:div w:id="2048724299">
          <w:marLeft w:val="640"/>
          <w:marRight w:val="0"/>
          <w:marTop w:val="0"/>
          <w:marBottom w:val="0"/>
          <w:divBdr>
            <w:top w:val="none" w:sz="0" w:space="0" w:color="auto"/>
            <w:left w:val="none" w:sz="0" w:space="0" w:color="auto"/>
            <w:bottom w:val="none" w:sz="0" w:space="0" w:color="auto"/>
            <w:right w:val="none" w:sz="0" w:space="0" w:color="auto"/>
          </w:divBdr>
        </w:div>
        <w:div w:id="2038843804">
          <w:marLeft w:val="640"/>
          <w:marRight w:val="0"/>
          <w:marTop w:val="0"/>
          <w:marBottom w:val="0"/>
          <w:divBdr>
            <w:top w:val="none" w:sz="0" w:space="0" w:color="auto"/>
            <w:left w:val="none" w:sz="0" w:space="0" w:color="auto"/>
            <w:bottom w:val="none" w:sz="0" w:space="0" w:color="auto"/>
            <w:right w:val="none" w:sz="0" w:space="0" w:color="auto"/>
          </w:divBdr>
        </w:div>
        <w:div w:id="2070154648">
          <w:marLeft w:val="640"/>
          <w:marRight w:val="0"/>
          <w:marTop w:val="0"/>
          <w:marBottom w:val="0"/>
          <w:divBdr>
            <w:top w:val="none" w:sz="0" w:space="0" w:color="auto"/>
            <w:left w:val="none" w:sz="0" w:space="0" w:color="auto"/>
            <w:bottom w:val="none" w:sz="0" w:space="0" w:color="auto"/>
            <w:right w:val="none" w:sz="0" w:space="0" w:color="auto"/>
          </w:divBdr>
        </w:div>
        <w:div w:id="66539351">
          <w:marLeft w:val="640"/>
          <w:marRight w:val="0"/>
          <w:marTop w:val="0"/>
          <w:marBottom w:val="0"/>
          <w:divBdr>
            <w:top w:val="none" w:sz="0" w:space="0" w:color="auto"/>
            <w:left w:val="none" w:sz="0" w:space="0" w:color="auto"/>
            <w:bottom w:val="none" w:sz="0" w:space="0" w:color="auto"/>
            <w:right w:val="none" w:sz="0" w:space="0" w:color="auto"/>
          </w:divBdr>
        </w:div>
        <w:div w:id="1632128274">
          <w:marLeft w:val="640"/>
          <w:marRight w:val="0"/>
          <w:marTop w:val="0"/>
          <w:marBottom w:val="0"/>
          <w:divBdr>
            <w:top w:val="none" w:sz="0" w:space="0" w:color="auto"/>
            <w:left w:val="none" w:sz="0" w:space="0" w:color="auto"/>
            <w:bottom w:val="none" w:sz="0" w:space="0" w:color="auto"/>
            <w:right w:val="none" w:sz="0" w:space="0" w:color="auto"/>
          </w:divBdr>
        </w:div>
        <w:div w:id="1237011543">
          <w:marLeft w:val="640"/>
          <w:marRight w:val="0"/>
          <w:marTop w:val="0"/>
          <w:marBottom w:val="0"/>
          <w:divBdr>
            <w:top w:val="none" w:sz="0" w:space="0" w:color="auto"/>
            <w:left w:val="none" w:sz="0" w:space="0" w:color="auto"/>
            <w:bottom w:val="none" w:sz="0" w:space="0" w:color="auto"/>
            <w:right w:val="none" w:sz="0" w:space="0" w:color="auto"/>
          </w:divBdr>
        </w:div>
        <w:div w:id="1205025063">
          <w:marLeft w:val="640"/>
          <w:marRight w:val="0"/>
          <w:marTop w:val="0"/>
          <w:marBottom w:val="0"/>
          <w:divBdr>
            <w:top w:val="none" w:sz="0" w:space="0" w:color="auto"/>
            <w:left w:val="none" w:sz="0" w:space="0" w:color="auto"/>
            <w:bottom w:val="none" w:sz="0" w:space="0" w:color="auto"/>
            <w:right w:val="none" w:sz="0" w:space="0" w:color="auto"/>
          </w:divBdr>
        </w:div>
        <w:div w:id="547180821">
          <w:marLeft w:val="640"/>
          <w:marRight w:val="0"/>
          <w:marTop w:val="0"/>
          <w:marBottom w:val="0"/>
          <w:divBdr>
            <w:top w:val="none" w:sz="0" w:space="0" w:color="auto"/>
            <w:left w:val="none" w:sz="0" w:space="0" w:color="auto"/>
            <w:bottom w:val="none" w:sz="0" w:space="0" w:color="auto"/>
            <w:right w:val="none" w:sz="0" w:space="0" w:color="auto"/>
          </w:divBdr>
        </w:div>
        <w:div w:id="734858851">
          <w:marLeft w:val="640"/>
          <w:marRight w:val="0"/>
          <w:marTop w:val="0"/>
          <w:marBottom w:val="0"/>
          <w:divBdr>
            <w:top w:val="none" w:sz="0" w:space="0" w:color="auto"/>
            <w:left w:val="none" w:sz="0" w:space="0" w:color="auto"/>
            <w:bottom w:val="none" w:sz="0" w:space="0" w:color="auto"/>
            <w:right w:val="none" w:sz="0" w:space="0" w:color="auto"/>
          </w:divBdr>
        </w:div>
        <w:div w:id="2144806781">
          <w:marLeft w:val="640"/>
          <w:marRight w:val="0"/>
          <w:marTop w:val="0"/>
          <w:marBottom w:val="0"/>
          <w:divBdr>
            <w:top w:val="none" w:sz="0" w:space="0" w:color="auto"/>
            <w:left w:val="none" w:sz="0" w:space="0" w:color="auto"/>
            <w:bottom w:val="none" w:sz="0" w:space="0" w:color="auto"/>
            <w:right w:val="none" w:sz="0" w:space="0" w:color="auto"/>
          </w:divBdr>
        </w:div>
        <w:div w:id="54592834">
          <w:marLeft w:val="640"/>
          <w:marRight w:val="0"/>
          <w:marTop w:val="0"/>
          <w:marBottom w:val="0"/>
          <w:divBdr>
            <w:top w:val="none" w:sz="0" w:space="0" w:color="auto"/>
            <w:left w:val="none" w:sz="0" w:space="0" w:color="auto"/>
            <w:bottom w:val="none" w:sz="0" w:space="0" w:color="auto"/>
            <w:right w:val="none" w:sz="0" w:space="0" w:color="auto"/>
          </w:divBdr>
        </w:div>
        <w:div w:id="1284314457">
          <w:marLeft w:val="640"/>
          <w:marRight w:val="0"/>
          <w:marTop w:val="0"/>
          <w:marBottom w:val="0"/>
          <w:divBdr>
            <w:top w:val="none" w:sz="0" w:space="0" w:color="auto"/>
            <w:left w:val="none" w:sz="0" w:space="0" w:color="auto"/>
            <w:bottom w:val="none" w:sz="0" w:space="0" w:color="auto"/>
            <w:right w:val="none" w:sz="0" w:space="0" w:color="auto"/>
          </w:divBdr>
        </w:div>
        <w:div w:id="2031635809">
          <w:marLeft w:val="640"/>
          <w:marRight w:val="0"/>
          <w:marTop w:val="0"/>
          <w:marBottom w:val="0"/>
          <w:divBdr>
            <w:top w:val="none" w:sz="0" w:space="0" w:color="auto"/>
            <w:left w:val="none" w:sz="0" w:space="0" w:color="auto"/>
            <w:bottom w:val="none" w:sz="0" w:space="0" w:color="auto"/>
            <w:right w:val="none" w:sz="0" w:space="0" w:color="auto"/>
          </w:divBdr>
        </w:div>
        <w:div w:id="288322782">
          <w:marLeft w:val="640"/>
          <w:marRight w:val="0"/>
          <w:marTop w:val="0"/>
          <w:marBottom w:val="0"/>
          <w:divBdr>
            <w:top w:val="none" w:sz="0" w:space="0" w:color="auto"/>
            <w:left w:val="none" w:sz="0" w:space="0" w:color="auto"/>
            <w:bottom w:val="none" w:sz="0" w:space="0" w:color="auto"/>
            <w:right w:val="none" w:sz="0" w:space="0" w:color="auto"/>
          </w:divBdr>
        </w:div>
        <w:div w:id="193470811">
          <w:marLeft w:val="640"/>
          <w:marRight w:val="0"/>
          <w:marTop w:val="0"/>
          <w:marBottom w:val="0"/>
          <w:divBdr>
            <w:top w:val="none" w:sz="0" w:space="0" w:color="auto"/>
            <w:left w:val="none" w:sz="0" w:space="0" w:color="auto"/>
            <w:bottom w:val="none" w:sz="0" w:space="0" w:color="auto"/>
            <w:right w:val="none" w:sz="0" w:space="0" w:color="auto"/>
          </w:divBdr>
        </w:div>
        <w:div w:id="533154963">
          <w:marLeft w:val="640"/>
          <w:marRight w:val="0"/>
          <w:marTop w:val="0"/>
          <w:marBottom w:val="0"/>
          <w:divBdr>
            <w:top w:val="none" w:sz="0" w:space="0" w:color="auto"/>
            <w:left w:val="none" w:sz="0" w:space="0" w:color="auto"/>
            <w:bottom w:val="none" w:sz="0" w:space="0" w:color="auto"/>
            <w:right w:val="none" w:sz="0" w:space="0" w:color="auto"/>
          </w:divBdr>
        </w:div>
        <w:div w:id="1213149884">
          <w:marLeft w:val="640"/>
          <w:marRight w:val="0"/>
          <w:marTop w:val="0"/>
          <w:marBottom w:val="0"/>
          <w:divBdr>
            <w:top w:val="none" w:sz="0" w:space="0" w:color="auto"/>
            <w:left w:val="none" w:sz="0" w:space="0" w:color="auto"/>
            <w:bottom w:val="none" w:sz="0" w:space="0" w:color="auto"/>
            <w:right w:val="none" w:sz="0" w:space="0" w:color="auto"/>
          </w:divBdr>
        </w:div>
        <w:div w:id="1694115638">
          <w:marLeft w:val="640"/>
          <w:marRight w:val="0"/>
          <w:marTop w:val="0"/>
          <w:marBottom w:val="0"/>
          <w:divBdr>
            <w:top w:val="none" w:sz="0" w:space="0" w:color="auto"/>
            <w:left w:val="none" w:sz="0" w:space="0" w:color="auto"/>
            <w:bottom w:val="none" w:sz="0" w:space="0" w:color="auto"/>
            <w:right w:val="none" w:sz="0" w:space="0" w:color="auto"/>
          </w:divBdr>
        </w:div>
        <w:div w:id="1265965696">
          <w:marLeft w:val="640"/>
          <w:marRight w:val="0"/>
          <w:marTop w:val="0"/>
          <w:marBottom w:val="0"/>
          <w:divBdr>
            <w:top w:val="none" w:sz="0" w:space="0" w:color="auto"/>
            <w:left w:val="none" w:sz="0" w:space="0" w:color="auto"/>
            <w:bottom w:val="none" w:sz="0" w:space="0" w:color="auto"/>
            <w:right w:val="none" w:sz="0" w:space="0" w:color="auto"/>
          </w:divBdr>
        </w:div>
        <w:div w:id="1038318205">
          <w:marLeft w:val="640"/>
          <w:marRight w:val="0"/>
          <w:marTop w:val="0"/>
          <w:marBottom w:val="0"/>
          <w:divBdr>
            <w:top w:val="none" w:sz="0" w:space="0" w:color="auto"/>
            <w:left w:val="none" w:sz="0" w:space="0" w:color="auto"/>
            <w:bottom w:val="none" w:sz="0" w:space="0" w:color="auto"/>
            <w:right w:val="none" w:sz="0" w:space="0" w:color="auto"/>
          </w:divBdr>
        </w:div>
        <w:div w:id="900404120">
          <w:marLeft w:val="640"/>
          <w:marRight w:val="0"/>
          <w:marTop w:val="0"/>
          <w:marBottom w:val="0"/>
          <w:divBdr>
            <w:top w:val="none" w:sz="0" w:space="0" w:color="auto"/>
            <w:left w:val="none" w:sz="0" w:space="0" w:color="auto"/>
            <w:bottom w:val="none" w:sz="0" w:space="0" w:color="auto"/>
            <w:right w:val="none" w:sz="0" w:space="0" w:color="auto"/>
          </w:divBdr>
        </w:div>
        <w:div w:id="1128815474">
          <w:marLeft w:val="640"/>
          <w:marRight w:val="0"/>
          <w:marTop w:val="0"/>
          <w:marBottom w:val="0"/>
          <w:divBdr>
            <w:top w:val="none" w:sz="0" w:space="0" w:color="auto"/>
            <w:left w:val="none" w:sz="0" w:space="0" w:color="auto"/>
            <w:bottom w:val="none" w:sz="0" w:space="0" w:color="auto"/>
            <w:right w:val="none" w:sz="0" w:space="0" w:color="auto"/>
          </w:divBdr>
        </w:div>
        <w:div w:id="925264996">
          <w:marLeft w:val="640"/>
          <w:marRight w:val="0"/>
          <w:marTop w:val="0"/>
          <w:marBottom w:val="0"/>
          <w:divBdr>
            <w:top w:val="none" w:sz="0" w:space="0" w:color="auto"/>
            <w:left w:val="none" w:sz="0" w:space="0" w:color="auto"/>
            <w:bottom w:val="none" w:sz="0" w:space="0" w:color="auto"/>
            <w:right w:val="none" w:sz="0" w:space="0" w:color="auto"/>
          </w:divBdr>
        </w:div>
        <w:div w:id="1391224135">
          <w:marLeft w:val="640"/>
          <w:marRight w:val="0"/>
          <w:marTop w:val="0"/>
          <w:marBottom w:val="0"/>
          <w:divBdr>
            <w:top w:val="none" w:sz="0" w:space="0" w:color="auto"/>
            <w:left w:val="none" w:sz="0" w:space="0" w:color="auto"/>
            <w:bottom w:val="none" w:sz="0" w:space="0" w:color="auto"/>
            <w:right w:val="none" w:sz="0" w:space="0" w:color="auto"/>
          </w:divBdr>
        </w:div>
        <w:div w:id="1958759397">
          <w:marLeft w:val="640"/>
          <w:marRight w:val="0"/>
          <w:marTop w:val="0"/>
          <w:marBottom w:val="0"/>
          <w:divBdr>
            <w:top w:val="none" w:sz="0" w:space="0" w:color="auto"/>
            <w:left w:val="none" w:sz="0" w:space="0" w:color="auto"/>
            <w:bottom w:val="none" w:sz="0" w:space="0" w:color="auto"/>
            <w:right w:val="none" w:sz="0" w:space="0" w:color="auto"/>
          </w:divBdr>
        </w:div>
        <w:div w:id="847212686">
          <w:marLeft w:val="640"/>
          <w:marRight w:val="0"/>
          <w:marTop w:val="0"/>
          <w:marBottom w:val="0"/>
          <w:divBdr>
            <w:top w:val="none" w:sz="0" w:space="0" w:color="auto"/>
            <w:left w:val="none" w:sz="0" w:space="0" w:color="auto"/>
            <w:bottom w:val="none" w:sz="0" w:space="0" w:color="auto"/>
            <w:right w:val="none" w:sz="0" w:space="0" w:color="auto"/>
          </w:divBdr>
        </w:div>
        <w:div w:id="375937843">
          <w:marLeft w:val="640"/>
          <w:marRight w:val="0"/>
          <w:marTop w:val="0"/>
          <w:marBottom w:val="0"/>
          <w:divBdr>
            <w:top w:val="none" w:sz="0" w:space="0" w:color="auto"/>
            <w:left w:val="none" w:sz="0" w:space="0" w:color="auto"/>
            <w:bottom w:val="none" w:sz="0" w:space="0" w:color="auto"/>
            <w:right w:val="none" w:sz="0" w:space="0" w:color="auto"/>
          </w:divBdr>
        </w:div>
        <w:div w:id="1338579775">
          <w:marLeft w:val="640"/>
          <w:marRight w:val="0"/>
          <w:marTop w:val="0"/>
          <w:marBottom w:val="0"/>
          <w:divBdr>
            <w:top w:val="none" w:sz="0" w:space="0" w:color="auto"/>
            <w:left w:val="none" w:sz="0" w:space="0" w:color="auto"/>
            <w:bottom w:val="none" w:sz="0" w:space="0" w:color="auto"/>
            <w:right w:val="none" w:sz="0" w:space="0" w:color="auto"/>
          </w:divBdr>
        </w:div>
        <w:div w:id="1093089233">
          <w:marLeft w:val="640"/>
          <w:marRight w:val="0"/>
          <w:marTop w:val="0"/>
          <w:marBottom w:val="0"/>
          <w:divBdr>
            <w:top w:val="none" w:sz="0" w:space="0" w:color="auto"/>
            <w:left w:val="none" w:sz="0" w:space="0" w:color="auto"/>
            <w:bottom w:val="none" w:sz="0" w:space="0" w:color="auto"/>
            <w:right w:val="none" w:sz="0" w:space="0" w:color="auto"/>
          </w:divBdr>
        </w:div>
        <w:div w:id="1745296761">
          <w:marLeft w:val="640"/>
          <w:marRight w:val="0"/>
          <w:marTop w:val="0"/>
          <w:marBottom w:val="0"/>
          <w:divBdr>
            <w:top w:val="none" w:sz="0" w:space="0" w:color="auto"/>
            <w:left w:val="none" w:sz="0" w:space="0" w:color="auto"/>
            <w:bottom w:val="none" w:sz="0" w:space="0" w:color="auto"/>
            <w:right w:val="none" w:sz="0" w:space="0" w:color="auto"/>
          </w:divBdr>
        </w:div>
        <w:div w:id="1004477330">
          <w:marLeft w:val="640"/>
          <w:marRight w:val="0"/>
          <w:marTop w:val="0"/>
          <w:marBottom w:val="0"/>
          <w:divBdr>
            <w:top w:val="none" w:sz="0" w:space="0" w:color="auto"/>
            <w:left w:val="none" w:sz="0" w:space="0" w:color="auto"/>
            <w:bottom w:val="none" w:sz="0" w:space="0" w:color="auto"/>
            <w:right w:val="none" w:sz="0" w:space="0" w:color="auto"/>
          </w:divBdr>
        </w:div>
        <w:div w:id="1396970658">
          <w:marLeft w:val="640"/>
          <w:marRight w:val="0"/>
          <w:marTop w:val="0"/>
          <w:marBottom w:val="0"/>
          <w:divBdr>
            <w:top w:val="none" w:sz="0" w:space="0" w:color="auto"/>
            <w:left w:val="none" w:sz="0" w:space="0" w:color="auto"/>
            <w:bottom w:val="none" w:sz="0" w:space="0" w:color="auto"/>
            <w:right w:val="none" w:sz="0" w:space="0" w:color="auto"/>
          </w:divBdr>
        </w:div>
        <w:div w:id="446316599">
          <w:marLeft w:val="640"/>
          <w:marRight w:val="0"/>
          <w:marTop w:val="0"/>
          <w:marBottom w:val="0"/>
          <w:divBdr>
            <w:top w:val="none" w:sz="0" w:space="0" w:color="auto"/>
            <w:left w:val="none" w:sz="0" w:space="0" w:color="auto"/>
            <w:bottom w:val="none" w:sz="0" w:space="0" w:color="auto"/>
            <w:right w:val="none" w:sz="0" w:space="0" w:color="auto"/>
          </w:divBdr>
        </w:div>
        <w:div w:id="669450814">
          <w:marLeft w:val="640"/>
          <w:marRight w:val="0"/>
          <w:marTop w:val="0"/>
          <w:marBottom w:val="0"/>
          <w:divBdr>
            <w:top w:val="none" w:sz="0" w:space="0" w:color="auto"/>
            <w:left w:val="none" w:sz="0" w:space="0" w:color="auto"/>
            <w:bottom w:val="none" w:sz="0" w:space="0" w:color="auto"/>
            <w:right w:val="none" w:sz="0" w:space="0" w:color="auto"/>
          </w:divBdr>
        </w:div>
        <w:div w:id="537205911">
          <w:marLeft w:val="640"/>
          <w:marRight w:val="0"/>
          <w:marTop w:val="0"/>
          <w:marBottom w:val="0"/>
          <w:divBdr>
            <w:top w:val="none" w:sz="0" w:space="0" w:color="auto"/>
            <w:left w:val="none" w:sz="0" w:space="0" w:color="auto"/>
            <w:bottom w:val="none" w:sz="0" w:space="0" w:color="auto"/>
            <w:right w:val="none" w:sz="0" w:space="0" w:color="auto"/>
          </w:divBdr>
        </w:div>
        <w:div w:id="1554807604">
          <w:marLeft w:val="640"/>
          <w:marRight w:val="0"/>
          <w:marTop w:val="0"/>
          <w:marBottom w:val="0"/>
          <w:divBdr>
            <w:top w:val="none" w:sz="0" w:space="0" w:color="auto"/>
            <w:left w:val="none" w:sz="0" w:space="0" w:color="auto"/>
            <w:bottom w:val="none" w:sz="0" w:space="0" w:color="auto"/>
            <w:right w:val="none" w:sz="0" w:space="0" w:color="auto"/>
          </w:divBdr>
        </w:div>
        <w:div w:id="525562134">
          <w:marLeft w:val="640"/>
          <w:marRight w:val="0"/>
          <w:marTop w:val="0"/>
          <w:marBottom w:val="0"/>
          <w:divBdr>
            <w:top w:val="none" w:sz="0" w:space="0" w:color="auto"/>
            <w:left w:val="none" w:sz="0" w:space="0" w:color="auto"/>
            <w:bottom w:val="none" w:sz="0" w:space="0" w:color="auto"/>
            <w:right w:val="none" w:sz="0" w:space="0" w:color="auto"/>
          </w:divBdr>
        </w:div>
      </w:divsChild>
    </w:div>
    <w:div w:id="369691038">
      <w:bodyDiv w:val="1"/>
      <w:marLeft w:val="0"/>
      <w:marRight w:val="0"/>
      <w:marTop w:val="0"/>
      <w:marBottom w:val="0"/>
      <w:divBdr>
        <w:top w:val="none" w:sz="0" w:space="0" w:color="auto"/>
        <w:left w:val="none" w:sz="0" w:space="0" w:color="auto"/>
        <w:bottom w:val="none" w:sz="0" w:space="0" w:color="auto"/>
        <w:right w:val="none" w:sz="0" w:space="0" w:color="auto"/>
      </w:divBdr>
      <w:divsChild>
        <w:div w:id="2040739439">
          <w:marLeft w:val="640"/>
          <w:marRight w:val="0"/>
          <w:marTop w:val="0"/>
          <w:marBottom w:val="0"/>
          <w:divBdr>
            <w:top w:val="none" w:sz="0" w:space="0" w:color="auto"/>
            <w:left w:val="none" w:sz="0" w:space="0" w:color="auto"/>
            <w:bottom w:val="none" w:sz="0" w:space="0" w:color="auto"/>
            <w:right w:val="none" w:sz="0" w:space="0" w:color="auto"/>
          </w:divBdr>
        </w:div>
        <w:div w:id="1204906471">
          <w:marLeft w:val="640"/>
          <w:marRight w:val="0"/>
          <w:marTop w:val="0"/>
          <w:marBottom w:val="0"/>
          <w:divBdr>
            <w:top w:val="none" w:sz="0" w:space="0" w:color="auto"/>
            <w:left w:val="none" w:sz="0" w:space="0" w:color="auto"/>
            <w:bottom w:val="none" w:sz="0" w:space="0" w:color="auto"/>
            <w:right w:val="none" w:sz="0" w:space="0" w:color="auto"/>
          </w:divBdr>
        </w:div>
        <w:div w:id="2010982693">
          <w:marLeft w:val="640"/>
          <w:marRight w:val="0"/>
          <w:marTop w:val="0"/>
          <w:marBottom w:val="0"/>
          <w:divBdr>
            <w:top w:val="none" w:sz="0" w:space="0" w:color="auto"/>
            <w:left w:val="none" w:sz="0" w:space="0" w:color="auto"/>
            <w:bottom w:val="none" w:sz="0" w:space="0" w:color="auto"/>
            <w:right w:val="none" w:sz="0" w:space="0" w:color="auto"/>
          </w:divBdr>
        </w:div>
        <w:div w:id="2091847081">
          <w:marLeft w:val="640"/>
          <w:marRight w:val="0"/>
          <w:marTop w:val="0"/>
          <w:marBottom w:val="0"/>
          <w:divBdr>
            <w:top w:val="none" w:sz="0" w:space="0" w:color="auto"/>
            <w:left w:val="none" w:sz="0" w:space="0" w:color="auto"/>
            <w:bottom w:val="none" w:sz="0" w:space="0" w:color="auto"/>
            <w:right w:val="none" w:sz="0" w:space="0" w:color="auto"/>
          </w:divBdr>
        </w:div>
        <w:div w:id="233785055">
          <w:marLeft w:val="640"/>
          <w:marRight w:val="0"/>
          <w:marTop w:val="0"/>
          <w:marBottom w:val="0"/>
          <w:divBdr>
            <w:top w:val="none" w:sz="0" w:space="0" w:color="auto"/>
            <w:left w:val="none" w:sz="0" w:space="0" w:color="auto"/>
            <w:bottom w:val="none" w:sz="0" w:space="0" w:color="auto"/>
            <w:right w:val="none" w:sz="0" w:space="0" w:color="auto"/>
          </w:divBdr>
        </w:div>
        <w:div w:id="1663199786">
          <w:marLeft w:val="640"/>
          <w:marRight w:val="0"/>
          <w:marTop w:val="0"/>
          <w:marBottom w:val="0"/>
          <w:divBdr>
            <w:top w:val="none" w:sz="0" w:space="0" w:color="auto"/>
            <w:left w:val="none" w:sz="0" w:space="0" w:color="auto"/>
            <w:bottom w:val="none" w:sz="0" w:space="0" w:color="auto"/>
            <w:right w:val="none" w:sz="0" w:space="0" w:color="auto"/>
          </w:divBdr>
        </w:div>
        <w:div w:id="1722828766">
          <w:marLeft w:val="640"/>
          <w:marRight w:val="0"/>
          <w:marTop w:val="0"/>
          <w:marBottom w:val="0"/>
          <w:divBdr>
            <w:top w:val="none" w:sz="0" w:space="0" w:color="auto"/>
            <w:left w:val="none" w:sz="0" w:space="0" w:color="auto"/>
            <w:bottom w:val="none" w:sz="0" w:space="0" w:color="auto"/>
            <w:right w:val="none" w:sz="0" w:space="0" w:color="auto"/>
          </w:divBdr>
        </w:div>
        <w:div w:id="440884273">
          <w:marLeft w:val="640"/>
          <w:marRight w:val="0"/>
          <w:marTop w:val="0"/>
          <w:marBottom w:val="0"/>
          <w:divBdr>
            <w:top w:val="none" w:sz="0" w:space="0" w:color="auto"/>
            <w:left w:val="none" w:sz="0" w:space="0" w:color="auto"/>
            <w:bottom w:val="none" w:sz="0" w:space="0" w:color="auto"/>
            <w:right w:val="none" w:sz="0" w:space="0" w:color="auto"/>
          </w:divBdr>
        </w:div>
        <w:div w:id="1589342738">
          <w:marLeft w:val="640"/>
          <w:marRight w:val="0"/>
          <w:marTop w:val="0"/>
          <w:marBottom w:val="0"/>
          <w:divBdr>
            <w:top w:val="none" w:sz="0" w:space="0" w:color="auto"/>
            <w:left w:val="none" w:sz="0" w:space="0" w:color="auto"/>
            <w:bottom w:val="none" w:sz="0" w:space="0" w:color="auto"/>
            <w:right w:val="none" w:sz="0" w:space="0" w:color="auto"/>
          </w:divBdr>
        </w:div>
        <w:div w:id="1048608135">
          <w:marLeft w:val="640"/>
          <w:marRight w:val="0"/>
          <w:marTop w:val="0"/>
          <w:marBottom w:val="0"/>
          <w:divBdr>
            <w:top w:val="none" w:sz="0" w:space="0" w:color="auto"/>
            <w:left w:val="none" w:sz="0" w:space="0" w:color="auto"/>
            <w:bottom w:val="none" w:sz="0" w:space="0" w:color="auto"/>
            <w:right w:val="none" w:sz="0" w:space="0" w:color="auto"/>
          </w:divBdr>
        </w:div>
        <w:div w:id="1064256060">
          <w:marLeft w:val="640"/>
          <w:marRight w:val="0"/>
          <w:marTop w:val="0"/>
          <w:marBottom w:val="0"/>
          <w:divBdr>
            <w:top w:val="none" w:sz="0" w:space="0" w:color="auto"/>
            <w:left w:val="none" w:sz="0" w:space="0" w:color="auto"/>
            <w:bottom w:val="none" w:sz="0" w:space="0" w:color="auto"/>
            <w:right w:val="none" w:sz="0" w:space="0" w:color="auto"/>
          </w:divBdr>
        </w:div>
        <w:div w:id="189346282">
          <w:marLeft w:val="640"/>
          <w:marRight w:val="0"/>
          <w:marTop w:val="0"/>
          <w:marBottom w:val="0"/>
          <w:divBdr>
            <w:top w:val="none" w:sz="0" w:space="0" w:color="auto"/>
            <w:left w:val="none" w:sz="0" w:space="0" w:color="auto"/>
            <w:bottom w:val="none" w:sz="0" w:space="0" w:color="auto"/>
            <w:right w:val="none" w:sz="0" w:space="0" w:color="auto"/>
          </w:divBdr>
        </w:div>
        <w:div w:id="2027555394">
          <w:marLeft w:val="640"/>
          <w:marRight w:val="0"/>
          <w:marTop w:val="0"/>
          <w:marBottom w:val="0"/>
          <w:divBdr>
            <w:top w:val="none" w:sz="0" w:space="0" w:color="auto"/>
            <w:left w:val="none" w:sz="0" w:space="0" w:color="auto"/>
            <w:bottom w:val="none" w:sz="0" w:space="0" w:color="auto"/>
            <w:right w:val="none" w:sz="0" w:space="0" w:color="auto"/>
          </w:divBdr>
        </w:div>
        <w:div w:id="223025516">
          <w:marLeft w:val="640"/>
          <w:marRight w:val="0"/>
          <w:marTop w:val="0"/>
          <w:marBottom w:val="0"/>
          <w:divBdr>
            <w:top w:val="none" w:sz="0" w:space="0" w:color="auto"/>
            <w:left w:val="none" w:sz="0" w:space="0" w:color="auto"/>
            <w:bottom w:val="none" w:sz="0" w:space="0" w:color="auto"/>
            <w:right w:val="none" w:sz="0" w:space="0" w:color="auto"/>
          </w:divBdr>
        </w:div>
        <w:div w:id="1582908873">
          <w:marLeft w:val="640"/>
          <w:marRight w:val="0"/>
          <w:marTop w:val="0"/>
          <w:marBottom w:val="0"/>
          <w:divBdr>
            <w:top w:val="none" w:sz="0" w:space="0" w:color="auto"/>
            <w:left w:val="none" w:sz="0" w:space="0" w:color="auto"/>
            <w:bottom w:val="none" w:sz="0" w:space="0" w:color="auto"/>
            <w:right w:val="none" w:sz="0" w:space="0" w:color="auto"/>
          </w:divBdr>
        </w:div>
        <w:div w:id="1590232711">
          <w:marLeft w:val="640"/>
          <w:marRight w:val="0"/>
          <w:marTop w:val="0"/>
          <w:marBottom w:val="0"/>
          <w:divBdr>
            <w:top w:val="none" w:sz="0" w:space="0" w:color="auto"/>
            <w:left w:val="none" w:sz="0" w:space="0" w:color="auto"/>
            <w:bottom w:val="none" w:sz="0" w:space="0" w:color="auto"/>
            <w:right w:val="none" w:sz="0" w:space="0" w:color="auto"/>
          </w:divBdr>
        </w:div>
        <w:div w:id="1755515826">
          <w:marLeft w:val="640"/>
          <w:marRight w:val="0"/>
          <w:marTop w:val="0"/>
          <w:marBottom w:val="0"/>
          <w:divBdr>
            <w:top w:val="none" w:sz="0" w:space="0" w:color="auto"/>
            <w:left w:val="none" w:sz="0" w:space="0" w:color="auto"/>
            <w:bottom w:val="none" w:sz="0" w:space="0" w:color="auto"/>
            <w:right w:val="none" w:sz="0" w:space="0" w:color="auto"/>
          </w:divBdr>
        </w:div>
        <w:div w:id="678117717">
          <w:marLeft w:val="640"/>
          <w:marRight w:val="0"/>
          <w:marTop w:val="0"/>
          <w:marBottom w:val="0"/>
          <w:divBdr>
            <w:top w:val="none" w:sz="0" w:space="0" w:color="auto"/>
            <w:left w:val="none" w:sz="0" w:space="0" w:color="auto"/>
            <w:bottom w:val="none" w:sz="0" w:space="0" w:color="auto"/>
            <w:right w:val="none" w:sz="0" w:space="0" w:color="auto"/>
          </w:divBdr>
        </w:div>
        <w:div w:id="116292867">
          <w:marLeft w:val="640"/>
          <w:marRight w:val="0"/>
          <w:marTop w:val="0"/>
          <w:marBottom w:val="0"/>
          <w:divBdr>
            <w:top w:val="none" w:sz="0" w:space="0" w:color="auto"/>
            <w:left w:val="none" w:sz="0" w:space="0" w:color="auto"/>
            <w:bottom w:val="none" w:sz="0" w:space="0" w:color="auto"/>
            <w:right w:val="none" w:sz="0" w:space="0" w:color="auto"/>
          </w:divBdr>
        </w:div>
        <w:div w:id="204680111">
          <w:marLeft w:val="640"/>
          <w:marRight w:val="0"/>
          <w:marTop w:val="0"/>
          <w:marBottom w:val="0"/>
          <w:divBdr>
            <w:top w:val="none" w:sz="0" w:space="0" w:color="auto"/>
            <w:left w:val="none" w:sz="0" w:space="0" w:color="auto"/>
            <w:bottom w:val="none" w:sz="0" w:space="0" w:color="auto"/>
            <w:right w:val="none" w:sz="0" w:space="0" w:color="auto"/>
          </w:divBdr>
        </w:div>
        <w:div w:id="1648821146">
          <w:marLeft w:val="640"/>
          <w:marRight w:val="0"/>
          <w:marTop w:val="0"/>
          <w:marBottom w:val="0"/>
          <w:divBdr>
            <w:top w:val="none" w:sz="0" w:space="0" w:color="auto"/>
            <w:left w:val="none" w:sz="0" w:space="0" w:color="auto"/>
            <w:bottom w:val="none" w:sz="0" w:space="0" w:color="auto"/>
            <w:right w:val="none" w:sz="0" w:space="0" w:color="auto"/>
          </w:divBdr>
        </w:div>
        <w:div w:id="826433835">
          <w:marLeft w:val="640"/>
          <w:marRight w:val="0"/>
          <w:marTop w:val="0"/>
          <w:marBottom w:val="0"/>
          <w:divBdr>
            <w:top w:val="none" w:sz="0" w:space="0" w:color="auto"/>
            <w:left w:val="none" w:sz="0" w:space="0" w:color="auto"/>
            <w:bottom w:val="none" w:sz="0" w:space="0" w:color="auto"/>
            <w:right w:val="none" w:sz="0" w:space="0" w:color="auto"/>
          </w:divBdr>
        </w:div>
        <w:div w:id="1458528437">
          <w:marLeft w:val="640"/>
          <w:marRight w:val="0"/>
          <w:marTop w:val="0"/>
          <w:marBottom w:val="0"/>
          <w:divBdr>
            <w:top w:val="none" w:sz="0" w:space="0" w:color="auto"/>
            <w:left w:val="none" w:sz="0" w:space="0" w:color="auto"/>
            <w:bottom w:val="none" w:sz="0" w:space="0" w:color="auto"/>
            <w:right w:val="none" w:sz="0" w:space="0" w:color="auto"/>
          </w:divBdr>
        </w:div>
        <w:div w:id="782268477">
          <w:marLeft w:val="640"/>
          <w:marRight w:val="0"/>
          <w:marTop w:val="0"/>
          <w:marBottom w:val="0"/>
          <w:divBdr>
            <w:top w:val="none" w:sz="0" w:space="0" w:color="auto"/>
            <w:left w:val="none" w:sz="0" w:space="0" w:color="auto"/>
            <w:bottom w:val="none" w:sz="0" w:space="0" w:color="auto"/>
            <w:right w:val="none" w:sz="0" w:space="0" w:color="auto"/>
          </w:divBdr>
        </w:div>
        <w:div w:id="1952318455">
          <w:marLeft w:val="640"/>
          <w:marRight w:val="0"/>
          <w:marTop w:val="0"/>
          <w:marBottom w:val="0"/>
          <w:divBdr>
            <w:top w:val="none" w:sz="0" w:space="0" w:color="auto"/>
            <w:left w:val="none" w:sz="0" w:space="0" w:color="auto"/>
            <w:bottom w:val="none" w:sz="0" w:space="0" w:color="auto"/>
            <w:right w:val="none" w:sz="0" w:space="0" w:color="auto"/>
          </w:divBdr>
        </w:div>
        <w:div w:id="455295862">
          <w:marLeft w:val="640"/>
          <w:marRight w:val="0"/>
          <w:marTop w:val="0"/>
          <w:marBottom w:val="0"/>
          <w:divBdr>
            <w:top w:val="none" w:sz="0" w:space="0" w:color="auto"/>
            <w:left w:val="none" w:sz="0" w:space="0" w:color="auto"/>
            <w:bottom w:val="none" w:sz="0" w:space="0" w:color="auto"/>
            <w:right w:val="none" w:sz="0" w:space="0" w:color="auto"/>
          </w:divBdr>
        </w:div>
        <w:div w:id="826288030">
          <w:marLeft w:val="640"/>
          <w:marRight w:val="0"/>
          <w:marTop w:val="0"/>
          <w:marBottom w:val="0"/>
          <w:divBdr>
            <w:top w:val="none" w:sz="0" w:space="0" w:color="auto"/>
            <w:left w:val="none" w:sz="0" w:space="0" w:color="auto"/>
            <w:bottom w:val="none" w:sz="0" w:space="0" w:color="auto"/>
            <w:right w:val="none" w:sz="0" w:space="0" w:color="auto"/>
          </w:divBdr>
        </w:div>
        <w:div w:id="2041472217">
          <w:marLeft w:val="640"/>
          <w:marRight w:val="0"/>
          <w:marTop w:val="0"/>
          <w:marBottom w:val="0"/>
          <w:divBdr>
            <w:top w:val="none" w:sz="0" w:space="0" w:color="auto"/>
            <w:left w:val="none" w:sz="0" w:space="0" w:color="auto"/>
            <w:bottom w:val="none" w:sz="0" w:space="0" w:color="auto"/>
            <w:right w:val="none" w:sz="0" w:space="0" w:color="auto"/>
          </w:divBdr>
        </w:div>
        <w:div w:id="2072540569">
          <w:marLeft w:val="640"/>
          <w:marRight w:val="0"/>
          <w:marTop w:val="0"/>
          <w:marBottom w:val="0"/>
          <w:divBdr>
            <w:top w:val="none" w:sz="0" w:space="0" w:color="auto"/>
            <w:left w:val="none" w:sz="0" w:space="0" w:color="auto"/>
            <w:bottom w:val="none" w:sz="0" w:space="0" w:color="auto"/>
            <w:right w:val="none" w:sz="0" w:space="0" w:color="auto"/>
          </w:divBdr>
        </w:div>
        <w:div w:id="662508749">
          <w:marLeft w:val="640"/>
          <w:marRight w:val="0"/>
          <w:marTop w:val="0"/>
          <w:marBottom w:val="0"/>
          <w:divBdr>
            <w:top w:val="none" w:sz="0" w:space="0" w:color="auto"/>
            <w:left w:val="none" w:sz="0" w:space="0" w:color="auto"/>
            <w:bottom w:val="none" w:sz="0" w:space="0" w:color="auto"/>
            <w:right w:val="none" w:sz="0" w:space="0" w:color="auto"/>
          </w:divBdr>
        </w:div>
        <w:div w:id="47724776">
          <w:marLeft w:val="640"/>
          <w:marRight w:val="0"/>
          <w:marTop w:val="0"/>
          <w:marBottom w:val="0"/>
          <w:divBdr>
            <w:top w:val="none" w:sz="0" w:space="0" w:color="auto"/>
            <w:left w:val="none" w:sz="0" w:space="0" w:color="auto"/>
            <w:bottom w:val="none" w:sz="0" w:space="0" w:color="auto"/>
            <w:right w:val="none" w:sz="0" w:space="0" w:color="auto"/>
          </w:divBdr>
        </w:div>
        <w:div w:id="1195122017">
          <w:marLeft w:val="640"/>
          <w:marRight w:val="0"/>
          <w:marTop w:val="0"/>
          <w:marBottom w:val="0"/>
          <w:divBdr>
            <w:top w:val="none" w:sz="0" w:space="0" w:color="auto"/>
            <w:left w:val="none" w:sz="0" w:space="0" w:color="auto"/>
            <w:bottom w:val="none" w:sz="0" w:space="0" w:color="auto"/>
            <w:right w:val="none" w:sz="0" w:space="0" w:color="auto"/>
          </w:divBdr>
        </w:div>
        <w:div w:id="735661073">
          <w:marLeft w:val="640"/>
          <w:marRight w:val="0"/>
          <w:marTop w:val="0"/>
          <w:marBottom w:val="0"/>
          <w:divBdr>
            <w:top w:val="none" w:sz="0" w:space="0" w:color="auto"/>
            <w:left w:val="none" w:sz="0" w:space="0" w:color="auto"/>
            <w:bottom w:val="none" w:sz="0" w:space="0" w:color="auto"/>
            <w:right w:val="none" w:sz="0" w:space="0" w:color="auto"/>
          </w:divBdr>
        </w:div>
        <w:div w:id="1232080412">
          <w:marLeft w:val="640"/>
          <w:marRight w:val="0"/>
          <w:marTop w:val="0"/>
          <w:marBottom w:val="0"/>
          <w:divBdr>
            <w:top w:val="none" w:sz="0" w:space="0" w:color="auto"/>
            <w:left w:val="none" w:sz="0" w:space="0" w:color="auto"/>
            <w:bottom w:val="none" w:sz="0" w:space="0" w:color="auto"/>
            <w:right w:val="none" w:sz="0" w:space="0" w:color="auto"/>
          </w:divBdr>
        </w:div>
        <w:div w:id="1406535404">
          <w:marLeft w:val="640"/>
          <w:marRight w:val="0"/>
          <w:marTop w:val="0"/>
          <w:marBottom w:val="0"/>
          <w:divBdr>
            <w:top w:val="none" w:sz="0" w:space="0" w:color="auto"/>
            <w:left w:val="none" w:sz="0" w:space="0" w:color="auto"/>
            <w:bottom w:val="none" w:sz="0" w:space="0" w:color="auto"/>
            <w:right w:val="none" w:sz="0" w:space="0" w:color="auto"/>
          </w:divBdr>
        </w:div>
        <w:div w:id="494999968">
          <w:marLeft w:val="640"/>
          <w:marRight w:val="0"/>
          <w:marTop w:val="0"/>
          <w:marBottom w:val="0"/>
          <w:divBdr>
            <w:top w:val="none" w:sz="0" w:space="0" w:color="auto"/>
            <w:left w:val="none" w:sz="0" w:space="0" w:color="auto"/>
            <w:bottom w:val="none" w:sz="0" w:space="0" w:color="auto"/>
            <w:right w:val="none" w:sz="0" w:space="0" w:color="auto"/>
          </w:divBdr>
        </w:div>
        <w:div w:id="454063015">
          <w:marLeft w:val="640"/>
          <w:marRight w:val="0"/>
          <w:marTop w:val="0"/>
          <w:marBottom w:val="0"/>
          <w:divBdr>
            <w:top w:val="none" w:sz="0" w:space="0" w:color="auto"/>
            <w:left w:val="none" w:sz="0" w:space="0" w:color="auto"/>
            <w:bottom w:val="none" w:sz="0" w:space="0" w:color="auto"/>
            <w:right w:val="none" w:sz="0" w:space="0" w:color="auto"/>
          </w:divBdr>
        </w:div>
        <w:div w:id="1839542039">
          <w:marLeft w:val="640"/>
          <w:marRight w:val="0"/>
          <w:marTop w:val="0"/>
          <w:marBottom w:val="0"/>
          <w:divBdr>
            <w:top w:val="none" w:sz="0" w:space="0" w:color="auto"/>
            <w:left w:val="none" w:sz="0" w:space="0" w:color="auto"/>
            <w:bottom w:val="none" w:sz="0" w:space="0" w:color="auto"/>
            <w:right w:val="none" w:sz="0" w:space="0" w:color="auto"/>
          </w:divBdr>
        </w:div>
        <w:div w:id="675114865">
          <w:marLeft w:val="640"/>
          <w:marRight w:val="0"/>
          <w:marTop w:val="0"/>
          <w:marBottom w:val="0"/>
          <w:divBdr>
            <w:top w:val="none" w:sz="0" w:space="0" w:color="auto"/>
            <w:left w:val="none" w:sz="0" w:space="0" w:color="auto"/>
            <w:bottom w:val="none" w:sz="0" w:space="0" w:color="auto"/>
            <w:right w:val="none" w:sz="0" w:space="0" w:color="auto"/>
          </w:divBdr>
        </w:div>
        <w:div w:id="1679229911">
          <w:marLeft w:val="640"/>
          <w:marRight w:val="0"/>
          <w:marTop w:val="0"/>
          <w:marBottom w:val="0"/>
          <w:divBdr>
            <w:top w:val="none" w:sz="0" w:space="0" w:color="auto"/>
            <w:left w:val="none" w:sz="0" w:space="0" w:color="auto"/>
            <w:bottom w:val="none" w:sz="0" w:space="0" w:color="auto"/>
            <w:right w:val="none" w:sz="0" w:space="0" w:color="auto"/>
          </w:divBdr>
        </w:div>
        <w:div w:id="1786342664">
          <w:marLeft w:val="640"/>
          <w:marRight w:val="0"/>
          <w:marTop w:val="0"/>
          <w:marBottom w:val="0"/>
          <w:divBdr>
            <w:top w:val="none" w:sz="0" w:space="0" w:color="auto"/>
            <w:left w:val="none" w:sz="0" w:space="0" w:color="auto"/>
            <w:bottom w:val="none" w:sz="0" w:space="0" w:color="auto"/>
            <w:right w:val="none" w:sz="0" w:space="0" w:color="auto"/>
          </w:divBdr>
        </w:div>
        <w:div w:id="2120836439">
          <w:marLeft w:val="640"/>
          <w:marRight w:val="0"/>
          <w:marTop w:val="0"/>
          <w:marBottom w:val="0"/>
          <w:divBdr>
            <w:top w:val="none" w:sz="0" w:space="0" w:color="auto"/>
            <w:left w:val="none" w:sz="0" w:space="0" w:color="auto"/>
            <w:bottom w:val="none" w:sz="0" w:space="0" w:color="auto"/>
            <w:right w:val="none" w:sz="0" w:space="0" w:color="auto"/>
          </w:divBdr>
        </w:div>
        <w:div w:id="1512143038">
          <w:marLeft w:val="640"/>
          <w:marRight w:val="0"/>
          <w:marTop w:val="0"/>
          <w:marBottom w:val="0"/>
          <w:divBdr>
            <w:top w:val="none" w:sz="0" w:space="0" w:color="auto"/>
            <w:left w:val="none" w:sz="0" w:space="0" w:color="auto"/>
            <w:bottom w:val="none" w:sz="0" w:space="0" w:color="auto"/>
            <w:right w:val="none" w:sz="0" w:space="0" w:color="auto"/>
          </w:divBdr>
        </w:div>
        <w:div w:id="1223374180">
          <w:marLeft w:val="640"/>
          <w:marRight w:val="0"/>
          <w:marTop w:val="0"/>
          <w:marBottom w:val="0"/>
          <w:divBdr>
            <w:top w:val="none" w:sz="0" w:space="0" w:color="auto"/>
            <w:left w:val="none" w:sz="0" w:space="0" w:color="auto"/>
            <w:bottom w:val="none" w:sz="0" w:space="0" w:color="auto"/>
            <w:right w:val="none" w:sz="0" w:space="0" w:color="auto"/>
          </w:divBdr>
        </w:div>
        <w:div w:id="1457409991">
          <w:marLeft w:val="640"/>
          <w:marRight w:val="0"/>
          <w:marTop w:val="0"/>
          <w:marBottom w:val="0"/>
          <w:divBdr>
            <w:top w:val="none" w:sz="0" w:space="0" w:color="auto"/>
            <w:left w:val="none" w:sz="0" w:space="0" w:color="auto"/>
            <w:bottom w:val="none" w:sz="0" w:space="0" w:color="auto"/>
            <w:right w:val="none" w:sz="0" w:space="0" w:color="auto"/>
          </w:divBdr>
        </w:div>
        <w:div w:id="668099925">
          <w:marLeft w:val="640"/>
          <w:marRight w:val="0"/>
          <w:marTop w:val="0"/>
          <w:marBottom w:val="0"/>
          <w:divBdr>
            <w:top w:val="none" w:sz="0" w:space="0" w:color="auto"/>
            <w:left w:val="none" w:sz="0" w:space="0" w:color="auto"/>
            <w:bottom w:val="none" w:sz="0" w:space="0" w:color="auto"/>
            <w:right w:val="none" w:sz="0" w:space="0" w:color="auto"/>
          </w:divBdr>
        </w:div>
        <w:div w:id="103813515">
          <w:marLeft w:val="640"/>
          <w:marRight w:val="0"/>
          <w:marTop w:val="0"/>
          <w:marBottom w:val="0"/>
          <w:divBdr>
            <w:top w:val="none" w:sz="0" w:space="0" w:color="auto"/>
            <w:left w:val="none" w:sz="0" w:space="0" w:color="auto"/>
            <w:bottom w:val="none" w:sz="0" w:space="0" w:color="auto"/>
            <w:right w:val="none" w:sz="0" w:space="0" w:color="auto"/>
          </w:divBdr>
        </w:div>
        <w:div w:id="221067262">
          <w:marLeft w:val="640"/>
          <w:marRight w:val="0"/>
          <w:marTop w:val="0"/>
          <w:marBottom w:val="0"/>
          <w:divBdr>
            <w:top w:val="none" w:sz="0" w:space="0" w:color="auto"/>
            <w:left w:val="none" w:sz="0" w:space="0" w:color="auto"/>
            <w:bottom w:val="none" w:sz="0" w:space="0" w:color="auto"/>
            <w:right w:val="none" w:sz="0" w:space="0" w:color="auto"/>
          </w:divBdr>
        </w:div>
        <w:div w:id="538712539">
          <w:marLeft w:val="640"/>
          <w:marRight w:val="0"/>
          <w:marTop w:val="0"/>
          <w:marBottom w:val="0"/>
          <w:divBdr>
            <w:top w:val="none" w:sz="0" w:space="0" w:color="auto"/>
            <w:left w:val="none" w:sz="0" w:space="0" w:color="auto"/>
            <w:bottom w:val="none" w:sz="0" w:space="0" w:color="auto"/>
            <w:right w:val="none" w:sz="0" w:space="0" w:color="auto"/>
          </w:divBdr>
        </w:div>
        <w:div w:id="1877349157">
          <w:marLeft w:val="640"/>
          <w:marRight w:val="0"/>
          <w:marTop w:val="0"/>
          <w:marBottom w:val="0"/>
          <w:divBdr>
            <w:top w:val="none" w:sz="0" w:space="0" w:color="auto"/>
            <w:left w:val="none" w:sz="0" w:space="0" w:color="auto"/>
            <w:bottom w:val="none" w:sz="0" w:space="0" w:color="auto"/>
            <w:right w:val="none" w:sz="0" w:space="0" w:color="auto"/>
          </w:divBdr>
        </w:div>
        <w:div w:id="130951661">
          <w:marLeft w:val="640"/>
          <w:marRight w:val="0"/>
          <w:marTop w:val="0"/>
          <w:marBottom w:val="0"/>
          <w:divBdr>
            <w:top w:val="none" w:sz="0" w:space="0" w:color="auto"/>
            <w:left w:val="none" w:sz="0" w:space="0" w:color="auto"/>
            <w:bottom w:val="none" w:sz="0" w:space="0" w:color="auto"/>
            <w:right w:val="none" w:sz="0" w:space="0" w:color="auto"/>
          </w:divBdr>
        </w:div>
        <w:div w:id="227687387">
          <w:marLeft w:val="640"/>
          <w:marRight w:val="0"/>
          <w:marTop w:val="0"/>
          <w:marBottom w:val="0"/>
          <w:divBdr>
            <w:top w:val="none" w:sz="0" w:space="0" w:color="auto"/>
            <w:left w:val="none" w:sz="0" w:space="0" w:color="auto"/>
            <w:bottom w:val="none" w:sz="0" w:space="0" w:color="auto"/>
            <w:right w:val="none" w:sz="0" w:space="0" w:color="auto"/>
          </w:divBdr>
        </w:div>
        <w:div w:id="1670598985">
          <w:marLeft w:val="640"/>
          <w:marRight w:val="0"/>
          <w:marTop w:val="0"/>
          <w:marBottom w:val="0"/>
          <w:divBdr>
            <w:top w:val="none" w:sz="0" w:space="0" w:color="auto"/>
            <w:left w:val="none" w:sz="0" w:space="0" w:color="auto"/>
            <w:bottom w:val="none" w:sz="0" w:space="0" w:color="auto"/>
            <w:right w:val="none" w:sz="0" w:space="0" w:color="auto"/>
          </w:divBdr>
        </w:div>
        <w:div w:id="227034256">
          <w:marLeft w:val="640"/>
          <w:marRight w:val="0"/>
          <w:marTop w:val="0"/>
          <w:marBottom w:val="0"/>
          <w:divBdr>
            <w:top w:val="none" w:sz="0" w:space="0" w:color="auto"/>
            <w:left w:val="none" w:sz="0" w:space="0" w:color="auto"/>
            <w:bottom w:val="none" w:sz="0" w:space="0" w:color="auto"/>
            <w:right w:val="none" w:sz="0" w:space="0" w:color="auto"/>
          </w:divBdr>
        </w:div>
        <w:div w:id="1501264853">
          <w:marLeft w:val="640"/>
          <w:marRight w:val="0"/>
          <w:marTop w:val="0"/>
          <w:marBottom w:val="0"/>
          <w:divBdr>
            <w:top w:val="none" w:sz="0" w:space="0" w:color="auto"/>
            <w:left w:val="none" w:sz="0" w:space="0" w:color="auto"/>
            <w:bottom w:val="none" w:sz="0" w:space="0" w:color="auto"/>
            <w:right w:val="none" w:sz="0" w:space="0" w:color="auto"/>
          </w:divBdr>
        </w:div>
        <w:div w:id="1103497750">
          <w:marLeft w:val="640"/>
          <w:marRight w:val="0"/>
          <w:marTop w:val="0"/>
          <w:marBottom w:val="0"/>
          <w:divBdr>
            <w:top w:val="none" w:sz="0" w:space="0" w:color="auto"/>
            <w:left w:val="none" w:sz="0" w:space="0" w:color="auto"/>
            <w:bottom w:val="none" w:sz="0" w:space="0" w:color="auto"/>
            <w:right w:val="none" w:sz="0" w:space="0" w:color="auto"/>
          </w:divBdr>
        </w:div>
        <w:div w:id="2140565584">
          <w:marLeft w:val="640"/>
          <w:marRight w:val="0"/>
          <w:marTop w:val="0"/>
          <w:marBottom w:val="0"/>
          <w:divBdr>
            <w:top w:val="none" w:sz="0" w:space="0" w:color="auto"/>
            <w:left w:val="none" w:sz="0" w:space="0" w:color="auto"/>
            <w:bottom w:val="none" w:sz="0" w:space="0" w:color="auto"/>
            <w:right w:val="none" w:sz="0" w:space="0" w:color="auto"/>
          </w:divBdr>
        </w:div>
        <w:div w:id="1765418100">
          <w:marLeft w:val="640"/>
          <w:marRight w:val="0"/>
          <w:marTop w:val="0"/>
          <w:marBottom w:val="0"/>
          <w:divBdr>
            <w:top w:val="none" w:sz="0" w:space="0" w:color="auto"/>
            <w:left w:val="none" w:sz="0" w:space="0" w:color="auto"/>
            <w:bottom w:val="none" w:sz="0" w:space="0" w:color="auto"/>
            <w:right w:val="none" w:sz="0" w:space="0" w:color="auto"/>
          </w:divBdr>
        </w:div>
        <w:div w:id="154154169">
          <w:marLeft w:val="640"/>
          <w:marRight w:val="0"/>
          <w:marTop w:val="0"/>
          <w:marBottom w:val="0"/>
          <w:divBdr>
            <w:top w:val="none" w:sz="0" w:space="0" w:color="auto"/>
            <w:left w:val="none" w:sz="0" w:space="0" w:color="auto"/>
            <w:bottom w:val="none" w:sz="0" w:space="0" w:color="auto"/>
            <w:right w:val="none" w:sz="0" w:space="0" w:color="auto"/>
          </w:divBdr>
        </w:div>
        <w:div w:id="600843796">
          <w:marLeft w:val="640"/>
          <w:marRight w:val="0"/>
          <w:marTop w:val="0"/>
          <w:marBottom w:val="0"/>
          <w:divBdr>
            <w:top w:val="none" w:sz="0" w:space="0" w:color="auto"/>
            <w:left w:val="none" w:sz="0" w:space="0" w:color="auto"/>
            <w:bottom w:val="none" w:sz="0" w:space="0" w:color="auto"/>
            <w:right w:val="none" w:sz="0" w:space="0" w:color="auto"/>
          </w:divBdr>
        </w:div>
        <w:div w:id="1928225119">
          <w:marLeft w:val="640"/>
          <w:marRight w:val="0"/>
          <w:marTop w:val="0"/>
          <w:marBottom w:val="0"/>
          <w:divBdr>
            <w:top w:val="none" w:sz="0" w:space="0" w:color="auto"/>
            <w:left w:val="none" w:sz="0" w:space="0" w:color="auto"/>
            <w:bottom w:val="none" w:sz="0" w:space="0" w:color="auto"/>
            <w:right w:val="none" w:sz="0" w:space="0" w:color="auto"/>
          </w:divBdr>
        </w:div>
        <w:div w:id="483551992">
          <w:marLeft w:val="640"/>
          <w:marRight w:val="0"/>
          <w:marTop w:val="0"/>
          <w:marBottom w:val="0"/>
          <w:divBdr>
            <w:top w:val="none" w:sz="0" w:space="0" w:color="auto"/>
            <w:left w:val="none" w:sz="0" w:space="0" w:color="auto"/>
            <w:bottom w:val="none" w:sz="0" w:space="0" w:color="auto"/>
            <w:right w:val="none" w:sz="0" w:space="0" w:color="auto"/>
          </w:divBdr>
        </w:div>
        <w:div w:id="1126580639">
          <w:marLeft w:val="640"/>
          <w:marRight w:val="0"/>
          <w:marTop w:val="0"/>
          <w:marBottom w:val="0"/>
          <w:divBdr>
            <w:top w:val="none" w:sz="0" w:space="0" w:color="auto"/>
            <w:left w:val="none" w:sz="0" w:space="0" w:color="auto"/>
            <w:bottom w:val="none" w:sz="0" w:space="0" w:color="auto"/>
            <w:right w:val="none" w:sz="0" w:space="0" w:color="auto"/>
          </w:divBdr>
        </w:div>
        <w:div w:id="16197890">
          <w:marLeft w:val="640"/>
          <w:marRight w:val="0"/>
          <w:marTop w:val="0"/>
          <w:marBottom w:val="0"/>
          <w:divBdr>
            <w:top w:val="none" w:sz="0" w:space="0" w:color="auto"/>
            <w:left w:val="none" w:sz="0" w:space="0" w:color="auto"/>
            <w:bottom w:val="none" w:sz="0" w:space="0" w:color="auto"/>
            <w:right w:val="none" w:sz="0" w:space="0" w:color="auto"/>
          </w:divBdr>
        </w:div>
        <w:div w:id="1363239591">
          <w:marLeft w:val="640"/>
          <w:marRight w:val="0"/>
          <w:marTop w:val="0"/>
          <w:marBottom w:val="0"/>
          <w:divBdr>
            <w:top w:val="none" w:sz="0" w:space="0" w:color="auto"/>
            <w:left w:val="none" w:sz="0" w:space="0" w:color="auto"/>
            <w:bottom w:val="none" w:sz="0" w:space="0" w:color="auto"/>
            <w:right w:val="none" w:sz="0" w:space="0" w:color="auto"/>
          </w:divBdr>
        </w:div>
        <w:div w:id="994144586">
          <w:marLeft w:val="640"/>
          <w:marRight w:val="0"/>
          <w:marTop w:val="0"/>
          <w:marBottom w:val="0"/>
          <w:divBdr>
            <w:top w:val="none" w:sz="0" w:space="0" w:color="auto"/>
            <w:left w:val="none" w:sz="0" w:space="0" w:color="auto"/>
            <w:bottom w:val="none" w:sz="0" w:space="0" w:color="auto"/>
            <w:right w:val="none" w:sz="0" w:space="0" w:color="auto"/>
          </w:divBdr>
        </w:div>
        <w:div w:id="1061295982">
          <w:marLeft w:val="640"/>
          <w:marRight w:val="0"/>
          <w:marTop w:val="0"/>
          <w:marBottom w:val="0"/>
          <w:divBdr>
            <w:top w:val="none" w:sz="0" w:space="0" w:color="auto"/>
            <w:left w:val="none" w:sz="0" w:space="0" w:color="auto"/>
            <w:bottom w:val="none" w:sz="0" w:space="0" w:color="auto"/>
            <w:right w:val="none" w:sz="0" w:space="0" w:color="auto"/>
          </w:divBdr>
        </w:div>
        <w:div w:id="1641308297">
          <w:marLeft w:val="640"/>
          <w:marRight w:val="0"/>
          <w:marTop w:val="0"/>
          <w:marBottom w:val="0"/>
          <w:divBdr>
            <w:top w:val="none" w:sz="0" w:space="0" w:color="auto"/>
            <w:left w:val="none" w:sz="0" w:space="0" w:color="auto"/>
            <w:bottom w:val="none" w:sz="0" w:space="0" w:color="auto"/>
            <w:right w:val="none" w:sz="0" w:space="0" w:color="auto"/>
          </w:divBdr>
        </w:div>
      </w:divsChild>
    </w:div>
    <w:div w:id="389891327">
      <w:bodyDiv w:val="1"/>
      <w:marLeft w:val="0"/>
      <w:marRight w:val="0"/>
      <w:marTop w:val="0"/>
      <w:marBottom w:val="0"/>
      <w:divBdr>
        <w:top w:val="none" w:sz="0" w:space="0" w:color="auto"/>
        <w:left w:val="none" w:sz="0" w:space="0" w:color="auto"/>
        <w:bottom w:val="none" w:sz="0" w:space="0" w:color="auto"/>
        <w:right w:val="none" w:sz="0" w:space="0" w:color="auto"/>
      </w:divBdr>
      <w:divsChild>
        <w:div w:id="1256205116">
          <w:marLeft w:val="640"/>
          <w:marRight w:val="0"/>
          <w:marTop w:val="0"/>
          <w:marBottom w:val="0"/>
          <w:divBdr>
            <w:top w:val="none" w:sz="0" w:space="0" w:color="auto"/>
            <w:left w:val="none" w:sz="0" w:space="0" w:color="auto"/>
            <w:bottom w:val="none" w:sz="0" w:space="0" w:color="auto"/>
            <w:right w:val="none" w:sz="0" w:space="0" w:color="auto"/>
          </w:divBdr>
          <w:divsChild>
            <w:div w:id="1753969459">
              <w:marLeft w:val="0"/>
              <w:marRight w:val="0"/>
              <w:marTop w:val="0"/>
              <w:marBottom w:val="0"/>
              <w:divBdr>
                <w:top w:val="none" w:sz="0" w:space="0" w:color="auto"/>
                <w:left w:val="none" w:sz="0" w:space="0" w:color="auto"/>
                <w:bottom w:val="none" w:sz="0" w:space="0" w:color="auto"/>
                <w:right w:val="none" w:sz="0" w:space="0" w:color="auto"/>
              </w:divBdr>
              <w:divsChild>
                <w:div w:id="1530681862">
                  <w:marLeft w:val="640"/>
                  <w:marRight w:val="0"/>
                  <w:marTop w:val="0"/>
                  <w:marBottom w:val="0"/>
                  <w:divBdr>
                    <w:top w:val="none" w:sz="0" w:space="0" w:color="auto"/>
                    <w:left w:val="none" w:sz="0" w:space="0" w:color="auto"/>
                    <w:bottom w:val="none" w:sz="0" w:space="0" w:color="auto"/>
                    <w:right w:val="none" w:sz="0" w:space="0" w:color="auto"/>
                  </w:divBdr>
                </w:div>
                <w:div w:id="917903597">
                  <w:marLeft w:val="640"/>
                  <w:marRight w:val="0"/>
                  <w:marTop w:val="0"/>
                  <w:marBottom w:val="0"/>
                  <w:divBdr>
                    <w:top w:val="none" w:sz="0" w:space="0" w:color="auto"/>
                    <w:left w:val="none" w:sz="0" w:space="0" w:color="auto"/>
                    <w:bottom w:val="none" w:sz="0" w:space="0" w:color="auto"/>
                    <w:right w:val="none" w:sz="0" w:space="0" w:color="auto"/>
                  </w:divBdr>
                </w:div>
                <w:div w:id="1038776311">
                  <w:marLeft w:val="640"/>
                  <w:marRight w:val="0"/>
                  <w:marTop w:val="0"/>
                  <w:marBottom w:val="0"/>
                  <w:divBdr>
                    <w:top w:val="none" w:sz="0" w:space="0" w:color="auto"/>
                    <w:left w:val="none" w:sz="0" w:space="0" w:color="auto"/>
                    <w:bottom w:val="none" w:sz="0" w:space="0" w:color="auto"/>
                    <w:right w:val="none" w:sz="0" w:space="0" w:color="auto"/>
                  </w:divBdr>
                </w:div>
                <w:div w:id="1810052437">
                  <w:marLeft w:val="640"/>
                  <w:marRight w:val="0"/>
                  <w:marTop w:val="0"/>
                  <w:marBottom w:val="0"/>
                  <w:divBdr>
                    <w:top w:val="none" w:sz="0" w:space="0" w:color="auto"/>
                    <w:left w:val="none" w:sz="0" w:space="0" w:color="auto"/>
                    <w:bottom w:val="none" w:sz="0" w:space="0" w:color="auto"/>
                    <w:right w:val="none" w:sz="0" w:space="0" w:color="auto"/>
                  </w:divBdr>
                </w:div>
                <w:div w:id="681202783">
                  <w:marLeft w:val="640"/>
                  <w:marRight w:val="0"/>
                  <w:marTop w:val="0"/>
                  <w:marBottom w:val="0"/>
                  <w:divBdr>
                    <w:top w:val="none" w:sz="0" w:space="0" w:color="auto"/>
                    <w:left w:val="none" w:sz="0" w:space="0" w:color="auto"/>
                    <w:bottom w:val="none" w:sz="0" w:space="0" w:color="auto"/>
                    <w:right w:val="none" w:sz="0" w:space="0" w:color="auto"/>
                  </w:divBdr>
                </w:div>
                <w:div w:id="1438331526">
                  <w:marLeft w:val="640"/>
                  <w:marRight w:val="0"/>
                  <w:marTop w:val="0"/>
                  <w:marBottom w:val="0"/>
                  <w:divBdr>
                    <w:top w:val="none" w:sz="0" w:space="0" w:color="auto"/>
                    <w:left w:val="none" w:sz="0" w:space="0" w:color="auto"/>
                    <w:bottom w:val="none" w:sz="0" w:space="0" w:color="auto"/>
                    <w:right w:val="none" w:sz="0" w:space="0" w:color="auto"/>
                  </w:divBdr>
                </w:div>
                <w:div w:id="1724212633">
                  <w:marLeft w:val="640"/>
                  <w:marRight w:val="0"/>
                  <w:marTop w:val="0"/>
                  <w:marBottom w:val="0"/>
                  <w:divBdr>
                    <w:top w:val="none" w:sz="0" w:space="0" w:color="auto"/>
                    <w:left w:val="none" w:sz="0" w:space="0" w:color="auto"/>
                    <w:bottom w:val="none" w:sz="0" w:space="0" w:color="auto"/>
                    <w:right w:val="none" w:sz="0" w:space="0" w:color="auto"/>
                  </w:divBdr>
                </w:div>
                <w:div w:id="1299527645">
                  <w:marLeft w:val="640"/>
                  <w:marRight w:val="0"/>
                  <w:marTop w:val="0"/>
                  <w:marBottom w:val="0"/>
                  <w:divBdr>
                    <w:top w:val="none" w:sz="0" w:space="0" w:color="auto"/>
                    <w:left w:val="none" w:sz="0" w:space="0" w:color="auto"/>
                    <w:bottom w:val="none" w:sz="0" w:space="0" w:color="auto"/>
                    <w:right w:val="none" w:sz="0" w:space="0" w:color="auto"/>
                  </w:divBdr>
                </w:div>
                <w:div w:id="529228317">
                  <w:marLeft w:val="640"/>
                  <w:marRight w:val="0"/>
                  <w:marTop w:val="0"/>
                  <w:marBottom w:val="0"/>
                  <w:divBdr>
                    <w:top w:val="none" w:sz="0" w:space="0" w:color="auto"/>
                    <w:left w:val="none" w:sz="0" w:space="0" w:color="auto"/>
                    <w:bottom w:val="none" w:sz="0" w:space="0" w:color="auto"/>
                    <w:right w:val="none" w:sz="0" w:space="0" w:color="auto"/>
                  </w:divBdr>
                </w:div>
                <w:div w:id="353965613">
                  <w:marLeft w:val="640"/>
                  <w:marRight w:val="0"/>
                  <w:marTop w:val="0"/>
                  <w:marBottom w:val="0"/>
                  <w:divBdr>
                    <w:top w:val="none" w:sz="0" w:space="0" w:color="auto"/>
                    <w:left w:val="none" w:sz="0" w:space="0" w:color="auto"/>
                    <w:bottom w:val="none" w:sz="0" w:space="0" w:color="auto"/>
                    <w:right w:val="none" w:sz="0" w:space="0" w:color="auto"/>
                  </w:divBdr>
                </w:div>
                <w:div w:id="1020400593">
                  <w:marLeft w:val="640"/>
                  <w:marRight w:val="0"/>
                  <w:marTop w:val="0"/>
                  <w:marBottom w:val="0"/>
                  <w:divBdr>
                    <w:top w:val="none" w:sz="0" w:space="0" w:color="auto"/>
                    <w:left w:val="none" w:sz="0" w:space="0" w:color="auto"/>
                    <w:bottom w:val="none" w:sz="0" w:space="0" w:color="auto"/>
                    <w:right w:val="none" w:sz="0" w:space="0" w:color="auto"/>
                  </w:divBdr>
                </w:div>
                <w:div w:id="1199053904">
                  <w:marLeft w:val="640"/>
                  <w:marRight w:val="0"/>
                  <w:marTop w:val="0"/>
                  <w:marBottom w:val="0"/>
                  <w:divBdr>
                    <w:top w:val="none" w:sz="0" w:space="0" w:color="auto"/>
                    <w:left w:val="none" w:sz="0" w:space="0" w:color="auto"/>
                    <w:bottom w:val="none" w:sz="0" w:space="0" w:color="auto"/>
                    <w:right w:val="none" w:sz="0" w:space="0" w:color="auto"/>
                  </w:divBdr>
                </w:div>
                <w:div w:id="1213731488">
                  <w:marLeft w:val="640"/>
                  <w:marRight w:val="0"/>
                  <w:marTop w:val="0"/>
                  <w:marBottom w:val="0"/>
                  <w:divBdr>
                    <w:top w:val="none" w:sz="0" w:space="0" w:color="auto"/>
                    <w:left w:val="none" w:sz="0" w:space="0" w:color="auto"/>
                    <w:bottom w:val="none" w:sz="0" w:space="0" w:color="auto"/>
                    <w:right w:val="none" w:sz="0" w:space="0" w:color="auto"/>
                  </w:divBdr>
                </w:div>
                <w:div w:id="477344">
                  <w:marLeft w:val="640"/>
                  <w:marRight w:val="0"/>
                  <w:marTop w:val="0"/>
                  <w:marBottom w:val="0"/>
                  <w:divBdr>
                    <w:top w:val="none" w:sz="0" w:space="0" w:color="auto"/>
                    <w:left w:val="none" w:sz="0" w:space="0" w:color="auto"/>
                    <w:bottom w:val="none" w:sz="0" w:space="0" w:color="auto"/>
                    <w:right w:val="none" w:sz="0" w:space="0" w:color="auto"/>
                  </w:divBdr>
                </w:div>
                <w:div w:id="1163662900">
                  <w:marLeft w:val="640"/>
                  <w:marRight w:val="0"/>
                  <w:marTop w:val="0"/>
                  <w:marBottom w:val="0"/>
                  <w:divBdr>
                    <w:top w:val="none" w:sz="0" w:space="0" w:color="auto"/>
                    <w:left w:val="none" w:sz="0" w:space="0" w:color="auto"/>
                    <w:bottom w:val="none" w:sz="0" w:space="0" w:color="auto"/>
                    <w:right w:val="none" w:sz="0" w:space="0" w:color="auto"/>
                  </w:divBdr>
                </w:div>
                <w:div w:id="1666009141">
                  <w:marLeft w:val="640"/>
                  <w:marRight w:val="0"/>
                  <w:marTop w:val="0"/>
                  <w:marBottom w:val="0"/>
                  <w:divBdr>
                    <w:top w:val="none" w:sz="0" w:space="0" w:color="auto"/>
                    <w:left w:val="none" w:sz="0" w:space="0" w:color="auto"/>
                    <w:bottom w:val="none" w:sz="0" w:space="0" w:color="auto"/>
                    <w:right w:val="none" w:sz="0" w:space="0" w:color="auto"/>
                  </w:divBdr>
                </w:div>
                <w:div w:id="1159468983">
                  <w:marLeft w:val="640"/>
                  <w:marRight w:val="0"/>
                  <w:marTop w:val="0"/>
                  <w:marBottom w:val="0"/>
                  <w:divBdr>
                    <w:top w:val="none" w:sz="0" w:space="0" w:color="auto"/>
                    <w:left w:val="none" w:sz="0" w:space="0" w:color="auto"/>
                    <w:bottom w:val="none" w:sz="0" w:space="0" w:color="auto"/>
                    <w:right w:val="none" w:sz="0" w:space="0" w:color="auto"/>
                  </w:divBdr>
                </w:div>
                <w:div w:id="1199003725">
                  <w:marLeft w:val="640"/>
                  <w:marRight w:val="0"/>
                  <w:marTop w:val="0"/>
                  <w:marBottom w:val="0"/>
                  <w:divBdr>
                    <w:top w:val="none" w:sz="0" w:space="0" w:color="auto"/>
                    <w:left w:val="none" w:sz="0" w:space="0" w:color="auto"/>
                    <w:bottom w:val="none" w:sz="0" w:space="0" w:color="auto"/>
                    <w:right w:val="none" w:sz="0" w:space="0" w:color="auto"/>
                  </w:divBdr>
                </w:div>
                <w:div w:id="473260724">
                  <w:marLeft w:val="640"/>
                  <w:marRight w:val="0"/>
                  <w:marTop w:val="0"/>
                  <w:marBottom w:val="0"/>
                  <w:divBdr>
                    <w:top w:val="none" w:sz="0" w:space="0" w:color="auto"/>
                    <w:left w:val="none" w:sz="0" w:space="0" w:color="auto"/>
                    <w:bottom w:val="none" w:sz="0" w:space="0" w:color="auto"/>
                    <w:right w:val="none" w:sz="0" w:space="0" w:color="auto"/>
                  </w:divBdr>
                </w:div>
                <w:div w:id="1061244910">
                  <w:marLeft w:val="640"/>
                  <w:marRight w:val="0"/>
                  <w:marTop w:val="0"/>
                  <w:marBottom w:val="0"/>
                  <w:divBdr>
                    <w:top w:val="none" w:sz="0" w:space="0" w:color="auto"/>
                    <w:left w:val="none" w:sz="0" w:space="0" w:color="auto"/>
                    <w:bottom w:val="none" w:sz="0" w:space="0" w:color="auto"/>
                    <w:right w:val="none" w:sz="0" w:space="0" w:color="auto"/>
                  </w:divBdr>
                </w:div>
                <w:div w:id="1872061874">
                  <w:marLeft w:val="640"/>
                  <w:marRight w:val="0"/>
                  <w:marTop w:val="0"/>
                  <w:marBottom w:val="0"/>
                  <w:divBdr>
                    <w:top w:val="none" w:sz="0" w:space="0" w:color="auto"/>
                    <w:left w:val="none" w:sz="0" w:space="0" w:color="auto"/>
                    <w:bottom w:val="none" w:sz="0" w:space="0" w:color="auto"/>
                    <w:right w:val="none" w:sz="0" w:space="0" w:color="auto"/>
                  </w:divBdr>
                </w:div>
                <w:div w:id="2115442285">
                  <w:marLeft w:val="640"/>
                  <w:marRight w:val="0"/>
                  <w:marTop w:val="0"/>
                  <w:marBottom w:val="0"/>
                  <w:divBdr>
                    <w:top w:val="none" w:sz="0" w:space="0" w:color="auto"/>
                    <w:left w:val="none" w:sz="0" w:space="0" w:color="auto"/>
                    <w:bottom w:val="none" w:sz="0" w:space="0" w:color="auto"/>
                    <w:right w:val="none" w:sz="0" w:space="0" w:color="auto"/>
                  </w:divBdr>
                </w:div>
                <w:div w:id="1616980438">
                  <w:marLeft w:val="640"/>
                  <w:marRight w:val="0"/>
                  <w:marTop w:val="0"/>
                  <w:marBottom w:val="0"/>
                  <w:divBdr>
                    <w:top w:val="none" w:sz="0" w:space="0" w:color="auto"/>
                    <w:left w:val="none" w:sz="0" w:space="0" w:color="auto"/>
                    <w:bottom w:val="none" w:sz="0" w:space="0" w:color="auto"/>
                    <w:right w:val="none" w:sz="0" w:space="0" w:color="auto"/>
                  </w:divBdr>
                </w:div>
                <w:div w:id="2114203314">
                  <w:marLeft w:val="640"/>
                  <w:marRight w:val="0"/>
                  <w:marTop w:val="0"/>
                  <w:marBottom w:val="0"/>
                  <w:divBdr>
                    <w:top w:val="none" w:sz="0" w:space="0" w:color="auto"/>
                    <w:left w:val="none" w:sz="0" w:space="0" w:color="auto"/>
                    <w:bottom w:val="none" w:sz="0" w:space="0" w:color="auto"/>
                    <w:right w:val="none" w:sz="0" w:space="0" w:color="auto"/>
                  </w:divBdr>
                </w:div>
                <w:div w:id="109083188">
                  <w:marLeft w:val="640"/>
                  <w:marRight w:val="0"/>
                  <w:marTop w:val="0"/>
                  <w:marBottom w:val="0"/>
                  <w:divBdr>
                    <w:top w:val="none" w:sz="0" w:space="0" w:color="auto"/>
                    <w:left w:val="none" w:sz="0" w:space="0" w:color="auto"/>
                    <w:bottom w:val="none" w:sz="0" w:space="0" w:color="auto"/>
                    <w:right w:val="none" w:sz="0" w:space="0" w:color="auto"/>
                  </w:divBdr>
                </w:div>
                <w:div w:id="1408304898">
                  <w:marLeft w:val="640"/>
                  <w:marRight w:val="0"/>
                  <w:marTop w:val="0"/>
                  <w:marBottom w:val="0"/>
                  <w:divBdr>
                    <w:top w:val="none" w:sz="0" w:space="0" w:color="auto"/>
                    <w:left w:val="none" w:sz="0" w:space="0" w:color="auto"/>
                    <w:bottom w:val="none" w:sz="0" w:space="0" w:color="auto"/>
                    <w:right w:val="none" w:sz="0" w:space="0" w:color="auto"/>
                  </w:divBdr>
                </w:div>
                <w:div w:id="1704094486">
                  <w:marLeft w:val="640"/>
                  <w:marRight w:val="0"/>
                  <w:marTop w:val="0"/>
                  <w:marBottom w:val="0"/>
                  <w:divBdr>
                    <w:top w:val="none" w:sz="0" w:space="0" w:color="auto"/>
                    <w:left w:val="none" w:sz="0" w:space="0" w:color="auto"/>
                    <w:bottom w:val="none" w:sz="0" w:space="0" w:color="auto"/>
                    <w:right w:val="none" w:sz="0" w:space="0" w:color="auto"/>
                  </w:divBdr>
                </w:div>
                <w:div w:id="1360930633">
                  <w:marLeft w:val="640"/>
                  <w:marRight w:val="0"/>
                  <w:marTop w:val="0"/>
                  <w:marBottom w:val="0"/>
                  <w:divBdr>
                    <w:top w:val="none" w:sz="0" w:space="0" w:color="auto"/>
                    <w:left w:val="none" w:sz="0" w:space="0" w:color="auto"/>
                    <w:bottom w:val="none" w:sz="0" w:space="0" w:color="auto"/>
                    <w:right w:val="none" w:sz="0" w:space="0" w:color="auto"/>
                  </w:divBdr>
                </w:div>
                <w:div w:id="649677317">
                  <w:marLeft w:val="640"/>
                  <w:marRight w:val="0"/>
                  <w:marTop w:val="0"/>
                  <w:marBottom w:val="0"/>
                  <w:divBdr>
                    <w:top w:val="none" w:sz="0" w:space="0" w:color="auto"/>
                    <w:left w:val="none" w:sz="0" w:space="0" w:color="auto"/>
                    <w:bottom w:val="none" w:sz="0" w:space="0" w:color="auto"/>
                    <w:right w:val="none" w:sz="0" w:space="0" w:color="auto"/>
                  </w:divBdr>
                </w:div>
                <w:div w:id="1221869177">
                  <w:marLeft w:val="640"/>
                  <w:marRight w:val="0"/>
                  <w:marTop w:val="0"/>
                  <w:marBottom w:val="0"/>
                  <w:divBdr>
                    <w:top w:val="none" w:sz="0" w:space="0" w:color="auto"/>
                    <w:left w:val="none" w:sz="0" w:space="0" w:color="auto"/>
                    <w:bottom w:val="none" w:sz="0" w:space="0" w:color="auto"/>
                    <w:right w:val="none" w:sz="0" w:space="0" w:color="auto"/>
                  </w:divBdr>
                </w:div>
                <w:div w:id="1151481739">
                  <w:marLeft w:val="640"/>
                  <w:marRight w:val="0"/>
                  <w:marTop w:val="0"/>
                  <w:marBottom w:val="0"/>
                  <w:divBdr>
                    <w:top w:val="none" w:sz="0" w:space="0" w:color="auto"/>
                    <w:left w:val="none" w:sz="0" w:space="0" w:color="auto"/>
                    <w:bottom w:val="none" w:sz="0" w:space="0" w:color="auto"/>
                    <w:right w:val="none" w:sz="0" w:space="0" w:color="auto"/>
                  </w:divBdr>
                </w:div>
                <w:div w:id="1601066765">
                  <w:marLeft w:val="640"/>
                  <w:marRight w:val="0"/>
                  <w:marTop w:val="0"/>
                  <w:marBottom w:val="0"/>
                  <w:divBdr>
                    <w:top w:val="none" w:sz="0" w:space="0" w:color="auto"/>
                    <w:left w:val="none" w:sz="0" w:space="0" w:color="auto"/>
                    <w:bottom w:val="none" w:sz="0" w:space="0" w:color="auto"/>
                    <w:right w:val="none" w:sz="0" w:space="0" w:color="auto"/>
                  </w:divBdr>
                </w:div>
                <w:div w:id="957104620">
                  <w:marLeft w:val="640"/>
                  <w:marRight w:val="0"/>
                  <w:marTop w:val="0"/>
                  <w:marBottom w:val="0"/>
                  <w:divBdr>
                    <w:top w:val="none" w:sz="0" w:space="0" w:color="auto"/>
                    <w:left w:val="none" w:sz="0" w:space="0" w:color="auto"/>
                    <w:bottom w:val="none" w:sz="0" w:space="0" w:color="auto"/>
                    <w:right w:val="none" w:sz="0" w:space="0" w:color="auto"/>
                  </w:divBdr>
                </w:div>
                <w:div w:id="78261078">
                  <w:marLeft w:val="640"/>
                  <w:marRight w:val="0"/>
                  <w:marTop w:val="0"/>
                  <w:marBottom w:val="0"/>
                  <w:divBdr>
                    <w:top w:val="none" w:sz="0" w:space="0" w:color="auto"/>
                    <w:left w:val="none" w:sz="0" w:space="0" w:color="auto"/>
                    <w:bottom w:val="none" w:sz="0" w:space="0" w:color="auto"/>
                    <w:right w:val="none" w:sz="0" w:space="0" w:color="auto"/>
                  </w:divBdr>
                </w:div>
                <w:div w:id="473373598">
                  <w:marLeft w:val="640"/>
                  <w:marRight w:val="0"/>
                  <w:marTop w:val="0"/>
                  <w:marBottom w:val="0"/>
                  <w:divBdr>
                    <w:top w:val="none" w:sz="0" w:space="0" w:color="auto"/>
                    <w:left w:val="none" w:sz="0" w:space="0" w:color="auto"/>
                    <w:bottom w:val="none" w:sz="0" w:space="0" w:color="auto"/>
                    <w:right w:val="none" w:sz="0" w:space="0" w:color="auto"/>
                  </w:divBdr>
                </w:div>
                <w:div w:id="133717437">
                  <w:marLeft w:val="640"/>
                  <w:marRight w:val="0"/>
                  <w:marTop w:val="0"/>
                  <w:marBottom w:val="0"/>
                  <w:divBdr>
                    <w:top w:val="none" w:sz="0" w:space="0" w:color="auto"/>
                    <w:left w:val="none" w:sz="0" w:space="0" w:color="auto"/>
                    <w:bottom w:val="none" w:sz="0" w:space="0" w:color="auto"/>
                    <w:right w:val="none" w:sz="0" w:space="0" w:color="auto"/>
                  </w:divBdr>
                </w:div>
                <w:div w:id="1236891573">
                  <w:marLeft w:val="640"/>
                  <w:marRight w:val="0"/>
                  <w:marTop w:val="0"/>
                  <w:marBottom w:val="0"/>
                  <w:divBdr>
                    <w:top w:val="none" w:sz="0" w:space="0" w:color="auto"/>
                    <w:left w:val="none" w:sz="0" w:space="0" w:color="auto"/>
                    <w:bottom w:val="none" w:sz="0" w:space="0" w:color="auto"/>
                    <w:right w:val="none" w:sz="0" w:space="0" w:color="auto"/>
                  </w:divBdr>
                </w:div>
                <w:div w:id="1943343915">
                  <w:marLeft w:val="640"/>
                  <w:marRight w:val="0"/>
                  <w:marTop w:val="0"/>
                  <w:marBottom w:val="0"/>
                  <w:divBdr>
                    <w:top w:val="none" w:sz="0" w:space="0" w:color="auto"/>
                    <w:left w:val="none" w:sz="0" w:space="0" w:color="auto"/>
                    <w:bottom w:val="none" w:sz="0" w:space="0" w:color="auto"/>
                    <w:right w:val="none" w:sz="0" w:space="0" w:color="auto"/>
                  </w:divBdr>
                </w:div>
                <w:div w:id="1926378811">
                  <w:marLeft w:val="640"/>
                  <w:marRight w:val="0"/>
                  <w:marTop w:val="0"/>
                  <w:marBottom w:val="0"/>
                  <w:divBdr>
                    <w:top w:val="none" w:sz="0" w:space="0" w:color="auto"/>
                    <w:left w:val="none" w:sz="0" w:space="0" w:color="auto"/>
                    <w:bottom w:val="none" w:sz="0" w:space="0" w:color="auto"/>
                    <w:right w:val="none" w:sz="0" w:space="0" w:color="auto"/>
                  </w:divBdr>
                </w:div>
                <w:div w:id="777061625">
                  <w:marLeft w:val="640"/>
                  <w:marRight w:val="0"/>
                  <w:marTop w:val="0"/>
                  <w:marBottom w:val="0"/>
                  <w:divBdr>
                    <w:top w:val="none" w:sz="0" w:space="0" w:color="auto"/>
                    <w:left w:val="none" w:sz="0" w:space="0" w:color="auto"/>
                    <w:bottom w:val="none" w:sz="0" w:space="0" w:color="auto"/>
                    <w:right w:val="none" w:sz="0" w:space="0" w:color="auto"/>
                  </w:divBdr>
                </w:div>
                <w:div w:id="1192038599">
                  <w:marLeft w:val="640"/>
                  <w:marRight w:val="0"/>
                  <w:marTop w:val="0"/>
                  <w:marBottom w:val="0"/>
                  <w:divBdr>
                    <w:top w:val="none" w:sz="0" w:space="0" w:color="auto"/>
                    <w:left w:val="none" w:sz="0" w:space="0" w:color="auto"/>
                    <w:bottom w:val="none" w:sz="0" w:space="0" w:color="auto"/>
                    <w:right w:val="none" w:sz="0" w:space="0" w:color="auto"/>
                  </w:divBdr>
                </w:div>
                <w:div w:id="578635654">
                  <w:marLeft w:val="640"/>
                  <w:marRight w:val="0"/>
                  <w:marTop w:val="0"/>
                  <w:marBottom w:val="0"/>
                  <w:divBdr>
                    <w:top w:val="none" w:sz="0" w:space="0" w:color="auto"/>
                    <w:left w:val="none" w:sz="0" w:space="0" w:color="auto"/>
                    <w:bottom w:val="none" w:sz="0" w:space="0" w:color="auto"/>
                    <w:right w:val="none" w:sz="0" w:space="0" w:color="auto"/>
                  </w:divBdr>
                </w:div>
                <w:div w:id="100154064">
                  <w:marLeft w:val="640"/>
                  <w:marRight w:val="0"/>
                  <w:marTop w:val="0"/>
                  <w:marBottom w:val="0"/>
                  <w:divBdr>
                    <w:top w:val="none" w:sz="0" w:space="0" w:color="auto"/>
                    <w:left w:val="none" w:sz="0" w:space="0" w:color="auto"/>
                    <w:bottom w:val="none" w:sz="0" w:space="0" w:color="auto"/>
                    <w:right w:val="none" w:sz="0" w:space="0" w:color="auto"/>
                  </w:divBdr>
                </w:div>
                <w:div w:id="1180705090">
                  <w:marLeft w:val="640"/>
                  <w:marRight w:val="0"/>
                  <w:marTop w:val="0"/>
                  <w:marBottom w:val="0"/>
                  <w:divBdr>
                    <w:top w:val="none" w:sz="0" w:space="0" w:color="auto"/>
                    <w:left w:val="none" w:sz="0" w:space="0" w:color="auto"/>
                    <w:bottom w:val="none" w:sz="0" w:space="0" w:color="auto"/>
                    <w:right w:val="none" w:sz="0" w:space="0" w:color="auto"/>
                  </w:divBdr>
                </w:div>
                <w:div w:id="2007126894">
                  <w:marLeft w:val="640"/>
                  <w:marRight w:val="0"/>
                  <w:marTop w:val="0"/>
                  <w:marBottom w:val="0"/>
                  <w:divBdr>
                    <w:top w:val="none" w:sz="0" w:space="0" w:color="auto"/>
                    <w:left w:val="none" w:sz="0" w:space="0" w:color="auto"/>
                    <w:bottom w:val="none" w:sz="0" w:space="0" w:color="auto"/>
                    <w:right w:val="none" w:sz="0" w:space="0" w:color="auto"/>
                  </w:divBdr>
                </w:div>
                <w:div w:id="817956637">
                  <w:marLeft w:val="640"/>
                  <w:marRight w:val="0"/>
                  <w:marTop w:val="0"/>
                  <w:marBottom w:val="0"/>
                  <w:divBdr>
                    <w:top w:val="none" w:sz="0" w:space="0" w:color="auto"/>
                    <w:left w:val="none" w:sz="0" w:space="0" w:color="auto"/>
                    <w:bottom w:val="none" w:sz="0" w:space="0" w:color="auto"/>
                    <w:right w:val="none" w:sz="0" w:space="0" w:color="auto"/>
                  </w:divBdr>
                </w:div>
                <w:div w:id="1752658328">
                  <w:marLeft w:val="640"/>
                  <w:marRight w:val="0"/>
                  <w:marTop w:val="0"/>
                  <w:marBottom w:val="0"/>
                  <w:divBdr>
                    <w:top w:val="none" w:sz="0" w:space="0" w:color="auto"/>
                    <w:left w:val="none" w:sz="0" w:space="0" w:color="auto"/>
                    <w:bottom w:val="none" w:sz="0" w:space="0" w:color="auto"/>
                    <w:right w:val="none" w:sz="0" w:space="0" w:color="auto"/>
                  </w:divBdr>
                </w:div>
                <w:div w:id="102696831">
                  <w:marLeft w:val="640"/>
                  <w:marRight w:val="0"/>
                  <w:marTop w:val="0"/>
                  <w:marBottom w:val="0"/>
                  <w:divBdr>
                    <w:top w:val="none" w:sz="0" w:space="0" w:color="auto"/>
                    <w:left w:val="none" w:sz="0" w:space="0" w:color="auto"/>
                    <w:bottom w:val="none" w:sz="0" w:space="0" w:color="auto"/>
                    <w:right w:val="none" w:sz="0" w:space="0" w:color="auto"/>
                  </w:divBdr>
                </w:div>
                <w:div w:id="393624986">
                  <w:marLeft w:val="640"/>
                  <w:marRight w:val="0"/>
                  <w:marTop w:val="0"/>
                  <w:marBottom w:val="0"/>
                  <w:divBdr>
                    <w:top w:val="none" w:sz="0" w:space="0" w:color="auto"/>
                    <w:left w:val="none" w:sz="0" w:space="0" w:color="auto"/>
                    <w:bottom w:val="none" w:sz="0" w:space="0" w:color="auto"/>
                    <w:right w:val="none" w:sz="0" w:space="0" w:color="auto"/>
                  </w:divBdr>
                </w:div>
                <w:div w:id="1777483047">
                  <w:marLeft w:val="640"/>
                  <w:marRight w:val="0"/>
                  <w:marTop w:val="0"/>
                  <w:marBottom w:val="0"/>
                  <w:divBdr>
                    <w:top w:val="none" w:sz="0" w:space="0" w:color="auto"/>
                    <w:left w:val="none" w:sz="0" w:space="0" w:color="auto"/>
                    <w:bottom w:val="none" w:sz="0" w:space="0" w:color="auto"/>
                    <w:right w:val="none" w:sz="0" w:space="0" w:color="auto"/>
                  </w:divBdr>
                </w:div>
                <w:div w:id="451830191">
                  <w:marLeft w:val="640"/>
                  <w:marRight w:val="0"/>
                  <w:marTop w:val="0"/>
                  <w:marBottom w:val="0"/>
                  <w:divBdr>
                    <w:top w:val="none" w:sz="0" w:space="0" w:color="auto"/>
                    <w:left w:val="none" w:sz="0" w:space="0" w:color="auto"/>
                    <w:bottom w:val="none" w:sz="0" w:space="0" w:color="auto"/>
                    <w:right w:val="none" w:sz="0" w:space="0" w:color="auto"/>
                  </w:divBdr>
                </w:div>
                <w:div w:id="243536440">
                  <w:marLeft w:val="640"/>
                  <w:marRight w:val="0"/>
                  <w:marTop w:val="0"/>
                  <w:marBottom w:val="0"/>
                  <w:divBdr>
                    <w:top w:val="none" w:sz="0" w:space="0" w:color="auto"/>
                    <w:left w:val="none" w:sz="0" w:space="0" w:color="auto"/>
                    <w:bottom w:val="none" w:sz="0" w:space="0" w:color="auto"/>
                    <w:right w:val="none" w:sz="0" w:space="0" w:color="auto"/>
                  </w:divBdr>
                </w:div>
                <w:div w:id="2141412171">
                  <w:marLeft w:val="640"/>
                  <w:marRight w:val="0"/>
                  <w:marTop w:val="0"/>
                  <w:marBottom w:val="0"/>
                  <w:divBdr>
                    <w:top w:val="none" w:sz="0" w:space="0" w:color="auto"/>
                    <w:left w:val="none" w:sz="0" w:space="0" w:color="auto"/>
                    <w:bottom w:val="none" w:sz="0" w:space="0" w:color="auto"/>
                    <w:right w:val="none" w:sz="0" w:space="0" w:color="auto"/>
                  </w:divBdr>
                </w:div>
                <w:div w:id="1805928777">
                  <w:marLeft w:val="640"/>
                  <w:marRight w:val="0"/>
                  <w:marTop w:val="0"/>
                  <w:marBottom w:val="0"/>
                  <w:divBdr>
                    <w:top w:val="none" w:sz="0" w:space="0" w:color="auto"/>
                    <w:left w:val="none" w:sz="0" w:space="0" w:color="auto"/>
                    <w:bottom w:val="none" w:sz="0" w:space="0" w:color="auto"/>
                    <w:right w:val="none" w:sz="0" w:space="0" w:color="auto"/>
                  </w:divBdr>
                </w:div>
                <w:div w:id="517430635">
                  <w:marLeft w:val="640"/>
                  <w:marRight w:val="0"/>
                  <w:marTop w:val="0"/>
                  <w:marBottom w:val="0"/>
                  <w:divBdr>
                    <w:top w:val="none" w:sz="0" w:space="0" w:color="auto"/>
                    <w:left w:val="none" w:sz="0" w:space="0" w:color="auto"/>
                    <w:bottom w:val="none" w:sz="0" w:space="0" w:color="auto"/>
                    <w:right w:val="none" w:sz="0" w:space="0" w:color="auto"/>
                  </w:divBdr>
                </w:div>
                <w:div w:id="2097941940">
                  <w:marLeft w:val="640"/>
                  <w:marRight w:val="0"/>
                  <w:marTop w:val="0"/>
                  <w:marBottom w:val="0"/>
                  <w:divBdr>
                    <w:top w:val="none" w:sz="0" w:space="0" w:color="auto"/>
                    <w:left w:val="none" w:sz="0" w:space="0" w:color="auto"/>
                    <w:bottom w:val="none" w:sz="0" w:space="0" w:color="auto"/>
                    <w:right w:val="none" w:sz="0" w:space="0" w:color="auto"/>
                  </w:divBdr>
                </w:div>
                <w:div w:id="782194172">
                  <w:marLeft w:val="640"/>
                  <w:marRight w:val="0"/>
                  <w:marTop w:val="0"/>
                  <w:marBottom w:val="0"/>
                  <w:divBdr>
                    <w:top w:val="none" w:sz="0" w:space="0" w:color="auto"/>
                    <w:left w:val="none" w:sz="0" w:space="0" w:color="auto"/>
                    <w:bottom w:val="none" w:sz="0" w:space="0" w:color="auto"/>
                    <w:right w:val="none" w:sz="0" w:space="0" w:color="auto"/>
                  </w:divBdr>
                </w:div>
                <w:div w:id="1391004356">
                  <w:marLeft w:val="640"/>
                  <w:marRight w:val="0"/>
                  <w:marTop w:val="0"/>
                  <w:marBottom w:val="0"/>
                  <w:divBdr>
                    <w:top w:val="none" w:sz="0" w:space="0" w:color="auto"/>
                    <w:left w:val="none" w:sz="0" w:space="0" w:color="auto"/>
                    <w:bottom w:val="none" w:sz="0" w:space="0" w:color="auto"/>
                    <w:right w:val="none" w:sz="0" w:space="0" w:color="auto"/>
                  </w:divBdr>
                </w:div>
                <w:div w:id="77871025">
                  <w:marLeft w:val="640"/>
                  <w:marRight w:val="0"/>
                  <w:marTop w:val="0"/>
                  <w:marBottom w:val="0"/>
                  <w:divBdr>
                    <w:top w:val="none" w:sz="0" w:space="0" w:color="auto"/>
                    <w:left w:val="none" w:sz="0" w:space="0" w:color="auto"/>
                    <w:bottom w:val="none" w:sz="0" w:space="0" w:color="auto"/>
                    <w:right w:val="none" w:sz="0" w:space="0" w:color="auto"/>
                  </w:divBdr>
                </w:div>
                <w:div w:id="351417936">
                  <w:marLeft w:val="640"/>
                  <w:marRight w:val="0"/>
                  <w:marTop w:val="0"/>
                  <w:marBottom w:val="0"/>
                  <w:divBdr>
                    <w:top w:val="none" w:sz="0" w:space="0" w:color="auto"/>
                    <w:left w:val="none" w:sz="0" w:space="0" w:color="auto"/>
                    <w:bottom w:val="none" w:sz="0" w:space="0" w:color="auto"/>
                    <w:right w:val="none" w:sz="0" w:space="0" w:color="auto"/>
                  </w:divBdr>
                </w:div>
                <w:div w:id="572930876">
                  <w:marLeft w:val="640"/>
                  <w:marRight w:val="0"/>
                  <w:marTop w:val="0"/>
                  <w:marBottom w:val="0"/>
                  <w:divBdr>
                    <w:top w:val="none" w:sz="0" w:space="0" w:color="auto"/>
                    <w:left w:val="none" w:sz="0" w:space="0" w:color="auto"/>
                    <w:bottom w:val="none" w:sz="0" w:space="0" w:color="auto"/>
                    <w:right w:val="none" w:sz="0" w:space="0" w:color="auto"/>
                  </w:divBdr>
                </w:div>
                <w:div w:id="297759228">
                  <w:marLeft w:val="640"/>
                  <w:marRight w:val="0"/>
                  <w:marTop w:val="0"/>
                  <w:marBottom w:val="0"/>
                  <w:divBdr>
                    <w:top w:val="none" w:sz="0" w:space="0" w:color="auto"/>
                    <w:left w:val="none" w:sz="0" w:space="0" w:color="auto"/>
                    <w:bottom w:val="none" w:sz="0" w:space="0" w:color="auto"/>
                    <w:right w:val="none" w:sz="0" w:space="0" w:color="auto"/>
                  </w:divBdr>
                </w:div>
                <w:div w:id="1944264006">
                  <w:marLeft w:val="640"/>
                  <w:marRight w:val="0"/>
                  <w:marTop w:val="0"/>
                  <w:marBottom w:val="0"/>
                  <w:divBdr>
                    <w:top w:val="none" w:sz="0" w:space="0" w:color="auto"/>
                    <w:left w:val="none" w:sz="0" w:space="0" w:color="auto"/>
                    <w:bottom w:val="none" w:sz="0" w:space="0" w:color="auto"/>
                    <w:right w:val="none" w:sz="0" w:space="0" w:color="auto"/>
                  </w:divBdr>
                </w:div>
                <w:div w:id="618025583">
                  <w:marLeft w:val="640"/>
                  <w:marRight w:val="0"/>
                  <w:marTop w:val="0"/>
                  <w:marBottom w:val="0"/>
                  <w:divBdr>
                    <w:top w:val="none" w:sz="0" w:space="0" w:color="auto"/>
                    <w:left w:val="none" w:sz="0" w:space="0" w:color="auto"/>
                    <w:bottom w:val="none" w:sz="0" w:space="0" w:color="auto"/>
                    <w:right w:val="none" w:sz="0" w:space="0" w:color="auto"/>
                  </w:divBdr>
                </w:div>
                <w:div w:id="2071152192">
                  <w:marLeft w:val="640"/>
                  <w:marRight w:val="0"/>
                  <w:marTop w:val="0"/>
                  <w:marBottom w:val="0"/>
                  <w:divBdr>
                    <w:top w:val="none" w:sz="0" w:space="0" w:color="auto"/>
                    <w:left w:val="none" w:sz="0" w:space="0" w:color="auto"/>
                    <w:bottom w:val="none" w:sz="0" w:space="0" w:color="auto"/>
                    <w:right w:val="none" w:sz="0" w:space="0" w:color="auto"/>
                  </w:divBdr>
                </w:div>
                <w:div w:id="817454230">
                  <w:marLeft w:val="640"/>
                  <w:marRight w:val="0"/>
                  <w:marTop w:val="0"/>
                  <w:marBottom w:val="0"/>
                  <w:divBdr>
                    <w:top w:val="none" w:sz="0" w:space="0" w:color="auto"/>
                    <w:left w:val="none" w:sz="0" w:space="0" w:color="auto"/>
                    <w:bottom w:val="none" w:sz="0" w:space="0" w:color="auto"/>
                    <w:right w:val="none" w:sz="0" w:space="0" w:color="auto"/>
                  </w:divBdr>
                </w:div>
                <w:div w:id="305167480">
                  <w:marLeft w:val="640"/>
                  <w:marRight w:val="0"/>
                  <w:marTop w:val="0"/>
                  <w:marBottom w:val="0"/>
                  <w:divBdr>
                    <w:top w:val="none" w:sz="0" w:space="0" w:color="auto"/>
                    <w:left w:val="none" w:sz="0" w:space="0" w:color="auto"/>
                    <w:bottom w:val="none" w:sz="0" w:space="0" w:color="auto"/>
                    <w:right w:val="none" w:sz="0" w:space="0" w:color="auto"/>
                  </w:divBdr>
                </w:div>
                <w:div w:id="702247095">
                  <w:marLeft w:val="640"/>
                  <w:marRight w:val="0"/>
                  <w:marTop w:val="0"/>
                  <w:marBottom w:val="0"/>
                  <w:divBdr>
                    <w:top w:val="none" w:sz="0" w:space="0" w:color="auto"/>
                    <w:left w:val="none" w:sz="0" w:space="0" w:color="auto"/>
                    <w:bottom w:val="none" w:sz="0" w:space="0" w:color="auto"/>
                    <w:right w:val="none" w:sz="0" w:space="0" w:color="auto"/>
                  </w:divBdr>
                </w:div>
                <w:div w:id="1270350864">
                  <w:marLeft w:val="640"/>
                  <w:marRight w:val="0"/>
                  <w:marTop w:val="0"/>
                  <w:marBottom w:val="0"/>
                  <w:divBdr>
                    <w:top w:val="none" w:sz="0" w:space="0" w:color="auto"/>
                    <w:left w:val="none" w:sz="0" w:space="0" w:color="auto"/>
                    <w:bottom w:val="none" w:sz="0" w:space="0" w:color="auto"/>
                    <w:right w:val="none" w:sz="0" w:space="0" w:color="auto"/>
                  </w:divBdr>
                </w:div>
                <w:div w:id="1479422531">
                  <w:marLeft w:val="640"/>
                  <w:marRight w:val="0"/>
                  <w:marTop w:val="0"/>
                  <w:marBottom w:val="0"/>
                  <w:divBdr>
                    <w:top w:val="none" w:sz="0" w:space="0" w:color="auto"/>
                    <w:left w:val="none" w:sz="0" w:space="0" w:color="auto"/>
                    <w:bottom w:val="none" w:sz="0" w:space="0" w:color="auto"/>
                    <w:right w:val="none" w:sz="0" w:space="0" w:color="auto"/>
                  </w:divBdr>
                </w:div>
                <w:div w:id="1389497209">
                  <w:marLeft w:val="640"/>
                  <w:marRight w:val="0"/>
                  <w:marTop w:val="0"/>
                  <w:marBottom w:val="0"/>
                  <w:divBdr>
                    <w:top w:val="none" w:sz="0" w:space="0" w:color="auto"/>
                    <w:left w:val="none" w:sz="0" w:space="0" w:color="auto"/>
                    <w:bottom w:val="none" w:sz="0" w:space="0" w:color="auto"/>
                    <w:right w:val="none" w:sz="0" w:space="0" w:color="auto"/>
                  </w:divBdr>
                </w:div>
                <w:div w:id="999306870">
                  <w:marLeft w:val="640"/>
                  <w:marRight w:val="0"/>
                  <w:marTop w:val="0"/>
                  <w:marBottom w:val="0"/>
                  <w:divBdr>
                    <w:top w:val="none" w:sz="0" w:space="0" w:color="auto"/>
                    <w:left w:val="none" w:sz="0" w:space="0" w:color="auto"/>
                    <w:bottom w:val="none" w:sz="0" w:space="0" w:color="auto"/>
                    <w:right w:val="none" w:sz="0" w:space="0" w:color="auto"/>
                  </w:divBdr>
                </w:div>
                <w:div w:id="1690132982">
                  <w:marLeft w:val="640"/>
                  <w:marRight w:val="0"/>
                  <w:marTop w:val="0"/>
                  <w:marBottom w:val="0"/>
                  <w:divBdr>
                    <w:top w:val="none" w:sz="0" w:space="0" w:color="auto"/>
                    <w:left w:val="none" w:sz="0" w:space="0" w:color="auto"/>
                    <w:bottom w:val="none" w:sz="0" w:space="0" w:color="auto"/>
                    <w:right w:val="none" w:sz="0" w:space="0" w:color="auto"/>
                  </w:divBdr>
                </w:div>
                <w:div w:id="1216047331">
                  <w:marLeft w:val="640"/>
                  <w:marRight w:val="0"/>
                  <w:marTop w:val="0"/>
                  <w:marBottom w:val="0"/>
                  <w:divBdr>
                    <w:top w:val="none" w:sz="0" w:space="0" w:color="auto"/>
                    <w:left w:val="none" w:sz="0" w:space="0" w:color="auto"/>
                    <w:bottom w:val="none" w:sz="0" w:space="0" w:color="auto"/>
                    <w:right w:val="none" w:sz="0" w:space="0" w:color="auto"/>
                  </w:divBdr>
                </w:div>
                <w:div w:id="1993606369">
                  <w:marLeft w:val="640"/>
                  <w:marRight w:val="0"/>
                  <w:marTop w:val="0"/>
                  <w:marBottom w:val="0"/>
                  <w:divBdr>
                    <w:top w:val="none" w:sz="0" w:space="0" w:color="auto"/>
                    <w:left w:val="none" w:sz="0" w:space="0" w:color="auto"/>
                    <w:bottom w:val="none" w:sz="0" w:space="0" w:color="auto"/>
                    <w:right w:val="none" w:sz="0" w:space="0" w:color="auto"/>
                  </w:divBdr>
                </w:div>
                <w:div w:id="801729523">
                  <w:marLeft w:val="640"/>
                  <w:marRight w:val="0"/>
                  <w:marTop w:val="0"/>
                  <w:marBottom w:val="0"/>
                  <w:divBdr>
                    <w:top w:val="none" w:sz="0" w:space="0" w:color="auto"/>
                    <w:left w:val="none" w:sz="0" w:space="0" w:color="auto"/>
                    <w:bottom w:val="none" w:sz="0" w:space="0" w:color="auto"/>
                    <w:right w:val="none" w:sz="0" w:space="0" w:color="auto"/>
                  </w:divBdr>
                </w:div>
              </w:divsChild>
            </w:div>
            <w:div w:id="931861187">
              <w:marLeft w:val="0"/>
              <w:marRight w:val="0"/>
              <w:marTop w:val="0"/>
              <w:marBottom w:val="0"/>
              <w:divBdr>
                <w:top w:val="none" w:sz="0" w:space="0" w:color="auto"/>
                <w:left w:val="none" w:sz="0" w:space="0" w:color="auto"/>
                <w:bottom w:val="none" w:sz="0" w:space="0" w:color="auto"/>
                <w:right w:val="none" w:sz="0" w:space="0" w:color="auto"/>
              </w:divBdr>
              <w:divsChild>
                <w:div w:id="1767845819">
                  <w:marLeft w:val="640"/>
                  <w:marRight w:val="0"/>
                  <w:marTop w:val="0"/>
                  <w:marBottom w:val="0"/>
                  <w:divBdr>
                    <w:top w:val="none" w:sz="0" w:space="0" w:color="auto"/>
                    <w:left w:val="none" w:sz="0" w:space="0" w:color="auto"/>
                    <w:bottom w:val="none" w:sz="0" w:space="0" w:color="auto"/>
                    <w:right w:val="none" w:sz="0" w:space="0" w:color="auto"/>
                  </w:divBdr>
                  <w:divsChild>
                    <w:div w:id="583073932">
                      <w:marLeft w:val="0"/>
                      <w:marRight w:val="0"/>
                      <w:marTop w:val="0"/>
                      <w:marBottom w:val="0"/>
                      <w:divBdr>
                        <w:top w:val="none" w:sz="0" w:space="0" w:color="auto"/>
                        <w:left w:val="none" w:sz="0" w:space="0" w:color="auto"/>
                        <w:bottom w:val="none" w:sz="0" w:space="0" w:color="auto"/>
                        <w:right w:val="none" w:sz="0" w:space="0" w:color="auto"/>
                      </w:divBdr>
                      <w:divsChild>
                        <w:div w:id="1617326240">
                          <w:marLeft w:val="640"/>
                          <w:marRight w:val="0"/>
                          <w:marTop w:val="0"/>
                          <w:marBottom w:val="0"/>
                          <w:divBdr>
                            <w:top w:val="none" w:sz="0" w:space="0" w:color="auto"/>
                            <w:left w:val="none" w:sz="0" w:space="0" w:color="auto"/>
                            <w:bottom w:val="none" w:sz="0" w:space="0" w:color="auto"/>
                            <w:right w:val="none" w:sz="0" w:space="0" w:color="auto"/>
                          </w:divBdr>
                        </w:div>
                        <w:div w:id="1225028573">
                          <w:marLeft w:val="640"/>
                          <w:marRight w:val="0"/>
                          <w:marTop w:val="0"/>
                          <w:marBottom w:val="0"/>
                          <w:divBdr>
                            <w:top w:val="none" w:sz="0" w:space="0" w:color="auto"/>
                            <w:left w:val="none" w:sz="0" w:space="0" w:color="auto"/>
                            <w:bottom w:val="none" w:sz="0" w:space="0" w:color="auto"/>
                            <w:right w:val="none" w:sz="0" w:space="0" w:color="auto"/>
                          </w:divBdr>
                        </w:div>
                        <w:div w:id="140006623">
                          <w:marLeft w:val="640"/>
                          <w:marRight w:val="0"/>
                          <w:marTop w:val="0"/>
                          <w:marBottom w:val="0"/>
                          <w:divBdr>
                            <w:top w:val="none" w:sz="0" w:space="0" w:color="auto"/>
                            <w:left w:val="none" w:sz="0" w:space="0" w:color="auto"/>
                            <w:bottom w:val="none" w:sz="0" w:space="0" w:color="auto"/>
                            <w:right w:val="none" w:sz="0" w:space="0" w:color="auto"/>
                          </w:divBdr>
                        </w:div>
                        <w:div w:id="442310532">
                          <w:marLeft w:val="640"/>
                          <w:marRight w:val="0"/>
                          <w:marTop w:val="0"/>
                          <w:marBottom w:val="0"/>
                          <w:divBdr>
                            <w:top w:val="none" w:sz="0" w:space="0" w:color="auto"/>
                            <w:left w:val="none" w:sz="0" w:space="0" w:color="auto"/>
                            <w:bottom w:val="none" w:sz="0" w:space="0" w:color="auto"/>
                            <w:right w:val="none" w:sz="0" w:space="0" w:color="auto"/>
                          </w:divBdr>
                        </w:div>
                        <w:div w:id="379600894">
                          <w:marLeft w:val="640"/>
                          <w:marRight w:val="0"/>
                          <w:marTop w:val="0"/>
                          <w:marBottom w:val="0"/>
                          <w:divBdr>
                            <w:top w:val="none" w:sz="0" w:space="0" w:color="auto"/>
                            <w:left w:val="none" w:sz="0" w:space="0" w:color="auto"/>
                            <w:bottom w:val="none" w:sz="0" w:space="0" w:color="auto"/>
                            <w:right w:val="none" w:sz="0" w:space="0" w:color="auto"/>
                          </w:divBdr>
                        </w:div>
                        <w:div w:id="56979944">
                          <w:marLeft w:val="640"/>
                          <w:marRight w:val="0"/>
                          <w:marTop w:val="0"/>
                          <w:marBottom w:val="0"/>
                          <w:divBdr>
                            <w:top w:val="none" w:sz="0" w:space="0" w:color="auto"/>
                            <w:left w:val="none" w:sz="0" w:space="0" w:color="auto"/>
                            <w:bottom w:val="none" w:sz="0" w:space="0" w:color="auto"/>
                            <w:right w:val="none" w:sz="0" w:space="0" w:color="auto"/>
                          </w:divBdr>
                        </w:div>
                        <w:div w:id="1985161168">
                          <w:marLeft w:val="640"/>
                          <w:marRight w:val="0"/>
                          <w:marTop w:val="0"/>
                          <w:marBottom w:val="0"/>
                          <w:divBdr>
                            <w:top w:val="none" w:sz="0" w:space="0" w:color="auto"/>
                            <w:left w:val="none" w:sz="0" w:space="0" w:color="auto"/>
                            <w:bottom w:val="none" w:sz="0" w:space="0" w:color="auto"/>
                            <w:right w:val="none" w:sz="0" w:space="0" w:color="auto"/>
                          </w:divBdr>
                        </w:div>
                        <w:div w:id="1954289279">
                          <w:marLeft w:val="640"/>
                          <w:marRight w:val="0"/>
                          <w:marTop w:val="0"/>
                          <w:marBottom w:val="0"/>
                          <w:divBdr>
                            <w:top w:val="none" w:sz="0" w:space="0" w:color="auto"/>
                            <w:left w:val="none" w:sz="0" w:space="0" w:color="auto"/>
                            <w:bottom w:val="none" w:sz="0" w:space="0" w:color="auto"/>
                            <w:right w:val="none" w:sz="0" w:space="0" w:color="auto"/>
                          </w:divBdr>
                        </w:div>
                        <w:div w:id="569001304">
                          <w:marLeft w:val="640"/>
                          <w:marRight w:val="0"/>
                          <w:marTop w:val="0"/>
                          <w:marBottom w:val="0"/>
                          <w:divBdr>
                            <w:top w:val="none" w:sz="0" w:space="0" w:color="auto"/>
                            <w:left w:val="none" w:sz="0" w:space="0" w:color="auto"/>
                            <w:bottom w:val="none" w:sz="0" w:space="0" w:color="auto"/>
                            <w:right w:val="none" w:sz="0" w:space="0" w:color="auto"/>
                          </w:divBdr>
                        </w:div>
                        <w:div w:id="1418403676">
                          <w:marLeft w:val="640"/>
                          <w:marRight w:val="0"/>
                          <w:marTop w:val="0"/>
                          <w:marBottom w:val="0"/>
                          <w:divBdr>
                            <w:top w:val="none" w:sz="0" w:space="0" w:color="auto"/>
                            <w:left w:val="none" w:sz="0" w:space="0" w:color="auto"/>
                            <w:bottom w:val="none" w:sz="0" w:space="0" w:color="auto"/>
                            <w:right w:val="none" w:sz="0" w:space="0" w:color="auto"/>
                          </w:divBdr>
                        </w:div>
                        <w:div w:id="306206299">
                          <w:marLeft w:val="640"/>
                          <w:marRight w:val="0"/>
                          <w:marTop w:val="0"/>
                          <w:marBottom w:val="0"/>
                          <w:divBdr>
                            <w:top w:val="none" w:sz="0" w:space="0" w:color="auto"/>
                            <w:left w:val="none" w:sz="0" w:space="0" w:color="auto"/>
                            <w:bottom w:val="none" w:sz="0" w:space="0" w:color="auto"/>
                            <w:right w:val="none" w:sz="0" w:space="0" w:color="auto"/>
                          </w:divBdr>
                        </w:div>
                        <w:div w:id="1936205676">
                          <w:marLeft w:val="640"/>
                          <w:marRight w:val="0"/>
                          <w:marTop w:val="0"/>
                          <w:marBottom w:val="0"/>
                          <w:divBdr>
                            <w:top w:val="none" w:sz="0" w:space="0" w:color="auto"/>
                            <w:left w:val="none" w:sz="0" w:space="0" w:color="auto"/>
                            <w:bottom w:val="none" w:sz="0" w:space="0" w:color="auto"/>
                            <w:right w:val="none" w:sz="0" w:space="0" w:color="auto"/>
                          </w:divBdr>
                        </w:div>
                        <w:div w:id="1799881472">
                          <w:marLeft w:val="640"/>
                          <w:marRight w:val="0"/>
                          <w:marTop w:val="0"/>
                          <w:marBottom w:val="0"/>
                          <w:divBdr>
                            <w:top w:val="none" w:sz="0" w:space="0" w:color="auto"/>
                            <w:left w:val="none" w:sz="0" w:space="0" w:color="auto"/>
                            <w:bottom w:val="none" w:sz="0" w:space="0" w:color="auto"/>
                            <w:right w:val="none" w:sz="0" w:space="0" w:color="auto"/>
                          </w:divBdr>
                        </w:div>
                        <w:div w:id="557672237">
                          <w:marLeft w:val="640"/>
                          <w:marRight w:val="0"/>
                          <w:marTop w:val="0"/>
                          <w:marBottom w:val="0"/>
                          <w:divBdr>
                            <w:top w:val="none" w:sz="0" w:space="0" w:color="auto"/>
                            <w:left w:val="none" w:sz="0" w:space="0" w:color="auto"/>
                            <w:bottom w:val="none" w:sz="0" w:space="0" w:color="auto"/>
                            <w:right w:val="none" w:sz="0" w:space="0" w:color="auto"/>
                          </w:divBdr>
                        </w:div>
                        <w:div w:id="1381518773">
                          <w:marLeft w:val="640"/>
                          <w:marRight w:val="0"/>
                          <w:marTop w:val="0"/>
                          <w:marBottom w:val="0"/>
                          <w:divBdr>
                            <w:top w:val="none" w:sz="0" w:space="0" w:color="auto"/>
                            <w:left w:val="none" w:sz="0" w:space="0" w:color="auto"/>
                            <w:bottom w:val="none" w:sz="0" w:space="0" w:color="auto"/>
                            <w:right w:val="none" w:sz="0" w:space="0" w:color="auto"/>
                          </w:divBdr>
                        </w:div>
                        <w:div w:id="633682898">
                          <w:marLeft w:val="640"/>
                          <w:marRight w:val="0"/>
                          <w:marTop w:val="0"/>
                          <w:marBottom w:val="0"/>
                          <w:divBdr>
                            <w:top w:val="none" w:sz="0" w:space="0" w:color="auto"/>
                            <w:left w:val="none" w:sz="0" w:space="0" w:color="auto"/>
                            <w:bottom w:val="none" w:sz="0" w:space="0" w:color="auto"/>
                            <w:right w:val="none" w:sz="0" w:space="0" w:color="auto"/>
                          </w:divBdr>
                        </w:div>
                        <w:div w:id="258220608">
                          <w:marLeft w:val="640"/>
                          <w:marRight w:val="0"/>
                          <w:marTop w:val="0"/>
                          <w:marBottom w:val="0"/>
                          <w:divBdr>
                            <w:top w:val="none" w:sz="0" w:space="0" w:color="auto"/>
                            <w:left w:val="none" w:sz="0" w:space="0" w:color="auto"/>
                            <w:bottom w:val="none" w:sz="0" w:space="0" w:color="auto"/>
                            <w:right w:val="none" w:sz="0" w:space="0" w:color="auto"/>
                          </w:divBdr>
                        </w:div>
                        <w:div w:id="118570340">
                          <w:marLeft w:val="640"/>
                          <w:marRight w:val="0"/>
                          <w:marTop w:val="0"/>
                          <w:marBottom w:val="0"/>
                          <w:divBdr>
                            <w:top w:val="none" w:sz="0" w:space="0" w:color="auto"/>
                            <w:left w:val="none" w:sz="0" w:space="0" w:color="auto"/>
                            <w:bottom w:val="none" w:sz="0" w:space="0" w:color="auto"/>
                            <w:right w:val="none" w:sz="0" w:space="0" w:color="auto"/>
                          </w:divBdr>
                        </w:div>
                        <w:div w:id="802893334">
                          <w:marLeft w:val="640"/>
                          <w:marRight w:val="0"/>
                          <w:marTop w:val="0"/>
                          <w:marBottom w:val="0"/>
                          <w:divBdr>
                            <w:top w:val="none" w:sz="0" w:space="0" w:color="auto"/>
                            <w:left w:val="none" w:sz="0" w:space="0" w:color="auto"/>
                            <w:bottom w:val="none" w:sz="0" w:space="0" w:color="auto"/>
                            <w:right w:val="none" w:sz="0" w:space="0" w:color="auto"/>
                          </w:divBdr>
                        </w:div>
                        <w:div w:id="395277805">
                          <w:marLeft w:val="640"/>
                          <w:marRight w:val="0"/>
                          <w:marTop w:val="0"/>
                          <w:marBottom w:val="0"/>
                          <w:divBdr>
                            <w:top w:val="none" w:sz="0" w:space="0" w:color="auto"/>
                            <w:left w:val="none" w:sz="0" w:space="0" w:color="auto"/>
                            <w:bottom w:val="none" w:sz="0" w:space="0" w:color="auto"/>
                            <w:right w:val="none" w:sz="0" w:space="0" w:color="auto"/>
                          </w:divBdr>
                        </w:div>
                        <w:div w:id="686563936">
                          <w:marLeft w:val="640"/>
                          <w:marRight w:val="0"/>
                          <w:marTop w:val="0"/>
                          <w:marBottom w:val="0"/>
                          <w:divBdr>
                            <w:top w:val="none" w:sz="0" w:space="0" w:color="auto"/>
                            <w:left w:val="none" w:sz="0" w:space="0" w:color="auto"/>
                            <w:bottom w:val="none" w:sz="0" w:space="0" w:color="auto"/>
                            <w:right w:val="none" w:sz="0" w:space="0" w:color="auto"/>
                          </w:divBdr>
                        </w:div>
                        <w:div w:id="1083333612">
                          <w:marLeft w:val="640"/>
                          <w:marRight w:val="0"/>
                          <w:marTop w:val="0"/>
                          <w:marBottom w:val="0"/>
                          <w:divBdr>
                            <w:top w:val="none" w:sz="0" w:space="0" w:color="auto"/>
                            <w:left w:val="none" w:sz="0" w:space="0" w:color="auto"/>
                            <w:bottom w:val="none" w:sz="0" w:space="0" w:color="auto"/>
                            <w:right w:val="none" w:sz="0" w:space="0" w:color="auto"/>
                          </w:divBdr>
                        </w:div>
                        <w:div w:id="472790946">
                          <w:marLeft w:val="640"/>
                          <w:marRight w:val="0"/>
                          <w:marTop w:val="0"/>
                          <w:marBottom w:val="0"/>
                          <w:divBdr>
                            <w:top w:val="none" w:sz="0" w:space="0" w:color="auto"/>
                            <w:left w:val="none" w:sz="0" w:space="0" w:color="auto"/>
                            <w:bottom w:val="none" w:sz="0" w:space="0" w:color="auto"/>
                            <w:right w:val="none" w:sz="0" w:space="0" w:color="auto"/>
                          </w:divBdr>
                        </w:div>
                        <w:div w:id="1579359443">
                          <w:marLeft w:val="640"/>
                          <w:marRight w:val="0"/>
                          <w:marTop w:val="0"/>
                          <w:marBottom w:val="0"/>
                          <w:divBdr>
                            <w:top w:val="none" w:sz="0" w:space="0" w:color="auto"/>
                            <w:left w:val="none" w:sz="0" w:space="0" w:color="auto"/>
                            <w:bottom w:val="none" w:sz="0" w:space="0" w:color="auto"/>
                            <w:right w:val="none" w:sz="0" w:space="0" w:color="auto"/>
                          </w:divBdr>
                        </w:div>
                        <w:div w:id="1716540023">
                          <w:marLeft w:val="640"/>
                          <w:marRight w:val="0"/>
                          <w:marTop w:val="0"/>
                          <w:marBottom w:val="0"/>
                          <w:divBdr>
                            <w:top w:val="none" w:sz="0" w:space="0" w:color="auto"/>
                            <w:left w:val="none" w:sz="0" w:space="0" w:color="auto"/>
                            <w:bottom w:val="none" w:sz="0" w:space="0" w:color="auto"/>
                            <w:right w:val="none" w:sz="0" w:space="0" w:color="auto"/>
                          </w:divBdr>
                        </w:div>
                        <w:div w:id="1130366204">
                          <w:marLeft w:val="640"/>
                          <w:marRight w:val="0"/>
                          <w:marTop w:val="0"/>
                          <w:marBottom w:val="0"/>
                          <w:divBdr>
                            <w:top w:val="none" w:sz="0" w:space="0" w:color="auto"/>
                            <w:left w:val="none" w:sz="0" w:space="0" w:color="auto"/>
                            <w:bottom w:val="none" w:sz="0" w:space="0" w:color="auto"/>
                            <w:right w:val="none" w:sz="0" w:space="0" w:color="auto"/>
                          </w:divBdr>
                        </w:div>
                        <w:div w:id="1359046782">
                          <w:marLeft w:val="640"/>
                          <w:marRight w:val="0"/>
                          <w:marTop w:val="0"/>
                          <w:marBottom w:val="0"/>
                          <w:divBdr>
                            <w:top w:val="none" w:sz="0" w:space="0" w:color="auto"/>
                            <w:left w:val="none" w:sz="0" w:space="0" w:color="auto"/>
                            <w:bottom w:val="none" w:sz="0" w:space="0" w:color="auto"/>
                            <w:right w:val="none" w:sz="0" w:space="0" w:color="auto"/>
                          </w:divBdr>
                        </w:div>
                        <w:div w:id="1528519854">
                          <w:marLeft w:val="640"/>
                          <w:marRight w:val="0"/>
                          <w:marTop w:val="0"/>
                          <w:marBottom w:val="0"/>
                          <w:divBdr>
                            <w:top w:val="none" w:sz="0" w:space="0" w:color="auto"/>
                            <w:left w:val="none" w:sz="0" w:space="0" w:color="auto"/>
                            <w:bottom w:val="none" w:sz="0" w:space="0" w:color="auto"/>
                            <w:right w:val="none" w:sz="0" w:space="0" w:color="auto"/>
                          </w:divBdr>
                        </w:div>
                        <w:div w:id="385228661">
                          <w:marLeft w:val="640"/>
                          <w:marRight w:val="0"/>
                          <w:marTop w:val="0"/>
                          <w:marBottom w:val="0"/>
                          <w:divBdr>
                            <w:top w:val="none" w:sz="0" w:space="0" w:color="auto"/>
                            <w:left w:val="none" w:sz="0" w:space="0" w:color="auto"/>
                            <w:bottom w:val="none" w:sz="0" w:space="0" w:color="auto"/>
                            <w:right w:val="none" w:sz="0" w:space="0" w:color="auto"/>
                          </w:divBdr>
                        </w:div>
                        <w:div w:id="1789736162">
                          <w:marLeft w:val="640"/>
                          <w:marRight w:val="0"/>
                          <w:marTop w:val="0"/>
                          <w:marBottom w:val="0"/>
                          <w:divBdr>
                            <w:top w:val="none" w:sz="0" w:space="0" w:color="auto"/>
                            <w:left w:val="none" w:sz="0" w:space="0" w:color="auto"/>
                            <w:bottom w:val="none" w:sz="0" w:space="0" w:color="auto"/>
                            <w:right w:val="none" w:sz="0" w:space="0" w:color="auto"/>
                          </w:divBdr>
                        </w:div>
                        <w:div w:id="1806652540">
                          <w:marLeft w:val="640"/>
                          <w:marRight w:val="0"/>
                          <w:marTop w:val="0"/>
                          <w:marBottom w:val="0"/>
                          <w:divBdr>
                            <w:top w:val="none" w:sz="0" w:space="0" w:color="auto"/>
                            <w:left w:val="none" w:sz="0" w:space="0" w:color="auto"/>
                            <w:bottom w:val="none" w:sz="0" w:space="0" w:color="auto"/>
                            <w:right w:val="none" w:sz="0" w:space="0" w:color="auto"/>
                          </w:divBdr>
                        </w:div>
                        <w:div w:id="749808561">
                          <w:marLeft w:val="640"/>
                          <w:marRight w:val="0"/>
                          <w:marTop w:val="0"/>
                          <w:marBottom w:val="0"/>
                          <w:divBdr>
                            <w:top w:val="none" w:sz="0" w:space="0" w:color="auto"/>
                            <w:left w:val="none" w:sz="0" w:space="0" w:color="auto"/>
                            <w:bottom w:val="none" w:sz="0" w:space="0" w:color="auto"/>
                            <w:right w:val="none" w:sz="0" w:space="0" w:color="auto"/>
                          </w:divBdr>
                        </w:div>
                        <w:div w:id="728771332">
                          <w:marLeft w:val="640"/>
                          <w:marRight w:val="0"/>
                          <w:marTop w:val="0"/>
                          <w:marBottom w:val="0"/>
                          <w:divBdr>
                            <w:top w:val="none" w:sz="0" w:space="0" w:color="auto"/>
                            <w:left w:val="none" w:sz="0" w:space="0" w:color="auto"/>
                            <w:bottom w:val="none" w:sz="0" w:space="0" w:color="auto"/>
                            <w:right w:val="none" w:sz="0" w:space="0" w:color="auto"/>
                          </w:divBdr>
                        </w:div>
                        <w:div w:id="1098256295">
                          <w:marLeft w:val="640"/>
                          <w:marRight w:val="0"/>
                          <w:marTop w:val="0"/>
                          <w:marBottom w:val="0"/>
                          <w:divBdr>
                            <w:top w:val="none" w:sz="0" w:space="0" w:color="auto"/>
                            <w:left w:val="none" w:sz="0" w:space="0" w:color="auto"/>
                            <w:bottom w:val="none" w:sz="0" w:space="0" w:color="auto"/>
                            <w:right w:val="none" w:sz="0" w:space="0" w:color="auto"/>
                          </w:divBdr>
                        </w:div>
                        <w:div w:id="124009378">
                          <w:marLeft w:val="640"/>
                          <w:marRight w:val="0"/>
                          <w:marTop w:val="0"/>
                          <w:marBottom w:val="0"/>
                          <w:divBdr>
                            <w:top w:val="none" w:sz="0" w:space="0" w:color="auto"/>
                            <w:left w:val="none" w:sz="0" w:space="0" w:color="auto"/>
                            <w:bottom w:val="none" w:sz="0" w:space="0" w:color="auto"/>
                            <w:right w:val="none" w:sz="0" w:space="0" w:color="auto"/>
                          </w:divBdr>
                        </w:div>
                        <w:div w:id="1243179898">
                          <w:marLeft w:val="640"/>
                          <w:marRight w:val="0"/>
                          <w:marTop w:val="0"/>
                          <w:marBottom w:val="0"/>
                          <w:divBdr>
                            <w:top w:val="none" w:sz="0" w:space="0" w:color="auto"/>
                            <w:left w:val="none" w:sz="0" w:space="0" w:color="auto"/>
                            <w:bottom w:val="none" w:sz="0" w:space="0" w:color="auto"/>
                            <w:right w:val="none" w:sz="0" w:space="0" w:color="auto"/>
                          </w:divBdr>
                        </w:div>
                        <w:div w:id="1220746731">
                          <w:marLeft w:val="640"/>
                          <w:marRight w:val="0"/>
                          <w:marTop w:val="0"/>
                          <w:marBottom w:val="0"/>
                          <w:divBdr>
                            <w:top w:val="none" w:sz="0" w:space="0" w:color="auto"/>
                            <w:left w:val="none" w:sz="0" w:space="0" w:color="auto"/>
                            <w:bottom w:val="none" w:sz="0" w:space="0" w:color="auto"/>
                            <w:right w:val="none" w:sz="0" w:space="0" w:color="auto"/>
                          </w:divBdr>
                        </w:div>
                        <w:div w:id="1600604284">
                          <w:marLeft w:val="640"/>
                          <w:marRight w:val="0"/>
                          <w:marTop w:val="0"/>
                          <w:marBottom w:val="0"/>
                          <w:divBdr>
                            <w:top w:val="none" w:sz="0" w:space="0" w:color="auto"/>
                            <w:left w:val="none" w:sz="0" w:space="0" w:color="auto"/>
                            <w:bottom w:val="none" w:sz="0" w:space="0" w:color="auto"/>
                            <w:right w:val="none" w:sz="0" w:space="0" w:color="auto"/>
                          </w:divBdr>
                        </w:div>
                        <w:div w:id="1505974003">
                          <w:marLeft w:val="640"/>
                          <w:marRight w:val="0"/>
                          <w:marTop w:val="0"/>
                          <w:marBottom w:val="0"/>
                          <w:divBdr>
                            <w:top w:val="none" w:sz="0" w:space="0" w:color="auto"/>
                            <w:left w:val="none" w:sz="0" w:space="0" w:color="auto"/>
                            <w:bottom w:val="none" w:sz="0" w:space="0" w:color="auto"/>
                            <w:right w:val="none" w:sz="0" w:space="0" w:color="auto"/>
                          </w:divBdr>
                        </w:div>
                        <w:div w:id="1059791627">
                          <w:marLeft w:val="640"/>
                          <w:marRight w:val="0"/>
                          <w:marTop w:val="0"/>
                          <w:marBottom w:val="0"/>
                          <w:divBdr>
                            <w:top w:val="none" w:sz="0" w:space="0" w:color="auto"/>
                            <w:left w:val="none" w:sz="0" w:space="0" w:color="auto"/>
                            <w:bottom w:val="none" w:sz="0" w:space="0" w:color="auto"/>
                            <w:right w:val="none" w:sz="0" w:space="0" w:color="auto"/>
                          </w:divBdr>
                        </w:div>
                        <w:div w:id="1924953577">
                          <w:marLeft w:val="640"/>
                          <w:marRight w:val="0"/>
                          <w:marTop w:val="0"/>
                          <w:marBottom w:val="0"/>
                          <w:divBdr>
                            <w:top w:val="none" w:sz="0" w:space="0" w:color="auto"/>
                            <w:left w:val="none" w:sz="0" w:space="0" w:color="auto"/>
                            <w:bottom w:val="none" w:sz="0" w:space="0" w:color="auto"/>
                            <w:right w:val="none" w:sz="0" w:space="0" w:color="auto"/>
                          </w:divBdr>
                        </w:div>
                        <w:div w:id="116721414">
                          <w:marLeft w:val="640"/>
                          <w:marRight w:val="0"/>
                          <w:marTop w:val="0"/>
                          <w:marBottom w:val="0"/>
                          <w:divBdr>
                            <w:top w:val="none" w:sz="0" w:space="0" w:color="auto"/>
                            <w:left w:val="none" w:sz="0" w:space="0" w:color="auto"/>
                            <w:bottom w:val="none" w:sz="0" w:space="0" w:color="auto"/>
                            <w:right w:val="none" w:sz="0" w:space="0" w:color="auto"/>
                          </w:divBdr>
                        </w:div>
                        <w:div w:id="1971594640">
                          <w:marLeft w:val="640"/>
                          <w:marRight w:val="0"/>
                          <w:marTop w:val="0"/>
                          <w:marBottom w:val="0"/>
                          <w:divBdr>
                            <w:top w:val="none" w:sz="0" w:space="0" w:color="auto"/>
                            <w:left w:val="none" w:sz="0" w:space="0" w:color="auto"/>
                            <w:bottom w:val="none" w:sz="0" w:space="0" w:color="auto"/>
                            <w:right w:val="none" w:sz="0" w:space="0" w:color="auto"/>
                          </w:divBdr>
                        </w:div>
                        <w:div w:id="672341497">
                          <w:marLeft w:val="640"/>
                          <w:marRight w:val="0"/>
                          <w:marTop w:val="0"/>
                          <w:marBottom w:val="0"/>
                          <w:divBdr>
                            <w:top w:val="none" w:sz="0" w:space="0" w:color="auto"/>
                            <w:left w:val="none" w:sz="0" w:space="0" w:color="auto"/>
                            <w:bottom w:val="none" w:sz="0" w:space="0" w:color="auto"/>
                            <w:right w:val="none" w:sz="0" w:space="0" w:color="auto"/>
                          </w:divBdr>
                        </w:div>
                        <w:div w:id="1612006820">
                          <w:marLeft w:val="640"/>
                          <w:marRight w:val="0"/>
                          <w:marTop w:val="0"/>
                          <w:marBottom w:val="0"/>
                          <w:divBdr>
                            <w:top w:val="none" w:sz="0" w:space="0" w:color="auto"/>
                            <w:left w:val="none" w:sz="0" w:space="0" w:color="auto"/>
                            <w:bottom w:val="none" w:sz="0" w:space="0" w:color="auto"/>
                            <w:right w:val="none" w:sz="0" w:space="0" w:color="auto"/>
                          </w:divBdr>
                        </w:div>
                        <w:div w:id="1343823626">
                          <w:marLeft w:val="640"/>
                          <w:marRight w:val="0"/>
                          <w:marTop w:val="0"/>
                          <w:marBottom w:val="0"/>
                          <w:divBdr>
                            <w:top w:val="none" w:sz="0" w:space="0" w:color="auto"/>
                            <w:left w:val="none" w:sz="0" w:space="0" w:color="auto"/>
                            <w:bottom w:val="none" w:sz="0" w:space="0" w:color="auto"/>
                            <w:right w:val="none" w:sz="0" w:space="0" w:color="auto"/>
                          </w:divBdr>
                        </w:div>
                        <w:div w:id="1208956294">
                          <w:marLeft w:val="640"/>
                          <w:marRight w:val="0"/>
                          <w:marTop w:val="0"/>
                          <w:marBottom w:val="0"/>
                          <w:divBdr>
                            <w:top w:val="none" w:sz="0" w:space="0" w:color="auto"/>
                            <w:left w:val="none" w:sz="0" w:space="0" w:color="auto"/>
                            <w:bottom w:val="none" w:sz="0" w:space="0" w:color="auto"/>
                            <w:right w:val="none" w:sz="0" w:space="0" w:color="auto"/>
                          </w:divBdr>
                        </w:div>
                        <w:div w:id="2005357440">
                          <w:marLeft w:val="640"/>
                          <w:marRight w:val="0"/>
                          <w:marTop w:val="0"/>
                          <w:marBottom w:val="0"/>
                          <w:divBdr>
                            <w:top w:val="none" w:sz="0" w:space="0" w:color="auto"/>
                            <w:left w:val="none" w:sz="0" w:space="0" w:color="auto"/>
                            <w:bottom w:val="none" w:sz="0" w:space="0" w:color="auto"/>
                            <w:right w:val="none" w:sz="0" w:space="0" w:color="auto"/>
                          </w:divBdr>
                        </w:div>
                        <w:div w:id="1819608576">
                          <w:marLeft w:val="640"/>
                          <w:marRight w:val="0"/>
                          <w:marTop w:val="0"/>
                          <w:marBottom w:val="0"/>
                          <w:divBdr>
                            <w:top w:val="none" w:sz="0" w:space="0" w:color="auto"/>
                            <w:left w:val="none" w:sz="0" w:space="0" w:color="auto"/>
                            <w:bottom w:val="none" w:sz="0" w:space="0" w:color="auto"/>
                            <w:right w:val="none" w:sz="0" w:space="0" w:color="auto"/>
                          </w:divBdr>
                        </w:div>
                        <w:div w:id="1049383964">
                          <w:marLeft w:val="640"/>
                          <w:marRight w:val="0"/>
                          <w:marTop w:val="0"/>
                          <w:marBottom w:val="0"/>
                          <w:divBdr>
                            <w:top w:val="none" w:sz="0" w:space="0" w:color="auto"/>
                            <w:left w:val="none" w:sz="0" w:space="0" w:color="auto"/>
                            <w:bottom w:val="none" w:sz="0" w:space="0" w:color="auto"/>
                            <w:right w:val="none" w:sz="0" w:space="0" w:color="auto"/>
                          </w:divBdr>
                        </w:div>
                        <w:div w:id="1224832241">
                          <w:marLeft w:val="640"/>
                          <w:marRight w:val="0"/>
                          <w:marTop w:val="0"/>
                          <w:marBottom w:val="0"/>
                          <w:divBdr>
                            <w:top w:val="none" w:sz="0" w:space="0" w:color="auto"/>
                            <w:left w:val="none" w:sz="0" w:space="0" w:color="auto"/>
                            <w:bottom w:val="none" w:sz="0" w:space="0" w:color="auto"/>
                            <w:right w:val="none" w:sz="0" w:space="0" w:color="auto"/>
                          </w:divBdr>
                        </w:div>
                        <w:div w:id="1723215996">
                          <w:marLeft w:val="640"/>
                          <w:marRight w:val="0"/>
                          <w:marTop w:val="0"/>
                          <w:marBottom w:val="0"/>
                          <w:divBdr>
                            <w:top w:val="none" w:sz="0" w:space="0" w:color="auto"/>
                            <w:left w:val="none" w:sz="0" w:space="0" w:color="auto"/>
                            <w:bottom w:val="none" w:sz="0" w:space="0" w:color="auto"/>
                            <w:right w:val="none" w:sz="0" w:space="0" w:color="auto"/>
                          </w:divBdr>
                        </w:div>
                        <w:div w:id="408893819">
                          <w:marLeft w:val="640"/>
                          <w:marRight w:val="0"/>
                          <w:marTop w:val="0"/>
                          <w:marBottom w:val="0"/>
                          <w:divBdr>
                            <w:top w:val="none" w:sz="0" w:space="0" w:color="auto"/>
                            <w:left w:val="none" w:sz="0" w:space="0" w:color="auto"/>
                            <w:bottom w:val="none" w:sz="0" w:space="0" w:color="auto"/>
                            <w:right w:val="none" w:sz="0" w:space="0" w:color="auto"/>
                          </w:divBdr>
                        </w:div>
                        <w:div w:id="969215101">
                          <w:marLeft w:val="640"/>
                          <w:marRight w:val="0"/>
                          <w:marTop w:val="0"/>
                          <w:marBottom w:val="0"/>
                          <w:divBdr>
                            <w:top w:val="none" w:sz="0" w:space="0" w:color="auto"/>
                            <w:left w:val="none" w:sz="0" w:space="0" w:color="auto"/>
                            <w:bottom w:val="none" w:sz="0" w:space="0" w:color="auto"/>
                            <w:right w:val="none" w:sz="0" w:space="0" w:color="auto"/>
                          </w:divBdr>
                        </w:div>
                        <w:div w:id="691613710">
                          <w:marLeft w:val="640"/>
                          <w:marRight w:val="0"/>
                          <w:marTop w:val="0"/>
                          <w:marBottom w:val="0"/>
                          <w:divBdr>
                            <w:top w:val="none" w:sz="0" w:space="0" w:color="auto"/>
                            <w:left w:val="none" w:sz="0" w:space="0" w:color="auto"/>
                            <w:bottom w:val="none" w:sz="0" w:space="0" w:color="auto"/>
                            <w:right w:val="none" w:sz="0" w:space="0" w:color="auto"/>
                          </w:divBdr>
                        </w:div>
                        <w:div w:id="309479450">
                          <w:marLeft w:val="640"/>
                          <w:marRight w:val="0"/>
                          <w:marTop w:val="0"/>
                          <w:marBottom w:val="0"/>
                          <w:divBdr>
                            <w:top w:val="none" w:sz="0" w:space="0" w:color="auto"/>
                            <w:left w:val="none" w:sz="0" w:space="0" w:color="auto"/>
                            <w:bottom w:val="none" w:sz="0" w:space="0" w:color="auto"/>
                            <w:right w:val="none" w:sz="0" w:space="0" w:color="auto"/>
                          </w:divBdr>
                        </w:div>
                        <w:div w:id="941378067">
                          <w:marLeft w:val="640"/>
                          <w:marRight w:val="0"/>
                          <w:marTop w:val="0"/>
                          <w:marBottom w:val="0"/>
                          <w:divBdr>
                            <w:top w:val="none" w:sz="0" w:space="0" w:color="auto"/>
                            <w:left w:val="none" w:sz="0" w:space="0" w:color="auto"/>
                            <w:bottom w:val="none" w:sz="0" w:space="0" w:color="auto"/>
                            <w:right w:val="none" w:sz="0" w:space="0" w:color="auto"/>
                          </w:divBdr>
                        </w:div>
                        <w:div w:id="1619991712">
                          <w:marLeft w:val="640"/>
                          <w:marRight w:val="0"/>
                          <w:marTop w:val="0"/>
                          <w:marBottom w:val="0"/>
                          <w:divBdr>
                            <w:top w:val="none" w:sz="0" w:space="0" w:color="auto"/>
                            <w:left w:val="none" w:sz="0" w:space="0" w:color="auto"/>
                            <w:bottom w:val="none" w:sz="0" w:space="0" w:color="auto"/>
                            <w:right w:val="none" w:sz="0" w:space="0" w:color="auto"/>
                          </w:divBdr>
                        </w:div>
                        <w:div w:id="1150051592">
                          <w:marLeft w:val="640"/>
                          <w:marRight w:val="0"/>
                          <w:marTop w:val="0"/>
                          <w:marBottom w:val="0"/>
                          <w:divBdr>
                            <w:top w:val="none" w:sz="0" w:space="0" w:color="auto"/>
                            <w:left w:val="none" w:sz="0" w:space="0" w:color="auto"/>
                            <w:bottom w:val="none" w:sz="0" w:space="0" w:color="auto"/>
                            <w:right w:val="none" w:sz="0" w:space="0" w:color="auto"/>
                          </w:divBdr>
                        </w:div>
                        <w:div w:id="293758832">
                          <w:marLeft w:val="640"/>
                          <w:marRight w:val="0"/>
                          <w:marTop w:val="0"/>
                          <w:marBottom w:val="0"/>
                          <w:divBdr>
                            <w:top w:val="none" w:sz="0" w:space="0" w:color="auto"/>
                            <w:left w:val="none" w:sz="0" w:space="0" w:color="auto"/>
                            <w:bottom w:val="none" w:sz="0" w:space="0" w:color="auto"/>
                            <w:right w:val="none" w:sz="0" w:space="0" w:color="auto"/>
                          </w:divBdr>
                        </w:div>
                        <w:div w:id="1712998635">
                          <w:marLeft w:val="640"/>
                          <w:marRight w:val="0"/>
                          <w:marTop w:val="0"/>
                          <w:marBottom w:val="0"/>
                          <w:divBdr>
                            <w:top w:val="none" w:sz="0" w:space="0" w:color="auto"/>
                            <w:left w:val="none" w:sz="0" w:space="0" w:color="auto"/>
                            <w:bottom w:val="none" w:sz="0" w:space="0" w:color="auto"/>
                            <w:right w:val="none" w:sz="0" w:space="0" w:color="auto"/>
                          </w:divBdr>
                        </w:div>
                        <w:div w:id="2009743773">
                          <w:marLeft w:val="640"/>
                          <w:marRight w:val="0"/>
                          <w:marTop w:val="0"/>
                          <w:marBottom w:val="0"/>
                          <w:divBdr>
                            <w:top w:val="none" w:sz="0" w:space="0" w:color="auto"/>
                            <w:left w:val="none" w:sz="0" w:space="0" w:color="auto"/>
                            <w:bottom w:val="none" w:sz="0" w:space="0" w:color="auto"/>
                            <w:right w:val="none" w:sz="0" w:space="0" w:color="auto"/>
                          </w:divBdr>
                        </w:div>
                        <w:div w:id="1116943008">
                          <w:marLeft w:val="640"/>
                          <w:marRight w:val="0"/>
                          <w:marTop w:val="0"/>
                          <w:marBottom w:val="0"/>
                          <w:divBdr>
                            <w:top w:val="none" w:sz="0" w:space="0" w:color="auto"/>
                            <w:left w:val="none" w:sz="0" w:space="0" w:color="auto"/>
                            <w:bottom w:val="none" w:sz="0" w:space="0" w:color="auto"/>
                            <w:right w:val="none" w:sz="0" w:space="0" w:color="auto"/>
                          </w:divBdr>
                        </w:div>
                        <w:div w:id="932132623">
                          <w:marLeft w:val="640"/>
                          <w:marRight w:val="0"/>
                          <w:marTop w:val="0"/>
                          <w:marBottom w:val="0"/>
                          <w:divBdr>
                            <w:top w:val="none" w:sz="0" w:space="0" w:color="auto"/>
                            <w:left w:val="none" w:sz="0" w:space="0" w:color="auto"/>
                            <w:bottom w:val="none" w:sz="0" w:space="0" w:color="auto"/>
                            <w:right w:val="none" w:sz="0" w:space="0" w:color="auto"/>
                          </w:divBdr>
                        </w:div>
                        <w:div w:id="1599487271">
                          <w:marLeft w:val="640"/>
                          <w:marRight w:val="0"/>
                          <w:marTop w:val="0"/>
                          <w:marBottom w:val="0"/>
                          <w:divBdr>
                            <w:top w:val="none" w:sz="0" w:space="0" w:color="auto"/>
                            <w:left w:val="none" w:sz="0" w:space="0" w:color="auto"/>
                            <w:bottom w:val="none" w:sz="0" w:space="0" w:color="auto"/>
                            <w:right w:val="none" w:sz="0" w:space="0" w:color="auto"/>
                          </w:divBdr>
                        </w:div>
                        <w:div w:id="385640682">
                          <w:marLeft w:val="640"/>
                          <w:marRight w:val="0"/>
                          <w:marTop w:val="0"/>
                          <w:marBottom w:val="0"/>
                          <w:divBdr>
                            <w:top w:val="none" w:sz="0" w:space="0" w:color="auto"/>
                            <w:left w:val="none" w:sz="0" w:space="0" w:color="auto"/>
                            <w:bottom w:val="none" w:sz="0" w:space="0" w:color="auto"/>
                            <w:right w:val="none" w:sz="0" w:space="0" w:color="auto"/>
                          </w:divBdr>
                        </w:div>
                        <w:div w:id="213084513">
                          <w:marLeft w:val="640"/>
                          <w:marRight w:val="0"/>
                          <w:marTop w:val="0"/>
                          <w:marBottom w:val="0"/>
                          <w:divBdr>
                            <w:top w:val="none" w:sz="0" w:space="0" w:color="auto"/>
                            <w:left w:val="none" w:sz="0" w:space="0" w:color="auto"/>
                            <w:bottom w:val="none" w:sz="0" w:space="0" w:color="auto"/>
                            <w:right w:val="none" w:sz="0" w:space="0" w:color="auto"/>
                          </w:divBdr>
                        </w:div>
                        <w:div w:id="1310746529">
                          <w:marLeft w:val="640"/>
                          <w:marRight w:val="0"/>
                          <w:marTop w:val="0"/>
                          <w:marBottom w:val="0"/>
                          <w:divBdr>
                            <w:top w:val="none" w:sz="0" w:space="0" w:color="auto"/>
                            <w:left w:val="none" w:sz="0" w:space="0" w:color="auto"/>
                            <w:bottom w:val="none" w:sz="0" w:space="0" w:color="auto"/>
                            <w:right w:val="none" w:sz="0" w:space="0" w:color="auto"/>
                          </w:divBdr>
                        </w:div>
                        <w:div w:id="741878005">
                          <w:marLeft w:val="640"/>
                          <w:marRight w:val="0"/>
                          <w:marTop w:val="0"/>
                          <w:marBottom w:val="0"/>
                          <w:divBdr>
                            <w:top w:val="none" w:sz="0" w:space="0" w:color="auto"/>
                            <w:left w:val="none" w:sz="0" w:space="0" w:color="auto"/>
                            <w:bottom w:val="none" w:sz="0" w:space="0" w:color="auto"/>
                            <w:right w:val="none" w:sz="0" w:space="0" w:color="auto"/>
                          </w:divBdr>
                        </w:div>
                        <w:div w:id="1488787227">
                          <w:marLeft w:val="640"/>
                          <w:marRight w:val="0"/>
                          <w:marTop w:val="0"/>
                          <w:marBottom w:val="0"/>
                          <w:divBdr>
                            <w:top w:val="none" w:sz="0" w:space="0" w:color="auto"/>
                            <w:left w:val="none" w:sz="0" w:space="0" w:color="auto"/>
                            <w:bottom w:val="none" w:sz="0" w:space="0" w:color="auto"/>
                            <w:right w:val="none" w:sz="0" w:space="0" w:color="auto"/>
                          </w:divBdr>
                        </w:div>
                        <w:div w:id="2050564799">
                          <w:marLeft w:val="640"/>
                          <w:marRight w:val="0"/>
                          <w:marTop w:val="0"/>
                          <w:marBottom w:val="0"/>
                          <w:divBdr>
                            <w:top w:val="none" w:sz="0" w:space="0" w:color="auto"/>
                            <w:left w:val="none" w:sz="0" w:space="0" w:color="auto"/>
                            <w:bottom w:val="none" w:sz="0" w:space="0" w:color="auto"/>
                            <w:right w:val="none" w:sz="0" w:space="0" w:color="auto"/>
                          </w:divBdr>
                        </w:div>
                        <w:div w:id="20933078">
                          <w:marLeft w:val="640"/>
                          <w:marRight w:val="0"/>
                          <w:marTop w:val="0"/>
                          <w:marBottom w:val="0"/>
                          <w:divBdr>
                            <w:top w:val="none" w:sz="0" w:space="0" w:color="auto"/>
                            <w:left w:val="none" w:sz="0" w:space="0" w:color="auto"/>
                            <w:bottom w:val="none" w:sz="0" w:space="0" w:color="auto"/>
                            <w:right w:val="none" w:sz="0" w:space="0" w:color="auto"/>
                          </w:divBdr>
                        </w:div>
                        <w:div w:id="1621497950">
                          <w:marLeft w:val="640"/>
                          <w:marRight w:val="0"/>
                          <w:marTop w:val="0"/>
                          <w:marBottom w:val="0"/>
                          <w:divBdr>
                            <w:top w:val="none" w:sz="0" w:space="0" w:color="auto"/>
                            <w:left w:val="none" w:sz="0" w:space="0" w:color="auto"/>
                            <w:bottom w:val="none" w:sz="0" w:space="0" w:color="auto"/>
                            <w:right w:val="none" w:sz="0" w:space="0" w:color="auto"/>
                          </w:divBdr>
                        </w:div>
                        <w:div w:id="1573464975">
                          <w:marLeft w:val="640"/>
                          <w:marRight w:val="0"/>
                          <w:marTop w:val="0"/>
                          <w:marBottom w:val="0"/>
                          <w:divBdr>
                            <w:top w:val="none" w:sz="0" w:space="0" w:color="auto"/>
                            <w:left w:val="none" w:sz="0" w:space="0" w:color="auto"/>
                            <w:bottom w:val="none" w:sz="0" w:space="0" w:color="auto"/>
                            <w:right w:val="none" w:sz="0" w:space="0" w:color="auto"/>
                          </w:divBdr>
                        </w:div>
                        <w:div w:id="686905531">
                          <w:marLeft w:val="640"/>
                          <w:marRight w:val="0"/>
                          <w:marTop w:val="0"/>
                          <w:marBottom w:val="0"/>
                          <w:divBdr>
                            <w:top w:val="none" w:sz="0" w:space="0" w:color="auto"/>
                            <w:left w:val="none" w:sz="0" w:space="0" w:color="auto"/>
                            <w:bottom w:val="none" w:sz="0" w:space="0" w:color="auto"/>
                            <w:right w:val="none" w:sz="0" w:space="0" w:color="auto"/>
                          </w:divBdr>
                        </w:div>
                        <w:div w:id="539781315">
                          <w:marLeft w:val="640"/>
                          <w:marRight w:val="0"/>
                          <w:marTop w:val="0"/>
                          <w:marBottom w:val="0"/>
                          <w:divBdr>
                            <w:top w:val="none" w:sz="0" w:space="0" w:color="auto"/>
                            <w:left w:val="none" w:sz="0" w:space="0" w:color="auto"/>
                            <w:bottom w:val="none" w:sz="0" w:space="0" w:color="auto"/>
                            <w:right w:val="none" w:sz="0" w:space="0" w:color="auto"/>
                          </w:divBdr>
                        </w:div>
                      </w:divsChild>
                    </w:div>
                    <w:div w:id="927033928">
                      <w:marLeft w:val="0"/>
                      <w:marRight w:val="0"/>
                      <w:marTop w:val="0"/>
                      <w:marBottom w:val="0"/>
                      <w:divBdr>
                        <w:top w:val="none" w:sz="0" w:space="0" w:color="auto"/>
                        <w:left w:val="none" w:sz="0" w:space="0" w:color="auto"/>
                        <w:bottom w:val="none" w:sz="0" w:space="0" w:color="auto"/>
                        <w:right w:val="none" w:sz="0" w:space="0" w:color="auto"/>
                      </w:divBdr>
                      <w:divsChild>
                        <w:div w:id="920723575">
                          <w:marLeft w:val="640"/>
                          <w:marRight w:val="0"/>
                          <w:marTop w:val="0"/>
                          <w:marBottom w:val="0"/>
                          <w:divBdr>
                            <w:top w:val="none" w:sz="0" w:space="0" w:color="auto"/>
                            <w:left w:val="none" w:sz="0" w:space="0" w:color="auto"/>
                            <w:bottom w:val="none" w:sz="0" w:space="0" w:color="auto"/>
                            <w:right w:val="none" w:sz="0" w:space="0" w:color="auto"/>
                          </w:divBdr>
                        </w:div>
                        <w:div w:id="345909756">
                          <w:marLeft w:val="640"/>
                          <w:marRight w:val="0"/>
                          <w:marTop w:val="0"/>
                          <w:marBottom w:val="0"/>
                          <w:divBdr>
                            <w:top w:val="none" w:sz="0" w:space="0" w:color="auto"/>
                            <w:left w:val="none" w:sz="0" w:space="0" w:color="auto"/>
                            <w:bottom w:val="none" w:sz="0" w:space="0" w:color="auto"/>
                            <w:right w:val="none" w:sz="0" w:space="0" w:color="auto"/>
                          </w:divBdr>
                        </w:div>
                        <w:div w:id="927691170">
                          <w:marLeft w:val="640"/>
                          <w:marRight w:val="0"/>
                          <w:marTop w:val="0"/>
                          <w:marBottom w:val="0"/>
                          <w:divBdr>
                            <w:top w:val="none" w:sz="0" w:space="0" w:color="auto"/>
                            <w:left w:val="none" w:sz="0" w:space="0" w:color="auto"/>
                            <w:bottom w:val="none" w:sz="0" w:space="0" w:color="auto"/>
                            <w:right w:val="none" w:sz="0" w:space="0" w:color="auto"/>
                          </w:divBdr>
                        </w:div>
                        <w:div w:id="1946375616">
                          <w:marLeft w:val="640"/>
                          <w:marRight w:val="0"/>
                          <w:marTop w:val="0"/>
                          <w:marBottom w:val="0"/>
                          <w:divBdr>
                            <w:top w:val="none" w:sz="0" w:space="0" w:color="auto"/>
                            <w:left w:val="none" w:sz="0" w:space="0" w:color="auto"/>
                            <w:bottom w:val="none" w:sz="0" w:space="0" w:color="auto"/>
                            <w:right w:val="none" w:sz="0" w:space="0" w:color="auto"/>
                          </w:divBdr>
                        </w:div>
                        <w:div w:id="1206336066">
                          <w:marLeft w:val="640"/>
                          <w:marRight w:val="0"/>
                          <w:marTop w:val="0"/>
                          <w:marBottom w:val="0"/>
                          <w:divBdr>
                            <w:top w:val="none" w:sz="0" w:space="0" w:color="auto"/>
                            <w:left w:val="none" w:sz="0" w:space="0" w:color="auto"/>
                            <w:bottom w:val="none" w:sz="0" w:space="0" w:color="auto"/>
                            <w:right w:val="none" w:sz="0" w:space="0" w:color="auto"/>
                          </w:divBdr>
                        </w:div>
                        <w:div w:id="231426408">
                          <w:marLeft w:val="640"/>
                          <w:marRight w:val="0"/>
                          <w:marTop w:val="0"/>
                          <w:marBottom w:val="0"/>
                          <w:divBdr>
                            <w:top w:val="none" w:sz="0" w:space="0" w:color="auto"/>
                            <w:left w:val="none" w:sz="0" w:space="0" w:color="auto"/>
                            <w:bottom w:val="none" w:sz="0" w:space="0" w:color="auto"/>
                            <w:right w:val="none" w:sz="0" w:space="0" w:color="auto"/>
                          </w:divBdr>
                        </w:div>
                        <w:div w:id="777412482">
                          <w:marLeft w:val="640"/>
                          <w:marRight w:val="0"/>
                          <w:marTop w:val="0"/>
                          <w:marBottom w:val="0"/>
                          <w:divBdr>
                            <w:top w:val="none" w:sz="0" w:space="0" w:color="auto"/>
                            <w:left w:val="none" w:sz="0" w:space="0" w:color="auto"/>
                            <w:bottom w:val="none" w:sz="0" w:space="0" w:color="auto"/>
                            <w:right w:val="none" w:sz="0" w:space="0" w:color="auto"/>
                          </w:divBdr>
                        </w:div>
                        <w:div w:id="490754866">
                          <w:marLeft w:val="640"/>
                          <w:marRight w:val="0"/>
                          <w:marTop w:val="0"/>
                          <w:marBottom w:val="0"/>
                          <w:divBdr>
                            <w:top w:val="none" w:sz="0" w:space="0" w:color="auto"/>
                            <w:left w:val="none" w:sz="0" w:space="0" w:color="auto"/>
                            <w:bottom w:val="none" w:sz="0" w:space="0" w:color="auto"/>
                            <w:right w:val="none" w:sz="0" w:space="0" w:color="auto"/>
                          </w:divBdr>
                        </w:div>
                        <w:div w:id="1206407133">
                          <w:marLeft w:val="640"/>
                          <w:marRight w:val="0"/>
                          <w:marTop w:val="0"/>
                          <w:marBottom w:val="0"/>
                          <w:divBdr>
                            <w:top w:val="none" w:sz="0" w:space="0" w:color="auto"/>
                            <w:left w:val="none" w:sz="0" w:space="0" w:color="auto"/>
                            <w:bottom w:val="none" w:sz="0" w:space="0" w:color="auto"/>
                            <w:right w:val="none" w:sz="0" w:space="0" w:color="auto"/>
                          </w:divBdr>
                        </w:div>
                        <w:div w:id="1939482569">
                          <w:marLeft w:val="640"/>
                          <w:marRight w:val="0"/>
                          <w:marTop w:val="0"/>
                          <w:marBottom w:val="0"/>
                          <w:divBdr>
                            <w:top w:val="none" w:sz="0" w:space="0" w:color="auto"/>
                            <w:left w:val="none" w:sz="0" w:space="0" w:color="auto"/>
                            <w:bottom w:val="none" w:sz="0" w:space="0" w:color="auto"/>
                            <w:right w:val="none" w:sz="0" w:space="0" w:color="auto"/>
                          </w:divBdr>
                        </w:div>
                        <w:div w:id="1387755766">
                          <w:marLeft w:val="640"/>
                          <w:marRight w:val="0"/>
                          <w:marTop w:val="0"/>
                          <w:marBottom w:val="0"/>
                          <w:divBdr>
                            <w:top w:val="none" w:sz="0" w:space="0" w:color="auto"/>
                            <w:left w:val="none" w:sz="0" w:space="0" w:color="auto"/>
                            <w:bottom w:val="none" w:sz="0" w:space="0" w:color="auto"/>
                            <w:right w:val="none" w:sz="0" w:space="0" w:color="auto"/>
                          </w:divBdr>
                        </w:div>
                        <w:div w:id="462620195">
                          <w:marLeft w:val="640"/>
                          <w:marRight w:val="0"/>
                          <w:marTop w:val="0"/>
                          <w:marBottom w:val="0"/>
                          <w:divBdr>
                            <w:top w:val="none" w:sz="0" w:space="0" w:color="auto"/>
                            <w:left w:val="none" w:sz="0" w:space="0" w:color="auto"/>
                            <w:bottom w:val="none" w:sz="0" w:space="0" w:color="auto"/>
                            <w:right w:val="none" w:sz="0" w:space="0" w:color="auto"/>
                          </w:divBdr>
                        </w:div>
                        <w:div w:id="123816828">
                          <w:marLeft w:val="640"/>
                          <w:marRight w:val="0"/>
                          <w:marTop w:val="0"/>
                          <w:marBottom w:val="0"/>
                          <w:divBdr>
                            <w:top w:val="none" w:sz="0" w:space="0" w:color="auto"/>
                            <w:left w:val="none" w:sz="0" w:space="0" w:color="auto"/>
                            <w:bottom w:val="none" w:sz="0" w:space="0" w:color="auto"/>
                            <w:right w:val="none" w:sz="0" w:space="0" w:color="auto"/>
                          </w:divBdr>
                        </w:div>
                        <w:div w:id="1923637458">
                          <w:marLeft w:val="640"/>
                          <w:marRight w:val="0"/>
                          <w:marTop w:val="0"/>
                          <w:marBottom w:val="0"/>
                          <w:divBdr>
                            <w:top w:val="none" w:sz="0" w:space="0" w:color="auto"/>
                            <w:left w:val="none" w:sz="0" w:space="0" w:color="auto"/>
                            <w:bottom w:val="none" w:sz="0" w:space="0" w:color="auto"/>
                            <w:right w:val="none" w:sz="0" w:space="0" w:color="auto"/>
                          </w:divBdr>
                        </w:div>
                        <w:div w:id="272399653">
                          <w:marLeft w:val="640"/>
                          <w:marRight w:val="0"/>
                          <w:marTop w:val="0"/>
                          <w:marBottom w:val="0"/>
                          <w:divBdr>
                            <w:top w:val="none" w:sz="0" w:space="0" w:color="auto"/>
                            <w:left w:val="none" w:sz="0" w:space="0" w:color="auto"/>
                            <w:bottom w:val="none" w:sz="0" w:space="0" w:color="auto"/>
                            <w:right w:val="none" w:sz="0" w:space="0" w:color="auto"/>
                          </w:divBdr>
                        </w:div>
                        <w:div w:id="750469001">
                          <w:marLeft w:val="640"/>
                          <w:marRight w:val="0"/>
                          <w:marTop w:val="0"/>
                          <w:marBottom w:val="0"/>
                          <w:divBdr>
                            <w:top w:val="none" w:sz="0" w:space="0" w:color="auto"/>
                            <w:left w:val="none" w:sz="0" w:space="0" w:color="auto"/>
                            <w:bottom w:val="none" w:sz="0" w:space="0" w:color="auto"/>
                            <w:right w:val="none" w:sz="0" w:space="0" w:color="auto"/>
                          </w:divBdr>
                        </w:div>
                        <w:div w:id="87164299">
                          <w:marLeft w:val="640"/>
                          <w:marRight w:val="0"/>
                          <w:marTop w:val="0"/>
                          <w:marBottom w:val="0"/>
                          <w:divBdr>
                            <w:top w:val="none" w:sz="0" w:space="0" w:color="auto"/>
                            <w:left w:val="none" w:sz="0" w:space="0" w:color="auto"/>
                            <w:bottom w:val="none" w:sz="0" w:space="0" w:color="auto"/>
                            <w:right w:val="none" w:sz="0" w:space="0" w:color="auto"/>
                          </w:divBdr>
                        </w:div>
                        <w:div w:id="868958842">
                          <w:marLeft w:val="640"/>
                          <w:marRight w:val="0"/>
                          <w:marTop w:val="0"/>
                          <w:marBottom w:val="0"/>
                          <w:divBdr>
                            <w:top w:val="none" w:sz="0" w:space="0" w:color="auto"/>
                            <w:left w:val="none" w:sz="0" w:space="0" w:color="auto"/>
                            <w:bottom w:val="none" w:sz="0" w:space="0" w:color="auto"/>
                            <w:right w:val="none" w:sz="0" w:space="0" w:color="auto"/>
                          </w:divBdr>
                        </w:div>
                        <w:div w:id="1883395331">
                          <w:marLeft w:val="640"/>
                          <w:marRight w:val="0"/>
                          <w:marTop w:val="0"/>
                          <w:marBottom w:val="0"/>
                          <w:divBdr>
                            <w:top w:val="none" w:sz="0" w:space="0" w:color="auto"/>
                            <w:left w:val="none" w:sz="0" w:space="0" w:color="auto"/>
                            <w:bottom w:val="none" w:sz="0" w:space="0" w:color="auto"/>
                            <w:right w:val="none" w:sz="0" w:space="0" w:color="auto"/>
                          </w:divBdr>
                        </w:div>
                        <w:div w:id="2084403472">
                          <w:marLeft w:val="640"/>
                          <w:marRight w:val="0"/>
                          <w:marTop w:val="0"/>
                          <w:marBottom w:val="0"/>
                          <w:divBdr>
                            <w:top w:val="none" w:sz="0" w:space="0" w:color="auto"/>
                            <w:left w:val="none" w:sz="0" w:space="0" w:color="auto"/>
                            <w:bottom w:val="none" w:sz="0" w:space="0" w:color="auto"/>
                            <w:right w:val="none" w:sz="0" w:space="0" w:color="auto"/>
                          </w:divBdr>
                        </w:div>
                        <w:div w:id="175927762">
                          <w:marLeft w:val="640"/>
                          <w:marRight w:val="0"/>
                          <w:marTop w:val="0"/>
                          <w:marBottom w:val="0"/>
                          <w:divBdr>
                            <w:top w:val="none" w:sz="0" w:space="0" w:color="auto"/>
                            <w:left w:val="none" w:sz="0" w:space="0" w:color="auto"/>
                            <w:bottom w:val="none" w:sz="0" w:space="0" w:color="auto"/>
                            <w:right w:val="none" w:sz="0" w:space="0" w:color="auto"/>
                          </w:divBdr>
                        </w:div>
                        <w:div w:id="965087663">
                          <w:marLeft w:val="640"/>
                          <w:marRight w:val="0"/>
                          <w:marTop w:val="0"/>
                          <w:marBottom w:val="0"/>
                          <w:divBdr>
                            <w:top w:val="none" w:sz="0" w:space="0" w:color="auto"/>
                            <w:left w:val="none" w:sz="0" w:space="0" w:color="auto"/>
                            <w:bottom w:val="none" w:sz="0" w:space="0" w:color="auto"/>
                            <w:right w:val="none" w:sz="0" w:space="0" w:color="auto"/>
                          </w:divBdr>
                        </w:div>
                        <w:div w:id="1675451975">
                          <w:marLeft w:val="640"/>
                          <w:marRight w:val="0"/>
                          <w:marTop w:val="0"/>
                          <w:marBottom w:val="0"/>
                          <w:divBdr>
                            <w:top w:val="none" w:sz="0" w:space="0" w:color="auto"/>
                            <w:left w:val="none" w:sz="0" w:space="0" w:color="auto"/>
                            <w:bottom w:val="none" w:sz="0" w:space="0" w:color="auto"/>
                            <w:right w:val="none" w:sz="0" w:space="0" w:color="auto"/>
                          </w:divBdr>
                        </w:div>
                        <w:div w:id="2032409653">
                          <w:marLeft w:val="640"/>
                          <w:marRight w:val="0"/>
                          <w:marTop w:val="0"/>
                          <w:marBottom w:val="0"/>
                          <w:divBdr>
                            <w:top w:val="none" w:sz="0" w:space="0" w:color="auto"/>
                            <w:left w:val="none" w:sz="0" w:space="0" w:color="auto"/>
                            <w:bottom w:val="none" w:sz="0" w:space="0" w:color="auto"/>
                            <w:right w:val="none" w:sz="0" w:space="0" w:color="auto"/>
                          </w:divBdr>
                        </w:div>
                        <w:div w:id="917598800">
                          <w:marLeft w:val="640"/>
                          <w:marRight w:val="0"/>
                          <w:marTop w:val="0"/>
                          <w:marBottom w:val="0"/>
                          <w:divBdr>
                            <w:top w:val="none" w:sz="0" w:space="0" w:color="auto"/>
                            <w:left w:val="none" w:sz="0" w:space="0" w:color="auto"/>
                            <w:bottom w:val="none" w:sz="0" w:space="0" w:color="auto"/>
                            <w:right w:val="none" w:sz="0" w:space="0" w:color="auto"/>
                          </w:divBdr>
                        </w:div>
                        <w:div w:id="135921869">
                          <w:marLeft w:val="640"/>
                          <w:marRight w:val="0"/>
                          <w:marTop w:val="0"/>
                          <w:marBottom w:val="0"/>
                          <w:divBdr>
                            <w:top w:val="none" w:sz="0" w:space="0" w:color="auto"/>
                            <w:left w:val="none" w:sz="0" w:space="0" w:color="auto"/>
                            <w:bottom w:val="none" w:sz="0" w:space="0" w:color="auto"/>
                            <w:right w:val="none" w:sz="0" w:space="0" w:color="auto"/>
                          </w:divBdr>
                        </w:div>
                        <w:div w:id="962925848">
                          <w:marLeft w:val="640"/>
                          <w:marRight w:val="0"/>
                          <w:marTop w:val="0"/>
                          <w:marBottom w:val="0"/>
                          <w:divBdr>
                            <w:top w:val="none" w:sz="0" w:space="0" w:color="auto"/>
                            <w:left w:val="none" w:sz="0" w:space="0" w:color="auto"/>
                            <w:bottom w:val="none" w:sz="0" w:space="0" w:color="auto"/>
                            <w:right w:val="none" w:sz="0" w:space="0" w:color="auto"/>
                          </w:divBdr>
                        </w:div>
                        <w:div w:id="1502620730">
                          <w:marLeft w:val="640"/>
                          <w:marRight w:val="0"/>
                          <w:marTop w:val="0"/>
                          <w:marBottom w:val="0"/>
                          <w:divBdr>
                            <w:top w:val="none" w:sz="0" w:space="0" w:color="auto"/>
                            <w:left w:val="none" w:sz="0" w:space="0" w:color="auto"/>
                            <w:bottom w:val="none" w:sz="0" w:space="0" w:color="auto"/>
                            <w:right w:val="none" w:sz="0" w:space="0" w:color="auto"/>
                          </w:divBdr>
                        </w:div>
                        <w:div w:id="903102191">
                          <w:marLeft w:val="640"/>
                          <w:marRight w:val="0"/>
                          <w:marTop w:val="0"/>
                          <w:marBottom w:val="0"/>
                          <w:divBdr>
                            <w:top w:val="none" w:sz="0" w:space="0" w:color="auto"/>
                            <w:left w:val="none" w:sz="0" w:space="0" w:color="auto"/>
                            <w:bottom w:val="none" w:sz="0" w:space="0" w:color="auto"/>
                            <w:right w:val="none" w:sz="0" w:space="0" w:color="auto"/>
                          </w:divBdr>
                        </w:div>
                        <w:div w:id="2138990919">
                          <w:marLeft w:val="640"/>
                          <w:marRight w:val="0"/>
                          <w:marTop w:val="0"/>
                          <w:marBottom w:val="0"/>
                          <w:divBdr>
                            <w:top w:val="none" w:sz="0" w:space="0" w:color="auto"/>
                            <w:left w:val="none" w:sz="0" w:space="0" w:color="auto"/>
                            <w:bottom w:val="none" w:sz="0" w:space="0" w:color="auto"/>
                            <w:right w:val="none" w:sz="0" w:space="0" w:color="auto"/>
                          </w:divBdr>
                        </w:div>
                        <w:div w:id="1989362873">
                          <w:marLeft w:val="640"/>
                          <w:marRight w:val="0"/>
                          <w:marTop w:val="0"/>
                          <w:marBottom w:val="0"/>
                          <w:divBdr>
                            <w:top w:val="none" w:sz="0" w:space="0" w:color="auto"/>
                            <w:left w:val="none" w:sz="0" w:space="0" w:color="auto"/>
                            <w:bottom w:val="none" w:sz="0" w:space="0" w:color="auto"/>
                            <w:right w:val="none" w:sz="0" w:space="0" w:color="auto"/>
                          </w:divBdr>
                        </w:div>
                        <w:div w:id="70202634">
                          <w:marLeft w:val="640"/>
                          <w:marRight w:val="0"/>
                          <w:marTop w:val="0"/>
                          <w:marBottom w:val="0"/>
                          <w:divBdr>
                            <w:top w:val="none" w:sz="0" w:space="0" w:color="auto"/>
                            <w:left w:val="none" w:sz="0" w:space="0" w:color="auto"/>
                            <w:bottom w:val="none" w:sz="0" w:space="0" w:color="auto"/>
                            <w:right w:val="none" w:sz="0" w:space="0" w:color="auto"/>
                          </w:divBdr>
                        </w:div>
                        <w:div w:id="1290472678">
                          <w:marLeft w:val="640"/>
                          <w:marRight w:val="0"/>
                          <w:marTop w:val="0"/>
                          <w:marBottom w:val="0"/>
                          <w:divBdr>
                            <w:top w:val="none" w:sz="0" w:space="0" w:color="auto"/>
                            <w:left w:val="none" w:sz="0" w:space="0" w:color="auto"/>
                            <w:bottom w:val="none" w:sz="0" w:space="0" w:color="auto"/>
                            <w:right w:val="none" w:sz="0" w:space="0" w:color="auto"/>
                          </w:divBdr>
                        </w:div>
                        <w:div w:id="1375541918">
                          <w:marLeft w:val="640"/>
                          <w:marRight w:val="0"/>
                          <w:marTop w:val="0"/>
                          <w:marBottom w:val="0"/>
                          <w:divBdr>
                            <w:top w:val="none" w:sz="0" w:space="0" w:color="auto"/>
                            <w:left w:val="none" w:sz="0" w:space="0" w:color="auto"/>
                            <w:bottom w:val="none" w:sz="0" w:space="0" w:color="auto"/>
                            <w:right w:val="none" w:sz="0" w:space="0" w:color="auto"/>
                          </w:divBdr>
                        </w:div>
                        <w:div w:id="932588462">
                          <w:marLeft w:val="640"/>
                          <w:marRight w:val="0"/>
                          <w:marTop w:val="0"/>
                          <w:marBottom w:val="0"/>
                          <w:divBdr>
                            <w:top w:val="none" w:sz="0" w:space="0" w:color="auto"/>
                            <w:left w:val="none" w:sz="0" w:space="0" w:color="auto"/>
                            <w:bottom w:val="none" w:sz="0" w:space="0" w:color="auto"/>
                            <w:right w:val="none" w:sz="0" w:space="0" w:color="auto"/>
                          </w:divBdr>
                        </w:div>
                        <w:div w:id="1165246967">
                          <w:marLeft w:val="640"/>
                          <w:marRight w:val="0"/>
                          <w:marTop w:val="0"/>
                          <w:marBottom w:val="0"/>
                          <w:divBdr>
                            <w:top w:val="none" w:sz="0" w:space="0" w:color="auto"/>
                            <w:left w:val="none" w:sz="0" w:space="0" w:color="auto"/>
                            <w:bottom w:val="none" w:sz="0" w:space="0" w:color="auto"/>
                            <w:right w:val="none" w:sz="0" w:space="0" w:color="auto"/>
                          </w:divBdr>
                        </w:div>
                        <w:div w:id="712192704">
                          <w:marLeft w:val="640"/>
                          <w:marRight w:val="0"/>
                          <w:marTop w:val="0"/>
                          <w:marBottom w:val="0"/>
                          <w:divBdr>
                            <w:top w:val="none" w:sz="0" w:space="0" w:color="auto"/>
                            <w:left w:val="none" w:sz="0" w:space="0" w:color="auto"/>
                            <w:bottom w:val="none" w:sz="0" w:space="0" w:color="auto"/>
                            <w:right w:val="none" w:sz="0" w:space="0" w:color="auto"/>
                          </w:divBdr>
                        </w:div>
                        <w:div w:id="1966885355">
                          <w:marLeft w:val="640"/>
                          <w:marRight w:val="0"/>
                          <w:marTop w:val="0"/>
                          <w:marBottom w:val="0"/>
                          <w:divBdr>
                            <w:top w:val="none" w:sz="0" w:space="0" w:color="auto"/>
                            <w:left w:val="none" w:sz="0" w:space="0" w:color="auto"/>
                            <w:bottom w:val="none" w:sz="0" w:space="0" w:color="auto"/>
                            <w:right w:val="none" w:sz="0" w:space="0" w:color="auto"/>
                          </w:divBdr>
                        </w:div>
                        <w:div w:id="1576206842">
                          <w:marLeft w:val="640"/>
                          <w:marRight w:val="0"/>
                          <w:marTop w:val="0"/>
                          <w:marBottom w:val="0"/>
                          <w:divBdr>
                            <w:top w:val="none" w:sz="0" w:space="0" w:color="auto"/>
                            <w:left w:val="none" w:sz="0" w:space="0" w:color="auto"/>
                            <w:bottom w:val="none" w:sz="0" w:space="0" w:color="auto"/>
                            <w:right w:val="none" w:sz="0" w:space="0" w:color="auto"/>
                          </w:divBdr>
                        </w:div>
                        <w:div w:id="1313683490">
                          <w:marLeft w:val="640"/>
                          <w:marRight w:val="0"/>
                          <w:marTop w:val="0"/>
                          <w:marBottom w:val="0"/>
                          <w:divBdr>
                            <w:top w:val="none" w:sz="0" w:space="0" w:color="auto"/>
                            <w:left w:val="none" w:sz="0" w:space="0" w:color="auto"/>
                            <w:bottom w:val="none" w:sz="0" w:space="0" w:color="auto"/>
                            <w:right w:val="none" w:sz="0" w:space="0" w:color="auto"/>
                          </w:divBdr>
                        </w:div>
                        <w:div w:id="167139120">
                          <w:marLeft w:val="640"/>
                          <w:marRight w:val="0"/>
                          <w:marTop w:val="0"/>
                          <w:marBottom w:val="0"/>
                          <w:divBdr>
                            <w:top w:val="none" w:sz="0" w:space="0" w:color="auto"/>
                            <w:left w:val="none" w:sz="0" w:space="0" w:color="auto"/>
                            <w:bottom w:val="none" w:sz="0" w:space="0" w:color="auto"/>
                            <w:right w:val="none" w:sz="0" w:space="0" w:color="auto"/>
                          </w:divBdr>
                        </w:div>
                        <w:div w:id="2039119319">
                          <w:marLeft w:val="640"/>
                          <w:marRight w:val="0"/>
                          <w:marTop w:val="0"/>
                          <w:marBottom w:val="0"/>
                          <w:divBdr>
                            <w:top w:val="none" w:sz="0" w:space="0" w:color="auto"/>
                            <w:left w:val="none" w:sz="0" w:space="0" w:color="auto"/>
                            <w:bottom w:val="none" w:sz="0" w:space="0" w:color="auto"/>
                            <w:right w:val="none" w:sz="0" w:space="0" w:color="auto"/>
                          </w:divBdr>
                        </w:div>
                        <w:div w:id="1523743634">
                          <w:marLeft w:val="640"/>
                          <w:marRight w:val="0"/>
                          <w:marTop w:val="0"/>
                          <w:marBottom w:val="0"/>
                          <w:divBdr>
                            <w:top w:val="none" w:sz="0" w:space="0" w:color="auto"/>
                            <w:left w:val="none" w:sz="0" w:space="0" w:color="auto"/>
                            <w:bottom w:val="none" w:sz="0" w:space="0" w:color="auto"/>
                            <w:right w:val="none" w:sz="0" w:space="0" w:color="auto"/>
                          </w:divBdr>
                        </w:div>
                        <w:div w:id="1115514423">
                          <w:marLeft w:val="640"/>
                          <w:marRight w:val="0"/>
                          <w:marTop w:val="0"/>
                          <w:marBottom w:val="0"/>
                          <w:divBdr>
                            <w:top w:val="none" w:sz="0" w:space="0" w:color="auto"/>
                            <w:left w:val="none" w:sz="0" w:space="0" w:color="auto"/>
                            <w:bottom w:val="none" w:sz="0" w:space="0" w:color="auto"/>
                            <w:right w:val="none" w:sz="0" w:space="0" w:color="auto"/>
                          </w:divBdr>
                        </w:div>
                        <w:div w:id="2081050846">
                          <w:marLeft w:val="640"/>
                          <w:marRight w:val="0"/>
                          <w:marTop w:val="0"/>
                          <w:marBottom w:val="0"/>
                          <w:divBdr>
                            <w:top w:val="none" w:sz="0" w:space="0" w:color="auto"/>
                            <w:left w:val="none" w:sz="0" w:space="0" w:color="auto"/>
                            <w:bottom w:val="none" w:sz="0" w:space="0" w:color="auto"/>
                            <w:right w:val="none" w:sz="0" w:space="0" w:color="auto"/>
                          </w:divBdr>
                        </w:div>
                        <w:div w:id="7870955">
                          <w:marLeft w:val="640"/>
                          <w:marRight w:val="0"/>
                          <w:marTop w:val="0"/>
                          <w:marBottom w:val="0"/>
                          <w:divBdr>
                            <w:top w:val="none" w:sz="0" w:space="0" w:color="auto"/>
                            <w:left w:val="none" w:sz="0" w:space="0" w:color="auto"/>
                            <w:bottom w:val="none" w:sz="0" w:space="0" w:color="auto"/>
                            <w:right w:val="none" w:sz="0" w:space="0" w:color="auto"/>
                          </w:divBdr>
                        </w:div>
                        <w:div w:id="1424690564">
                          <w:marLeft w:val="640"/>
                          <w:marRight w:val="0"/>
                          <w:marTop w:val="0"/>
                          <w:marBottom w:val="0"/>
                          <w:divBdr>
                            <w:top w:val="none" w:sz="0" w:space="0" w:color="auto"/>
                            <w:left w:val="none" w:sz="0" w:space="0" w:color="auto"/>
                            <w:bottom w:val="none" w:sz="0" w:space="0" w:color="auto"/>
                            <w:right w:val="none" w:sz="0" w:space="0" w:color="auto"/>
                          </w:divBdr>
                        </w:div>
                        <w:div w:id="288904830">
                          <w:marLeft w:val="640"/>
                          <w:marRight w:val="0"/>
                          <w:marTop w:val="0"/>
                          <w:marBottom w:val="0"/>
                          <w:divBdr>
                            <w:top w:val="none" w:sz="0" w:space="0" w:color="auto"/>
                            <w:left w:val="none" w:sz="0" w:space="0" w:color="auto"/>
                            <w:bottom w:val="none" w:sz="0" w:space="0" w:color="auto"/>
                            <w:right w:val="none" w:sz="0" w:space="0" w:color="auto"/>
                          </w:divBdr>
                        </w:div>
                        <w:div w:id="1029919099">
                          <w:marLeft w:val="640"/>
                          <w:marRight w:val="0"/>
                          <w:marTop w:val="0"/>
                          <w:marBottom w:val="0"/>
                          <w:divBdr>
                            <w:top w:val="none" w:sz="0" w:space="0" w:color="auto"/>
                            <w:left w:val="none" w:sz="0" w:space="0" w:color="auto"/>
                            <w:bottom w:val="none" w:sz="0" w:space="0" w:color="auto"/>
                            <w:right w:val="none" w:sz="0" w:space="0" w:color="auto"/>
                          </w:divBdr>
                        </w:div>
                        <w:div w:id="159581666">
                          <w:marLeft w:val="640"/>
                          <w:marRight w:val="0"/>
                          <w:marTop w:val="0"/>
                          <w:marBottom w:val="0"/>
                          <w:divBdr>
                            <w:top w:val="none" w:sz="0" w:space="0" w:color="auto"/>
                            <w:left w:val="none" w:sz="0" w:space="0" w:color="auto"/>
                            <w:bottom w:val="none" w:sz="0" w:space="0" w:color="auto"/>
                            <w:right w:val="none" w:sz="0" w:space="0" w:color="auto"/>
                          </w:divBdr>
                        </w:div>
                        <w:div w:id="1203859574">
                          <w:marLeft w:val="640"/>
                          <w:marRight w:val="0"/>
                          <w:marTop w:val="0"/>
                          <w:marBottom w:val="0"/>
                          <w:divBdr>
                            <w:top w:val="none" w:sz="0" w:space="0" w:color="auto"/>
                            <w:left w:val="none" w:sz="0" w:space="0" w:color="auto"/>
                            <w:bottom w:val="none" w:sz="0" w:space="0" w:color="auto"/>
                            <w:right w:val="none" w:sz="0" w:space="0" w:color="auto"/>
                          </w:divBdr>
                        </w:div>
                        <w:div w:id="2132823823">
                          <w:marLeft w:val="640"/>
                          <w:marRight w:val="0"/>
                          <w:marTop w:val="0"/>
                          <w:marBottom w:val="0"/>
                          <w:divBdr>
                            <w:top w:val="none" w:sz="0" w:space="0" w:color="auto"/>
                            <w:left w:val="none" w:sz="0" w:space="0" w:color="auto"/>
                            <w:bottom w:val="none" w:sz="0" w:space="0" w:color="auto"/>
                            <w:right w:val="none" w:sz="0" w:space="0" w:color="auto"/>
                          </w:divBdr>
                        </w:div>
                        <w:div w:id="621956826">
                          <w:marLeft w:val="640"/>
                          <w:marRight w:val="0"/>
                          <w:marTop w:val="0"/>
                          <w:marBottom w:val="0"/>
                          <w:divBdr>
                            <w:top w:val="none" w:sz="0" w:space="0" w:color="auto"/>
                            <w:left w:val="none" w:sz="0" w:space="0" w:color="auto"/>
                            <w:bottom w:val="none" w:sz="0" w:space="0" w:color="auto"/>
                            <w:right w:val="none" w:sz="0" w:space="0" w:color="auto"/>
                          </w:divBdr>
                        </w:div>
                        <w:div w:id="297227978">
                          <w:marLeft w:val="640"/>
                          <w:marRight w:val="0"/>
                          <w:marTop w:val="0"/>
                          <w:marBottom w:val="0"/>
                          <w:divBdr>
                            <w:top w:val="none" w:sz="0" w:space="0" w:color="auto"/>
                            <w:left w:val="none" w:sz="0" w:space="0" w:color="auto"/>
                            <w:bottom w:val="none" w:sz="0" w:space="0" w:color="auto"/>
                            <w:right w:val="none" w:sz="0" w:space="0" w:color="auto"/>
                          </w:divBdr>
                        </w:div>
                        <w:div w:id="899898138">
                          <w:marLeft w:val="640"/>
                          <w:marRight w:val="0"/>
                          <w:marTop w:val="0"/>
                          <w:marBottom w:val="0"/>
                          <w:divBdr>
                            <w:top w:val="none" w:sz="0" w:space="0" w:color="auto"/>
                            <w:left w:val="none" w:sz="0" w:space="0" w:color="auto"/>
                            <w:bottom w:val="none" w:sz="0" w:space="0" w:color="auto"/>
                            <w:right w:val="none" w:sz="0" w:space="0" w:color="auto"/>
                          </w:divBdr>
                        </w:div>
                        <w:div w:id="516235209">
                          <w:marLeft w:val="640"/>
                          <w:marRight w:val="0"/>
                          <w:marTop w:val="0"/>
                          <w:marBottom w:val="0"/>
                          <w:divBdr>
                            <w:top w:val="none" w:sz="0" w:space="0" w:color="auto"/>
                            <w:left w:val="none" w:sz="0" w:space="0" w:color="auto"/>
                            <w:bottom w:val="none" w:sz="0" w:space="0" w:color="auto"/>
                            <w:right w:val="none" w:sz="0" w:space="0" w:color="auto"/>
                          </w:divBdr>
                        </w:div>
                        <w:div w:id="1833714234">
                          <w:marLeft w:val="640"/>
                          <w:marRight w:val="0"/>
                          <w:marTop w:val="0"/>
                          <w:marBottom w:val="0"/>
                          <w:divBdr>
                            <w:top w:val="none" w:sz="0" w:space="0" w:color="auto"/>
                            <w:left w:val="none" w:sz="0" w:space="0" w:color="auto"/>
                            <w:bottom w:val="none" w:sz="0" w:space="0" w:color="auto"/>
                            <w:right w:val="none" w:sz="0" w:space="0" w:color="auto"/>
                          </w:divBdr>
                        </w:div>
                        <w:div w:id="1026369435">
                          <w:marLeft w:val="640"/>
                          <w:marRight w:val="0"/>
                          <w:marTop w:val="0"/>
                          <w:marBottom w:val="0"/>
                          <w:divBdr>
                            <w:top w:val="none" w:sz="0" w:space="0" w:color="auto"/>
                            <w:left w:val="none" w:sz="0" w:space="0" w:color="auto"/>
                            <w:bottom w:val="none" w:sz="0" w:space="0" w:color="auto"/>
                            <w:right w:val="none" w:sz="0" w:space="0" w:color="auto"/>
                          </w:divBdr>
                        </w:div>
                        <w:div w:id="1811241304">
                          <w:marLeft w:val="640"/>
                          <w:marRight w:val="0"/>
                          <w:marTop w:val="0"/>
                          <w:marBottom w:val="0"/>
                          <w:divBdr>
                            <w:top w:val="none" w:sz="0" w:space="0" w:color="auto"/>
                            <w:left w:val="none" w:sz="0" w:space="0" w:color="auto"/>
                            <w:bottom w:val="none" w:sz="0" w:space="0" w:color="auto"/>
                            <w:right w:val="none" w:sz="0" w:space="0" w:color="auto"/>
                          </w:divBdr>
                        </w:div>
                        <w:div w:id="809833871">
                          <w:marLeft w:val="640"/>
                          <w:marRight w:val="0"/>
                          <w:marTop w:val="0"/>
                          <w:marBottom w:val="0"/>
                          <w:divBdr>
                            <w:top w:val="none" w:sz="0" w:space="0" w:color="auto"/>
                            <w:left w:val="none" w:sz="0" w:space="0" w:color="auto"/>
                            <w:bottom w:val="none" w:sz="0" w:space="0" w:color="auto"/>
                            <w:right w:val="none" w:sz="0" w:space="0" w:color="auto"/>
                          </w:divBdr>
                        </w:div>
                        <w:div w:id="484514172">
                          <w:marLeft w:val="640"/>
                          <w:marRight w:val="0"/>
                          <w:marTop w:val="0"/>
                          <w:marBottom w:val="0"/>
                          <w:divBdr>
                            <w:top w:val="none" w:sz="0" w:space="0" w:color="auto"/>
                            <w:left w:val="none" w:sz="0" w:space="0" w:color="auto"/>
                            <w:bottom w:val="none" w:sz="0" w:space="0" w:color="auto"/>
                            <w:right w:val="none" w:sz="0" w:space="0" w:color="auto"/>
                          </w:divBdr>
                        </w:div>
                        <w:div w:id="695934917">
                          <w:marLeft w:val="640"/>
                          <w:marRight w:val="0"/>
                          <w:marTop w:val="0"/>
                          <w:marBottom w:val="0"/>
                          <w:divBdr>
                            <w:top w:val="none" w:sz="0" w:space="0" w:color="auto"/>
                            <w:left w:val="none" w:sz="0" w:space="0" w:color="auto"/>
                            <w:bottom w:val="none" w:sz="0" w:space="0" w:color="auto"/>
                            <w:right w:val="none" w:sz="0" w:space="0" w:color="auto"/>
                          </w:divBdr>
                        </w:div>
                        <w:div w:id="1795830435">
                          <w:marLeft w:val="640"/>
                          <w:marRight w:val="0"/>
                          <w:marTop w:val="0"/>
                          <w:marBottom w:val="0"/>
                          <w:divBdr>
                            <w:top w:val="none" w:sz="0" w:space="0" w:color="auto"/>
                            <w:left w:val="none" w:sz="0" w:space="0" w:color="auto"/>
                            <w:bottom w:val="none" w:sz="0" w:space="0" w:color="auto"/>
                            <w:right w:val="none" w:sz="0" w:space="0" w:color="auto"/>
                          </w:divBdr>
                        </w:div>
                        <w:div w:id="463237352">
                          <w:marLeft w:val="640"/>
                          <w:marRight w:val="0"/>
                          <w:marTop w:val="0"/>
                          <w:marBottom w:val="0"/>
                          <w:divBdr>
                            <w:top w:val="none" w:sz="0" w:space="0" w:color="auto"/>
                            <w:left w:val="none" w:sz="0" w:space="0" w:color="auto"/>
                            <w:bottom w:val="none" w:sz="0" w:space="0" w:color="auto"/>
                            <w:right w:val="none" w:sz="0" w:space="0" w:color="auto"/>
                          </w:divBdr>
                        </w:div>
                        <w:div w:id="365181859">
                          <w:marLeft w:val="640"/>
                          <w:marRight w:val="0"/>
                          <w:marTop w:val="0"/>
                          <w:marBottom w:val="0"/>
                          <w:divBdr>
                            <w:top w:val="none" w:sz="0" w:space="0" w:color="auto"/>
                            <w:left w:val="none" w:sz="0" w:space="0" w:color="auto"/>
                            <w:bottom w:val="none" w:sz="0" w:space="0" w:color="auto"/>
                            <w:right w:val="none" w:sz="0" w:space="0" w:color="auto"/>
                          </w:divBdr>
                        </w:div>
                        <w:div w:id="1802650858">
                          <w:marLeft w:val="640"/>
                          <w:marRight w:val="0"/>
                          <w:marTop w:val="0"/>
                          <w:marBottom w:val="0"/>
                          <w:divBdr>
                            <w:top w:val="none" w:sz="0" w:space="0" w:color="auto"/>
                            <w:left w:val="none" w:sz="0" w:space="0" w:color="auto"/>
                            <w:bottom w:val="none" w:sz="0" w:space="0" w:color="auto"/>
                            <w:right w:val="none" w:sz="0" w:space="0" w:color="auto"/>
                          </w:divBdr>
                        </w:div>
                        <w:div w:id="1897859284">
                          <w:marLeft w:val="640"/>
                          <w:marRight w:val="0"/>
                          <w:marTop w:val="0"/>
                          <w:marBottom w:val="0"/>
                          <w:divBdr>
                            <w:top w:val="none" w:sz="0" w:space="0" w:color="auto"/>
                            <w:left w:val="none" w:sz="0" w:space="0" w:color="auto"/>
                            <w:bottom w:val="none" w:sz="0" w:space="0" w:color="auto"/>
                            <w:right w:val="none" w:sz="0" w:space="0" w:color="auto"/>
                          </w:divBdr>
                        </w:div>
                        <w:div w:id="1072392406">
                          <w:marLeft w:val="640"/>
                          <w:marRight w:val="0"/>
                          <w:marTop w:val="0"/>
                          <w:marBottom w:val="0"/>
                          <w:divBdr>
                            <w:top w:val="none" w:sz="0" w:space="0" w:color="auto"/>
                            <w:left w:val="none" w:sz="0" w:space="0" w:color="auto"/>
                            <w:bottom w:val="none" w:sz="0" w:space="0" w:color="auto"/>
                            <w:right w:val="none" w:sz="0" w:space="0" w:color="auto"/>
                          </w:divBdr>
                        </w:div>
                        <w:div w:id="2104765223">
                          <w:marLeft w:val="640"/>
                          <w:marRight w:val="0"/>
                          <w:marTop w:val="0"/>
                          <w:marBottom w:val="0"/>
                          <w:divBdr>
                            <w:top w:val="none" w:sz="0" w:space="0" w:color="auto"/>
                            <w:left w:val="none" w:sz="0" w:space="0" w:color="auto"/>
                            <w:bottom w:val="none" w:sz="0" w:space="0" w:color="auto"/>
                            <w:right w:val="none" w:sz="0" w:space="0" w:color="auto"/>
                          </w:divBdr>
                        </w:div>
                        <w:div w:id="452789564">
                          <w:marLeft w:val="640"/>
                          <w:marRight w:val="0"/>
                          <w:marTop w:val="0"/>
                          <w:marBottom w:val="0"/>
                          <w:divBdr>
                            <w:top w:val="none" w:sz="0" w:space="0" w:color="auto"/>
                            <w:left w:val="none" w:sz="0" w:space="0" w:color="auto"/>
                            <w:bottom w:val="none" w:sz="0" w:space="0" w:color="auto"/>
                            <w:right w:val="none" w:sz="0" w:space="0" w:color="auto"/>
                          </w:divBdr>
                        </w:div>
                        <w:div w:id="1203861489">
                          <w:marLeft w:val="640"/>
                          <w:marRight w:val="0"/>
                          <w:marTop w:val="0"/>
                          <w:marBottom w:val="0"/>
                          <w:divBdr>
                            <w:top w:val="none" w:sz="0" w:space="0" w:color="auto"/>
                            <w:left w:val="none" w:sz="0" w:space="0" w:color="auto"/>
                            <w:bottom w:val="none" w:sz="0" w:space="0" w:color="auto"/>
                            <w:right w:val="none" w:sz="0" w:space="0" w:color="auto"/>
                          </w:divBdr>
                        </w:div>
                        <w:div w:id="2036153927">
                          <w:marLeft w:val="640"/>
                          <w:marRight w:val="0"/>
                          <w:marTop w:val="0"/>
                          <w:marBottom w:val="0"/>
                          <w:divBdr>
                            <w:top w:val="none" w:sz="0" w:space="0" w:color="auto"/>
                            <w:left w:val="none" w:sz="0" w:space="0" w:color="auto"/>
                            <w:bottom w:val="none" w:sz="0" w:space="0" w:color="auto"/>
                            <w:right w:val="none" w:sz="0" w:space="0" w:color="auto"/>
                          </w:divBdr>
                        </w:div>
                        <w:div w:id="1451507465">
                          <w:marLeft w:val="640"/>
                          <w:marRight w:val="0"/>
                          <w:marTop w:val="0"/>
                          <w:marBottom w:val="0"/>
                          <w:divBdr>
                            <w:top w:val="none" w:sz="0" w:space="0" w:color="auto"/>
                            <w:left w:val="none" w:sz="0" w:space="0" w:color="auto"/>
                            <w:bottom w:val="none" w:sz="0" w:space="0" w:color="auto"/>
                            <w:right w:val="none" w:sz="0" w:space="0" w:color="auto"/>
                          </w:divBdr>
                        </w:div>
                        <w:div w:id="1695887772">
                          <w:marLeft w:val="640"/>
                          <w:marRight w:val="0"/>
                          <w:marTop w:val="0"/>
                          <w:marBottom w:val="0"/>
                          <w:divBdr>
                            <w:top w:val="none" w:sz="0" w:space="0" w:color="auto"/>
                            <w:left w:val="none" w:sz="0" w:space="0" w:color="auto"/>
                            <w:bottom w:val="none" w:sz="0" w:space="0" w:color="auto"/>
                            <w:right w:val="none" w:sz="0" w:space="0" w:color="auto"/>
                          </w:divBdr>
                        </w:div>
                        <w:div w:id="1416364288">
                          <w:marLeft w:val="640"/>
                          <w:marRight w:val="0"/>
                          <w:marTop w:val="0"/>
                          <w:marBottom w:val="0"/>
                          <w:divBdr>
                            <w:top w:val="none" w:sz="0" w:space="0" w:color="auto"/>
                            <w:left w:val="none" w:sz="0" w:space="0" w:color="auto"/>
                            <w:bottom w:val="none" w:sz="0" w:space="0" w:color="auto"/>
                            <w:right w:val="none" w:sz="0" w:space="0" w:color="auto"/>
                          </w:divBdr>
                        </w:div>
                        <w:div w:id="1998073690">
                          <w:marLeft w:val="640"/>
                          <w:marRight w:val="0"/>
                          <w:marTop w:val="0"/>
                          <w:marBottom w:val="0"/>
                          <w:divBdr>
                            <w:top w:val="none" w:sz="0" w:space="0" w:color="auto"/>
                            <w:left w:val="none" w:sz="0" w:space="0" w:color="auto"/>
                            <w:bottom w:val="none" w:sz="0" w:space="0" w:color="auto"/>
                            <w:right w:val="none" w:sz="0" w:space="0" w:color="auto"/>
                          </w:divBdr>
                        </w:div>
                      </w:divsChild>
                    </w:div>
                    <w:div w:id="988942413">
                      <w:marLeft w:val="0"/>
                      <w:marRight w:val="0"/>
                      <w:marTop w:val="0"/>
                      <w:marBottom w:val="0"/>
                      <w:divBdr>
                        <w:top w:val="none" w:sz="0" w:space="0" w:color="auto"/>
                        <w:left w:val="none" w:sz="0" w:space="0" w:color="auto"/>
                        <w:bottom w:val="none" w:sz="0" w:space="0" w:color="auto"/>
                        <w:right w:val="none" w:sz="0" w:space="0" w:color="auto"/>
                      </w:divBdr>
                      <w:divsChild>
                        <w:div w:id="873421833">
                          <w:marLeft w:val="640"/>
                          <w:marRight w:val="0"/>
                          <w:marTop w:val="0"/>
                          <w:marBottom w:val="0"/>
                          <w:divBdr>
                            <w:top w:val="none" w:sz="0" w:space="0" w:color="auto"/>
                            <w:left w:val="none" w:sz="0" w:space="0" w:color="auto"/>
                            <w:bottom w:val="none" w:sz="0" w:space="0" w:color="auto"/>
                            <w:right w:val="none" w:sz="0" w:space="0" w:color="auto"/>
                          </w:divBdr>
                        </w:div>
                        <w:div w:id="1857499371">
                          <w:marLeft w:val="640"/>
                          <w:marRight w:val="0"/>
                          <w:marTop w:val="0"/>
                          <w:marBottom w:val="0"/>
                          <w:divBdr>
                            <w:top w:val="none" w:sz="0" w:space="0" w:color="auto"/>
                            <w:left w:val="none" w:sz="0" w:space="0" w:color="auto"/>
                            <w:bottom w:val="none" w:sz="0" w:space="0" w:color="auto"/>
                            <w:right w:val="none" w:sz="0" w:space="0" w:color="auto"/>
                          </w:divBdr>
                        </w:div>
                        <w:div w:id="958758765">
                          <w:marLeft w:val="640"/>
                          <w:marRight w:val="0"/>
                          <w:marTop w:val="0"/>
                          <w:marBottom w:val="0"/>
                          <w:divBdr>
                            <w:top w:val="none" w:sz="0" w:space="0" w:color="auto"/>
                            <w:left w:val="none" w:sz="0" w:space="0" w:color="auto"/>
                            <w:bottom w:val="none" w:sz="0" w:space="0" w:color="auto"/>
                            <w:right w:val="none" w:sz="0" w:space="0" w:color="auto"/>
                          </w:divBdr>
                        </w:div>
                        <w:div w:id="802622975">
                          <w:marLeft w:val="640"/>
                          <w:marRight w:val="0"/>
                          <w:marTop w:val="0"/>
                          <w:marBottom w:val="0"/>
                          <w:divBdr>
                            <w:top w:val="none" w:sz="0" w:space="0" w:color="auto"/>
                            <w:left w:val="none" w:sz="0" w:space="0" w:color="auto"/>
                            <w:bottom w:val="none" w:sz="0" w:space="0" w:color="auto"/>
                            <w:right w:val="none" w:sz="0" w:space="0" w:color="auto"/>
                          </w:divBdr>
                        </w:div>
                        <w:div w:id="2045210332">
                          <w:marLeft w:val="640"/>
                          <w:marRight w:val="0"/>
                          <w:marTop w:val="0"/>
                          <w:marBottom w:val="0"/>
                          <w:divBdr>
                            <w:top w:val="none" w:sz="0" w:space="0" w:color="auto"/>
                            <w:left w:val="none" w:sz="0" w:space="0" w:color="auto"/>
                            <w:bottom w:val="none" w:sz="0" w:space="0" w:color="auto"/>
                            <w:right w:val="none" w:sz="0" w:space="0" w:color="auto"/>
                          </w:divBdr>
                        </w:div>
                        <w:div w:id="581837817">
                          <w:marLeft w:val="640"/>
                          <w:marRight w:val="0"/>
                          <w:marTop w:val="0"/>
                          <w:marBottom w:val="0"/>
                          <w:divBdr>
                            <w:top w:val="none" w:sz="0" w:space="0" w:color="auto"/>
                            <w:left w:val="none" w:sz="0" w:space="0" w:color="auto"/>
                            <w:bottom w:val="none" w:sz="0" w:space="0" w:color="auto"/>
                            <w:right w:val="none" w:sz="0" w:space="0" w:color="auto"/>
                          </w:divBdr>
                        </w:div>
                        <w:div w:id="315883871">
                          <w:marLeft w:val="640"/>
                          <w:marRight w:val="0"/>
                          <w:marTop w:val="0"/>
                          <w:marBottom w:val="0"/>
                          <w:divBdr>
                            <w:top w:val="none" w:sz="0" w:space="0" w:color="auto"/>
                            <w:left w:val="none" w:sz="0" w:space="0" w:color="auto"/>
                            <w:bottom w:val="none" w:sz="0" w:space="0" w:color="auto"/>
                            <w:right w:val="none" w:sz="0" w:space="0" w:color="auto"/>
                          </w:divBdr>
                        </w:div>
                        <w:div w:id="775368713">
                          <w:marLeft w:val="640"/>
                          <w:marRight w:val="0"/>
                          <w:marTop w:val="0"/>
                          <w:marBottom w:val="0"/>
                          <w:divBdr>
                            <w:top w:val="none" w:sz="0" w:space="0" w:color="auto"/>
                            <w:left w:val="none" w:sz="0" w:space="0" w:color="auto"/>
                            <w:bottom w:val="none" w:sz="0" w:space="0" w:color="auto"/>
                            <w:right w:val="none" w:sz="0" w:space="0" w:color="auto"/>
                          </w:divBdr>
                        </w:div>
                        <w:div w:id="1519196898">
                          <w:marLeft w:val="640"/>
                          <w:marRight w:val="0"/>
                          <w:marTop w:val="0"/>
                          <w:marBottom w:val="0"/>
                          <w:divBdr>
                            <w:top w:val="none" w:sz="0" w:space="0" w:color="auto"/>
                            <w:left w:val="none" w:sz="0" w:space="0" w:color="auto"/>
                            <w:bottom w:val="none" w:sz="0" w:space="0" w:color="auto"/>
                            <w:right w:val="none" w:sz="0" w:space="0" w:color="auto"/>
                          </w:divBdr>
                        </w:div>
                        <w:div w:id="1319992864">
                          <w:marLeft w:val="640"/>
                          <w:marRight w:val="0"/>
                          <w:marTop w:val="0"/>
                          <w:marBottom w:val="0"/>
                          <w:divBdr>
                            <w:top w:val="none" w:sz="0" w:space="0" w:color="auto"/>
                            <w:left w:val="none" w:sz="0" w:space="0" w:color="auto"/>
                            <w:bottom w:val="none" w:sz="0" w:space="0" w:color="auto"/>
                            <w:right w:val="none" w:sz="0" w:space="0" w:color="auto"/>
                          </w:divBdr>
                        </w:div>
                        <w:div w:id="938567960">
                          <w:marLeft w:val="640"/>
                          <w:marRight w:val="0"/>
                          <w:marTop w:val="0"/>
                          <w:marBottom w:val="0"/>
                          <w:divBdr>
                            <w:top w:val="none" w:sz="0" w:space="0" w:color="auto"/>
                            <w:left w:val="none" w:sz="0" w:space="0" w:color="auto"/>
                            <w:bottom w:val="none" w:sz="0" w:space="0" w:color="auto"/>
                            <w:right w:val="none" w:sz="0" w:space="0" w:color="auto"/>
                          </w:divBdr>
                        </w:div>
                        <w:div w:id="2010912811">
                          <w:marLeft w:val="640"/>
                          <w:marRight w:val="0"/>
                          <w:marTop w:val="0"/>
                          <w:marBottom w:val="0"/>
                          <w:divBdr>
                            <w:top w:val="none" w:sz="0" w:space="0" w:color="auto"/>
                            <w:left w:val="none" w:sz="0" w:space="0" w:color="auto"/>
                            <w:bottom w:val="none" w:sz="0" w:space="0" w:color="auto"/>
                            <w:right w:val="none" w:sz="0" w:space="0" w:color="auto"/>
                          </w:divBdr>
                        </w:div>
                        <w:div w:id="639264951">
                          <w:marLeft w:val="640"/>
                          <w:marRight w:val="0"/>
                          <w:marTop w:val="0"/>
                          <w:marBottom w:val="0"/>
                          <w:divBdr>
                            <w:top w:val="none" w:sz="0" w:space="0" w:color="auto"/>
                            <w:left w:val="none" w:sz="0" w:space="0" w:color="auto"/>
                            <w:bottom w:val="none" w:sz="0" w:space="0" w:color="auto"/>
                            <w:right w:val="none" w:sz="0" w:space="0" w:color="auto"/>
                          </w:divBdr>
                        </w:div>
                        <w:div w:id="1220096635">
                          <w:marLeft w:val="640"/>
                          <w:marRight w:val="0"/>
                          <w:marTop w:val="0"/>
                          <w:marBottom w:val="0"/>
                          <w:divBdr>
                            <w:top w:val="none" w:sz="0" w:space="0" w:color="auto"/>
                            <w:left w:val="none" w:sz="0" w:space="0" w:color="auto"/>
                            <w:bottom w:val="none" w:sz="0" w:space="0" w:color="auto"/>
                            <w:right w:val="none" w:sz="0" w:space="0" w:color="auto"/>
                          </w:divBdr>
                        </w:div>
                        <w:div w:id="921452338">
                          <w:marLeft w:val="640"/>
                          <w:marRight w:val="0"/>
                          <w:marTop w:val="0"/>
                          <w:marBottom w:val="0"/>
                          <w:divBdr>
                            <w:top w:val="none" w:sz="0" w:space="0" w:color="auto"/>
                            <w:left w:val="none" w:sz="0" w:space="0" w:color="auto"/>
                            <w:bottom w:val="none" w:sz="0" w:space="0" w:color="auto"/>
                            <w:right w:val="none" w:sz="0" w:space="0" w:color="auto"/>
                          </w:divBdr>
                        </w:div>
                        <w:div w:id="1847480622">
                          <w:marLeft w:val="640"/>
                          <w:marRight w:val="0"/>
                          <w:marTop w:val="0"/>
                          <w:marBottom w:val="0"/>
                          <w:divBdr>
                            <w:top w:val="none" w:sz="0" w:space="0" w:color="auto"/>
                            <w:left w:val="none" w:sz="0" w:space="0" w:color="auto"/>
                            <w:bottom w:val="none" w:sz="0" w:space="0" w:color="auto"/>
                            <w:right w:val="none" w:sz="0" w:space="0" w:color="auto"/>
                          </w:divBdr>
                        </w:div>
                        <w:div w:id="1692875483">
                          <w:marLeft w:val="640"/>
                          <w:marRight w:val="0"/>
                          <w:marTop w:val="0"/>
                          <w:marBottom w:val="0"/>
                          <w:divBdr>
                            <w:top w:val="none" w:sz="0" w:space="0" w:color="auto"/>
                            <w:left w:val="none" w:sz="0" w:space="0" w:color="auto"/>
                            <w:bottom w:val="none" w:sz="0" w:space="0" w:color="auto"/>
                            <w:right w:val="none" w:sz="0" w:space="0" w:color="auto"/>
                          </w:divBdr>
                        </w:div>
                        <w:div w:id="1963808688">
                          <w:marLeft w:val="640"/>
                          <w:marRight w:val="0"/>
                          <w:marTop w:val="0"/>
                          <w:marBottom w:val="0"/>
                          <w:divBdr>
                            <w:top w:val="none" w:sz="0" w:space="0" w:color="auto"/>
                            <w:left w:val="none" w:sz="0" w:space="0" w:color="auto"/>
                            <w:bottom w:val="none" w:sz="0" w:space="0" w:color="auto"/>
                            <w:right w:val="none" w:sz="0" w:space="0" w:color="auto"/>
                          </w:divBdr>
                        </w:div>
                        <w:div w:id="428700610">
                          <w:marLeft w:val="640"/>
                          <w:marRight w:val="0"/>
                          <w:marTop w:val="0"/>
                          <w:marBottom w:val="0"/>
                          <w:divBdr>
                            <w:top w:val="none" w:sz="0" w:space="0" w:color="auto"/>
                            <w:left w:val="none" w:sz="0" w:space="0" w:color="auto"/>
                            <w:bottom w:val="none" w:sz="0" w:space="0" w:color="auto"/>
                            <w:right w:val="none" w:sz="0" w:space="0" w:color="auto"/>
                          </w:divBdr>
                        </w:div>
                        <w:div w:id="1925141419">
                          <w:marLeft w:val="640"/>
                          <w:marRight w:val="0"/>
                          <w:marTop w:val="0"/>
                          <w:marBottom w:val="0"/>
                          <w:divBdr>
                            <w:top w:val="none" w:sz="0" w:space="0" w:color="auto"/>
                            <w:left w:val="none" w:sz="0" w:space="0" w:color="auto"/>
                            <w:bottom w:val="none" w:sz="0" w:space="0" w:color="auto"/>
                            <w:right w:val="none" w:sz="0" w:space="0" w:color="auto"/>
                          </w:divBdr>
                        </w:div>
                        <w:div w:id="1834951768">
                          <w:marLeft w:val="640"/>
                          <w:marRight w:val="0"/>
                          <w:marTop w:val="0"/>
                          <w:marBottom w:val="0"/>
                          <w:divBdr>
                            <w:top w:val="none" w:sz="0" w:space="0" w:color="auto"/>
                            <w:left w:val="none" w:sz="0" w:space="0" w:color="auto"/>
                            <w:bottom w:val="none" w:sz="0" w:space="0" w:color="auto"/>
                            <w:right w:val="none" w:sz="0" w:space="0" w:color="auto"/>
                          </w:divBdr>
                        </w:div>
                        <w:div w:id="1339693789">
                          <w:marLeft w:val="640"/>
                          <w:marRight w:val="0"/>
                          <w:marTop w:val="0"/>
                          <w:marBottom w:val="0"/>
                          <w:divBdr>
                            <w:top w:val="none" w:sz="0" w:space="0" w:color="auto"/>
                            <w:left w:val="none" w:sz="0" w:space="0" w:color="auto"/>
                            <w:bottom w:val="none" w:sz="0" w:space="0" w:color="auto"/>
                            <w:right w:val="none" w:sz="0" w:space="0" w:color="auto"/>
                          </w:divBdr>
                        </w:div>
                        <w:div w:id="495533265">
                          <w:marLeft w:val="640"/>
                          <w:marRight w:val="0"/>
                          <w:marTop w:val="0"/>
                          <w:marBottom w:val="0"/>
                          <w:divBdr>
                            <w:top w:val="none" w:sz="0" w:space="0" w:color="auto"/>
                            <w:left w:val="none" w:sz="0" w:space="0" w:color="auto"/>
                            <w:bottom w:val="none" w:sz="0" w:space="0" w:color="auto"/>
                            <w:right w:val="none" w:sz="0" w:space="0" w:color="auto"/>
                          </w:divBdr>
                        </w:div>
                        <w:div w:id="981421244">
                          <w:marLeft w:val="640"/>
                          <w:marRight w:val="0"/>
                          <w:marTop w:val="0"/>
                          <w:marBottom w:val="0"/>
                          <w:divBdr>
                            <w:top w:val="none" w:sz="0" w:space="0" w:color="auto"/>
                            <w:left w:val="none" w:sz="0" w:space="0" w:color="auto"/>
                            <w:bottom w:val="none" w:sz="0" w:space="0" w:color="auto"/>
                            <w:right w:val="none" w:sz="0" w:space="0" w:color="auto"/>
                          </w:divBdr>
                        </w:div>
                        <w:div w:id="1757633763">
                          <w:marLeft w:val="640"/>
                          <w:marRight w:val="0"/>
                          <w:marTop w:val="0"/>
                          <w:marBottom w:val="0"/>
                          <w:divBdr>
                            <w:top w:val="none" w:sz="0" w:space="0" w:color="auto"/>
                            <w:left w:val="none" w:sz="0" w:space="0" w:color="auto"/>
                            <w:bottom w:val="none" w:sz="0" w:space="0" w:color="auto"/>
                            <w:right w:val="none" w:sz="0" w:space="0" w:color="auto"/>
                          </w:divBdr>
                        </w:div>
                        <w:div w:id="327755817">
                          <w:marLeft w:val="640"/>
                          <w:marRight w:val="0"/>
                          <w:marTop w:val="0"/>
                          <w:marBottom w:val="0"/>
                          <w:divBdr>
                            <w:top w:val="none" w:sz="0" w:space="0" w:color="auto"/>
                            <w:left w:val="none" w:sz="0" w:space="0" w:color="auto"/>
                            <w:bottom w:val="none" w:sz="0" w:space="0" w:color="auto"/>
                            <w:right w:val="none" w:sz="0" w:space="0" w:color="auto"/>
                          </w:divBdr>
                        </w:div>
                        <w:div w:id="1386835986">
                          <w:marLeft w:val="640"/>
                          <w:marRight w:val="0"/>
                          <w:marTop w:val="0"/>
                          <w:marBottom w:val="0"/>
                          <w:divBdr>
                            <w:top w:val="none" w:sz="0" w:space="0" w:color="auto"/>
                            <w:left w:val="none" w:sz="0" w:space="0" w:color="auto"/>
                            <w:bottom w:val="none" w:sz="0" w:space="0" w:color="auto"/>
                            <w:right w:val="none" w:sz="0" w:space="0" w:color="auto"/>
                          </w:divBdr>
                        </w:div>
                        <w:div w:id="2078088637">
                          <w:marLeft w:val="640"/>
                          <w:marRight w:val="0"/>
                          <w:marTop w:val="0"/>
                          <w:marBottom w:val="0"/>
                          <w:divBdr>
                            <w:top w:val="none" w:sz="0" w:space="0" w:color="auto"/>
                            <w:left w:val="none" w:sz="0" w:space="0" w:color="auto"/>
                            <w:bottom w:val="none" w:sz="0" w:space="0" w:color="auto"/>
                            <w:right w:val="none" w:sz="0" w:space="0" w:color="auto"/>
                          </w:divBdr>
                        </w:div>
                        <w:div w:id="2056200774">
                          <w:marLeft w:val="640"/>
                          <w:marRight w:val="0"/>
                          <w:marTop w:val="0"/>
                          <w:marBottom w:val="0"/>
                          <w:divBdr>
                            <w:top w:val="none" w:sz="0" w:space="0" w:color="auto"/>
                            <w:left w:val="none" w:sz="0" w:space="0" w:color="auto"/>
                            <w:bottom w:val="none" w:sz="0" w:space="0" w:color="auto"/>
                            <w:right w:val="none" w:sz="0" w:space="0" w:color="auto"/>
                          </w:divBdr>
                        </w:div>
                        <w:div w:id="1470704971">
                          <w:marLeft w:val="640"/>
                          <w:marRight w:val="0"/>
                          <w:marTop w:val="0"/>
                          <w:marBottom w:val="0"/>
                          <w:divBdr>
                            <w:top w:val="none" w:sz="0" w:space="0" w:color="auto"/>
                            <w:left w:val="none" w:sz="0" w:space="0" w:color="auto"/>
                            <w:bottom w:val="none" w:sz="0" w:space="0" w:color="auto"/>
                            <w:right w:val="none" w:sz="0" w:space="0" w:color="auto"/>
                          </w:divBdr>
                        </w:div>
                        <w:div w:id="945385028">
                          <w:marLeft w:val="640"/>
                          <w:marRight w:val="0"/>
                          <w:marTop w:val="0"/>
                          <w:marBottom w:val="0"/>
                          <w:divBdr>
                            <w:top w:val="none" w:sz="0" w:space="0" w:color="auto"/>
                            <w:left w:val="none" w:sz="0" w:space="0" w:color="auto"/>
                            <w:bottom w:val="none" w:sz="0" w:space="0" w:color="auto"/>
                            <w:right w:val="none" w:sz="0" w:space="0" w:color="auto"/>
                          </w:divBdr>
                        </w:div>
                        <w:div w:id="1606305943">
                          <w:marLeft w:val="640"/>
                          <w:marRight w:val="0"/>
                          <w:marTop w:val="0"/>
                          <w:marBottom w:val="0"/>
                          <w:divBdr>
                            <w:top w:val="none" w:sz="0" w:space="0" w:color="auto"/>
                            <w:left w:val="none" w:sz="0" w:space="0" w:color="auto"/>
                            <w:bottom w:val="none" w:sz="0" w:space="0" w:color="auto"/>
                            <w:right w:val="none" w:sz="0" w:space="0" w:color="auto"/>
                          </w:divBdr>
                        </w:div>
                        <w:div w:id="1624193831">
                          <w:marLeft w:val="640"/>
                          <w:marRight w:val="0"/>
                          <w:marTop w:val="0"/>
                          <w:marBottom w:val="0"/>
                          <w:divBdr>
                            <w:top w:val="none" w:sz="0" w:space="0" w:color="auto"/>
                            <w:left w:val="none" w:sz="0" w:space="0" w:color="auto"/>
                            <w:bottom w:val="none" w:sz="0" w:space="0" w:color="auto"/>
                            <w:right w:val="none" w:sz="0" w:space="0" w:color="auto"/>
                          </w:divBdr>
                        </w:div>
                        <w:div w:id="1520462466">
                          <w:marLeft w:val="640"/>
                          <w:marRight w:val="0"/>
                          <w:marTop w:val="0"/>
                          <w:marBottom w:val="0"/>
                          <w:divBdr>
                            <w:top w:val="none" w:sz="0" w:space="0" w:color="auto"/>
                            <w:left w:val="none" w:sz="0" w:space="0" w:color="auto"/>
                            <w:bottom w:val="none" w:sz="0" w:space="0" w:color="auto"/>
                            <w:right w:val="none" w:sz="0" w:space="0" w:color="auto"/>
                          </w:divBdr>
                        </w:div>
                        <w:div w:id="557322946">
                          <w:marLeft w:val="640"/>
                          <w:marRight w:val="0"/>
                          <w:marTop w:val="0"/>
                          <w:marBottom w:val="0"/>
                          <w:divBdr>
                            <w:top w:val="none" w:sz="0" w:space="0" w:color="auto"/>
                            <w:left w:val="none" w:sz="0" w:space="0" w:color="auto"/>
                            <w:bottom w:val="none" w:sz="0" w:space="0" w:color="auto"/>
                            <w:right w:val="none" w:sz="0" w:space="0" w:color="auto"/>
                          </w:divBdr>
                        </w:div>
                        <w:div w:id="563762011">
                          <w:marLeft w:val="640"/>
                          <w:marRight w:val="0"/>
                          <w:marTop w:val="0"/>
                          <w:marBottom w:val="0"/>
                          <w:divBdr>
                            <w:top w:val="none" w:sz="0" w:space="0" w:color="auto"/>
                            <w:left w:val="none" w:sz="0" w:space="0" w:color="auto"/>
                            <w:bottom w:val="none" w:sz="0" w:space="0" w:color="auto"/>
                            <w:right w:val="none" w:sz="0" w:space="0" w:color="auto"/>
                          </w:divBdr>
                        </w:div>
                        <w:div w:id="1843472578">
                          <w:marLeft w:val="640"/>
                          <w:marRight w:val="0"/>
                          <w:marTop w:val="0"/>
                          <w:marBottom w:val="0"/>
                          <w:divBdr>
                            <w:top w:val="none" w:sz="0" w:space="0" w:color="auto"/>
                            <w:left w:val="none" w:sz="0" w:space="0" w:color="auto"/>
                            <w:bottom w:val="none" w:sz="0" w:space="0" w:color="auto"/>
                            <w:right w:val="none" w:sz="0" w:space="0" w:color="auto"/>
                          </w:divBdr>
                        </w:div>
                        <w:div w:id="985090867">
                          <w:marLeft w:val="640"/>
                          <w:marRight w:val="0"/>
                          <w:marTop w:val="0"/>
                          <w:marBottom w:val="0"/>
                          <w:divBdr>
                            <w:top w:val="none" w:sz="0" w:space="0" w:color="auto"/>
                            <w:left w:val="none" w:sz="0" w:space="0" w:color="auto"/>
                            <w:bottom w:val="none" w:sz="0" w:space="0" w:color="auto"/>
                            <w:right w:val="none" w:sz="0" w:space="0" w:color="auto"/>
                          </w:divBdr>
                        </w:div>
                        <w:div w:id="2127700993">
                          <w:marLeft w:val="640"/>
                          <w:marRight w:val="0"/>
                          <w:marTop w:val="0"/>
                          <w:marBottom w:val="0"/>
                          <w:divBdr>
                            <w:top w:val="none" w:sz="0" w:space="0" w:color="auto"/>
                            <w:left w:val="none" w:sz="0" w:space="0" w:color="auto"/>
                            <w:bottom w:val="none" w:sz="0" w:space="0" w:color="auto"/>
                            <w:right w:val="none" w:sz="0" w:space="0" w:color="auto"/>
                          </w:divBdr>
                        </w:div>
                        <w:div w:id="1266890122">
                          <w:marLeft w:val="640"/>
                          <w:marRight w:val="0"/>
                          <w:marTop w:val="0"/>
                          <w:marBottom w:val="0"/>
                          <w:divBdr>
                            <w:top w:val="none" w:sz="0" w:space="0" w:color="auto"/>
                            <w:left w:val="none" w:sz="0" w:space="0" w:color="auto"/>
                            <w:bottom w:val="none" w:sz="0" w:space="0" w:color="auto"/>
                            <w:right w:val="none" w:sz="0" w:space="0" w:color="auto"/>
                          </w:divBdr>
                        </w:div>
                        <w:div w:id="432169610">
                          <w:marLeft w:val="640"/>
                          <w:marRight w:val="0"/>
                          <w:marTop w:val="0"/>
                          <w:marBottom w:val="0"/>
                          <w:divBdr>
                            <w:top w:val="none" w:sz="0" w:space="0" w:color="auto"/>
                            <w:left w:val="none" w:sz="0" w:space="0" w:color="auto"/>
                            <w:bottom w:val="none" w:sz="0" w:space="0" w:color="auto"/>
                            <w:right w:val="none" w:sz="0" w:space="0" w:color="auto"/>
                          </w:divBdr>
                        </w:div>
                        <w:div w:id="1908034749">
                          <w:marLeft w:val="640"/>
                          <w:marRight w:val="0"/>
                          <w:marTop w:val="0"/>
                          <w:marBottom w:val="0"/>
                          <w:divBdr>
                            <w:top w:val="none" w:sz="0" w:space="0" w:color="auto"/>
                            <w:left w:val="none" w:sz="0" w:space="0" w:color="auto"/>
                            <w:bottom w:val="none" w:sz="0" w:space="0" w:color="auto"/>
                            <w:right w:val="none" w:sz="0" w:space="0" w:color="auto"/>
                          </w:divBdr>
                        </w:div>
                        <w:div w:id="241840366">
                          <w:marLeft w:val="640"/>
                          <w:marRight w:val="0"/>
                          <w:marTop w:val="0"/>
                          <w:marBottom w:val="0"/>
                          <w:divBdr>
                            <w:top w:val="none" w:sz="0" w:space="0" w:color="auto"/>
                            <w:left w:val="none" w:sz="0" w:space="0" w:color="auto"/>
                            <w:bottom w:val="none" w:sz="0" w:space="0" w:color="auto"/>
                            <w:right w:val="none" w:sz="0" w:space="0" w:color="auto"/>
                          </w:divBdr>
                        </w:div>
                        <w:div w:id="1021977605">
                          <w:marLeft w:val="640"/>
                          <w:marRight w:val="0"/>
                          <w:marTop w:val="0"/>
                          <w:marBottom w:val="0"/>
                          <w:divBdr>
                            <w:top w:val="none" w:sz="0" w:space="0" w:color="auto"/>
                            <w:left w:val="none" w:sz="0" w:space="0" w:color="auto"/>
                            <w:bottom w:val="none" w:sz="0" w:space="0" w:color="auto"/>
                            <w:right w:val="none" w:sz="0" w:space="0" w:color="auto"/>
                          </w:divBdr>
                        </w:div>
                        <w:div w:id="1617982734">
                          <w:marLeft w:val="640"/>
                          <w:marRight w:val="0"/>
                          <w:marTop w:val="0"/>
                          <w:marBottom w:val="0"/>
                          <w:divBdr>
                            <w:top w:val="none" w:sz="0" w:space="0" w:color="auto"/>
                            <w:left w:val="none" w:sz="0" w:space="0" w:color="auto"/>
                            <w:bottom w:val="none" w:sz="0" w:space="0" w:color="auto"/>
                            <w:right w:val="none" w:sz="0" w:space="0" w:color="auto"/>
                          </w:divBdr>
                        </w:div>
                        <w:div w:id="1355301509">
                          <w:marLeft w:val="640"/>
                          <w:marRight w:val="0"/>
                          <w:marTop w:val="0"/>
                          <w:marBottom w:val="0"/>
                          <w:divBdr>
                            <w:top w:val="none" w:sz="0" w:space="0" w:color="auto"/>
                            <w:left w:val="none" w:sz="0" w:space="0" w:color="auto"/>
                            <w:bottom w:val="none" w:sz="0" w:space="0" w:color="auto"/>
                            <w:right w:val="none" w:sz="0" w:space="0" w:color="auto"/>
                          </w:divBdr>
                        </w:div>
                        <w:div w:id="1951664851">
                          <w:marLeft w:val="640"/>
                          <w:marRight w:val="0"/>
                          <w:marTop w:val="0"/>
                          <w:marBottom w:val="0"/>
                          <w:divBdr>
                            <w:top w:val="none" w:sz="0" w:space="0" w:color="auto"/>
                            <w:left w:val="none" w:sz="0" w:space="0" w:color="auto"/>
                            <w:bottom w:val="none" w:sz="0" w:space="0" w:color="auto"/>
                            <w:right w:val="none" w:sz="0" w:space="0" w:color="auto"/>
                          </w:divBdr>
                        </w:div>
                        <w:div w:id="1328484604">
                          <w:marLeft w:val="640"/>
                          <w:marRight w:val="0"/>
                          <w:marTop w:val="0"/>
                          <w:marBottom w:val="0"/>
                          <w:divBdr>
                            <w:top w:val="none" w:sz="0" w:space="0" w:color="auto"/>
                            <w:left w:val="none" w:sz="0" w:space="0" w:color="auto"/>
                            <w:bottom w:val="none" w:sz="0" w:space="0" w:color="auto"/>
                            <w:right w:val="none" w:sz="0" w:space="0" w:color="auto"/>
                          </w:divBdr>
                        </w:div>
                        <w:div w:id="726876984">
                          <w:marLeft w:val="640"/>
                          <w:marRight w:val="0"/>
                          <w:marTop w:val="0"/>
                          <w:marBottom w:val="0"/>
                          <w:divBdr>
                            <w:top w:val="none" w:sz="0" w:space="0" w:color="auto"/>
                            <w:left w:val="none" w:sz="0" w:space="0" w:color="auto"/>
                            <w:bottom w:val="none" w:sz="0" w:space="0" w:color="auto"/>
                            <w:right w:val="none" w:sz="0" w:space="0" w:color="auto"/>
                          </w:divBdr>
                        </w:div>
                        <w:div w:id="1205798274">
                          <w:marLeft w:val="640"/>
                          <w:marRight w:val="0"/>
                          <w:marTop w:val="0"/>
                          <w:marBottom w:val="0"/>
                          <w:divBdr>
                            <w:top w:val="none" w:sz="0" w:space="0" w:color="auto"/>
                            <w:left w:val="none" w:sz="0" w:space="0" w:color="auto"/>
                            <w:bottom w:val="none" w:sz="0" w:space="0" w:color="auto"/>
                            <w:right w:val="none" w:sz="0" w:space="0" w:color="auto"/>
                          </w:divBdr>
                        </w:div>
                        <w:div w:id="1735159685">
                          <w:marLeft w:val="640"/>
                          <w:marRight w:val="0"/>
                          <w:marTop w:val="0"/>
                          <w:marBottom w:val="0"/>
                          <w:divBdr>
                            <w:top w:val="none" w:sz="0" w:space="0" w:color="auto"/>
                            <w:left w:val="none" w:sz="0" w:space="0" w:color="auto"/>
                            <w:bottom w:val="none" w:sz="0" w:space="0" w:color="auto"/>
                            <w:right w:val="none" w:sz="0" w:space="0" w:color="auto"/>
                          </w:divBdr>
                        </w:div>
                        <w:div w:id="1794790601">
                          <w:marLeft w:val="640"/>
                          <w:marRight w:val="0"/>
                          <w:marTop w:val="0"/>
                          <w:marBottom w:val="0"/>
                          <w:divBdr>
                            <w:top w:val="none" w:sz="0" w:space="0" w:color="auto"/>
                            <w:left w:val="none" w:sz="0" w:space="0" w:color="auto"/>
                            <w:bottom w:val="none" w:sz="0" w:space="0" w:color="auto"/>
                            <w:right w:val="none" w:sz="0" w:space="0" w:color="auto"/>
                          </w:divBdr>
                        </w:div>
                        <w:div w:id="1343892428">
                          <w:marLeft w:val="640"/>
                          <w:marRight w:val="0"/>
                          <w:marTop w:val="0"/>
                          <w:marBottom w:val="0"/>
                          <w:divBdr>
                            <w:top w:val="none" w:sz="0" w:space="0" w:color="auto"/>
                            <w:left w:val="none" w:sz="0" w:space="0" w:color="auto"/>
                            <w:bottom w:val="none" w:sz="0" w:space="0" w:color="auto"/>
                            <w:right w:val="none" w:sz="0" w:space="0" w:color="auto"/>
                          </w:divBdr>
                        </w:div>
                        <w:div w:id="1400129486">
                          <w:marLeft w:val="640"/>
                          <w:marRight w:val="0"/>
                          <w:marTop w:val="0"/>
                          <w:marBottom w:val="0"/>
                          <w:divBdr>
                            <w:top w:val="none" w:sz="0" w:space="0" w:color="auto"/>
                            <w:left w:val="none" w:sz="0" w:space="0" w:color="auto"/>
                            <w:bottom w:val="none" w:sz="0" w:space="0" w:color="auto"/>
                            <w:right w:val="none" w:sz="0" w:space="0" w:color="auto"/>
                          </w:divBdr>
                        </w:div>
                        <w:div w:id="1366297393">
                          <w:marLeft w:val="640"/>
                          <w:marRight w:val="0"/>
                          <w:marTop w:val="0"/>
                          <w:marBottom w:val="0"/>
                          <w:divBdr>
                            <w:top w:val="none" w:sz="0" w:space="0" w:color="auto"/>
                            <w:left w:val="none" w:sz="0" w:space="0" w:color="auto"/>
                            <w:bottom w:val="none" w:sz="0" w:space="0" w:color="auto"/>
                            <w:right w:val="none" w:sz="0" w:space="0" w:color="auto"/>
                          </w:divBdr>
                        </w:div>
                        <w:div w:id="1820029750">
                          <w:marLeft w:val="640"/>
                          <w:marRight w:val="0"/>
                          <w:marTop w:val="0"/>
                          <w:marBottom w:val="0"/>
                          <w:divBdr>
                            <w:top w:val="none" w:sz="0" w:space="0" w:color="auto"/>
                            <w:left w:val="none" w:sz="0" w:space="0" w:color="auto"/>
                            <w:bottom w:val="none" w:sz="0" w:space="0" w:color="auto"/>
                            <w:right w:val="none" w:sz="0" w:space="0" w:color="auto"/>
                          </w:divBdr>
                        </w:div>
                        <w:div w:id="2080053985">
                          <w:marLeft w:val="640"/>
                          <w:marRight w:val="0"/>
                          <w:marTop w:val="0"/>
                          <w:marBottom w:val="0"/>
                          <w:divBdr>
                            <w:top w:val="none" w:sz="0" w:space="0" w:color="auto"/>
                            <w:left w:val="none" w:sz="0" w:space="0" w:color="auto"/>
                            <w:bottom w:val="none" w:sz="0" w:space="0" w:color="auto"/>
                            <w:right w:val="none" w:sz="0" w:space="0" w:color="auto"/>
                          </w:divBdr>
                        </w:div>
                        <w:div w:id="832600283">
                          <w:marLeft w:val="640"/>
                          <w:marRight w:val="0"/>
                          <w:marTop w:val="0"/>
                          <w:marBottom w:val="0"/>
                          <w:divBdr>
                            <w:top w:val="none" w:sz="0" w:space="0" w:color="auto"/>
                            <w:left w:val="none" w:sz="0" w:space="0" w:color="auto"/>
                            <w:bottom w:val="none" w:sz="0" w:space="0" w:color="auto"/>
                            <w:right w:val="none" w:sz="0" w:space="0" w:color="auto"/>
                          </w:divBdr>
                        </w:div>
                        <w:div w:id="286815684">
                          <w:marLeft w:val="640"/>
                          <w:marRight w:val="0"/>
                          <w:marTop w:val="0"/>
                          <w:marBottom w:val="0"/>
                          <w:divBdr>
                            <w:top w:val="none" w:sz="0" w:space="0" w:color="auto"/>
                            <w:left w:val="none" w:sz="0" w:space="0" w:color="auto"/>
                            <w:bottom w:val="none" w:sz="0" w:space="0" w:color="auto"/>
                            <w:right w:val="none" w:sz="0" w:space="0" w:color="auto"/>
                          </w:divBdr>
                        </w:div>
                        <w:div w:id="8873335">
                          <w:marLeft w:val="640"/>
                          <w:marRight w:val="0"/>
                          <w:marTop w:val="0"/>
                          <w:marBottom w:val="0"/>
                          <w:divBdr>
                            <w:top w:val="none" w:sz="0" w:space="0" w:color="auto"/>
                            <w:left w:val="none" w:sz="0" w:space="0" w:color="auto"/>
                            <w:bottom w:val="none" w:sz="0" w:space="0" w:color="auto"/>
                            <w:right w:val="none" w:sz="0" w:space="0" w:color="auto"/>
                          </w:divBdr>
                        </w:div>
                        <w:div w:id="1010521558">
                          <w:marLeft w:val="640"/>
                          <w:marRight w:val="0"/>
                          <w:marTop w:val="0"/>
                          <w:marBottom w:val="0"/>
                          <w:divBdr>
                            <w:top w:val="none" w:sz="0" w:space="0" w:color="auto"/>
                            <w:left w:val="none" w:sz="0" w:space="0" w:color="auto"/>
                            <w:bottom w:val="none" w:sz="0" w:space="0" w:color="auto"/>
                            <w:right w:val="none" w:sz="0" w:space="0" w:color="auto"/>
                          </w:divBdr>
                        </w:div>
                        <w:div w:id="611254309">
                          <w:marLeft w:val="640"/>
                          <w:marRight w:val="0"/>
                          <w:marTop w:val="0"/>
                          <w:marBottom w:val="0"/>
                          <w:divBdr>
                            <w:top w:val="none" w:sz="0" w:space="0" w:color="auto"/>
                            <w:left w:val="none" w:sz="0" w:space="0" w:color="auto"/>
                            <w:bottom w:val="none" w:sz="0" w:space="0" w:color="auto"/>
                            <w:right w:val="none" w:sz="0" w:space="0" w:color="auto"/>
                          </w:divBdr>
                        </w:div>
                        <w:div w:id="253129947">
                          <w:marLeft w:val="640"/>
                          <w:marRight w:val="0"/>
                          <w:marTop w:val="0"/>
                          <w:marBottom w:val="0"/>
                          <w:divBdr>
                            <w:top w:val="none" w:sz="0" w:space="0" w:color="auto"/>
                            <w:left w:val="none" w:sz="0" w:space="0" w:color="auto"/>
                            <w:bottom w:val="none" w:sz="0" w:space="0" w:color="auto"/>
                            <w:right w:val="none" w:sz="0" w:space="0" w:color="auto"/>
                          </w:divBdr>
                        </w:div>
                        <w:div w:id="324014083">
                          <w:marLeft w:val="640"/>
                          <w:marRight w:val="0"/>
                          <w:marTop w:val="0"/>
                          <w:marBottom w:val="0"/>
                          <w:divBdr>
                            <w:top w:val="none" w:sz="0" w:space="0" w:color="auto"/>
                            <w:left w:val="none" w:sz="0" w:space="0" w:color="auto"/>
                            <w:bottom w:val="none" w:sz="0" w:space="0" w:color="auto"/>
                            <w:right w:val="none" w:sz="0" w:space="0" w:color="auto"/>
                          </w:divBdr>
                        </w:div>
                        <w:div w:id="1576210468">
                          <w:marLeft w:val="640"/>
                          <w:marRight w:val="0"/>
                          <w:marTop w:val="0"/>
                          <w:marBottom w:val="0"/>
                          <w:divBdr>
                            <w:top w:val="none" w:sz="0" w:space="0" w:color="auto"/>
                            <w:left w:val="none" w:sz="0" w:space="0" w:color="auto"/>
                            <w:bottom w:val="none" w:sz="0" w:space="0" w:color="auto"/>
                            <w:right w:val="none" w:sz="0" w:space="0" w:color="auto"/>
                          </w:divBdr>
                        </w:div>
                        <w:div w:id="1087311756">
                          <w:marLeft w:val="640"/>
                          <w:marRight w:val="0"/>
                          <w:marTop w:val="0"/>
                          <w:marBottom w:val="0"/>
                          <w:divBdr>
                            <w:top w:val="none" w:sz="0" w:space="0" w:color="auto"/>
                            <w:left w:val="none" w:sz="0" w:space="0" w:color="auto"/>
                            <w:bottom w:val="none" w:sz="0" w:space="0" w:color="auto"/>
                            <w:right w:val="none" w:sz="0" w:space="0" w:color="auto"/>
                          </w:divBdr>
                        </w:div>
                        <w:div w:id="126049709">
                          <w:marLeft w:val="640"/>
                          <w:marRight w:val="0"/>
                          <w:marTop w:val="0"/>
                          <w:marBottom w:val="0"/>
                          <w:divBdr>
                            <w:top w:val="none" w:sz="0" w:space="0" w:color="auto"/>
                            <w:left w:val="none" w:sz="0" w:space="0" w:color="auto"/>
                            <w:bottom w:val="none" w:sz="0" w:space="0" w:color="auto"/>
                            <w:right w:val="none" w:sz="0" w:space="0" w:color="auto"/>
                          </w:divBdr>
                        </w:div>
                        <w:div w:id="1616406416">
                          <w:marLeft w:val="640"/>
                          <w:marRight w:val="0"/>
                          <w:marTop w:val="0"/>
                          <w:marBottom w:val="0"/>
                          <w:divBdr>
                            <w:top w:val="none" w:sz="0" w:space="0" w:color="auto"/>
                            <w:left w:val="none" w:sz="0" w:space="0" w:color="auto"/>
                            <w:bottom w:val="none" w:sz="0" w:space="0" w:color="auto"/>
                            <w:right w:val="none" w:sz="0" w:space="0" w:color="auto"/>
                          </w:divBdr>
                        </w:div>
                        <w:div w:id="396317885">
                          <w:marLeft w:val="640"/>
                          <w:marRight w:val="0"/>
                          <w:marTop w:val="0"/>
                          <w:marBottom w:val="0"/>
                          <w:divBdr>
                            <w:top w:val="none" w:sz="0" w:space="0" w:color="auto"/>
                            <w:left w:val="none" w:sz="0" w:space="0" w:color="auto"/>
                            <w:bottom w:val="none" w:sz="0" w:space="0" w:color="auto"/>
                            <w:right w:val="none" w:sz="0" w:space="0" w:color="auto"/>
                          </w:divBdr>
                        </w:div>
                        <w:div w:id="2001034550">
                          <w:marLeft w:val="640"/>
                          <w:marRight w:val="0"/>
                          <w:marTop w:val="0"/>
                          <w:marBottom w:val="0"/>
                          <w:divBdr>
                            <w:top w:val="none" w:sz="0" w:space="0" w:color="auto"/>
                            <w:left w:val="none" w:sz="0" w:space="0" w:color="auto"/>
                            <w:bottom w:val="none" w:sz="0" w:space="0" w:color="auto"/>
                            <w:right w:val="none" w:sz="0" w:space="0" w:color="auto"/>
                          </w:divBdr>
                        </w:div>
                        <w:div w:id="237982262">
                          <w:marLeft w:val="640"/>
                          <w:marRight w:val="0"/>
                          <w:marTop w:val="0"/>
                          <w:marBottom w:val="0"/>
                          <w:divBdr>
                            <w:top w:val="none" w:sz="0" w:space="0" w:color="auto"/>
                            <w:left w:val="none" w:sz="0" w:space="0" w:color="auto"/>
                            <w:bottom w:val="none" w:sz="0" w:space="0" w:color="auto"/>
                            <w:right w:val="none" w:sz="0" w:space="0" w:color="auto"/>
                          </w:divBdr>
                        </w:div>
                        <w:div w:id="41491307">
                          <w:marLeft w:val="640"/>
                          <w:marRight w:val="0"/>
                          <w:marTop w:val="0"/>
                          <w:marBottom w:val="0"/>
                          <w:divBdr>
                            <w:top w:val="none" w:sz="0" w:space="0" w:color="auto"/>
                            <w:left w:val="none" w:sz="0" w:space="0" w:color="auto"/>
                            <w:bottom w:val="none" w:sz="0" w:space="0" w:color="auto"/>
                            <w:right w:val="none" w:sz="0" w:space="0" w:color="auto"/>
                          </w:divBdr>
                        </w:div>
                        <w:div w:id="1700009533">
                          <w:marLeft w:val="640"/>
                          <w:marRight w:val="0"/>
                          <w:marTop w:val="0"/>
                          <w:marBottom w:val="0"/>
                          <w:divBdr>
                            <w:top w:val="none" w:sz="0" w:space="0" w:color="auto"/>
                            <w:left w:val="none" w:sz="0" w:space="0" w:color="auto"/>
                            <w:bottom w:val="none" w:sz="0" w:space="0" w:color="auto"/>
                            <w:right w:val="none" w:sz="0" w:space="0" w:color="auto"/>
                          </w:divBdr>
                        </w:div>
                        <w:div w:id="1085885789">
                          <w:marLeft w:val="640"/>
                          <w:marRight w:val="0"/>
                          <w:marTop w:val="0"/>
                          <w:marBottom w:val="0"/>
                          <w:divBdr>
                            <w:top w:val="none" w:sz="0" w:space="0" w:color="auto"/>
                            <w:left w:val="none" w:sz="0" w:space="0" w:color="auto"/>
                            <w:bottom w:val="none" w:sz="0" w:space="0" w:color="auto"/>
                            <w:right w:val="none" w:sz="0" w:space="0" w:color="auto"/>
                          </w:divBdr>
                        </w:div>
                        <w:div w:id="385375512">
                          <w:marLeft w:val="640"/>
                          <w:marRight w:val="0"/>
                          <w:marTop w:val="0"/>
                          <w:marBottom w:val="0"/>
                          <w:divBdr>
                            <w:top w:val="none" w:sz="0" w:space="0" w:color="auto"/>
                            <w:left w:val="none" w:sz="0" w:space="0" w:color="auto"/>
                            <w:bottom w:val="none" w:sz="0" w:space="0" w:color="auto"/>
                            <w:right w:val="none" w:sz="0" w:space="0" w:color="auto"/>
                          </w:divBdr>
                        </w:div>
                        <w:div w:id="200241251">
                          <w:marLeft w:val="640"/>
                          <w:marRight w:val="0"/>
                          <w:marTop w:val="0"/>
                          <w:marBottom w:val="0"/>
                          <w:divBdr>
                            <w:top w:val="none" w:sz="0" w:space="0" w:color="auto"/>
                            <w:left w:val="none" w:sz="0" w:space="0" w:color="auto"/>
                            <w:bottom w:val="none" w:sz="0" w:space="0" w:color="auto"/>
                            <w:right w:val="none" w:sz="0" w:space="0" w:color="auto"/>
                          </w:divBdr>
                        </w:div>
                      </w:divsChild>
                    </w:div>
                    <w:div w:id="246808701">
                      <w:marLeft w:val="0"/>
                      <w:marRight w:val="0"/>
                      <w:marTop w:val="0"/>
                      <w:marBottom w:val="0"/>
                      <w:divBdr>
                        <w:top w:val="none" w:sz="0" w:space="0" w:color="auto"/>
                        <w:left w:val="none" w:sz="0" w:space="0" w:color="auto"/>
                        <w:bottom w:val="none" w:sz="0" w:space="0" w:color="auto"/>
                        <w:right w:val="none" w:sz="0" w:space="0" w:color="auto"/>
                      </w:divBdr>
                      <w:divsChild>
                        <w:div w:id="2141528021">
                          <w:marLeft w:val="640"/>
                          <w:marRight w:val="0"/>
                          <w:marTop w:val="0"/>
                          <w:marBottom w:val="0"/>
                          <w:divBdr>
                            <w:top w:val="none" w:sz="0" w:space="0" w:color="auto"/>
                            <w:left w:val="none" w:sz="0" w:space="0" w:color="auto"/>
                            <w:bottom w:val="none" w:sz="0" w:space="0" w:color="auto"/>
                            <w:right w:val="none" w:sz="0" w:space="0" w:color="auto"/>
                          </w:divBdr>
                        </w:div>
                        <w:div w:id="926304945">
                          <w:marLeft w:val="640"/>
                          <w:marRight w:val="0"/>
                          <w:marTop w:val="0"/>
                          <w:marBottom w:val="0"/>
                          <w:divBdr>
                            <w:top w:val="none" w:sz="0" w:space="0" w:color="auto"/>
                            <w:left w:val="none" w:sz="0" w:space="0" w:color="auto"/>
                            <w:bottom w:val="none" w:sz="0" w:space="0" w:color="auto"/>
                            <w:right w:val="none" w:sz="0" w:space="0" w:color="auto"/>
                          </w:divBdr>
                        </w:div>
                        <w:div w:id="1945763981">
                          <w:marLeft w:val="640"/>
                          <w:marRight w:val="0"/>
                          <w:marTop w:val="0"/>
                          <w:marBottom w:val="0"/>
                          <w:divBdr>
                            <w:top w:val="none" w:sz="0" w:space="0" w:color="auto"/>
                            <w:left w:val="none" w:sz="0" w:space="0" w:color="auto"/>
                            <w:bottom w:val="none" w:sz="0" w:space="0" w:color="auto"/>
                            <w:right w:val="none" w:sz="0" w:space="0" w:color="auto"/>
                          </w:divBdr>
                        </w:div>
                        <w:div w:id="589851582">
                          <w:marLeft w:val="640"/>
                          <w:marRight w:val="0"/>
                          <w:marTop w:val="0"/>
                          <w:marBottom w:val="0"/>
                          <w:divBdr>
                            <w:top w:val="none" w:sz="0" w:space="0" w:color="auto"/>
                            <w:left w:val="none" w:sz="0" w:space="0" w:color="auto"/>
                            <w:bottom w:val="none" w:sz="0" w:space="0" w:color="auto"/>
                            <w:right w:val="none" w:sz="0" w:space="0" w:color="auto"/>
                          </w:divBdr>
                        </w:div>
                        <w:div w:id="1956793734">
                          <w:marLeft w:val="640"/>
                          <w:marRight w:val="0"/>
                          <w:marTop w:val="0"/>
                          <w:marBottom w:val="0"/>
                          <w:divBdr>
                            <w:top w:val="none" w:sz="0" w:space="0" w:color="auto"/>
                            <w:left w:val="none" w:sz="0" w:space="0" w:color="auto"/>
                            <w:bottom w:val="none" w:sz="0" w:space="0" w:color="auto"/>
                            <w:right w:val="none" w:sz="0" w:space="0" w:color="auto"/>
                          </w:divBdr>
                        </w:div>
                        <w:div w:id="864370804">
                          <w:marLeft w:val="640"/>
                          <w:marRight w:val="0"/>
                          <w:marTop w:val="0"/>
                          <w:marBottom w:val="0"/>
                          <w:divBdr>
                            <w:top w:val="none" w:sz="0" w:space="0" w:color="auto"/>
                            <w:left w:val="none" w:sz="0" w:space="0" w:color="auto"/>
                            <w:bottom w:val="none" w:sz="0" w:space="0" w:color="auto"/>
                            <w:right w:val="none" w:sz="0" w:space="0" w:color="auto"/>
                          </w:divBdr>
                        </w:div>
                        <w:div w:id="1026831545">
                          <w:marLeft w:val="640"/>
                          <w:marRight w:val="0"/>
                          <w:marTop w:val="0"/>
                          <w:marBottom w:val="0"/>
                          <w:divBdr>
                            <w:top w:val="none" w:sz="0" w:space="0" w:color="auto"/>
                            <w:left w:val="none" w:sz="0" w:space="0" w:color="auto"/>
                            <w:bottom w:val="none" w:sz="0" w:space="0" w:color="auto"/>
                            <w:right w:val="none" w:sz="0" w:space="0" w:color="auto"/>
                          </w:divBdr>
                        </w:div>
                        <w:div w:id="1095059679">
                          <w:marLeft w:val="640"/>
                          <w:marRight w:val="0"/>
                          <w:marTop w:val="0"/>
                          <w:marBottom w:val="0"/>
                          <w:divBdr>
                            <w:top w:val="none" w:sz="0" w:space="0" w:color="auto"/>
                            <w:left w:val="none" w:sz="0" w:space="0" w:color="auto"/>
                            <w:bottom w:val="none" w:sz="0" w:space="0" w:color="auto"/>
                            <w:right w:val="none" w:sz="0" w:space="0" w:color="auto"/>
                          </w:divBdr>
                        </w:div>
                        <w:div w:id="1025864868">
                          <w:marLeft w:val="640"/>
                          <w:marRight w:val="0"/>
                          <w:marTop w:val="0"/>
                          <w:marBottom w:val="0"/>
                          <w:divBdr>
                            <w:top w:val="none" w:sz="0" w:space="0" w:color="auto"/>
                            <w:left w:val="none" w:sz="0" w:space="0" w:color="auto"/>
                            <w:bottom w:val="none" w:sz="0" w:space="0" w:color="auto"/>
                            <w:right w:val="none" w:sz="0" w:space="0" w:color="auto"/>
                          </w:divBdr>
                        </w:div>
                        <w:div w:id="1948389764">
                          <w:marLeft w:val="640"/>
                          <w:marRight w:val="0"/>
                          <w:marTop w:val="0"/>
                          <w:marBottom w:val="0"/>
                          <w:divBdr>
                            <w:top w:val="none" w:sz="0" w:space="0" w:color="auto"/>
                            <w:left w:val="none" w:sz="0" w:space="0" w:color="auto"/>
                            <w:bottom w:val="none" w:sz="0" w:space="0" w:color="auto"/>
                            <w:right w:val="none" w:sz="0" w:space="0" w:color="auto"/>
                          </w:divBdr>
                        </w:div>
                        <w:div w:id="195657163">
                          <w:marLeft w:val="640"/>
                          <w:marRight w:val="0"/>
                          <w:marTop w:val="0"/>
                          <w:marBottom w:val="0"/>
                          <w:divBdr>
                            <w:top w:val="none" w:sz="0" w:space="0" w:color="auto"/>
                            <w:left w:val="none" w:sz="0" w:space="0" w:color="auto"/>
                            <w:bottom w:val="none" w:sz="0" w:space="0" w:color="auto"/>
                            <w:right w:val="none" w:sz="0" w:space="0" w:color="auto"/>
                          </w:divBdr>
                        </w:div>
                        <w:div w:id="329262545">
                          <w:marLeft w:val="640"/>
                          <w:marRight w:val="0"/>
                          <w:marTop w:val="0"/>
                          <w:marBottom w:val="0"/>
                          <w:divBdr>
                            <w:top w:val="none" w:sz="0" w:space="0" w:color="auto"/>
                            <w:left w:val="none" w:sz="0" w:space="0" w:color="auto"/>
                            <w:bottom w:val="none" w:sz="0" w:space="0" w:color="auto"/>
                            <w:right w:val="none" w:sz="0" w:space="0" w:color="auto"/>
                          </w:divBdr>
                        </w:div>
                        <w:div w:id="1197356673">
                          <w:marLeft w:val="640"/>
                          <w:marRight w:val="0"/>
                          <w:marTop w:val="0"/>
                          <w:marBottom w:val="0"/>
                          <w:divBdr>
                            <w:top w:val="none" w:sz="0" w:space="0" w:color="auto"/>
                            <w:left w:val="none" w:sz="0" w:space="0" w:color="auto"/>
                            <w:bottom w:val="none" w:sz="0" w:space="0" w:color="auto"/>
                            <w:right w:val="none" w:sz="0" w:space="0" w:color="auto"/>
                          </w:divBdr>
                        </w:div>
                        <w:div w:id="24645411">
                          <w:marLeft w:val="640"/>
                          <w:marRight w:val="0"/>
                          <w:marTop w:val="0"/>
                          <w:marBottom w:val="0"/>
                          <w:divBdr>
                            <w:top w:val="none" w:sz="0" w:space="0" w:color="auto"/>
                            <w:left w:val="none" w:sz="0" w:space="0" w:color="auto"/>
                            <w:bottom w:val="none" w:sz="0" w:space="0" w:color="auto"/>
                            <w:right w:val="none" w:sz="0" w:space="0" w:color="auto"/>
                          </w:divBdr>
                        </w:div>
                        <w:div w:id="1141191516">
                          <w:marLeft w:val="640"/>
                          <w:marRight w:val="0"/>
                          <w:marTop w:val="0"/>
                          <w:marBottom w:val="0"/>
                          <w:divBdr>
                            <w:top w:val="none" w:sz="0" w:space="0" w:color="auto"/>
                            <w:left w:val="none" w:sz="0" w:space="0" w:color="auto"/>
                            <w:bottom w:val="none" w:sz="0" w:space="0" w:color="auto"/>
                            <w:right w:val="none" w:sz="0" w:space="0" w:color="auto"/>
                          </w:divBdr>
                        </w:div>
                        <w:div w:id="1574242954">
                          <w:marLeft w:val="640"/>
                          <w:marRight w:val="0"/>
                          <w:marTop w:val="0"/>
                          <w:marBottom w:val="0"/>
                          <w:divBdr>
                            <w:top w:val="none" w:sz="0" w:space="0" w:color="auto"/>
                            <w:left w:val="none" w:sz="0" w:space="0" w:color="auto"/>
                            <w:bottom w:val="none" w:sz="0" w:space="0" w:color="auto"/>
                            <w:right w:val="none" w:sz="0" w:space="0" w:color="auto"/>
                          </w:divBdr>
                        </w:div>
                        <w:div w:id="1479108164">
                          <w:marLeft w:val="640"/>
                          <w:marRight w:val="0"/>
                          <w:marTop w:val="0"/>
                          <w:marBottom w:val="0"/>
                          <w:divBdr>
                            <w:top w:val="none" w:sz="0" w:space="0" w:color="auto"/>
                            <w:left w:val="none" w:sz="0" w:space="0" w:color="auto"/>
                            <w:bottom w:val="none" w:sz="0" w:space="0" w:color="auto"/>
                            <w:right w:val="none" w:sz="0" w:space="0" w:color="auto"/>
                          </w:divBdr>
                        </w:div>
                        <w:div w:id="1667323851">
                          <w:marLeft w:val="640"/>
                          <w:marRight w:val="0"/>
                          <w:marTop w:val="0"/>
                          <w:marBottom w:val="0"/>
                          <w:divBdr>
                            <w:top w:val="none" w:sz="0" w:space="0" w:color="auto"/>
                            <w:left w:val="none" w:sz="0" w:space="0" w:color="auto"/>
                            <w:bottom w:val="none" w:sz="0" w:space="0" w:color="auto"/>
                            <w:right w:val="none" w:sz="0" w:space="0" w:color="auto"/>
                          </w:divBdr>
                        </w:div>
                        <w:div w:id="511188005">
                          <w:marLeft w:val="640"/>
                          <w:marRight w:val="0"/>
                          <w:marTop w:val="0"/>
                          <w:marBottom w:val="0"/>
                          <w:divBdr>
                            <w:top w:val="none" w:sz="0" w:space="0" w:color="auto"/>
                            <w:left w:val="none" w:sz="0" w:space="0" w:color="auto"/>
                            <w:bottom w:val="none" w:sz="0" w:space="0" w:color="auto"/>
                            <w:right w:val="none" w:sz="0" w:space="0" w:color="auto"/>
                          </w:divBdr>
                        </w:div>
                        <w:div w:id="977687000">
                          <w:marLeft w:val="640"/>
                          <w:marRight w:val="0"/>
                          <w:marTop w:val="0"/>
                          <w:marBottom w:val="0"/>
                          <w:divBdr>
                            <w:top w:val="none" w:sz="0" w:space="0" w:color="auto"/>
                            <w:left w:val="none" w:sz="0" w:space="0" w:color="auto"/>
                            <w:bottom w:val="none" w:sz="0" w:space="0" w:color="auto"/>
                            <w:right w:val="none" w:sz="0" w:space="0" w:color="auto"/>
                          </w:divBdr>
                        </w:div>
                        <w:div w:id="1969509716">
                          <w:marLeft w:val="640"/>
                          <w:marRight w:val="0"/>
                          <w:marTop w:val="0"/>
                          <w:marBottom w:val="0"/>
                          <w:divBdr>
                            <w:top w:val="none" w:sz="0" w:space="0" w:color="auto"/>
                            <w:left w:val="none" w:sz="0" w:space="0" w:color="auto"/>
                            <w:bottom w:val="none" w:sz="0" w:space="0" w:color="auto"/>
                            <w:right w:val="none" w:sz="0" w:space="0" w:color="auto"/>
                          </w:divBdr>
                        </w:div>
                        <w:div w:id="396130930">
                          <w:marLeft w:val="640"/>
                          <w:marRight w:val="0"/>
                          <w:marTop w:val="0"/>
                          <w:marBottom w:val="0"/>
                          <w:divBdr>
                            <w:top w:val="none" w:sz="0" w:space="0" w:color="auto"/>
                            <w:left w:val="none" w:sz="0" w:space="0" w:color="auto"/>
                            <w:bottom w:val="none" w:sz="0" w:space="0" w:color="auto"/>
                            <w:right w:val="none" w:sz="0" w:space="0" w:color="auto"/>
                          </w:divBdr>
                        </w:div>
                        <w:div w:id="360326937">
                          <w:marLeft w:val="640"/>
                          <w:marRight w:val="0"/>
                          <w:marTop w:val="0"/>
                          <w:marBottom w:val="0"/>
                          <w:divBdr>
                            <w:top w:val="none" w:sz="0" w:space="0" w:color="auto"/>
                            <w:left w:val="none" w:sz="0" w:space="0" w:color="auto"/>
                            <w:bottom w:val="none" w:sz="0" w:space="0" w:color="auto"/>
                            <w:right w:val="none" w:sz="0" w:space="0" w:color="auto"/>
                          </w:divBdr>
                        </w:div>
                        <w:div w:id="170798282">
                          <w:marLeft w:val="640"/>
                          <w:marRight w:val="0"/>
                          <w:marTop w:val="0"/>
                          <w:marBottom w:val="0"/>
                          <w:divBdr>
                            <w:top w:val="none" w:sz="0" w:space="0" w:color="auto"/>
                            <w:left w:val="none" w:sz="0" w:space="0" w:color="auto"/>
                            <w:bottom w:val="none" w:sz="0" w:space="0" w:color="auto"/>
                            <w:right w:val="none" w:sz="0" w:space="0" w:color="auto"/>
                          </w:divBdr>
                        </w:div>
                        <w:div w:id="1393580471">
                          <w:marLeft w:val="640"/>
                          <w:marRight w:val="0"/>
                          <w:marTop w:val="0"/>
                          <w:marBottom w:val="0"/>
                          <w:divBdr>
                            <w:top w:val="none" w:sz="0" w:space="0" w:color="auto"/>
                            <w:left w:val="none" w:sz="0" w:space="0" w:color="auto"/>
                            <w:bottom w:val="none" w:sz="0" w:space="0" w:color="auto"/>
                            <w:right w:val="none" w:sz="0" w:space="0" w:color="auto"/>
                          </w:divBdr>
                        </w:div>
                        <w:div w:id="1814788324">
                          <w:marLeft w:val="640"/>
                          <w:marRight w:val="0"/>
                          <w:marTop w:val="0"/>
                          <w:marBottom w:val="0"/>
                          <w:divBdr>
                            <w:top w:val="none" w:sz="0" w:space="0" w:color="auto"/>
                            <w:left w:val="none" w:sz="0" w:space="0" w:color="auto"/>
                            <w:bottom w:val="none" w:sz="0" w:space="0" w:color="auto"/>
                            <w:right w:val="none" w:sz="0" w:space="0" w:color="auto"/>
                          </w:divBdr>
                        </w:div>
                        <w:div w:id="1838304643">
                          <w:marLeft w:val="640"/>
                          <w:marRight w:val="0"/>
                          <w:marTop w:val="0"/>
                          <w:marBottom w:val="0"/>
                          <w:divBdr>
                            <w:top w:val="none" w:sz="0" w:space="0" w:color="auto"/>
                            <w:left w:val="none" w:sz="0" w:space="0" w:color="auto"/>
                            <w:bottom w:val="none" w:sz="0" w:space="0" w:color="auto"/>
                            <w:right w:val="none" w:sz="0" w:space="0" w:color="auto"/>
                          </w:divBdr>
                        </w:div>
                        <w:div w:id="1222668313">
                          <w:marLeft w:val="640"/>
                          <w:marRight w:val="0"/>
                          <w:marTop w:val="0"/>
                          <w:marBottom w:val="0"/>
                          <w:divBdr>
                            <w:top w:val="none" w:sz="0" w:space="0" w:color="auto"/>
                            <w:left w:val="none" w:sz="0" w:space="0" w:color="auto"/>
                            <w:bottom w:val="none" w:sz="0" w:space="0" w:color="auto"/>
                            <w:right w:val="none" w:sz="0" w:space="0" w:color="auto"/>
                          </w:divBdr>
                        </w:div>
                        <w:div w:id="373965500">
                          <w:marLeft w:val="640"/>
                          <w:marRight w:val="0"/>
                          <w:marTop w:val="0"/>
                          <w:marBottom w:val="0"/>
                          <w:divBdr>
                            <w:top w:val="none" w:sz="0" w:space="0" w:color="auto"/>
                            <w:left w:val="none" w:sz="0" w:space="0" w:color="auto"/>
                            <w:bottom w:val="none" w:sz="0" w:space="0" w:color="auto"/>
                            <w:right w:val="none" w:sz="0" w:space="0" w:color="auto"/>
                          </w:divBdr>
                        </w:div>
                        <w:div w:id="1076904983">
                          <w:marLeft w:val="640"/>
                          <w:marRight w:val="0"/>
                          <w:marTop w:val="0"/>
                          <w:marBottom w:val="0"/>
                          <w:divBdr>
                            <w:top w:val="none" w:sz="0" w:space="0" w:color="auto"/>
                            <w:left w:val="none" w:sz="0" w:space="0" w:color="auto"/>
                            <w:bottom w:val="none" w:sz="0" w:space="0" w:color="auto"/>
                            <w:right w:val="none" w:sz="0" w:space="0" w:color="auto"/>
                          </w:divBdr>
                        </w:div>
                        <w:div w:id="1326975599">
                          <w:marLeft w:val="640"/>
                          <w:marRight w:val="0"/>
                          <w:marTop w:val="0"/>
                          <w:marBottom w:val="0"/>
                          <w:divBdr>
                            <w:top w:val="none" w:sz="0" w:space="0" w:color="auto"/>
                            <w:left w:val="none" w:sz="0" w:space="0" w:color="auto"/>
                            <w:bottom w:val="none" w:sz="0" w:space="0" w:color="auto"/>
                            <w:right w:val="none" w:sz="0" w:space="0" w:color="auto"/>
                          </w:divBdr>
                        </w:div>
                        <w:div w:id="1275593404">
                          <w:marLeft w:val="640"/>
                          <w:marRight w:val="0"/>
                          <w:marTop w:val="0"/>
                          <w:marBottom w:val="0"/>
                          <w:divBdr>
                            <w:top w:val="none" w:sz="0" w:space="0" w:color="auto"/>
                            <w:left w:val="none" w:sz="0" w:space="0" w:color="auto"/>
                            <w:bottom w:val="none" w:sz="0" w:space="0" w:color="auto"/>
                            <w:right w:val="none" w:sz="0" w:space="0" w:color="auto"/>
                          </w:divBdr>
                        </w:div>
                        <w:div w:id="2010402058">
                          <w:marLeft w:val="640"/>
                          <w:marRight w:val="0"/>
                          <w:marTop w:val="0"/>
                          <w:marBottom w:val="0"/>
                          <w:divBdr>
                            <w:top w:val="none" w:sz="0" w:space="0" w:color="auto"/>
                            <w:left w:val="none" w:sz="0" w:space="0" w:color="auto"/>
                            <w:bottom w:val="none" w:sz="0" w:space="0" w:color="auto"/>
                            <w:right w:val="none" w:sz="0" w:space="0" w:color="auto"/>
                          </w:divBdr>
                        </w:div>
                        <w:div w:id="645596602">
                          <w:marLeft w:val="640"/>
                          <w:marRight w:val="0"/>
                          <w:marTop w:val="0"/>
                          <w:marBottom w:val="0"/>
                          <w:divBdr>
                            <w:top w:val="none" w:sz="0" w:space="0" w:color="auto"/>
                            <w:left w:val="none" w:sz="0" w:space="0" w:color="auto"/>
                            <w:bottom w:val="none" w:sz="0" w:space="0" w:color="auto"/>
                            <w:right w:val="none" w:sz="0" w:space="0" w:color="auto"/>
                          </w:divBdr>
                        </w:div>
                        <w:div w:id="820925686">
                          <w:marLeft w:val="640"/>
                          <w:marRight w:val="0"/>
                          <w:marTop w:val="0"/>
                          <w:marBottom w:val="0"/>
                          <w:divBdr>
                            <w:top w:val="none" w:sz="0" w:space="0" w:color="auto"/>
                            <w:left w:val="none" w:sz="0" w:space="0" w:color="auto"/>
                            <w:bottom w:val="none" w:sz="0" w:space="0" w:color="auto"/>
                            <w:right w:val="none" w:sz="0" w:space="0" w:color="auto"/>
                          </w:divBdr>
                        </w:div>
                        <w:div w:id="2038385961">
                          <w:marLeft w:val="640"/>
                          <w:marRight w:val="0"/>
                          <w:marTop w:val="0"/>
                          <w:marBottom w:val="0"/>
                          <w:divBdr>
                            <w:top w:val="none" w:sz="0" w:space="0" w:color="auto"/>
                            <w:left w:val="none" w:sz="0" w:space="0" w:color="auto"/>
                            <w:bottom w:val="none" w:sz="0" w:space="0" w:color="auto"/>
                            <w:right w:val="none" w:sz="0" w:space="0" w:color="auto"/>
                          </w:divBdr>
                        </w:div>
                        <w:div w:id="970862712">
                          <w:marLeft w:val="640"/>
                          <w:marRight w:val="0"/>
                          <w:marTop w:val="0"/>
                          <w:marBottom w:val="0"/>
                          <w:divBdr>
                            <w:top w:val="none" w:sz="0" w:space="0" w:color="auto"/>
                            <w:left w:val="none" w:sz="0" w:space="0" w:color="auto"/>
                            <w:bottom w:val="none" w:sz="0" w:space="0" w:color="auto"/>
                            <w:right w:val="none" w:sz="0" w:space="0" w:color="auto"/>
                          </w:divBdr>
                        </w:div>
                        <w:div w:id="1955554470">
                          <w:marLeft w:val="640"/>
                          <w:marRight w:val="0"/>
                          <w:marTop w:val="0"/>
                          <w:marBottom w:val="0"/>
                          <w:divBdr>
                            <w:top w:val="none" w:sz="0" w:space="0" w:color="auto"/>
                            <w:left w:val="none" w:sz="0" w:space="0" w:color="auto"/>
                            <w:bottom w:val="none" w:sz="0" w:space="0" w:color="auto"/>
                            <w:right w:val="none" w:sz="0" w:space="0" w:color="auto"/>
                          </w:divBdr>
                        </w:div>
                        <w:div w:id="1793018384">
                          <w:marLeft w:val="640"/>
                          <w:marRight w:val="0"/>
                          <w:marTop w:val="0"/>
                          <w:marBottom w:val="0"/>
                          <w:divBdr>
                            <w:top w:val="none" w:sz="0" w:space="0" w:color="auto"/>
                            <w:left w:val="none" w:sz="0" w:space="0" w:color="auto"/>
                            <w:bottom w:val="none" w:sz="0" w:space="0" w:color="auto"/>
                            <w:right w:val="none" w:sz="0" w:space="0" w:color="auto"/>
                          </w:divBdr>
                        </w:div>
                        <w:div w:id="1486434781">
                          <w:marLeft w:val="640"/>
                          <w:marRight w:val="0"/>
                          <w:marTop w:val="0"/>
                          <w:marBottom w:val="0"/>
                          <w:divBdr>
                            <w:top w:val="none" w:sz="0" w:space="0" w:color="auto"/>
                            <w:left w:val="none" w:sz="0" w:space="0" w:color="auto"/>
                            <w:bottom w:val="none" w:sz="0" w:space="0" w:color="auto"/>
                            <w:right w:val="none" w:sz="0" w:space="0" w:color="auto"/>
                          </w:divBdr>
                        </w:div>
                        <w:div w:id="2133818508">
                          <w:marLeft w:val="640"/>
                          <w:marRight w:val="0"/>
                          <w:marTop w:val="0"/>
                          <w:marBottom w:val="0"/>
                          <w:divBdr>
                            <w:top w:val="none" w:sz="0" w:space="0" w:color="auto"/>
                            <w:left w:val="none" w:sz="0" w:space="0" w:color="auto"/>
                            <w:bottom w:val="none" w:sz="0" w:space="0" w:color="auto"/>
                            <w:right w:val="none" w:sz="0" w:space="0" w:color="auto"/>
                          </w:divBdr>
                        </w:div>
                        <w:div w:id="1113789007">
                          <w:marLeft w:val="640"/>
                          <w:marRight w:val="0"/>
                          <w:marTop w:val="0"/>
                          <w:marBottom w:val="0"/>
                          <w:divBdr>
                            <w:top w:val="none" w:sz="0" w:space="0" w:color="auto"/>
                            <w:left w:val="none" w:sz="0" w:space="0" w:color="auto"/>
                            <w:bottom w:val="none" w:sz="0" w:space="0" w:color="auto"/>
                            <w:right w:val="none" w:sz="0" w:space="0" w:color="auto"/>
                          </w:divBdr>
                        </w:div>
                        <w:div w:id="2024819490">
                          <w:marLeft w:val="640"/>
                          <w:marRight w:val="0"/>
                          <w:marTop w:val="0"/>
                          <w:marBottom w:val="0"/>
                          <w:divBdr>
                            <w:top w:val="none" w:sz="0" w:space="0" w:color="auto"/>
                            <w:left w:val="none" w:sz="0" w:space="0" w:color="auto"/>
                            <w:bottom w:val="none" w:sz="0" w:space="0" w:color="auto"/>
                            <w:right w:val="none" w:sz="0" w:space="0" w:color="auto"/>
                          </w:divBdr>
                        </w:div>
                        <w:div w:id="24256242">
                          <w:marLeft w:val="640"/>
                          <w:marRight w:val="0"/>
                          <w:marTop w:val="0"/>
                          <w:marBottom w:val="0"/>
                          <w:divBdr>
                            <w:top w:val="none" w:sz="0" w:space="0" w:color="auto"/>
                            <w:left w:val="none" w:sz="0" w:space="0" w:color="auto"/>
                            <w:bottom w:val="none" w:sz="0" w:space="0" w:color="auto"/>
                            <w:right w:val="none" w:sz="0" w:space="0" w:color="auto"/>
                          </w:divBdr>
                        </w:div>
                        <w:div w:id="1008017946">
                          <w:marLeft w:val="640"/>
                          <w:marRight w:val="0"/>
                          <w:marTop w:val="0"/>
                          <w:marBottom w:val="0"/>
                          <w:divBdr>
                            <w:top w:val="none" w:sz="0" w:space="0" w:color="auto"/>
                            <w:left w:val="none" w:sz="0" w:space="0" w:color="auto"/>
                            <w:bottom w:val="none" w:sz="0" w:space="0" w:color="auto"/>
                            <w:right w:val="none" w:sz="0" w:space="0" w:color="auto"/>
                          </w:divBdr>
                        </w:div>
                        <w:div w:id="1587305349">
                          <w:marLeft w:val="640"/>
                          <w:marRight w:val="0"/>
                          <w:marTop w:val="0"/>
                          <w:marBottom w:val="0"/>
                          <w:divBdr>
                            <w:top w:val="none" w:sz="0" w:space="0" w:color="auto"/>
                            <w:left w:val="none" w:sz="0" w:space="0" w:color="auto"/>
                            <w:bottom w:val="none" w:sz="0" w:space="0" w:color="auto"/>
                            <w:right w:val="none" w:sz="0" w:space="0" w:color="auto"/>
                          </w:divBdr>
                        </w:div>
                        <w:div w:id="675501689">
                          <w:marLeft w:val="640"/>
                          <w:marRight w:val="0"/>
                          <w:marTop w:val="0"/>
                          <w:marBottom w:val="0"/>
                          <w:divBdr>
                            <w:top w:val="none" w:sz="0" w:space="0" w:color="auto"/>
                            <w:left w:val="none" w:sz="0" w:space="0" w:color="auto"/>
                            <w:bottom w:val="none" w:sz="0" w:space="0" w:color="auto"/>
                            <w:right w:val="none" w:sz="0" w:space="0" w:color="auto"/>
                          </w:divBdr>
                        </w:div>
                        <w:div w:id="118690606">
                          <w:marLeft w:val="640"/>
                          <w:marRight w:val="0"/>
                          <w:marTop w:val="0"/>
                          <w:marBottom w:val="0"/>
                          <w:divBdr>
                            <w:top w:val="none" w:sz="0" w:space="0" w:color="auto"/>
                            <w:left w:val="none" w:sz="0" w:space="0" w:color="auto"/>
                            <w:bottom w:val="none" w:sz="0" w:space="0" w:color="auto"/>
                            <w:right w:val="none" w:sz="0" w:space="0" w:color="auto"/>
                          </w:divBdr>
                        </w:div>
                        <w:div w:id="1388333530">
                          <w:marLeft w:val="640"/>
                          <w:marRight w:val="0"/>
                          <w:marTop w:val="0"/>
                          <w:marBottom w:val="0"/>
                          <w:divBdr>
                            <w:top w:val="none" w:sz="0" w:space="0" w:color="auto"/>
                            <w:left w:val="none" w:sz="0" w:space="0" w:color="auto"/>
                            <w:bottom w:val="none" w:sz="0" w:space="0" w:color="auto"/>
                            <w:right w:val="none" w:sz="0" w:space="0" w:color="auto"/>
                          </w:divBdr>
                        </w:div>
                        <w:div w:id="1014570923">
                          <w:marLeft w:val="640"/>
                          <w:marRight w:val="0"/>
                          <w:marTop w:val="0"/>
                          <w:marBottom w:val="0"/>
                          <w:divBdr>
                            <w:top w:val="none" w:sz="0" w:space="0" w:color="auto"/>
                            <w:left w:val="none" w:sz="0" w:space="0" w:color="auto"/>
                            <w:bottom w:val="none" w:sz="0" w:space="0" w:color="auto"/>
                            <w:right w:val="none" w:sz="0" w:space="0" w:color="auto"/>
                          </w:divBdr>
                        </w:div>
                        <w:div w:id="86853899">
                          <w:marLeft w:val="640"/>
                          <w:marRight w:val="0"/>
                          <w:marTop w:val="0"/>
                          <w:marBottom w:val="0"/>
                          <w:divBdr>
                            <w:top w:val="none" w:sz="0" w:space="0" w:color="auto"/>
                            <w:left w:val="none" w:sz="0" w:space="0" w:color="auto"/>
                            <w:bottom w:val="none" w:sz="0" w:space="0" w:color="auto"/>
                            <w:right w:val="none" w:sz="0" w:space="0" w:color="auto"/>
                          </w:divBdr>
                        </w:div>
                        <w:div w:id="1271426168">
                          <w:marLeft w:val="640"/>
                          <w:marRight w:val="0"/>
                          <w:marTop w:val="0"/>
                          <w:marBottom w:val="0"/>
                          <w:divBdr>
                            <w:top w:val="none" w:sz="0" w:space="0" w:color="auto"/>
                            <w:left w:val="none" w:sz="0" w:space="0" w:color="auto"/>
                            <w:bottom w:val="none" w:sz="0" w:space="0" w:color="auto"/>
                            <w:right w:val="none" w:sz="0" w:space="0" w:color="auto"/>
                          </w:divBdr>
                        </w:div>
                        <w:div w:id="1430079682">
                          <w:marLeft w:val="640"/>
                          <w:marRight w:val="0"/>
                          <w:marTop w:val="0"/>
                          <w:marBottom w:val="0"/>
                          <w:divBdr>
                            <w:top w:val="none" w:sz="0" w:space="0" w:color="auto"/>
                            <w:left w:val="none" w:sz="0" w:space="0" w:color="auto"/>
                            <w:bottom w:val="none" w:sz="0" w:space="0" w:color="auto"/>
                            <w:right w:val="none" w:sz="0" w:space="0" w:color="auto"/>
                          </w:divBdr>
                        </w:div>
                        <w:div w:id="1340501323">
                          <w:marLeft w:val="640"/>
                          <w:marRight w:val="0"/>
                          <w:marTop w:val="0"/>
                          <w:marBottom w:val="0"/>
                          <w:divBdr>
                            <w:top w:val="none" w:sz="0" w:space="0" w:color="auto"/>
                            <w:left w:val="none" w:sz="0" w:space="0" w:color="auto"/>
                            <w:bottom w:val="none" w:sz="0" w:space="0" w:color="auto"/>
                            <w:right w:val="none" w:sz="0" w:space="0" w:color="auto"/>
                          </w:divBdr>
                        </w:div>
                        <w:div w:id="146896550">
                          <w:marLeft w:val="640"/>
                          <w:marRight w:val="0"/>
                          <w:marTop w:val="0"/>
                          <w:marBottom w:val="0"/>
                          <w:divBdr>
                            <w:top w:val="none" w:sz="0" w:space="0" w:color="auto"/>
                            <w:left w:val="none" w:sz="0" w:space="0" w:color="auto"/>
                            <w:bottom w:val="none" w:sz="0" w:space="0" w:color="auto"/>
                            <w:right w:val="none" w:sz="0" w:space="0" w:color="auto"/>
                          </w:divBdr>
                        </w:div>
                        <w:div w:id="1530796989">
                          <w:marLeft w:val="640"/>
                          <w:marRight w:val="0"/>
                          <w:marTop w:val="0"/>
                          <w:marBottom w:val="0"/>
                          <w:divBdr>
                            <w:top w:val="none" w:sz="0" w:space="0" w:color="auto"/>
                            <w:left w:val="none" w:sz="0" w:space="0" w:color="auto"/>
                            <w:bottom w:val="none" w:sz="0" w:space="0" w:color="auto"/>
                            <w:right w:val="none" w:sz="0" w:space="0" w:color="auto"/>
                          </w:divBdr>
                        </w:div>
                        <w:div w:id="581378150">
                          <w:marLeft w:val="640"/>
                          <w:marRight w:val="0"/>
                          <w:marTop w:val="0"/>
                          <w:marBottom w:val="0"/>
                          <w:divBdr>
                            <w:top w:val="none" w:sz="0" w:space="0" w:color="auto"/>
                            <w:left w:val="none" w:sz="0" w:space="0" w:color="auto"/>
                            <w:bottom w:val="none" w:sz="0" w:space="0" w:color="auto"/>
                            <w:right w:val="none" w:sz="0" w:space="0" w:color="auto"/>
                          </w:divBdr>
                        </w:div>
                        <w:div w:id="2024747246">
                          <w:marLeft w:val="640"/>
                          <w:marRight w:val="0"/>
                          <w:marTop w:val="0"/>
                          <w:marBottom w:val="0"/>
                          <w:divBdr>
                            <w:top w:val="none" w:sz="0" w:space="0" w:color="auto"/>
                            <w:left w:val="none" w:sz="0" w:space="0" w:color="auto"/>
                            <w:bottom w:val="none" w:sz="0" w:space="0" w:color="auto"/>
                            <w:right w:val="none" w:sz="0" w:space="0" w:color="auto"/>
                          </w:divBdr>
                        </w:div>
                        <w:div w:id="720830658">
                          <w:marLeft w:val="640"/>
                          <w:marRight w:val="0"/>
                          <w:marTop w:val="0"/>
                          <w:marBottom w:val="0"/>
                          <w:divBdr>
                            <w:top w:val="none" w:sz="0" w:space="0" w:color="auto"/>
                            <w:left w:val="none" w:sz="0" w:space="0" w:color="auto"/>
                            <w:bottom w:val="none" w:sz="0" w:space="0" w:color="auto"/>
                            <w:right w:val="none" w:sz="0" w:space="0" w:color="auto"/>
                          </w:divBdr>
                        </w:div>
                        <w:div w:id="352995533">
                          <w:marLeft w:val="640"/>
                          <w:marRight w:val="0"/>
                          <w:marTop w:val="0"/>
                          <w:marBottom w:val="0"/>
                          <w:divBdr>
                            <w:top w:val="none" w:sz="0" w:space="0" w:color="auto"/>
                            <w:left w:val="none" w:sz="0" w:space="0" w:color="auto"/>
                            <w:bottom w:val="none" w:sz="0" w:space="0" w:color="auto"/>
                            <w:right w:val="none" w:sz="0" w:space="0" w:color="auto"/>
                          </w:divBdr>
                        </w:div>
                        <w:div w:id="2096390393">
                          <w:marLeft w:val="640"/>
                          <w:marRight w:val="0"/>
                          <w:marTop w:val="0"/>
                          <w:marBottom w:val="0"/>
                          <w:divBdr>
                            <w:top w:val="none" w:sz="0" w:space="0" w:color="auto"/>
                            <w:left w:val="none" w:sz="0" w:space="0" w:color="auto"/>
                            <w:bottom w:val="none" w:sz="0" w:space="0" w:color="auto"/>
                            <w:right w:val="none" w:sz="0" w:space="0" w:color="auto"/>
                          </w:divBdr>
                        </w:div>
                        <w:div w:id="1172797165">
                          <w:marLeft w:val="640"/>
                          <w:marRight w:val="0"/>
                          <w:marTop w:val="0"/>
                          <w:marBottom w:val="0"/>
                          <w:divBdr>
                            <w:top w:val="none" w:sz="0" w:space="0" w:color="auto"/>
                            <w:left w:val="none" w:sz="0" w:space="0" w:color="auto"/>
                            <w:bottom w:val="none" w:sz="0" w:space="0" w:color="auto"/>
                            <w:right w:val="none" w:sz="0" w:space="0" w:color="auto"/>
                          </w:divBdr>
                        </w:div>
                        <w:div w:id="527106659">
                          <w:marLeft w:val="640"/>
                          <w:marRight w:val="0"/>
                          <w:marTop w:val="0"/>
                          <w:marBottom w:val="0"/>
                          <w:divBdr>
                            <w:top w:val="none" w:sz="0" w:space="0" w:color="auto"/>
                            <w:left w:val="none" w:sz="0" w:space="0" w:color="auto"/>
                            <w:bottom w:val="none" w:sz="0" w:space="0" w:color="auto"/>
                            <w:right w:val="none" w:sz="0" w:space="0" w:color="auto"/>
                          </w:divBdr>
                        </w:div>
                        <w:div w:id="380983200">
                          <w:marLeft w:val="640"/>
                          <w:marRight w:val="0"/>
                          <w:marTop w:val="0"/>
                          <w:marBottom w:val="0"/>
                          <w:divBdr>
                            <w:top w:val="none" w:sz="0" w:space="0" w:color="auto"/>
                            <w:left w:val="none" w:sz="0" w:space="0" w:color="auto"/>
                            <w:bottom w:val="none" w:sz="0" w:space="0" w:color="auto"/>
                            <w:right w:val="none" w:sz="0" w:space="0" w:color="auto"/>
                          </w:divBdr>
                        </w:div>
                        <w:div w:id="840972158">
                          <w:marLeft w:val="640"/>
                          <w:marRight w:val="0"/>
                          <w:marTop w:val="0"/>
                          <w:marBottom w:val="0"/>
                          <w:divBdr>
                            <w:top w:val="none" w:sz="0" w:space="0" w:color="auto"/>
                            <w:left w:val="none" w:sz="0" w:space="0" w:color="auto"/>
                            <w:bottom w:val="none" w:sz="0" w:space="0" w:color="auto"/>
                            <w:right w:val="none" w:sz="0" w:space="0" w:color="auto"/>
                          </w:divBdr>
                        </w:div>
                        <w:div w:id="84764051">
                          <w:marLeft w:val="640"/>
                          <w:marRight w:val="0"/>
                          <w:marTop w:val="0"/>
                          <w:marBottom w:val="0"/>
                          <w:divBdr>
                            <w:top w:val="none" w:sz="0" w:space="0" w:color="auto"/>
                            <w:left w:val="none" w:sz="0" w:space="0" w:color="auto"/>
                            <w:bottom w:val="none" w:sz="0" w:space="0" w:color="auto"/>
                            <w:right w:val="none" w:sz="0" w:space="0" w:color="auto"/>
                          </w:divBdr>
                        </w:div>
                        <w:div w:id="1777603711">
                          <w:marLeft w:val="640"/>
                          <w:marRight w:val="0"/>
                          <w:marTop w:val="0"/>
                          <w:marBottom w:val="0"/>
                          <w:divBdr>
                            <w:top w:val="none" w:sz="0" w:space="0" w:color="auto"/>
                            <w:left w:val="none" w:sz="0" w:space="0" w:color="auto"/>
                            <w:bottom w:val="none" w:sz="0" w:space="0" w:color="auto"/>
                            <w:right w:val="none" w:sz="0" w:space="0" w:color="auto"/>
                          </w:divBdr>
                        </w:div>
                        <w:div w:id="1782145597">
                          <w:marLeft w:val="640"/>
                          <w:marRight w:val="0"/>
                          <w:marTop w:val="0"/>
                          <w:marBottom w:val="0"/>
                          <w:divBdr>
                            <w:top w:val="none" w:sz="0" w:space="0" w:color="auto"/>
                            <w:left w:val="none" w:sz="0" w:space="0" w:color="auto"/>
                            <w:bottom w:val="none" w:sz="0" w:space="0" w:color="auto"/>
                            <w:right w:val="none" w:sz="0" w:space="0" w:color="auto"/>
                          </w:divBdr>
                        </w:div>
                        <w:div w:id="1421608785">
                          <w:marLeft w:val="640"/>
                          <w:marRight w:val="0"/>
                          <w:marTop w:val="0"/>
                          <w:marBottom w:val="0"/>
                          <w:divBdr>
                            <w:top w:val="none" w:sz="0" w:space="0" w:color="auto"/>
                            <w:left w:val="none" w:sz="0" w:space="0" w:color="auto"/>
                            <w:bottom w:val="none" w:sz="0" w:space="0" w:color="auto"/>
                            <w:right w:val="none" w:sz="0" w:space="0" w:color="auto"/>
                          </w:divBdr>
                        </w:div>
                        <w:div w:id="1010988369">
                          <w:marLeft w:val="640"/>
                          <w:marRight w:val="0"/>
                          <w:marTop w:val="0"/>
                          <w:marBottom w:val="0"/>
                          <w:divBdr>
                            <w:top w:val="none" w:sz="0" w:space="0" w:color="auto"/>
                            <w:left w:val="none" w:sz="0" w:space="0" w:color="auto"/>
                            <w:bottom w:val="none" w:sz="0" w:space="0" w:color="auto"/>
                            <w:right w:val="none" w:sz="0" w:space="0" w:color="auto"/>
                          </w:divBdr>
                        </w:div>
                        <w:div w:id="1051002651">
                          <w:marLeft w:val="640"/>
                          <w:marRight w:val="0"/>
                          <w:marTop w:val="0"/>
                          <w:marBottom w:val="0"/>
                          <w:divBdr>
                            <w:top w:val="none" w:sz="0" w:space="0" w:color="auto"/>
                            <w:left w:val="none" w:sz="0" w:space="0" w:color="auto"/>
                            <w:bottom w:val="none" w:sz="0" w:space="0" w:color="auto"/>
                            <w:right w:val="none" w:sz="0" w:space="0" w:color="auto"/>
                          </w:divBdr>
                        </w:div>
                        <w:div w:id="524709878">
                          <w:marLeft w:val="640"/>
                          <w:marRight w:val="0"/>
                          <w:marTop w:val="0"/>
                          <w:marBottom w:val="0"/>
                          <w:divBdr>
                            <w:top w:val="none" w:sz="0" w:space="0" w:color="auto"/>
                            <w:left w:val="none" w:sz="0" w:space="0" w:color="auto"/>
                            <w:bottom w:val="none" w:sz="0" w:space="0" w:color="auto"/>
                            <w:right w:val="none" w:sz="0" w:space="0" w:color="auto"/>
                          </w:divBdr>
                        </w:div>
                        <w:div w:id="1491868527">
                          <w:marLeft w:val="640"/>
                          <w:marRight w:val="0"/>
                          <w:marTop w:val="0"/>
                          <w:marBottom w:val="0"/>
                          <w:divBdr>
                            <w:top w:val="none" w:sz="0" w:space="0" w:color="auto"/>
                            <w:left w:val="none" w:sz="0" w:space="0" w:color="auto"/>
                            <w:bottom w:val="none" w:sz="0" w:space="0" w:color="auto"/>
                            <w:right w:val="none" w:sz="0" w:space="0" w:color="auto"/>
                          </w:divBdr>
                        </w:div>
                        <w:div w:id="242230286">
                          <w:marLeft w:val="640"/>
                          <w:marRight w:val="0"/>
                          <w:marTop w:val="0"/>
                          <w:marBottom w:val="0"/>
                          <w:divBdr>
                            <w:top w:val="none" w:sz="0" w:space="0" w:color="auto"/>
                            <w:left w:val="none" w:sz="0" w:space="0" w:color="auto"/>
                            <w:bottom w:val="none" w:sz="0" w:space="0" w:color="auto"/>
                            <w:right w:val="none" w:sz="0" w:space="0" w:color="auto"/>
                          </w:divBdr>
                        </w:div>
                        <w:div w:id="1215695490">
                          <w:marLeft w:val="640"/>
                          <w:marRight w:val="0"/>
                          <w:marTop w:val="0"/>
                          <w:marBottom w:val="0"/>
                          <w:divBdr>
                            <w:top w:val="none" w:sz="0" w:space="0" w:color="auto"/>
                            <w:left w:val="none" w:sz="0" w:space="0" w:color="auto"/>
                            <w:bottom w:val="none" w:sz="0" w:space="0" w:color="auto"/>
                            <w:right w:val="none" w:sz="0" w:space="0" w:color="auto"/>
                          </w:divBdr>
                        </w:div>
                        <w:div w:id="702169877">
                          <w:marLeft w:val="640"/>
                          <w:marRight w:val="0"/>
                          <w:marTop w:val="0"/>
                          <w:marBottom w:val="0"/>
                          <w:divBdr>
                            <w:top w:val="none" w:sz="0" w:space="0" w:color="auto"/>
                            <w:left w:val="none" w:sz="0" w:space="0" w:color="auto"/>
                            <w:bottom w:val="none" w:sz="0" w:space="0" w:color="auto"/>
                            <w:right w:val="none" w:sz="0" w:space="0" w:color="auto"/>
                          </w:divBdr>
                        </w:div>
                      </w:divsChild>
                    </w:div>
                    <w:div w:id="1781535344">
                      <w:marLeft w:val="0"/>
                      <w:marRight w:val="0"/>
                      <w:marTop w:val="0"/>
                      <w:marBottom w:val="0"/>
                      <w:divBdr>
                        <w:top w:val="none" w:sz="0" w:space="0" w:color="auto"/>
                        <w:left w:val="none" w:sz="0" w:space="0" w:color="auto"/>
                        <w:bottom w:val="none" w:sz="0" w:space="0" w:color="auto"/>
                        <w:right w:val="none" w:sz="0" w:space="0" w:color="auto"/>
                      </w:divBdr>
                      <w:divsChild>
                        <w:div w:id="1933733145">
                          <w:marLeft w:val="640"/>
                          <w:marRight w:val="0"/>
                          <w:marTop w:val="0"/>
                          <w:marBottom w:val="0"/>
                          <w:divBdr>
                            <w:top w:val="none" w:sz="0" w:space="0" w:color="auto"/>
                            <w:left w:val="none" w:sz="0" w:space="0" w:color="auto"/>
                            <w:bottom w:val="none" w:sz="0" w:space="0" w:color="auto"/>
                            <w:right w:val="none" w:sz="0" w:space="0" w:color="auto"/>
                          </w:divBdr>
                        </w:div>
                        <w:div w:id="1862427100">
                          <w:marLeft w:val="640"/>
                          <w:marRight w:val="0"/>
                          <w:marTop w:val="0"/>
                          <w:marBottom w:val="0"/>
                          <w:divBdr>
                            <w:top w:val="none" w:sz="0" w:space="0" w:color="auto"/>
                            <w:left w:val="none" w:sz="0" w:space="0" w:color="auto"/>
                            <w:bottom w:val="none" w:sz="0" w:space="0" w:color="auto"/>
                            <w:right w:val="none" w:sz="0" w:space="0" w:color="auto"/>
                          </w:divBdr>
                        </w:div>
                        <w:div w:id="1345474647">
                          <w:marLeft w:val="640"/>
                          <w:marRight w:val="0"/>
                          <w:marTop w:val="0"/>
                          <w:marBottom w:val="0"/>
                          <w:divBdr>
                            <w:top w:val="none" w:sz="0" w:space="0" w:color="auto"/>
                            <w:left w:val="none" w:sz="0" w:space="0" w:color="auto"/>
                            <w:bottom w:val="none" w:sz="0" w:space="0" w:color="auto"/>
                            <w:right w:val="none" w:sz="0" w:space="0" w:color="auto"/>
                          </w:divBdr>
                        </w:div>
                        <w:div w:id="864639126">
                          <w:marLeft w:val="640"/>
                          <w:marRight w:val="0"/>
                          <w:marTop w:val="0"/>
                          <w:marBottom w:val="0"/>
                          <w:divBdr>
                            <w:top w:val="none" w:sz="0" w:space="0" w:color="auto"/>
                            <w:left w:val="none" w:sz="0" w:space="0" w:color="auto"/>
                            <w:bottom w:val="none" w:sz="0" w:space="0" w:color="auto"/>
                            <w:right w:val="none" w:sz="0" w:space="0" w:color="auto"/>
                          </w:divBdr>
                        </w:div>
                        <w:div w:id="304089655">
                          <w:marLeft w:val="640"/>
                          <w:marRight w:val="0"/>
                          <w:marTop w:val="0"/>
                          <w:marBottom w:val="0"/>
                          <w:divBdr>
                            <w:top w:val="none" w:sz="0" w:space="0" w:color="auto"/>
                            <w:left w:val="none" w:sz="0" w:space="0" w:color="auto"/>
                            <w:bottom w:val="none" w:sz="0" w:space="0" w:color="auto"/>
                            <w:right w:val="none" w:sz="0" w:space="0" w:color="auto"/>
                          </w:divBdr>
                        </w:div>
                        <w:div w:id="1981232229">
                          <w:marLeft w:val="640"/>
                          <w:marRight w:val="0"/>
                          <w:marTop w:val="0"/>
                          <w:marBottom w:val="0"/>
                          <w:divBdr>
                            <w:top w:val="none" w:sz="0" w:space="0" w:color="auto"/>
                            <w:left w:val="none" w:sz="0" w:space="0" w:color="auto"/>
                            <w:bottom w:val="none" w:sz="0" w:space="0" w:color="auto"/>
                            <w:right w:val="none" w:sz="0" w:space="0" w:color="auto"/>
                          </w:divBdr>
                        </w:div>
                        <w:div w:id="220602470">
                          <w:marLeft w:val="640"/>
                          <w:marRight w:val="0"/>
                          <w:marTop w:val="0"/>
                          <w:marBottom w:val="0"/>
                          <w:divBdr>
                            <w:top w:val="none" w:sz="0" w:space="0" w:color="auto"/>
                            <w:left w:val="none" w:sz="0" w:space="0" w:color="auto"/>
                            <w:bottom w:val="none" w:sz="0" w:space="0" w:color="auto"/>
                            <w:right w:val="none" w:sz="0" w:space="0" w:color="auto"/>
                          </w:divBdr>
                        </w:div>
                        <w:div w:id="1808282544">
                          <w:marLeft w:val="640"/>
                          <w:marRight w:val="0"/>
                          <w:marTop w:val="0"/>
                          <w:marBottom w:val="0"/>
                          <w:divBdr>
                            <w:top w:val="none" w:sz="0" w:space="0" w:color="auto"/>
                            <w:left w:val="none" w:sz="0" w:space="0" w:color="auto"/>
                            <w:bottom w:val="none" w:sz="0" w:space="0" w:color="auto"/>
                            <w:right w:val="none" w:sz="0" w:space="0" w:color="auto"/>
                          </w:divBdr>
                        </w:div>
                        <w:div w:id="1995597143">
                          <w:marLeft w:val="640"/>
                          <w:marRight w:val="0"/>
                          <w:marTop w:val="0"/>
                          <w:marBottom w:val="0"/>
                          <w:divBdr>
                            <w:top w:val="none" w:sz="0" w:space="0" w:color="auto"/>
                            <w:left w:val="none" w:sz="0" w:space="0" w:color="auto"/>
                            <w:bottom w:val="none" w:sz="0" w:space="0" w:color="auto"/>
                            <w:right w:val="none" w:sz="0" w:space="0" w:color="auto"/>
                          </w:divBdr>
                        </w:div>
                        <w:div w:id="1556159163">
                          <w:marLeft w:val="640"/>
                          <w:marRight w:val="0"/>
                          <w:marTop w:val="0"/>
                          <w:marBottom w:val="0"/>
                          <w:divBdr>
                            <w:top w:val="none" w:sz="0" w:space="0" w:color="auto"/>
                            <w:left w:val="none" w:sz="0" w:space="0" w:color="auto"/>
                            <w:bottom w:val="none" w:sz="0" w:space="0" w:color="auto"/>
                            <w:right w:val="none" w:sz="0" w:space="0" w:color="auto"/>
                          </w:divBdr>
                        </w:div>
                        <w:div w:id="446702947">
                          <w:marLeft w:val="640"/>
                          <w:marRight w:val="0"/>
                          <w:marTop w:val="0"/>
                          <w:marBottom w:val="0"/>
                          <w:divBdr>
                            <w:top w:val="none" w:sz="0" w:space="0" w:color="auto"/>
                            <w:left w:val="none" w:sz="0" w:space="0" w:color="auto"/>
                            <w:bottom w:val="none" w:sz="0" w:space="0" w:color="auto"/>
                            <w:right w:val="none" w:sz="0" w:space="0" w:color="auto"/>
                          </w:divBdr>
                        </w:div>
                        <w:div w:id="1294798570">
                          <w:marLeft w:val="640"/>
                          <w:marRight w:val="0"/>
                          <w:marTop w:val="0"/>
                          <w:marBottom w:val="0"/>
                          <w:divBdr>
                            <w:top w:val="none" w:sz="0" w:space="0" w:color="auto"/>
                            <w:left w:val="none" w:sz="0" w:space="0" w:color="auto"/>
                            <w:bottom w:val="none" w:sz="0" w:space="0" w:color="auto"/>
                            <w:right w:val="none" w:sz="0" w:space="0" w:color="auto"/>
                          </w:divBdr>
                        </w:div>
                        <w:div w:id="1156649607">
                          <w:marLeft w:val="640"/>
                          <w:marRight w:val="0"/>
                          <w:marTop w:val="0"/>
                          <w:marBottom w:val="0"/>
                          <w:divBdr>
                            <w:top w:val="none" w:sz="0" w:space="0" w:color="auto"/>
                            <w:left w:val="none" w:sz="0" w:space="0" w:color="auto"/>
                            <w:bottom w:val="none" w:sz="0" w:space="0" w:color="auto"/>
                            <w:right w:val="none" w:sz="0" w:space="0" w:color="auto"/>
                          </w:divBdr>
                        </w:div>
                        <w:div w:id="1529760021">
                          <w:marLeft w:val="640"/>
                          <w:marRight w:val="0"/>
                          <w:marTop w:val="0"/>
                          <w:marBottom w:val="0"/>
                          <w:divBdr>
                            <w:top w:val="none" w:sz="0" w:space="0" w:color="auto"/>
                            <w:left w:val="none" w:sz="0" w:space="0" w:color="auto"/>
                            <w:bottom w:val="none" w:sz="0" w:space="0" w:color="auto"/>
                            <w:right w:val="none" w:sz="0" w:space="0" w:color="auto"/>
                          </w:divBdr>
                        </w:div>
                        <w:div w:id="1034576825">
                          <w:marLeft w:val="640"/>
                          <w:marRight w:val="0"/>
                          <w:marTop w:val="0"/>
                          <w:marBottom w:val="0"/>
                          <w:divBdr>
                            <w:top w:val="none" w:sz="0" w:space="0" w:color="auto"/>
                            <w:left w:val="none" w:sz="0" w:space="0" w:color="auto"/>
                            <w:bottom w:val="none" w:sz="0" w:space="0" w:color="auto"/>
                            <w:right w:val="none" w:sz="0" w:space="0" w:color="auto"/>
                          </w:divBdr>
                        </w:div>
                        <w:div w:id="1197890369">
                          <w:marLeft w:val="640"/>
                          <w:marRight w:val="0"/>
                          <w:marTop w:val="0"/>
                          <w:marBottom w:val="0"/>
                          <w:divBdr>
                            <w:top w:val="none" w:sz="0" w:space="0" w:color="auto"/>
                            <w:left w:val="none" w:sz="0" w:space="0" w:color="auto"/>
                            <w:bottom w:val="none" w:sz="0" w:space="0" w:color="auto"/>
                            <w:right w:val="none" w:sz="0" w:space="0" w:color="auto"/>
                          </w:divBdr>
                        </w:div>
                        <w:div w:id="1681198622">
                          <w:marLeft w:val="640"/>
                          <w:marRight w:val="0"/>
                          <w:marTop w:val="0"/>
                          <w:marBottom w:val="0"/>
                          <w:divBdr>
                            <w:top w:val="none" w:sz="0" w:space="0" w:color="auto"/>
                            <w:left w:val="none" w:sz="0" w:space="0" w:color="auto"/>
                            <w:bottom w:val="none" w:sz="0" w:space="0" w:color="auto"/>
                            <w:right w:val="none" w:sz="0" w:space="0" w:color="auto"/>
                          </w:divBdr>
                        </w:div>
                        <w:div w:id="680623670">
                          <w:marLeft w:val="640"/>
                          <w:marRight w:val="0"/>
                          <w:marTop w:val="0"/>
                          <w:marBottom w:val="0"/>
                          <w:divBdr>
                            <w:top w:val="none" w:sz="0" w:space="0" w:color="auto"/>
                            <w:left w:val="none" w:sz="0" w:space="0" w:color="auto"/>
                            <w:bottom w:val="none" w:sz="0" w:space="0" w:color="auto"/>
                            <w:right w:val="none" w:sz="0" w:space="0" w:color="auto"/>
                          </w:divBdr>
                        </w:div>
                        <w:div w:id="380523270">
                          <w:marLeft w:val="640"/>
                          <w:marRight w:val="0"/>
                          <w:marTop w:val="0"/>
                          <w:marBottom w:val="0"/>
                          <w:divBdr>
                            <w:top w:val="none" w:sz="0" w:space="0" w:color="auto"/>
                            <w:left w:val="none" w:sz="0" w:space="0" w:color="auto"/>
                            <w:bottom w:val="none" w:sz="0" w:space="0" w:color="auto"/>
                            <w:right w:val="none" w:sz="0" w:space="0" w:color="auto"/>
                          </w:divBdr>
                        </w:div>
                        <w:div w:id="866214187">
                          <w:marLeft w:val="640"/>
                          <w:marRight w:val="0"/>
                          <w:marTop w:val="0"/>
                          <w:marBottom w:val="0"/>
                          <w:divBdr>
                            <w:top w:val="none" w:sz="0" w:space="0" w:color="auto"/>
                            <w:left w:val="none" w:sz="0" w:space="0" w:color="auto"/>
                            <w:bottom w:val="none" w:sz="0" w:space="0" w:color="auto"/>
                            <w:right w:val="none" w:sz="0" w:space="0" w:color="auto"/>
                          </w:divBdr>
                        </w:div>
                        <w:div w:id="1336035164">
                          <w:marLeft w:val="640"/>
                          <w:marRight w:val="0"/>
                          <w:marTop w:val="0"/>
                          <w:marBottom w:val="0"/>
                          <w:divBdr>
                            <w:top w:val="none" w:sz="0" w:space="0" w:color="auto"/>
                            <w:left w:val="none" w:sz="0" w:space="0" w:color="auto"/>
                            <w:bottom w:val="none" w:sz="0" w:space="0" w:color="auto"/>
                            <w:right w:val="none" w:sz="0" w:space="0" w:color="auto"/>
                          </w:divBdr>
                        </w:div>
                        <w:div w:id="538323086">
                          <w:marLeft w:val="640"/>
                          <w:marRight w:val="0"/>
                          <w:marTop w:val="0"/>
                          <w:marBottom w:val="0"/>
                          <w:divBdr>
                            <w:top w:val="none" w:sz="0" w:space="0" w:color="auto"/>
                            <w:left w:val="none" w:sz="0" w:space="0" w:color="auto"/>
                            <w:bottom w:val="none" w:sz="0" w:space="0" w:color="auto"/>
                            <w:right w:val="none" w:sz="0" w:space="0" w:color="auto"/>
                          </w:divBdr>
                        </w:div>
                        <w:div w:id="1580359720">
                          <w:marLeft w:val="640"/>
                          <w:marRight w:val="0"/>
                          <w:marTop w:val="0"/>
                          <w:marBottom w:val="0"/>
                          <w:divBdr>
                            <w:top w:val="none" w:sz="0" w:space="0" w:color="auto"/>
                            <w:left w:val="none" w:sz="0" w:space="0" w:color="auto"/>
                            <w:bottom w:val="none" w:sz="0" w:space="0" w:color="auto"/>
                            <w:right w:val="none" w:sz="0" w:space="0" w:color="auto"/>
                          </w:divBdr>
                        </w:div>
                        <w:div w:id="2072465447">
                          <w:marLeft w:val="640"/>
                          <w:marRight w:val="0"/>
                          <w:marTop w:val="0"/>
                          <w:marBottom w:val="0"/>
                          <w:divBdr>
                            <w:top w:val="none" w:sz="0" w:space="0" w:color="auto"/>
                            <w:left w:val="none" w:sz="0" w:space="0" w:color="auto"/>
                            <w:bottom w:val="none" w:sz="0" w:space="0" w:color="auto"/>
                            <w:right w:val="none" w:sz="0" w:space="0" w:color="auto"/>
                          </w:divBdr>
                        </w:div>
                        <w:div w:id="95954247">
                          <w:marLeft w:val="640"/>
                          <w:marRight w:val="0"/>
                          <w:marTop w:val="0"/>
                          <w:marBottom w:val="0"/>
                          <w:divBdr>
                            <w:top w:val="none" w:sz="0" w:space="0" w:color="auto"/>
                            <w:left w:val="none" w:sz="0" w:space="0" w:color="auto"/>
                            <w:bottom w:val="none" w:sz="0" w:space="0" w:color="auto"/>
                            <w:right w:val="none" w:sz="0" w:space="0" w:color="auto"/>
                          </w:divBdr>
                        </w:div>
                        <w:div w:id="962886036">
                          <w:marLeft w:val="640"/>
                          <w:marRight w:val="0"/>
                          <w:marTop w:val="0"/>
                          <w:marBottom w:val="0"/>
                          <w:divBdr>
                            <w:top w:val="none" w:sz="0" w:space="0" w:color="auto"/>
                            <w:left w:val="none" w:sz="0" w:space="0" w:color="auto"/>
                            <w:bottom w:val="none" w:sz="0" w:space="0" w:color="auto"/>
                            <w:right w:val="none" w:sz="0" w:space="0" w:color="auto"/>
                          </w:divBdr>
                        </w:div>
                        <w:div w:id="1035034008">
                          <w:marLeft w:val="640"/>
                          <w:marRight w:val="0"/>
                          <w:marTop w:val="0"/>
                          <w:marBottom w:val="0"/>
                          <w:divBdr>
                            <w:top w:val="none" w:sz="0" w:space="0" w:color="auto"/>
                            <w:left w:val="none" w:sz="0" w:space="0" w:color="auto"/>
                            <w:bottom w:val="none" w:sz="0" w:space="0" w:color="auto"/>
                            <w:right w:val="none" w:sz="0" w:space="0" w:color="auto"/>
                          </w:divBdr>
                        </w:div>
                        <w:div w:id="1034379049">
                          <w:marLeft w:val="640"/>
                          <w:marRight w:val="0"/>
                          <w:marTop w:val="0"/>
                          <w:marBottom w:val="0"/>
                          <w:divBdr>
                            <w:top w:val="none" w:sz="0" w:space="0" w:color="auto"/>
                            <w:left w:val="none" w:sz="0" w:space="0" w:color="auto"/>
                            <w:bottom w:val="none" w:sz="0" w:space="0" w:color="auto"/>
                            <w:right w:val="none" w:sz="0" w:space="0" w:color="auto"/>
                          </w:divBdr>
                        </w:div>
                        <w:div w:id="984310849">
                          <w:marLeft w:val="640"/>
                          <w:marRight w:val="0"/>
                          <w:marTop w:val="0"/>
                          <w:marBottom w:val="0"/>
                          <w:divBdr>
                            <w:top w:val="none" w:sz="0" w:space="0" w:color="auto"/>
                            <w:left w:val="none" w:sz="0" w:space="0" w:color="auto"/>
                            <w:bottom w:val="none" w:sz="0" w:space="0" w:color="auto"/>
                            <w:right w:val="none" w:sz="0" w:space="0" w:color="auto"/>
                          </w:divBdr>
                        </w:div>
                        <w:div w:id="963922535">
                          <w:marLeft w:val="640"/>
                          <w:marRight w:val="0"/>
                          <w:marTop w:val="0"/>
                          <w:marBottom w:val="0"/>
                          <w:divBdr>
                            <w:top w:val="none" w:sz="0" w:space="0" w:color="auto"/>
                            <w:left w:val="none" w:sz="0" w:space="0" w:color="auto"/>
                            <w:bottom w:val="none" w:sz="0" w:space="0" w:color="auto"/>
                            <w:right w:val="none" w:sz="0" w:space="0" w:color="auto"/>
                          </w:divBdr>
                        </w:div>
                        <w:div w:id="1652370832">
                          <w:marLeft w:val="640"/>
                          <w:marRight w:val="0"/>
                          <w:marTop w:val="0"/>
                          <w:marBottom w:val="0"/>
                          <w:divBdr>
                            <w:top w:val="none" w:sz="0" w:space="0" w:color="auto"/>
                            <w:left w:val="none" w:sz="0" w:space="0" w:color="auto"/>
                            <w:bottom w:val="none" w:sz="0" w:space="0" w:color="auto"/>
                            <w:right w:val="none" w:sz="0" w:space="0" w:color="auto"/>
                          </w:divBdr>
                        </w:div>
                        <w:div w:id="2066947094">
                          <w:marLeft w:val="640"/>
                          <w:marRight w:val="0"/>
                          <w:marTop w:val="0"/>
                          <w:marBottom w:val="0"/>
                          <w:divBdr>
                            <w:top w:val="none" w:sz="0" w:space="0" w:color="auto"/>
                            <w:left w:val="none" w:sz="0" w:space="0" w:color="auto"/>
                            <w:bottom w:val="none" w:sz="0" w:space="0" w:color="auto"/>
                            <w:right w:val="none" w:sz="0" w:space="0" w:color="auto"/>
                          </w:divBdr>
                        </w:div>
                        <w:div w:id="187303620">
                          <w:marLeft w:val="640"/>
                          <w:marRight w:val="0"/>
                          <w:marTop w:val="0"/>
                          <w:marBottom w:val="0"/>
                          <w:divBdr>
                            <w:top w:val="none" w:sz="0" w:space="0" w:color="auto"/>
                            <w:left w:val="none" w:sz="0" w:space="0" w:color="auto"/>
                            <w:bottom w:val="none" w:sz="0" w:space="0" w:color="auto"/>
                            <w:right w:val="none" w:sz="0" w:space="0" w:color="auto"/>
                          </w:divBdr>
                        </w:div>
                        <w:div w:id="475954861">
                          <w:marLeft w:val="640"/>
                          <w:marRight w:val="0"/>
                          <w:marTop w:val="0"/>
                          <w:marBottom w:val="0"/>
                          <w:divBdr>
                            <w:top w:val="none" w:sz="0" w:space="0" w:color="auto"/>
                            <w:left w:val="none" w:sz="0" w:space="0" w:color="auto"/>
                            <w:bottom w:val="none" w:sz="0" w:space="0" w:color="auto"/>
                            <w:right w:val="none" w:sz="0" w:space="0" w:color="auto"/>
                          </w:divBdr>
                        </w:div>
                        <w:div w:id="1506701892">
                          <w:marLeft w:val="640"/>
                          <w:marRight w:val="0"/>
                          <w:marTop w:val="0"/>
                          <w:marBottom w:val="0"/>
                          <w:divBdr>
                            <w:top w:val="none" w:sz="0" w:space="0" w:color="auto"/>
                            <w:left w:val="none" w:sz="0" w:space="0" w:color="auto"/>
                            <w:bottom w:val="none" w:sz="0" w:space="0" w:color="auto"/>
                            <w:right w:val="none" w:sz="0" w:space="0" w:color="auto"/>
                          </w:divBdr>
                        </w:div>
                        <w:div w:id="861743625">
                          <w:marLeft w:val="640"/>
                          <w:marRight w:val="0"/>
                          <w:marTop w:val="0"/>
                          <w:marBottom w:val="0"/>
                          <w:divBdr>
                            <w:top w:val="none" w:sz="0" w:space="0" w:color="auto"/>
                            <w:left w:val="none" w:sz="0" w:space="0" w:color="auto"/>
                            <w:bottom w:val="none" w:sz="0" w:space="0" w:color="auto"/>
                            <w:right w:val="none" w:sz="0" w:space="0" w:color="auto"/>
                          </w:divBdr>
                        </w:div>
                        <w:div w:id="723599900">
                          <w:marLeft w:val="640"/>
                          <w:marRight w:val="0"/>
                          <w:marTop w:val="0"/>
                          <w:marBottom w:val="0"/>
                          <w:divBdr>
                            <w:top w:val="none" w:sz="0" w:space="0" w:color="auto"/>
                            <w:left w:val="none" w:sz="0" w:space="0" w:color="auto"/>
                            <w:bottom w:val="none" w:sz="0" w:space="0" w:color="auto"/>
                            <w:right w:val="none" w:sz="0" w:space="0" w:color="auto"/>
                          </w:divBdr>
                        </w:div>
                        <w:div w:id="1337419008">
                          <w:marLeft w:val="640"/>
                          <w:marRight w:val="0"/>
                          <w:marTop w:val="0"/>
                          <w:marBottom w:val="0"/>
                          <w:divBdr>
                            <w:top w:val="none" w:sz="0" w:space="0" w:color="auto"/>
                            <w:left w:val="none" w:sz="0" w:space="0" w:color="auto"/>
                            <w:bottom w:val="none" w:sz="0" w:space="0" w:color="auto"/>
                            <w:right w:val="none" w:sz="0" w:space="0" w:color="auto"/>
                          </w:divBdr>
                        </w:div>
                        <w:div w:id="1767076935">
                          <w:marLeft w:val="640"/>
                          <w:marRight w:val="0"/>
                          <w:marTop w:val="0"/>
                          <w:marBottom w:val="0"/>
                          <w:divBdr>
                            <w:top w:val="none" w:sz="0" w:space="0" w:color="auto"/>
                            <w:left w:val="none" w:sz="0" w:space="0" w:color="auto"/>
                            <w:bottom w:val="none" w:sz="0" w:space="0" w:color="auto"/>
                            <w:right w:val="none" w:sz="0" w:space="0" w:color="auto"/>
                          </w:divBdr>
                        </w:div>
                        <w:div w:id="1700928364">
                          <w:marLeft w:val="640"/>
                          <w:marRight w:val="0"/>
                          <w:marTop w:val="0"/>
                          <w:marBottom w:val="0"/>
                          <w:divBdr>
                            <w:top w:val="none" w:sz="0" w:space="0" w:color="auto"/>
                            <w:left w:val="none" w:sz="0" w:space="0" w:color="auto"/>
                            <w:bottom w:val="none" w:sz="0" w:space="0" w:color="auto"/>
                            <w:right w:val="none" w:sz="0" w:space="0" w:color="auto"/>
                          </w:divBdr>
                        </w:div>
                        <w:div w:id="528182263">
                          <w:marLeft w:val="640"/>
                          <w:marRight w:val="0"/>
                          <w:marTop w:val="0"/>
                          <w:marBottom w:val="0"/>
                          <w:divBdr>
                            <w:top w:val="none" w:sz="0" w:space="0" w:color="auto"/>
                            <w:left w:val="none" w:sz="0" w:space="0" w:color="auto"/>
                            <w:bottom w:val="none" w:sz="0" w:space="0" w:color="auto"/>
                            <w:right w:val="none" w:sz="0" w:space="0" w:color="auto"/>
                          </w:divBdr>
                        </w:div>
                        <w:div w:id="222908758">
                          <w:marLeft w:val="640"/>
                          <w:marRight w:val="0"/>
                          <w:marTop w:val="0"/>
                          <w:marBottom w:val="0"/>
                          <w:divBdr>
                            <w:top w:val="none" w:sz="0" w:space="0" w:color="auto"/>
                            <w:left w:val="none" w:sz="0" w:space="0" w:color="auto"/>
                            <w:bottom w:val="none" w:sz="0" w:space="0" w:color="auto"/>
                            <w:right w:val="none" w:sz="0" w:space="0" w:color="auto"/>
                          </w:divBdr>
                        </w:div>
                        <w:div w:id="1760179202">
                          <w:marLeft w:val="640"/>
                          <w:marRight w:val="0"/>
                          <w:marTop w:val="0"/>
                          <w:marBottom w:val="0"/>
                          <w:divBdr>
                            <w:top w:val="none" w:sz="0" w:space="0" w:color="auto"/>
                            <w:left w:val="none" w:sz="0" w:space="0" w:color="auto"/>
                            <w:bottom w:val="none" w:sz="0" w:space="0" w:color="auto"/>
                            <w:right w:val="none" w:sz="0" w:space="0" w:color="auto"/>
                          </w:divBdr>
                        </w:div>
                        <w:div w:id="1266108054">
                          <w:marLeft w:val="640"/>
                          <w:marRight w:val="0"/>
                          <w:marTop w:val="0"/>
                          <w:marBottom w:val="0"/>
                          <w:divBdr>
                            <w:top w:val="none" w:sz="0" w:space="0" w:color="auto"/>
                            <w:left w:val="none" w:sz="0" w:space="0" w:color="auto"/>
                            <w:bottom w:val="none" w:sz="0" w:space="0" w:color="auto"/>
                            <w:right w:val="none" w:sz="0" w:space="0" w:color="auto"/>
                          </w:divBdr>
                        </w:div>
                        <w:div w:id="393429579">
                          <w:marLeft w:val="640"/>
                          <w:marRight w:val="0"/>
                          <w:marTop w:val="0"/>
                          <w:marBottom w:val="0"/>
                          <w:divBdr>
                            <w:top w:val="none" w:sz="0" w:space="0" w:color="auto"/>
                            <w:left w:val="none" w:sz="0" w:space="0" w:color="auto"/>
                            <w:bottom w:val="none" w:sz="0" w:space="0" w:color="auto"/>
                            <w:right w:val="none" w:sz="0" w:space="0" w:color="auto"/>
                          </w:divBdr>
                        </w:div>
                        <w:div w:id="1268073726">
                          <w:marLeft w:val="640"/>
                          <w:marRight w:val="0"/>
                          <w:marTop w:val="0"/>
                          <w:marBottom w:val="0"/>
                          <w:divBdr>
                            <w:top w:val="none" w:sz="0" w:space="0" w:color="auto"/>
                            <w:left w:val="none" w:sz="0" w:space="0" w:color="auto"/>
                            <w:bottom w:val="none" w:sz="0" w:space="0" w:color="auto"/>
                            <w:right w:val="none" w:sz="0" w:space="0" w:color="auto"/>
                          </w:divBdr>
                        </w:div>
                        <w:div w:id="1565411775">
                          <w:marLeft w:val="640"/>
                          <w:marRight w:val="0"/>
                          <w:marTop w:val="0"/>
                          <w:marBottom w:val="0"/>
                          <w:divBdr>
                            <w:top w:val="none" w:sz="0" w:space="0" w:color="auto"/>
                            <w:left w:val="none" w:sz="0" w:space="0" w:color="auto"/>
                            <w:bottom w:val="none" w:sz="0" w:space="0" w:color="auto"/>
                            <w:right w:val="none" w:sz="0" w:space="0" w:color="auto"/>
                          </w:divBdr>
                        </w:div>
                        <w:div w:id="856239651">
                          <w:marLeft w:val="640"/>
                          <w:marRight w:val="0"/>
                          <w:marTop w:val="0"/>
                          <w:marBottom w:val="0"/>
                          <w:divBdr>
                            <w:top w:val="none" w:sz="0" w:space="0" w:color="auto"/>
                            <w:left w:val="none" w:sz="0" w:space="0" w:color="auto"/>
                            <w:bottom w:val="none" w:sz="0" w:space="0" w:color="auto"/>
                            <w:right w:val="none" w:sz="0" w:space="0" w:color="auto"/>
                          </w:divBdr>
                        </w:div>
                        <w:div w:id="416828819">
                          <w:marLeft w:val="640"/>
                          <w:marRight w:val="0"/>
                          <w:marTop w:val="0"/>
                          <w:marBottom w:val="0"/>
                          <w:divBdr>
                            <w:top w:val="none" w:sz="0" w:space="0" w:color="auto"/>
                            <w:left w:val="none" w:sz="0" w:space="0" w:color="auto"/>
                            <w:bottom w:val="none" w:sz="0" w:space="0" w:color="auto"/>
                            <w:right w:val="none" w:sz="0" w:space="0" w:color="auto"/>
                          </w:divBdr>
                        </w:div>
                        <w:div w:id="307785442">
                          <w:marLeft w:val="640"/>
                          <w:marRight w:val="0"/>
                          <w:marTop w:val="0"/>
                          <w:marBottom w:val="0"/>
                          <w:divBdr>
                            <w:top w:val="none" w:sz="0" w:space="0" w:color="auto"/>
                            <w:left w:val="none" w:sz="0" w:space="0" w:color="auto"/>
                            <w:bottom w:val="none" w:sz="0" w:space="0" w:color="auto"/>
                            <w:right w:val="none" w:sz="0" w:space="0" w:color="auto"/>
                          </w:divBdr>
                        </w:div>
                        <w:div w:id="261305765">
                          <w:marLeft w:val="640"/>
                          <w:marRight w:val="0"/>
                          <w:marTop w:val="0"/>
                          <w:marBottom w:val="0"/>
                          <w:divBdr>
                            <w:top w:val="none" w:sz="0" w:space="0" w:color="auto"/>
                            <w:left w:val="none" w:sz="0" w:space="0" w:color="auto"/>
                            <w:bottom w:val="none" w:sz="0" w:space="0" w:color="auto"/>
                            <w:right w:val="none" w:sz="0" w:space="0" w:color="auto"/>
                          </w:divBdr>
                        </w:div>
                        <w:div w:id="65882435">
                          <w:marLeft w:val="640"/>
                          <w:marRight w:val="0"/>
                          <w:marTop w:val="0"/>
                          <w:marBottom w:val="0"/>
                          <w:divBdr>
                            <w:top w:val="none" w:sz="0" w:space="0" w:color="auto"/>
                            <w:left w:val="none" w:sz="0" w:space="0" w:color="auto"/>
                            <w:bottom w:val="none" w:sz="0" w:space="0" w:color="auto"/>
                            <w:right w:val="none" w:sz="0" w:space="0" w:color="auto"/>
                          </w:divBdr>
                        </w:div>
                        <w:div w:id="779569205">
                          <w:marLeft w:val="640"/>
                          <w:marRight w:val="0"/>
                          <w:marTop w:val="0"/>
                          <w:marBottom w:val="0"/>
                          <w:divBdr>
                            <w:top w:val="none" w:sz="0" w:space="0" w:color="auto"/>
                            <w:left w:val="none" w:sz="0" w:space="0" w:color="auto"/>
                            <w:bottom w:val="none" w:sz="0" w:space="0" w:color="auto"/>
                            <w:right w:val="none" w:sz="0" w:space="0" w:color="auto"/>
                          </w:divBdr>
                        </w:div>
                        <w:div w:id="1037320024">
                          <w:marLeft w:val="640"/>
                          <w:marRight w:val="0"/>
                          <w:marTop w:val="0"/>
                          <w:marBottom w:val="0"/>
                          <w:divBdr>
                            <w:top w:val="none" w:sz="0" w:space="0" w:color="auto"/>
                            <w:left w:val="none" w:sz="0" w:space="0" w:color="auto"/>
                            <w:bottom w:val="none" w:sz="0" w:space="0" w:color="auto"/>
                            <w:right w:val="none" w:sz="0" w:space="0" w:color="auto"/>
                          </w:divBdr>
                        </w:div>
                        <w:div w:id="977564937">
                          <w:marLeft w:val="640"/>
                          <w:marRight w:val="0"/>
                          <w:marTop w:val="0"/>
                          <w:marBottom w:val="0"/>
                          <w:divBdr>
                            <w:top w:val="none" w:sz="0" w:space="0" w:color="auto"/>
                            <w:left w:val="none" w:sz="0" w:space="0" w:color="auto"/>
                            <w:bottom w:val="none" w:sz="0" w:space="0" w:color="auto"/>
                            <w:right w:val="none" w:sz="0" w:space="0" w:color="auto"/>
                          </w:divBdr>
                        </w:div>
                        <w:div w:id="107243620">
                          <w:marLeft w:val="640"/>
                          <w:marRight w:val="0"/>
                          <w:marTop w:val="0"/>
                          <w:marBottom w:val="0"/>
                          <w:divBdr>
                            <w:top w:val="none" w:sz="0" w:space="0" w:color="auto"/>
                            <w:left w:val="none" w:sz="0" w:space="0" w:color="auto"/>
                            <w:bottom w:val="none" w:sz="0" w:space="0" w:color="auto"/>
                            <w:right w:val="none" w:sz="0" w:space="0" w:color="auto"/>
                          </w:divBdr>
                        </w:div>
                        <w:div w:id="1641181985">
                          <w:marLeft w:val="640"/>
                          <w:marRight w:val="0"/>
                          <w:marTop w:val="0"/>
                          <w:marBottom w:val="0"/>
                          <w:divBdr>
                            <w:top w:val="none" w:sz="0" w:space="0" w:color="auto"/>
                            <w:left w:val="none" w:sz="0" w:space="0" w:color="auto"/>
                            <w:bottom w:val="none" w:sz="0" w:space="0" w:color="auto"/>
                            <w:right w:val="none" w:sz="0" w:space="0" w:color="auto"/>
                          </w:divBdr>
                        </w:div>
                        <w:div w:id="1683779256">
                          <w:marLeft w:val="640"/>
                          <w:marRight w:val="0"/>
                          <w:marTop w:val="0"/>
                          <w:marBottom w:val="0"/>
                          <w:divBdr>
                            <w:top w:val="none" w:sz="0" w:space="0" w:color="auto"/>
                            <w:left w:val="none" w:sz="0" w:space="0" w:color="auto"/>
                            <w:bottom w:val="none" w:sz="0" w:space="0" w:color="auto"/>
                            <w:right w:val="none" w:sz="0" w:space="0" w:color="auto"/>
                          </w:divBdr>
                        </w:div>
                        <w:div w:id="1141967842">
                          <w:marLeft w:val="640"/>
                          <w:marRight w:val="0"/>
                          <w:marTop w:val="0"/>
                          <w:marBottom w:val="0"/>
                          <w:divBdr>
                            <w:top w:val="none" w:sz="0" w:space="0" w:color="auto"/>
                            <w:left w:val="none" w:sz="0" w:space="0" w:color="auto"/>
                            <w:bottom w:val="none" w:sz="0" w:space="0" w:color="auto"/>
                            <w:right w:val="none" w:sz="0" w:space="0" w:color="auto"/>
                          </w:divBdr>
                        </w:div>
                        <w:div w:id="1856115484">
                          <w:marLeft w:val="640"/>
                          <w:marRight w:val="0"/>
                          <w:marTop w:val="0"/>
                          <w:marBottom w:val="0"/>
                          <w:divBdr>
                            <w:top w:val="none" w:sz="0" w:space="0" w:color="auto"/>
                            <w:left w:val="none" w:sz="0" w:space="0" w:color="auto"/>
                            <w:bottom w:val="none" w:sz="0" w:space="0" w:color="auto"/>
                            <w:right w:val="none" w:sz="0" w:space="0" w:color="auto"/>
                          </w:divBdr>
                        </w:div>
                        <w:div w:id="441539417">
                          <w:marLeft w:val="640"/>
                          <w:marRight w:val="0"/>
                          <w:marTop w:val="0"/>
                          <w:marBottom w:val="0"/>
                          <w:divBdr>
                            <w:top w:val="none" w:sz="0" w:space="0" w:color="auto"/>
                            <w:left w:val="none" w:sz="0" w:space="0" w:color="auto"/>
                            <w:bottom w:val="none" w:sz="0" w:space="0" w:color="auto"/>
                            <w:right w:val="none" w:sz="0" w:space="0" w:color="auto"/>
                          </w:divBdr>
                        </w:div>
                        <w:div w:id="157622479">
                          <w:marLeft w:val="640"/>
                          <w:marRight w:val="0"/>
                          <w:marTop w:val="0"/>
                          <w:marBottom w:val="0"/>
                          <w:divBdr>
                            <w:top w:val="none" w:sz="0" w:space="0" w:color="auto"/>
                            <w:left w:val="none" w:sz="0" w:space="0" w:color="auto"/>
                            <w:bottom w:val="none" w:sz="0" w:space="0" w:color="auto"/>
                            <w:right w:val="none" w:sz="0" w:space="0" w:color="auto"/>
                          </w:divBdr>
                        </w:div>
                        <w:div w:id="1006442537">
                          <w:marLeft w:val="640"/>
                          <w:marRight w:val="0"/>
                          <w:marTop w:val="0"/>
                          <w:marBottom w:val="0"/>
                          <w:divBdr>
                            <w:top w:val="none" w:sz="0" w:space="0" w:color="auto"/>
                            <w:left w:val="none" w:sz="0" w:space="0" w:color="auto"/>
                            <w:bottom w:val="none" w:sz="0" w:space="0" w:color="auto"/>
                            <w:right w:val="none" w:sz="0" w:space="0" w:color="auto"/>
                          </w:divBdr>
                        </w:div>
                        <w:div w:id="1558736403">
                          <w:marLeft w:val="640"/>
                          <w:marRight w:val="0"/>
                          <w:marTop w:val="0"/>
                          <w:marBottom w:val="0"/>
                          <w:divBdr>
                            <w:top w:val="none" w:sz="0" w:space="0" w:color="auto"/>
                            <w:left w:val="none" w:sz="0" w:space="0" w:color="auto"/>
                            <w:bottom w:val="none" w:sz="0" w:space="0" w:color="auto"/>
                            <w:right w:val="none" w:sz="0" w:space="0" w:color="auto"/>
                          </w:divBdr>
                        </w:div>
                        <w:div w:id="2028096803">
                          <w:marLeft w:val="640"/>
                          <w:marRight w:val="0"/>
                          <w:marTop w:val="0"/>
                          <w:marBottom w:val="0"/>
                          <w:divBdr>
                            <w:top w:val="none" w:sz="0" w:space="0" w:color="auto"/>
                            <w:left w:val="none" w:sz="0" w:space="0" w:color="auto"/>
                            <w:bottom w:val="none" w:sz="0" w:space="0" w:color="auto"/>
                            <w:right w:val="none" w:sz="0" w:space="0" w:color="auto"/>
                          </w:divBdr>
                        </w:div>
                        <w:div w:id="1330861701">
                          <w:marLeft w:val="640"/>
                          <w:marRight w:val="0"/>
                          <w:marTop w:val="0"/>
                          <w:marBottom w:val="0"/>
                          <w:divBdr>
                            <w:top w:val="none" w:sz="0" w:space="0" w:color="auto"/>
                            <w:left w:val="none" w:sz="0" w:space="0" w:color="auto"/>
                            <w:bottom w:val="none" w:sz="0" w:space="0" w:color="auto"/>
                            <w:right w:val="none" w:sz="0" w:space="0" w:color="auto"/>
                          </w:divBdr>
                        </w:div>
                        <w:div w:id="1114131706">
                          <w:marLeft w:val="640"/>
                          <w:marRight w:val="0"/>
                          <w:marTop w:val="0"/>
                          <w:marBottom w:val="0"/>
                          <w:divBdr>
                            <w:top w:val="none" w:sz="0" w:space="0" w:color="auto"/>
                            <w:left w:val="none" w:sz="0" w:space="0" w:color="auto"/>
                            <w:bottom w:val="none" w:sz="0" w:space="0" w:color="auto"/>
                            <w:right w:val="none" w:sz="0" w:space="0" w:color="auto"/>
                          </w:divBdr>
                        </w:div>
                        <w:div w:id="1149708424">
                          <w:marLeft w:val="640"/>
                          <w:marRight w:val="0"/>
                          <w:marTop w:val="0"/>
                          <w:marBottom w:val="0"/>
                          <w:divBdr>
                            <w:top w:val="none" w:sz="0" w:space="0" w:color="auto"/>
                            <w:left w:val="none" w:sz="0" w:space="0" w:color="auto"/>
                            <w:bottom w:val="none" w:sz="0" w:space="0" w:color="auto"/>
                            <w:right w:val="none" w:sz="0" w:space="0" w:color="auto"/>
                          </w:divBdr>
                        </w:div>
                        <w:div w:id="2042431905">
                          <w:marLeft w:val="640"/>
                          <w:marRight w:val="0"/>
                          <w:marTop w:val="0"/>
                          <w:marBottom w:val="0"/>
                          <w:divBdr>
                            <w:top w:val="none" w:sz="0" w:space="0" w:color="auto"/>
                            <w:left w:val="none" w:sz="0" w:space="0" w:color="auto"/>
                            <w:bottom w:val="none" w:sz="0" w:space="0" w:color="auto"/>
                            <w:right w:val="none" w:sz="0" w:space="0" w:color="auto"/>
                          </w:divBdr>
                        </w:div>
                        <w:div w:id="4595349">
                          <w:marLeft w:val="640"/>
                          <w:marRight w:val="0"/>
                          <w:marTop w:val="0"/>
                          <w:marBottom w:val="0"/>
                          <w:divBdr>
                            <w:top w:val="none" w:sz="0" w:space="0" w:color="auto"/>
                            <w:left w:val="none" w:sz="0" w:space="0" w:color="auto"/>
                            <w:bottom w:val="none" w:sz="0" w:space="0" w:color="auto"/>
                            <w:right w:val="none" w:sz="0" w:space="0" w:color="auto"/>
                          </w:divBdr>
                        </w:div>
                        <w:div w:id="1561597995">
                          <w:marLeft w:val="640"/>
                          <w:marRight w:val="0"/>
                          <w:marTop w:val="0"/>
                          <w:marBottom w:val="0"/>
                          <w:divBdr>
                            <w:top w:val="none" w:sz="0" w:space="0" w:color="auto"/>
                            <w:left w:val="none" w:sz="0" w:space="0" w:color="auto"/>
                            <w:bottom w:val="none" w:sz="0" w:space="0" w:color="auto"/>
                            <w:right w:val="none" w:sz="0" w:space="0" w:color="auto"/>
                          </w:divBdr>
                        </w:div>
                        <w:div w:id="881013697">
                          <w:marLeft w:val="640"/>
                          <w:marRight w:val="0"/>
                          <w:marTop w:val="0"/>
                          <w:marBottom w:val="0"/>
                          <w:divBdr>
                            <w:top w:val="none" w:sz="0" w:space="0" w:color="auto"/>
                            <w:left w:val="none" w:sz="0" w:space="0" w:color="auto"/>
                            <w:bottom w:val="none" w:sz="0" w:space="0" w:color="auto"/>
                            <w:right w:val="none" w:sz="0" w:space="0" w:color="auto"/>
                          </w:divBdr>
                        </w:div>
                        <w:div w:id="363482375">
                          <w:marLeft w:val="640"/>
                          <w:marRight w:val="0"/>
                          <w:marTop w:val="0"/>
                          <w:marBottom w:val="0"/>
                          <w:divBdr>
                            <w:top w:val="none" w:sz="0" w:space="0" w:color="auto"/>
                            <w:left w:val="none" w:sz="0" w:space="0" w:color="auto"/>
                            <w:bottom w:val="none" w:sz="0" w:space="0" w:color="auto"/>
                            <w:right w:val="none" w:sz="0" w:space="0" w:color="auto"/>
                          </w:divBdr>
                        </w:div>
                        <w:div w:id="808863703">
                          <w:marLeft w:val="640"/>
                          <w:marRight w:val="0"/>
                          <w:marTop w:val="0"/>
                          <w:marBottom w:val="0"/>
                          <w:divBdr>
                            <w:top w:val="none" w:sz="0" w:space="0" w:color="auto"/>
                            <w:left w:val="none" w:sz="0" w:space="0" w:color="auto"/>
                            <w:bottom w:val="none" w:sz="0" w:space="0" w:color="auto"/>
                            <w:right w:val="none" w:sz="0" w:space="0" w:color="auto"/>
                          </w:divBdr>
                        </w:div>
                        <w:div w:id="448814864">
                          <w:marLeft w:val="640"/>
                          <w:marRight w:val="0"/>
                          <w:marTop w:val="0"/>
                          <w:marBottom w:val="0"/>
                          <w:divBdr>
                            <w:top w:val="none" w:sz="0" w:space="0" w:color="auto"/>
                            <w:left w:val="none" w:sz="0" w:space="0" w:color="auto"/>
                            <w:bottom w:val="none" w:sz="0" w:space="0" w:color="auto"/>
                            <w:right w:val="none" w:sz="0" w:space="0" w:color="auto"/>
                          </w:divBdr>
                        </w:div>
                        <w:div w:id="308754512">
                          <w:marLeft w:val="640"/>
                          <w:marRight w:val="0"/>
                          <w:marTop w:val="0"/>
                          <w:marBottom w:val="0"/>
                          <w:divBdr>
                            <w:top w:val="none" w:sz="0" w:space="0" w:color="auto"/>
                            <w:left w:val="none" w:sz="0" w:space="0" w:color="auto"/>
                            <w:bottom w:val="none" w:sz="0" w:space="0" w:color="auto"/>
                            <w:right w:val="none" w:sz="0" w:space="0" w:color="auto"/>
                          </w:divBdr>
                        </w:div>
                      </w:divsChild>
                    </w:div>
                    <w:div w:id="823742373">
                      <w:marLeft w:val="0"/>
                      <w:marRight w:val="0"/>
                      <w:marTop w:val="0"/>
                      <w:marBottom w:val="0"/>
                      <w:divBdr>
                        <w:top w:val="none" w:sz="0" w:space="0" w:color="auto"/>
                        <w:left w:val="none" w:sz="0" w:space="0" w:color="auto"/>
                        <w:bottom w:val="none" w:sz="0" w:space="0" w:color="auto"/>
                        <w:right w:val="none" w:sz="0" w:space="0" w:color="auto"/>
                      </w:divBdr>
                      <w:divsChild>
                        <w:div w:id="415828165">
                          <w:marLeft w:val="640"/>
                          <w:marRight w:val="0"/>
                          <w:marTop w:val="0"/>
                          <w:marBottom w:val="0"/>
                          <w:divBdr>
                            <w:top w:val="none" w:sz="0" w:space="0" w:color="auto"/>
                            <w:left w:val="none" w:sz="0" w:space="0" w:color="auto"/>
                            <w:bottom w:val="none" w:sz="0" w:space="0" w:color="auto"/>
                            <w:right w:val="none" w:sz="0" w:space="0" w:color="auto"/>
                          </w:divBdr>
                        </w:div>
                        <w:div w:id="1997148156">
                          <w:marLeft w:val="640"/>
                          <w:marRight w:val="0"/>
                          <w:marTop w:val="0"/>
                          <w:marBottom w:val="0"/>
                          <w:divBdr>
                            <w:top w:val="none" w:sz="0" w:space="0" w:color="auto"/>
                            <w:left w:val="none" w:sz="0" w:space="0" w:color="auto"/>
                            <w:bottom w:val="none" w:sz="0" w:space="0" w:color="auto"/>
                            <w:right w:val="none" w:sz="0" w:space="0" w:color="auto"/>
                          </w:divBdr>
                        </w:div>
                        <w:div w:id="1348866884">
                          <w:marLeft w:val="640"/>
                          <w:marRight w:val="0"/>
                          <w:marTop w:val="0"/>
                          <w:marBottom w:val="0"/>
                          <w:divBdr>
                            <w:top w:val="none" w:sz="0" w:space="0" w:color="auto"/>
                            <w:left w:val="none" w:sz="0" w:space="0" w:color="auto"/>
                            <w:bottom w:val="none" w:sz="0" w:space="0" w:color="auto"/>
                            <w:right w:val="none" w:sz="0" w:space="0" w:color="auto"/>
                          </w:divBdr>
                        </w:div>
                        <w:div w:id="588588257">
                          <w:marLeft w:val="640"/>
                          <w:marRight w:val="0"/>
                          <w:marTop w:val="0"/>
                          <w:marBottom w:val="0"/>
                          <w:divBdr>
                            <w:top w:val="none" w:sz="0" w:space="0" w:color="auto"/>
                            <w:left w:val="none" w:sz="0" w:space="0" w:color="auto"/>
                            <w:bottom w:val="none" w:sz="0" w:space="0" w:color="auto"/>
                            <w:right w:val="none" w:sz="0" w:space="0" w:color="auto"/>
                          </w:divBdr>
                        </w:div>
                        <w:div w:id="1417240695">
                          <w:marLeft w:val="640"/>
                          <w:marRight w:val="0"/>
                          <w:marTop w:val="0"/>
                          <w:marBottom w:val="0"/>
                          <w:divBdr>
                            <w:top w:val="none" w:sz="0" w:space="0" w:color="auto"/>
                            <w:left w:val="none" w:sz="0" w:space="0" w:color="auto"/>
                            <w:bottom w:val="none" w:sz="0" w:space="0" w:color="auto"/>
                            <w:right w:val="none" w:sz="0" w:space="0" w:color="auto"/>
                          </w:divBdr>
                        </w:div>
                        <w:div w:id="1597592556">
                          <w:marLeft w:val="640"/>
                          <w:marRight w:val="0"/>
                          <w:marTop w:val="0"/>
                          <w:marBottom w:val="0"/>
                          <w:divBdr>
                            <w:top w:val="none" w:sz="0" w:space="0" w:color="auto"/>
                            <w:left w:val="none" w:sz="0" w:space="0" w:color="auto"/>
                            <w:bottom w:val="none" w:sz="0" w:space="0" w:color="auto"/>
                            <w:right w:val="none" w:sz="0" w:space="0" w:color="auto"/>
                          </w:divBdr>
                        </w:div>
                        <w:div w:id="847792341">
                          <w:marLeft w:val="640"/>
                          <w:marRight w:val="0"/>
                          <w:marTop w:val="0"/>
                          <w:marBottom w:val="0"/>
                          <w:divBdr>
                            <w:top w:val="none" w:sz="0" w:space="0" w:color="auto"/>
                            <w:left w:val="none" w:sz="0" w:space="0" w:color="auto"/>
                            <w:bottom w:val="none" w:sz="0" w:space="0" w:color="auto"/>
                            <w:right w:val="none" w:sz="0" w:space="0" w:color="auto"/>
                          </w:divBdr>
                        </w:div>
                        <w:div w:id="1110202081">
                          <w:marLeft w:val="640"/>
                          <w:marRight w:val="0"/>
                          <w:marTop w:val="0"/>
                          <w:marBottom w:val="0"/>
                          <w:divBdr>
                            <w:top w:val="none" w:sz="0" w:space="0" w:color="auto"/>
                            <w:left w:val="none" w:sz="0" w:space="0" w:color="auto"/>
                            <w:bottom w:val="none" w:sz="0" w:space="0" w:color="auto"/>
                            <w:right w:val="none" w:sz="0" w:space="0" w:color="auto"/>
                          </w:divBdr>
                        </w:div>
                        <w:div w:id="152919512">
                          <w:marLeft w:val="640"/>
                          <w:marRight w:val="0"/>
                          <w:marTop w:val="0"/>
                          <w:marBottom w:val="0"/>
                          <w:divBdr>
                            <w:top w:val="none" w:sz="0" w:space="0" w:color="auto"/>
                            <w:left w:val="none" w:sz="0" w:space="0" w:color="auto"/>
                            <w:bottom w:val="none" w:sz="0" w:space="0" w:color="auto"/>
                            <w:right w:val="none" w:sz="0" w:space="0" w:color="auto"/>
                          </w:divBdr>
                        </w:div>
                        <w:div w:id="1448961943">
                          <w:marLeft w:val="640"/>
                          <w:marRight w:val="0"/>
                          <w:marTop w:val="0"/>
                          <w:marBottom w:val="0"/>
                          <w:divBdr>
                            <w:top w:val="none" w:sz="0" w:space="0" w:color="auto"/>
                            <w:left w:val="none" w:sz="0" w:space="0" w:color="auto"/>
                            <w:bottom w:val="none" w:sz="0" w:space="0" w:color="auto"/>
                            <w:right w:val="none" w:sz="0" w:space="0" w:color="auto"/>
                          </w:divBdr>
                        </w:div>
                        <w:div w:id="603222140">
                          <w:marLeft w:val="640"/>
                          <w:marRight w:val="0"/>
                          <w:marTop w:val="0"/>
                          <w:marBottom w:val="0"/>
                          <w:divBdr>
                            <w:top w:val="none" w:sz="0" w:space="0" w:color="auto"/>
                            <w:left w:val="none" w:sz="0" w:space="0" w:color="auto"/>
                            <w:bottom w:val="none" w:sz="0" w:space="0" w:color="auto"/>
                            <w:right w:val="none" w:sz="0" w:space="0" w:color="auto"/>
                          </w:divBdr>
                        </w:div>
                        <w:div w:id="1834030825">
                          <w:marLeft w:val="640"/>
                          <w:marRight w:val="0"/>
                          <w:marTop w:val="0"/>
                          <w:marBottom w:val="0"/>
                          <w:divBdr>
                            <w:top w:val="none" w:sz="0" w:space="0" w:color="auto"/>
                            <w:left w:val="none" w:sz="0" w:space="0" w:color="auto"/>
                            <w:bottom w:val="none" w:sz="0" w:space="0" w:color="auto"/>
                            <w:right w:val="none" w:sz="0" w:space="0" w:color="auto"/>
                          </w:divBdr>
                        </w:div>
                        <w:div w:id="1721052302">
                          <w:marLeft w:val="640"/>
                          <w:marRight w:val="0"/>
                          <w:marTop w:val="0"/>
                          <w:marBottom w:val="0"/>
                          <w:divBdr>
                            <w:top w:val="none" w:sz="0" w:space="0" w:color="auto"/>
                            <w:left w:val="none" w:sz="0" w:space="0" w:color="auto"/>
                            <w:bottom w:val="none" w:sz="0" w:space="0" w:color="auto"/>
                            <w:right w:val="none" w:sz="0" w:space="0" w:color="auto"/>
                          </w:divBdr>
                        </w:div>
                        <w:div w:id="1313874416">
                          <w:marLeft w:val="640"/>
                          <w:marRight w:val="0"/>
                          <w:marTop w:val="0"/>
                          <w:marBottom w:val="0"/>
                          <w:divBdr>
                            <w:top w:val="none" w:sz="0" w:space="0" w:color="auto"/>
                            <w:left w:val="none" w:sz="0" w:space="0" w:color="auto"/>
                            <w:bottom w:val="none" w:sz="0" w:space="0" w:color="auto"/>
                            <w:right w:val="none" w:sz="0" w:space="0" w:color="auto"/>
                          </w:divBdr>
                        </w:div>
                        <w:div w:id="394402543">
                          <w:marLeft w:val="640"/>
                          <w:marRight w:val="0"/>
                          <w:marTop w:val="0"/>
                          <w:marBottom w:val="0"/>
                          <w:divBdr>
                            <w:top w:val="none" w:sz="0" w:space="0" w:color="auto"/>
                            <w:left w:val="none" w:sz="0" w:space="0" w:color="auto"/>
                            <w:bottom w:val="none" w:sz="0" w:space="0" w:color="auto"/>
                            <w:right w:val="none" w:sz="0" w:space="0" w:color="auto"/>
                          </w:divBdr>
                        </w:div>
                        <w:div w:id="1289623564">
                          <w:marLeft w:val="640"/>
                          <w:marRight w:val="0"/>
                          <w:marTop w:val="0"/>
                          <w:marBottom w:val="0"/>
                          <w:divBdr>
                            <w:top w:val="none" w:sz="0" w:space="0" w:color="auto"/>
                            <w:left w:val="none" w:sz="0" w:space="0" w:color="auto"/>
                            <w:bottom w:val="none" w:sz="0" w:space="0" w:color="auto"/>
                            <w:right w:val="none" w:sz="0" w:space="0" w:color="auto"/>
                          </w:divBdr>
                        </w:div>
                        <w:div w:id="411853065">
                          <w:marLeft w:val="640"/>
                          <w:marRight w:val="0"/>
                          <w:marTop w:val="0"/>
                          <w:marBottom w:val="0"/>
                          <w:divBdr>
                            <w:top w:val="none" w:sz="0" w:space="0" w:color="auto"/>
                            <w:left w:val="none" w:sz="0" w:space="0" w:color="auto"/>
                            <w:bottom w:val="none" w:sz="0" w:space="0" w:color="auto"/>
                            <w:right w:val="none" w:sz="0" w:space="0" w:color="auto"/>
                          </w:divBdr>
                        </w:div>
                        <w:div w:id="1198200338">
                          <w:marLeft w:val="640"/>
                          <w:marRight w:val="0"/>
                          <w:marTop w:val="0"/>
                          <w:marBottom w:val="0"/>
                          <w:divBdr>
                            <w:top w:val="none" w:sz="0" w:space="0" w:color="auto"/>
                            <w:left w:val="none" w:sz="0" w:space="0" w:color="auto"/>
                            <w:bottom w:val="none" w:sz="0" w:space="0" w:color="auto"/>
                            <w:right w:val="none" w:sz="0" w:space="0" w:color="auto"/>
                          </w:divBdr>
                        </w:div>
                        <w:div w:id="1201212641">
                          <w:marLeft w:val="640"/>
                          <w:marRight w:val="0"/>
                          <w:marTop w:val="0"/>
                          <w:marBottom w:val="0"/>
                          <w:divBdr>
                            <w:top w:val="none" w:sz="0" w:space="0" w:color="auto"/>
                            <w:left w:val="none" w:sz="0" w:space="0" w:color="auto"/>
                            <w:bottom w:val="none" w:sz="0" w:space="0" w:color="auto"/>
                            <w:right w:val="none" w:sz="0" w:space="0" w:color="auto"/>
                          </w:divBdr>
                        </w:div>
                        <w:div w:id="627010818">
                          <w:marLeft w:val="640"/>
                          <w:marRight w:val="0"/>
                          <w:marTop w:val="0"/>
                          <w:marBottom w:val="0"/>
                          <w:divBdr>
                            <w:top w:val="none" w:sz="0" w:space="0" w:color="auto"/>
                            <w:left w:val="none" w:sz="0" w:space="0" w:color="auto"/>
                            <w:bottom w:val="none" w:sz="0" w:space="0" w:color="auto"/>
                            <w:right w:val="none" w:sz="0" w:space="0" w:color="auto"/>
                          </w:divBdr>
                        </w:div>
                        <w:div w:id="558635005">
                          <w:marLeft w:val="640"/>
                          <w:marRight w:val="0"/>
                          <w:marTop w:val="0"/>
                          <w:marBottom w:val="0"/>
                          <w:divBdr>
                            <w:top w:val="none" w:sz="0" w:space="0" w:color="auto"/>
                            <w:left w:val="none" w:sz="0" w:space="0" w:color="auto"/>
                            <w:bottom w:val="none" w:sz="0" w:space="0" w:color="auto"/>
                            <w:right w:val="none" w:sz="0" w:space="0" w:color="auto"/>
                          </w:divBdr>
                        </w:div>
                        <w:div w:id="1402482605">
                          <w:marLeft w:val="640"/>
                          <w:marRight w:val="0"/>
                          <w:marTop w:val="0"/>
                          <w:marBottom w:val="0"/>
                          <w:divBdr>
                            <w:top w:val="none" w:sz="0" w:space="0" w:color="auto"/>
                            <w:left w:val="none" w:sz="0" w:space="0" w:color="auto"/>
                            <w:bottom w:val="none" w:sz="0" w:space="0" w:color="auto"/>
                            <w:right w:val="none" w:sz="0" w:space="0" w:color="auto"/>
                          </w:divBdr>
                        </w:div>
                        <w:div w:id="297535752">
                          <w:marLeft w:val="640"/>
                          <w:marRight w:val="0"/>
                          <w:marTop w:val="0"/>
                          <w:marBottom w:val="0"/>
                          <w:divBdr>
                            <w:top w:val="none" w:sz="0" w:space="0" w:color="auto"/>
                            <w:left w:val="none" w:sz="0" w:space="0" w:color="auto"/>
                            <w:bottom w:val="none" w:sz="0" w:space="0" w:color="auto"/>
                            <w:right w:val="none" w:sz="0" w:space="0" w:color="auto"/>
                          </w:divBdr>
                        </w:div>
                        <w:div w:id="313070717">
                          <w:marLeft w:val="640"/>
                          <w:marRight w:val="0"/>
                          <w:marTop w:val="0"/>
                          <w:marBottom w:val="0"/>
                          <w:divBdr>
                            <w:top w:val="none" w:sz="0" w:space="0" w:color="auto"/>
                            <w:left w:val="none" w:sz="0" w:space="0" w:color="auto"/>
                            <w:bottom w:val="none" w:sz="0" w:space="0" w:color="auto"/>
                            <w:right w:val="none" w:sz="0" w:space="0" w:color="auto"/>
                          </w:divBdr>
                        </w:div>
                        <w:div w:id="58987983">
                          <w:marLeft w:val="640"/>
                          <w:marRight w:val="0"/>
                          <w:marTop w:val="0"/>
                          <w:marBottom w:val="0"/>
                          <w:divBdr>
                            <w:top w:val="none" w:sz="0" w:space="0" w:color="auto"/>
                            <w:left w:val="none" w:sz="0" w:space="0" w:color="auto"/>
                            <w:bottom w:val="none" w:sz="0" w:space="0" w:color="auto"/>
                            <w:right w:val="none" w:sz="0" w:space="0" w:color="auto"/>
                          </w:divBdr>
                        </w:div>
                        <w:div w:id="762261030">
                          <w:marLeft w:val="640"/>
                          <w:marRight w:val="0"/>
                          <w:marTop w:val="0"/>
                          <w:marBottom w:val="0"/>
                          <w:divBdr>
                            <w:top w:val="none" w:sz="0" w:space="0" w:color="auto"/>
                            <w:left w:val="none" w:sz="0" w:space="0" w:color="auto"/>
                            <w:bottom w:val="none" w:sz="0" w:space="0" w:color="auto"/>
                            <w:right w:val="none" w:sz="0" w:space="0" w:color="auto"/>
                          </w:divBdr>
                        </w:div>
                        <w:div w:id="2126121257">
                          <w:marLeft w:val="640"/>
                          <w:marRight w:val="0"/>
                          <w:marTop w:val="0"/>
                          <w:marBottom w:val="0"/>
                          <w:divBdr>
                            <w:top w:val="none" w:sz="0" w:space="0" w:color="auto"/>
                            <w:left w:val="none" w:sz="0" w:space="0" w:color="auto"/>
                            <w:bottom w:val="none" w:sz="0" w:space="0" w:color="auto"/>
                            <w:right w:val="none" w:sz="0" w:space="0" w:color="auto"/>
                          </w:divBdr>
                        </w:div>
                        <w:div w:id="2134710121">
                          <w:marLeft w:val="640"/>
                          <w:marRight w:val="0"/>
                          <w:marTop w:val="0"/>
                          <w:marBottom w:val="0"/>
                          <w:divBdr>
                            <w:top w:val="none" w:sz="0" w:space="0" w:color="auto"/>
                            <w:left w:val="none" w:sz="0" w:space="0" w:color="auto"/>
                            <w:bottom w:val="none" w:sz="0" w:space="0" w:color="auto"/>
                            <w:right w:val="none" w:sz="0" w:space="0" w:color="auto"/>
                          </w:divBdr>
                        </w:div>
                        <w:div w:id="615916970">
                          <w:marLeft w:val="640"/>
                          <w:marRight w:val="0"/>
                          <w:marTop w:val="0"/>
                          <w:marBottom w:val="0"/>
                          <w:divBdr>
                            <w:top w:val="none" w:sz="0" w:space="0" w:color="auto"/>
                            <w:left w:val="none" w:sz="0" w:space="0" w:color="auto"/>
                            <w:bottom w:val="none" w:sz="0" w:space="0" w:color="auto"/>
                            <w:right w:val="none" w:sz="0" w:space="0" w:color="auto"/>
                          </w:divBdr>
                        </w:div>
                        <w:div w:id="140463757">
                          <w:marLeft w:val="640"/>
                          <w:marRight w:val="0"/>
                          <w:marTop w:val="0"/>
                          <w:marBottom w:val="0"/>
                          <w:divBdr>
                            <w:top w:val="none" w:sz="0" w:space="0" w:color="auto"/>
                            <w:left w:val="none" w:sz="0" w:space="0" w:color="auto"/>
                            <w:bottom w:val="none" w:sz="0" w:space="0" w:color="auto"/>
                            <w:right w:val="none" w:sz="0" w:space="0" w:color="auto"/>
                          </w:divBdr>
                        </w:div>
                        <w:div w:id="265120552">
                          <w:marLeft w:val="640"/>
                          <w:marRight w:val="0"/>
                          <w:marTop w:val="0"/>
                          <w:marBottom w:val="0"/>
                          <w:divBdr>
                            <w:top w:val="none" w:sz="0" w:space="0" w:color="auto"/>
                            <w:left w:val="none" w:sz="0" w:space="0" w:color="auto"/>
                            <w:bottom w:val="none" w:sz="0" w:space="0" w:color="auto"/>
                            <w:right w:val="none" w:sz="0" w:space="0" w:color="auto"/>
                          </w:divBdr>
                        </w:div>
                        <w:div w:id="210002870">
                          <w:marLeft w:val="640"/>
                          <w:marRight w:val="0"/>
                          <w:marTop w:val="0"/>
                          <w:marBottom w:val="0"/>
                          <w:divBdr>
                            <w:top w:val="none" w:sz="0" w:space="0" w:color="auto"/>
                            <w:left w:val="none" w:sz="0" w:space="0" w:color="auto"/>
                            <w:bottom w:val="none" w:sz="0" w:space="0" w:color="auto"/>
                            <w:right w:val="none" w:sz="0" w:space="0" w:color="auto"/>
                          </w:divBdr>
                        </w:div>
                        <w:div w:id="1451893828">
                          <w:marLeft w:val="640"/>
                          <w:marRight w:val="0"/>
                          <w:marTop w:val="0"/>
                          <w:marBottom w:val="0"/>
                          <w:divBdr>
                            <w:top w:val="none" w:sz="0" w:space="0" w:color="auto"/>
                            <w:left w:val="none" w:sz="0" w:space="0" w:color="auto"/>
                            <w:bottom w:val="none" w:sz="0" w:space="0" w:color="auto"/>
                            <w:right w:val="none" w:sz="0" w:space="0" w:color="auto"/>
                          </w:divBdr>
                        </w:div>
                        <w:div w:id="1554586702">
                          <w:marLeft w:val="640"/>
                          <w:marRight w:val="0"/>
                          <w:marTop w:val="0"/>
                          <w:marBottom w:val="0"/>
                          <w:divBdr>
                            <w:top w:val="none" w:sz="0" w:space="0" w:color="auto"/>
                            <w:left w:val="none" w:sz="0" w:space="0" w:color="auto"/>
                            <w:bottom w:val="none" w:sz="0" w:space="0" w:color="auto"/>
                            <w:right w:val="none" w:sz="0" w:space="0" w:color="auto"/>
                          </w:divBdr>
                        </w:div>
                        <w:div w:id="1528716511">
                          <w:marLeft w:val="640"/>
                          <w:marRight w:val="0"/>
                          <w:marTop w:val="0"/>
                          <w:marBottom w:val="0"/>
                          <w:divBdr>
                            <w:top w:val="none" w:sz="0" w:space="0" w:color="auto"/>
                            <w:left w:val="none" w:sz="0" w:space="0" w:color="auto"/>
                            <w:bottom w:val="none" w:sz="0" w:space="0" w:color="auto"/>
                            <w:right w:val="none" w:sz="0" w:space="0" w:color="auto"/>
                          </w:divBdr>
                        </w:div>
                        <w:div w:id="203686622">
                          <w:marLeft w:val="640"/>
                          <w:marRight w:val="0"/>
                          <w:marTop w:val="0"/>
                          <w:marBottom w:val="0"/>
                          <w:divBdr>
                            <w:top w:val="none" w:sz="0" w:space="0" w:color="auto"/>
                            <w:left w:val="none" w:sz="0" w:space="0" w:color="auto"/>
                            <w:bottom w:val="none" w:sz="0" w:space="0" w:color="auto"/>
                            <w:right w:val="none" w:sz="0" w:space="0" w:color="auto"/>
                          </w:divBdr>
                        </w:div>
                        <w:div w:id="2096125514">
                          <w:marLeft w:val="640"/>
                          <w:marRight w:val="0"/>
                          <w:marTop w:val="0"/>
                          <w:marBottom w:val="0"/>
                          <w:divBdr>
                            <w:top w:val="none" w:sz="0" w:space="0" w:color="auto"/>
                            <w:left w:val="none" w:sz="0" w:space="0" w:color="auto"/>
                            <w:bottom w:val="none" w:sz="0" w:space="0" w:color="auto"/>
                            <w:right w:val="none" w:sz="0" w:space="0" w:color="auto"/>
                          </w:divBdr>
                        </w:div>
                        <w:div w:id="32658029">
                          <w:marLeft w:val="640"/>
                          <w:marRight w:val="0"/>
                          <w:marTop w:val="0"/>
                          <w:marBottom w:val="0"/>
                          <w:divBdr>
                            <w:top w:val="none" w:sz="0" w:space="0" w:color="auto"/>
                            <w:left w:val="none" w:sz="0" w:space="0" w:color="auto"/>
                            <w:bottom w:val="none" w:sz="0" w:space="0" w:color="auto"/>
                            <w:right w:val="none" w:sz="0" w:space="0" w:color="auto"/>
                          </w:divBdr>
                        </w:div>
                        <w:div w:id="1169180216">
                          <w:marLeft w:val="640"/>
                          <w:marRight w:val="0"/>
                          <w:marTop w:val="0"/>
                          <w:marBottom w:val="0"/>
                          <w:divBdr>
                            <w:top w:val="none" w:sz="0" w:space="0" w:color="auto"/>
                            <w:left w:val="none" w:sz="0" w:space="0" w:color="auto"/>
                            <w:bottom w:val="none" w:sz="0" w:space="0" w:color="auto"/>
                            <w:right w:val="none" w:sz="0" w:space="0" w:color="auto"/>
                          </w:divBdr>
                        </w:div>
                        <w:div w:id="2105613086">
                          <w:marLeft w:val="640"/>
                          <w:marRight w:val="0"/>
                          <w:marTop w:val="0"/>
                          <w:marBottom w:val="0"/>
                          <w:divBdr>
                            <w:top w:val="none" w:sz="0" w:space="0" w:color="auto"/>
                            <w:left w:val="none" w:sz="0" w:space="0" w:color="auto"/>
                            <w:bottom w:val="none" w:sz="0" w:space="0" w:color="auto"/>
                            <w:right w:val="none" w:sz="0" w:space="0" w:color="auto"/>
                          </w:divBdr>
                        </w:div>
                        <w:div w:id="1441952207">
                          <w:marLeft w:val="640"/>
                          <w:marRight w:val="0"/>
                          <w:marTop w:val="0"/>
                          <w:marBottom w:val="0"/>
                          <w:divBdr>
                            <w:top w:val="none" w:sz="0" w:space="0" w:color="auto"/>
                            <w:left w:val="none" w:sz="0" w:space="0" w:color="auto"/>
                            <w:bottom w:val="none" w:sz="0" w:space="0" w:color="auto"/>
                            <w:right w:val="none" w:sz="0" w:space="0" w:color="auto"/>
                          </w:divBdr>
                        </w:div>
                        <w:div w:id="1298075046">
                          <w:marLeft w:val="640"/>
                          <w:marRight w:val="0"/>
                          <w:marTop w:val="0"/>
                          <w:marBottom w:val="0"/>
                          <w:divBdr>
                            <w:top w:val="none" w:sz="0" w:space="0" w:color="auto"/>
                            <w:left w:val="none" w:sz="0" w:space="0" w:color="auto"/>
                            <w:bottom w:val="none" w:sz="0" w:space="0" w:color="auto"/>
                            <w:right w:val="none" w:sz="0" w:space="0" w:color="auto"/>
                          </w:divBdr>
                        </w:div>
                        <w:div w:id="399210047">
                          <w:marLeft w:val="640"/>
                          <w:marRight w:val="0"/>
                          <w:marTop w:val="0"/>
                          <w:marBottom w:val="0"/>
                          <w:divBdr>
                            <w:top w:val="none" w:sz="0" w:space="0" w:color="auto"/>
                            <w:left w:val="none" w:sz="0" w:space="0" w:color="auto"/>
                            <w:bottom w:val="none" w:sz="0" w:space="0" w:color="auto"/>
                            <w:right w:val="none" w:sz="0" w:space="0" w:color="auto"/>
                          </w:divBdr>
                        </w:div>
                        <w:div w:id="2128352720">
                          <w:marLeft w:val="640"/>
                          <w:marRight w:val="0"/>
                          <w:marTop w:val="0"/>
                          <w:marBottom w:val="0"/>
                          <w:divBdr>
                            <w:top w:val="none" w:sz="0" w:space="0" w:color="auto"/>
                            <w:left w:val="none" w:sz="0" w:space="0" w:color="auto"/>
                            <w:bottom w:val="none" w:sz="0" w:space="0" w:color="auto"/>
                            <w:right w:val="none" w:sz="0" w:space="0" w:color="auto"/>
                          </w:divBdr>
                        </w:div>
                        <w:div w:id="1461800331">
                          <w:marLeft w:val="640"/>
                          <w:marRight w:val="0"/>
                          <w:marTop w:val="0"/>
                          <w:marBottom w:val="0"/>
                          <w:divBdr>
                            <w:top w:val="none" w:sz="0" w:space="0" w:color="auto"/>
                            <w:left w:val="none" w:sz="0" w:space="0" w:color="auto"/>
                            <w:bottom w:val="none" w:sz="0" w:space="0" w:color="auto"/>
                            <w:right w:val="none" w:sz="0" w:space="0" w:color="auto"/>
                          </w:divBdr>
                        </w:div>
                        <w:div w:id="1834908098">
                          <w:marLeft w:val="640"/>
                          <w:marRight w:val="0"/>
                          <w:marTop w:val="0"/>
                          <w:marBottom w:val="0"/>
                          <w:divBdr>
                            <w:top w:val="none" w:sz="0" w:space="0" w:color="auto"/>
                            <w:left w:val="none" w:sz="0" w:space="0" w:color="auto"/>
                            <w:bottom w:val="none" w:sz="0" w:space="0" w:color="auto"/>
                            <w:right w:val="none" w:sz="0" w:space="0" w:color="auto"/>
                          </w:divBdr>
                        </w:div>
                        <w:div w:id="1122962854">
                          <w:marLeft w:val="640"/>
                          <w:marRight w:val="0"/>
                          <w:marTop w:val="0"/>
                          <w:marBottom w:val="0"/>
                          <w:divBdr>
                            <w:top w:val="none" w:sz="0" w:space="0" w:color="auto"/>
                            <w:left w:val="none" w:sz="0" w:space="0" w:color="auto"/>
                            <w:bottom w:val="none" w:sz="0" w:space="0" w:color="auto"/>
                            <w:right w:val="none" w:sz="0" w:space="0" w:color="auto"/>
                          </w:divBdr>
                        </w:div>
                        <w:div w:id="856849986">
                          <w:marLeft w:val="640"/>
                          <w:marRight w:val="0"/>
                          <w:marTop w:val="0"/>
                          <w:marBottom w:val="0"/>
                          <w:divBdr>
                            <w:top w:val="none" w:sz="0" w:space="0" w:color="auto"/>
                            <w:left w:val="none" w:sz="0" w:space="0" w:color="auto"/>
                            <w:bottom w:val="none" w:sz="0" w:space="0" w:color="auto"/>
                            <w:right w:val="none" w:sz="0" w:space="0" w:color="auto"/>
                          </w:divBdr>
                        </w:div>
                        <w:div w:id="1618564119">
                          <w:marLeft w:val="640"/>
                          <w:marRight w:val="0"/>
                          <w:marTop w:val="0"/>
                          <w:marBottom w:val="0"/>
                          <w:divBdr>
                            <w:top w:val="none" w:sz="0" w:space="0" w:color="auto"/>
                            <w:left w:val="none" w:sz="0" w:space="0" w:color="auto"/>
                            <w:bottom w:val="none" w:sz="0" w:space="0" w:color="auto"/>
                            <w:right w:val="none" w:sz="0" w:space="0" w:color="auto"/>
                          </w:divBdr>
                        </w:div>
                        <w:div w:id="399182508">
                          <w:marLeft w:val="640"/>
                          <w:marRight w:val="0"/>
                          <w:marTop w:val="0"/>
                          <w:marBottom w:val="0"/>
                          <w:divBdr>
                            <w:top w:val="none" w:sz="0" w:space="0" w:color="auto"/>
                            <w:left w:val="none" w:sz="0" w:space="0" w:color="auto"/>
                            <w:bottom w:val="none" w:sz="0" w:space="0" w:color="auto"/>
                            <w:right w:val="none" w:sz="0" w:space="0" w:color="auto"/>
                          </w:divBdr>
                        </w:div>
                        <w:div w:id="1818379167">
                          <w:marLeft w:val="640"/>
                          <w:marRight w:val="0"/>
                          <w:marTop w:val="0"/>
                          <w:marBottom w:val="0"/>
                          <w:divBdr>
                            <w:top w:val="none" w:sz="0" w:space="0" w:color="auto"/>
                            <w:left w:val="none" w:sz="0" w:space="0" w:color="auto"/>
                            <w:bottom w:val="none" w:sz="0" w:space="0" w:color="auto"/>
                            <w:right w:val="none" w:sz="0" w:space="0" w:color="auto"/>
                          </w:divBdr>
                        </w:div>
                        <w:div w:id="1312177762">
                          <w:marLeft w:val="640"/>
                          <w:marRight w:val="0"/>
                          <w:marTop w:val="0"/>
                          <w:marBottom w:val="0"/>
                          <w:divBdr>
                            <w:top w:val="none" w:sz="0" w:space="0" w:color="auto"/>
                            <w:left w:val="none" w:sz="0" w:space="0" w:color="auto"/>
                            <w:bottom w:val="none" w:sz="0" w:space="0" w:color="auto"/>
                            <w:right w:val="none" w:sz="0" w:space="0" w:color="auto"/>
                          </w:divBdr>
                        </w:div>
                        <w:div w:id="1550148894">
                          <w:marLeft w:val="640"/>
                          <w:marRight w:val="0"/>
                          <w:marTop w:val="0"/>
                          <w:marBottom w:val="0"/>
                          <w:divBdr>
                            <w:top w:val="none" w:sz="0" w:space="0" w:color="auto"/>
                            <w:left w:val="none" w:sz="0" w:space="0" w:color="auto"/>
                            <w:bottom w:val="none" w:sz="0" w:space="0" w:color="auto"/>
                            <w:right w:val="none" w:sz="0" w:space="0" w:color="auto"/>
                          </w:divBdr>
                        </w:div>
                        <w:div w:id="1482384968">
                          <w:marLeft w:val="640"/>
                          <w:marRight w:val="0"/>
                          <w:marTop w:val="0"/>
                          <w:marBottom w:val="0"/>
                          <w:divBdr>
                            <w:top w:val="none" w:sz="0" w:space="0" w:color="auto"/>
                            <w:left w:val="none" w:sz="0" w:space="0" w:color="auto"/>
                            <w:bottom w:val="none" w:sz="0" w:space="0" w:color="auto"/>
                            <w:right w:val="none" w:sz="0" w:space="0" w:color="auto"/>
                          </w:divBdr>
                        </w:div>
                        <w:div w:id="2144956599">
                          <w:marLeft w:val="640"/>
                          <w:marRight w:val="0"/>
                          <w:marTop w:val="0"/>
                          <w:marBottom w:val="0"/>
                          <w:divBdr>
                            <w:top w:val="none" w:sz="0" w:space="0" w:color="auto"/>
                            <w:left w:val="none" w:sz="0" w:space="0" w:color="auto"/>
                            <w:bottom w:val="none" w:sz="0" w:space="0" w:color="auto"/>
                            <w:right w:val="none" w:sz="0" w:space="0" w:color="auto"/>
                          </w:divBdr>
                        </w:div>
                        <w:div w:id="1240486643">
                          <w:marLeft w:val="640"/>
                          <w:marRight w:val="0"/>
                          <w:marTop w:val="0"/>
                          <w:marBottom w:val="0"/>
                          <w:divBdr>
                            <w:top w:val="none" w:sz="0" w:space="0" w:color="auto"/>
                            <w:left w:val="none" w:sz="0" w:space="0" w:color="auto"/>
                            <w:bottom w:val="none" w:sz="0" w:space="0" w:color="auto"/>
                            <w:right w:val="none" w:sz="0" w:space="0" w:color="auto"/>
                          </w:divBdr>
                        </w:div>
                        <w:div w:id="1354502225">
                          <w:marLeft w:val="640"/>
                          <w:marRight w:val="0"/>
                          <w:marTop w:val="0"/>
                          <w:marBottom w:val="0"/>
                          <w:divBdr>
                            <w:top w:val="none" w:sz="0" w:space="0" w:color="auto"/>
                            <w:left w:val="none" w:sz="0" w:space="0" w:color="auto"/>
                            <w:bottom w:val="none" w:sz="0" w:space="0" w:color="auto"/>
                            <w:right w:val="none" w:sz="0" w:space="0" w:color="auto"/>
                          </w:divBdr>
                        </w:div>
                        <w:div w:id="124811484">
                          <w:marLeft w:val="640"/>
                          <w:marRight w:val="0"/>
                          <w:marTop w:val="0"/>
                          <w:marBottom w:val="0"/>
                          <w:divBdr>
                            <w:top w:val="none" w:sz="0" w:space="0" w:color="auto"/>
                            <w:left w:val="none" w:sz="0" w:space="0" w:color="auto"/>
                            <w:bottom w:val="none" w:sz="0" w:space="0" w:color="auto"/>
                            <w:right w:val="none" w:sz="0" w:space="0" w:color="auto"/>
                          </w:divBdr>
                        </w:div>
                        <w:div w:id="898593672">
                          <w:marLeft w:val="640"/>
                          <w:marRight w:val="0"/>
                          <w:marTop w:val="0"/>
                          <w:marBottom w:val="0"/>
                          <w:divBdr>
                            <w:top w:val="none" w:sz="0" w:space="0" w:color="auto"/>
                            <w:left w:val="none" w:sz="0" w:space="0" w:color="auto"/>
                            <w:bottom w:val="none" w:sz="0" w:space="0" w:color="auto"/>
                            <w:right w:val="none" w:sz="0" w:space="0" w:color="auto"/>
                          </w:divBdr>
                        </w:div>
                        <w:div w:id="1081878597">
                          <w:marLeft w:val="640"/>
                          <w:marRight w:val="0"/>
                          <w:marTop w:val="0"/>
                          <w:marBottom w:val="0"/>
                          <w:divBdr>
                            <w:top w:val="none" w:sz="0" w:space="0" w:color="auto"/>
                            <w:left w:val="none" w:sz="0" w:space="0" w:color="auto"/>
                            <w:bottom w:val="none" w:sz="0" w:space="0" w:color="auto"/>
                            <w:right w:val="none" w:sz="0" w:space="0" w:color="auto"/>
                          </w:divBdr>
                        </w:div>
                        <w:div w:id="1851601873">
                          <w:marLeft w:val="640"/>
                          <w:marRight w:val="0"/>
                          <w:marTop w:val="0"/>
                          <w:marBottom w:val="0"/>
                          <w:divBdr>
                            <w:top w:val="none" w:sz="0" w:space="0" w:color="auto"/>
                            <w:left w:val="none" w:sz="0" w:space="0" w:color="auto"/>
                            <w:bottom w:val="none" w:sz="0" w:space="0" w:color="auto"/>
                            <w:right w:val="none" w:sz="0" w:space="0" w:color="auto"/>
                          </w:divBdr>
                        </w:div>
                        <w:div w:id="1600870829">
                          <w:marLeft w:val="640"/>
                          <w:marRight w:val="0"/>
                          <w:marTop w:val="0"/>
                          <w:marBottom w:val="0"/>
                          <w:divBdr>
                            <w:top w:val="none" w:sz="0" w:space="0" w:color="auto"/>
                            <w:left w:val="none" w:sz="0" w:space="0" w:color="auto"/>
                            <w:bottom w:val="none" w:sz="0" w:space="0" w:color="auto"/>
                            <w:right w:val="none" w:sz="0" w:space="0" w:color="auto"/>
                          </w:divBdr>
                        </w:div>
                        <w:div w:id="1875582489">
                          <w:marLeft w:val="640"/>
                          <w:marRight w:val="0"/>
                          <w:marTop w:val="0"/>
                          <w:marBottom w:val="0"/>
                          <w:divBdr>
                            <w:top w:val="none" w:sz="0" w:space="0" w:color="auto"/>
                            <w:left w:val="none" w:sz="0" w:space="0" w:color="auto"/>
                            <w:bottom w:val="none" w:sz="0" w:space="0" w:color="auto"/>
                            <w:right w:val="none" w:sz="0" w:space="0" w:color="auto"/>
                          </w:divBdr>
                        </w:div>
                        <w:div w:id="1011957629">
                          <w:marLeft w:val="640"/>
                          <w:marRight w:val="0"/>
                          <w:marTop w:val="0"/>
                          <w:marBottom w:val="0"/>
                          <w:divBdr>
                            <w:top w:val="none" w:sz="0" w:space="0" w:color="auto"/>
                            <w:left w:val="none" w:sz="0" w:space="0" w:color="auto"/>
                            <w:bottom w:val="none" w:sz="0" w:space="0" w:color="auto"/>
                            <w:right w:val="none" w:sz="0" w:space="0" w:color="auto"/>
                          </w:divBdr>
                        </w:div>
                        <w:div w:id="980234532">
                          <w:marLeft w:val="640"/>
                          <w:marRight w:val="0"/>
                          <w:marTop w:val="0"/>
                          <w:marBottom w:val="0"/>
                          <w:divBdr>
                            <w:top w:val="none" w:sz="0" w:space="0" w:color="auto"/>
                            <w:left w:val="none" w:sz="0" w:space="0" w:color="auto"/>
                            <w:bottom w:val="none" w:sz="0" w:space="0" w:color="auto"/>
                            <w:right w:val="none" w:sz="0" w:space="0" w:color="auto"/>
                          </w:divBdr>
                        </w:div>
                        <w:div w:id="940257692">
                          <w:marLeft w:val="640"/>
                          <w:marRight w:val="0"/>
                          <w:marTop w:val="0"/>
                          <w:marBottom w:val="0"/>
                          <w:divBdr>
                            <w:top w:val="none" w:sz="0" w:space="0" w:color="auto"/>
                            <w:left w:val="none" w:sz="0" w:space="0" w:color="auto"/>
                            <w:bottom w:val="none" w:sz="0" w:space="0" w:color="auto"/>
                            <w:right w:val="none" w:sz="0" w:space="0" w:color="auto"/>
                          </w:divBdr>
                        </w:div>
                        <w:div w:id="853541634">
                          <w:marLeft w:val="640"/>
                          <w:marRight w:val="0"/>
                          <w:marTop w:val="0"/>
                          <w:marBottom w:val="0"/>
                          <w:divBdr>
                            <w:top w:val="none" w:sz="0" w:space="0" w:color="auto"/>
                            <w:left w:val="none" w:sz="0" w:space="0" w:color="auto"/>
                            <w:bottom w:val="none" w:sz="0" w:space="0" w:color="auto"/>
                            <w:right w:val="none" w:sz="0" w:space="0" w:color="auto"/>
                          </w:divBdr>
                        </w:div>
                        <w:div w:id="2029675017">
                          <w:marLeft w:val="640"/>
                          <w:marRight w:val="0"/>
                          <w:marTop w:val="0"/>
                          <w:marBottom w:val="0"/>
                          <w:divBdr>
                            <w:top w:val="none" w:sz="0" w:space="0" w:color="auto"/>
                            <w:left w:val="none" w:sz="0" w:space="0" w:color="auto"/>
                            <w:bottom w:val="none" w:sz="0" w:space="0" w:color="auto"/>
                            <w:right w:val="none" w:sz="0" w:space="0" w:color="auto"/>
                          </w:divBdr>
                        </w:div>
                        <w:div w:id="683635577">
                          <w:marLeft w:val="640"/>
                          <w:marRight w:val="0"/>
                          <w:marTop w:val="0"/>
                          <w:marBottom w:val="0"/>
                          <w:divBdr>
                            <w:top w:val="none" w:sz="0" w:space="0" w:color="auto"/>
                            <w:left w:val="none" w:sz="0" w:space="0" w:color="auto"/>
                            <w:bottom w:val="none" w:sz="0" w:space="0" w:color="auto"/>
                            <w:right w:val="none" w:sz="0" w:space="0" w:color="auto"/>
                          </w:divBdr>
                        </w:div>
                        <w:div w:id="580993849">
                          <w:marLeft w:val="640"/>
                          <w:marRight w:val="0"/>
                          <w:marTop w:val="0"/>
                          <w:marBottom w:val="0"/>
                          <w:divBdr>
                            <w:top w:val="none" w:sz="0" w:space="0" w:color="auto"/>
                            <w:left w:val="none" w:sz="0" w:space="0" w:color="auto"/>
                            <w:bottom w:val="none" w:sz="0" w:space="0" w:color="auto"/>
                            <w:right w:val="none" w:sz="0" w:space="0" w:color="auto"/>
                          </w:divBdr>
                        </w:div>
                        <w:div w:id="2080513837">
                          <w:marLeft w:val="640"/>
                          <w:marRight w:val="0"/>
                          <w:marTop w:val="0"/>
                          <w:marBottom w:val="0"/>
                          <w:divBdr>
                            <w:top w:val="none" w:sz="0" w:space="0" w:color="auto"/>
                            <w:left w:val="none" w:sz="0" w:space="0" w:color="auto"/>
                            <w:bottom w:val="none" w:sz="0" w:space="0" w:color="auto"/>
                            <w:right w:val="none" w:sz="0" w:space="0" w:color="auto"/>
                          </w:divBdr>
                        </w:div>
                        <w:div w:id="268205137">
                          <w:marLeft w:val="640"/>
                          <w:marRight w:val="0"/>
                          <w:marTop w:val="0"/>
                          <w:marBottom w:val="0"/>
                          <w:divBdr>
                            <w:top w:val="none" w:sz="0" w:space="0" w:color="auto"/>
                            <w:left w:val="none" w:sz="0" w:space="0" w:color="auto"/>
                            <w:bottom w:val="none" w:sz="0" w:space="0" w:color="auto"/>
                            <w:right w:val="none" w:sz="0" w:space="0" w:color="auto"/>
                          </w:divBdr>
                        </w:div>
                        <w:div w:id="1348630255">
                          <w:marLeft w:val="640"/>
                          <w:marRight w:val="0"/>
                          <w:marTop w:val="0"/>
                          <w:marBottom w:val="0"/>
                          <w:divBdr>
                            <w:top w:val="none" w:sz="0" w:space="0" w:color="auto"/>
                            <w:left w:val="none" w:sz="0" w:space="0" w:color="auto"/>
                            <w:bottom w:val="none" w:sz="0" w:space="0" w:color="auto"/>
                            <w:right w:val="none" w:sz="0" w:space="0" w:color="auto"/>
                          </w:divBdr>
                        </w:div>
                        <w:div w:id="1648582258">
                          <w:marLeft w:val="640"/>
                          <w:marRight w:val="0"/>
                          <w:marTop w:val="0"/>
                          <w:marBottom w:val="0"/>
                          <w:divBdr>
                            <w:top w:val="none" w:sz="0" w:space="0" w:color="auto"/>
                            <w:left w:val="none" w:sz="0" w:space="0" w:color="auto"/>
                            <w:bottom w:val="none" w:sz="0" w:space="0" w:color="auto"/>
                            <w:right w:val="none" w:sz="0" w:space="0" w:color="auto"/>
                          </w:divBdr>
                        </w:div>
                        <w:div w:id="1420057144">
                          <w:marLeft w:val="640"/>
                          <w:marRight w:val="0"/>
                          <w:marTop w:val="0"/>
                          <w:marBottom w:val="0"/>
                          <w:divBdr>
                            <w:top w:val="none" w:sz="0" w:space="0" w:color="auto"/>
                            <w:left w:val="none" w:sz="0" w:space="0" w:color="auto"/>
                            <w:bottom w:val="none" w:sz="0" w:space="0" w:color="auto"/>
                            <w:right w:val="none" w:sz="0" w:space="0" w:color="auto"/>
                          </w:divBdr>
                        </w:div>
                        <w:div w:id="1148202135">
                          <w:marLeft w:val="640"/>
                          <w:marRight w:val="0"/>
                          <w:marTop w:val="0"/>
                          <w:marBottom w:val="0"/>
                          <w:divBdr>
                            <w:top w:val="none" w:sz="0" w:space="0" w:color="auto"/>
                            <w:left w:val="none" w:sz="0" w:space="0" w:color="auto"/>
                            <w:bottom w:val="none" w:sz="0" w:space="0" w:color="auto"/>
                            <w:right w:val="none" w:sz="0" w:space="0" w:color="auto"/>
                          </w:divBdr>
                        </w:div>
                      </w:divsChild>
                    </w:div>
                    <w:div w:id="1988045990">
                      <w:marLeft w:val="0"/>
                      <w:marRight w:val="0"/>
                      <w:marTop w:val="0"/>
                      <w:marBottom w:val="0"/>
                      <w:divBdr>
                        <w:top w:val="none" w:sz="0" w:space="0" w:color="auto"/>
                        <w:left w:val="none" w:sz="0" w:space="0" w:color="auto"/>
                        <w:bottom w:val="none" w:sz="0" w:space="0" w:color="auto"/>
                        <w:right w:val="none" w:sz="0" w:space="0" w:color="auto"/>
                      </w:divBdr>
                      <w:divsChild>
                        <w:div w:id="1983730664">
                          <w:marLeft w:val="640"/>
                          <w:marRight w:val="0"/>
                          <w:marTop w:val="0"/>
                          <w:marBottom w:val="0"/>
                          <w:divBdr>
                            <w:top w:val="none" w:sz="0" w:space="0" w:color="auto"/>
                            <w:left w:val="none" w:sz="0" w:space="0" w:color="auto"/>
                            <w:bottom w:val="none" w:sz="0" w:space="0" w:color="auto"/>
                            <w:right w:val="none" w:sz="0" w:space="0" w:color="auto"/>
                          </w:divBdr>
                          <w:divsChild>
                            <w:div w:id="1821270767">
                              <w:marLeft w:val="0"/>
                              <w:marRight w:val="0"/>
                              <w:marTop w:val="0"/>
                              <w:marBottom w:val="0"/>
                              <w:divBdr>
                                <w:top w:val="none" w:sz="0" w:space="0" w:color="auto"/>
                                <w:left w:val="none" w:sz="0" w:space="0" w:color="auto"/>
                                <w:bottom w:val="none" w:sz="0" w:space="0" w:color="auto"/>
                                <w:right w:val="none" w:sz="0" w:space="0" w:color="auto"/>
                              </w:divBdr>
                              <w:divsChild>
                                <w:div w:id="1209533796">
                                  <w:marLeft w:val="640"/>
                                  <w:marRight w:val="0"/>
                                  <w:marTop w:val="0"/>
                                  <w:marBottom w:val="0"/>
                                  <w:divBdr>
                                    <w:top w:val="none" w:sz="0" w:space="0" w:color="auto"/>
                                    <w:left w:val="none" w:sz="0" w:space="0" w:color="auto"/>
                                    <w:bottom w:val="none" w:sz="0" w:space="0" w:color="auto"/>
                                    <w:right w:val="none" w:sz="0" w:space="0" w:color="auto"/>
                                  </w:divBdr>
                                </w:div>
                                <w:div w:id="1173884168">
                                  <w:marLeft w:val="640"/>
                                  <w:marRight w:val="0"/>
                                  <w:marTop w:val="0"/>
                                  <w:marBottom w:val="0"/>
                                  <w:divBdr>
                                    <w:top w:val="none" w:sz="0" w:space="0" w:color="auto"/>
                                    <w:left w:val="none" w:sz="0" w:space="0" w:color="auto"/>
                                    <w:bottom w:val="none" w:sz="0" w:space="0" w:color="auto"/>
                                    <w:right w:val="none" w:sz="0" w:space="0" w:color="auto"/>
                                  </w:divBdr>
                                </w:div>
                                <w:div w:id="2142649571">
                                  <w:marLeft w:val="640"/>
                                  <w:marRight w:val="0"/>
                                  <w:marTop w:val="0"/>
                                  <w:marBottom w:val="0"/>
                                  <w:divBdr>
                                    <w:top w:val="none" w:sz="0" w:space="0" w:color="auto"/>
                                    <w:left w:val="none" w:sz="0" w:space="0" w:color="auto"/>
                                    <w:bottom w:val="none" w:sz="0" w:space="0" w:color="auto"/>
                                    <w:right w:val="none" w:sz="0" w:space="0" w:color="auto"/>
                                  </w:divBdr>
                                </w:div>
                                <w:div w:id="1744140627">
                                  <w:marLeft w:val="640"/>
                                  <w:marRight w:val="0"/>
                                  <w:marTop w:val="0"/>
                                  <w:marBottom w:val="0"/>
                                  <w:divBdr>
                                    <w:top w:val="none" w:sz="0" w:space="0" w:color="auto"/>
                                    <w:left w:val="none" w:sz="0" w:space="0" w:color="auto"/>
                                    <w:bottom w:val="none" w:sz="0" w:space="0" w:color="auto"/>
                                    <w:right w:val="none" w:sz="0" w:space="0" w:color="auto"/>
                                  </w:divBdr>
                                </w:div>
                                <w:div w:id="24643766">
                                  <w:marLeft w:val="640"/>
                                  <w:marRight w:val="0"/>
                                  <w:marTop w:val="0"/>
                                  <w:marBottom w:val="0"/>
                                  <w:divBdr>
                                    <w:top w:val="none" w:sz="0" w:space="0" w:color="auto"/>
                                    <w:left w:val="none" w:sz="0" w:space="0" w:color="auto"/>
                                    <w:bottom w:val="none" w:sz="0" w:space="0" w:color="auto"/>
                                    <w:right w:val="none" w:sz="0" w:space="0" w:color="auto"/>
                                  </w:divBdr>
                                </w:div>
                                <w:div w:id="1190727663">
                                  <w:marLeft w:val="640"/>
                                  <w:marRight w:val="0"/>
                                  <w:marTop w:val="0"/>
                                  <w:marBottom w:val="0"/>
                                  <w:divBdr>
                                    <w:top w:val="none" w:sz="0" w:space="0" w:color="auto"/>
                                    <w:left w:val="none" w:sz="0" w:space="0" w:color="auto"/>
                                    <w:bottom w:val="none" w:sz="0" w:space="0" w:color="auto"/>
                                    <w:right w:val="none" w:sz="0" w:space="0" w:color="auto"/>
                                  </w:divBdr>
                                </w:div>
                                <w:div w:id="1490949916">
                                  <w:marLeft w:val="640"/>
                                  <w:marRight w:val="0"/>
                                  <w:marTop w:val="0"/>
                                  <w:marBottom w:val="0"/>
                                  <w:divBdr>
                                    <w:top w:val="none" w:sz="0" w:space="0" w:color="auto"/>
                                    <w:left w:val="none" w:sz="0" w:space="0" w:color="auto"/>
                                    <w:bottom w:val="none" w:sz="0" w:space="0" w:color="auto"/>
                                    <w:right w:val="none" w:sz="0" w:space="0" w:color="auto"/>
                                  </w:divBdr>
                                </w:div>
                                <w:div w:id="170148877">
                                  <w:marLeft w:val="640"/>
                                  <w:marRight w:val="0"/>
                                  <w:marTop w:val="0"/>
                                  <w:marBottom w:val="0"/>
                                  <w:divBdr>
                                    <w:top w:val="none" w:sz="0" w:space="0" w:color="auto"/>
                                    <w:left w:val="none" w:sz="0" w:space="0" w:color="auto"/>
                                    <w:bottom w:val="none" w:sz="0" w:space="0" w:color="auto"/>
                                    <w:right w:val="none" w:sz="0" w:space="0" w:color="auto"/>
                                  </w:divBdr>
                                </w:div>
                                <w:div w:id="847133254">
                                  <w:marLeft w:val="640"/>
                                  <w:marRight w:val="0"/>
                                  <w:marTop w:val="0"/>
                                  <w:marBottom w:val="0"/>
                                  <w:divBdr>
                                    <w:top w:val="none" w:sz="0" w:space="0" w:color="auto"/>
                                    <w:left w:val="none" w:sz="0" w:space="0" w:color="auto"/>
                                    <w:bottom w:val="none" w:sz="0" w:space="0" w:color="auto"/>
                                    <w:right w:val="none" w:sz="0" w:space="0" w:color="auto"/>
                                  </w:divBdr>
                                </w:div>
                                <w:div w:id="845559157">
                                  <w:marLeft w:val="640"/>
                                  <w:marRight w:val="0"/>
                                  <w:marTop w:val="0"/>
                                  <w:marBottom w:val="0"/>
                                  <w:divBdr>
                                    <w:top w:val="none" w:sz="0" w:space="0" w:color="auto"/>
                                    <w:left w:val="none" w:sz="0" w:space="0" w:color="auto"/>
                                    <w:bottom w:val="none" w:sz="0" w:space="0" w:color="auto"/>
                                    <w:right w:val="none" w:sz="0" w:space="0" w:color="auto"/>
                                  </w:divBdr>
                                </w:div>
                                <w:div w:id="1928227470">
                                  <w:marLeft w:val="640"/>
                                  <w:marRight w:val="0"/>
                                  <w:marTop w:val="0"/>
                                  <w:marBottom w:val="0"/>
                                  <w:divBdr>
                                    <w:top w:val="none" w:sz="0" w:space="0" w:color="auto"/>
                                    <w:left w:val="none" w:sz="0" w:space="0" w:color="auto"/>
                                    <w:bottom w:val="none" w:sz="0" w:space="0" w:color="auto"/>
                                    <w:right w:val="none" w:sz="0" w:space="0" w:color="auto"/>
                                  </w:divBdr>
                                </w:div>
                                <w:div w:id="1796941950">
                                  <w:marLeft w:val="640"/>
                                  <w:marRight w:val="0"/>
                                  <w:marTop w:val="0"/>
                                  <w:marBottom w:val="0"/>
                                  <w:divBdr>
                                    <w:top w:val="none" w:sz="0" w:space="0" w:color="auto"/>
                                    <w:left w:val="none" w:sz="0" w:space="0" w:color="auto"/>
                                    <w:bottom w:val="none" w:sz="0" w:space="0" w:color="auto"/>
                                    <w:right w:val="none" w:sz="0" w:space="0" w:color="auto"/>
                                  </w:divBdr>
                                </w:div>
                                <w:div w:id="278146392">
                                  <w:marLeft w:val="640"/>
                                  <w:marRight w:val="0"/>
                                  <w:marTop w:val="0"/>
                                  <w:marBottom w:val="0"/>
                                  <w:divBdr>
                                    <w:top w:val="none" w:sz="0" w:space="0" w:color="auto"/>
                                    <w:left w:val="none" w:sz="0" w:space="0" w:color="auto"/>
                                    <w:bottom w:val="none" w:sz="0" w:space="0" w:color="auto"/>
                                    <w:right w:val="none" w:sz="0" w:space="0" w:color="auto"/>
                                  </w:divBdr>
                                </w:div>
                                <w:div w:id="713311548">
                                  <w:marLeft w:val="640"/>
                                  <w:marRight w:val="0"/>
                                  <w:marTop w:val="0"/>
                                  <w:marBottom w:val="0"/>
                                  <w:divBdr>
                                    <w:top w:val="none" w:sz="0" w:space="0" w:color="auto"/>
                                    <w:left w:val="none" w:sz="0" w:space="0" w:color="auto"/>
                                    <w:bottom w:val="none" w:sz="0" w:space="0" w:color="auto"/>
                                    <w:right w:val="none" w:sz="0" w:space="0" w:color="auto"/>
                                  </w:divBdr>
                                </w:div>
                                <w:div w:id="433477062">
                                  <w:marLeft w:val="640"/>
                                  <w:marRight w:val="0"/>
                                  <w:marTop w:val="0"/>
                                  <w:marBottom w:val="0"/>
                                  <w:divBdr>
                                    <w:top w:val="none" w:sz="0" w:space="0" w:color="auto"/>
                                    <w:left w:val="none" w:sz="0" w:space="0" w:color="auto"/>
                                    <w:bottom w:val="none" w:sz="0" w:space="0" w:color="auto"/>
                                    <w:right w:val="none" w:sz="0" w:space="0" w:color="auto"/>
                                  </w:divBdr>
                                </w:div>
                                <w:div w:id="714936404">
                                  <w:marLeft w:val="640"/>
                                  <w:marRight w:val="0"/>
                                  <w:marTop w:val="0"/>
                                  <w:marBottom w:val="0"/>
                                  <w:divBdr>
                                    <w:top w:val="none" w:sz="0" w:space="0" w:color="auto"/>
                                    <w:left w:val="none" w:sz="0" w:space="0" w:color="auto"/>
                                    <w:bottom w:val="none" w:sz="0" w:space="0" w:color="auto"/>
                                    <w:right w:val="none" w:sz="0" w:space="0" w:color="auto"/>
                                  </w:divBdr>
                                </w:div>
                                <w:div w:id="1885098840">
                                  <w:marLeft w:val="640"/>
                                  <w:marRight w:val="0"/>
                                  <w:marTop w:val="0"/>
                                  <w:marBottom w:val="0"/>
                                  <w:divBdr>
                                    <w:top w:val="none" w:sz="0" w:space="0" w:color="auto"/>
                                    <w:left w:val="none" w:sz="0" w:space="0" w:color="auto"/>
                                    <w:bottom w:val="none" w:sz="0" w:space="0" w:color="auto"/>
                                    <w:right w:val="none" w:sz="0" w:space="0" w:color="auto"/>
                                  </w:divBdr>
                                </w:div>
                                <w:div w:id="1780030810">
                                  <w:marLeft w:val="640"/>
                                  <w:marRight w:val="0"/>
                                  <w:marTop w:val="0"/>
                                  <w:marBottom w:val="0"/>
                                  <w:divBdr>
                                    <w:top w:val="none" w:sz="0" w:space="0" w:color="auto"/>
                                    <w:left w:val="none" w:sz="0" w:space="0" w:color="auto"/>
                                    <w:bottom w:val="none" w:sz="0" w:space="0" w:color="auto"/>
                                    <w:right w:val="none" w:sz="0" w:space="0" w:color="auto"/>
                                  </w:divBdr>
                                </w:div>
                                <w:div w:id="225799023">
                                  <w:marLeft w:val="640"/>
                                  <w:marRight w:val="0"/>
                                  <w:marTop w:val="0"/>
                                  <w:marBottom w:val="0"/>
                                  <w:divBdr>
                                    <w:top w:val="none" w:sz="0" w:space="0" w:color="auto"/>
                                    <w:left w:val="none" w:sz="0" w:space="0" w:color="auto"/>
                                    <w:bottom w:val="none" w:sz="0" w:space="0" w:color="auto"/>
                                    <w:right w:val="none" w:sz="0" w:space="0" w:color="auto"/>
                                  </w:divBdr>
                                </w:div>
                                <w:div w:id="577907951">
                                  <w:marLeft w:val="640"/>
                                  <w:marRight w:val="0"/>
                                  <w:marTop w:val="0"/>
                                  <w:marBottom w:val="0"/>
                                  <w:divBdr>
                                    <w:top w:val="none" w:sz="0" w:space="0" w:color="auto"/>
                                    <w:left w:val="none" w:sz="0" w:space="0" w:color="auto"/>
                                    <w:bottom w:val="none" w:sz="0" w:space="0" w:color="auto"/>
                                    <w:right w:val="none" w:sz="0" w:space="0" w:color="auto"/>
                                  </w:divBdr>
                                </w:div>
                                <w:div w:id="1656255609">
                                  <w:marLeft w:val="640"/>
                                  <w:marRight w:val="0"/>
                                  <w:marTop w:val="0"/>
                                  <w:marBottom w:val="0"/>
                                  <w:divBdr>
                                    <w:top w:val="none" w:sz="0" w:space="0" w:color="auto"/>
                                    <w:left w:val="none" w:sz="0" w:space="0" w:color="auto"/>
                                    <w:bottom w:val="none" w:sz="0" w:space="0" w:color="auto"/>
                                    <w:right w:val="none" w:sz="0" w:space="0" w:color="auto"/>
                                  </w:divBdr>
                                </w:div>
                                <w:div w:id="1657109705">
                                  <w:marLeft w:val="640"/>
                                  <w:marRight w:val="0"/>
                                  <w:marTop w:val="0"/>
                                  <w:marBottom w:val="0"/>
                                  <w:divBdr>
                                    <w:top w:val="none" w:sz="0" w:space="0" w:color="auto"/>
                                    <w:left w:val="none" w:sz="0" w:space="0" w:color="auto"/>
                                    <w:bottom w:val="none" w:sz="0" w:space="0" w:color="auto"/>
                                    <w:right w:val="none" w:sz="0" w:space="0" w:color="auto"/>
                                  </w:divBdr>
                                </w:div>
                                <w:div w:id="1231574425">
                                  <w:marLeft w:val="640"/>
                                  <w:marRight w:val="0"/>
                                  <w:marTop w:val="0"/>
                                  <w:marBottom w:val="0"/>
                                  <w:divBdr>
                                    <w:top w:val="none" w:sz="0" w:space="0" w:color="auto"/>
                                    <w:left w:val="none" w:sz="0" w:space="0" w:color="auto"/>
                                    <w:bottom w:val="none" w:sz="0" w:space="0" w:color="auto"/>
                                    <w:right w:val="none" w:sz="0" w:space="0" w:color="auto"/>
                                  </w:divBdr>
                                </w:div>
                                <w:div w:id="1649439062">
                                  <w:marLeft w:val="640"/>
                                  <w:marRight w:val="0"/>
                                  <w:marTop w:val="0"/>
                                  <w:marBottom w:val="0"/>
                                  <w:divBdr>
                                    <w:top w:val="none" w:sz="0" w:space="0" w:color="auto"/>
                                    <w:left w:val="none" w:sz="0" w:space="0" w:color="auto"/>
                                    <w:bottom w:val="none" w:sz="0" w:space="0" w:color="auto"/>
                                    <w:right w:val="none" w:sz="0" w:space="0" w:color="auto"/>
                                  </w:divBdr>
                                </w:div>
                                <w:div w:id="452408373">
                                  <w:marLeft w:val="640"/>
                                  <w:marRight w:val="0"/>
                                  <w:marTop w:val="0"/>
                                  <w:marBottom w:val="0"/>
                                  <w:divBdr>
                                    <w:top w:val="none" w:sz="0" w:space="0" w:color="auto"/>
                                    <w:left w:val="none" w:sz="0" w:space="0" w:color="auto"/>
                                    <w:bottom w:val="none" w:sz="0" w:space="0" w:color="auto"/>
                                    <w:right w:val="none" w:sz="0" w:space="0" w:color="auto"/>
                                  </w:divBdr>
                                </w:div>
                                <w:div w:id="2013333509">
                                  <w:marLeft w:val="640"/>
                                  <w:marRight w:val="0"/>
                                  <w:marTop w:val="0"/>
                                  <w:marBottom w:val="0"/>
                                  <w:divBdr>
                                    <w:top w:val="none" w:sz="0" w:space="0" w:color="auto"/>
                                    <w:left w:val="none" w:sz="0" w:space="0" w:color="auto"/>
                                    <w:bottom w:val="none" w:sz="0" w:space="0" w:color="auto"/>
                                    <w:right w:val="none" w:sz="0" w:space="0" w:color="auto"/>
                                  </w:divBdr>
                                </w:div>
                                <w:div w:id="609747205">
                                  <w:marLeft w:val="640"/>
                                  <w:marRight w:val="0"/>
                                  <w:marTop w:val="0"/>
                                  <w:marBottom w:val="0"/>
                                  <w:divBdr>
                                    <w:top w:val="none" w:sz="0" w:space="0" w:color="auto"/>
                                    <w:left w:val="none" w:sz="0" w:space="0" w:color="auto"/>
                                    <w:bottom w:val="none" w:sz="0" w:space="0" w:color="auto"/>
                                    <w:right w:val="none" w:sz="0" w:space="0" w:color="auto"/>
                                  </w:divBdr>
                                </w:div>
                                <w:div w:id="461461963">
                                  <w:marLeft w:val="640"/>
                                  <w:marRight w:val="0"/>
                                  <w:marTop w:val="0"/>
                                  <w:marBottom w:val="0"/>
                                  <w:divBdr>
                                    <w:top w:val="none" w:sz="0" w:space="0" w:color="auto"/>
                                    <w:left w:val="none" w:sz="0" w:space="0" w:color="auto"/>
                                    <w:bottom w:val="none" w:sz="0" w:space="0" w:color="auto"/>
                                    <w:right w:val="none" w:sz="0" w:space="0" w:color="auto"/>
                                  </w:divBdr>
                                </w:div>
                                <w:div w:id="1447115629">
                                  <w:marLeft w:val="640"/>
                                  <w:marRight w:val="0"/>
                                  <w:marTop w:val="0"/>
                                  <w:marBottom w:val="0"/>
                                  <w:divBdr>
                                    <w:top w:val="none" w:sz="0" w:space="0" w:color="auto"/>
                                    <w:left w:val="none" w:sz="0" w:space="0" w:color="auto"/>
                                    <w:bottom w:val="none" w:sz="0" w:space="0" w:color="auto"/>
                                    <w:right w:val="none" w:sz="0" w:space="0" w:color="auto"/>
                                  </w:divBdr>
                                </w:div>
                                <w:div w:id="1739093907">
                                  <w:marLeft w:val="640"/>
                                  <w:marRight w:val="0"/>
                                  <w:marTop w:val="0"/>
                                  <w:marBottom w:val="0"/>
                                  <w:divBdr>
                                    <w:top w:val="none" w:sz="0" w:space="0" w:color="auto"/>
                                    <w:left w:val="none" w:sz="0" w:space="0" w:color="auto"/>
                                    <w:bottom w:val="none" w:sz="0" w:space="0" w:color="auto"/>
                                    <w:right w:val="none" w:sz="0" w:space="0" w:color="auto"/>
                                  </w:divBdr>
                                </w:div>
                                <w:div w:id="1722900009">
                                  <w:marLeft w:val="640"/>
                                  <w:marRight w:val="0"/>
                                  <w:marTop w:val="0"/>
                                  <w:marBottom w:val="0"/>
                                  <w:divBdr>
                                    <w:top w:val="none" w:sz="0" w:space="0" w:color="auto"/>
                                    <w:left w:val="none" w:sz="0" w:space="0" w:color="auto"/>
                                    <w:bottom w:val="none" w:sz="0" w:space="0" w:color="auto"/>
                                    <w:right w:val="none" w:sz="0" w:space="0" w:color="auto"/>
                                  </w:divBdr>
                                </w:div>
                                <w:div w:id="1889343079">
                                  <w:marLeft w:val="640"/>
                                  <w:marRight w:val="0"/>
                                  <w:marTop w:val="0"/>
                                  <w:marBottom w:val="0"/>
                                  <w:divBdr>
                                    <w:top w:val="none" w:sz="0" w:space="0" w:color="auto"/>
                                    <w:left w:val="none" w:sz="0" w:space="0" w:color="auto"/>
                                    <w:bottom w:val="none" w:sz="0" w:space="0" w:color="auto"/>
                                    <w:right w:val="none" w:sz="0" w:space="0" w:color="auto"/>
                                  </w:divBdr>
                                </w:div>
                                <w:div w:id="2110001114">
                                  <w:marLeft w:val="640"/>
                                  <w:marRight w:val="0"/>
                                  <w:marTop w:val="0"/>
                                  <w:marBottom w:val="0"/>
                                  <w:divBdr>
                                    <w:top w:val="none" w:sz="0" w:space="0" w:color="auto"/>
                                    <w:left w:val="none" w:sz="0" w:space="0" w:color="auto"/>
                                    <w:bottom w:val="none" w:sz="0" w:space="0" w:color="auto"/>
                                    <w:right w:val="none" w:sz="0" w:space="0" w:color="auto"/>
                                  </w:divBdr>
                                </w:div>
                                <w:div w:id="531504972">
                                  <w:marLeft w:val="640"/>
                                  <w:marRight w:val="0"/>
                                  <w:marTop w:val="0"/>
                                  <w:marBottom w:val="0"/>
                                  <w:divBdr>
                                    <w:top w:val="none" w:sz="0" w:space="0" w:color="auto"/>
                                    <w:left w:val="none" w:sz="0" w:space="0" w:color="auto"/>
                                    <w:bottom w:val="none" w:sz="0" w:space="0" w:color="auto"/>
                                    <w:right w:val="none" w:sz="0" w:space="0" w:color="auto"/>
                                  </w:divBdr>
                                </w:div>
                                <w:div w:id="1218052114">
                                  <w:marLeft w:val="640"/>
                                  <w:marRight w:val="0"/>
                                  <w:marTop w:val="0"/>
                                  <w:marBottom w:val="0"/>
                                  <w:divBdr>
                                    <w:top w:val="none" w:sz="0" w:space="0" w:color="auto"/>
                                    <w:left w:val="none" w:sz="0" w:space="0" w:color="auto"/>
                                    <w:bottom w:val="none" w:sz="0" w:space="0" w:color="auto"/>
                                    <w:right w:val="none" w:sz="0" w:space="0" w:color="auto"/>
                                  </w:divBdr>
                                </w:div>
                                <w:div w:id="929241082">
                                  <w:marLeft w:val="640"/>
                                  <w:marRight w:val="0"/>
                                  <w:marTop w:val="0"/>
                                  <w:marBottom w:val="0"/>
                                  <w:divBdr>
                                    <w:top w:val="none" w:sz="0" w:space="0" w:color="auto"/>
                                    <w:left w:val="none" w:sz="0" w:space="0" w:color="auto"/>
                                    <w:bottom w:val="none" w:sz="0" w:space="0" w:color="auto"/>
                                    <w:right w:val="none" w:sz="0" w:space="0" w:color="auto"/>
                                  </w:divBdr>
                                </w:div>
                                <w:div w:id="1628581844">
                                  <w:marLeft w:val="640"/>
                                  <w:marRight w:val="0"/>
                                  <w:marTop w:val="0"/>
                                  <w:marBottom w:val="0"/>
                                  <w:divBdr>
                                    <w:top w:val="none" w:sz="0" w:space="0" w:color="auto"/>
                                    <w:left w:val="none" w:sz="0" w:space="0" w:color="auto"/>
                                    <w:bottom w:val="none" w:sz="0" w:space="0" w:color="auto"/>
                                    <w:right w:val="none" w:sz="0" w:space="0" w:color="auto"/>
                                  </w:divBdr>
                                </w:div>
                                <w:div w:id="1717659599">
                                  <w:marLeft w:val="640"/>
                                  <w:marRight w:val="0"/>
                                  <w:marTop w:val="0"/>
                                  <w:marBottom w:val="0"/>
                                  <w:divBdr>
                                    <w:top w:val="none" w:sz="0" w:space="0" w:color="auto"/>
                                    <w:left w:val="none" w:sz="0" w:space="0" w:color="auto"/>
                                    <w:bottom w:val="none" w:sz="0" w:space="0" w:color="auto"/>
                                    <w:right w:val="none" w:sz="0" w:space="0" w:color="auto"/>
                                  </w:divBdr>
                                </w:div>
                                <w:div w:id="502626596">
                                  <w:marLeft w:val="640"/>
                                  <w:marRight w:val="0"/>
                                  <w:marTop w:val="0"/>
                                  <w:marBottom w:val="0"/>
                                  <w:divBdr>
                                    <w:top w:val="none" w:sz="0" w:space="0" w:color="auto"/>
                                    <w:left w:val="none" w:sz="0" w:space="0" w:color="auto"/>
                                    <w:bottom w:val="none" w:sz="0" w:space="0" w:color="auto"/>
                                    <w:right w:val="none" w:sz="0" w:space="0" w:color="auto"/>
                                  </w:divBdr>
                                </w:div>
                                <w:div w:id="118575484">
                                  <w:marLeft w:val="640"/>
                                  <w:marRight w:val="0"/>
                                  <w:marTop w:val="0"/>
                                  <w:marBottom w:val="0"/>
                                  <w:divBdr>
                                    <w:top w:val="none" w:sz="0" w:space="0" w:color="auto"/>
                                    <w:left w:val="none" w:sz="0" w:space="0" w:color="auto"/>
                                    <w:bottom w:val="none" w:sz="0" w:space="0" w:color="auto"/>
                                    <w:right w:val="none" w:sz="0" w:space="0" w:color="auto"/>
                                  </w:divBdr>
                                </w:div>
                                <w:div w:id="608052429">
                                  <w:marLeft w:val="640"/>
                                  <w:marRight w:val="0"/>
                                  <w:marTop w:val="0"/>
                                  <w:marBottom w:val="0"/>
                                  <w:divBdr>
                                    <w:top w:val="none" w:sz="0" w:space="0" w:color="auto"/>
                                    <w:left w:val="none" w:sz="0" w:space="0" w:color="auto"/>
                                    <w:bottom w:val="none" w:sz="0" w:space="0" w:color="auto"/>
                                    <w:right w:val="none" w:sz="0" w:space="0" w:color="auto"/>
                                  </w:divBdr>
                                </w:div>
                                <w:div w:id="1542207622">
                                  <w:marLeft w:val="640"/>
                                  <w:marRight w:val="0"/>
                                  <w:marTop w:val="0"/>
                                  <w:marBottom w:val="0"/>
                                  <w:divBdr>
                                    <w:top w:val="none" w:sz="0" w:space="0" w:color="auto"/>
                                    <w:left w:val="none" w:sz="0" w:space="0" w:color="auto"/>
                                    <w:bottom w:val="none" w:sz="0" w:space="0" w:color="auto"/>
                                    <w:right w:val="none" w:sz="0" w:space="0" w:color="auto"/>
                                  </w:divBdr>
                                </w:div>
                                <w:div w:id="291328549">
                                  <w:marLeft w:val="640"/>
                                  <w:marRight w:val="0"/>
                                  <w:marTop w:val="0"/>
                                  <w:marBottom w:val="0"/>
                                  <w:divBdr>
                                    <w:top w:val="none" w:sz="0" w:space="0" w:color="auto"/>
                                    <w:left w:val="none" w:sz="0" w:space="0" w:color="auto"/>
                                    <w:bottom w:val="none" w:sz="0" w:space="0" w:color="auto"/>
                                    <w:right w:val="none" w:sz="0" w:space="0" w:color="auto"/>
                                  </w:divBdr>
                                </w:div>
                                <w:div w:id="61415225">
                                  <w:marLeft w:val="640"/>
                                  <w:marRight w:val="0"/>
                                  <w:marTop w:val="0"/>
                                  <w:marBottom w:val="0"/>
                                  <w:divBdr>
                                    <w:top w:val="none" w:sz="0" w:space="0" w:color="auto"/>
                                    <w:left w:val="none" w:sz="0" w:space="0" w:color="auto"/>
                                    <w:bottom w:val="none" w:sz="0" w:space="0" w:color="auto"/>
                                    <w:right w:val="none" w:sz="0" w:space="0" w:color="auto"/>
                                  </w:divBdr>
                                </w:div>
                                <w:div w:id="1834107760">
                                  <w:marLeft w:val="640"/>
                                  <w:marRight w:val="0"/>
                                  <w:marTop w:val="0"/>
                                  <w:marBottom w:val="0"/>
                                  <w:divBdr>
                                    <w:top w:val="none" w:sz="0" w:space="0" w:color="auto"/>
                                    <w:left w:val="none" w:sz="0" w:space="0" w:color="auto"/>
                                    <w:bottom w:val="none" w:sz="0" w:space="0" w:color="auto"/>
                                    <w:right w:val="none" w:sz="0" w:space="0" w:color="auto"/>
                                  </w:divBdr>
                                </w:div>
                                <w:div w:id="1239051467">
                                  <w:marLeft w:val="640"/>
                                  <w:marRight w:val="0"/>
                                  <w:marTop w:val="0"/>
                                  <w:marBottom w:val="0"/>
                                  <w:divBdr>
                                    <w:top w:val="none" w:sz="0" w:space="0" w:color="auto"/>
                                    <w:left w:val="none" w:sz="0" w:space="0" w:color="auto"/>
                                    <w:bottom w:val="none" w:sz="0" w:space="0" w:color="auto"/>
                                    <w:right w:val="none" w:sz="0" w:space="0" w:color="auto"/>
                                  </w:divBdr>
                                </w:div>
                                <w:div w:id="1588885795">
                                  <w:marLeft w:val="640"/>
                                  <w:marRight w:val="0"/>
                                  <w:marTop w:val="0"/>
                                  <w:marBottom w:val="0"/>
                                  <w:divBdr>
                                    <w:top w:val="none" w:sz="0" w:space="0" w:color="auto"/>
                                    <w:left w:val="none" w:sz="0" w:space="0" w:color="auto"/>
                                    <w:bottom w:val="none" w:sz="0" w:space="0" w:color="auto"/>
                                    <w:right w:val="none" w:sz="0" w:space="0" w:color="auto"/>
                                  </w:divBdr>
                                </w:div>
                                <w:div w:id="1663699998">
                                  <w:marLeft w:val="640"/>
                                  <w:marRight w:val="0"/>
                                  <w:marTop w:val="0"/>
                                  <w:marBottom w:val="0"/>
                                  <w:divBdr>
                                    <w:top w:val="none" w:sz="0" w:space="0" w:color="auto"/>
                                    <w:left w:val="none" w:sz="0" w:space="0" w:color="auto"/>
                                    <w:bottom w:val="none" w:sz="0" w:space="0" w:color="auto"/>
                                    <w:right w:val="none" w:sz="0" w:space="0" w:color="auto"/>
                                  </w:divBdr>
                                </w:div>
                                <w:div w:id="1807888823">
                                  <w:marLeft w:val="640"/>
                                  <w:marRight w:val="0"/>
                                  <w:marTop w:val="0"/>
                                  <w:marBottom w:val="0"/>
                                  <w:divBdr>
                                    <w:top w:val="none" w:sz="0" w:space="0" w:color="auto"/>
                                    <w:left w:val="none" w:sz="0" w:space="0" w:color="auto"/>
                                    <w:bottom w:val="none" w:sz="0" w:space="0" w:color="auto"/>
                                    <w:right w:val="none" w:sz="0" w:space="0" w:color="auto"/>
                                  </w:divBdr>
                                </w:div>
                                <w:div w:id="1538198660">
                                  <w:marLeft w:val="640"/>
                                  <w:marRight w:val="0"/>
                                  <w:marTop w:val="0"/>
                                  <w:marBottom w:val="0"/>
                                  <w:divBdr>
                                    <w:top w:val="none" w:sz="0" w:space="0" w:color="auto"/>
                                    <w:left w:val="none" w:sz="0" w:space="0" w:color="auto"/>
                                    <w:bottom w:val="none" w:sz="0" w:space="0" w:color="auto"/>
                                    <w:right w:val="none" w:sz="0" w:space="0" w:color="auto"/>
                                  </w:divBdr>
                                </w:div>
                                <w:div w:id="558784409">
                                  <w:marLeft w:val="640"/>
                                  <w:marRight w:val="0"/>
                                  <w:marTop w:val="0"/>
                                  <w:marBottom w:val="0"/>
                                  <w:divBdr>
                                    <w:top w:val="none" w:sz="0" w:space="0" w:color="auto"/>
                                    <w:left w:val="none" w:sz="0" w:space="0" w:color="auto"/>
                                    <w:bottom w:val="none" w:sz="0" w:space="0" w:color="auto"/>
                                    <w:right w:val="none" w:sz="0" w:space="0" w:color="auto"/>
                                  </w:divBdr>
                                </w:div>
                                <w:div w:id="73549394">
                                  <w:marLeft w:val="640"/>
                                  <w:marRight w:val="0"/>
                                  <w:marTop w:val="0"/>
                                  <w:marBottom w:val="0"/>
                                  <w:divBdr>
                                    <w:top w:val="none" w:sz="0" w:space="0" w:color="auto"/>
                                    <w:left w:val="none" w:sz="0" w:space="0" w:color="auto"/>
                                    <w:bottom w:val="none" w:sz="0" w:space="0" w:color="auto"/>
                                    <w:right w:val="none" w:sz="0" w:space="0" w:color="auto"/>
                                  </w:divBdr>
                                </w:div>
                                <w:div w:id="1367371006">
                                  <w:marLeft w:val="640"/>
                                  <w:marRight w:val="0"/>
                                  <w:marTop w:val="0"/>
                                  <w:marBottom w:val="0"/>
                                  <w:divBdr>
                                    <w:top w:val="none" w:sz="0" w:space="0" w:color="auto"/>
                                    <w:left w:val="none" w:sz="0" w:space="0" w:color="auto"/>
                                    <w:bottom w:val="none" w:sz="0" w:space="0" w:color="auto"/>
                                    <w:right w:val="none" w:sz="0" w:space="0" w:color="auto"/>
                                  </w:divBdr>
                                </w:div>
                                <w:div w:id="1849178058">
                                  <w:marLeft w:val="640"/>
                                  <w:marRight w:val="0"/>
                                  <w:marTop w:val="0"/>
                                  <w:marBottom w:val="0"/>
                                  <w:divBdr>
                                    <w:top w:val="none" w:sz="0" w:space="0" w:color="auto"/>
                                    <w:left w:val="none" w:sz="0" w:space="0" w:color="auto"/>
                                    <w:bottom w:val="none" w:sz="0" w:space="0" w:color="auto"/>
                                    <w:right w:val="none" w:sz="0" w:space="0" w:color="auto"/>
                                  </w:divBdr>
                                </w:div>
                                <w:div w:id="1530293514">
                                  <w:marLeft w:val="640"/>
                                  <w:marRight w:val="0"/>
                                  <w:marTop w:val="0"/>
                                  <w:marBottom w:val="0"/>
                                  <w:divBdr>
                                    <w:top w:val="none" w:sz="0" w:space="0" w:color="auto"/>
                                    <w:left w:val="none" w:sz="0" w:space="0" w:color="auto"/>
                                    <w:bottom w:val="none" w:sz="0" w:space="0" w:color="auto"/>
                                    <w:right w:val="none" w:sz="0" w:space="0" w:color="auto"/>
                                  </w:divBdr>
                                </w:div>
                                <w:div w:id="1377581434">
                                  <w:marLeft w:val="640"/>
                                  <w:marRight w:val="0"/>
                                  <w:marTop w:val="0"/>
                                  <w:marBottom w:val="0"/>
                                  <w:divBdr>
                                    <w:top w:val="none" w:sz="0" w:space="0" w:color="auto"/>
                                    <w:left w:val="none" w:sz="0" w:space="0" w:color="auto"/>
                                    <w:bottom w:val="none" w:sz="0" w:space="0" w:color="auto"/>
                                    <w:right w:val="none" w:sz="0" w:space="0" w:color="auto"/>
                                  </w:divBdr>
                                </w:div>
                                <w:div w:id="276644319">
                                  <w:marLeft w:val="640"/>
                                  <w:marRight w:val="0"/>
                                  <w:marTop w:val="0"/>
                                  <w:marBottom w:val="0"/>
                                  <w:divBdr>
                                    <w:top w:val="none" w:sz="0" w:space="0" w:color="auto"/>
                                    <w:left w:val="none" w:sz="0" w:space="0" w:color="auto"/>
                                    <w:bottom w:val="none" w:sz="0" w:space="0" w:color="auto"/>
                                    <w:right w:val="none" w:sz="0" w:space="0" w:color="auto"/>
                                  </w:divBdr>
                                </w:div>
                                <w:div w:id="628901206">
                                  <w:marLeft w:val="640"/>
                                  <w:marRight w:val="0"/>
                                  <w:marTop w:val="0"/>
                                  <w:marBottom w:val="0"/>
                                  <w:divBdr>
                                    <w:top w:val="none" w:sz="0" w:space="0" w:color="auto"/>
                                    <w:left w:val="none" w:sz="0" w:space="0" w:color="auto"/>
                                    <w:bottom w:val="none" w:sz="0" w:space="0" w:color="auto"/>
                                    <w:right w:val="none" w:sz="0" w:space="0" w:color="auto"/>
                                  </w:divBdr>
                                </w:div>
                                <w:div w:id="411241773">
                                  <w:marLeft w:val="640"/>
                                  <w:marRight w:val="0"/>
                                  <w:marTop w:val="0"/>
                                  <w:marBottom w:val="0"/>
                                  <w:divBdr>
                                    <w:top w:val="none" w:sz="0" w:space="0" w:color="auto"/>
                                    <w:left w:val="none" w:sz="0" w:space="0" w:color="auto"/>
                                    <w:bottom w:val="none" w:sz="0" w:space="0" w:color="auto"/>
                                    <w:right w:val="none" w:sz="0" w:space="0" w:color="auto"/>
                                  </w:divBdr>
                                </w:div>
                                <w:div w:id="1996059769">
                                  <w:marLeft w:val="640"/>
                                  <w:marRight w:val="0"/>
                                  <w:marTop w:val="0"/>
                                  <w:marBottom w:val="0"/>
                                  <w:divBdr>
                                    <w:top w:val="none" w:sz="0" w:space="0" w:color="auto"/>
                                    <w:left w:val="none" w:sz="0" w:space="0" w:color="auto"/>
                                    <w:bottom w:val="none" w:sz="0" w:space="0" w:color="auto"/>
                                    <w:right w:val="none" w:sz="0" w:space="0" w:color="auto"/>
                                  </w:divBdr>
                                </w:div>
                                <w:div w:id="2121677002">
                                  <w:marLeft w:val="640"/>
                                  <w:marRight w:val="0"/>
                                  <w:marTop w:val="0"/>
                                  <w:marBottom w:val="0"/>
                                  <w:divBdr>
                                    <w:top w:val="none" w:sz="0" w:space="0" w:color="auto"/>
                                    <w:left w:val="none" w:sz="0" w:space="0" w:color="auto"/>
                                    <w:bottom w:val="none" w:sz="0" w:space="0" w:color="auto"/>
                                    <w:right w:val="none" w:sz="0" w:space="0" w:color="auto"/>
                                  </w:divBdr>
                                </w:div>
                                <w:div w:id="1120299417">
                                  <w:marLeft w:val="640"/>
                                  <w:marRight w:val="0"/>
                                  <w:marTop w:val="0"/>
                                  <w:marBottom w:val="0"/>
                                  <w:divBdr>
                                    <w:top w:val="none" w:sz="0" w:space="0" w:color="auto"/>
                                    <w:left w:val="none" w:sz="0" w:space="0" w:color="auto"/>
                                    <w:bottom w:val="none" w:sz="0" w:space="0" w:color="auto"/>
                                    <w:right w:val="none" w:sz="0" w:space="0" w:color="auto"/>
                                  </w:divBdr>
                                </w:div>
                                <w:div w:id="1136141646">
                                  <w:marLeft w:val="640"/>
                                  <w:marRight w:val="0"/>
                                  <w:marTop w:val="0"/>
                                  <w:marBottom w:val="0"/>
                                  <w:divBdr>
                                    <w:top w:val="none" w:sz="0" w:space="0" w:color="auto"/>
                                    <w:left w:val="none" w:sz="0" w:space="0" w:color="auto"/>
                                    <w:bottom w:val="none" w:sz="0" w:space="0" w:color="auto"/>
                                    <w:right w:val="none" w:sz="0" w:space="0" w:color="auto"/>
                                  </w:divBdr>
                                </w:div>
                                <w:div w:id="773206546">
                                  <w:marLeft w:val="640"/>
                                  <w:marRight w:val="0"/>
                                  <w:marTop w:val="0"/>
                                  <w:marBottom w:val="0"/>
                                  <w:divBdr>
                                    <w:top w:val="none" w:sz="0" w:space="0" w:color="auto"/>
                                    <w:left w:val="none" w:sz="0" w:space="0" w:color="auto"/>
                                    <w:bottom w:val="none" w:sz="0" w:space="0" w:color="auto"/>
                                    <w:right w:val="none" w:sz="0" w:space="0" w:color="auto"/>
                                  </w:divBdr>
                                </w:div>
                                <w:div w:id="1707558131">
                                  <w:marLeft w:val="640"/>
                                  <w:marRight w:val="0"/>
                                  <w:marTop w:val="0"/>
                                  <w:marBottom w:val="0"/>
                                  <w:divBdr>
                                    <w:top w:val="none" w:sz="0" w:space="0" w:color="auto"/>
                                    <w:left w:val="none" w:sz="0" w:space="0" w:color="auto"/>
                                    <w:bottom w:val="none" w:sz="0" w:space="0" w:color="auto"/>
                                    <w:right w:val="none" w:sz="0" w:space="0" w:color="auto"/>
                                  </w:divBdr>
                                </w:div>
                                <w:div w:id="1067723822">
                                  <w:marLeft w:val="640"/>
                                  <w:marRight w:val="0"/>
                                  <w:marTop w:val="0"/>
                                  <w:marBottom w:val="0"/>
                                  <w:divBdr>
                                    <w:top w:val="none" w:sz="0" w:space="0" w:color="auto"/>
                                    <w:left w:val="none" w:sz="0" w:space="0" w:color="auto"/>
                                    <w:bottom w:val="none" w:sz="0" w:space="0" w:color="auto"/>
                                    <w:right w:val="none" w:sz="0" w:space="0" w:color="auto"/>
                                  </w:divBdr>
                                </w:div>
                                <w:div w:id="1889610438">
                                  <w:marLeft w:val="640"/>
                                  <w:marRight w:val="0"/>
                                  <w:marTop w:val="0"/>
                                  <w:marBottom w:val="0"/>
                                  <w:divBdr>
                                    <w:top w:val="none" w:sz="0" w:space="0" w:color="auto"/>
                                    <w:left w:val="none" w:sz="0" w:space="0" w:color="auto"/>
                                    <w:bottom w:val="none" w:sz="0" w:space="0" w:color="auto"/>
                                    <w:right w:val="none" w:sz="0" w:space="0" w:color="auto"/>
                                  </w:divBdr>
                                </w:div>
                                <w:div w:id="217908047">
                                  <w:marLeft w:val="640"/>
                                  <w:marRight w:val="0"/>
                                  <w:marTop w:val="0"/>
                                  <w:marBottom w:val="0"/>
                                  <w:divBdr>
                                    <w:top w:val="none" w:sz="0" w:space="0" w:color="auto"/>
                                    <w:left w:val="none" w:sz="0" w:space="0" w:color="auto"/>
                                    <w:bottom w:val="none" w:sz="0" w:space="0" w:color="auto"/>
                                    <w:right w:val="none" w:sz="0" w:space="0" w:color="auto"/>
                                  </w:divBdr>
                                </w:div>
                                <w:div w:id="1777091110">
                                  <w:marLeft w:val="640"/>
                                  <w:marRight w:val="0"/>
                                  <w:marTop w:val="0"/>
                                  <w:marBottom w:val="0"/>
                                  <w:divBdr>
                                    <w:top w:val="none" w:sz="0" w:space="0" w:color="auto"/>
                                    <w:left w:val="none" w:sz="0" w:space="0" w:color="auto"/>
                                    <w:bottom w:val="none" w:sz="0" w:space="0" w:color="auto"/>
                                    <w:right w:val="none" w:sz="0" w:space="0" w:color="auto"/>
                                  </w:divBdr>
                                </w:div>
                                <w:div w:id="1370108855">
                                  <w:marLeft w:val="640"/>
                                  <w:marRight w:val="0"/>
                                  <w:marTop w:val="0"/>
                                  <w:marBottom w:val="0"/>
                                  <w:divBdr>
                                    <w:top w:val="none" w:sz="0" w:space="0" w:color="auto"/>
                                    <w:left w:val="none" w:sz="0" w:space="0" w:color="auto"/>
                                    <w:bottom w:val="none" w:sz="0" w:space="0" w:color="auto"/>
                                    <w:right w:val="none" w:sz="0" w:space="0" w:color="auto"/>
                                  </w:divBdr>
                                </w:div>
                                <w:div w:id="27293456">
                                  <w:marLeft w:val="640"/>
                                  <w:marRight w:val="0"/>
                                  <w:marTop w:val="0"/>
                                  <w:marBottom w:val="0"/>
                                  <w:divBdr>
                                    <w:top w:val="none" w:sz="0" w:space="0" w:color="auto"/>
                                    <w:left w:val="none" w:sz="0" w:space="0" w:color="auto"/>
                                    <w:bottom w:val="none" w:sz="0" w:space="0" w:color="auto"/>
                                    <w:right w:val="none" w:sz="0" w:space="0" w:color="auto"/>
                                  </w:divBdr>
                                </w:div>
                                <w:div w:id="976370984">
                                  <w:marLeft w:val="640"/>
                                  <w:marRight w:val="0"/>
                                  <w:marTop w:val="0"/>
                                  <w:marBottom w:val="0"/>
                                  <w:divBdr>
                                    <w:top w:val="none" w:sz="0" w:space="0" w:color="auto"/>
                                    <w:left w:val="none" w:sz="0" w:space="0" w:color="auto"/>
                                    <w:bottom w:val="none" w:sz="0" w:space="0" w:color="auto"/>
                                    <w:right w:val="none" w:sz="0" w:space="0" w:color="auto"/>
                                  </w:divBdr>
                                </w:div>
                                <w:div w:id="1423180437">
                                  <w:marLeft w:val="640"/>
                                  <w:marRight w:val="0"/>
                                  <w:marTop w:val="0"/>
                                  <w:marBottom w:val="0"/>
                                  <w:divBdr>
                                    <w:top w:val="none" w:sz="0" w:space="0" w:color="auto"/>
                                    <w:left w:val="none" w:sz="0" w:space="0" w:color="auto"/>
                                    <w:bottom w:val="none" w:sz="0" w:space="0" w:color="auto"/>
                                    <w:right w:val="none" w:sz="0" w:space="0" w:color="auto"/>
                                  </w:divBdr>
                                </w:div>
                                <w:div w:id="202330434">
                                  <w:marLeft w:val="640"/>
                                  <w:marRight w:val="0"/>
                                  <w:marTop w:val="0"/>
                                  <w:marBottom w:val="0"/>
                                  <w:divBdr>
                                    <w:top w:val="none" w:sz="0" w:space="0" w:color="auto"/>
                                    <w:left w:val="none" w:sz="0" w:space="0" w:color="auto"/>
                                    <w:bottom w:val="none" w:sz="0" w:space="0" w:color="auto"/>
                                    <w:right w:val="none" w:sz="0" w:space="0" w:color="auto"/>
                                  </w:divBdr>
                                </w:div>
                                <w:div w:id="37556631">
                                  <w:marLeft w:val="640"/>
                                  <w:marRight w:val="0"/>
                                  <w:marTop w:val="0"/>
                                  <w:marBottom w:val="0"/>
                                  <w:divBdr>
                                    <w:top w:val="none" w:sz="0" w:space="0" w:color="auto"/>
                                    <w:left w:val="none" w:sz="0" w:space="0" w:color="auto"/>
                                    <w:bottom w:val="none" w:sz="0" w:space="0" w:color="auto"/>
                                    <w:right w:val="none" w:sz="0" w:space="0" w:color="auto"/>
                                  </w:divBdr>
                                </w:div>
                                <w:div w:id="1372072595">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12557882">
                          <w:marLeft w:val="640"/>
                          <w:marRight w:val="0"/>
                          <w:marTop w:val="0"/>
                          <w:marBottom w:val="0"/>
                          <w:divBdr>
                            <w:top w:val="none" w:sz="0" w:space="0" w:color="auto"/>
                            <w:left w:val="none" w:sz="0" w:space="0" w:color="auto"/>
                            <w:bottom w:val="none" w:sz="0" w:space="0" w:color="auto"/>
                            <w:right w:val="none" w:sz="0" w:space="0" w:color="auto"/>
                          </w:divBdr>
                        </w:div>
                        <w:div w:id="2127119841">
                          <w:marLeft w:val="640"/>
                          <w:marRight w:val="0"/>
                          <w:marTop w:val="0"/>
                          <w:marBottom w:val="0"/>
                          <w:divBdr>
                            <w:top w:val="none" w:sz="0" w:space="0" w:color="auto"/>
                            <w:left w:val="none" w:sz="0" w:space="0" w:color="auto"/>
                            <w:bottom w:val="none" w:sz="0" w:space="0" w:color="auto"/>
                            <w:right w:val="none" w:sz="0" w:space="0" w:color="auto"/>
                          </w:divBdr>
                        </w:div>
                        <w:div w:id="1983804496">
                          <w:marLeft w:val="640"/>
                          <w:marRight w:val="0"/>
                          <w:marTop w:val="0"/>
                          <w:marBottom w:val="0"/>
                          <w:divBdr>
                            <w:top w:val="none" w:sz="0" w:space="0" w:color="auto"/>
                            <w:left w:val="none" w:sz="0" w:space="0" w:color="auto"/>
                            <w:bottom w:val="none" w:sz="0" w:space="0" w:color="auto"/>
                            <w:right w:val="none" w:sz="0" w:space="0" w:color="auto"/>
                          </w:divBdr>
                        </w:div>
                        <w:div w:id="1052388311">
                          <w:marLeft w:val="640"/>
                          <w:marRight w:val="0"/>
                          <w:marTop w:val="0"/>
                          <w:marBottom w:val="0"/>
                          <w:divBdr>
                            <w:top w:val="none" w:sz="0" w:space="0" w:color="auto"/>
                            <w:left w:val="none" w:sz="0" w:space="0" w:color="auto"/>
                            <w:bottom w:val="none" w:sz="0" w:space="0" w:color="auto"/>
                            <w:right w:val="none" w:sz="0" w:space="0" w:color="auto"/>
                          </w:divBdr>
                        </w:div>
                        <w:div w:id="1900901563">
                          <w:marLeft w:val="640"/>
                          <w:marRight w:val="0"/>
                          <w:marTop w:val="0"/>
                          <w:marBottom w:val="0"/>
                          <w:divBdr>
                            <w:top w:val="none" w:sz="0" w:space="0" w:color="auto"/>
                            <w:left w:val="none" w:sz="0" w:space="0" w:color="auto"/>
                            <w:bottom w:val="none" w:sz="0" w:space="0" w:color="auto"/>
                            <w:right w:val="none" w:sz="0" w:space="0" w:color="auto"/>
                          </w:divBdr>
                        </w:div>
                        <w:div w:id="1626882853">
                          <w:marLeft w:val="640"/>
                          <w:marRight w:val="0"/>
                          <w:marTop w:val="0"/>
                          <w:marBottom w:val="0"/>
                          <w:divBdr>
                            <w:top w:val="none" w:sz="0" w:space="0" w:color="auto"/>
                            <w:left w:val="none" w:sz="0" w:space="0" w:color="auto"/>
                            <w:bottom w:val="none" w:sz="0" w:space="0" w:color="auto"/>
                            <w:right w:val="none" w:sz="0" w:space="0" w:color="auto"/>
                          </w:divBdr>
                        </w:div>
                        <w:div w:id="2094426285">
                          <w:marLeft w:val="640"/>
                          <w:marRight w:val="0"/>
                          <w:marTop w:val="0"/>
                          <w:marBottom w:val="0"/>
                          <w:divBdr>
                            <w:top w:val="none" w:sz="0" w:space="0" w:color="auto"/>
                            <w:left w:val="none" w:sz="0" w:space="0" w:color="auto"/>
                            <w:bottom w:val="none" w:sz="0" w:space="0" w:color="auto"/>
                            <w:right w:val="none" w:sz="0" w:space="0" w:color="auto"/>
                          </w:divBdr>
                        </w:div>
                        <w:div w:id="1534028987">
                          <w:marLeft w:val="640"/>
                          <w:marRight w:val="0"/>
                          <w:marTop w:val="0"/>
                          <w:marBottom w:val="0"/>
                          <w:divBdr>
                            <w:top w:val="none" w:sz="0" w:space="0" w:color="auto"/>
                            <w:left w:val="none" w:sz="0" w:space="0" w:color="auto"/>
                            <w:bottom w:val="none" w:sz="0" w:space="0" w:color="auto"/>
                            <w:right w:val="none" w:sz="0" w:space="0" w:color="auto"/>
                          </w:divBdr>
                        </w:div>
                        <w:div w:id="2070230927">
                          <w:marLeft w:val="640"/>
                          <w:marRight w:val="0"/>
                          <w:marTop w:val="0"/>
                          <w:marBottom w:val="0"/>
                          <w:divBdr>
                            <w:top w:val="none" w:sz="0" w:space="0" w:color="auto"/>
                            <w:left w:val="none" w:sz="0" w:space="0" w:color="auto"/>
                            <w:bottom w:val="none" w:sz="0" w:space="0" w:color="auto"/>
                            <w:right w:val="none" w:sz="0" w:space="0" w:color="auto"/>
                          </w:divBdr>
                        </w:div>
                        <w:div w:id="1972318541">
                          <w:marLeft w:val="640"/>
                          <w:marRight w:val="0"/>
                          <w:marTop w:val="0"/>
                          <w:marBottom w:val="0"/>
                          <w:divBdr>
                            <w:top w:val="none" w:sz="0" w:space="0" w:color="auto"/>
                            <w:left w:val="none" w:sz="0" w:space="0" w:color="auto"/>
                            <w:bottom w:val="none" w:sz="0" w:space="0" w:color="auto"/>
                            <w:right w:val="none" w:sz="0" w:space="0" w:color="auto"/>
                          </w:divBdr>
                        </w:div>
                        <w:div w:id="1976905924">
                          <w:marLeft w:val="640"/>
                          <w:marRight w:val="0"/>
                          <w:marTop w:val="0"/>
                          <w:marBottom w:val="0"/>
                          <w:divBdr>
                            <w:top w:val="none" w:sz="0" w:space="0" w:color="auto"/>
                            <w:left w:val="none" w:sz="0" w:space="0" w:color="auto"/>
                            <w:bottom w:val="none" w:sz="0" w:space="0" w:color="auto"/>
                            <w:right w:val="none" w:sz="0" w:space="0" w:color="auto"/>
                          </w:divBdr>
                        </w:div>
                        <w:div w:id="1723208264">
                          <w:marLeft w:val="640"/>
                          <w:marRight w:val="0"/>
                          <w:marTop w:val="0"/>
                          <w:marBottom w:val="0"/>
                          <w:divBdr>
                            <w:top w:val="none" w:sz="0" w:space="0" w:color="auto"/>
                            <w:left w:val="none" w:sz="0" w:space="0" w:color="auto"/>
                            <w:bottom w:val="none" w:sz="0" w:space="0" w:color="auto"/>
                            <w:right w:val="none" w:sz="0" w:space="0" w:color="auto"/>
                          </w:divBdr>
                        </w:div>
                        <w:div w:id="1872649850">
                          <w:marLeft w:val="640"/>
                          <w:marRight w:val="0"/>
                          <w:marTop w:val="0"/>
                          <w:marBottom w:val="0"/>
                          <w:divBdr>
                            <w:top w:val="none" w:sz="0" w:space="0" w:color="auto"/>
                            <w:left w:val="none" w:sz="0" w:space="0" w:color="auto"/>
                            <w:bottom w:val="none" w:sz="0" w:space="0" w:color="auto"/>
                            <w:right w:val="none" w:sz="0" w:space="0" w:color="auto"/>
                          </w:divBdr>
                        </w:div>
                        <w:div w:id="554706648">
                          <w:marLeft w:val="640"/>
                          <w:marRight w:val="0"/>
                          <w:marTop w:val="0"/>
                          <w:marBottom w:val="0"/>
                          <w:divBdr>
                            <w:top w:val="none" w:sz="0" w:space="0" w:color="auto"/>
                            <w:left w:val="none" w:sz="0" w:space="0" w:color="auto"/>
                            <w:bottom w:val="none" w:sz="0" w:space="0" w:color="auto"/>
                            <w:right w:val="none" w:sz="0" w:space="0" w:color="auto"/>
                          </w:divBdr>
                        </w:div>
                        <w:div w:id="947346277">
                          <w:marLeft w:val="640"/>
                          <w:marRight w:val="0"/>
                          <w:marTop w:val="0"/>
                          <w:marBottom w:val="0"/>
                          <w:divBdr>
                            <w:top w:val="none" w:sz="0" w:space="0" w:color="auto"/>
                            <w:left w:val="none" w:sz="0" w:space="0" w:color="auto"/>
                            <w:bottom w:val="none" w:sz="0" w:space="0" w:color="auto"/>
                            <w:right w:val="none" w:sz="0" w:space="0" w:color="auto"/>
                          </w:divBdr>
                        </w:div>
                        <w:div w:id="1602101350">
                          <w:marLeft w:val="640"/>
                          <w:marRight w:val="0"/>
                          <w:marTop w:val="0"/>
                          <w:marBottom w:val="0"/>
                          <w:divBdr>
                            <w:top w:val="none" w:sz="0" w:space="0" w:color="auto"/>
                            <w:left w:val="none" w:sz="0" w:space="0" w:color="auto"/>
                            <w:bottom w:val="none" w:sz="0" w:space="0" w:color="auto"/>
                            <w:right w:val="none" w:sz="0" w:space="0" w:color="auto"/>
                          </w:divBdr>
                        </w:div>
                        <w:div w:id="2132480582">
                          <w:marLeft w:val="640"/>
                          <w:marRight w:val="0"/>
                          <w:marTop w:val="0"/>
                          <w:marBottom w:val="0"/>
                          <w:divBdr>
                            <w:top w:val="none" w:sz="0" w:space="0" w:color="auto"/>
                            <w:left w:val="none" w:sz="0" w:space="0" w:color="auto"/>
                            <w:bottom w:val="none" w:sz="0" w:space="0" w:color="auto"/>
                            <w:right w:val="none" w:sz="0" w:space="0" w:color="auto"/>
                          </w:divBdr>
                        </w:div>
                        <w:div w:id="500514125">
                          <w:marLeft w:val="640"/>
                          <w:marRight w:val="0"/>
                          <w:marTop w:val="0"/>
                          <w:marBottom w:val="0"/>
                          <w:divBdr>
                            <w:top w:val="none" w:sz="0" w:space="0" w:color="auto"/>
                            <w:left w:val="none" w:sz="0" w:space="0" w:color="auto"/>
                            <w:bottom w:val="none" w:sz="0" w:space="0" w:color="auto"/>
                            <w:right w:val="none" w:sz="0" w:space="0" w:color="auto"/>
                          </w:divBdr>
                        </w:div>
                        <w:div w:id="976642575">
                          <w:marLeft w:val="640"/>
                          <w:marRight w:val="0"/>
                          <w:marTop w:val="0"/>
                          <w:marBottom w:val="0"/>
                          <w:divBdr>
                            <w:top w:val="none" w:sz="0" w:space="0" w:color="auto"/>
                            <w:left w:val="none" w:sz="0" w:space="0" w:color="auto"/>
                            <w:bottom w:val="none" w:sz="0" w:space="0" w:color="auto"/>
                            <w:right w:val="none" w:sz="0" w:space="0" w:color="auto"/>
                          </w:divBdr>
                        </w:div>
                        <w:div w:id="2140368814">
                          <w:marLeft w:val="640"/>
                          <w:marRight w:val="0"/>
                          <w:marTop w:val="0"/>
                          <w:marBottom w:val="0"/>
                          <w:divBdr>
                            <w:top w:val="none" w:sz="0" w:space="0" w:color="auto"/>
                            <w:left w:val="none" w:sz="0" w:space="0" w:color="auto"/>
                            <w:bottom w:val="none" w:sz="0" w:space="0" w:color="auto"/>
                            <w:right w:val="none" w:sz="0" w:space="0" w:color="auto"/>
                          </w:divBdr>
                        </w:div>
                        <w:div w:id="31659880">
                          <w:marLeft w:val="640"/>
                          <w:marRight w:val="0"/>
                          <w:marTop w:val="0"/>
                          <w:marBottom w:val="0"/>
                          <w:divBdr>
                            <w:top w:val="none" w:sz="0" w:space="0" w:color="auto"/>
                            <w:left w:val="none" w:sz="0" w:space="0" w:color="auto"/>
                            <w:bottom w:val="none" w:sz="0" w:space="0" w:color="auto"/>
                            <w:right w:val="none" w:sz="0" w:space="0" w:color="auto"/>
                          </w:divBdr>
                        </w:div>
                        <w:div w:id="1859468372">
                          <w:marLeft w:val="640"/>
                          <w:marRight w:val="0"/>
                          <w:marTop w:val="0"/>
                          <w:marBottom w:val="0"/>
                          <w:divBdr>
                            <w:top w:val="none" w:sz="0" w:space="0" w:color="auto"/>
                            <w:left w:val="none" w:sz="0" w:space="0" w:color="auto"/>
                            <w:bottom w:val="none" w:sz="0" w:space="0" w:color="auto"/>
                            <w:right w:val="none" w:sz="0" w:space="0" w:color="auto"/>
                          </w:divBdr>
                        </w:div>
                        <w:div w:id="1940673227">
                          <w:marLeft w:val="640"/>
                          <w:marRight w:val="0"/>
                          <w:marTop w:val="0"/>
                          <w:marBottom w:val="0"/>
                          <w:divBdr>
                            <w:top w:val="none" w:sz="0" w:space="0" w:color="auto"/>
                            <w:left w:val="none" w:sz="0" w:space="0" w:color="auto"/>
                            <w:bottom w:val="none" w:sz="0" w:space="0" w:color="auto"/>
                            <w:right w:val="none" w:sz="0" w:space="0" w:color="auto"/>
                          </w:divBdr>
                        </w:div>
                        <w:div w:id="1135294715">
                          <w:marLeft w:val="640"/>
                          <w:marRight w:val="0"/>
                          <w:marTop w:val="0"/>
                          <w:marBottom w:val="0"/>
                          <w:divBdr>
                            <w:top w:val="none" w:sz="0" w:space="0" w:color="auto"/>
                            <w:left w:val="none" w:sz="0" w:space="0" w:color="auto"/>
                            <w:bottom w:val="none" w:sz="0" w:space="0" w:color="auto"/>
                            <w:right w:val="none" w:sz="0" w:space="0" w:color="auto"/>
                          </w:divBdr>
                        </w:div>
                        <w:div w:id="553590911">
                          <w:marLeft w:val="640"/>
                          <w:marRight w:val="0"/>
                          <w:marTop w:val="0"/>
                          <w:marBottom w:val="0"/>
                          <w:divBdr>
                            <w:top w:val="none" w:sz="0" w:space="0" w:color="auto"/>
                            <w:left w:val="none" w:sz="0" w:space="0" w:color="auto"/>
                            <w:bottom w:val="none" w:sz="0" w:space="0" w:color="auto"/>
                            <w:right w:val="none" w:sz="0" w:space="0" w:color="auto"/>
                          </w:divBdr>
                        </w:div>
                        <w:div w:id="812524291">
                          <w:marLeft w:val="640"/>
                          <w:marRight w:val="0"/>
                          <w:marTop w:val="0"/>
                          <w:marBottom w:val="0"/>
                          <w:divBdr>
                            <w:top w:val="none" w:sz="0" w:space="0" w:color="auto"/>
                            <w:left w:val="none" w:sz="0" w:space="0" w:color="auto"/>
                            <w:bottom w:val="none" w:sz="0" w:space="0" w:color="auto"/>
                            <w:right w:val="none" w:sz="0" w:space="0" w:color="auto"/>
                          </w:divBdr>
                        </w:div>
                        <w:div w:id="891385167">
                          <w:marLeft w:val="640"/>
                          <w:marRight w:val="0"/>
                          <w:marTop w:val="0"/>
                          <w:marBottom w:val="0"/>
                          <w:divBdr>
                            <w:top w:val="none" w:sz="0" w:space="0" w:color="auto"/>
                            <w:left w:val="none" w:sz="0" w:space="0" w:color="auto"/>
                            <w:bottom w:val="none" w:sz="0" w:space="0" w:color="auto"/>
                            <w:right w:val="none" w:sz="0" w:space="0" w:color="auto"/>
                          </w:divBdr>
                        </w:div>
                        <w:div w:id="67850989">
                          <w:marLeft w:val="640"/>
                          <w:marRight w:val="0"/>
                          <w:marTop w:val="0"/>
                          <w:marBottom w:val="0"/>
                          <w:divBdr>
                            <w:top w:val="none" w:sz="0" w:space="0" w:color="auto"/>
                            <w:left w:val="none" w:sz="0" w:space="0" w:color="auto"/>
                            <w:bottom w:val="none" w:sz="0" w:space="0" w:color="auto"/>
                            <w:right w:val="none" w:sz="0" w:space="0" w:color="auto"/>
                          </w:divBdr>
                        </w:div>
                        <w:div w:id="1627420754">
                          <w:marLeft w:val="640"/>
                          <w:marRight w:val="0"/>
                          <w:marTop w:val="0"/>
                          <w:marBottom w:val="0"/>
                          <w:divBdr>
                            <w:top w:val="none" w:sz="0" w:space="0" w:color="auto"/>
                            <w:left w:val="none" w:sz="0" w:space="0" w:color="auto"/>
                            <w:bottom w:val="none" w:sz="0" w:space="0" w:color="auto"/>
                            <w:right w:val="none" w:sz="0" w:space="0" w:color="auto"/>
                          </w:divBdr>
                        </w:div>
                        <w:div w:id="83575118">
                          <w:marLeft w:val="640"/>
                          <w:marRight w:val="0"/>
                          <w:marTop w:val="0"/>
                          <w:marBottom w:val="0"/>
                          <w:divBdr>
                            <w:top w:val="none" w:sz="0" w:space="0" w:color="auto"/>
                            <w:left w:val="none" w:sz="0" w:space="0" w:color="auto"/>
                            <w:bottom w:val="none" w:sz="0" w:space="0" w:color="auto"/>
                            <w:right w:val="none" w:sz="0" w:space="0" w:color="auto"/>
                          </w:divBdr>
                        </w:div>
                        <w:div w:id="1793548440">
                          <w:marLeft w:val="640"/>
                          <w:marRight w:val="0"/>
                          <w:marTop w:val="0"/>
                          <w:marBottom w:val="0"/>
                          <w:divBdr>
                            <w:top w:val="none" w:sz="0" w:space="0" w:color="auto"/>
                            <w:left w:val="none" w:sz="0" w:space="0" w:color="auto"/>
                            <w:bottom w:val="none" w:sz="0" w:space="0" w:color="auto"/>
                            <w:right w:val="none" w:sz="0" w:space="0" w:color="auto"/>
                          </w:divBdr>
                        </w:div>
                        <w:div w:id="1436171846">
                          <w:marLeft w:val="640"/>
                          <w:marRight w:val="0"/>
                          <w:marTop w:val="0"/>
                          <w:marBottom w:val="0"/>
                          <w:divBdr>
                            <w:top w:val="none" w:sz="0" w:space="0" w:color="auto"/>
                            <w:left w:val="none" w:sz="0" w:space="0" w:color="auto"/>
                            <w:bottom w:val="none" w:sz="0" w:space="0" w:color="auto"/>
                            <w:right w:val="none" w:sz="0" w:space="0" w:color="auto"/>
                          </w:divBdr>
                        </w:div>
                        <w:div w:id="723717616">
                          <w:marLeft w:val="640"/>
                          <w:marRight w:val="0"/>
                          <w:marTop w:val="0"/>
                          <w:marBottom w:val="0"/>
                          <w:divBdr>
                            <w:top w:val="none" w:sz="0" w:space="0" w:color="auto"/>
                            <w:left w:val="none" w:sz="0" w:space="0" w:color="auto"/>
                            <w:bottom w:val="none" w:sz="0" w:space="0" w:color="auto"/>
                            <w:right w:val="none" w:sz="0" w:space="0" w:color="auto"/>
                          </w:divBdr>
                        </w:div>
                        <w:div w:id="1220747395">
                          <w:marLeft w:val="640"/>
                          <w:marRight w:val="0"/>
                          <w:marTop w:val="0"/>
                          <w:marBottom w:val="0"/>
                          <w:divBdr>
                            <w:top w:val="none" w:sz="0" w:space="0" w:color="auto"/>
                            <w:left w:val="none" w:sz="0" w:space="0" w:color="auto"/>
                            <w:bottom w:val="none" w:sz="0" w:space="0" w:color="auto"/>
                            <w:right w:val="none" w:sz="0" w:space="0" w:color="auto"/>
                          </w:divBdr>
                        </w:div>
                        <w:div w:id="1230073762">
                          <w:marLeft w:val="640"/>
                          <w:marRight w:val="0"/>
                          <w:marTop w:val="0"/>
                          <w:marBottom w:val="0"/>
                          <w:divBdr>
                            <w:top w:val="none" w:sz="0" w:space="0" w:color="auto"/>
                            <w:left w:val="none" w:sz="0" w:space="0" w:color="auto"/>
                            <w:bottom w:val="none" w:sz="0" w:space="0" w:color="auto"/>
                            <w:right w:val="none" w:sz="0" w:space="0" w:color="auto"/>
                          </w:divBdr>
                        </w:div>
                        <w:div w:id="967979343">
                          <w:marLeft w:val="640"/>
                          <w:marRight w:val="0"/>
                          <w:marTop w:val="0"/>
                          <w:marBottom w:val="0"/>
                          <w:divBdr>
                            <w:top w:val="none" w:sz="0" w:space="0" w:color="auto"/>
                            <w:left w:val="none" w:sz="0" w:space="0" w:color="auto"/>
                            <w:bottom w:val="none" w:sz="0" w:space="0" w:color="auto"/>
                            <w:right w:val="none" w:sz="0" w:space="0" w:color="auto"/>
                          </w:divBdr>
                        </w:div>
                        <w:div w:id="1181891051">
                          <w:marLeft w:val="640"/>
                          <w:marRight w:val="0"/>
                          <w:marTop w:val="0"/>
                          <w:marBottom w:val="0"/>
                          <w:divBdr>
                            <w:top w:val="none" w:sz="0" w:space="0" w:color="auto"/>
                            <w:left w:val="none" w:sz="0" w:space="0" w:color="auto"/>
                            <w:bottom w:val="none" w:sz="0" w:space="0" w:color="auto"/>
                            <w:right w:val="none" w:sz="0" w:space="0" w:color="auto"/>
                          </w:divBdr>
                        </w:div>
                        <w:div w:id="151526495">
                          <w:marLeft w:val="640"/>
                          <w:marRight w:val="0"/>
                          <w:marTop w:val="0"/>
                          <w:marBottom w:val="0"/>
                          <w:divBdr>
                            <w:top w:val="none" w:sz="0" w:space="0" w:color="auto"/>
                            <w:left w:val="none" w:sz="0" w:space="0" w:color="auto"/>
                            <w:bottom w:val="none" w:sz="0" w:space="0" w:color="auto"/>
                            <w:right w:val="none" w:sz="0" w:space="0" w:color="auto"/>
                          </w:divBdr>
                        </w:div>
                        <w:div w:id="2016878594">
                          <w:marLeft w:val="640"/>
                          <w:marRight w:val="0"/>
                          <w:marTop w:val="0"/>
                          <w:marBottom w:val="0"/>
                          <w:divBdr>
                            <w:top w:val="none" w:sz="0" w:space="0" w:color="auto"/>
                            <w:left w:val="none" w:sz="0" w:space="0" w:color="auto"/>
                            <w:bottom w:val="none" w:sz="0" w:space="0" w:color="auto"/>
                            <w:right w:val="none" w:sz="0" w:space="0" w:color="auto"/>
                          </w:divBdr>
                        </w:div>
                        <w:div w:id="60178185">
                          <w:marLeft w:val="640"/>
                          <w:marRight w:val="0"/>
                          <w:marTop w:val="0"/>
                          <w:marBottom w:val="0"/>
                          <w:divBdr>
                            <w:top w:val="none" w:sz="0" w:space="0" w:color="auto"/>
                            <w:left w:val="none" w:sz="0" w:space="0" w:color="auto"/>
                            <w:bottom w:val="none" w:sz="0" w:space="0" w:color="auto"/>
                            <w:right w:val="none" w:sz="0" w:space="0" w:color="auto"/>
                          </w:divBdr>
                        </w:div>
                        <w:div w:id="1319454819">
                          <w:marLeft w:val="640"/>
                          <w:marRight w:val="0"/>
                          <w:marTop w:val="0"/>
                          <w:marBottom w:val="0"/>
                          <w:divBdr>
                            <w:top w:val="none" w:sz="0" w:space="0" w:color="auto"/>
                            <w:left w:val="none" w:sz="0" w:space="0" w:color="auto"/>
                            <w:bottom w:val="none" w:sz="0" w:space="0" w:color="auto"/>
                            <w:right w:val="none" w:sz="0" w:space="0" w:color="auto"/>
                          </w:divBdr>
                        </w:div>
                        <w:div w:id="725956983">
                          <w:marLeft w:val="640"/>
                          <w:marRight w:val="0"/>
                          <w:marTop w:val="0"/>
                          <w:marBottom w:val="0"/>
                          <w:divBdr>
                            <w:top w:val="none" w:sz="0" w:space="0" w:color="auto"/>
                            <w:left w:val="none" w:sz="0" w:space="0" w:color="auto"/>
                            <w:bottom w:val="none" w:sz="0" w:space="0" w:color="auto"/>
                            <w:right w:val="none" w:sz="0" w:space="0" w:color="auto"/>
                          </w:divBdr>
                        </w:div>
                        <w:div w:id="446237305">
                          <w:marLeft w:val="640"/>
                          <w:marRight w:val="0"/>
                          <w:marTop w:val="0"/>
                          <w:marBottom w:val="0"/>
                          <w:divBdr>
                            <w:top w:val="none" w:sz="0" w:space="0" w:color="auto"/>
                            <w:left w:val="none" w:sz="0" w:space="0" w:color="auto"/>
                            <w:bottom w:val="none" w:sz="0" w:space="0" w:color="auto"/>
                            <w:right w:val="none" w:sz="0" w:space="0" w:color="auto"/>
                          </w:divBdr>
                        </w:div>
                        <w:div w:id="1431389780">
                          <w:marLeft w:val="640"/>
                          <w:marRight w:val="0"/>
                          <w:marTop w:val="0"/>
                          <w:marBottom w:val="0"/>
                          <w:divBdr>
                            <w:top w:val="none" w:sz="0" w:space="0" w:color="auto"/>
                            <w:left w:val="none" w:sz="0" w:space="0" w:color="auto"/>
                            <w:bottom w:val="none" w:sz="0" w:space="0" w:color="auto"/>
                            <w:right w:val="none" w:sz="0" w:space="0" w:color="auto"/>
                          </w:divBdr>
                        </w:div>
                        <w:div w:id="567762680">
                          <w:marLeft w:val="640"/>
                          <w:marRight w:val="0"/>
                          <w:marTop w:val="0"/>
                          <w:marBottom w:val="0"/>
                          <w:divBdr>
                            <w:top w:val="none" w:sz="0" w:space="0" w:color="auto"/>
                            <w:left w:val="none" w:sz="0" w:space="0" w:color="auto"/>
                            <w:bottom w:val="none" w:sz="0" w:space="0" w:color="auto"/>
                            <w:right w:val="none" w:sz="0" w:space="0" w:color="auto"/>
                          </w:divBdr>
                        </w:div>
                        <w:div w:id="1905068917">
                          <w:marLeft w:val="640"/>
                          <w:marRight w:val="0"/>
                          <w:marTop w:val="0"/>
                          <w:marBottom w:val="0"/>
                          <w:divBdr>
                            <w:top w:val="none" w:sz="0" w:space="0" w:color="auto"/>
                            <w:left w:val="none" w:sz="0" w:space="0" w:color="auto"/>
                            <w:bottom w:val="none" w:sz="0" w:space="0" w:color="auto"/>
                            <w:right w:val="none" w:sz="0" w:space="0" w:color="auto"/>
                          </w:divBdr>
                        </w:div>
                        <w:div w:id="259804076">
                          <w:marLeft w:val="640"/>
                          <w:marRight w:val="0"/>
                          <w:marTop w:val="0"/>
                          <w:marBottom w:val="0"/>
                          <w:divBdr>
                            <w:top w:val="none" w:sz="0" w:space="0" w:color="auto"/>
                            <w:left w:val="none" w:sz="0" w:space="0" w:color="auto"/>
                            <w:bottom w:val="none" w:sz="0" w:space="0" w:color="auto"/>
                            <w:right w:val="none" w:sz="0" w:space="0" w:color="auto"/>
                          </w:divBdr>
                        </w:div>
                        <w:div w:id="607934789">
                          <w:marLeft w:val="640"/>
                          <w:marRight w:val="0"/>
                          <w:marTop w:val="0"/>
                          <w:marBottom w:val="0"/>
                          <w:divBdr>
                            <w:top w:val="none" w:sz="0" w:space="0" w:color="auto"/>
                            <w:left w:val="none" w:sz="0" w:space="0" w:color="auto"/>
                            <w:bottom w:val="none" w:sz="0" w:space="0" w:color="auto"/>
                            <w:right w:val="none" w:sz="0" w:space="0" w:color="auto"/>
                          </w:divBdr>
                        </w:div>
                        <w:div w:id="1094477100">
                          <w:marLeft w:val="640"/>
                          <w:marRight w:val="0"/>
                          <w:marTop w:val="0"/>
                          <w:marBottom w:val="0"/>
                          <w:divBdr>
                            <w:top w:val="none" w:sz="0" w:space="0" w:color="auto"/>
                            <w:left w:val="none" w:sz="0" w:space="0" w:color="auto"/>
                            <w:bottom w:val="none" w:sz="0" w:space="0" w:color="auto"/>
                            <w:right w:val="none" w:sz="0" w:space="0" w:color="auto"/>
                          </w:divBdr>
                        </w:div>
                        <w:div w:id="1892307666">
                          <w:marLeft w:val="640"/>
                          <w:marRight w:val="0"/>
                          <w:marTop w:val="0"/>
                          <w:marBottom w:val="0"/>
                          <w:divBdr>
                            <w:top w:val="none" w:sz="0" w:space="0" w:color="auto"/>
                            <w:left w:val="none" w:sz="0" w:space="0" w:color="auto"/>
                            <w:bottom w:val="none" w:sz="0" w:space="0" w:color="auto"/>
                            <w:right w:val="none" w:sz="0" w:space="0" w:color="auto"/>
                          </w:divBdr>
                        </w:div>
                        <w:div w:id="1888565462">
                          <w:marLeft w:val="640"/>
                          <w:marRight w:val="0"/>
                          <w:marTop w:val="0"/>
                          <w:marBottom w:val="0"/>
                          <w:divBdr>
                            <w:top w:val="none" w:sz="0" w:space="0" w:color="auto"/>
                            <w:left w:val="none" w:sz="0" w:space="0" w:color="auto"/>
                            <w:bottom w:val="none" w:sz="0" w:space="0" w:color="auto"/>
                            <w:right w:val="none" w:sz="0" w:space="0" w:color="auto"/>
                          </w:divBdr>
                        </w:div>
                        <w:div w:id="57556090">
                          <w:marLeft w:val="640"/>
                          <w:marRight w:val="0"/>
                          <w:marTop w:val="0"/>
                          <w:marBottom w:val="0"/>
                          <w:divBdr>
                            <w:top w:val="none" w:sz="0" w:space="0" w:color="auto"/>
                            <w:left w:val="none" w:sz="0" w:space="0" w:color="auto"/>
                            <w:bottom w:val="none" w:sz="0" w:space="0" w:color="auto"/>
                            <w:right w:val="none" w:sz="0" w:space="0" w:color="auto"/>
                          </w:divBdr>
                        </w:div>
                        <w:div w:id="688216396">
                          <w:marLeft w:val="640"/>
                          <w:marRight w:val="0"/>
                          <w:marTop w:val="0"/>
                          <w:marBottom w:val="0"/>
                          <w:divBdr>
                            <w:top w:val="none" w:sz="0" w:space="0" w:color="auto"/>
                            <w:left w:val="none" w:sz="0" w:space="0" w:color="auto"/>
                            <w:bottom w:val="none" w:sz="0" w:space="0" w:color="auto"/>
                            <w:right w:val="none" w:sz="0" w:space="0" w:color="auto"/>
                          </w:divBdr>
                        </w:div>
                        <w:div w:id="1523974830">
                          <w:marLeft w:val="640"/>
                          <w:marRight w:val="0"/>
                          <w:marTop w:val="0"/>
                          <w:marBottom w:val="0"/>
                          <w:divBdr>
                            <w:top w:val="none" w:sz="0" w:space="0" w:color="auto"/>
                            <w:left w:val="none" w:sz="0" w:space="0" w:color="auto"/>
                            <w:bottom w:val="none" w:sz="0" w:space="0" w:color="auto"/>
                            <w:right w:val="none" w:sz="0" w:space="0" w:color="auto"/>
                          </w:divBdr>
                        </w:div>
                        <w:div w:id="1327660880">
                          <w:marLeft w:val="640"/>
                          <w:marRight w:val="0"/>
                          <w:marTop w:val="0"/>
                          <w:marBottom w:val="0"/>
                          <w:divBdr>
                            <w:top w:val="none" w:sz="0" w:space="0" w:color="auto"/>
                            <w:left w:val="none" w:sz="0" w:space="0" w:color="auto"/>
                            <w:bottom w:val="none" w:sz="0" w:space="0" w:color="auto"/>
                            <w:right w:val="none" w:sz="0" w:space="0" w:color="auto"/>
                          </w:divBdr>
                        </w:div>
                        <w:div w:id="1358508559">
                          <w:marLeft w:val="640"/>
                          <w:marRight w:val="0"/>
                          <w:marTop w:val="0"/>
                          <w:marBottom w:val="0"/>
                          <w:divBdr>
                            <w:top w:val="none" w:sz="0" w:space="0" w:color="auto"/>
                            <w:left w:val="none" w:sz="0" w:space="0" w:color="auto"/>
                            <w:bottom w:val="none" w:sz="0" w:space="0" w:color="auto"/>
                            <w:right w:val="none" w:sz="0" w:space="0" w:color="auto"/>
                          </w:divBdr>
                        </w:div>
                        <w:div w:id="1974753464">
                          <w:marLeft w:val="640"/>
                          <w:marRight w:val="0"/>
                          <w:marTop w:val="0"/>
                          <w:marBottom w:val="0"/>
                          <w:divBdr>
                            <w:top w:val="none" w:sz="0" w:space="0" w:color="auto"/>
                            <w:left w:val="none" w:sz="0" w:space="0" w:color="auto"/>
                            <w:bottom w:val="none" w:sz="0" w:space="0" w:color="auto"/>
                            <w:right w:val="none" w:sz="0" w:space="0" w:color="auto"/>
                          </w:divBdr>
                        </w:div>
                        <w:div w:id="816727794">
                          <w:marLeft w:val="640"/>
                          <w:marRight w:val="0"/>
                          <w:marTop w:val="0"/>
                          <w:marBottom w:val="0"/>
                          <w:divBdr>
                            <w:top w:val="none" w:sz="0" w:space="0" w:color="auto"/>
                            <w:left w:val="none" w:sz="0" w:space="0" w:color="auto"/>
                            <w:bottom w:val="none" w:sz="0" w:space="0" w:color="auto"/>
                            <w:right w:val="none" w:sz="0" w:space="0" w:color="auto"/>
                          </w:divBdr>
                        </w:div>
                        <w:div w:id="1007711102">
                          <w:marLeft w:val="640"/>
                          <w:marRight w:val="0"/>
                          <w:marTop w:val="0"/>
                          <w:marBottom w:val="0"/>
                          <w:divBdr>
                            <w:top w:val="none" w:sz="0" w:space="0" w:color="auto"/>
                            <w:left w:val="none" w:sz="0" w:space="0" w:color="auto"/>
                            <w:bottom w:val="none" w:sz="0" w:space="0" w:color="auto"/>
                            <w:right w:val="none" w:sz="0" w:space="0" w:color="auto"/>
                          </w:divBdr>
                        </w:div>
                        <w:div w:id="1303004304">
                          <w:marLeft w:val="640"/>
                          <w:marRight w:val="0"/>
                          <w:marTop w:val="0"/>
                          <w:marBottom w:val="0"/>
                          <w:divBdr>
                            <w:top w:val="none" w:sz="0" w:space="0" w:color="auto"/>
                            <w:left w:val="none" w:sz="0" w:space="0" w:color="auto"/>
                            <w:bottom w:val="none" w:sz="0" w:space="0" w:color="auto"/>
                            <w:right w:val="none" w:sz="0" w:space="0" w:color="auto"/>
                          </w:divBdr>
                        </w:div>
                        <w:div w:id="1742634952">
                          <w:marLeft w:val="640"/>
                          <w:marRight w:val="0"/>
                          <w:marTop w:val="0"/>
                          <w:marBottom w:val="0"/>
                          <w:divBdr>
                            <w:top w:val="none" w:sz="0" w:space="0" w:color="auto"/>
                            <w:left w:val="none" w:sz="0" w:space="0" w:color="auto"/>
                            <w:bottom w:val="none" w:sz="0" w:space="0" w:color="auto"/>
                            <w:right w:val="none" w:sz="0" w:space="0" w:color="auto"/>
                          </w:divBdr>
                        </w:div>
                        <w:div w:id="935212555">
                          <w:marLeft w:val="640"/>
                          <w:marRight w:val="0"/>
                          <w:marTop w:val="0"/>
                          <w:marBottom w:val="0"/>
                          <w:divBdr>
                            <w:top w:val="none" w:sz="0" w:space="0" w:color="auto"/>
                            <w:left w:val="none" w:sz="0" w:space="0" w:color="auto"/>
                            <w:bottom w:val="none" w:sz="0" w:space="0" w:color="auto"/>
                            <w:right w:val="none" w:sz="0" w:space="0" w:color="auto"/>
                          </w:divBdr>
                        </w:div>
                        <w:div w:id="1656644720">
                          <w:marLeft w:val="640"/>
                          <w:marRight w:val="0"/>
                          <w:marTop w:val="0"/>
                          <w:marBottom w:val="0"/>
                          <w:divBdr>
                            <w:top w:val="none" w:sz="0" w:space="0" w:color="auto"/>
                            <w:left w:val="none" w:sz="0" w:space="0" w:color="auto"/>
                            <w:bottom w:val="none" w:sz="0" w:space="0" w:color="auto"/>
                            <w:right w:val="none" w:sz="0" w:space="0" w:color="auto"/>
                          </w:divBdr>
                        </w:div>
                        <w:div w:id="1257134654">
                          <w:marLeft w:val="640"/>
                          <w:marRight w:val="0"/>
                          <w:marTop w:val="0"/>
                          <w:marBottom w:val="0"/>
                          <w:divBdr>
                            <w:top w:val="none" w:sz="0" w:space="0" w:color="auto"/>
                            <w:left w:val="none" w:sz="0" w:space="0" w:color="auto"/>
                            <w:bottom w:val="none" w:sz="0" w:space="0" w:color="auto"/>
                            <w:right w:val="none" w:sz="0" w:space="0" w:color="auto"/>
                          </w:divBdr>
                        </w:div>
                        <w:div w:id="646781714">
                          <w:marLeft w:val="640"/>
                          <w:marRight w:val="0"/>
                          <w:marTop w:val="0"/>
                          <w:marBottom w:val="0"/>
                          <w:divBdr>
                            <w:top w:val="none" w:sz="0" w:space="0" w:color="auto"/>
                            <w:left w:val="none" w:sz="0" w:space="0" w:color="auto"/>
                            <w:bottom w:val="none" w:sz="0" w:space="0" w:color="auto"/>
                            <w:right w:val="none" w:sz="0" w:space="0" w:color="auto"/>
                          </w:divBdr>
                        </w:div>
                        <w:div w:id="490023578">
                          <w:marLeft w:val="640"/>
                          <w:marRight w:val="0"/>
                          <w:marTop w:val="0"/>
                          <w:marBottom w:val="0"/>
                          <w:divBdr>
                            <w:top w:val="none" w:sz="0" w:space="0" w:color="auto"/>
                            <w:left w:val="none" w:sz="0" w:space="0" w:color="auto"/>
                            <w:bottom w:val="none" w:sz="0" w:space="0" w:color="auto"/>
                            <w:right w:val="none" w:sz="0" w:space="0" w:color="auto"/>
                          </w:divBdr>
                        </w:div>
                        <w:div w:id="2103182421">
                          <w:marLeft w:val="640"/>
                          <w:marRight w:val="0"/>
                          <w:marTop w:val="0"/>
                          <w:marBottom w:val="0"/>
                          <w:divBdr>
                            <w:top w:val="none" w:sz="0" w:space="0" w:color="auto"/>
                            <w:left w:val="none" w:sz="0" w:space="0" w:color="auto"/>
                            <w:bottom w:val="none" w:sz="0" w:space="0" w:color="auto"/>
                            <w:right w:val="none" w:sz="0" w:space="0" w:color="auto"/>
                          </w:divBdr>
                        </w:div>
                        <w:div w:id="948584978">
                          <w:marLeft w:val="640"/>
                          <w:marRight w:val="0"/>
                          <w:marTop w:val="0"/>
                          <w:marBottom w:val="0"/>
                          <w:divBdr>
                            <w:top w:val="none" w:sz="0" w:space="0" w:color="auto"/>
                            <w:left w:val="none" w:sz="0" w:space="0" w:color="auto"/>
                            <w:bottom w:val="none" w:sz="0" w:space="0" w:color="auto"/>
                            <w:right w:val="none" w:sz="0" w:space="0" w:color="auto"/>
                          </w:divBdr>
                        </w:div>
                        <w:div w:id="1023440458">
                          <w:marLeft w:val="640"/>
                          <w:marRight w:val="0"/>
                          <w:marTop w:val="0"/>
                          <w:marBottom w:val="0"/>
                          <w:divBdr>
                            <w:top w:val="none" w:sz="0" w:space="0" w:color="auto"/>
                            <w:left w:val="none" w:sz="0" w:space="0" w:color="auto"/>
                            <w:bottom w:val="none" w:sz="0" w:space="0" w:color="auto"/>
                            <w:right w:val="none" w:sz="0" w:space="0" w:color="auto"/>
                          </w:divBdr>
                        </w:div>
                        <w:div w:id="283969729">
                          <w:marLeft w:val="640"/>
                          <w:marRight w:val="0"/>
                          <w:marTop w:val="0"/>
                          <w:marBottom w:val="0"/>
                          <w:divBdr>
                            <w:top w:val="none" w:sz="0" w:space="0" w:color="auto"/>
                            <w:left w:val="none" w:sz="0" w:space="0" w:color="auto"/>
                            <w:bottom w:val="none" w:sz="0" w:space="0" w:color="auto"/>
                            <w:right w:val="none" w:sz="0" w:space="0" w:color="auto"/>
                          </w:divBdr>
                        </w:div>
                        <w:div w:id="1419869980">
                          <w:marLeft w:val="640"/>
                          <w:marRight w:val="0"/>
                          <w:marTop w:val="0"/>
                          <w:marBottom w:val="0"/>
                          <w:divBdr>
                            <w:top w:val="none" w:sz="0" w:space="0" w:color="auto"/>
                            <w:left w:val="none" w:sz="0" w:space="0" w:color="auto"/>
                            <w:bottom w:val="none" w:sz="0" w:space="0" w:color="auto"/>
                            <w:right w:val="none" w:sz="0" w:space="0" w:color="auto"/>
                          </w:divBdr>
                        </w:div>
                        <w:div w:id="259071516">
                          <w:marLeft w:val="640"/>
                          <w:marRight w:val="0"/>
                          <w:marTop w:val="0"/>
                          <w:marBottom w:val="0"/>
                          <w:divBdr>
                            <w:top w:val="none" w:sz="0" w:space="0" w:color="auto"/>
                            <w:left w:val="none" w:sz="0" w:space="0" w:color="auto"/>
                            <w:bottom w:val="none" w:sz="0" w:space="0" w:color="auto"/>
                            <w:right w:val="none" w:sz="0" w:space="0" w:color="auto"/>
                          </w:divBdr>
                        </w:div>
                        <w:div w:id="922953507">
                          <w:marLeft w:val="640"/>
                          <w:marRight w:val="0"/>
                          <w:marTop w:val="0"/>
                          <w:marBottom w:val="0"/>
                          <w:divBdr>
                            <w:top w:val="none" w:sz="0" w:space="0" w:color="auto"/>
                            <w:left w:val="none" w:sz="0" w:space="0" w:color="auto"/>
                            <w:bottom w:val="none" w:sz="0" w:space="0" w:color="auto"/>
                            <w:right w:val="none" w:sz="0" w:space="0" w:color="auto"/>
                          </w:divBdr>
                        </w:div>
                        <w:div w:id="2016876481">
                          <w:marLeft w:val="640"/>
                          <w:marRight w:val="0"/>
                          <w:marTop w:val="0"/>
                          <w:marBottom w:val="0"/>
                          <w:divBdr>
                            <w:top w:val="none" w:sz="0" w:space="0" w:color="auto"/>
                            <w:left w:val="none" w:sz="0" w:space="0" w:color="auto"/>
                            <w:bottom w:val="none" w:sz="0" w:space="0" w:color="auto"/>
                            <w:right w:val="none" w:sz="0" w:space="0" w:color="auto"/>
                          </w:divBdr>
                        </w:div>
                        <w:div w:id="1562330293">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662778465">
                  <w:marLeft w:val="640"/>
                  <w:marRight w:val="0"/>
                  <w:marTop w:val="0"/>
                  <w:marBottom w:val="0"/>
                  <w:divBdr>
                    <w:top w:val="none" w:sz="0" w:space="0" w:color="auto"/>
                    <w:left w:val="none" w:sz="0" w:space="0" w:color="auto"/>
                    <w:bottom w:val="none" w:sz="0" w:space="0" w:color="auto"/>
                    <w:right w:val="none" w:sz="0" w:space="0" w:color="auto"/>
                  </w:divBdr>
                </w:div>
                <w:div w:id="1305164916">
                  <w:marLeft w:val="640"/>
                  <w:marRight w:val="0"/>
                  <w:marTop w:val="0"/>
                  <w:marBottom w:val="0"/>
                  <w:divBdr>
                    <w:top w:val="none" w:sz="0" w:space="0" w:color="auto"/>
                    <w:left w:val="none" w:sz="0" w:space="0" w:color="auto"/>
                    <w:bottom w:val="none" w:sz="0" w:space="0" w:color="auto"/>
                    <w:right w:val="none" w:sz="0" w:space="0" w:color="auto"/>
                  </w:divBdr>
                </w:div>
                <w:div w:id="1041512351">
                  <w:marLeft w:val="640"/>
                  <w:marRight w:val="0"/>
                  <w:marTop w:val="0"/>
                  <w:marBottom w:val="0"/>
                  <w:divBdr>
                    <w:top w:val="none" w:sz="0" w:space="0" w:color="auto"/>
                    <w:left w:val="none" w:sz="0" w:space="0" w:color="auto"/>
                    <w:bottom w:val="none" w:sz="0" w:space="0" w:color="auto"/>
                    <w:right w:val="none" w:sz="0" w:space="0" w:color="auto"/>
                  </w:divBdr>
                </w:div>
                <w:div w:id="2030058454">
                  <w:marLeft w:val="640"/>
                  <w:marRight w:val="0"/>
                  <w:marTop w:val="0"/>
                  <w:marBottom w:val="0"/>
                  <w:divBdr>
                    <w:top w:val="none" w:sz="0" w:space="0" w:color="auto"/>
                    <w:left w:val="none" w:sz="0" w:space="0" w:color="auto"/>
                    <w:bottom w:val="none" w:sz="0" w:space="0" w:color="auto"/>
                    <w:right w:val="none" w:sz="0" w:space="0" w:color="auto"/>
                  </w:divBdr>
                </w:div>
                <w:div w:id="529419384">
                  <w:marLeft w:val="640"/>
                  <w:marRight w:val="0"/>
                  <w:marTop w:val="0"/>
                  <w:marBottom w:val="0"/>
                  <w:divBdr>
                    <w:top w:val="none" w:sz="0" w:space="0" w:color="auto"/>
                    <w:left w:val="none" w:sz="0" w:space="0" w:color="auto"/>
                    <w:bottom w:val="none" w:sz="0" w:space="0" w:color="auto"/>
                    <w:right w:val="none" w:sz="0" w:space="0" w:color="auto"/>
                  </w:divBdr>
                </w:div>
                <w:div w:id="1160001761">
                  <w:marLeft w:val="640"/>
                  <w:marRight w:val="0"/>
                  <w:marTop w:val="0"/>
                  <w:marBottom w:val="0"/>
                  <w:divBdr>
                    <w:top w:val="none" w:sz="0" w:space="0" w:color="auto"/>
                    <w:left w:val="none" w:sz="0" w:space="0" w:color="auto"/>
                    <w:bottom w:val="none" w:sz="0" w:space="0" w:color="auto"/>
                    <w:right w:val="none" w:sz="0" w:space="0" w:color="auto"/>
                  </w:divBdr>
                </w:div>
                <w:div w:id="548416714">
                  <w:marLeft w:val="640"/>
                  <w:marRight w:val="0"/>
                  <w:marTop w:val="0"/>
                  <w:marBottom w:val="0"/>
                  <w:divBdr>
                    <w:top w:val="none" w:sz="0" w:space="0" w:color="auto"/>
                    <w:left w:val="none" w:sz="0" w:space="0" w:color="auto"/>
                    <w:bottom w:val="none" w:sz="0" w:space="0" w:color="auto"/>
                    <w:right w:val="none" w:sz="0" w:space="0" w:color="auto"/>
                  </w:divBdr>
                </w:div>
                <w:div w:id="1219899414">
                  <w:marLeft w:val="640"/>
                  <w:marRight w:val="0"/>
                  <w:marTop w:val="0"/>
                  <w:marBottom w:val="0"/>
                  <w:divBdr>
                    <w:top w:val="none" w:sz="0" w:space="0" w:color="auto"/>
                    <w:left w:val="none" w:sz="0" w:space="0" w:color="auto"/>
                    <w:bottom w:val="none" w:sz="0" w:space="0" w:color="auto"/>
                    <w:right w:val="none" w:sz="0" w:space="0" w:color="auto"/>
                  </w:divBdr>
                </w:div>
                <w:div w:id="1082068920">
                  <w:marLeft w:val="640"/>
                  <w:marRight w:val="0"/>
                  <w:marTop w:val="0"/>
                  <w:marBottom w:val="0"/>
                  <w:divBdr>
                    <w:top w:val="none" w:sz="0" w:space="0" w:color="auto"/>
                    <w:left w:val="none" w:sz="0" w:space="0" w:color="auto"/>
                    <w:bottom w:val="none" w:sz="0" w:space="0" w:color="auto"/>
                    <w:right w:val="none" w:sz="0" w:space="0" w:color="auto"/>
                  </w:divBdr>
                </w:div>
                <w:div w:id="425929618">
                  <w:marLeft w:val="640"/>
                  <w:marRight w:val="0"/>
                  <w:marTop w:val="0"/>
                  <w:marBottom w:val="0"/>
                  <w:divBdr>
                    <w:top w:val="none" w:sz="0" w:space="0" w:color="auto"/>
                    <w:left w:val="none" w:sz="0" w:space="0" w:color="auto"/>
                    <w:bottom w:val="none" w:sz="0" w:space="0" w:color="auto"/>
                    <w:right w:val="none" w:sz="0" w:space="0" w:color="auto"/>
                  </w:divBdr>
                </w:div>
                <w:div w:id="316956353">
                  <w:marLeft w:val="640"/>
                  <w:marRight w:val="0"/>
                  <w:marTop w:val="0"/>
                  <w:marBottom w:val="0"/>
                  <w:divBdr>
                    <w:top w:val="none" w:sz="0" w:space="0" w:color="auto"/>
                    <w:left w:val="none" w:sz="0" w:space="0" w:color="auto"/>
                    <w:bottom w:val="none" w:sz="0" w:space="0" w:color="auto"/>
                    <w:right w:val="none" w:sz="0" w:space="0" w:color="auto"/>
                  </w:divBdr>
                </w:div>
                <w:div w:id="794908134">
                  <w:marLeft w:val="640"/>
                  <w:marRight w:val="0"/>
                  <w:marTop w:val="0"/>
                  <w:marBottom w:val="0"/>
                  <w:divBdr>
                    <w:top w:val="none" w:sz="0" w:space="0" w:color="auto"/>
                    <w:left w:val="none" w:sz="0" w:space="0" w:color="auto"/>
                    <w:bottom w:val="none" w:sz="0" w:space="0" w:color="auto"/>
                    <w:right w:val="none" w:sz="0" w:space="0" w:color="auto"/>
                  </w:divBdr>
                </w:div>
                <w:div w:id="175847322">
                  <w:marLeft w:val="640"/>
                  <w:marRight w:val="0"/>
                  <w:marTop w:val="0"/>
                  <w:marBottom w:val="0"/>
                  <w:divBdr>
                    <w:top w:val="none" w:sz="0" w:space="0" w:color="auto"/>
                    <w:left w:val="none" w:sz="0" w:space="0" w:color="auto"/>
                    <w:bottom w:val="none" w:sz="0" w:space="0" w:color="auto"/>
                    <w:right w:val="none" w:sz="0" w:space="0" w:color="auto"/>
                  </w:divBdr>
                </w:div>
                <w:div w:id="962226301">
                  <w:marLeft w:val="640"/>
                  <w:marRight w:val="0"/>
                  <w:marTop w:val="0"/>
                  <w:marBottom w:val="0"/>
                  <w:divBdr>
                    <w:top w:val="none" w:sz="0" w:space="0" w:color="auto"/>
                    <w:left w:val="none" w:sz="0" w:space="0" w:color="auto"/>
                    <w:bottom w:val="none" w:sz="0" w:space="0" w:color="auto"/>
                    <w:right w:val="none" w:sz="0" w:space="0" w:color="auto"/>
                  </w:divBdr>
                </w:div>
                <w:div w:id="496309576">
                  <w:marLeft w:val="640"/>
                  <w:marRight w:val="0"/>
                  <w:marTop w:val="0"/>
                  <w:marBottom w:val="0"/>
                  <w:divBdr>
                    <w:top w:val="none" w:sz="0" w:space="0" w:color="auto"/>
                    <w:left w:val="none" w:sz="0" w:space="0" w:color="auto"/>
                    <w:bottom w:val="none" w:sz="0" w:space="0" w:color="auto"/>
                    <w:right w:val="none" w:sz="0" w:space="0" w:color="auto"/>
                  </w:divBdr>
                </w:div>
                <w:div w:id="41373772">
                  <w:marLeft w:val="640"/>
                  <w:marRight w:val="0"/>
                  <w:marTop w:val="0"/>
                  <w:marBottom w:val="0"/>
                  <w:divBdr>
                    <w:top w:val="none" w:sz="0" w:space="0" w:color="auto"/>
                    <w:left w:val="none" w:sz="0" w:space="0" w:color="auto"/>
                    <w:bottom w:val="none" w:sz="0" w:space="0" w:color="auto"/>
                    <w:right w:val="none" w:sz="0" w:space="0" w:color="auto"/>
                  </w:divBdr>
                </w:div>
                <w:div w:id="507184290">
                  <w:marLeft w:val="640"/>
                  <w:marRight w:val="0"/>
                  <w:marTop w:val="0"/>
                  <w:marBottom w:val="0"/>
                  <w:divBdr>
                    <w:top w:val="none" w:sz="0" w:space="0" w:color="auto"/>
                    <w:left w:val="none" w:sz="0" w:space="0" w:color="auto"/>
                    <w:bottom w:val="none" w:sz="0" w:space="0" w:color="auto"/>
                    <w:right w:val="none" w:sz="0" w:space="0" w:color="auto"/>
                  </w:divBdr>
                </w:div>
                <w:div w:id="1215387956">
                  <w:marLeft w:val="640"/>
                  <w:marRight w:val="0"/>
                  <w:marTop w:val="0"/>
                  <w:marBottom w:val="0"/>
                  <w:divBdr>
                    <w:top w:val="none" w:sz="0" w:space="0" w:color="auto"/>
                    <w:left w:val="none" w:sz="0" w:space="0" w:color="auto"/>
                    <w:bottom w:val="none" w:sz="0" w:space="0" w:color="auto"/>
                    <w:right w:val="none" w:sz="0" w:space="0" w:color="auto"/>
                  </w:divBdr>
                </w:div>
                <w:div w:id="1155218330">
                  <w:marLeft w:val="640"/>
                  <w:marRight w:val="0"/>
                  <w:marTop w:val="0"/>
                  <w:marBottom w:val="0"/>
                  <w:divBdr>
                    <w:top w:val="none" w:sz="0" w:space="0" w:color="auto"/>
                    <w:left w:val="none" w:sz="0" w:space="0" w:color="auto"/>
                    <w:bottom w:val="none" w:sz="0" w:space="0" w:color="auto"/>
                    <w:right w:val="none" w:sz="0" w:space="0" w:color="auto"/>
                  </w:divBdr>
                </w:div>
                <w:div w:id="630213702">
                  <w:marLeft w:val="640"/>
                  <w:marRight w:val="0"/>
                  <w:marTop w:val="0"/>
                  <w:marBottom w:val="0"/>
                  <w:divBdr>
                    <w:top w:val="none" w:sz="0" w:space="0" w:color="auto"/>
                    <w:left w:val="none" w:sz="0" w:space="0" w:color="auto"/>
                    <w:bottom w:val="none" w:sz="0" w:space="0" w:color="auto"/>
                    <w:right w:val="none" w:sz="0" w:space="0" w:color="auto"/>
                  </w:divBdr>
                </w:div>
                <w:div w:id="1208223122">
                  <w:marLeft w:val="640"/>
                  <w:marRight w:val="0"/>
                  <w:marTop w:val="0"/>
                  <w:marBottom w:val="0"/>
                  <w:divBdr>
                    <w:top w:val="none" w:sz="0" w:space="0" w:color="auto"/>
                    <w:left w:val="none" w:sz="0" w:space="0" w:color="auto"/>
                    <w:bottom w:val="none" w:sz="0" w:space="0" w:color="auto"/>
                    <w:right w:val="none" w:sz="0" w:space="0" w:color="auto"/>
                  </w:divBdr>
                </w:div>
                <w:div w:id="1253203149">
                  <w:marLeft w:val="640"/>
                  <w:marRight w:val="0"/>
                  <w:marTop w:val="0"/>
                  <w:marBottom w:val="0"/>
                  <w:divBdr>
                    <w:top w:val="none" w:sz="0" w:space="0" w:color="auto"/>
                    <w:left w:val="none" w:sz="0" w:space="0" w:color="auto"/>
                    <w:bottom w:val="none" w:sz="0" w:space="0" w:color="auto"/>
                    <w:right w:val="none" w:sz="0" w:space="0" w:color="auto"/>
                  </w:divBdr>
                </w:div>
                <w:div w:id="1049377826">
                  <w:marLeft w:val="640"/>
                  <w:marRight w:val="0"/>
                  <w:marTop w:val="0"/>
                  <w:marBottom w:val="0"/>
                  <w:divBdr>
                    <w:top w:val="none" w:sz="0" w:space="0" w:color="auto"/>
                    <w:left w:val="none" w:sz="0" w:space="0" w:color="auto"/>
                    <w:bottom w:val="none" w:sz="0" w:space="0" w:color="auto"/>
                    <w:right w:val="none" w:sz="0" w:space="0" w:color="auto"/>
                  </w:divBdr>
                </w:div>
                <w:div w:id="13770592">
                  <w:marLeft w:val="640"/>
                  <w:marRight w:val="0"/>
                  <w:marTop w:val="0"/>
                  <w:marBottom w:val="0"/>
                  <w:divBdr>
                    <w:top w:val="none" w:sz="0" w:space="0" w:color="auto"/>
                    <w:left w:val="none" w:sz="0" w:space="0" w:color="auto"/>
                    <w:bottom w:val="none" w:sz="0" w:space="0" w:color="auto"/>
                    <w:right w:val="none" w:sz="0" w:space="0" w:color="auto"/>
                  </w:divBdr>
                </w:div>
                <w:div w:id="870531009">
                  <w:marLeft w:val="640"/>
                  <w:marRight w:val="0"/>
                  <w:marTop w:val="0"/>
                  <w:marBottom w:val="0"/>
                  <w:divBdr>
                    <w:top w:val="none" w:sz="0" w:space="0" w:color="auto"/>
                    <w:left w:val="none" w:sz="0" w:space="0" w:color="auto"/>
                    <w:bottom w:val="none" w:sz="0" w:space="0" w:color="auto"/>
                    <w:right w:val="none" w:sz="0" w:space="0" w:color="auto"/>
                  </w:divBdr>
                </w:div>
                <w:div w:id="1632831529">
                  <w:marLeft w:val="640"/>
                  <w:marRight w:val="0"/>
                  <w:marTop w:val="0"/>
                  <w:marBottom w:val="0"/>
                  <w:divBdr>
                    <w:top w:val="none" w:sz="0" w:space="0" w:color="auto"/>
                    <w:left w:val="none" w:sz="0" w:space="0" w:color="auto"/>
                    <w:bottom w:val="none" w:sz="0" w:space="0" w:color="auto"/>
                    <w:right w:val="none" w:sz="0" w:space="0" w:color="auto"/>
                  </w:divBdr>
                </w:div>
                <w:div w:id="252007209">
                  <w:marLeft w:val="640"/>
                  <w:marRight w:val="0"/>
                  <w:marTop w:val="0"/>
                  <w:marBottom w:val="0"/>
                  <w:divBdr>
                    <w:top w:val="none" w:sz="0" w:space="0" w:color="auto"/>
                    <w:left w:val="none" w:sz="0" w:space="0" w:color="auto"/>
                    <w:bottom w:val="none" w:sz="0" w:space="0" w:color="auto"/>
                    <w:right w:val="none" w:sz="0" w:space="0" w:color="auto"/>
                  </w:divBdr>
                </w:div>
                <w:div w:id="1856307553">
                  <w:marLeft w:val="640"/>
                  <w:marRight w:val="0"/>
                  <w:marTop w:val="0"/>
                  <w:marBottom w:val="0"/>
                  <w:divBdr>
                    <w:top w:val="none" w:sz="0" w:space="0" w:color="auto"/>
                    <w:left w:val="none" w:sz="0" w:space="0" w:color="auto"/>
                    <w:bottom w:val="none" w:sz="0" w:space="0" w:color="auto"/>
                    <w:right w:val="none" w:sz="0" w:space="0" w:color="auto"/>
                  </w:divBdr>
                </w:div>
                <w:div w:id="1673027536">
                  <w:marLeft w:val="640"/>
                  <w:marRight w:val="0"/>
                  <w:marTop w:val="0"/>
                  <w:marBottom w:val="0"/>
                  <w:divBdr>
                    <w:top w:val="none" w:sz="0" w:space="0" w:color="auto"/>
                    <w:left w:val="none" w:sz="0" w:space="0" w:color="auto"/>
                    <w:bottom w:val="none" w:sz="0" w:space="0" w:color="auto"/>
                    <w:right w:val="none" w:sz="0" w:space="0" w:color="auto"/>
                  </w:divBdr>
                </w:div>
                <w:div w:id="1393697142">
                  <w:marLeft w:val="640"/>
                  <w:marRight w:val="0"/>
                  <w:marTop w:val="0"/>
                  <w:marBottom w:val="0"/>
                  <w:divBdr>
                    <w:top w:val="none" w:sz="0" w:space="0" w:color="auto"/>
                    <w:left w:val="none" w:sz="0" w:space="0" w:color="auto"/>
                    <w:bottom w:val="none" w:sz="0" w:space="0" w:color="auto"/>
                    <w:right w:val="none" w:sz="0" w:space="0" w:color="auto"/>
                  </w:divBdr>
                </w:div>
                <w:div w:id="1244070810">
                  <w:marLeft w:val="640"/>
                  <w:marRight w:val="0"/>
                  <w:marTop w:val="0"/>
                  <w:marBottom w:val="0"/>
                  <w:divBdr>
                    <w:top w:val="none" w:sz="0" w:space="0" w:color="auto"/>
                    <w:left w:val="none" w:sz="0" w:space="0" w:color="auto"/>
                    <w:bottom w:val="none" w:sz="0" w:space="0" w:color="auto"/>
                    <w:right w:val="none" w:sz="0" w:space="0" w:color="auto"/>
                  </w:divBdr>
                </w:div>
                <w:div w:id="709064304">
                  <w:marLeft w:val="640"/>
                  <w:marRight w:val="0"/>
                  <w:marTop w:val="0"/>
                  <w:marBottom w:val="0"/>
                  <w:divBdr>
                    <w:top w:val="none" w:sz="0" w:space="0" w:color="auto"/>
                    <w:left w:val="none" w:sz="0" w:space="0" w:color="auto"/>
                    <w:bottom w:val="none" w:sz="0" w:space="0" w:color="auto"/>
                    <w:right w:val="none" w:sz="0" w:space="0" w:color="auto"/>
                  </w:divBdr>
                </w:div>
                <w:div w:id="1185048384">
                  <w:marLeft w:val="640"/>
                  <w:marRight w:val="0"/>
                  <w:marTop w:val="0"/>
                  <w:marBottom w:val="0"/>
                  <w:divBdr>
                    <w:top w:val="none" w:sz="0" w:space="0" w:color="auto"/>
                    <w:left w:val="none" w:sz="0" w:space="0" w:color="auto"/>
                    <w:bottom w:val="none" w:sz="0" w:space="0" w:color="auto"/>
                    <w:right w:val="none" w:sz="0" w:space="0" w:color="auto"/>
                  </w:divBdr>
                </w:div>
                <w:div w:id="662314237">
                  <w:marLeft w:val="640"/>
                  <w:marRight w:val="0"/>
                  <w:marTop w:val="0"/>
                  <w:marBottom w:val="0"/>
                  <w:divBdr>
                    <w:top w:val="none" w:sz="0" w:space="0" w:color="auto"/>
                    <w:left w:val="none" w:sz="0" w:space="0" w:color="auto"/>
                    <w:bottom w:val="none" w:sz="0" w:space="0" w:color="auto"/>
                    <w:right w:val="none" w:sz="0" w:space="0" w:color="auto"/>
                  </w:divBdr>
                </w:div>
                <w:div w:id="732890102">
                  <w:marLeft w:val="640"/>
                  <w:marRight w:val="0"/>
                  <w:marTop w:val="0"/>
                  <w:marBottom w:val="0"/>
                  <w:divBdr>
                    <w:top w:val="none" w:sz="0" w:space="0" w:color="auto"/>
                    <w:left w:val="none" w:sz="0" w:space="0" w:color="auto"/>
                    <w:bottom w:val="none" w:sz="0" w:space="0" w:color="auto"/>
                    <w:right w:val="none" w:sz="0" w:space="0" w:color="auto"/>
                  </w:divBdr>
                </w:div>
                <w:div w:id="2131045725">
                  <w:marLeft w:val="640"/>
                  <w:marRight w:val="0"/>
                  <w:marTop w:val="0"/>
                  <w:marBottom w:val="0"/>
                  <w:divBdr>
                    <w:top w:val="none" w:sz="0" w:space="0" w:color="auto"/>
                    <w:left w:val="none" w:sz="0" w:space="0" w:color="auto"/>
                    <w:bottom w:val="none" w:sz="0" w:space="0" w:color="auto"/>
                    <w:right w:val="none" w:sz="0" w:space="0" w:color="auto"/>
                  </w:divBdr>
                </w:div>
                <w:div w:id="1565066676">
                  <w:marLeft w:val="640"/>
                  <w:marRight w:val="0"/>
                  <w:marTop w:val="0"/>
                  <w:marBottom w:val="0"/>
                  <w:divBdr>
                    <w:top w:val="none" w:sz="0" w:space="0" w:color="auto"/>
                    <w:left w:val="none" w:sz="0" w:space="0" w:color="auto"/>
                    <w:bottom w:val="none" w:sz="0" w:space="0" w:color="auto"/>
                    <w:right w:val="none" w:sz="0" w:space="0" w:color="auto"/>
                  </w:divBdr>
                </w:div>
                <w:div w:id="1152604023">
                  <w:marLeft w:val="640"/>
                  <w:marRight w:val="0"/>
                  <w:marTop w:val="0"/>
                  <w:marBottom w:val="0"/>
                  <w:divBdr>
                    <w:top w:val="none" w:sz="0" w:space="0" w:color="auto"/>
                    <w:left w:val="none" w:sz="0" w:space="0" w:color="auto"/>
                    <w:bottom w:val="none" w:sz="0" w:space="0" w:color="auto"/>
                    <w:right w:val="none" w:sz="0" w:space="0" w:color="auto"/>
                  </w:divBdr>
                </w:div>
                <w:div w:id="513350736">
                  <w:marLeft w:val="640"/>
                  <w:marRight w:val="0"/>
                  <w:marTop w:val="0"/>
                  <w:marBottom w:val="0"/>
                  <w:divBdr>
                    <w:top w:val="none" w:sz="0" w:space="0" w:color="auto"/>
                    <w:left w:val="none" w:sz="0" w:space="0" w:color="auto"/>
                    <w:bottom w:val="none" w:sz="0" w:space="0" w:color="auto"/>
                    <w:right w:val="none" w:sz="0" w:space="0" w:color="auto"/>
                  </w:divBdr>
                </w:div>
                <w:div w:id="667095317">
                  <w:marLeft w:val="640"/>
                  <w:marRight w:val="0"/>
                  <w:marTop w:val="0"/>
                  <w:marBottom w:val="0"/>
                  <w:divBdr>
                    <w:top w:val="none" w:sz="0" w:space="0" w:color="auto"/>
                    <w:left w:val="none" w:sz="0" w:space="0" w:color="auto"/>
                    <w:bottom w:val="none" w:sz="0" w:space="0" w:color="auto"/>
                    <w:right w:val="none" w:sz="0" w:space="0" w:color="auto"/>
                  </w:divBdr>
                </w:div>
                <w:div w:id="1562330040">
                  <w:marLeft w:val="640"/>
                  <w:marRight w:val="0"/>
                  <w:marTop w:val="0"/>
                  <w:marBottom w:val="0"/>
                  <w:divBdr>
                    <w:top w:val="none" w:sz="0" w:space="0" w:color="auto"/>
                    <w:left w:val="none" w:sz="0" w:space="0" w:color="auto"/>
                    <w:bottom w:val="none" w:sz="0" w:space="0" w:color="auto"/>
                    <w:right w:val="none" w:sz="0" w:space="0" w:color="auto"/>
                  </w:divBdr>
                </w:div>
                <w:div w:id="2055276998">
                  <w:marLeft w:val="640"/>
                  <w:marRight w:val="0"/>
                  <w:marTop w:val="0"/>
                  <w:marBottom w:val="0"/>
                  <w:divBdr>
                    <w:top w:val="none" w:sz="0" w:space="0" w:color="auto"/>
                    <w:left w:val="none" w:sz="0" w:space="0" w:color="auto"/>
                    <w:bottom w:val="none" w:sz="0" w:space="0" w:color="auto"/>
                    <w:right w:val="none" w:sz="0" w:space="0" w:color="auto"/>
                  </w:divBdr>
                </w:div>
                <w:div w:id="2044285941">
                  <w:marLeft w:val="640"/>
                  <w:marRight w:val="0"/>
                  <w:marTop w:val="0"/>
                  <w:marBottom w:val="0"/>
                  <w:divBdr>
                    <w:top w:val="none" w:sz="0" w:space="0" w:color="auto"/>
                    <w:left w:val="none" w:sz="0" w:space="0" w:color="auto"/>
                    <w:bottom w:val="none" w:sz="0" w:space="0" w:color="auto"/>
                    <w:right w:val="none" w:sz="0" w:space="0" w:color="auto"/>
                  </w:divBdr>
                </w:div>
                <w:div w:id="105735694">
                  <w:marLeft w:val="640"/>
                  <w:marRight w:val="0"/>
                  <w:marTop w:val="0"/>
                  <w:marBottom w:val="0"/>
                  <w:divBdr>
                    <w:top w:val="none" w:sz="0" w:space="0" w:color="auto"/>
                    <w:left w:val="none" w:sz="0" w:space="0" w:color="auto"/>
                    <w:bottom w:val="none" w:sz="0" w:space="0" w:color="auto"/>
                    <w:right w:val="none" w:sz="0" w:space="0" w:color="auto"/>
                  </w:divBdr>
                </w:div>
                <w:div w:id="1049382835">
                  <w:marLeft w:val="640"/>
                  <w:marRight w:val="0"/>
                  <w:marTop w:val="0"/>
                  <w:marBottom w:val="0"/>
                  <w:divBdr>
                    <w:top w:val="none" w:sz="0" w:space="0" w:color="auto"/>
                    <w:left w:val="none" w:sz="0" w:space="0" w:color="auto"/>
                    <w:bottom w:val="none" w:sz="0" w:space="0" w:color="auto"/>
                    <w:right w:val="none" w:sz="0" w:space="0" w:color="auto"/>
                  </w:divBdr>
                </w:div>
                <w:div w:id="698160338">
                  <w:marLeft w:val="640"/>
                  <w:marRight w:val="0"/>
                  <w:marTop w:val="0"/>
                  <w:marBottom w:val="0"/>
                  <w:divBdr>
                    <w:top w:val="none" w:sz="0" w:space="0" w:color="auto"/>
                    <w:left w:val="none" w:sz="0" w:space="0" w:color="auto"/>
                    <w:bottom w:val="none" w:sz="0" w:space="0" w:color="auto"/>
                    <w:right w:val="none" w:sz="0" w:space="0" w:color="auto"/>
                  </w:divBdr>
                </w:div>
                <w:div w:id="947389151">
                  <w:marLeft w:val="640"/>
                  <w:marRight w:val="0"/>
                  <w:marTop w:val="0"/>
                  <w:marBottom w:val="0"/>
                  <w:divBdr>
                    <w:top w:val="none" w:sz="0" w:space="0" w:color="auto"/>
                    <w:left w:val="none" w:sz="0" w:space="0" w:color="auto"/>
                    <w:bottom w:val="none" w:sz="0" w:space="0" w:color="auto"/>
                    <w:right w:val="none" w:sz="0" w:space="0" w:color="auto"/>
                  </w:divBdr>
                </w:div>
                <w:div w:id="749043046">
                  <w:marLeft w:val="640"/>
                  <w:marRight w:val="0"/>
                  <w:marTop w:val="0"/>
                  <w:marBottom w:val="0"/>
                  <w:divBdr>
                    <w:top w:val="none" w:sz="0" w:space="0" w:color="auto"/>
                    <w:left w:val="none" w:sz="0" w:space="0" w:color="auto"/>
                    <w:bottom w:val="none" w:sz="0" w:space="0" w:color="auto"/>
                    <w:right w:val="none" w:sz="0" w:space="0" w:color="auto"/>
                  </w:divBdr>
                </w:div>
                <w:div w:id="1639606507">
                  <w:marLeft w:val="640"/>
                  <w:marRight w:val="0"/>
                  <w:marTop w:val="0"/>
                  <w:marBottom w:val="0"/>
                  <w:divBdr>
                    <w:top w:val="none" w:sz="0" w:space="0" w:color="auto"/>
                    <w:left w:val="none" w:sz="0" w:space="0" w:color="auto"/>
                    <w:bottom w:val="none" w:sz="0" w:space="0" w:color="auto"/>
                    <w:right w:val="none" w:sz="0" w:space="0" w:color="auto"/>
                  </w:divBdr>
                </w:div>
                <w:div w:id="598176036">
                  <w:marLeft w:val="640"/>
                  <w:marRight w:val="0"/>
                  <w:marTop w:val="0"/>
                  <w:marBottom w:val="0"/>
                  <w:divBdr>
                    <w:top w:val="none" w:sz="0" w:space="0" w:color="auto"/>
                    <w:left w:val="none" w:sz="0" w:space="0" w:color="auto"/>
                    <w:bottom w:val="none" w:sz="0" w:space="0" w:color="auto"/>
                    <w:right w:val="none" w:sz="0" w:space="0" w:color="auto"/>
                  </w:divBdr>
                </w:div>
                <w:div w:id="292446375">
                  <w:marLeft w:val="640"/>
                  <w:marRight w:val="0"/>
                  <w:marTop w:val="0"/>
                  <w:marBottom w:val="0"/>
                  <w:divBdr>
                    <w:top w:val="none" w:sz="0" w:space="0" w:color="auto"/>
                    <w:left w:val="none" w:sz="0" w:space="0" w:color="auto"/>
                    <w:bottom w:val="none" w:sz="0" w:space="0" w:color="auto"/>
                    <w:right w:val="none" w:sz="0" w:space="0" w:color="auto"/>
                  </w:divBdr>
                </w:div>
                <w:div w:id="2098019529">
                  <w:marLeft w:val="640"/>
                  <w:marRight w:val="0"/>
                  <w:marTop w:val="0"/>
                  <w:marBottom w:val="0"/>
                  <w:divBdr>
                    <w:top w:val="none" w:sz="0" w:space="0" w:color="auto"/>
                    <w:left w:val="none" w:sz="0" w:space="0" w:color="auto"/>
                    <w:bottom w:val="none" w:sz="0" w:space="0" w:color="auto"/>
                    <w:right w:val="none" w:sz="0" w:space="0" w:color="auto"/>
                  </w:divBdr>
                </w:div>
                <w:div w:id="2025587649">
                  <w:marLeft w:val="640"/>
                  <w:marRight w:val="0"/>
                  <w:marTop w:val="0"/>
                  <w:marBottom w:val="0"/>
                  <w:divBdr>
                    <w:top w:val="none" w:sz="0" w:space="0" w:color="auto"/>
                    <w:left w:val="none" w:sz="0" w:space="0" w:color="auto"/>
                    <w:bottom w:val="none" w:sz="0" w:space="0" w:color="auto"/>
                    <w:right w:val="none" w:sz="0" w:space="0" w:color="auto"/>
                  </w:divBdr>
                </w:div>
                <w:div w:id="359937367">
                  <w:marLeft w:val="640"/>
                  <w:marRight w:val="0"/>
                  <w:marTop w:val="0"/>
                  <w:marBottom w:val="0"/>
                  <w:divBdr>
                    <w:top w:val="none" w:sz="0" w:space="0" w:color="auto"/>
                    <w:left w:val="none" w:sz="0" w:space="0" w:color="auto"/>
                    <w:bottom w:val="none" w:sz="0" w:space="0" w:color="auto"/>
                    <w:right w:val="none" w:sz="0" w:space="0" w:color="auto"/>
                  </w:divBdr>
                </w:div>
                <w:div w:id="1410074983">
                  <w:marLeft w:val="640"/>
                  <w:marRight w:val="0"/>
                  <w:marTop w:val="0"/>
                  <w:marBottom w:val="0"/>
                  <w:divBdr>
                    <w:top w:val="none" w:sz="0" w:space="0" w:color="auto"/>
                    <w:left w:val="none" w:sz="0" w:space="0" w:color="auto"/>
                    <w:bottom w:val="none" w:sz="0" w:space="0" w:color="auto"/>
                    <w:right w:val="none" w:sz="0" w:space="0" w:color="auto"/>
                  </w:divBdr>
                </w:div>
                <w:div w:id="1204754175">
                  <w:marLeft w:val="640"/>
                  <w:marRight w:val="0"/>
                  <w:marTop w:val="0"/>
                  <w:marBottom w:val="0"/>
                  <w:divBdr>
                    <w:top w:val="none" w:sz="0" w:space="0" w:color="auto"/>
                    <w:left w:val="none" w:sz="0" w:space="0" w:color="auto"/>
                    <w:bottom w:val="none" w:sz="0" w:space="0" w:color="auto"/>
                    <w:right w:val="none" w:sz="0" w:space="0" w:color="auto"/>
                  </w:divBdr>
                </w:div>
                <w:div w:id="1222054684">
                  <w:marLeft w:val="640"/>
                  <w:marRight w:val="0"/>
                  <w:marTop w:val="0"/>
                  <w:marBottom w:val="0"/>
                  <w:divBdr>
                    <w:top w:val="none" w:sz="0" w:space="0" w:color="auto"/>
                    <w:left w:val="none" w:sz="0" w:space="0" w:color="auto"/>
                    <w:bottom w:val="none" w:sz="0" w:space="0" w:color="auto"/>
                    <w:right w:val="none" w:sz="0" w:space="0" w:color="auto"/>
                  </w:divBdr>
                </w:div>
                <w:div w:id="525408629">
                  <w:marLeft w:val="640"/>
                  <w:marRight w:val="0"/>
                  <w:marTop w:val="0"/>
                  <w:marBottom w:val="0"/>
                  <w:divBdr>
                    <w:top w:val="none" w:sz="0" w:space="0" w:color="auto"/>
                    <w:left w:val="none" w:sz="0" w:space="0" w:color="auto"/>
                    <w:bottom w:val="none" w:sz="0" w:space="0" w:color="auto"/>
                    <w:right w:val="none" w:sz="0" w:space="0" w:color="auto"/>
                  </w:divBdr>
                </w:div>
                <w:div w:id="987980128">
                  <w:marLeft w:val="640"/>
                  <w:marRight w:val="0"/>
                  <w:marTop w:val="0"/>
                  <w:marBottom w:val="0"/>
                  <w:divBdr>
                    <w:top w:val="none" w:sz="0" w:space="0" w:color="auto"/>
                    <w:left w:val="none" w:sz="0" w:space="0" w:color="auto"/>
                    <w:bottom w:val="none" w:sz="0" w:space="0" w:color="auto"/>
                    <w:right w:val="none" w:sz="0" w:space="0" w:color="auto"/>
                  </w:divBdr>
                </w:div>
                <w:div w:id="853760759">
                  <w:marLeft w:val="640"/>
                  <w:marRight w:val="0"/>
                  <w:marTop w:val="0"/>
                  <w:marBottom w:val="0"/>
                  <w:divBdr>
                    <w:top w:val="none" w:sz="0" w:space="0" w:color="auto"/>
                    <w:left w:val="none" w:sz="0" w:space="0" w:color="auto"/>
                    <w:bottom w:val="none" w:sz="0" w:space="0" w:color="auto"/>
                    <w:right w:val="none" w:sz="0" w:space="0" w:color="auto"/>
                  </w:divBdr>
                </w:div>
                <w:div w:id="1629505875">
                  <w:marLeft w:val="640"/>
                  <w:marRight w:val="0"/>
                  <w:marTop w:val="0"/>
                  <w:marBottom w:val="0"/>
                  <w:divBdr>
                    <w:top w:val="none" w:sz="0" w:space="0" w:color="auto"/>
                    <w:left w:val="none" w:sz="0" w:space="0" w:color="auto"/>
                    <w:bottom w:val="none" w:sz="0" w:space="0" w:color="auto"/>
                    <w:right w:val="none" w:sz="0" w:space="0" w:color="auto"/>
                  </w:divBdr>
                </w:div>
                <w:div w:id="17463482">
                  <w:marLeft w:val="640"/>
                  <w:marRight w:val="0"/>
                  <w:marTop w:val="0"/>
                  <w:marBottom w:val="0"/>
                  <w:divBdr>
                    <w:top w:val="none" w:sz="0" w:space="0" w:color="auto"/>
                    <w:left w:val="none" w:sz="0" w:space="0" w:color="auto"/>
                    <w:bottom w:val="none" w:sz="0" w:space="0" w:color="auto"/>
                    <w:right w:val="none" w:sz="0" w:space="0" w:color="auto"/>
                  </w:divBdr>
                </w:div>
                <w:div w:id="878514318">
                  <w:marLeft w:val="640"/>
                  <w:marRight w:val="0"/>
                  <w:marTop w:val="0"/>
                  <w:marBottom w:val="0"/>
                  <w:divBdr>
                    <w:top w:val="none" w:sz="0" w:space="0" w:color="auto"/>
                    <w:left w:val="none" w:sz="0" w:space="0" w:color="auto"/>
                    <w:bottom w:val="none" w:sz="0" w:space="0" w:color="auto"/>
                    <w:right w:val="none" w:sz="0" w:space="0" w:color="auto"/>
                  </w:divBdr>
                </w:div>
                <w:div w:id="684526593">
                  <w:marLeft w:val="640"/>
                  <w:marRight w:val="0"/>
                  <w:marTop w:val="0"/>
                  <w:marBottom w:val="0"/>
                  <w:divBdr>
                    <w:top w:val="none" w:sz="0" w:space="0" w:color="auto"/>
                    <w:left w:val="none" w:sz="0" w:space="0" w:color="auto"/>
                    <w:bottom w:val="none" w:sz="0" w:space="0" w:color="auto"/>
                    <w:right w:val="none" w:sz="0" w:space="0" w:color="auto"/>
                  </w:divBdr>
                </w:div>
                <w:div w:id="2070033849">
                  <w:marLeft w:val="640"/>
                  <w:marRight w:val="0"/>
                  <w:marTop w:val="0"/>
                  <w:marBottom w:val="0"/>
                  <w:divBdr>
                    <w:top w:val="none" w:sz="0" w:space="0" w:color="auto"/>
                    <w:left w:val="none" w:sz="0" w:space="0" w:color="auto"/>
                    <w:bottom w:val="none" w:sz="0" w:space="0" w:color="auto"/>
                    <w:right w:val="none" w:sz="0" w:space="0" w:color="auto"/>
                  </w:divBdr>
                </w:div>
                <w:div w:id="457334967">
                  <w:marLeft w:val="640"/>
                  <w:marRight w:val="0"/>
                  <w:marTop w:val="0"/>
                  <w:marBottom w:val="0"/>
                  <w:divBdr>
                    <w:top w:val="none" w:sz="0" w:space="0" w:color="auto"/>
                    <w:left w:val="none" w:sz="0" w:space="0" w:color="auto"/>
                    <w:bottom w:val="none" w:sz="0" w:space="0" w:color="auto"/>
                    <w:right w:val="none" w:sz="0" w:space="0" w:color="auto"/>
                  </w:divBdr>
                </w:div>
                <w:div w:id="3410690">
                  <w:marLeft w:val="640"/>
                  <w:marRight w:val="0"/>
                  <w:marTop w:val="0"/>
                  <w:marBottom w:val="0"/>
                  <w:divBdr>
                    <w:top w:val="none" w:sz="0" w:space="0" w:color="auto"/>
                    <w:left w:val="none" w:sz="0" w:space="0" w:color="auto"/>
                    <w:bottom w:val="none" w:sz="0" w:space="0" w:color="auto"/>
                    <w:right w:val="none" w:sz="0" w:space="0" w:color="auto"/>
                  </w:divBdr>
                </w:div>
                <w:div w:id="1279487962">
                  <w:marLeft w:val="640"/>
                  <w:marRight w:val="0"/>
                  <w:marTop w:val="0"/>
                  <w:marBottom w:val="0"/>
                  <w:divBdr>
                    <w:top w:val="none" w:sz="0" w:space="0" w:color="auto"/>
                    <w:left w:val="none" w:sz="0" w:space="0" w:color="auto"/>
                    <w:bottom w:val="none" w:sz="0" w:space="0" w:color="auto"/>
                    <w:right w:val="none" w:sz="0" w:space="0" w:color="auto"/>
                  </w:divBdr>
                </w:div>
                <w:div w:id="510342737">
                  <w:marLeft w:val="640"/>
                  <w:marRight w:val="0"/>
                  <w:marTop w:val="0"/>
                  <w:marBottom w:val="0"/>
                  <w:divBdr>
                    <w:top w:val="none" w:sz="0" w:space="0" w:color="auto"/>
                    <w:left w:val="none" w:sz="0" w:space="0" w:color="auto"/>
                    <w:bottom w:val="none" w:sz="0" w:space="0" w:color="auto"/>
                    <w:right w:val="none" w:sz="0" w:space="0" w:color="auto"/>
                  </w:divBdr>
                </w:div>
                <w:div w:id="1646667507">
                  <w:marLeft w:val="640"/>
                  <w:marRight w:val="0"/>
                  <w:marTop w:val="0"/>
                  <w:marBottom w:val="0"/>
                  <w:divBdr>
                    <w:top w:val="none" w:sz="0" w:space="0" w:color="auto"/>
                    <w:left w:val="none" w:sz="0" w:space="0" w:color="auto"/>
                    <w:bottom w:val="none" w:sz="0" w:space="0" w:color="auto"/>
                    <w:right w:val="none" w:sz="0" w:space="0" w:color="auto"/>
                  </w:divBdr>
                </w:div>
                <w:div w:id="1049845439">
                  <w:marLeft w:val="640"/>
                  <w:marRight w:val="0"/>
                  <w:marTop w:val="0"/>
                  <w:marBottom w:val="0"/>
                  <w:divBdr>
                    <w:top w:val="none" w:sz="0" w:space="0" w:color="auto"/>
                    <w:left w:val="none" w:sz="0" w:space="0" w:color="auto"/>
                    <w:bottom w:val="none" w:sz="0" w:space="0" w:color="auto"/>
                    <w:right w:val="none" w:sz="0" w:space="0" w:color="auto"/>
                  </w:divBdr>
                </w:div>
                <w:div w:id="1623196554">
                  <w:marLeft w:val="640"/>
                  <w:marRight w:val="0"/>
                  <w:marTop w:val="0"/>
                  <w:marBottom w:val="0"/>
                  <w:divBdr>
                    <w:top w:val="none" w:sz="0" w:space="0" w:color="auto"/>
                    <w:left w:val="none" w:sz="0" w:space="0" w:color="auto"/>
                    <w:bottom w:val="none" w:sz="0" w:space="0" w:color="auto"/>
                    <w:right w:val="none" w:sz="0" w:space="0" w:color="auto"/>
                  </w:divBdr>
                </w:div>
                <w:div w:id="1552888867">
                  <w:marLeft w:val="640"/>
                  <w:marRight w:val="0"/>
                  <w:marTop w:val="0"/>
                  <w:marBottom w:val="0"/>
                  <w:divBdr>
                    <w:top w:val="none" w:sz="0" w:space="0" w:color="auto"/>
                    <w:left w:val="none" w:sz="0" w:space="0" w:color="auto"/>
                    <w:bottom w:val="none" w:sz="0" w:space="0" w:color="auto"/>
                    <w:right w:val="none" w:sz="0" w:space="0" w:color="auto"/>
                  </w:divBdr>
                </w:div>
                <w:div w:id="792291556">
                  <w:marLeft w:val="640"/>
                  <w:marRight w:val="0"/>
                  <w:marTop w:val="0"/>
                  <w:marBottom w:val="0"/>
                  <w:divBdr>
                    <w:top w:val="none" w:sz="0" w:space="0" w:color="auto"/>
                    <w:left w:val="none" w:sz="0" w:space="0" w:color="auto"/>
                    <w:bottom w:val="none" w:sz="0" w:space="0" w:color="auto"/>
                    <w:right w:val="none" w:sz="0" w:space="0" w:color="auto"/>
                  </w:divBdr>
                </w:div>
                <w:div w:id="363406460">
                  <w:marLeft w:val="640"/>
                  <w:marRight w:val="0"/>
                  <w:marTop w:val="0"/>
                  <w:marBottom w:val="0"/>
                  <w:divBdr>
                    <w:top w:val="none" w:sz="0" w:space="0" w:color="auto"/>
                    <w:left w:val="none" w:sz="0" w:space="0" w:color="auto"/>
                    <w:bottom w:val="none" w:sz="0" w:space="0" w:color="auto"/>
                    <w:right w:val="none" w:sz="0" w:space="0" w:color="auto"/>
                  </w:divBdr>
                </w:div>
                <w:div w:id="1212379749">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120609155">
          <w:marLeft w:val="640"/>
          <w:marRight w:val="0"/>
          <w:marTop w:val="0"/>
          <w:marBottom w:val="0"/>
          <w:divBdr>
            <w:top w:val="none" w:sz="0" w:space="0" w:color="auto"/>
            <w:left w:val="none" w:sz="0" w:space="0" w:color="auto"/>
            <w:bottom w:val="none" w:sz="0" w:space="0" w:color="auto"/>
            <w:right w:val="none" w:sz="0" w:space="0" w:color="auto"/>
          </w:divBdr>
        </w:div>
        <w:div w:id="1577862054">
          <w:marLeft w:val="640"/>
          <w:marRight w:val="0"/>
          <w:marTop w:val="0"/>
          <w:marBottom w:val="0"/>
          <w:divBdr>
            <w:top w:val="none" w:sz="0" w:space="0" w:color="auto"/>
            <w:left w:val="none" w:sz="0" w:space="0" w:color="auto"/>
            <w:bottom w:val="none" w:sz="0" w:space="0" w:color="auto"/>
            <w:right w:val="none" w:sz="0" w:space="0" w:color="auto"/>
          </w:divBdr>
        </w:div>
        <w:div w:id="1284995961">
          <w:marLeft w:val="640"/>
          <w:marRight w:val="0"/>
          <w:marTop w:val="0"/>
          <w:marBottom w:val="0"/>
          <w:divBdr>
            <w:top w:val="none" w:sz="0" w:space="0" w:color="auto"/>
            <w:left w:val="none" w:sz="0" w:space="0" w:color="auto"/>
            <w:bottom w:val="none" w:sz="0" w:space="0" w:color="auto"/>
            <w:right w:val="none" w:sz="0" w:space="0" w:color="auto"/>
          </w:divBdr>
        </w:div>
        <w:div w:id="119420527">
          <w:marLeft w:val="640"/>
          <w:marRight w:val="0"/>
          <w:marTop w:val="0"/>
          <w:marBottom w:val="0"/>
          <w:divBdr>
            <w:top w:val="none" w:sz="0" w:space="0" w:color="auto"/>
            <w:left w:val="none" w:sz="0" w:space="0" w:color="auto"/>
            <w:bottom w:val="none" w:sz="0" w:space="0" w:color="auto"/>
            <w:right w:val="none" w:sz="0" w:space="0" w:color="auto"/>
          </w:divBdr>
        </w:div>
        <w:div w:id="1721979331">
          <w:marLeft w:val="640"/>
          <w:marRight w:val="0"/>
          <w:marTop w:val="0"/>
          <w:marBottom w:val="0"/>
          <w:divBdr>
            <w:top w:val="none" w:sz="0" w:space="0" w:color="auto"/>
            <w:left w:val="none" w:sz="0" w:space="0" w:color="auto"/>
            <w:bottom w:val="none" w:sz="0" w:space="0" w:color="auto"/>
            <w:right w:val="none" w:sz="0" w:space="0" w:color="auto"/>
          </w:divBdr>
        </w:div>
        <w:div w:id="1421097098">
          <w:marLeft w:val="640"/>
          <w:marRight w:val="0"/>
          <w:marTop w:val="0"/>
          <w:marBottom w:val="0"/>
          <w:divBdr>
            <w:top w:val="none" w:sz="0" w:space="0" w:color="auto"/>
            <w:left w:val="none" w:sz="0" w:space="0" w:color="auto"/>
            <w:bottom w:val="none" w:sz="0" w:space="0" w:color="auto"/>
            <w:right w:val="none" w:sz="0" w:space="0" w:color="auto"/>
          </w:divBdr>
        </w:div>
        <w:div w:id="746850606">
          <w:marLeft w:val="640"/>
          <w:marRight w:val="0"/>
          <w:marTop w:val="0"/>
          <w:marBottom w:val="0"/>
          <w:divBdr>
            <w:top w:val="none" w:sz="0" w:space="0" w:color="auto"/>
            <w:left w:val="none" w:sz="0" w:space="0" w:color="auto"/>
            <w:bottom w:val="none" w:sz="0" w:space="0" w:color="auto"/>
            <w:right w:val="none" w:sz="0" w:space="0" w:color="auto"/>
          </w:divBdr>
        </w:div>
        <w:div w:id="978532965">
          <w:marLeft w:val="640"/>
          <w:marRight w:val="0"/>
          <w:marTop w:val="0"/>
          <w:marBottom w:val="0"/>
          <w:divBdr>
            <w:top w:val="none" w:sz="0" w:space="0" w:color="auto"/>
            <w:left w:val="none" w:sz="0" w:space="0" w:color="auto"/>
            <w:bottom w:val="none" w:sz="0" w:space="0" w:color="auto"/>
            <w:right w:val="none" w:sz="0" w:space="0" w:color="auto"/>
          </w:divBdr>
        </w:div>
        <w:div w:id="1359698878">
          <w:marLeft w:val="640"/>
          <w:marRight w:val="0"/>
          <w:marTop w:val="0"/>
          <w:marBottom w:val="0"/>
          <w:divBdr>
            <w:top w:val="none" w:sz="0" w:space="0" w:color="auto"/>
            <w:left w:val="none" w:sz="0" w:space="0" w:color="auto"/>
            <w:bottom w:val="none" w:sz="0" w:space="0" w:color="auto"/>
            <w:right w:val="none" w:sz="0" w:space="0" w:color="auto"/>
          </w:divBdr>
        </w:div>
        <w:div w:id="862283935">
          <w:marLeft w:val="640"/>
          <w:marRight w:val="0"/>
          <w:marTop w:val="0"/>
          <w:marBottom w:val="0"/>
          <w:divBdr>
            <w:top w:val="none" w:sz="0" w:space="0" w:color="auto"/>
            <w:left w:val="none" w:sz="0" w:space="0" w:color="auto"/>
            <w:bottom w:val="none" w:sz="0" w:space="0" w:color="auto"/>
            <w:right w:val="none" w:sz="0" w:space="0" w:color="auto"/>
          </w:divBdr>
        </w:div>
        <w:div w:id="1025903455">
          <w:marLeft w:val="640"/>
          <w:marRight w:val="0"/>
          <w:marTop w:val="0"/>
          <w:marBottom w:val="0"/>
          <w:divBdr>
            <w:top w:val="none" w:sz="0" w:space="0" w:color="auto"/>
            <w:left w:val="none" w:sz="0" w:space="0" w:color="auto"/>
            <w:bottom w:val="none" w:sz="0" w:space="0" w:color="auto"/>
            <w:right w:val="none" w:sz="0" w:space="0" w:color="auto"/>
          </w:divBdr>
        </w:div>
        <w:div w:id="940986464">
          <w:marLeft w:val="640"/>
          <w:marRight w:val="0"/>
          <w:marTop w:val="0"/>
          <w:marBottom w:val="0"/>
          <w:divBdr>
            <w:top w:val="none" w:sz="0" w:space="0" w:color="auto"/>
            <w:left w:val="none" w:sz="0" w:space="0" w:color="auto"/>
            <w:bottom w:val="none" w:sz="0" w:space="0" w:color="auto"/>
            <w:right w:val="none" w:sz="0" w:space="0" w:color="auto"/>
          </w:divBdr>
        </w:div>
        <w:div w:id="184443044">
          <w:marLeft w:val="640"/>
          <w:marRight w:val="0"/>
          <w:marTop w:val="0"/>
          <w:marBottom w:val="0"/>
          <w:divBdr>
            <w:top w:val="none" w:sz="0" w:space="0" w:color="auto"/>
            <w:left w:val="none" w:sz="0" w:space="0" w:color="auto"/>
            <w:bottom w:val="none" w:sz="0" w:space="0" w:color="auto"/>
            <w:right w:val="none" w:sz="0" w:space="0" w:color="auto"/>
          </w:divBdr>
        </w:div>
        <w:div w:id="625962519">
          <w:marLeft w:val="640"/>
          <w:marRight w:val="0"/>
          <w:marTop w:val="0"/>
          <w:marBottom w:val="0"/>
          <w:divBdr>
            <w:top w:val="none" w:sz="0" w:space="0" w:color="auto"/>
            <w:left w:val="none" w:sz="0" w:space="0" w:color="auto"/>
            <w:bottom w:val="none" w:sz="0" w:space="0" w:color="auto"/>
            <w:right w:val="none" w:sz="0" w:space="0" w:color="auto"/>
          </w:divBdr>
        </w:div>
        <w:div w:id="281620065">
          <w:marLeft w:val="640"/>
          <w:marRight w:val="0"/>
          <w:marTop w:val="0"/>
          <w:marBottom w:val="0"/>
          <w:divBdr>
            <w:top w:val="none" w:sz="0" w:space="0" w:color="auto"/>
            <w:left w:val="none" w:sz="0" w:space="0" w:color="auto"/>
            <w:bottom w:val="none" w:sz="0" w:space="0" w:color="auto"/>
            <w:right w:val="none" w:sz="0" w:space="0" w:color="auto"/>
          </w:divBdr>
        </w:div>
        <w:div w:id="1238635554">
          <w:marLeft w:val="640"/>
          <w:marRight w:val="0"/>
          <w:marTop w:val="0"/>
          <w:marBottom w:val="0"/>
          <w:divBdr>
            <w:top w:val="none" w:sz="0" w:space="0" w:color="auto"/>
            <w:left w:val="none" w:sz="0" w:space="0" w:color="auto"/>
            <w:bottom w:val="none" w:sz="0" w:space="0" w:color="auto"/>
            <w:right w:val="none" w:sz="0" w:space="0" w:color="auto"/>
          </w:divBdr>
        </w:div>
        <w:div w:id="1658613977">
          <w:marLeft w:val="640"/>
          <w:marRight w:val="0"/>
          <w:marTop w:val="0"/>
          <w:marBottom w:val="0"/>
          <w:divBdr>
            <w:top w:val="none" w:sz="0" w:space="0" w:color="auto"/>
            <w:left w:val="none" w:sz="0" w:space="0" w:color="auto"/>
            <w:bottom w:val="none" w:sz="0" w:space="0" w:color="auto"/>
            <w:right w:val="none" w:sz="0" w:space="0" w:color="auto"/>
          </w:divBdr>
        </w:div>
        <w:div w:id="1303776422">
          <w:marLeft w:val="640"/>
          <w:marRight w:val="0"/>
          <w:marTop w:val="0"/>
          <w:marBottom w:val="0"/>
          <w:divBdr>
            <w:top w:val="none" w:sz="0" w:space="0" w:color="auto"/>
            <w:left w:val="none" w:sz="0" w:space="0" w:color="auto"/>
            <w:bottom w:val="none" w:sz="0" w:space="0" w:color="auto"/>
            <w:right w:val="none" w:sz="0" w:space="0" w:color="auto"/>
          </w:divBdr>
        </w:div>
        <w:div w:id="899678234">
          <w:marLeft w:val="640"/>
          <w:marRight w:val="0"/>
          <w:marTop w:val="0"/>
          <w:marBottom w:val="0"/>
          <w:divBdr>
            <w:top w:val="none" w:sz="0" w:space="0" w:color="auto"/>
            <w:left w:val="none" w:sz="0" w:space="0" w:color="auto"/>
            <w:bottom w:val="none" w:sz="0" w:space="0" w:color="auto"/>
            <w:right w:val="none" w:sz="0" w:space="0" w:color="auto"/>
          </w:divBdr>
        </w:div>
        <w:div w:id="1718895084">
          <w:marLeft w:val="640"/>
          <w:marRight w:val="0"/>
          <w:marTop w:val="0"/>
          <w:marBottom w:val="0"/>
          <w:divBdr>
            <w:top w:val="none" w:sz="0" w:space="0" w:color="auto"/>
            <w:left w:val="none" w:sz="0" w:space="0" w:color="auto"/>
            <w:bottom w:val="none" w:sz="0" w:space="0" w:color="auto"/>
            <w:right w:val="none" w:sz="0" w:space="0" w:color="auto"/>
          </w:divBdr>
        </w:div>
        <w:div w:id="195777807">
          <w:marLeft w:val="640"/>
          <w:marRight w:val="0"/>
          <w:marTop w:val="0"/>
          <w:marBottom w:val="0"/>
          <w:divBdr>
            <w:top w:val="none" w:sz="0" w:space="0" w:color="auto"/>
            <w:left w:val="none" w:sz="0" w:space="0" w:color="auto"/>
            <w:bottom w:val="none" w:sz="0" w:space="0" w:color="auto"/>
            <w:right w:val="none" w:sz="0" w:space="0" w:color="auto"/>
          </w:divBdr>
        </w:div>
        <w:div w:id="1066490728">
          <w:marLeft w:val="640"/>
          <w:marRight w:val="0"/>
          <w:marTop w:val="0"/>
          <w:marBottom w:val="0"/>
          <w:divBdr>
            <w:top w:val="none" w:sz="0" w:space="0" w:color="auto"/>
            <w:left w:val="none" w:sz="0" w:space="0" w:color="auto"/>
            <w:bottom w:val="none" w:sz="0" w:space="0" w:color="auto"/>
            <w:right w:val="none" w:sz="0" w:space="0" w:color="auto"/>
          </w:divBdr>
        </w:div>
        <w:div w:id="1338919413">
          <w:marLeft w:val="640"/>
          <w:marRight w:val="0"/>
          <w:marTop w:val="0"/>
          <w:marBottom w:val="0"/>
          <w:divBdr>
            <w:top w:val="none" w:sz="0" w:space="0" w:color="auto"/>
            <w:left w:val="none" w:sz="0" w:space="0" w:color="auto"/>
            <w:bottom w:val="none" w:sz="0" w:space="0" w:color="auto"/>
            <w:right w:val="none" w:sz="0" w:space="0" w:color="auto"/>
          </w:divBdr>
        </w:div>
        <w:div w:id="1193499961">
          <w:marLeft w:val="640"/>
          <w:marRight w:val="0"/>
          <w:marTop w:val="0"/>
          <w:marBottom w:val="0"/>
          <w:divBdr>
            <w:top w:val="none" w:sz="0" w:space="0" w:color="auto"/>
            <w:left w:val="none" w:sz="0" w:space="0" w:color="auto"/>
            <w:bottom w:val="none" w:sz="0" w:space="0" w:color="auto"/>
            <w:right w:val="none" w:sz="0" w:space="0" w:color="auto"/>
          </w:divBdr>
        </w:div>
        <w:div w:id="1940986724">
          <w:marLeft w:val="640"/>
          <w:marRight w:val="0"/>
          <w:marTop w:val="0"/>
          <w:marBottom w:val="0"/>
          <w:divBdr>
            <w:top w:val="none" w:sz="0" w:space="0" w:color="auto"/>
            <w:left w:val="none" w:sz="0" w:space="0" w:color="auto"/>
            <w:bottom w:val="none" w:sz="0" w:space="0" w:color="auto"/>
            <w:right w:val="none" w:sz="0" w:space="0" w:color="auto"/>
          </w:divBdr>
        </w:div>
        <w:div w:id="1562793485">
          <w:marLeft w:val="640"/>
          <w:marRight w:val="0"/>
          <w:marTop w:val="0"/>
          <w:marBottom w:val="0"/>
          <w:divBdr>
            <w:top w:val="none" w:sz="0" w:space="0" w:color="auto"/>
            <w:left w:val="none" w:sz="0" w:space="0" w:color="auto"/>
            <w:bottom w:val="none" w:sz="0" w:space="0" w:color="auto"/>
            <w:right w:val="none" w:sz="0" w:space="0" w:color="auto"/>
          </w:divBdr>
        </w:div>
        <w:div w:id="1433160153">
          <w:marLeft w:val="640"/>
          <w:marRight w:val="0"/>
          <w:marTop w:val="0"/>
          <w:marBottom w:val="0"/>
          <w:divBdr>
            <w:top w:val="none" w:sz="0" w:space="0" w:color="auto"/>
            <w:left w:val="none" w:sz="0" w:space="0" w:color="auto"/>
            <w:bottom w:val="none" w:sz="0" w:space="0" w:color="auto"/>
            <w:right w:val="none" w:sz="0" w:space="0" w:color="auto"/>
          </w:divBdr>
        </w:div>
        <w:div w:id="476806460">
          <w:marLeft w:val="640"/>
          <w:marRight w:val="0"/>
          <w:marTop w:val="0"/>
          <w:marBottom w:val="0"/>
          <w:divBdr>
            <w:top w:val="none" w:sz="0" w:space="0" w:color="auto"/>
            <w:left w:val="none" w:sz="0" w:space="0" w:color="auto"/>
            <w:bottom w:val="none" w:sz="0" w:space="0" w:color="auto"/>
            <w:right w:val="none" w:sz="0" w:space="0" w:color="auto"/>
          </w:divBdr>
        </w:div>
        <w:div w:id="227960836">
          <w:marLeft w:val="640"/>
          <w:marRight w:val="0"/>
          <w:marTop w:val="0"/>
          <w:marBottom w:val="0"/>
          <w:divBdr>
            <w:top w:val="none" w:sz="0" w:space="0" w:color="auto"/>
            <w:left w:val="none" w:sz="0" w:space="0" w:color="auto"/>
            <w:bottom w:val="none" w:sz="0" w:space="0" w:color="auto"/>
            <w:right w:val="none" w:sz="0" w:space="0" w:color="auto"/>
          </w:divBdr>
        </w:div>
        <w:div w:id="6451192">
          <w:marLeft w:val="640"/>
          <w:marRight w:val="0"/>
          <w:marTop w:val="0"/>
          <w:marBottom w:val="0"/>
          <w:divBdr>
            <w:top w:val="none" w:sz="0" w:space="0" w:color="auto"/>
            <w:left w:val="none" w:sz="0" w:space="0" w:color="auto"/>
            <w:bottom w:val="none" w:sz="0" w:space="0" w:color="auto"/>
            <w:right w:val="none" w:sz="0" w:space="0" w:color="auto"/>
          </w:divBdr>
        </w:div>
        <w:div w:id="659623865">
          <w:marLeft w:val="640"/>
          <w:marRight w:val="0"/>
          <w:marTop w:val="0"/>
          <w:marBottom w:val="0"/>
          <w:divBdr>
            <w:top w:val="none" w:sz="0" w:space="0" w:color="auto"/>
            <w:left w:val="none" w:sz="0" w:space="0" w:color="auto"/>
            <w:bottom w:val="none" w:sz="0" w:space="0" w:color="auto"/>
            <w:right w:val="none" w:sz="0" w:space="0" w:color="auto"/>
          </w:divBdr>
        </w:div>
        <w:div w:id="749888474">
          <w:marLeft w:val="640"/>
          <w:marRight w:val="0"/>
          <w:marTop w:val="0"/>
          <w:marBottom w:val="0"/>
          <w:divBdr>
            <w:top w:val="none" w:sz="0" w:space="0" w:color="auto"/>
            <w:left w:val="none" w:sz="0" w:space="0" w:color="auto"/>
            <w:bottom w:val="none" w:sz="0" w:space="0" w:color="auto"/>
            <w:right w:val="none" w:sz="0" w:space="0" w:color="auto"/>
          </w:divBdr>
        </w:div>
        <w:div w:id="905340562">
          <w:marLeft w:val="640"/>
          <w:marRight w:val="0"/>
          <w:marTop w:val="0"/>
          <w:marBottom w:val="0"/>
          <w:divBdr>
            <w:top w:val="none" w:sz="0" w:space="0" w:color="auto"/>
            <w:left w:val="none" w:sz="0" w:space="0" w:color="auto"/>
            <w:bottom w:val="none" w:sz="0" w:space="0" w:color="auto"/>
            <w:right w:val="none" w:sz="0" w:space="0" w:color="auto"/>
          </w:divBdr>
        </w:div>
        <w:div w:id="290089183">
          <w:marLeft w:val="640"/>
          <w:marRight w:val="0"/>
          <w:marTop w:val="0"/>
          <w:marBottom w:val="0"/>
          <w:divBdr>
            <w:top w:val="none" w:sz="0" w:space="0" w:color="auto"/>
            <w:left w:val="none" w:sz="0" w:space="0" w:color="auto"/>
            <w:bottom w:val="none" w:sz="0" w:space="0" w:color="auto"/>
            <w:right w:val="none" w:sz="0" w:space="0" w:color="auto"/>
          </w:divBdr>
        </w:div>
        <w:div w:id="1651594389">
          <w:marLeft w:val="640"/>
          <w:marRight w:val="0"/>
          <w:marTop w:val="0"/>
          <w:marBottom w:val="0"/>
          <w:divBdr>
            <w:top w:val="none" w:sz="0" w:space="0" w:color="auto"/>
            <w:left w:val="none" w:sz="0" w:space="0" w:color="auto"/>
            <w:bottom w:val="none" w:sz="0" w:space="0" w:color="auto"/>
            <w:right w:val="none" w:sz="0" w:space="0" w:color="auto"/>
          </w:divBdr>
        </w:div>
        <w:div w:id="1957520434">
          <w:marLeft w:val="640"/>
          <w:marRight w:val="0"/>
          <w:marTop w:val="0"/>
          <w:marBottom w:val="0"/>
          <w:divBdr>
            <w:top w:val="none" w:sz="0" w:space="0" w:color="auto"/>
            <w:left w:val="none" w:sz="0" w:space="0" w:color="auto"/>
            <w:bottom w:val="none" w:sz="0" w:space="0" w:color="auto"/>
            <w:right w:val="none" w:sz="0" w:space="0" w:color="auto"/>
          </w:divBdr>
        </w:div>
        <w:div w:id="1767119218">
          <w:marLeft w:val="640"/>
          <w:marRight w:val="0"/>
          <w:marTop w:val="0"/>
          <w:marBottom w:val="0"/>
          <w:divBdr>
            <w:top w:val="none" w:sz="0" w:space="0" w:color="auto"/>
            <w:left w:val="none" w:sz="0" w:space="0" w:color="auto"/>
            <w:bottom w:val="none" w:sz="0" w:space="0" w:color="auto"/>
            <w:right w:val="none" w:sz="0" w:space="0" w:color="auto"/>
          </w:divBdr>
        </w:div>
        <w:div w:id="823858669">
          <w:marLeft w:val="640"/>
          <w:marRight w:val="0"/>
          <w:marTop w:val="0"/>
          <w:marBottom w:val="0"/>
          <w:divBdr>
            <w:top w:val="none" w:sz="0" w:space="0" w:color="auto"/>
            <w:left w:val="none" w:sz="0" w:space="0" w:color="auto"/>
            <w:bottom w:val="none" w:sz="0" w:space="0" w:color="auto"/>
            <w:right w:val="none" w:sz="0" w:space="0" w:color="auto"/>
          </w:divBdr>
        </w:div>
        <w:div w:id="572854551">
          <w:marLeft w:val="640"/>
          <w:marRight w:val="0"/>
          <w:marTop w:val="0"/>
          <w:marBottom w:val="0"/>
          <w:divBdr>
            <w:top w:val="none" w:sz="0" w:space="0" w:color="auto"/>
            <w:left w:val="none" w:sz="0" w:space="0" w:color="auto"/>
            <w:bottom w:val="none" w:sz="0" w:space="0" w:color="auto"/>
            <w:right w:val="none" w:sz="0" w:space="0" w:color="auto"/>
          </w:divBdr>
        </w:div>
        <w:div w:id="488328864">
          <w:marLeft w:val="640"/>
          <w:marRight w:val="0"/>
          <w:marTop w:val="0"/>
          <w:marBottom w:val="0"/>
          <w:divBdr>
            <w:top w:val="none" w:sz="0" w:space="0" w:color="auto"/>
            <w:left w:val="none" w:sz="0" w:space="0" w:color="auto"/>
            <w:bottom w:val="none" w:sz="0" w:space="0" w:color="auto"/>
            <w:right w:val="none" w:sz="0" w:space="0" w:color="auto"/>
          </w:divBdr>
        </w:div>
        <w:div w:id="1585383244">
          <w:marLeft w:val="640"/>
          <w:marRight w:val="0"/>
          <w:marTop w:val="0"/>
          <w:marBottom w:val="0"/>
          <w:divBdr>
            <w:top w:val="none" w:sz="0" w:space="0" w:color="auto"/>
            <w:left w:val="none" w:sz="0" w:space="0" w:color="auto"/>
            <w:bottom w:val="none" w:sz="0" w:space="0" w:color="auto"/>
            <w:right w:val="none" w:sz="0" w:space="0" w:color="auto"/>
          </w:divBdr>
        </w:div>
        <w:div w:id="97260709">
          <w:marLeft w:val="640"/>
          <w:marRight w:val="0"/>
          <w:marTop w:val="0"/>
          <w:marBottom w:val="0"/>
          <w:divBdr>
            <w:top w:val="none" w:sz="0" w:space="0" w:color="auto"/>
            <w:left w:val="none" w:sz="0" w:space="0" w:color="auto"/>
            <w:bottom w:val="none" w:sz="0" w:space="0" w:color="auto"/>
            <w:right w:val="none" w:sz="0" w:space="0" w:color="auto"/>
          </w:divBdr>
        </w:div>
        <w:div w:id="329604734">
          <w:marLeft w:val="640"/>
          <w:marRight w:val="0"/>
          <w:marTop w:val="0"/>
          <w:marBottom w:val="0"/>
          <w:divBdr>
            <w:top w:val="none" w:sz="0" w:space="0" w:color="auto"/>
            <w:left w:val="none" w:sz="0" w:space="0" w:color="auto"/>
            <w:bottom w:val="none" w:sz="0" w:space="0" w:color="auto"/>
            <w:right w:val="none" w:sz="0" w:space="0" w:color="auto"/>
          </w:divBdr>
        </w:div>
        <w:div w:id="550961169">
          <w:marLeft w:val="640"/>
          <w:marRight w:val="0"/>
          <w:marTop w:val="0"/>
          <w:marBottom w:val="0"/>
          <w:divBdr>
            <w:top w:val="none" w:sz="0" w:space="0" w:color="auto"/>
            <w:left w:val="none" w:sz="0" w:space="0" w:color="auto"/>
            <w:bottom w:val="none" w:sz="0" w:space="0" w:color="auto"/>
            <w:right w:val="none" w:sz="0" w:space="0" w:color="auto"/>
          </w:divBdr>
        </w:div>
        <w:div w:id="392772896">
          <w:marLeft w:val="640"/>
          <w:marRight w:val="0"/>
          <w:marTop w:val="0"/>
          <w:marBottom w:val="0"/>
          <w:divBdr>
            <w:top w:val="none" w:sz="0" w:space="0" w:color="auto"/>
            <w:left w:val="none" w:sz="0" w:space="0" w:color="auto"/>
            <w:bottom w:val="none" w:sz="0" w:space="0" w:color="auto"/>
            <w:right w:val="none" w:sz="0" w:space="0" w:color="auto"/>
          </w:divBdr>
        </w:div>
        <w:div w:id="376324408">
          <w:marLeft w:val="640"/>
          <w:marRight w:val="0"/>
          <w:marTop w:val="0"/>
          <w:marBottom w:val="0"/>
          <w:divBdr>
            <w:top w:val="none" w:sz="0" w:space="0" w:color="auto"/>
            <w:left w:val="none" w:sz="0" w:space="0" w:color="auto"/>
            <w:bottom w:val="none" w:sz="0" w:space="0" w:color="auto"/>
            <w:right w:val="none" w:sz="0" w:space="0" w:color="auto"/>
          </w:divBdr>
        </w:div>
        <w:div w:id="216861996">
          <w:marLeft w:val="640"/>
          <w:marRight w:val="0"/>
          <w:marTop w:val="0"/>
          <w:marBottom w:val="0"/>
          <w:divBdr>
            <w:top w:val="none" w:sz="0" w:space="0" w:color="auto"/>
            <w:left w:val="none" w:sz="0" w:space="0" w:color="auto"/>
            <w:bottom w:val="none" w:sz="0" w:space="0" w:color="auto"/>
            <w:right w:val="none" w:sz="0" w:space="0" w:color="auto"/>
          </w:divBdr>
        </w:div>
        <w:div w:id="1566916966">
          <w:marLeft w:val="640"/>
          <w:marRight w:val="0"/>
          <w:marTop w:val="0"/>
          <w:marBottom w:val="0"/>
          <w:divBdr>
            <w:top w:val="none" w:sz="0" w:space="0" w:color="auto"/>
            <w:left w:val="none" w:sz="0" w:space="0" w:color="auto"/>
            <w:bottom w:val="none" w:sz="0" w:space="0" w:color="auto"/>
            <w:right w:val="none" w:sz="0" w:space="0" w:color="auto"/>
          </w:divBdr>
        </w:div>
        <w:div w:id="1927420683">
          <w:marLeft w:val="640"/>
          <w:marRight w:val="0"/>
          <w:marTop w:val="0"/>
          <w:marBottom w:val="0"/>
          <w:divBdr>
            <w:top w:val="none" w:sz="0" w:space="0" w:color="auto"/>
            <w:left w:val="none" w:sz="0" w:space="0" w:color="auto"/>
            <w:bottom w:val="none" w:sz="0" w:space="0" w:color="auto"/>
            <w:right w:val="none" w:sz="0" w:space="0" w:color="auto"/>
          </w:divBdr>
        </w:div>
        <w:div w:id="154809047">
          <w:marLeft w:val="640"/>
          <w:marRight w:val="0"/>
          <w:marTop w:val="0"/>
          <w:marBottom w:val="0"/>
          <w:divBdr>
            <w:top w:val="none" w:sz="0" w:space="0" w:color="auto"/>
            <w:left w:val="none" w:sz="0" w:space="0" w:color="auto"/>
            <w:bottom w:val="none" w:sz="0" w:space="0" w:color="auto"/>
            <w:right w:val="none" w:sz="0" w:space="0" w:color="auto"/>
          </w:divBdr>
        </w:div>
        <w:div w:id="1896156655">
          <w:marLeft w:val="640"/>
          <w:marRight w:val="0"/>
          <w:marTop w:val="0"/>
          <w:marBottom w:val="0"/>
          <w:divBdr>
            <w:top w:val="none" w:sz="0" w:space="0" w:color="auto"/>
            <w:left w:val="none" w:sz="0" w:space="0" w:color="auto"/>
            <w:bottom w:val="none" w:sz="0" w:space="0" w:color="auto"/>
            <w:right w:val="none" w:sz="0" w:space="0" w:color="auto"/>
          </w:divBdr>
        </w:div>
        <w:div w:id="179585926">
          <w:marLeft w:val="640"/>
          <w:marRight w:val="0"/>
          <w:marTop w:val="0"/>
          <w:marBottom w:val="0"/>
          <w:divBdr>
            <w:top w:val="none" w:sz="0" w:space="0" w:color="auto"/>
            <w:left w:val="none" w:sz="0" w:space="0" w:color="auto"/>
            <w:bottom w:val="none" w:sz="0" w:space="0" w:color="auto"/>
            <w:right w:val="none" w:sz="0" w:space="0" w:color="auto"/>
          </w:divBdr>
        </w:div>
        <w:div w:id="2062711351">
          <w:marLeft w:val="640"/>
          <w:marRight w:val="0"/>
          <w:marTop w:val="0"/>
          <w:marBottom w:val="0"/>
          <w:divBdr>
            <w:top w:val="none" w:sz="0" w:space="0" w:color="auto"/>
            <w:left w:val="none" w:sz="0" w:space="0" w:color="auto"/>
            <w:bottom w:val="none" w:sz="0" w:space="0" w:color="auto"/>
            <w:right w:val="none" w:sz="0" w:space="0" w:color="auto"/>
          </w:divBdr>
        </w:div>
        <w:div w:id="1297952058">
          <w:marLeft w:val="640"/>
          <w:marRight w:val="0"/>
          <w:marTop w:val="0"/>
          <w:marBottom w:val="0"/>
          <w:divBdr>
            <w:top w:val="none" w:sz="0" w:space="0" w:color="auto"/>
            <w:left w:val="none" w:sz="0" w:space="0" w:color="auto"/>
            <w:bottom w:val="none" w:sz="0" w:space="0" w:color="auto"/>
            <w:right w:val="none" w:sz="0" w:space="0" w:color="auto"/>
          </w:divBdr>
        </w:div>
        <w:div w:id="608701581">
          <w:marLeft w:val="640"/>
          <w:marRight w:val="0"/>
          <w:marTop w:val="0"/>
          <w:marBottom w:val="0"/>
          <w:divBdr>
            <w:top w:val="none" w:sz="0" w:space="0" w:color="auto"/>
            <w:left w:val="none" w:sz="0" w:space="0" w:color="auto"/>
            <w:bottom w:val="none" w:sz="0" w:space="0" w:color="auto"/>
            <w:right w:val="none" w:sz="0" w:space="0" w:color="auto"/>
          </w:divBdr>
        </w:div>
        <w:div w:id="379286117">
          <w:marLeft w:val="640"/>
          <w:marRight w:val="0"/>
          <w:marTop w:val="0"/>
          <w:marBottom w:val="0"/>
          <w:divBdr>
            <w:top w:val="none" w:sz="0" w:space="0" w:color="auto"/>
            <w:left w:val="none" w:sz="0" w:space="0" w:color="auto"/>
            <w:bottom w:val="none" w:sz="0" w:space="0" w:color="auto"/>
            <w:right w:val="none" w:sz="0" w:space="0" w:color="auto"/>
          </w:divBdr>
        </w:div>
        <w:div w:id="725682139">
          <w:marLeft w:val="640"/>
          <w:marRight w:val="0"/>
          <w:marTop w:val="0"/>
          <w:marBottom w:val="0"/>
          <w:divBdr>
            <w:top w:val="none" w:sz="0" w:space="0" w:color="auto"/>
            <w:left w:val="none" w:sz="0" w:space="0" w:color="auto"/>
            <w:bottom w:val="none" w:sz="0" w:space="0" w:color="auto"/>
            <w:right w:val="none" w:sz="0" w:space="0" w:color="auto"/>
          </w:divBdr>
        </w:div>
        <w:div w:id="1903827976">
          <w:marLeft w:val="640"/>
          <w:marRight w:val="0"/>
          <w:marTop w:val="0"/>
          <w:marBottom w:val="0"/>
          <w:divBdr>
            <w:top w:val="none" w:sz="0" w:space="0" w:color="auto"/>
            <w:left w:val="none" w:sz="0" w:space="0" w:color="auto"/>
            <w:bottom w:val="none" w:sz="0" w:space="0" w:color="auto"/>
            <w:right w:val="none" w:sz="0" w:space="0" w:color="auto"/>
          </w:divBdr>
        </w:div>
        <w:div w:id="1779789296">
          <w:marLeft w:val="640"/>
          <w:marRight w:val="0"/>
          <w:marTop w:val="0"/>
          <w:marBottom w:val="0"/>
          <w:divBdr>
            <w:top w:val="none" w:sz="0" w:space="0" w:color="auto"/>
            <w:left w:val="none" w:sz="0" w:space="0" w:color="auto"/>
            <w:bottom w:val="none" w:sz="0" w:space="0" w:color="auto"/>
            <w:right w:val="none" w:sz="0" w:space="0" w:color="auto"/>
          </w:divBdr>
        </w:div>
        <w:div w:id="636373961">
          <w:marLeft w:val="640"/>
          <w:marRight w:val="0"/>
          <w:marTop w:val="0"/>
          <w:marBottom w:val="0"/>
          <w:divBdr>
            <w:top w:val="none" w:sz="0" w:space="0" w:color="auto"/>
            <w:left w:val="none" w:sz="0" w:space="0" w:color="auto"/>
            <w:bottom w:val="none" w:sz="0" w:space="0" w:color="auto"/>
            <w:right w:val="none" w:sz="0" w:space="0" w:color="auto"/>
          </w:divBdr>
        </w:div>
        <w:div w:id="1891991360">
          <w:marLeft w:val="640"/>
          <w:marRight w:val="0"/>
          <w:marTop w:val="0"/>
          <w:marBottom w:val="0"/>
          <w:divBdr>
            <w:top w:val="none" w:sz="0" w:space="0" w:color="auto"/>
            <w:left w:val="none" w:sz="0" w:space="0" w:color="auto"/>
            <w:bottom w:val="none" w:sz="0" w:space="0" w:color="auto"/>
            <w:right w:val="none" w:sz="0" w:space="0" w:color="auto"/>
          </w:divBdr>
        </w:div>
        <w:div w:id="1997227372">
          <w:marLeft w:val="640"/>
          <w:marRight w:val="0"/>
          <w:marTop w:val="0"/>
          <w:marBottom w:val="0"/>
          <w:divBdr>
            <w:top w:val="none" w:sz="0" w:space="0" w:color="auto"/>
            <w:left w:val="none" w:sz="0" w:space="0" w:color="auto"/>
            <w:bottom w:val="none" w:sz="0" w:space="0" w:color="auto"/>
            <w:right w:val="none" w:sz="0" w:space="0" w:color="auto"/>
          </w:divBdr>
        </w:div>
        <w:div w:id="1798140911">
          <w:marLeft w:val="640"/>
          <w:marRight w:val="0"/>
          <w:marTop w:val="0"/>
          <w:marBottom w:val="0"/>
          <w:divBdr>
            <w:top w:val="none" w:sz="0" w:space="0" w:color="auto"/>
            <w:left w:val="none" w:sz="0" w:space="0" w:color="auto"/>
            <w:bottom w:val="none" w:sz="0" w:space="0" w:color="auto"/>
            <w:right w:val="none" w:sz="0" w:space="0" w:color="auto"/>
          </w:divBdr>
        </w:div>
        <w:div w:id="1391075901">
          <w:marLeft w:val="640"/>
          <w:marRight w:val="0"/>
          <w:marTop w:val="0"/>
          <w:marBottom w:val="0"/>
          <w:divBdr>
            <w:top w:val="none" w:sz="0" w:space="0" w:color="auto"/>
            <w:left w:val="none" w:sz="0" w:space="0" w:color="auto"/>
            <w:bottom w:val="none" w:sz="0" w:space="0" w:color="auto"/>
            <w:right w:val="none" w:sz="0" w:space="0" w:color="auto"/>
          </w:divBdr>
        </w:div>
        <w:div w:id="430592881">
          <w:marLeft w:val="640"/>
          <w:marRight w:val="0"/>
          <w:marTop w:val="0"/>
          <w:marBottom w:val="0"/>
          <w:divBdr>
            <w:top w:val="none" w:sz="0" w:space="0" w:color="auto"/>
            <w:left w:val="none" w:sz="0" w:space="0" w:color="auto"/>
            <w:bottom w:val="none" w:sz="0" w:space="0" w:color="auto"/>
            <w:right w:val="none" w:sz="0" w:space="0" w:color="auto"/>
          </w:divBdr>
        </w:div>
        <w:div w:id="1241599234">
          <w:marLeft w:val="640"/>
          <w:marRight w:val="0"/>
          <w:marTop w:val="0"/>
          <w:marBottom w:val="0"/>
          <w:divBdr>
            <w:top w:val="none" w:sz="0" w:space="0" w:color="auto"/>
            <w:left w:val="none" w:sz="0" w:space="0" w:color="auto"/>
            <w:bottom w:val="none" w:sz="0" w:space="0" w:color="auto"/>
            <w:right w:val="none" w:sz="0" w:space="0" w:color="auto"/>
          </w:divBdr>
        </w:div>
        <w:div w:id="1878663064">
          <w:marLeft w:val="640"/>
          <w:marRight w:val="0"/>
          <w:marTop w:val="0"/>
          <w:marBottom w:val="0"/>
          <w:divBdr>
            <w:top w:val="none" w:sz="0" w:space="0" w:color="auto"/>
            <w:left w:val="none" w:sz="0" w:space="0" w:color="auto"/>
            <w:bottom w:val="none" w:sz="0" w:space="0" w:color="auto"/>
            <w:right w:val="none" w:sz="0" w:space="0" w:color="auto"/>
          </w:divBdr>
        </w:div>
        <w:div w:id="463161159">
          <w:marLeft w:val="640"/>
          <w:marRight w:val="0"/>
          <w:marTop w:val="0"/>
          <w:marBottom w:val="0"/>
          <w:divBdr>
            <w:top w:val="none" w:sz="0" w:space="0" w:color="auto"/>
            <w:left w:val="none" w:sz="0" w:space="0" w:color="auto"/>
            <w:bottom w:val="none" w:sz="0" w:space="0" w:color="auto"/>
            <w:right w:val="none" w:sz="0" w:space="0" w:color="auto"/>
          </w:divBdr>
        </w:div>
        <w:div w:id="425275718">
          <w:marLeft w:val="640"/>
          <w:marRight w:val="0"/>
          <w:marTop w:val="0"/>
          <w:marBottom w:val="0"/>
          <w:divBdr>
            <w:top w:val="none" w:sz="0" w:space="0" w:color="auto"/>
            <w:left w:val="none" w:sz="0" w:space="0" w:color="auto"/>
            <w:bottom w:val="none" w:sz="0" w:space="0" w:color="auto"/>
            <w:right w:val="none" w:sz="0" w:space="0" w:color="auto"/>
          </w:divBdr>
        </w:div>
        <w:div w:id="1836187935">
          <w:marLeft w:val="640"/>
          <w:marRight w:val="0"/>
          <w:marTop w:val="0"/>
          <w:marBottom w:val="0"/>
          <w:divBdr>
            <w:top w:val="none" w:sz="0" w:space="0" w:color="auto"/>
            <w:left w:val="none" w:sz="0" w:space="0" w:color="auto"/>
            <w:bottom w:val="none" w:sz="0" w:space="0" w:color="auto"/>
            <w:right w:val="none" w:sz="0" w:space="0" w:color="auto"/>
          </w:divBdr>
        </w:div>
        <w:div w:id="205027621">
          <w:marLeft w:val="640"/>
          <w:marRight w:val="0"/>
          <w:marTop w:val="0"/>
          <w:marBottom w:val="0"/>
          <w:divBdr>
            <w:top w:val="none" w:sz="0" w:space="0" w:color="auto"/>
            <w:left w:val="none" w:sz="0" w:space="0" w:color="auto"/>
            <w:bottom w:val="none" w:sz="0" w:space="0" w:color="auto"/>
            <w:right w:val="none" w:sz="0" w:space="0" w:color="auto"/>
          </w:divBdr>
        </w:div>
        <w:div w:id="930897565">
          <w:marLeft w:val="640"/>
          <w:marRight w:val="0"/>
          <w:marTop w:val="0"/>
          <w:marBottom w:val="0"/>
          <w:divBdr>
            <w:top w:val="none" w:sz="0" w:space="0" w:color="auto"/>
            <w:left w:val="none" w:sz="0" w:space="0" w:color="auto"/>
            <w:bottom w:val="none" w:sz="0" w:space="0" w:color="auto"/>
            <w:right w:val="none" w:sz="0" w:space="0" w:color="auto"/>
          </w:divBdr>
        </w:div>
        <w:div w:id="1451120913">
          <w:marLeft w:val="640"/>
          <w:marRight w:val="0"/>
          <w:marTop w:val="0"/>
          <w:marBottom w:val="0"/>
          <w:divBdr>
            <w:top w:val="none" w:sz="0" w:space="0" w:color="auto"/>
            <w:left w:val="none" w:sz="0" w:space="0" w:color="auto"/>
            <w:bottom w:val="none" w:sz="0" w:space="0" w:color="auto"/>
            <w:right w:val="none" w:sz="0" w:space="0" w:color="auto"/>
          </w:divBdr>
        </w:div>
        <w:div w:id="359166323">
          <w:marLeft w:val="640"/>
          <w:marRight w:val="0"/>
          <w:marTop w:val="0"/>
          <w:marBottom w:val="0"/>
          <w:divBdr>
            <w:top w:val="none" w:sz="0" w:space="0" w:color="auto"/>
            <w:left w:val="none" w:sz="0" w:space="0" w:color="auto"/>
            <w:bottom w:val="none" w:sz="0" w:space="0" w:color="auto"/>
            <w:right w:val="none" w:sz="0" w:space="0" w:color="auto"/>
          </w:divBdr>
        </w:div>
        <w:div w:id="1706710199">
          <w:marLeft w:val="640"/>
          <w:marRight w:val="0"/>
          <w:marTop w:val="0"/>
          <w:marBottom w:val="0"/>
          <w:divBdr>
            <w:top w:val="none" w:sz="0" w:space="0" w:color="auto"/>
            <w:left w:val="none" w:sz="0" w:space="0" w:color="auto"/>
            <w:bottom w:val="none" w:sz="0" w:space="0" w:color="auto"/>
            <w:right w:val="none" w:sz="0" w:space="0" w:color="auto"/>
          </w:divBdr>
        </w:div>
      </w:divsChild>
    </w:div>
    <w:div w:id="400716622">
      <w:bodyDiv w:val="1"/>
      <w:marLeft w:val="0"/>
      <w:marRight w:val="0"/>
      <w:marTop w:val="0"/>
      <w:marBottom w:val="0"/>
      <w:divBdr>
        <w:top w:val="none" w:sz="0" w:space="0" w:color="auto"/>
        <w:left w:val="none" w:sz="0" w:space="0" w:color="auto"/>
        <w:bottom w:val="none" w:sz="0" w:space="0" w:color="auto"/>
        <w:right w:val="none" w:sz="0" w:space="0" w:color="auto"/>
      </w:divBdr>
      <w:divsChild>
        <w:div w:id="1848519205">
          <w:marLeft w:val="640"/>
          <w:marRight w:val="0"/>
          <w:marTop w:val="0"/>
          <w:marBottom w:val="0"/>
          <w:divBdr>
            <w:top w:val="none" w:sz="0" w:space="0" w:color="auto"/>
            <w:left w:val="none" w:sz="0" w:space="0" w:color="auto"/>
            <w:bottom w:val="none" w:sz="0" w:space="0" w:color="auto"/>
            <w:right w:val="none" w:sz="0" w:space="0" w:color="auto"/>
          </w:divBdr>
        </w:div>
        <w:div w:id="1928927831">
          <w:marLeft w:val="640"/>
          <w:marRight w:val="0"/>
          <w:marTop w:val="0"/>
          <w:marBottom w:val="0"/>
          <w:divBdr>
            <w:top w:val="none" w:sz="0" w:space="0" w:color="auto"/>
            <w:left w:val="none" w:sz="0" w:space="0" w:color="auto"/>
            <w:bottom w:val="none" w:sz="0" w:space="0" w:color="auto"/>
            <w:right w:val="none" w:sz="0" w:space="0" w:color="auto"/>
          </w:divBdr>
        </w:div>
        <w:div w:id="7292410">
          <w:marLeft w:val="640"/>
          <w:marRight w:val="0"/>
          <w:marTop w:val="0"/>
          <w:marBottom w:val="0"/>
          <w:divBdr>
            <w:top w:val="none" w:sz="0" w:space="0" w:color="auto"/>
            <w:left w:val="none" w:sz="0" w:space="0" w:color="auto"/>
            <w:bottom w:val="none" w:sz="0" w:space="0" w:color="auto"/>
            <w:right w:val="none" w:sz="0" w:space="0" w:color="auto"/>
          </w:divBdr>
        </w:div>
        <w:div w:id="529153019">
          <w:marLeft w:val="640"/>
          <w:marRight w:val="0"/>
          <w:marTop w:val="0"/>
          <w:marBottom w:val="0"/>
          <w:divBdr>
            <w:top w:val="none" w:sz="0" w:space="0" w:color="auto"/>
            <w:left w:val="none" w:sz="0" w:space="0" w:color="auto"/>
            <w:bottom w:val="none" w:sz="0" w:space="0" w:color="auto"/>
            <w:right w:val="none" w:sz="0" w:space="0" w:color="auto"/>
          </w:divBdr>
        </w:div>
        <w:div w:id="678315657">
          <w:marLeft w:val="640"/>
          <w:marRight w:val="0"/>
          <w:marTop w:val="0"/>
          <w:marBottom w:val="0"/>
          <w:divBdr>
            <w:top w:val="none" w:sz="0" w:space="0" w:color="auto"/>
            <w:left w:val="none" w:sz="0" w:space="0" w:color="auto"/>
            <w:bottom w:val="none" w:sz="0" w:space="0" w:color="auto"/>
            <w:right w:val="none" w:sz="0" w:space="0" w:color="auto"/>
          </w:divBdr>
        </w:div>
        <w:div w:id="317654301">
          <w:marLeft w:val="640"/>
          <w:marRight w:val="0"/>
          <w:marTop w:val="0"/>
          <w:marBottom w:val="0"/>
          <w:divBdr>
            <w:top w:val="none" w:sz="0" w:space="0" w:color="auto"/>
            <w:left w:val="none" w:sz="0" w:space="0" w:color="auto"/>
            <w:bottom w:val="none" w:sz="0" w:space="0" w:color="auto"/>
            <w:right w:val="none" w:sz="0" w:space="0" w:color="auto"/>
          </w:divBdr>
        </w:div>
        <w:div w:id="692999699">
          <w:marLeft w:val="640"/>
          <w:marRight w:val="0"/>
          <w:marTop w:val="0"/>
          <w:marBottom w:val="0"/>
          <w:divBdr>
            <w:top w:val="none" w:sz="0" w:space="0" w:color="auto"/>
            <w:left w:val="none" w:sz="0" w:space="0" w:color="auto"/>
            <w:bottom w:val="none" w:sz="0" w:space="0" w:color="auto"/>
            <w:right w:val="none" w:sz="0" w:space="0" w:color="auto"/>
          </w:divBdr>
        </w:div>
        <w:div w:id="930431865">
          <w:marLeft w:val="640"/>
          <w:marRight w:val="0"/>
          <w:marTop w:val="0"/>
          <w:marBottom w:val="0"/>
          <w:divBdr>
            <w:top w:val="none" w:sz="0" w:space="0" w:color="auto"/>
            <w:left w:val="none" w:sz="0" w:space="0" w:color="auto"/>
            <w:bottom w:val="none" w:sz="0" w:space="0" w:color="auto"/>
            <w:right w:val="none" w:sz="0" w:space="0" w:color="auto"/>
          </w:divBdr>
        </w:div>
        <w:div w:id="110130135">
          <w:marLeft w:val="640"/>
          <w:marRight w:val="0"/>
          <w:marTop w:val="0"/>
          <w:marBottom w:val="0"/>
          <w:divBdr>
            <w:top w:val="none" w:sz="0" w:space="0" w:color="auto"/>
            <w:left w:val="none" w:sz="0" w:space="0" w:color="auto"/>
            <w:bottom w:val="none" w:sz="0" w:space="0" w:color="auto"/>
            <w:right w:val="none" w:sz="0" w:space="0" w:color="auto"/>
          </w:divBdr>
        </w:div>
        <w:div w:id="987367619">
          <w:marLeft w:val="640"/>
          <w:marRight w:val="0"/>
          <w:marTop w:val="0"/>
          <w:marBottom w:val="0"/>
          <w:divBdr>
            <w:top w:val="none" w:sz="0" w:space="0" w:color="auto"/>
            <w:left w:val="none" w:sz="0" w:space="0" w:color="auto"/>
            <w:bottom w:val="none" w:sz="0" w:space="0" w:color="auto"/>
            <w:right w:val="none" w:sz="0" w:space="0" w:color="auto"/>
          </w:divBdr>
        </w:div>
        <w:div w:id="988630943">
          <w:marLeft w:val="640"/>
          <w:marRight w:val="0"/>
          <w:marTop w:val="0"/>
          <w:marBottom w:val="0"/>
          <w:divBdr>
            <w:top w:val="none" w:sz="0" w:space="0" w:color="auto"/>
            <w:left w:val="none" w:sz="0" w:space="0" w:color="auto"/>
            <w:bottom w:val="none" w:sz="0" w:space="0" w:color="auto"/>
            <w:right w:val="none" w:sz="0" w:space="0" w:color="auto"/>
          </w:divBdr>
        </w:div>
        <w:div w:id="688064568">
          <w:marLeft w:val="640"/>
          <w:marRight w:val="0"/>
          <w:marTop w:val="0"/>
          <w:marBottom w:val="0"/>
          <w:divBdr>
            <w:top w:val="none" w:sz="0" w:space="0" w:color="auto"/>
            <w:left w:val="none" w:sz="0" w:space="0" w:color="auto"/>
            <w:bottom w:val="none" w:sz="0" w:space="0" w:color="auto"/>
            <w:right w:val="none" w:sz="0" w:space="0" w:color="auto"/>
          </w:divBdr>
        </w:div>
        <w:div w:id="1754012393">
          <w:marLeft w:val="640"/>
          <w:marRight w:val="0"/>
          <w:marTop w:val="0"/>
          <w:marBottom w:val="0"/>
          <w:divBdr>
            <w:top w:val="none" w:sz="0" w:space="0" w:color="auto"/>
            <w:left w:val="none" w:sz="0" w:space="0" w:color="auto"/>
            <w:bottom w:val="none" w:sz="0" w:space="0" w:color="auto"/>
            <w:right w:val="none" w:sz="0" w:space="0" w:color="auto"/>
          </w:divBdr>
        </w:div>
        <w:div w:id="1895383738">
          <w:marLeft w:val="640"/>
          <w:marRight w:val="0"/>
          <w:marTop w:val="0"/>
          <w:marBottom w:val="0"/>
          <w:divBdr>
            <w:top w:val="none" w:sz="0" w:space="0" w:color="auto"/>
            <w:left w:val="none" w:sz="0" w:space="0" w:color="auto"/>
            <w:bottom w:val="none" w:sz="0" w:space="0" w:color="auto"/>
            <w:right w:val="none" w:sz="0" w:space="0" w:color="auto"/>
          </w:divBdr>
        </w:div>
        <w:div w:id="2060353372">
          <w:marLeft w:val="640"/>
          <w:marRight w:val="0"/>
          <w:marTop w:val="0"/>
          <w:marBottom w:val="0"/>
          <w:divBdr>
            <w:top w:val="none" w:sz="0" w:space="0" w:color="auto"/>
            <w:left w:val="none" w:sz="0" w:space="0" w:color="auto"/>
            <w:bottom w:val="none" w:sz="0" w:space="0" w:color="auto"/>
            <w:right w:val="none" w:sz="0" w:space="0" w:color="auto"/>
          </w:divBdr>
        </w:div>
        <w:div w:id="477067007">
          <w:marLeft w:val="640"/>
          <w:marRight w:val="0"/>
          <w:marTop w:val="0"/>
          <w:marBottom w:val="0"/>
          <w:divBdr>
            <w:top w:val="none" w:sz="0" w:space="0" w:color="auto"/>
            <w:left w:val="none" w:sz="0" w:space="0" w:color="auto"/>
            <w:bottom w:val="none" w:sz="0" w:space="0" w:color="auto"/>
            <w:right w:val="none" w:sz="0" w:space="0" w:color="auto"/>
          </w:divBdr>
        </w:div>
        <w:div w:id="999192901">
          <w:marLeft w:val="640"/>
          <w:marRight w:val="0"/>
          <w:marTop w:val="0"/>
          <w:marBottom w:val="0"/>
          <w:divBdr>
            <w:top w:val="none" w:sz="0" w:space="0" w:color="auto"/>
            <w:left w:val="none" w:sz="0" w:space="0" w:color="auto"/>
            <w:bottom w:val="none" w:sz="0" w:space="0" w:color="auto"/>
            <w:right w:val="none" w:sz="0" w:space="0" w:color="auto"/>
          </w:divBdr>
        </w:div>
        <w:div w:id="1975519332">
          <w:marLeft w:val="640"/>
          <w:marRight w:val="0"/>
          <w:marTop w:val="0"/>
          <w:marBottom w:val="0"/>
          <w:divBdr>
            <w:top w:val="none" w:sz="0" w:space="0" w:color="auto"/>
            <w:left w:val="none" w:sz="0" w:space="0" w:color="auto"/>
            <w:bottom w:val="none" w:sz="0" w:space="0" w:color="auto"/>
            <w:right w:val="none" w:sz="0" w:space="0" w:color="auto"/>
          </w:divBdr>
        </w:div>
        <w:div w:id="2087990479">
          <w:marLeft w:val="640"/>
          <w:marRight w:val="0"/>
          <w:marTop w:val="0"/>
          <w:marBottom w:val="0"/>
          <w:divBdr>
            <w:top w:val="none" w:sz="0" w:space="0" w:color="auto"/>
            <w:left w:val="none" w:sz="0" w:space="0" w:color="auto"/>
            <w:bottom w:val="none" w:sz="0" w:space="0" w:color="auto"/>
            <w:right w:val="none" w:sz="0" w:space="0" w:color="auto"/>
          </w:divBdr>
        </w:div>
        <w:div w:id="1846095456">
          <w:marLeft w:val="640"/>
          <w:marRight w:val="0"/>
          <w:marTop w:val="0"/>
          <w:marBottom w:val="0"/>
          <w:divBdr>
            <w:top w:val="none" w:sz="0" w:space="0" w:color="auto"/>
            <w:left w:val="none" w:sz="0" w:space="0" w:color="auto"/>
            <w:bottom w:val="none" w:sz="0" w:space="0" w:color="auto"/>
            <w:right w:val="none" w:sz="0" w:space="0" w:color="auto"/>
          </w:divBdr>
        </w:div>
        <w:div w:id="733699920">
          <w:marLeft w:val="640"/>
          <w:marRight w:val="0"/>
          <w:marTop w:val="0"/>
          <w:marBottom w:val="0"/>
          <w:divBdr>
            <w:top w:val="none" w:sz="0" w:space="0" w:color="auto"/>
            <w:left w:val="none" w:sz="0" w:space="0" w:color="auto"/>
            <w:bottom w:val="none" w:sz="0" w:space="0" w:color="auto"/>
            <w:right w:val="none" w:sz="0" w:space="0" w:color="auto"/>
          </w:divBdr>
        </w:div>
        <w:div w:id="674654054">
          <w:marLeft w:val="640"/>
          <w:marRight w:val="0"/>
          <w:marTop w:val="0"/>
          <w:marBottom w:val="0"/>
          <w:divBdr>
            <w:top w:val="none" w:sz="0" w:space="0" w:color="auto"/>
            <w:left w:val="none" w:sz="0" w:space="0" w:color="auto"/>
            <w:bottom w:val="none" w:sz="0" w:space="0" w:color="auto"/>
            <w:right w:val="none" w:sz="0" w:space="0" w:color="auto"/>
          </w:divBdr>
        </w:div>
        <w:div w:id="1383795681">
          <w:marLeft w:val="640"/>
          <w:marRight w:val="0"/>
          <w:marTop w:val="0"/>
          <w:marBottom w:val="0"/>
          <w:divBdr>
            <w:top w:val="none" w:sz="0" w:space="0" w:color="auto"/>
            <w:left w:val="none" w:sz="0" w:space="0" w:color="auto"/>
            <w:bottom w:val="none" w:sz="0" w:space="0" w:color="auto"/>
            <w:right w:val="none" w:sz="0" w:space="0" w:color="auto"/>
          </w:divBdr>
        </w:div>
        <w:div w:id="939027706">
          <w:marLeft w:val="640"/>
          <w:marRight w:val="0"/>
          <w:marTop w:val="0"/>
          <w:marBottom w:val="0"/>
          <w:divBdr>
            <w:top w:val="none" w:sz="0" w:space="0" w:color="auto"/>
            <w:left w:val="none" w:sz="0" w:space="0" w:color="auto"/>
            <w:bottom w:val="none" w:sz="0" w:space="0" w:color="auto"/>
            <w:right w:val="none" w:sz="0" w:space="0" w:color="auto"/>
          </w:divBdr>
        </w:div>
        <w:div w:id="1740708712">
          <w:marLeft w:val="640"/>
          <w:marRight w:val="0"/>
          <w:marTop w:val="0"/>
          <w:marBottom w:val="0"/>
          <w:divBdr>
            <w:top w:val="none" w:sz="0" w:space="0" w:color="auto"/>
            <w:left w:val="none" w:sz="0" w:space="0" w:color="auto"/>
            <w:bottom w:val="none" w:sz="0" w:space="0" w:color="auto"/>
            <w:right w:val="none" w:sz="0" w:space="0" w:color="auto"/>
          </w:divBdr>
        </w:div>
        <w:div w:id="1702318302">
          <w:marLeft w:val="640"/>
          <w:marRight w:val="0"/>
          <w:marTop w:val="0"/>
          <w:marBottom w:val="0"/>
          <w:divBdr>
            <w:top w:val="none" w:sz="0" w:space="0" w:color="auto"/>
            <w:left w:val="none" w:sz="0" w:space="0" w:color="auto"/>
            <w:bottom w:val="none" w:sz="0" w:space="0" w:color="auto"/>
            <w:right w:val="none" w:sz="0" w:space="0" w:color="auto"/>
          </w:divBdr>
        </w:div>
        <w:div w:id="1915972056">
          <w:marLeft w:val="640"/>
          <w:marRight w:val="0"/>
          <w:marTop w:val="0"/>
          <w:marBottom w:val="0"/>
          <w:divBdr>
            <w:top w:val="none" w:sz="0" w:space="0" w:color="auto"/>
            <w:left w:val="none" w:sz="0" w:space="0" w:color="auto"/>
            <w:bottom w:val="none" w:sz="0" w:space="0" w:color="auto"/>
            <w:right w:val="none" w:sz="0" w:space="0" w:color="auto"/>
          </w:divBdr>
        </w:div>
        <w:div w:id="485974556">
          <w:marLeft w:val="640"/>
          <w:marRight w:val="0"/>
          <w:marTop w:val="0"/>
          <w:marBottom w:val="0"/>
          <w:divBdr>
            <w:top w:val="none" w:sz="0" w:space="0" w:color="auto"/>
            <w:left w:val="none" w:sz="0" w:space="0" w:color="auto"/>
            <w:bottom w:val="none" w:sz="0" w:space="0" w:color="auto"/>
            <w:right w:val="none" w:sz="0" w:space="0" w:color="auto"/>
          </w:divBdr>
        </w:div>
        <w:div w:id="1737819013">
          <w:marLeft w:val="640"/>
          <w:marRight w:val="0"/>
          <w:marTop w:val="0"/>
          <w:marBottom w:val="0"/>
          <w:divBdr>
            <w:top w:val="none" w:sz="0" w:space="0" w:color="auto"/>
            <w:left w:val="none" w:sz="0" w:space="0" w:color="auto"/>
            <w:bottom w:val="none" w:sz="0" w:space="0" w:color="auto"/>
            <w:right w:val="none" w:sz="0" w:space="0" w:color="auto"/>
          </w:divBdr>
        </w:div>
        <w:div w:id="35548291">
          <w:marLeft w:val="640"/>
          <w:marRight w:val="0"/>
          <w:marTop w:val="0"/>
          <w:marBottom w:val="0"/>
          <w:divBdr>
            <w:top w:val="none" w:sz="0" w:space="0" w:color="auto"/>
            <w:left w:val="none" w:sz="0" w:space="0" w:color="auto"/>
            <w:bottom w:val="none" w:sz="0" w:space="0" w:color="auto"/>
            <w:right w:val="none" w:sz="0" w:space="0" w:color="auto"/>
          </w:divBdr>
        </w:div>
        <w:div w:id="272565964">
          <w:marLeft w:val="640"/>
          <w:marRight w:val="0"/>
          <w:marTop w:val="0"/>
          <w:marBottom w:val="0"/>
          <w:divBdr>
            <w:top w:val="none" w:sz="0" w:space="0" w:color="auto"/>
            <w:left w:val="none" w:sz="0" w:space="0" w:color="auto"/>
            <w:bottom w:val="none" w:sz="0" w:space="0" w:color="auto"/>
            <w:right w:val="none" w:sz="0" w:space="0" w:color="auto"/>
          </w:divBdr>
        </w:div>
        <w:div w:id="1101297503">
          <w:marLeft w:val="640"/>
          <w:marRight w:val="0"/>
          <w:marTop w:val="0"/>
          <w:marBottom w:val="0"/>
          <w:divBdr>
            <w:top w:val="none" w:sz="0" w:space="0" w:color="auto"/>
            <w:left w:val="none" w:sz="0" w:space="0" w:color="auto"/>
            <w:bottom w:val="none" w:sz="0" w:space="0" w:color="auto"/>
            <w:right w:val="none" w:sz="0" w:space="0" w:color="auto"/>
          </w:divBdr>
        </w:div>
        <w:div w:id="438373269">
          <w:marLeft w:val="640"/>
          <w:marRight w:val="0"/>
          <w:marTop w:val="0"/>
          <w:marBottom w:val="0"/>
          <w:divBdr>
            <w:top w:val="none" w:sz="0" w:space="0" w:color="auto"/>
            <w:left w:val="none" w:sz="0" w:space="0" w:color="auto"/>
            <w:bottom w:val="none" w:sz="0" w:space="0" w:color="auto"/>
            <w:right w:val="none" w:sz="0" w:space="0" w:color="auto"/>
          </w:divBdr>
        </w:div>
        <w:div w:id="1314723204">
          <w:marLeft w:val="640"/>
          <w:marRight w:val="0"/>
          <w:marTop w:val="0"/>
          <w:marBottom w:val="0"/>
          <w:divBdr>
            <w:top w:val="none" w:sz="0" w:space="0" w:color="auto"/>
            <w:left w:val="none" w:sz="0" w:space="0" w:color="auto"/>
            <w:bottom w:val="none" w:sz="0" w:space="0" w:color="auto"/>
            <w:right w:val="none" w:sz="0" w:space="0" w:color="auto"/>
          </w:divBdr>
        </w:div>
        <w:div w:id="1956910836">
          <w:marLeft w:val="640"/>
          <w:marRight w:val="0"/>
          <w:marTop w:val="0"/>
          <w:marBottom w:val="0"/>
          <w:divBdr>
            <w:top w:val="none" w:sz="0" w:space="0" w:color="auto"/>
            <w:left w:val="none" w:sz="0" w:space="0" w:color="auto"/>
            <w:bottom w:val="none" w:sz="0" w:space="0" w:color="auto"/>
            <w:right w:val="none" w:sz="0" w:space="0" w:color="auto"/>
          </w:divBdr>
        </w:div>
        <w:div w:id="540824052">
          <w:marLeft w:val="640"/>
          <w:marRight w:val="0"/>
          <w:marTop w:val="0"/>
          <w:marBottom w:val="0"/>
          <w:divBdr>
            <w:top w:val="none" w:sz="0" w:space="0" w:color="auto"/>
            <w:left w:val="none" w:sz="0" w:space="0" w:color="auto"/>
            <w:bottom w:val="none" w:sz="0" w:space="0" w:color="auto"/>
            <w:right w:val="none" w:sz="0" w:space="0" w:color="auto"/>
          </w:divBdr>
        </w:div>
        <w:div w:id="811944083">
          <w:marLeft w:val="640"/>
          <w:marRight w:val="0"/>
          <w:marTop w:val="0"/>
          <w:marBottom w:val="0"/>
          <w:divBdr>
            <w:top w:val="none" w:sz="0" w:space="0" w:color="auto"/>
            <w:left w:val="none" w:sz="0" w:space="0" w:color="auto"/>
            <w:bottom w:val="none" w:sz="0" w:space="0" w:color="auto"/>
            <w:right w:val="none" w:sz="0" w:space="0" w:color="auto"/>
          </w:divBdr>
        </w:div>
        <w:div w:id="1452476904">
          <w:marLeft w:val="640"/>
          <w:marRight w:val="0"/>
          <w:marTop w:val="0"/>
          <w:marBottom w:val="0"/>
          <w:divBdr>
            <w:top w:val="none" w:sz="0" w:space="0" w:color="auto"/>
            <w:left w:val="none" w:sz="0" w:space="0" w:color="auto"/>
            <w:bottom w:val="none" w:sz="0" w:space="0" w:color="auto"/>
            <w:right w:val="none" w:sz="0" w:space="0" w:color="auto"/>
          </w:divBdr>
        </w:div>
        <w:div w:id="599490161">
          <w:marLeft w:val="640"/>
          <w:marRight w:val="0"/>
          <w:marTop w:val="0"/>
          <w:marBottom w:val="0"/>
          <w:divBdr>
            <w:top w:val="none" w:sz="0" w:space="0" w:color="auto"/>
            <w:left w:val="none" w:sz="0" w:space="0" w:color="auto"/>
            <w:bottom w:val="none" w:sz="0" w:space="0" w:color="auto"/>
            <w:right w:val="none" w:sz="0" w:space="0" w:color="auto"/>
          </w:divBdr>
        </w:div>
        <w:div w:id="1624380027">
          <w:marLeft w:val="640"/>
          <w:marRight w:val="0"/>
          <w:marTop w:val="0"/>
          <w:marBottom w:val="0"/>
          <w:divBdr>
            <w:top w:val="none" w:sz="0" w:space="0" w:color="auto"/>
            <w:left w:val="none" w:sz="0" w:space="0" w:color="auto"/>
            <w:bottom w:val="none" w:sz="0" w:space="0" w:color="auto"/>
            <w:right w:val="none" w:sz="0" w:space="0" w:color="auto"/>
          </w:divBdr>
        </w:div>
        <w:div w:id="2125928276">
          <w:marLeft w:val="640"/>
          <w:marRight w:val="0"/>
          <w:marTop w:val="0"/>
          <w:marBottom w:val="0"/>
          <w:divBdr>
            <w:top w:val="none" w:sz="0" w:space="0" w:color="auto"/>
            <w:left w:val="none" w:sz="0" w:space="0" w:color="auto"/>
            <w:bottom w:val="none" w:sz="0" w:space="0" w:color="auto"/>
            <w:right w:val="none" w:sz="0" w:space="0" w:color="auto"/>
          </w:divBdr>
        </w:div>
        <w:div w:id="2035499618">
          <w:marLeft w:val="640"/>
          <w:marRight w:val="0"/>
          <w:marTop w:val="0"/>
          <w:marBottom w:val="0"/>
          <w:divBdr>
            <w:top w:val="none" w:sz="0" w:space="0" w:color="auto"/>
            <w:left w:val="none" w:sz="0" w:space="0" w:color="auto"/>
            <w:bottom w:val="none" w:sz="0" w:space="0" w:color="auto"/>
            <w:right w:val="none" w:sz="0" w:space="0" w:color="auto"/>
          </w:divBdr>
        </w:div>
        <w:div w:id="1240754125">
          <w:marLeft w:val="640"/>
          <w:marRight w:val="0"/>
          <w:marTop w:val="0"/>
          <w:marBottom w:val="0"/>
          <w:divBdr>
            <w:top w:val="none" w:sz="0" w:space="0" w:color="auto"/>
            <w:left w:val="none" w:sz="0" w:space="0" w:color="auto"/>
            <w:bottom w:val="none" w:sz="0" w:space="0" w:color="auto"/>
            <w:right w:val="none" w:sz="0" w:space="0" w:color="auto"/>
          </w:divBdr>
        </w:div>
        <w:div w:id="1021782562">
          <w:marLeft w:val="640"/>
          <w:marRight w:val="0"/>
          <w:marTop w:val="0"/>
          <w:marBottom w:val="0"/>
          <w:divBdr>
            <w:top w:val="none" w:sz="0" w:space="0" w:color="auto"/>
            <w:left w:val="none" w:sz="0" w:space="0" w:color="auto"/>
            <w:bottom w:val="none" w:sz="0" w:space="0" w:color="auto"/>
            <w:right w:val="none" w:sz="0" w:space="0" w:color="auto"/>
          </w:divBdr>
        </w:div>
        <w:div w:id="1955988127">
          <w:marLeft w:val="640"/>
          <w:marRight w:val="0"/>
          <w:marTop w:val="0"/>
          <w:marBottom w:val="0"/>
          <w:divBdr>
            <w:top w:val="none" w:sz="0" w:space="0" w:color="auto"/>
            <w:left w:val="none" w:sz="0" w:space="0" w:color="auto"/>
            <w:bottom w:val="none" w:sz="0" w:space="0" w:color="auto"/>
            <w:right w:val="none" w:sz="0" w:space="0" w:color="auto"/>
          </w:divBdr>
        </w:div>
        <w:div w:id="400294977">
          <w:marLeft w:val="640"/>
          <w:marRight w:val="0"/>
          <w:marTop w:val="0"/>
          <w:marBottom w:val="0"/>
          <w:divBdr>
            <w:top w:val="none" w:sz="0" w:space="0" w:color="auto"/>
            <w:left w:val="none" w:sz="0" w:space="0" w:color="auto"/>
            <w:bottom w:val="none" w:sz="0" w:space="0" w:color="auto"/>
            <w:right w:val="none" w:sz="0" w:space="0" w:color="auto"/>
          </w:divBdr>
        </w:div>
        <w:div w:id="919412956">
          <w:marLeft w:val="640"/>
          <w:marRight w:val="0"/>
          <w:marTop w:val="0"/>
          <w:marBottom w:val="0"/>
          <w:divBdr>
            <w:top w:val="none" w:sz="0" w:space="0" w:color="auto"/>
            <w:left w:val="none" w:sz="0" w:space="0" w:color="auto"/>
            <w:bottom w:val="none" w:sz="0" w:space="0" w:color="auto"/>
            <w:right w:val="none" w:sz="0" w:space="0" w:color="auto"/>
          </w:divBdr>
        </w:div>
        <w:div w:id="1018582518">
          <w:marLeft w:val="640"/>
          <w:marRight w:val="0"/>
          <w:marTop w:val="0"/>
          <w:marBottom w:val="0"/>
          <w:divBdr>
            <w:top w:val="none" w:sz="0" w:space="0" w:color="auto"/>
            <w:left w:val="none" w:sz="0" w:space="0" w:color="auto"/>
            <w:bottom w:val="none" w:sz="0" w:space="0" w:color="auto"/>
            <w:right w:val="none" w:sz="0" w:space="0" w:color="auto"/>
          </w:divBdr>
        </w:div>
        <w:div w:id="1497725183">
          <w:marLeft w:val="640"/>
          <w:marRight w:val="0"/>
          <w:marTop w:val="0"/>
          <w:marBottom w:val="0"/>
          <w:divBdr>
            <w:top w:val="none" w:sz="0" w:space="0" w:color="auto"/>
            <w:left w:val="none" w:sz="0" w:space="0" w:color="auto"/>
            <w:bottom w:val="none" w:sz="0" w:space="0" w:color="auto"/>
            <w:right w:val="none" w:sz="0" w:space="0" w:color="auto"/>
          </w:divBdr>
        </w:div>
        <w:div w:id="160782433">
          <w:marLeft w:val="640"/>
          <w:marRight w:val="0"/>
          <w:marTop w:val="0"/>
          <w:marBottom w:val="0"/>
          <w:divBdr>
            <w:top w:val="none" w:sz="0" w:space="0" w:color="auto"/>
            <w:left w:val="none" w:sz="0" w:space="0" w:color="auto"/>
            <w:bottom w:val="none" w:sz="0" w:space="0" w:color="auto"/>
            <w:right w:val="none" w:sz="0" w:space="0" w:color="auto"/>
          </w:divBdr>
        </w:div>
        <w:div w:id="383257849">
          <w:marLeft w:val="640"/>
          <w:marRight w:val="0"/>
          <w:marTop w:val="0"/>
          <w:marBottom w:val="0"/>
          <w:divBdr>
            <w:top w:val="none" w:sz="0" w:space="0" w:color="auto"/>
            <w:left w:val="none" w:sz="0" w:space="0" w:color="auto"/>
            <w:bottom w:val="none" w:sz="0" w:space="0" w:color="auto"/>
            <w:right w:val="none" w:sz="0" w:space="0" w:color="auto"/>
          </w:divBdr>
        </w:div>
        <w:div w:id="1077480717">
          <w:marLeft w:val="640"/>
          <w:marRight w:val="0"/>
          <w:marTop w:val="0"/>
          <w:marBottom w:val="0"/>
          <w:divBdr>
            <w:top w:val="none" w:sz="0" w:space="0" w:color="auto"/>
            <w:left w:val="none" w:sz="0" w:space="0" w:color="auto"/>
            <w:bottom w:val="none" w:sz="0" w:space="0" w:color="auto"/>
            <w:right w:val="none" w:sz="0" w:space="0" w:color="auto"/>
          </w:divBdr>
        </w:div>
        <w:div w:id="995113619">
          <w:marLeft w:val="640"/>
          <w:marRight w:val="0"/>
          <w:marTop w:val="0"/>
          <w:marBottom w:val="0"/>
          <w:divBdr>
            <w:top w:val="none" w:sz="0" w:space="0" w:color="auto"/>
            <w:left w:val="none" w:sz="0" w:space="0" w:color="auto"/>
            <w:bottom w:val="none" w:sz="0" w:space="0" w:color="auto"/>
            <w:right w:val="none" w:sz="0" w:space="0" w:color="auto"/>
          </w:divBdr>
        </w:div>
        <w:div w:id="875390999">
          <w:marLeft w:val="640"/>
          <w:marRight w:val="0"/>
          <w:marTop w:val="0"/>
          <w:marBottom w:val="0"/>
          <w:divBdr>
            <w:top w:val="none" w:sz="0" w:space="0" w:color="auto"/>
            <w:left w:val="none" w:sz="0" w:space="0" w:color="auto"/>
            <w:bottom w:val="none" w:sz="0" w:space="0" w:color="auto"/>
            <w:right w:val="none" w:sz="0" w:space="0" w:color="auto"/>
          </w:divBdr>
        </w:div>
        <w:div w:id="1827166906">
          <w:marLeft w:val="640"/>
          <w:marRight w:val="0"/>
          <w:marTop w:val="0"/>
          <w:marBottom w:val="0"/>
          <w:divBdr>
            <w:top w:val="none" w:sz="0" w:space="0" w:color="auto"/>
            <w:left w:val="none" w:sz="0" w:space="0" w:color="auto"/>
            <w:bottom w:val="none" w:sz="0" w:space="0" w:color="auto"/>
            <w:right w:val="none" w:sz="0" w:space="0" w:color="auto"/>
          </w:divBdr>
        </w:div>
        <w:div w:id="940262905">
          <w:marLeft w:val="640"/>
          <w:marRight w:val="0"/>
          <w:marTop w:val="0"/>
          <w:marBottom w:val="0"/>
          <w:divBdr>
            <w:top w:val="none" w:sz="0" w:space="0" w:color="auto"/>
            <w:left w:val="none" w:sz="0" w:space="0" w:color="auto"/>
            <w:bottom w:val="none" w:sz="0" w:space="0" w:color="auto"/>
            <w:right w:val="none" w:sz="0" w:space="0" w:color="auto"/>
          </w:divBdr>
        </w:div>
        <w:div w:id="283344592">
          <w:marLeft w:val="640"/>
          <w:marRight w:val="0"/>
          <w:marTop w:val="0"/>
          <w:marBottom w:val="0"/>
          <w:divBdr>
            <w:top w:val="none" w:sz="0" w:space="0" w:color="auto"/>
            <w:left w:val="none" w:sz="0" w:space="0" w:color="auto"/>
            <w:bottom w:val="none" w:sz="0" w:space="0" w:color="auto"/>
            <w:right w:val="none" w:sz="0" w:space="0" w:color="auto"/>
          </w:divBdr>
        </w:div>
        <w:div w:id="795298442">
          <w:marLeft w:val="640"/>
          <w:marRight w:val="0"/>
          <w:marTop w:val="0"/>
          <w:marBottom w:val="0"/>
          <w:divBdr>
            <w:top w:val="none" w:sz="0" w:space="0" w:color="auto"/>
            <w:left w:val="none" w:sz="0" w:space="0" w:color="auto"/>
            <w:bottom w:val="none" w:sz="0" w:space="0" w:color="auto"/>
            <w:right w:val="none" w:sz="0" w:space="0" w:color="auto"/>
          </w:divBdr>
        </w:div>
        <w:div w:id="802425561">
          <w:marLeft w:val="640"/>
          <w:marRight w:val="0"/>
          <w:marTop w:val="0"/>
          <w:marBottom w:val="0"/>
          <w:divBdr>
            <w:top w:val="none" w:sz="0" w:space="0" w:color="auto"/>
            <w:left w:val="none" w:sz="0" w:space="0" w:color="auto"/>
            <w:bottom w:val="none" w:sz="0" w:space="0" w:color="auto"/>
            <w:right w:val="none" w:sz="0" w:space="0" w:color="auto"/>
          </w:divBdr>
        </w:div>
        <w:div w:id="918366378">
          <w:marLeft w:val="640"/>
          <w:marRight w:val="0"/>
          <w:marTop w:val="0"/>
          <w:marBottom w:val="0"/>
          <w:divBdr>
            <w:top w:val="none" w:sz="0" w:space="0" w:color="auto"/>
            <w:left w:val="none" w:sz="0" w:space="0" w:color="auto"/>
            <w:bottom w:val="none" w:sz="0" w:space="0" w:color="auto"/>
            <w:right w:val="none" w:sz="0" w:space="0" w:color="auto"/>
          </w:divBdr>
        </w:div>
        <w:div w:id="290207566">
          <w:marLeft w:val="640"/>
          <w:marRight w:val="0"/>
          <w:marTop w:val="0"/>
          <w:marBottom w:val="0"/>
          <w:divBdr>
            <w:top w:val="none" w:sz="0" w:space="0" w:color="auto"/>
            <w:left w:val="none" w:sz="0" w:space="0" w:color="auto"/>
            <w:bottom w:val="none" w:sz="0" w:space="0" w:color="auto"/>
            <w:right w:val="none" w:sz="0" w:space="0" w:color="auto"/>
          </w:divBdr>
        </w:div>
        <w:div w:id="841168603">
          <w:marLeft w:val="640"/>
          <w:marRight w:val="0"/>
          <w:marTop w:val="0"/>
          <w:marBottom w:val="0"/>
          <w:divBdr>
            <w:top w:val="none" w:sz="0" w:space="0" w:color="auto"/>
            <w:left w:val="none" w:sz="0" w:space="0" w:color="auto"/>
            <w:bottom w:val="none" w:sz="0" w:space="0" w:color="auto"/>
            <w:right w:val="none" w:sz="0" w:space="0" w:color="auto"/>
          </w:divBdr>
        </w:div>
        <w:div w:id="2003072572">
          <w:marLeft w:val="640"/>
          <w:marRight w:val="0"/>
          <w:marTop w:val="0"/>
          <w:marBottom w:val="0"/>
          <w:divBdr>
            <w:top w:val="none" w:sz="0" w:space="0" w:color="auto"/>
            <w:left w:val="none" w:sz="0" w:space="0" w:color="auto"/>
            <w:bottom w:val="none" w:sz="0" w:space="0" w:color="auto"/>
            <w:right w:val="none" w:sz="0" w:space="0" w:color="auto"/>
          </w:divBdr>
        </w:div>
        <w:div w:id="21251299">
          <w:marLeft w:val="640"/>
          <w:marRight w:val="0"/>
          <w:marTop w:val="0"/>
          <w:marBottom w:val="0"/>
          <w:divBdr>
            <w:top w:val="none" w:sz="0" w:space="0" w:color="auto"/>
            <w:left w:val="none" w:sz="0" w:space="0" w:color="auto"/>
            <w:bottom w:val="none" w:sz="0" w:space="0" w:color="auto"/>
            <w:right w:val="none" w:sz="0" w:space="0" w:color="auto"/>
          </w:divBdr>
        </w:div>
        <w:div w:id="1476992474">
          <w:marLeft w:val="640"/>
          <w:marRight w:val="0"/>
          <w:marTop w:val="0"/>
          <w:marBottom w:val="0"/>
          <w:divBdr>
            <w:top w:val="none" w:sz="0" w:space="0" w:color="auto"/>
            <w:left w:val="none" w:sz="0" w:space="0" w:color="auto"/>
            <w:bottom w:val="none" w:sz="0" w:space="0" w:color="auto"/>
            <w:right w:val="none" w:sz="0" w:space="0" w:color="auto"/>
          </w:divBdr>
        </w:div>
        <w:div w:id="1057703042">
          <w:marLeft w:val="640"/>
          <w:marRight w:val="0"/>
          <w:marTop w:val="0"/>
          <w:marBottom w:val="0"/>
          <w:divBdr>
            <w:top w:val="none" w:sz="0" w:space="0" w:color="auto"/>
            <w:left w:val="none" w:sz="0" w:space="0" w:color="auto"/>
            <w:bottom w:val="none" w:sz="0" w:space="0" w:color="auto"/>
            <w:right w:val="none" w:sz="0" w:space="0" w:color="auto"/>
          </w:divBdr>
        </w:div>
        <w:div w:id="1137408740">
          <w:marLeft w:val="640"/>
          <w:marRight w:val="0"/>
          <w:marTop w:val="0"/>
          <w:marBottom w:val="0"/>
          <w:divBdr>
            <w:top w:val="none" w:sz="0" w:space="0" w:color="auto"/>
            <w:left w:val="none" w:sz="0" w:space="0" w:color="auto"/>
            <w:bottom w:val="none" w:sz="0" w:space="0" w:color="auto"/>
            <w:right w:val="none" w:sz="0" w:space="0" w:color="auto"/>
          </w:divBdr>
        </w:div>
        <w:div w:id="694119434">
          <w:marLeft w:val="640"/>
          <w:marRight w:val="0"/>
          <w:marTop w:val="0"/>
          <w:marBottom w:val="0"/>
          <w:divBdr>
            <w:top w:val="none" w:sz="0" w:space="0" w:color="auto"/>
            <w:left w:val="none" w:sz="0" w:space="0" w:color="auto"/>
            <w:bottom w:val="none" w:sz="0" w:space="0" w:color="auto"/>
            <w:right w:val="none" w:sz="0" w:space="0" w:color="auto"/>
          </w:divBdr>
        </w:div>
        <w:div w:id="1595868649">
          <w:marLeft w:val="640"/>
          <w:marRight w:val="0"/>
          <w:marTop w:val="0"/>
          <w:marBottom w:val="0"/>
          <w:divBdr>
            <w:top w:val="none" w:sz="0" w:space="0" w:color="auto"/>
            <w:left w:val="none" w:sz="0" w:space="0" w:color="auto"/>
            <w:bottom w:val="none" w:sz="0" w:space="0" w:color="auto"/>
            <w:right w:val="none" w:sz="0" w:space="0" w:color="auto"/>
          </w:divBdr>
        </w:div>
        <w:div w:id="1030841148">
          <w:marLeft w:val="640"/>
          <w:marRight w:val="0"/>
          <w:marTop w:val="0"/>
          <w:marBottom w:val="0"/>
          <w:divBdr>
            <w:top w:val="none" w:sz="0" w:space="0" w:color="auto"/>
            <w:left w:val="none" w:sz="0" w:space="0" w:color="auto"/>
            <w:bottom w:val="none" w:sz="0" w:space="0" w:color="auto"/>
            <w:right w:val="none" w:sz="0" w:space="0" w:color="auto"/>
          </w:divBdr>
        </w:div>
        <w:div w:id="672606927">
          <w:marLeft w:val="640"/>
          <w:marRight w:val="0"/>
          <w:marTop w:val="0"/>
          <w:marBottom w:val="0"/>
          <w:divBdr>
            <w:top w:val="none" w:sz="0" w:space="0" w:color="auto"/>
            <w:left w:val="none" w:sz="0" w:space="0" w:color="auto"/>
            <w:bottom w:val="none" w:sz="0" w:space="0" w:color="auto"/>
            <w:right w:val="none" w:sz="0" w:space="0" w:color="auto"/>
          </w:divBdr>
        </w:div>
        <w:div w:id="1325281615">
          <w:marLeft w:val="640"/>
          <w:marRight w:val="0"/>
          <w:marTop w:val="0"/>
          <w:marBottom w:val="0"/>
          <w:divBdr>
            <w:top w:val="none" w:sz="0" w:space="0" w:color="auto"/>
            <w:left w:val="none" w:sz="0" w:space="0" w:color="auto"/>
            <w:bottom w:val="none" w:sz="0" w:space="0" w:color="auto"/>
            <w:right w:val="none" w:sz="0" w:space="0" w:color="auto"/>
          </w:divBdr>
        </w:div>
        <w:div w:id="882793006">
          <w:marLeft w:val="640"/>
          <w:marRight w:val="0"/>
          <w:marTop w:val="0"/>
          <w:marBottom w:val="0"/>
          <w:divBdr>
            <w:top w:val="none" w:sz="0" w:space="0" w:color="auto"/>
            <w:left w:val="none" w:sz="0" w:space="0" w:color="auto"/>
            <w:bottom w:val="none" w:sz="0" w:space="0" w:color="auto"/>
            <w:right w:val="none" w:sz="0" w:space="0" w:color="auto"/>
          </w:divBdr>
        </w:div>
        <w:div w:id="1260990112">
          <w:marLeft w:val="640"/>
          <w:marRight w:val="0"/>
          <w:marTop w:val="0"/>
          <w:marBottom w:val="0"/>
          <w:divBdr>
            <w:top w:val="none" w:sz="0" w:space="0" w:color="auto"/>
            <w:left w:val="none" w:sz="0" w:space="0" w:color="auto"/>
            <w:bottom w:val="none" w:sz="0" w:space="0" w:color="auto"/>
            <w:right w:val="none" w:sz="0" w:space="0" w:color="auto"/>
          </w:divBdr>
        </w:div>
        <w:div w:id="1049576938">
          <w:marLeft w:val="640"/>
          <w:marRight w:val="0"/>
          <w:marTop w:val="0"/>
          <w:marBottom w:val="0"/>
          <w:divBdr>
            <w:top w:val="none" w:sz="0" w:space="0" w:color="auto"/>
            <w:left w:val="none" w:sz="0" w:space="0" w:color="auto"/>
            <w:bottom w:val="none" w:sz="0" w:space="0" w:color="auto"/>
            <w:right w:val="none" w:sz="0" w:space="0" w:color="auto"/>
          </w:divBdr>
        </w:div>
        <w:div w:id="1334605934">
          <w:marLeft w:val="640"/>
          <w:marRight w:val="0"/>
          <w:marTop w:val="0"/>
          <w:marBottom w:val="0"/>
          <w:divBdr>
            <w:top w:val="none" w:sz="0" w:space="0" w:color="auto"/>
            <w:left w:val="none" w:sz="0" w:space="0" w:color="auto"/>
            <w:bottom w:val="none" w:sz="0" w:space="0" w:color="auto"/>
            <w:right w:val="none" w:sz="0" w:space="0" w:color="auto"/>
          </w:divBdr>
        </w:div>
        <w:div w:id="1087312700">
          <w:marLeft w:val="640"/>
          <w:marRight w:val="0"/>
          <w:marTop w:val="0"/>
          <w:marBottom w:val="0"/>
          <w:divBdr>
            <w:top w:val="none" w:sz="0" w:space="0" w:color="auto"/>
            <w:left w:val="none" w:sz="0" w:space="0" w:color="auto"/>
            <w:bottom w:val="none" w:sz="0" w:space="0" w:color="auto"/>
            <w:right w:val="none" w:sz="0" w:space="0" w:color="auto"/>
          </w:divBdr>
        </w:div>
        <w:div w:id="1861316388">
          <w:marLeft w:val="640"/>
          <w:marRight w:val="0"/>
          <w:marTop w:val="0"/>
          <w:marBottom w:val="0"/>
          <w:divBdr>
            <w:top w:val="none" w:sz="0" w:space="0" w:color="auto"/>
            <w:left w:val="none" w:sz="0" w:space="0" w:color="auto"/>
            <w:bottom w:val="none" w:sz="0" w:space="0" w:color="auto"/>
            <w:right w:val="none" w:sz="0" w:space="0" w:color="auto"/>
          </w:divBdr>
        </w:div>
        <w:div w:id="1678969190">
          <w:marLeft w:val="640"/>
          <w:marRight w:val="0"/>
          <w:marTop w:val="0"/>
          <w:marBottom w:val="0"/>
          <w:divBdr>
            <w:top w:val="none" w:sz="0" w:space="0" w:color="auto"/>
            <w:left w:val="none" w:sz="0" w:space="0" w:color="auto"/>
            <w:bottom w:val="none" w:sz="0" w:space="0" w:color="auto"/>
            <w:right w:val="none" w:sz="0" w:space="0" w:color="auto"/>
          </w:divBdr>
        </w:div>
      </w:divsChild>
    </w:div>
    <w:div w:id="477191103">
      <w:bodyDiv w:val="1"/>
      <w:marLeft w:val="0"/>
      <w:marRight w:val="0"/>
      <w:marTop w:val="0"/>
      <w:marBottom w:val="0"/>
      <w:divBdr>
        <w:top w:val="none" w:sz="0" w:space="0" w:color="auto"/>
        <w:left w:val="none" w:sz="0" w:space="0" w:color="auto"/>
        <w:bottom w:val="none" w:sz="0" w:space="0" w:color="auto"/>
        <w:right w:val="none" w:sz="0" w:space="0" w:color="auto"/>
      </w:divBdr>
      <w:divsChild>
        <w:div w:id="1228760122">
          <w:marLeft w:val="640"/>
          <w:marRight w:val="0"/>
          <w:marTop w:val="0"/>
          <w:marBottom w:val="0"/>
          <w:divBdr>
            <w:top w:val="none" w:sz="0" w:space="0" w:color="auto"/>
            <w:left w:val="none" w:sz="0" w:space="0" w:color="auto"/>
            <w:bottom w:val="none" w:sz="0" w:space="0" w:color="auto"/>
            <w:right w:val="none" w:sz="0" w:space="0" w:color="auto"/>
          </w:divBdr>
        </w:div>
        <w:div w:id="915284246">
          <w:marLeft w:val="640"/>
          <w:marRight w:val="0"/>
          <w:marTop w:val="0"/>
          <w:marBottom w:val="0"/>
          <w:divBdr>
            <w:top w:val="none" w:sz="0" w:space="0" w:color="auto"/>
            <w:left w:val="none" w:sz="0" w:space="0" w:color="auto"/>
            <w:bottom w:val="none" w:sz="0" w:space="0" w:color="auto"/>
            <w:right w:val="none" w:sz="0" w:space="0" w:color="auto"/>
          </w:divBdr>
        </w:div>
        <w:div w:id="1605574577">
          <w:marLeft w:val="640"/>
          <w:marRight w:val="0"/>
          <w:marTop w:val="0"/>
          <w:marBottom w:val="0"/>
          <w:divBdr>
            <w:top w:val="none" w:sz="0" w:space="0" w:color="auto"/>
            <w:left w:val="none" w:sz="0" w:space="0" w:color="auto"/>
            <w:bottom w:val="none" w:sz="0" w:space="0" w:color="auto"/>
            <w:right w:val="none" w:sz="0" w:space="0" w:color="auto"/>
          </w:divBdr>
        </w:div>
        <w:div w:id="1488933475">
          <w:marLeft w:val="640"/>
          <w:marRight w:val="0"/>
          <w:marTop w:val="0"/>
          <w:marBottom w:val="0"/>
          <w:divBdr>
            <w:top w:val="none" w:sz="0" w:space="0" w:color="auto"/>
            <w:left w:val="none" w:sz="0" w:space="0" w:color="auto"/>
            <w:bottom w:val="none" w:sz="0" w:space="0" w:color="auto"/>
            <w:right w:val="none" w:sz="0" w:space="0" w:color="auto"/>
          </w:divBdr>
        </w:div>
        <w:div w:id="817961479">
          <w:marLeft w:val="640"/>
          <w:marRight w:val="0"/>
          <w:marTop w:val="0"/>
          <w:marBottom w:val="0"/>
          <w:divBdr>
            <w:top w:val="none" w:sz="0" w:space="0" w:color="auto"/>
            <w:left w:val="none" w:sz="0" w:space="0" w:color="auto"/>
            <w:bottom w:val="none" w:sz="0" w:space="0" w:color="auto"/>
            <w:right w:val="none" w:sz="0" w:space="0" w:color="auto"/>
          </w:divBdr>
        </w:div>
        <w:div w:id="177812825">
          <w:marLeft w:val="640"/>
          <w:marRight w:val="0"/>
          <w:marTop w:val="0"/>
          <w:marBottom w:val="0"/>
          <w:divBdr>
            <w:top w:val="none" w:sz="0" w:space="0" w:color="auto"/>
            <w:left w:val="none" w:sz="0" w:space="0" w:color="auto"/>
            <w:bottom w:val="none" w:sz="0" w:space="0" w:color="auto"/>
            <w:right w:val="none" w:sz="0" w:space="0" w:color="auto"/>
          </w:divBdr>
        </w:div>
        <w:div w:id="1071656975">
          <w:marLeft w:val="640"/>
          <w:marRight w:val="0"/>
          <w:marTop w:val="0"/>
          <w:marBottom w:val="0"/>
          <w:divBdr>
            <w:top w:val="none" w:sz="0" w:space="0" w:color="auto"/>
            <w:left w:val="none" w:sz="0" w:space="0" w:color="auto"/>
            <w:bottom w:val="none" w:sz="0" w:space="0" w:color="auto"/>
            <w:right w:val="none" w:sz="0" w:space="0" w:color="auto"/>
          </w:divBdr>
        </w:div>
        <w:div w:id="884291306">
          <w:marLeft w:val="640"/>
          <w:marRight w:val="0"/>
          <w:marTop w:val="0"/>
          <w:marBottom w:val="0"/>
          <w:divBdr>
            <w:top w:val="none" w:sz="0" w:space="0" w:color="auto"/>
            <w:left w:val="none" w:sz="0" w:space="0" w:color="auto"/>
            <w:bottom w:val="none" w:sz="0" w:space="0" w:color="auto"/>
            <w:right w:val="none" w:sz="0" w:space="0" w:color="auto"/>
          </w:divBdr>
        </w:div>
        <w:div w:id="908468519">
          <w:marLeft w:val="640"/>
          <w:marRight w:val="0"/>
          <w:marTop w:val="0"/>
          <w:marBottom w:val="0"/>
          <w:divBdr>
            <w:top w:val="none" w:sz="0" w:space="0" w:color="auto"/>
            <w:left w:val="none" w:sz="0" w:space="0" w:color="auto"/>
            <w:bottom w:val="none" w:sz="0" w:space="0" w:color="auto"/>
            <w:right w:val="none" w:sz="0" w:space="0" w:color="auto"/>
          </w:divBdr>
        </w:div>
        <w:div w:id="1846086638">
          <w:marLeft w:val="640"/>
          <w:marRight w:val="0"/>
          <w:marTop w:val="0"/>
          <w:marBottom w:val="0"/>
          <w:divBdr>
            <w:top w:val="none" w:sz="0" w:space="0" w:color="auto"/>
            <w:left w:val="none" w:sz="0" w:space="0" w:color="auto"/>
            <w:bottom w:val="none" w:sz="0" w:space="0" w:color="auto"/>
            <w:right w:val="none" w:sz="0" w:space="0" w:color="auto"/>
          </w:divBdr>
        </w:div>
        <w:div w:id="1186139644">
          <w:marLeft w:val="640"/>
          <w:marRight w:val="0"/>
          <w:marTop w:val="0"/>
          <w:marBottom w:val="0"/>
          <w:divBdr>
            <w:top w:val="none" w:sz="0" w:space="0" w:color="auto"/>
            <w:left w:val="none" w:sz="0" w:space="0" w:color="auto"/>
            <w:bottom w:val="none" w:sz="0" w:space="0" w:color="auto"/>
            <w:right w:val="none" w:sz="0" w:space="0" w:color="auto"/>
          </w:divBdr>
        </w:div>
        <w:div w:id="112867621">
          <w:marLeft w:val="640"/>
          <w:marRight w:val="0"/>
          <w:marTop w:val="0"/>
          <w:marBottom w:val="0"/>
          <w:divBdr>
            <w:top w:val="none" w:sz="0" w:space="0" w:color="auto"/>
            <w:left w:val="none" w:sz="0" w:space="0" w:color="auto"/>
            <w:bottom w:val="none" w:sz="0" w:space="0" w:color="auto"/>
            <w:right w:val="none" w:sz="0" w:space="0" w:color="auto"/>
          </w:divBdr>
        </w:div>
        <w:div w:id="1498418869">
          <w:marLeft w:val="640"/>
          <w:marRight w:val="0"/>
          <w:marTop w:val="0"/>
          <w:marBottom w:val="0"/>
          <w:divBdr>
            <w:top w:val="none" w:sz="0" w:space="0" w:color="auto"/>
            <w:left w:val="none" w:sz="0" w:space="0" w:color="auto"/>
            <w:bottom w:val="none" w:sz="0" w:space="0" w:color="auto"/>
            <w:right w:val="none" w:sz="0" w:space="0" w:color="auto"/>
          </w:divBdr>
        </w:div>
        <w:div w:id="1006130520">
          <w:marLeft w:val="640"/>
          <w:marRight w:val="0"/>
          <w:marTop w:val="0"/>
          <w:marBottom w:val="0"/>
          <w:divBdr>
            <w:top w:val="none" w:sz="0" w:space="0" w:color="auto"/>
            <w:left w:val="none" w:sz="0" w:space="0" w:color="auto"/>
            <w:bottom w:val="none" w:sz="0" w:space="0" w:color="auto"/>
            <w:right w:val="none" w:sz="0" w:space="0" w:color="auto"/>
          </w:divBdr>
        </w:div>
        <w:div w:id="1110587853">
          <w:marLeft w:val="640"/>
          <w:marRight w:val="0"/>
          <w:marTop w:val="0"/>
          <w:marBottom w:val="0"/>
          <w:divBdr>
            <w:top w:val="none" w:sz="0" w:space="0" w:color="auto"/>
            <w:left w:val="none" w:sz="0" w:space="0" w:color="auto"/>
            <w:bottom w:val="none" w:sz="0" w:space="0" w:color="auto"/>
            <w:right w:val="none" w:sz="0" w:space="0" w:color="auto"/>
          </w:divBdr>
        </w:div>
        <w:div w:id="240483112">
          <w:marLeft w:val="640"/>
          <w:marRight w:val="0"/>
          <w:marTop w:val="0"/>
          <w:marBottom w:val="0"/>
          <w:divBdr>
            <w:top w:val="none" w:sz="0" w:space="0" w:color="auto"/>
            <w:left w:val="none" w:sz="0" w:space="0" w:color="auto"/>
            <w:bottom w:val="none" w:sz="0" w:space="0" w:color="auto"/>
            <w:right w:val="none" w:sz="0" w:space="0" w:color="auto"/>
          </w:divBdr>
        </w:div>
        <w:div w:id="1193759883">
          <w:marLeft w:val="640"/>
          <w:marRight w:val="0"/>
          <w:marTop w:val="0"/>
          <w:marBottom w:val="0"/>
          <w:divBdr>
            <w:top w:val="none" w:sz="0" w:space="0" w:color="auto"/>
            <w:left w:val="none" w:sz="0" w:space="0" w:color="auto"/>
            <w:bottom w:val="none" w:sz="0" w:space="0" w:color="auto"/>
            <w:right w:val="none" w:sz="0" w:space="0" w:color="auto"/>
          </w:divBdr>
        </w:div>
        <w:div w:id="159852291">
          <w:marLeft w:val="640"/>
          <w:marRight w:val="0"/>
          <w:marTop w:val="0"/>
          <w:marBottom w:val="0"/>
          <w:divBdr>
            <w:top w:val="none" w:sz="0" w:space="0" w:color="auto"/>
            <w:left w:val="none" w:sz="0" w:space="0" w:color="auto"/>
            <w:bottom w:val="none" w:sz="0" w:space="0" w:color="auto"/>
            <w:right w:val="none" w:sz="0" w:space="0" w:color="auto"/>
          </w:divBdr>
        </w:div>
        <w:div w:id="1136290199">
          <w:marLeft w:val="640"/>
          <w:marRight w:val="0"/>
          <w:marTop w:val="0"/>
          <w:marBottom w:val="0"/>
          <w:divBdr>
            <w:top w:val="none" w:sz="0" w:space="0" w:color="auto"/>
            <w:left w:val="none" w:sz="0" w:space="0" w:color="auto"/>
            <w:bottom w:val="none" w:sz="0" w:space="0" w:color="auto"/>
            <w:right w:val="none" w:sz="0" w:space="0" w:color="auto"/>
          </w:divBdr>
        </w:div>
        <w:div w:id="1762264149">
          <w:marLeft w:val="640"/>
          <w:marRight w:val="0"/>
          <w:marTop w:val="0"/>
          <w:marBottom w:val="0"/>
          <w:divBdr>
            <w:top w:val="none" w:sz="0" w:space="0" w:color="auto"/>
            <w:left w:val="none" w:sz="0" w:space="0" w:color="auto"/>
            <w:bottom w:val="none" w:sz="0" w:space="0" w:color="auto"/>
            <w:right w:val="none" w:sz="0" w:space="0" w:color="auto"/>
          </w:divBdr>
        </w:div>
        <w:div w:id="1194732304">
          <w:marLeft w:val="640"/>
          <w:marRight w:val="0"/>
          <w:marTop w:val="0"/>
          <w:marBottom w:val="0"/>
          <w:divBdr>
            <w:top w:val="none" w:sz="0" w:space="0" w:color="auto"/>
            <w:left w:val="none" w:sz="0" w:space="0" w:color="auto"/>
            <w:bottom w:val="none" w:sz="0" w:space="0" w:color="auto"/>
            <w:right w:val="none" w:sz="0" w:space="0" w:color="auto"/>
          </w:divBdr>
        </w:div>
        <w:div w:id="661860610">
          <w:marLeft w:val="640"/>
          <w:marRight w:val="0"/>
          <w:marTop w:val="0"/>
          <w:marBottom w:val="0"/>
          <w:divBdr>
            <w:top w:val="none" w:sz="0" w:space="0" w:color="auto"/>
            <w:left w:val="none" w:sz="0" w:space="0" w:color="auto"/>
            <w:bottom w:val="none" w:sz="0" w:space="0" w:color="auto"/>
            <w:right w:val="none" w:sz="0" w:space="0" w:color="auto"/>
          </w:divBdr>
        </w:div>
        <w:div w:id="874075155">
          <w:marLeft w:val="640"/>
          <w:marRight w:val="0"/>
          <w:marTop w:val="0"/>
          <w:marBottom w:val="0"/>
          <w:divBdr>
            <w:top w:val="none" w:sz="0" w:space="0" w:color="auto"/>
            <w:left w:val="none" w:sz="0" w:space="0" w:color="auto"/>
            <w:bottom w:val="none" w:sz="0" w:space="0" w:color="auto"/>
            <w:right w:val="none" w:sz="0" w:space="0" w:color="auto"/>
          </w:divBdr>
        </w:div>
        <w:div w:id="2059938692">
          <w:marLeft w:val="640"/>
          <w:marRight w:val="0"/>
          <w:marTop w:val="0"/>
          <w:marBottom w:val="0"/>
          <w:divBdr>
            <w:top w:val="none" w:sz="0" w:space="0" w:color="auto"/>
            <w:left w:val="none" w:sz="0" w:space="0" w:color="auto"/>
            <w:bottom w:val="none" w:sz="0" w:space="0" w:color="auto"/>
            <w:right w:val="none" w:sz="0" w:space="0" w:color="auto"/>
          </w:divBdr>
        </w:div>
        <w:div w:id="2005014325">
          <w:marLeft w:val="640"/>
          <w:marRight w:val="0"/>
          <w:marTop w:val="0"/>
          <w:marBottom w:val="0"/>
          <w:divBdr>
            <w:top w:val="none" w:sz="0" w:space="0" w:color="auto"/>
            <w:left w:val="none" w:sz="0" w:space="0" w:color="auto"/>
            <w:bottom w:val="none" w:sz="0" w:space="0" w:color="auto"/>
            <w:right w:val="none" w:sz="0" w:space="0" w:color="auto"/>
          </w:divBdr>
        </w:div>
        <w:div w:id="1550416694">
          <w:marLeft w:val="640"/>
          <w:marRight w:val="0"/>
          <w:marTop w:val="0"/>
          <w:marBottom w:val="0"/>
          <w:divBdr>
            <w:top w:val="none" w:sz="0" w:space="0" w:color="auto"/>
            <w:left w:val="none" w:sz="0" w:space="0" w:color="auto"/>
            <w:bottom w:val="none" w:sz="0" w:space="0" w:color="auto"/>
            <w:right w:val="none" w:sz="0" w:space="0" w:color="auto"/>
          </w:divBdr>
        </w:div>
        <w:div w:id="66155265">
          <w:marLeft w:val="640"/>
          <w:marRight w:val="0"/>
          <w:marTop w:val="0"/>
          <w:marBottom w:val="0"/>
          <w:divBdr>
            <w:top w:val="none" w:sz="0" w:space="0" w:color="auto"/>
            <w:left w:val="none" w:sz="0" w:space="0" w:color="auto"/>
            <w:bottom w:val="none" w:sz="0" w:space="0" w:color="auto"/>
            <w:right w:val="none" w:sz="0" w:space="0" w:color="auto"/>
          </w:divBdr>
        </w:div>
        <w:div w:id="712267669">
          <w:marLeft w:val="640"/>
          <w:marRight w:val="0"/>
          <w:marTop w:val="0"/>
          <w:marBottom w:val="0"/>
          <w:divBdr>
            <w:top w:val="none" w:sz="0" w:space="0" w:color="auto"/>
            <w:left w:val="none" w:sz="0" w:space="0" w:color="auto"/>
            <w:bottom w:val="none" w:sz="0" w:space="0" w:color="auto"/>
            <w:right w:val="none" w:sz="0" w:space="0" w:color="auto"/>
          </w:divBdr>
        </w:div>
        <w:div w:id="214122123">
          <w:marLeft w:val="640"/>
          <w:marRight w:val="0"/>
          <w:marTop w:val="0"/>
          <w:marBottom w:val="0"/>
          <w:divBdr>
            <w:top w:val="none" w:sz="0" w:space="0" w:color="auto"/>
            <w:left w:val="none" w:sz="0" w:space="0" w:color="auto"/>
            <w:bottom w:val="none" w:sz="0" w:space="0" w:color="auto"/>
            <w:right w:val="none" w:sz="0" w:space="0" w:color="auto"/>
          </w:divBdr>
        </w:div>
        <w:div w:id="1776249726">
          <w:marLeft w:val="640"/>
          <w:marRight w:val="0"/>
          <w:marTop w:val="0"/>
          <w:marBottom w:val="0"/>
          <w:divBdr>
            <w:top w:val="none" w:sz="0" w:space="0" w:color="auto"/>
            <w:left w:val="none" w:sz="0" w:space="0" w:color="auto"/>
            <w:bottom w:val="none" w:sz="0" w:space="0" w:color="auto"/>
            <w:right w:val="none" w:sz="0" w:space="0" w:color="auto"/>
          </w:divBdr>
        </w:div>
        <w:div w:id="1597863839">
          <w:marLeft w:val="640"/>
          <w:marRight w:val="0"/>
          <w:marTop w:val="0"/>
          <w:marBottom w:val="0"/>
          <w:divBdr>
            <w:top w:val="none" w:sz="0" w:space="0" w:color="auto"/>
            <w:left w:val="none" w:sz="0" w:space="0" w:color="auto"/>
            <w:bottom w:val="none" w:sz="0" w:space="0" w:color="auto"/>
            <w:right w:val="none" w:sz="0" w:space="0" w:color="auto"/>
          </w:divBdr>
        </w:div>
        <w:div w:id="1226330759">
          <w:marLeft w:val="640"/>
          <w:marRight w:val="0"/>
          <w:marTop w:val="0"/>
          <w:marBottom w:val="0"/>
          <w:divBdr>
            <w:top w:val="none" w:sz="0" w:space="0" w:color="auto"/>
            <w:left w:val="none" w:sz="0" w:space="0" w:color="auto"/>
            <w:bottom w:val="none" w:sz="0" w:space="0" w:color="auto"/>
            <w:right w:val="none" w:sz="0" w:space="0" w:color="auto"/>
          </w:divBdr>
        </w:div>
        <w:div w:id="737358434">
          <w:marLeft w:val="640"/>
          <w:marRight w:val="0"/>
          <w:marTop w:val="0"/>
          <w:marBottom w:val="0"/>
          <w:divBdr>
            <w:top w:val="none" w:sz="0" w:space="0" w:color="auto"/>
            <w:left w:val="none" w:sz="0" w:space="0" w:color="auto"/>
            <w:bottom w:val="none" w:sz="0" w:space="0" w:color="auto"/>
            <w:right w:val="none" w:sz="0" w:space="0" w:color="auto"/>
          </w:divBdr>
        </w:div>
        <w:div w:id="1770272586">
          <w:marLeft w:val="640"/>
          <w:marRight w:val="0"/>
          <w:marTop w:val="0"/>
          <w:marBottom w:val="0"/>
          <w:divBdr>
            <w:top w:val="none" w:sz="0" w:space="0" w:color="auto"/>
            <w:left w:val="none" w:sz="0" w:space="0" w:color="auto"/>
            <w:bottom w:val="none" w:sz="0" w:space="0" w:color="auto"/>
            <w:right w:val="none" w:sz="0" w:space="0" w:color="auto"/>
          </w:divBdr>
        </w:div>
        <w:div w:id="865218267">
          <w:marLeft w:val="640"/>
          <w:marRight w:val="0"/>
          <w:marTop w:val="0"/>
          <w:marBottom w:val="0"/>
          <w:divBdr>
            <w:top w:val="none" w:sz="0" w:space="0" w:color="auto"/>
            <w:left w:val="none" w:sz="0" w:space="0" w:color="auto"/>
            <w:bottom w:val="none" w:sz="0" w:space="0" w:color="auto"/>
            <w:right w:val="none" w:sz="0" w:space="0" w:color="auto"/>
          </w:divBdr>
        </w:div>
        <w:div w:id="453716236">
          <w:marLeft w:val="640"/>
          <w:marRight w:val="0"/>
          <w:marTop w:val="0"/>
          <w:marBottom w:val="0"/>
          <w:divBdr>
            <w:top w:val="none" w:sz="0" w:space="0" w:color="auto"/>
            <w:left w:val="none" w:sz="0" w:space="0" w:color="auto"/>
            <w:bottom w:val="none" w:sz="0" w:space="0" w:color="auto"/>
            <w:right w:val="none" w:sz="0" w:space="0" w:color="auto"/>
          </w:divBdr>
        </w:div>
        <w:div w:id="1356543946">
          <w:marLeft w:val="640"/>
          <w:marRight w:val="0"/>
          <w:marTop w:val="0"/>
          <w:marBottom w:val="0"/>
          <w:divBdr>
            <w:top w:val="none" w:sz="0" w:space="0" w:color="auto"/>
            <w:left w:val="none" w:sz="0" w:space="0" w:color="auto"/>
            <w:bottom w:val="none" w:sz="0" w:space="0" w:color="auto"/>
            <w:right w:val="none" w:sz="0" w:space="0" w:color="auto"/>
          </w:divBdr>
        </w:div>
        <w:div w:id="1464885729">
          <w:marLeft w:val="640"/>
          <w:marRight w:val="0"/>
          <w:marTop w:val="0"/>
          <w:marBottom w:val="0"/>
          <w:divBdr>
            <w:top w:val="none" w:sz="0" w:space="0" w:color="auto"/>
            <w:left w:val="none" w:sz="0" w:space="0" w:color="auto"/>
            <w:bottom w:val="none" w:sz="0" w:space="0" w:color="auto"/>
            <w:right w:val="none" w:sz="0" w:space="0" w:color="auto"/>
          </w:divBdr>
        </w:div>
        <w:div w:id="463694095">
          <w:marLeft w:val="640"/>
          <w:marRight w:val="0"/>
          <w:marTop w:val="0"/>
          <w:marBottom w:val="0"/>
          <w:divBdr>
            <w:top w:val="none" w:sz="0" w:space="0" w:color="auto"/>
            <w:left w:val="none" w:sz="0" w:space="0" w:color="auto"/>
            <w:bottom w:val="none" w:sz="0" w:space="0" w:color="auto"/>
            <w:right w:val="none" w:sz="0" w:space="0" w:color="auto"/>
          </w:divBdr>
        </w:div>
        <w:div w:id="309213216">
          <w:marLeft w:val="640"/>
          <w:marRight w:val="0"/>
          <w:marTop w:val="0"/>
          <w:marBottom w:val="0"/>
          <w:divBdr>
            <w:top w:val="none" w:sz="0" w:space="0" w:color="auto"/>
            <w:left w:val="none" w:sz="0" w:space="0" w:color="auto"/>
            <w:bottom w:val="none" w:sz="0" w:space="0" w:color="auto"/>
            <w:right w:val="none" w:sz="0" w:space="0" w:color="auto"/>
          </w:divBdr>
        </w:div>
        <w:div w:id="906496554">
          <w:marLeft w:val="640"/>
          <w:marRight w:val="0"/>
          <w:marTop w:val="0"/>
          <w:marBottom w:val="0"/>
          <w:divBdr>
            <w:top w:val="none" w:sz="0" w:space="0" w:color="auto"/>
            <w:left w:val="none" w:sz="0" w:space="0" w:color="auto"/>
            <w:bottom w:val="none" w:sz="0" w:space="0" w:color="auto"/>
            <w:right w:val="none" w:sz="0" w:space="0" w:color="auto"/>
          </w:divBdr>
        </w:div>
        <w:div w:id="143550115">
          <w:marLeft w:val="640"/>
          <w:marRight w:val="0"/>
          <w:marTop w:val="0"/>
          <w:marBottom w:val="0"/>
          <w:divBdr>
            <w:top w:val="none" w:sz="0" w:space="0" w:color="auto"/>
            <w:left w:val="none" w:sz="0" w:space="0" w:color="auto"/>
            <w:bottom w:val="none" w:sz="0" w:space="0" w:color="auto"/>
            <w:right w:val="none" w:sz="0" w:space="0" w:color="auto"/>
          </w:divBdr>
        </w:div>
        <w:div w:id="689141984">
          <w:marLeft w:val="640"/>
          <w:marRight w:val="0"/>
          <w:marTop w:val="0"/>
          <w:marBottom w:val="0"/>
          <w:divBdr>
            <w:top w:val="none" w:sz="0" w:space="0" w:color="auto"/>
            <w:left w:val="none" w:sz="0" w:space="0" w:color="auto"/>
            <w:bottom w:val="none" w:sz="0" w:space="0" w:color="auto"/>
            <w:right w:val="none" w:sz="0" w:space="0" w:color="auto"/>
          </w:divBdr>
        </w:div>
        <w:div w:id="1234318046">
          <w:marLeft w:val="640"/>
          <w:marRight w:val="0"/>
          <w:marTop w:val="0"/>
          <w:marBottom w:val="0"/>
          <w:divBdr>
            <w:top w:val="none" w:sz="0" w:space="0" w:color="auto"/>
            <w:left w:val="none" w:sz="0" w:space="0" w:color="auto"/>
            <w:bottom w:val="none" w:sz="0" w:space="0" w:color="auto"/>
            <w:right w:val="none" w:sz="0" w:space="0" w:color="auto"/>
          </w:divBdr>
        </w:div>
        <w:div w:id="2060783368">
          <w:marLeft w:val="640"/>
          <w:marRight w:val="0"/>
          <w:marTop w:val="0"/>
          <w:marBottom w:val="0"/>
          <w:divBdr>
            <w:top w:val="none" w:sz="0" w:space="0" w:color="auto"/>
            <w:left w:val="none" w:sz="0" w:space="0" w:color="auto"/>
            <w:bottom w:val="none" w:sz="0" w:space="0" w:color="auto"/>
            <w:right w:val="none" w:sz="0" w:space="0" w:color="auto"/>
          </w:divBdr>
        </w:div>
        <w:div w:id="716201883">
          <w:marLeft w:val="640"/>
          <w:marRight w:val="0"/>
          <w:marTop w:val="0"/>
          <w:marBottom w:val="0"/>
          <w:divBdr>
            <w:top w:val="none" w:sz="0" w:space="0" w:color="auto"/>
            <w:left w:val="none" w:sz="0" w:space="0" w:color="auto"/>
            <w:bottom w:val="none" w:sz="0" w:space="0" w:color="auto"/>
            <w:right w:val="none" w:sz="0" w:space="0" w:color="auto"/>
          </w:divBdr>
        </w:div>
        <w:div w:id="1935892077">
          <w:marLeft w:val="640"/>
          <w:marRight w:val="0"/>
          <w:marTop w:val="0"/>
          <w:marBottom w:val="0"/>
          <w:divBdr>
            <w:top w:val="none" w:sz="0" w:space="0" w:color="auto"/>
            <w:left w:val="none" w:sz="0" w:space="0" w:color="auto"/>
            <w:bottom w:val="none" w:sz="0" w:space="0" w:color="auto"/>
            <w:right w:val="none" w:sz="0" w:space="0" w:color="auto"/>
          </w:divBdr>
        </w:div>
        <w:div w:id="523593705">
          <w:marLeft w:val="640"/>
          <w:marRight w:val="0"/>
          <w:marTop w:val="0"/>
          <w:marBottom w:val="0"/>
          <w:divBdr>
            <w:top w:val="none" w:sz="0" w:space="0" w:color="auto"/>
            <w:left w:val="none" w:sz="0" w:space="0" w:color="auto"/>
            <w:bottom w:val="none" w:sz="0" w:space="0" w:color="auto"/>
            <w:right w:val="none" w:sz="0" w:space="0" w:color="auto"/>
          </w:divBdr>
        </w:div>
        <w:div w:id="1794208334">
          <w:marLeft w:val="640"/>
          <w:marRight w:val="0"/>
          <w:marTop w:val="0"/>
          <w:marBottom w:val="0"/>
          <w:divBdr>
            <w:top w:val="none" w:sz="0" w:space="0" w:color="auto"/>
            <w:left w:val="none" w:sz="0" w:space="0" w:color="auto"/>
            <w:bottom w:val="none" w:sz="0" w:space="0" w:color="auto"/>
            <w:right w:val="none" w:sz="0" w:space="0" w:color="auto"/>
          </w:divBdr>
        </w:div>
        <w:div w:id="1055157539">
          <w:marLeft w:val="640"/>
          <w:marRight w:val="0"/>
          <w:marTop w:val="0"/>
          <w:marBottom w:val="0"/>
          <w:divBdr>
            <w:top w:val="none" w:sz="0" w:space="0" w:color="auto"/>
            <w:left w:val="none" w:sz="0" w:space="0" w:color="auto"/>
            <w:bottom w:val="none" w:sz="0" w:space="0" w:color="auto"/>
            <w:right w:val="none" w:sz="0" w:space="0" w:color="auto"/>
          </w:divBdr>
        </w:div>
        <w:div w:id="2099322179">
          <w:marLeft w:val="640"/>
          <w:marRight w:val="0"/>
          <w:marTop w:val="0"/>
          <w:marBottom w:val="0"/>
          <w:divBdr>
            <w:top w:val="none" w:sz="0" w:space="0" w:color="auto"/>
            <w:left w:val="none" w:sz="0" w:space="0" w:color="auto"/>
            <w:bottom w:val="none" w:sz="0" w:space="0" w:color="auto"/>
            <w:right w:val="none" w:sz="0" w:space="0" w:color="auto"/>
          </w:divBdr>
        </w:div>
        <w:div w:id="397478986">
          <w:marLeft w:val="640"/>
          <w:marRight w:val="0"/>
          <w:marTop w:val="0"/>
          <w:marBottom w:val="0"/>
          <w:divBdr>
            <w:top w:val="none" w:sz="0" w:space="0" w:color="auto"/>
            <w:left w:val="none" w:sz="0" w:space="0" w:color="auto"/>
            <w:bottom w:val="none" w:sz="0" w:space="0" w:color="auto"/>
            <w:right w:val="none" w:sz="0" w:space="0" w:color="auto"/>
          </w:divBdr>
        </w:div>
        <w:div w:id="11498055">
          <w:marLeft w:val="640"/>
          <w:marRight w:val="0"/>
          <w:marTop w:val="0"/>
          <w:marBottom w:val="0"/>
          <w:divBdr>
            <w:top w:val="none" w:sz="0" w:space="0" w:color="auto"/>
            <w:left w:val="none" w:sz="0" w:space="0" w:color="auto"/>
            <w:bottom w:val="none" w:sz="0" w:space="0" w:color="auto"/>
            <w:right w:val="none" w:sz="0" w:space="0" w:color="auto"/>
          </w:divBdr>
        </w:div>
        <w:div w:id="1074471960">
          <w:marLeft w:val="640"/>
          <w:marRight w:val="0"/>
          <w:marTop w:val="0"/>
          <w:marBottom w:val="0"/>
          <w:divBdr>
            <w:top w:val="none" w:sz="0" w:space="0" w:color="auto"/>
            <w:left w:val="none" w:sz="0" w:space="0" w:color="auto"/>
            <w:bottom w:val="none" w:sz="0" w:space="0" w:color="auto"/>
            <w:right w:val="none" w:sz="0" w:space="0" w:color="auto"/>
          </w:divBdr>
        </w:div>
        <w:div w:id="1136679641">
          <w:marLeft w:val="640"/>
          <w:marRight w:val="0"/>
          <w:marTop w:val="0"/>
          <w:marBottom w:val="0"/>
          <w:divBdr>
            <w:top w:val="none" w:sz="0" w:space="0" w:color="auto"/>
            <w:left w:val="none" w:sz="0" w:space="0" w:color="auto"/>
            <w:bottom w:val="none" w:sz="0" w:space="0" w:color="auto"/>
            <w:right w:val="none" w:sz="0" w:space="0" w:color="auto"/>
          </w:divBdr>
        </w:div>
        <w:div w:id="1669870653">
          <w:marLeft w:val="640"/>
          <w:marRight w:val="0"/>
          <w:marTop w:val="0"/>
          <w:marBottom w:val="0"/>
          <w:divBdr>
            <w:top w:val="none" w:sz="0" w:space="0" w:color="auto"/>
            <w:left w:val="none" w:sz="0" w:space="0" w:color="auto"/>
            <w:bottom w:val="none" w:sz="0" w:space="0" w:color="auto"/>
            <w:right w:val="none" w:sz="0" w:space="0" w:color="auto"/>
          </w:divBdr>
        </w:div>
        <w:div w:id="446891878">
          <w:marLeft w:val="640"/>
          <w:marRight w:val="0"/>
          <w:marTop w:val="0"/>
          <w:marBottom w:val="0"/>
          <w:divBdr>
            <w:top w:val="none" w:sz="0" w:space="0" w:color="auto"/>
            <w:left w:val="none" w:sz="0" w:space="0" w:color="auto"/>
            <w:bottom w:val="none" w:sz="0" w:space="0" w:color="auto"/>
            <w:right w:val="none" w:sz="0" w:space="0" w:color="auto"/>
          </w:divBdr>
        </w:div>
        <w:div w:id="1514412719">
          <w:marLeft w:val="640"/>
          <w:marRight w:val="0"/>
          <w:marTop w:val="0"/>
          <w:marBottom w:val="0"/>
          <w:divBdr>
            <w:top w:val="none" w:sz="0" w:space="0" w:color="auto"/>
            <w:left w:val="none" w:sz="0" w:space="0" w:color="auto"/>
            <w:bottom w:val="none" w:sz="0" w:space="0" w:color="auto"/>
            <w:right w:val="none" w:sz="0" w:space="0" w:color="auto"/>
          </w:divBdr>
        </w:div>
        <w:div w:id="1262882413">
          <w:marLeft w:val="640"/>
          <w:marRight w:val="0"/>
          <w:marTop w:val="0"/>
          <w:marBottom w:val="0"/>
          <w:divBdr>
            <w:top w:val="none" w:sz="0" w:space="0" w:color="auto"/>
            <w:left w:val="none" w:sz="0" w:space="0" w:color="auto"/>
            <w:bottom w:val="none" w:sz="0" w:space="0" w:color="auto"/>
            <w:right w:val="none" w:sz="0" w:space="0" w:color="auto"/>
          </w:divBdr>
        </w:div>
        <w:div w:id="1989623731">
          <w:marLeft w:val="640"/>
          <w:marRight w:val="0"/>
          <w:marTop w:val="0"/>
          <w:marBottom w:val="0"/>
          <w:divBdr>
            <w:top w:val="none" w:sz="0" w:space="0" w:color="auto"/>
            <w:left w:val="none" w:sz="0" w:space="0" w:color="auto"/>
            <w:bottom w:val="none" w:sz="0" w:space="0" w:color="auto"/>
            <w:right w:val="none" w:sz="0" w:space="0" w:color="auto"/>
          </w:divBdr>
        </w:div>
        <w:div w:id="1105609824">
          <w:marLeft w:val="640"/>
          <w:marRight w:val="0"/>
          <w:marTop w:val="0"/>
          <w:marBottom w:val="0"/>
          <w:divBdr>
            <w:top w:val="none" w:sz="0" w:space="0" w:color="auto"/>
            <w:left w:val="none" w:sz="0" w:space="0" w:color="auto"/>
            <w:bottom w:val="none" w:sz="0" w:space="0" w:color="auto"/>
            <w:right w:val="none" w:sz="0" w:space="0" w:color="auto"/>
          </w:divBdr>
        </w:div>
        <w:div w:id="609969298">
          <w:marLeft w:val="640"/>
          <w:marRight w:val="0"/>
          <w:marTop w:val="0"/>
          <w:marBottom w:val="0"/>
          <w:divBdr>
            <w:top w:val="none" w:sz="0" w:space="0" w:color="auto"/>
            <w:left w:val="none" w:sz="0" w:space="0" w:color="auto"/>
            <w:bottom w:val="none" w:sz="0" w:space="0" w:color="auto"/>
            <w:right w:val="none" w:sz="0" w:space="0" w:color="auto"/>
          </w:divBdr>
        </w:div>
        <w:div w:id="1594626354">
          <w:marLeft w:val="640"/>
          <w:marRight w:val="0"/>
          <w:marTop w:val="0"/>
          <w:marBottom w:val="0"/>
          <w:divBdr>
            <w:top w:val="none" w:sz="0" w:space="0" w:color="auto"/>
            <w:left w:val="none" w:sz="0" w:space="0" w:color="auto"/>
            <w:bottom w:val="none" w:sz="0" w:space="0" w:color="auto"/>
            <w:right w:val="none" w:sz="0" w:space="0" w:color="auto"/>
          </w:divBdr>
        </w:div>
        <w:div w:id="715786608">
          <w:marLeft w:val="640"/>
          <w:marRight w:val="0"/>
          <w:marTop w:val="0"/>
          <w:marBottom w:val="0"/>
          <w:divBdr>
            <w:top w:val="none" w:sz="0" w:space="0" w:color="auto"/>
            <w:left w:val="none" w:sz="0" w:space="0" w:color="auto"/>
            <w:bottom w:val="none" w:sz="0" w:space="0" w:color="auto"/>
            <w:right w:val="none" w:sz="0" w:space="0" w:color="auto"/>
          </w:divBdr>
        </w:div>
        <w:div w:id="541869241">
          <w:marLeft w:val="640"/>
          <w:marRight w:val="0"/>
          <w:marTop w:val="0"/>
          <w:marBottom w:val="0"/>
          <w:divBdr>
            <w:top w:val="none" w:sz="0" w:space="0" w:color="auto"/>
            <w:left w:val="none" w:sz="0" w:space="0" w:color="auto"/>
            <w:bottom w:val="none" w:sz="0" w:space="0" w:color="auto"/>
            <w:right w:val="none" w:sz="0" w:space="0" w:color="auto"/>
          </w:divBdr>
        </w:div>
      </w:divsChild>
    </w:div>
    <w:div w:id="485174277">
      <w:bodyDiv w:val="1"/>
      <w:marLeft w:val="0"/>
      <w:marRight w:val="0"/>
      <w:marTop w:val="0"/>
      <w:marBottom w:val="0"/>
      <w:divBdr>
        <w:top w:val="none" w:sz="0" w:space="0" w:color="auto"/>
        <w:left w:val="none" w:sz="0" w:space="0" w:color="auto"/>
        <w:bottom w:val="none" w:sz="0" w:space="0" w:color="auto"/>
        <w:right w:val="none" w:sz="0" w:space="0" w:color="auto"/>
      </w:divBdr>
      <w:divsChild>
        <w:div w:id="1716345075">
          <w:marLeft w:val="640"/>
          <w:marRight w:val="0"/>
          <w:marTop w:val="0"/>
          <w:marBottom w:val="0"/>
          <w:divBdr>
            <w:top w:val="none" w:sz="0" w:space="0" w:color="auto"/>
            <w:left w:val="none" w:sz="0" w:space="0" w:color="auto"/>
            <w:bottom w:val="none" w:sz="0" w:space="0" w:color="auto"/>
            <w:right w:val="none" w:sz="0" w:space="0" w:color="auto"/>
          </w:divBdr>
        </w:div>
        <w:div w:id="122618010">
          <w:marLeft w:val="640"/>
          <w:marRight w:val="0"/>
          <w:marTop w:val="0"/>
          <w:marBottom w:val="0"/>
          <w:divBdr>
            <w:top w:val="none" w:sz="0" w:space="0" w:color="auto"/>
            <w:left w:val="none" w:sz="0" w:space="0" w:color="auto"/>
            <w:bottom w:val="none" w:sz="0" w:space="0" w:color="auto"/>
            <w:right w:val="none" w:sz="0" w:space="0" w:color="auto"/>
          </w:divBdr>
        </w:div>
        <w:div w:id="319695617">
          <w:marLeft w:val="640"/>
          <w:marRight w:val="0"/>
          <w:marTop w:val="0"/>
          <w:marBottom w:val="0"/>
          <w:divBdr>
            <w:top w:val="none" w:sz="0" w:space="0" w:color="auto"/>
            <w:left w:val="none" w:sz="0" w:space="0" w:color="auto"/>
            <w:bottom w:val="none" w:sz="0" w:space="0" w:color="auto"/>
            <w:right w:val="none" w:sz="0" w:space="0" w:color="auto"/>
          </w:divBdr>
        </w:div>
        <w:div w:id="1259406082">
          <w:marLeft w:val="640"/>
          <w:marRight w:val="0"/>
          <w:marTop w:val="0"/>
          <w:marBottom w:val="0"/>
          <w:divBdr>
            <w:top w:val="none" w:sz="0" w:space="0" w:color="auto"/>
            <w:left w:val="none" w:sz="0" w:space="0" w:color="auto"/>
            <w:bottom w:val="none" w:sz="0" w:space="0" w:color="auto"/>
            <w:right w:val="none" w:sz="0" w:space="0" w:color="auto"/>
          </w:divBdr>
        </w:div>
        <w:div w:id="1769694072">
          <w:marLeft w:val="640"/>
          <w:marRight w:val="0"/>
          <w:marTop w:val="0"/>
          <w:marBottom w:val="0"/>
          <w:divBdr>
            <w:top w:val="none" w:sz="0" w:space="0" w:color="auto"/>
            <w:left w:val="none" w:sz="0" w:space="0" w:color="auto"/>
            <w:bottom w:val="none" w:sz="0" w:space="0" w:color="auto"/>
            <w:right w:val="none" w:sz="0" w:space="0" w:color="auto"/>
          </w:divBdr>
        </w:div>
        <w:div w:id="706223000">
          <w:marLeft w:val="640"/>
          <w:marRight w:val="0"/>
          <w:marTop w:val="0"/>
          <w:marBottom w:val="0"/>
          <w:divBdr>
            <w:top w:val="none" w:sz="0" w:space="0" w:color="auto"/>
            <w:left w:val="none" w:sz="0" w:space="0" w:color="auto"/>
            <w:bottom w:val="none" w:sz="0" w:space="0" w:color="auto"/>
            <w:right w:val="none" w:sz="0" w:space="0" w:color="auto"/>
          </w:divBdr>
        </w:div>
        <w:div w:id="335766783">
          <w:marLeft w:val="640"/>
          <w:marRight w:val="0"/>
          <w:marTop w:val="0"/>
          <w:marBottom w:val="0"/>
          <w:divBdr>
            <w:top w:val="none" w:sz="0" w:space="0" w:color="auto"/>
            <w:left w:val="none" w:sz="0" w:space="0" w:color="auto"/>
            <w:bottom w:val="none" w:sz="0" w:space="0" w:color="auto"/>
            <w:right w:val="none" w:sz="0" w:space="0" w:color="auto"/>
          </w:divBdr>
        </w:div>
        <w:div w:id="612632263">
          <w:marLeft w:val="640"/>
          <w:marRight w:val="0"/>
          <w:marTop w:val="0"/>
          <w:marBottom w:val="0"/>
          <w:divBdr>
            <w:top w:val="none" w:sz="0" w:space="0" w:color="auto"/>
            <w:left w:val="none" w:sz="0" w:space="0" w:color="auto"/>
            <w:bottom w:val="none" w:sz="0" w:space="0" w:color="auto"/>
            <w:right w:val="none" w:sz="0" w:space="0" w:color="auto"/>
          </w:divBdr>
        </w:div>
        <w:div w:id="427702339">
          <w:marLeft w:val="640"/>
          <w:marRight w:val="0"/>
          <w:marTop w:val="0"/>
          <w:marBottom w:val="0"/>
          <w:divBdr>
            <w:top w:val="none" w:sz="0" w:space="0" w:color="auto"/>
            <w:left w:val="none" w:sz="0" w:space="0" w:color="auto"/>
            <w:bottom w:val="none" w:sz="0" w:space="0" w:color="auto"/>
            <w:right w:val="none" w:sz="0" w:space="0" w:color="auto"/>
          </w:divBdr>
        </w:div>
        <w:div w:id="2107071475">
          <w:marLeft w:val="640"/>
          <w:marRight w:val="0"/>
          <w:marTop w:val="0"/>
          <w:marBottom w:val="0"/>
          <w:divBdr>
            <w:top w:val="none" w:sz="0" w:space="0" w:color="auto"/>
            <w:left w:val="none" w:sz="0" w:space="0" w:color="auto"/>
            <w:bottom w:val="none" w:sz="0" w:space="0" w:color="auto"/>
            <w:right w:val="none" w:sz="0" w:space="0" w:color="auto"/>
          </w:divBdr>
        </w:div>
        <w:div w:id="251428186">
          <w:marLeft w:val="640"/>
          <w:marRight w:val="0"/>
          <w:marTop w:val="0"/>
          <w:marBottom w:val="0"/>
          <w:divBdr>
            <w:top w:val="none" w:sz="0" w:space="0" w:color="auto"/>
            <w:left w:val="none" w:sz="0" w:space="0" w:color="auto"/>
            <w:bottom w:val="none" w:sz="0" w:space="0" w:color="auto"/>
            <w:right w:val="none" w:sz="0" w:space="0" w:color="auto"/>
          </w:divBdr>
        </w:div>
        <w:div w:id="579146703">
          <w:marLeft w:val="640"/>
          <w:marRight w:val="0"/>
          <w:marTop w:val="0"/>
          <w:marBottom w:val="0"/>
          <w:divBdr>
            <w:top w:val="none" w:sz="0" w:space="0" w:color="auto"/>
            <w:left w:val="none" w:sz="0" w:space="0" w:color="auto"/>
            <w:bottom w:val="none" w:sz="0" w:space="0" w:color="auto"/>
            <w:right w:val="none" w:sz="0" w:space="0" w:color="auto"/>
          </w:divBdr>
        </w:div>
        <w:div w:id="2094162690">
          <w:marLeft w:val="640"/>
          <w:marRight w:val="0"/>
          <w:marTop w:val="0"/>
          <w:marBottom w:val="0"/>
          <w:divBdr>
            <w:top w:val="none" w:sz="0" w:space="0" w:color="auto"/>
            <w:left w:val="none" w:sz="0" w:space="0" w:color="auto"/>
            <w:bottom w:val="none" w:sz="0" w:space="0" w:color="auto"/>
            <w:right w:val="none" w:sz="0" w:space="0" w:color="auto"/>
          </w:divBdr>
        </w:div>
        <w:div w:id="1815903920">
          <w:marLeft w:val="640"/>
          <w:marRight w:val="0"/>
          <w:marTop w:val="0"/>
          <w:marBottom w:val="0"/>
          <w:divBdr>
            <w:top w:val="none" w:sz="0" w:space="0" w:color="auto"/>
            <w:left w:val="none" w:sz="0" w:space="0" w:color="auto"/>
            <w:bottom w:val="none" w:sz="0" w:space="0" w:color="auto"/>
            <w:right w:val="none" w:sz="0" w:space="0" w:color="auto"/>
          </w:divBdr>
        </w:div>
        <w:div w:id="1525704731">
          <w:marLeft w:val="640"/>
          <w:marRight w:val="0"/>
          <w:marTop w:val="0"/>
          <w:marBottom w:val="0"/>
          <w:divBdr>
            <w:top w:val="none" w:sz="0" w:space="0" w:color="auto"/>
            <w:left w:val="none" w:sz="0" w:space="0" w:color="auto"/>
            <w:bottom w:val="none" w:sz="0" w:space="0" w:color="auto"/>
            <w:right w:val="none" w:sz="0" w:space="0" w:color="auto"/>
          </w:divBdr>
        </w:div>
        <w:div w:id="170991651">
          <w:marLeft w:val="640"/>
          <w:marRight w:val="0"/>
          <w:marTop w:val="0"/>
          <w:marBottom w:val="0"/>
          <w:divBdr>
            <w:top w:val="none" w:sz="0" w:space="0" w:color="auto"/>
            <w:left w:val="none" w:sz="0" w:space="0" w:color="auto"/>
            <w:bottom w:val="none" w:sz="0" w:space="0" w:color="auto"/>
            <w:right w:val="none" w:sz="0" w:space="0" w:color="auto"/>
          </w:divBdr>
        </w:div>
        <w:div w:id="2004813573">
          <w:marLeft w:val="640"/>
          <w:marRight w:val="0"/>
          <w:marTop w:val="0"/>
          <w:marBottom w:val="0"/>
          <w:divBdr>
            <w:top w:val="none" w:sz="0" w:space="0" w:color="auto"/>
            <w:left w:val="none" w:sz="0" w:space="0" w:color="auto"/>
            <w:bottom w:val="none" w:sz="0" w:space="0" w:color="auto"/>
            <w:right w:val="none" w:sz="0" w:space="0" w:color="auto"/>
          </w:divBdr>
        </w:div>
        <w:div w:id="1679427789">
          <w:marLeft w:val="640"/>
          <w:marRight w:val="0"/>
          <w:marTop w:val="0"/>
          <w:marBottom w:val="0"/>
          <w:divBdr>
            <w:top w:val="none" w:sz="0" w:space="0" w:color="auto"/>
            <w:left w:val="none" w:sz="0" w:space="0" w:color="auto"/>
            <w:bottom w:val="none" w:sz="0" w:space="0" w:color="auto"/>
            <w:right w:val="none" w:sz="0" w:space="0" w:color="auto"/>
          </w:divBdr>
        </w:div>
        <w:div w:id="618612560">
          <w:marLeft w:val="640"/>
          <w:marRight w:val="0"/>
          <w:marTop w:val="0"/>
          <w:marBottom w:val="0"/>
          <w:divBdr>
            <w:top w:val="none" w:sz="0" w:space="0" w:color="auto"/>
            <w:left w:val="none" w:sz="0" w:space="0" w:color="auto"/>
            <w:bottom w:val="none" w:sz="0" w:space="0" w:color="auto"/>
            <w:right w:val="none" w:sz="0" w:space="0" w:color="auto"/>
          </w:divBdr>
        </w:div>
        <w:div w:id="1903368713">
          <w:marLeft w:val="640"/>
          <w:marRight w:val="0"/>
          <w:marTop w:val="0"/>
          <w:marBottom w:val="0"/>
          <w:divBdr>
            <w:top w:val="none" w:sz="0" w:space="0" w:color="auto"/>
            <w:left w:val="none" w:sz="0" w:space="0" w:color="auto"/>
            <w:bottom w:val="none" w:sz="0" w:space="0" w:color="auto"/>
            <w:right w:val="none" w:sz="0" w:space="0" w:color="auto"/>
          </w:divBdr>
        </w:div>
        <w:div w:id="1247617273">
          <w:marLeft w:val="640"/>
          <w:marRight w:val="0"/>
          <w:marTop w:val="0"/>
          <w:marBottom w:val="0"/>
          <w:divBdr>
            <w:top w:val="none" w:sz="0" w:space="0" w:color="auto"/>
            <w:left w:val="none" w:sz="0" w:space="0" w:color="auto"/>
            <w:bottom w:val="none" w:sz="0" w:space="0" w:color="auto"/>
            <w:right w:val="none" w:sz="0" w:space="0" w:color="auto"/>
          </w:divBdr>
        </w:div>
        <w:div w:id="331840241">
          <w:marLeft w:val="640"/>
          <w:marRight w:val="0"/>
          <w:marTop w:val="0"/>
          <w:marBottom w:val="0"/>
          <w:divBdr>
            <w:top w:val="none" w:sz="0" w:space="0" w:color="auto"/>
            <w:left w:val="none" w:sz="0" w:space="0" w:color="auto"/>
            <w:bottom w:val="none" w:sz="0" w:space="0" w:color="auto"/>
            <w:right w:val="none" w:sz="0" w:space="0" w:color="auto"/>
          </w:divBdr>
        </w:div>
        <w:div w:id="624585807">
          <w:marLeft w:val="640"/>
          <w:marRight w:val="0"/>
          <w:marTop w:val="0"/>
          <w:marBottom w:val="0"/>
          <w:divBdr>
            <w:top w:val="none" w:sz="0" w:space="0" w:color="auto"/>
            <w:left w:val="none" w:sz="0" w:space="0" w:color="auto"/>
            <w:bottom w:val="none" w:sz="0" w:space="0" w:color="auto"/>
            <w:right w:val="none" w:sz="0" w:space="0" w:color="auto"/>
          </w:divBdr>
        </w:div>
        <w:div w:id="1157569162">
          <w:marLeft w:val="640"/>
          <w:marRight w:val="0"/>
          <w:marTop w:val="0"/>
          <w:marBottom w:val="0"/>
          <w:divBdr>
            <w:top w:val="none" w:sz="0" w:space="0" w:color="auto"/>
            <w:left w:val="none" w:sz="0" w:space="0" w:color="auto"/>
            <w:bottom w:val="none" w:sz="0" w:space="0" w:color="auto"/>
            <w:right w:val="none" w:sz="0" w:space="0" w:color="auto"/>
          </w:divBdr>
        </w:div>
        <w:div w:id="929969473">
          <w:marLeft w:val="640"/>
          <w:marRight w:val="0"/>
          <w:marTop w:val="0"/>
          <w:marBottom w:val="0"/>
          <w:divBdr>
            <w:top w:val="none" w:sz="0" w:space="0" w:color="auto"/>
            <w:left w:val="none" w:sz="0" w:space="0" w:color="auto"/>
            <w:bottom w:val="none" w:sz="0" w:space="0" w:color="auto"/>
            <w:right w:val="none" w:sz="0" w:space="0" w:color="auto"/>
          </w:divBdr>
        </w:div>
        <w:div w:id="323625311">
          <w:marLeft w:val="640"/>
          <w:marRight w:val="0"/>
          <w:marTop w:val="0"/>
          <w:marBottom w:val="0"/>
          <w:divBdr>
            <w:top w:val="none" w:sz="0" w:space="0" w:color="auto"/>
            <w:left w:val="none" w:sz="0" w:space="0" w:color="auto"/>
            <w:bottom w:val="none" w:sz="0" w:space="0" w:color="auto"/>
            <w:right w:val="none" w:sz="0" w:space="0" w:color="auto"/>
          </w:divBdr>
        </w:div>
        <w:div w:id="1375278360">
          <w:marLeft w:val="640"/>
          <w:marRight w:val="0"/>
          <w:marTop w:val="0"/>
          <w:marBottom w:val="0"/>
          <w:divBdr>
            <w:top w:val="none" w:sz="0" w:space="0" w:color="auto"/>
            <w:left w:val="none" w:sz="0" w:space="0" w:color="auto"/>
            <w:bottom w:val="none" w:sz="0" w:space="0" w:color="auto"/>
            <w:right w:val="none" w:sz="0" w:space="0" w:color="auto"/>
          </w:divBdr>
        </w:div>
        <w:div w:id="1323661688">
          <w:marLeft w:val="640"/>
          <w:marRight w:val="0"/>
          <w:marTop w:val="0"/>
          <w:marBottom w:val="0"/>
          <w:divBdr>
            <w:top w:val="none" w:sz="0" w:space="0" w:color="auto"/>
            <w:left w:val="none" w:sz="0" w:space="0" w:color="auto"/>
            <w:bottom w:val="none" w:sz="0" w:space="0" w:color="auto"/>
            <w:right w:val="none" w:sz="0" w:space="0" w:color="auto"/>
          </w:divBdr>
        </w:div>
        <w:div w:id="452864219">
          <w:marLeft w:val="640"/>
          <w:marRight w:val="0"/>
          <w:marTop w:val="0"/>
          <w:marBottom w:val="0"/>
          <w:divBdr>
            <w:top w:val="none" w:sz="0" w:space="0" w:color="auto"/>
            <w:left w:val="none" w:sz="0" w:space="0" w:color="auto"/>
            <w:bottom w:val="none" w:sz="0" w:space="0" w:color="auto"/>
            <w:right w:val="none" w:sz="0" w:space="0" w:color="auto"/>
          </w:divBdr>
        </w:div>
        <w:div w:id="1817405365">
          <w:marLeft w:val="640"/>
          <w:marRight w:val="0"/>
          <w:marTop w:val="0"/>
          <w:marBottom w:val="0"/>
          <w:divBdr>
            <w:top w:val="none" w:sz="0" w:space="0" w:color="auto"/>
            <w:left w:val="none" w:sz="0" w:space="0" w:color="auto"/>
            <w:bottom w:val="none" w:sz="0" w:space="0" w:color="auto"/>
            <w:right w:val="none" w:sz="0" w:space="0" w:color="auto"/>
          </w:divBdr>
        </w:div>
        <w:div w:id="1027758574">
          <w:marLeft w:val="640"/>
          <w:marRight w:val="0"/>
          <w:marTop w:val="0"/>
          <w:marBottom w:val="0"/>
          <w:divBdr>
            <w:top w:val="none" w:sz="0" w:space="0" w:color="auto"/>
            <w:left w:val="none" w:sz="0" w:space="0" w:color="auto"/>
            <w:bottom w:val="none" w:sz="0" w:space="0" w:color="auto"/>
            <w:right w:val="none" w:sz="0" w:space="0" w:color="auto"/>
          </w:divBdr>
        </w:div>
        <w:div w:id="278681827">
          <w:marLeft w:val="640"/>
          <w:marRight w:val="0"/>
          <w:marTop w:val="0"/>
          <w:marBottom w:val="0"/>
          <w:divBdr>
            <w:top w:val="none" w:sz="0" w:space="0" w:color="auto"/>
            <w:left w:val="none" w:sz="0" w:space="0" w:color="auto"/>
            <w:bottom w:val="none" w:sz="0" w:space="0" w:color="auto"/>
            <w:right w:val="none" w:sz="0" w:space="0" w:color="auto"/>
          </w:divBdr>
        </w:div>
        <w:div w:id="663973991">
          <w:marLeft w:val="640"/>
          <w:marRight w:val="0"/>
          <w:marTop w:val="0"/>
          <w:marBottom w:val="0"/>
          <w:divBdr>
            <w:top w:val="none" w:sz="0" w:space="0" w:color="auto"/>
            <w:left w:val="none" w:sz="0" w:space="0" w:color="auto"/>
            <w:bottom w:val="none" w:sz="0" w:space="0" w:color="auto"/>
            <w:right w:val="none" w:sz="0" w:space="0" w:color="auto"/>
          </w:divBdr>
        </w:div>
        <w:div w:id="1124886897">
          <w:marLeft w:val="640"/>
          <w:marRight w:val="0"/>
          <w:marTop w:val="0"/>
          <w:marBottom w:val="0"/>
          <w:divBdr>
            <w:top w:val="none" w:sz="0" w:space="0" w:color="auto"/>
            <w:left w:val="none" w:sz="0" w:space="0" w:color="auto"/>
            <w:bottom w:val="none" w:sz="0" w:space="0" w:color="auto"/>
            <w:right w:val="none" w:sz="0" w:space="0" w:color="auto"/>
          </w:divBdr>
        </w:div>
        <w:div w:id="720330057">
          <w:marLeft w:val="640"/>
          <w:marRight w:val="0"/>
          <w:marTop w:val="0"/>
          <w:marBottom w:val="0"/>
          <w:divBdr>
            <w:top w:val="none" w:sz="0" w:space="0" w:color="auto"/>
            <w:left w:val="none" w:sz="0" w:space="0" w:color="auto"/>
            <w:bottom w:val="none" w:sz="0" w:space="0" w:color="auto"/>
            <w:right w:val="none" w:sz="0" w:space="0" w:color="auto"/>
          </w:divBdr>
        </w:div>
        <w:div w:id="1252666532">
          <w:marLeft w:val="640"/>
          <w:marRight w:val="0"/>
          <w:marTop w:val="0"/>
          <w:marBottom w:val="0"/>
          <w:divBdr>
            <w:top w:val="none" w:sz="0" w:space="0" w:color="auto"/>
            <w:left w:val="none" w:sz="0" w:space="0" w:color="auto"/>
            <w:bottom w:val="none" w:sz="0" w:space="0" w:color="auto"/>
            <w:right w:val="none" w:sz="0" w:space="0" w:color="auto"/>
          </w:divBdr>
        </w:div>
        <w:div w:id="515731150">
          <w:marLeft w:val="640"/>
          <w:marRight w:val="0"/>
          <w:marTop w:val="0"/>
          <w:marBottom w:val="0"/>
          <w:divBdr>
            <w:top w:val="none" w:sz="0" w:space="0" w:color="auto"/>
            <w:left w:val="none" w:sz="0" w:space="0" w:color="auto"/>
            <w:bottom w:val="none" w:sz="0" w:space="0" w:color="auto"/>
            <w:right w:val="none" w:sz="0" w:space="0" w:color="auto"/>
          </w:divBdr>
        </w:div>
        <w:div w:id="18360120">
          <w:marLeft w:val="640"/>
          <w:marRight w:val="0"/>
          <w:marTop w:val="0"/>
          <w:marBottom w:val="0"/>
          <w:divBdr>
            <w:top w:val="none" w:sz="0" w:space="0" w:color="auto"/>
            <w:left w:val="none" w:sz="0" w:space="0" w:color="auto"/>
            <w:bottom w:val="none" w:sz="0" w:space="0" w:color="auto"/>
            <w:right w:val="none" w:sz="0" w:space="0" w:color="auto"/>
          </w:divBdr>
        </w:div>
        <w:div w:id="369258186">
          <w:marLeft w:val="640"/>
          <w:marRight w:val="0"/>
          <w:marTop w:val="0"/>
          <w:marBottom w:val="0"/>
          <w:divBdr>
            <w:top w:val="none" w:sz="0" w:space="0" w:color="auto"/>
            <w:left w:val="none" w:sz="0" w:space="0" w:color="auto"/>
            <w:bottom w:val="none" w:sz="0" w:space="0" w:color="auto"/>
            <w:right w:val="none" w:sz="0" w:space="0" w:color="auto"/>
          </w:divBdr>
        </w:div>
        <w:div w:id="1995062673">
          <w:marLeft w:val="640"/>
          <w:marRight w:val="0"/>
          <w:marTop w:val="0"/>
          <w:marBottom w:val="0"/>
          <w:divBdr>
            <w:top w:val="none" w:sz="0" w:space="0" w:color="auto"/>
            <w:left w:val="none" w:sz="0" w:space="0" w:color="auto"/>
            <w:bottom w:val="none" w:sz="0" w:space="0" w:color="auto"/>
            <w:right w:val="none" w:sz="0" w:space="0" w:color="auto"/>
          </w:divBdr>
        </w:div>
        <w:div w:id="31462122">
          <w:marLeft w:val="640"/>
          <w:marRight w:val="0"/>
          <w:marTop w:val="0"/>
          <w:marBottom w:val="0"/>
          <w:divBdr>
            <w:top w:val="none" w:sz="0" w:space="0" w:color="auto"/>
            <w:left w:val="none" w:sz="0" w:space="0" w:color="auto"/>
            <w:bottom w:val="none" w:sz="0" w:space="0" w:color="auto"/>
            <w:right w:val="none" w:sz="0" w:space="0" w:color="auto"/>
          </w:divBdr>
        </w:div>
        <w:div w:id="446042709">
          <w:marLeft w:val="640"/>
          <w:marRight w:val="0"/>
          <w:marTop w:val="0"/>
          <w:marBottom w:val="0"/>
          <w:divBdr>
            <w:top w:val="none" w:sz="0" w:space="0" w:color="auto"/>
            <w:left w:val="none" w:sz="0" w:space="0" w:color="auto"/>
            <w:bottom w:val="none" w:sz="0" w:space="0" w:color="auto"/>
            <w:right w:val="none" w:sz="0" w:space="0" w:color="auto"/>
          </w:divBdr>
        </w:div>
        <w:div w:id="1734546027">
          <w:marLeft w:val="640"/>
          <w:marRight w:val="0"/>
          <w:marTop w:val="0"/>
          <w:marBottom w:val="0"/>
          <w:divBdr>
            <w:top w:val="none" w:sz="0" w:space="0" w:color="auto"/>
            <w:left w:val="none" w:sz="0" w:space="0" w:color="auto"/>
            <w:bottom w:val="none" w:sz="0" w:space="0" w:color="auto"/>
            <w:right w:val="none" w:sz="0" w:space="0" w:color="auto"/>
          </w:divBdr>
        </w:div>
        <w:div w:id="657657885">
          <w:marLeft w:val="640"/>
          <w:marRight w:val="0"/>
          <w:marTop w:val="0"/>
          <w:marBottom w:val="0"/>
          <w:divBdr>
            <w:top w:val="none" w:sz="0" w:space="0" w:color="auto"/>
            <w:left w:val="none" w:sz="0" w:space="0" w:color="auto"/>
            <w:bottom w:val="none" w:sz="0" w:space="0" w:color="auto"/>
            <w:right w:val="none" w:sz="0" w:space="0" w:color="auto"/>
          </w:divBdr>
        </w:div>
        <w:div w:id="1125543876">
          <w:marLeft w:val="640"/>
          <w:marRight w:val="0"/>
          <w:marTop w:val="0"/>
          <w:marBottom w:val="0"/>
          <w:divBdr>
            <w:top w:val="none" w:sz="0" w:space="0" w:color="auto"/>
            <w:left w:val="none" w:sz="0" w:space="0" w:color="auto"/>
            <w:bottom w:val="none" w:sz="0" w:space="0" w:color="auto"/>
            <w:right w:val="none" w:sz="0" w:space="0" w:color="auto"/>
          </w:divBdr>
        </w:div>
        <w:div w:id="1732465524">
          <w:marLeft w:val="640"/>
          <w:marRight w:val="0"/>
          <w:marTop w:val="0"/>
          <w:marBottom w:val="0"/>
          <w:divBdr>
            <w:top w:val="none" w:sz="0" w:space="0" w:color="auto"/>
            <w:left w:val="none" w:sz="0" w:space="0" w:color="auto"/>
            <w:bottom w:val="none" w:sz="0" w:space="0" w:color="auto"/>
            <w:right w:val="none" w:sz="0" w:space="0" w:color="auto"/>
          </w:divBdr>
        </w:div>
        <w:div w:id="635794975">
          <w:marLeft w:val="640"/>
          <w:marRight w:val="0"/>
          <w:marTop w:val="0"/>
          <w:marBottom w:val="0"/>
          <w:divBdr>
            <w:top w:val="none" w:sz="0" w:space="0" w:color="auto"/>
            <w:left w:val="none" w:sz="0" w:space="0" w:color="auto"/>
            <w:bottom w:val="none" w:sz="0" w:space="0" w:color="auto"/>
            <w:right w:val="none" w:sz="0" w:space="0" w:color="auto"/>
          </w:divBdr>
        </w:div>
        <w:div w:id="884751908">
          <w:marLeft w:val="640"/>
          <w:marRight w:val="0"/>
          <w:marTop w:val="0"/>
          <w:marBottom w:val="0"/>
          <w:divBdr>
            <w:top w:val="none" w:sz="0" w:space="0" w:color="auto"/>
            <w:left w:val="none" w:sz="0" w:space="0" w:color="auto"/>
            <w:bottom w:val="none" w:sz="0" w:space="0" w:color="auto"/>
            <w:right w:val="none" w:sz="0" w:space="0" w:color="auto"/>
          </w:divBdr>
        </w:div>
        <w:div w:id="57288358">
          <w:marLeft w:val="640"/>
          <w:marRight w:val="0"/>
          <w:marTop w:val="0"/>
          <w:marBottom w:val="0"/>
          <w:divBdr>
            <w:top w:val="none" w:sz="0" w:space="0" w:color="auto"/>
            <w:left w:val="none" w:sz="0" w:space="0" w:color="auto"/>
            <w:bottom w:val="none" w:sz="0" w:space="0" w:color="auto"/>
            <w:right w:val="none" w:sz="0" w:space="0" w:color="auto"/>
          </w:divBdr>
        </w:div>
        <w:div w:id="902983055">
          <w:marLeft w:val="640"/>
          <w:marRight w:val="0"/>
          <w:marTop w:val="0"/>
          <w:marBottom w:val="0"/>
          <w:divBdr>
            <w:top w:val="none" w:sz="0" w:space="0" w:color="auto"/>
            <w:left w:val="none" w:sz="0" w:space="0" w:color="auto"/>
            <w:bottom w:val="none" w:sz="0" w:space="0" w:color="auto"/>
            <w:right w:val="none" w:sz="0" w:space="0" w:color="auto"/>
          </w:divBdr>
        </w:div>
        <w:div w:id="606349045">
          <w:marLeft w:val="640"/>
          <w:marRight w:val="0"/>
          <w:marTop w:val="0"/>
          <w:marBottom w:val="0"/>
          <w:divBdr>
            <w:top w:val="none" w:sz="0" w:space="0" w:color="auto"/>
            <w:left w:val="none" w:sz="0" w:space="0" w:color="auto"/>
            <w:bottom w:val="none" w:sz="0" w:space="0" w:color="auto"/>
            <w:right w:val="none" w:sz="0" w:space="0" w:color="auto"/>
          </w:divBdr>
        </w:div>
        <w:div w:id="245577023">
          <w:marLeft w:val="640"/>
          <w:marRight w:val="0"/>
          <w:marTop w:val="0"/>
          <w:marBottom w:val="0"/>
          <w:divBdr>
            <w:top w:val="none" w:sz="0" w:space="0" w:color="auto"/>
            <w:left w:val="none" w:sz="0" w:space="0" w:color="auto"/>
            <w:bottom w:val="none" w:sz="0" w:space="0" w:color="auto"/>
            <w:right w:val="none" w:sz="0" w:space="0" w:color="auto"/>
          </w:divBdr>
        </w:div>
        <w:div w:id="1237397911">
          <w:marLeft w:val="640"/>
          <w:marRight w:val="0"/>
          <w:marTop w:val="0"/>
          <w:marBottom w:val="0"/>
          <w:divBdr>
            <w:top w:val="none" w:sz="0" w:space="0" w:color="auto"/>
            <w:left w:val="none" w:sz="0" w:space="0" w:color="auto"/>
            <w:bottom w:val="none" w:sz="0" w:space="0" w:color="auto"/>
            <w:right w:val="none" w:sz="0" w:space="0" w:color="auto"/>
          </w:divBdr>
        </w:div>
        <w:div w:id="1968780494">
          <w:marLeft w:val="640"/>
          <w:marRight w:val="0"/>
          <w:marTop w:val="0"/>
          <w:marBottom w:val="0"/>
          <w:divBdr>
            <w:top w:val="none" w:sz="0" w:space="0" w:color="auto"/>
            <w:left w:val="none" w:sz="0" w:space="0" w:color="auto"/>
            <w:bottom w:val="none" w:sz="0" w:space="0" w:color="auto"/>
            <w:right w:val="none" w:sz="0" w:space="0" w:color="auto"/>
          </w:divBdr>
        </w:div>
        <w:div w:id="1773353400">
          <w:marLeft w:val="640"/>
          <w:marRight w:val="0"/>
          <w:marTop w:val="0"/>
          <w:marBottom w:val="0"/>
          <w:divBdr>
            <w:top w:val="none" w:sz="0" w:space="0" w:color="auto"/>
            <w:left w:val="none" w:sz="0" w:space="0" w:color="auto"/>
            <w:bottom w:val="none" w:sz="0" w:space="0" w:color="auto"/>
            <w:right w:val="none" w:sz="0" w:space="0" w:color="auto"/>
          </w:divBdr>
        </w:div>
        <w:div w:id="1475414693">
          <w:marLeft w:val="640"/>
          <w:marRight w:val="0"/>
          <w:marTop w:val="0"/>
          <w:marBottom w:val="0"/>
          <w:divBdr>
            <w:top w:val="none" w:sz="0" w:space="0" w:color="auto"/>
            <w:left w:val="none" w:sz="0" w:space="0" w:color="auto"/>
            <w:bottom w:val="none" w:sz="0" w:space="0" w:color="auto"/>
            <w:right w:val="none" w:sz="0" w:space="0" w:color="auto"/>
          </w:divBdr>
        </w:div>
        <w:div w:id="1885173185">
          <w:marLeft w:val="640"/>
          <w:marRight w:val="0"/>
          <w:marTop w:val="0"/>
          <w:marBottom w:val="0"/>
          <w:divBdr>
            <w:top w:val="none" w:sz="0" w:space="0" w:color="auto"/>
            <w:left w:val="none" w:sz="0" w:space="0" w:color="auto"/>
            <w:bottom w:val="none" w:sz="0" w:space="0" w:color="auto"/>
            <w:right w:val="none" w:sz="0" w:space="0" w:color="auto"/>
          </w:divBdr>
        </w:div>
        <w:div w:id="604265857">
          <w:marLeft w:val="640"/>
          <w:marRight w:val="0"/>
          <w:marTop w:val="0"/>
          <w:marBottom w:val="0"/>
          <w:divBdr>
            <w:top w:val="none" w:sz="0" w:space="0" w:color="auto"/>
            <w:left w:val="none" w:sz="0" w:space="0" w:color="auto"/>
            <w:bottom w:val="none" w:sz="0" w:space="0" w:color="auto"/>
            <w:right w:val="none" w:sz="0" w:space="0" w:color="auto"/>
          </w:divBdr>
        </w:div>
        <w:div w:id="840123175">
          <w:marLeft w:val="640"/>
          <w:marRight w:val="0"/>
          <w:marTop w:val="0"/>
          <w:marBottom w:val="0"/>
          <w:divBdr>
            <w:top w:val="none" w:sz="0" w:space="0" w:color="auto"/>
            <w:left w:val="none" w:sz="0" w:space="0" w:color="auto"/>
            <w:bottom w:val="none" w:sz="0" w:space="0" w:color="auto"/>
            <w:right w:val="none" w:sz="0" w:space="0" w:color="auto"/>
          </w:divBdr>
        </w:div>
        <w:div w:id="1104884546">
          <w:marLeft w:val="640"/>
          <w:marRight w:val="0"/>
          <w:marTop w:val="0"/>
          <w:marBottom w:val="0"/>
          <w:divBdr>
            <w:top w:val="none" w:sz="0" w:space="0" w:color="auto"/>
            <w:left w:val="none" w:sz="0" w:space="0" w:color="auto"/>
            <w:bottom w:val="none" w:sz="0" w:space="0" w:color="auto"/>
            <w:right w:val="none" w:sz="0" w:space="0" w:color="auto"/>
          </w:divBdr>
        </w:div>
        <w:div w:id="1907494126">
          <w:marLeft w:val="640"/>
          <w:marRight w:val="0"/>
          <w:marTop w:val="0"/>
          <w:marBottom w:val="0"/>
          <w:divBdr>
            <w:top w:val="none" w:sz="0" w:space="0" w:color="auto"/>
            <w:left w:val="none" w:sz="0" w:space="0" w:color="auto"/>
            <w:bottom w:val="none" w:sz="0" w:space="0" w:color="auto"/>
            <w:right w:val="none" w:sz="0" w:space="0" w:color="auto"/>
          </w:divBdr>
        </w:div>
        <w:div w:id="571432036">
          <w:marLeft w:val="640"/>
          <w:marRight w:val="0"/>
          <w:marTop w:val="0"/>
          <w:marBottom w:val="0"/>
          <w:divBdr>
            <w:top w:val="none" w:sz="0" w:space="0" w:color="auto"/>
            <w:left w:val="none" w:sz="0" w:space="0" w:color="auto"/>
            <w:bottom w:val="none" w:sz="0" w:space="0" w:color="auto"/>
            <w:right w:val="none" w:sz="0" w:space="0" w:color="auto"/>
          </w:divBdr>
        </w:div>
        <w:div w:id="10880209">
          <w:marLeft w:val="640"/>
          <w:marRight w:val="0"/>
          <w:marTop w:val="0"/>
          <w:marBottom w:val="0"/>
          <w:divBdr>
            <w:top w:val="none" w:sz="0" w:space="0" w:color="auto"/>
            <w:left w:val="none" w:sz="0" w:space="0" w:color="auto"/>
            <w:bottom w:val="none" w:sz="0" w:space="0" w:color="auto"/>
            <w:right w:val="none" w:sz="0" w:space="0" w:color="auto"/>
          </w:divBdr>
        </w:div>
        <w:div w:id="1085106112">
          <w:marLeft w:val="640"/>
          <w:marRight w:val="0"/>
          <w:marTop w:val="0"/>
          <w:marBottom w:val="0"/>
          <w:divBdr>
            <w:top w:val="none" w:sz="0" w:space="0" w:color="auto"/>
            <w:left w:val="none" w:sz="0" w:space="0" w:color="auto"/>
            <w:bottom w:val="none" w:sz="0" w:space="0" w:color="auto"/>
            <w:right w:val="none" w:sz="0" w:space="0" w:color="auto"/>
          </w:divBdr>
        </w:div>
        <w:div w:id="1741444443">
          <w:marLeft w:val="640"/>
          <w:marRight w:val="0"/>
          <w:marTop w:val="0"/>
          <w:marBottom w:val="0"/>
          <w:divBdr>
            <w:top w:val="none" w:sz="0" w:space="0" w:color="auto"/>
            <w:left w:val="none" w:sz="0" w:space="0" w:color="auto"/>
            <w:bottom w:val="none" w:sz="0" w:space="0" w:color="auto"/>
            <w:right w:val="none" w:sz="0" w:space="0" w:color="auto"/>
          </w:divBdr>
        </w:div>
        <w:div w:id="458374173">
          <w:marLeft w:val="640"/>
          <w:marRight w:val="0"/>
          <w:marTop w:val="0"/>
          <w:marBottom w:val="0"/>
          <w:divBdr>
            <w:top w:val="none" w:sz="0" w:space="0" w:color="auto"/>
            <w:left w:val="none" w:sz="0" w:space="0" w:color="auto"/>
            <w:bottom w:val="none" w:sz="0" w:space="0" w:color="auto"/>
            <w:right w:val="none" w:sz="0" w:space="0" w:color="auto"/>
          </w:divBdr>
        </w:div>
        <w:div w:id="1360274874">
          <w:marLeft w:val="640"/>
          <w:marRight w:val="0"/>
          <w:marTop w:val="0"/>
          <w:marBottom w:val="0"/>
          <w:divBdr>
            <w:top w:val="none" w:sz="0" w:space="0" w:color="auto"/>
            <w:left w:val="none" w:sz="0" w:space="0" w:color="auto"/>
            <w:bottom w:val="none" w:sz="0" w:space="0" w:color="auto"/>
            <w:right w:val="none" w:sz="0" w:space="0" w:color="auto"/>
          </w:divBdr>
        </w:div>
        <w:div w:id="1797599503">
          <w:marLeft w:val="640"/>
          <w:marRight w:val="0"/>
          <w:marTop w:val="0"/>
          <w:marBottom w:val="0"/>
          <w:divBdr>
            <w:top w:val="none" w:sz="0" w:space="0" w:color="auto"/>
            <w:left w:val="none" w:sz="0" w:space="0" w:color="auto"/>
            <w:bottom w:val="none" w:sz="0" w:space="0" w:color="auto"/>
            <w:right w:val="none" w:sz="0" w:space="0" w:color="auto"/>
          </w:divBdr>
        </w:div>
      </w:divsChild>
    </w:div>
    <w:div w:id="524908568">
      <w:bodyDiv w:val="1"/>
      <w:marLeft w:val="0"/>
      <w:marRight w:val="0"/>
      <w:marTop w:val="0"/>
      <w:marBottom w:val="0"/>
      <w:divBdr>
        <w:top w:val="none" w:sz="0" w:space="0" w:color="auto"/>
        <w:left w:val="none" w:sz="0" w:space="0" w:color="auto"/>
        <w:bottom w:val="none" w:sz="0" w:space="0" w:color="auto"/>
        <w:right w:val="none" w:sz="0" w:space="0" w:color="auto"/>
      </w:divBdr>
      <w:divsChild>
        <w:div w:id="1406493009">
          <w:marLeft w:val="640"/>
          <w:marRight w:val="0"/>
          <w:marTop w:val="0"/>
          <w:marBottom w:val="0"/>
          <w:divBdr>
            <w:top w:val="none" w:sz="0" w:space="0" w:color="auto"/>
            <w:left w:val="none" w:sz="0" w:space="0" w:color="auto"/>
            <w:bottom w:val="none" w:sz="0" w:space="0" w:color="auto"/>
            <w:right w:val="none" w:sz="0" w:space="0" w:color="auto"/>
          </w:divBdr>
        </w:div>
        <w:div w:id="1990329685">
          <w:marLeft w:val="640"/>
          <w:marRight w:val="0"/>
          <w:marTop w:val="0"/>
          <w:marBottom w:val="0"/>
          <w:divBdr>
            <w:top w:val="none" w:sz="0" w:space="0" w:color="auto"/>
            <w:left w:val="none" w:sz="0" w:space="0" w:color="auto"/>
            <w:bottom w:val="none" w:sz="0" w:space="0" w:color="auto"/>
            <w:right w:val="none" w:sz="0" w:space="0" w:color="auto"/>
          </w:divBdr>
        </w:div>
        <w:div w:id="186910786">
          <w:marLeft w:val="640"/>
          <w:marRight w:val="0"/>
          <w:marTop w:val="0"/>
          <w:marBottom w:val="0"/>
          <w:divBdr>
            <w:top w:val="none" w:sz="0" w:space="0" w:color="auto"/>
            <w:left w:val="none" w:sz="0" w:space="0" w:color="auto"/>
            <w:bottom w:val="none" w:sz="0" w:space="0" w:color="auto"/>
            <w:right w:val="none" w:sz="0" w:space="0" w:color="auto"/>
          </w:divBdr>
        </w:div>
        <w:div w:id="1498379503">
          <w:marLeft w:val="640"/>
          <w:marRight w:val="0"/>
          <w:marTop w:val="0"/>
          <w:marBottom w:val="0"/>
          <w:divBdr>
            <w:top w:val="none" w:sz="0" w:space="0" w:color="auto"/>
            <w:left w:val="none" w:sz="0" w:space="0" w:color="auto"/>
            <w:bottom w:val="none" w:sz="0" w:space="0" w:color="auto"/>
            <w:right w:val="none" w:sz="0" w:space="0" w:color="auto"/>
          </w:divBdr>
        </w:div>
        <w:div w:id="253826622">
          <w:marLeft w:val="640"/>
          <w:marRight w:val="0"/>
          <w:marTop w:val="0"/>
          <w:marBottom w:val="0"/>
          <w:divBdr>
            <w:top w:val="none" w:sz="0" w:space="0" w:color="auto"/>
            <w:left w:val="none" w:sz="0" w:space="0" w:color="auto"/>
            <w:bottom w:val="none" w:sz="0" w:space="0" w:color="auto"/>
            <w:right w:val="none" w:sz="0" w:space="0" w:color="auto"/>
          </w:divBdr>
        </w:div>
        <w:div w:id="1528524021">
          <w:marLeft w:val="640"/>
          <w:marRight w:val="0"/>
          <w:marTop w:val="0"/>
          <w:marBottom w:val="0"/>
          <w:divBdr>
            <w:top w:val="none" w:sz="0" w:space="0" w:color="auto"/>
            <w:left w:val="none" w:sz="0" w:space="0" w:color="auto"/>
            <w:bottom w:val="none" w:sz="0" w:space="0" w:color="auto"/>
            <w:right w:val="none" w:sz="0" w:space="0" w:color="auto"/>
          </w:divBdr>
        </w:div>
        <w:div w:id="697049040">
          <w:marLeft w:val="640"/>
          <w:marRight w:val="0"/>
          <w:marTop w:val="0"/>
          <w:marBottom w:val="0"/>
          <w:divBdr>
            <w:top w:val="none" w:sz="0" w:space="0" w:color="auto"/>
            <w:left w:val="none" w:sz="0" w:space="0" w:color="auto"/>
            <w:bottom w:val="none" w:sz="0" w:space="0" w:color="auto"/>
            <w:right w:val="none" w:sz="0" w:space="0" w:color="auto"/>
          </w:divBdr>
        </w:div>
        <w:div w:id="14960368">
          <w:marLeft w:val="640"/>
          <w:marRight w:val="0"/>
          <w:marTop w:val="0"/>
          <w:marBottom w:val="0"/>
          <w:divBdr>
            <w:top w:val="none" w:sz="0" w:space="0" w:color="auto"/>
            <w:left w:val="none" w:sz="0" w:space="0" w:color="auto"/>
            <w:bottom w:val="none" w:sz="0" w:space="0" w:color="auto"/>
            <w:right w:val="none" w:sz="0" w:space="0" w:color="auto"/>
          </w:divBdr>
        </w:div>
        <w:div w:id="2047022535">
          <w:marLeft w:val="640"/>
          <w:marRight w:val="0"/>
          <w:marTop w:val="0"/>
          <w:marBottom w:val="0"/>
          <w:divBdr>
            <w:top w:val="none" w:sz="0" w:space="0" w:color="auto"/>
            <w:left w:val="none" w:sz="0" w:space="0" w:color="auto"/>
            <w:bottom w:val="none" w:sz="0" w:space="0" w:color="auto"/>
            <w:right w:val="none" w:sz="0" w:space="0" w:color="auto"/>
          </w:divBdr>
        </w:div>
        <w:div w:id="1973703772">
          <w:marLeft w:val="640"/>
          <w:marRight w:val="0"/>
          <w:marTop w:val="0"/>
          <w:marBottom w:val="0"/>
          <w:divBdr>
            <w:top w:val="none" w:sz="0" w:space="0" w:color="auto"/>
            <w:left w:val="none" w:sz="0" w:space="0" w:color="auto"/>
            <w:bottom w:val="none" w:sz="0" w:space="0" w:color="auto"/>
            <w:right w:val="none" w:sz="0" w:space="0" w:color="auto"/>
          </w:divBdr>
        </w:div>
        <w:div w:id="1852258206">
          <w:marLeft w:val="640"/>
          <w:marRight w:val="0"/>
          <w:marTop w:val="0"/>
          <w:marBottom w:val="0"/>
          <w:divBdr>
            <w:top w:val="none" w:sz="0" w:space="0" w:color="auto"/>
            <w:left w:val="none" w:sz="0" w:space="0" w:color="auto"/>
            <w:bottom w:val="none" w:sz="0" w:space="0" w:color="auto"/>
            <w:right w:val="none" w:sz="0" w:space="0" w:color="auto"/>
          </w:divBdr>
        </w:div>
        <w:div w:id="855386688">
          <w:marLeft w:val="640"/>
          <w:marRight w:val="0"/>
          <w:marTop w:val="0"/>
          <w:marBottom w:val="0"/>
          <w:divBdr>
            <w:top w:val="none" w:sz="0" w:space="0" w:color="auto"/>
            <w:left w:val="none" w:sz="0" w:space="0" w:color="auto"/>
            <w:bottom w:val="none" w:sz="0" w:space="0" w:color="auto"/>
            <w:right w:val="none" w:sz="0" w:space="0" w:color="auto"/>
          </w:divBdr>
        </w:div>
        <w:div w:id="2059935518">
          <w:marLeft w:val="640"/>
          <w:marRight w:val="0"/>
          <w:marTop w:val="0"/>
          <w:marBottom w:val="0"/>
          <w:divBdr>
            <w:top w:val="none" w:sz="0" w:space="0" w:color="auto"/>
            <w:left w:val="none" w:sz="0" w:space="0" w:color="auto"/>
            <w:bottom w:val="none" w:sz="0" w:space="0" w:color="auto"/>
            <w:right w:val="none" w:sz="0" w:space="0" w:color="auto"/>
          </w:divBdr>
        </w:div>
        <w:div w:id="1143503283">
          <w:marLeft w:val="640"/>
          <w:marRight w:val="0"/>
          <w:marTop w:val="0"/>
          <w:marBottom w:val="0"/>
          <w:divBdr>
            <w:top w:val="none" w:sz="0" w:space="0" w:color="auto"/>
            <w:left w:val="none" w:sz="0" w:space="0" w:color="auto"/>
            <w:bottom w:val="none" w:sz="0" w:space="0" w:color="auto"/>
            <w:right w:val="none" w:sz="0" w:space="0" w:color="auto"/>
          </w:divBdr>
        </w:div>
        <w:div w:id="1675259793">
          <w:marLeft w:val="640"/>
          <w:marRight w:val="0"/>
          <w:marTop w:val="0"/>
          <w:marBottom w:val="0"/>
          <w:divBdr>
            <w:top w:val="none" w:sz="0" w:space="0" w:color="auto"/>
            <w:left w:val="none" w:sz="0" w:space="0" w:color="auto"/>
            <w:bottom w:val="none" w:sz="0" w:space="0" w:color="auto"/>
            <w:right w:val="none" w:sz="0" w:space="0" w:color="auto"/>
          </w:divBdr>
        </w:div>
        <w:div w:id="1231647745">
          <w:marLeft w:val="640"/>
          <w:marRight w:val="0"/>
          <w:marTop w:val="0"/>
          <w:marBottom w:val="0"/>
          <w:divBdr>
            <w:top w:val="none" w:sz="0" w:space="0" w:color="auto"/>
            <w:left w:val="none" w:sz="0" w:space="0" w:color="auto"/>
            <w:bottom w:val="none" w:sz="0" w:space="0" w:color="auto"/>
            <w:right w:val="none" w:sz="0" w:space="0" w:color="auto"/>
          </w:divBdr>
        </w:div>
        <w:div w:id="2032101016">
          <w:marLeft w:val="640"/>
          <w:marRight w:val="0"/>
          <w:marTop w:val="0"/>
          <w:marBottom w:val="0"/>
          <w:divBdr>
            <w:top w:val="none" w:sz="0" w:space="0" w:color="auto"/>
            <w:left w:val="none" w:sz="0" w:space="0" w:color="auto"/>
            <w:bottom w:val="none" w:sz="0" w:space="0" w:color="auto"/>
            <w:right w:val="none" w:sz="0" w:space="0" w:color="auto"/>
          </w:divBdr>
        </w:div>
        <w:div w:id="1802964847">
          <w:marLeft w:val="640"/>
          <w:marRight w:val="0"/>
          <w:marTop w:val="0"/>
          <w:marBottom w:val="0"/>
          <w:divBdr>
            <w:top w:val="none" w:sz="0" w:space="0" w:color="auto"/>
            <w:left w:val="none" w:sz="0" w:space="0" w:color="auto"/>
            <w:bottom w:val="none" w:sz="0" w:space="0" w:color="auto"/>
            <w:right w:val="none" w:sz="0" w:space="0" w:color="auto"/>
          </w:divBdr>
        </w:div>
        <w:div w:id="297272566">
          <w:marLeft w:val="640"/>
          <w:marRight w:val="0"/>
          <w:marTop w:val="0"/>
          <w:marBottom w:val="0"/>
          <w:divBdr>
            <w:top w:val="none" w:sz="0" w:space="0" w:color="auto"/>
            <w:left w:val="none" w:sz="0" w:space="0" w:color="auto"/>
            <w:bottom w:val="none" w:sz="0" w:space="0" w:color="auto"/>
            <w:right w:val="none" w:sz="0" w:space="0" w:color="auto"/>
          </w:divBdr>
        </w:div>
        <w:div w:id="1388723461">
          <w:marLeft w:val="640"/>
          <w:marRight w:val="0"/>
          <w:marTop w:val="0"/>
          <w:marBottom w:val="0"/>
          <w:divBdr>
            <w:top w:val="none" w:sz="0" w:space="0" w:color="auto"/>
            <w:left w:val="none" w:sz="0" w:space="0" w:color="auto"/>
            <w:bottom w:val="none" w:sz="0" w:space="0" w:color="auto"/>
            <w:right w:val="none" w:sz="0" w:space="0" w:color="auto"/>
          </w:divBdr>
        </w:div>
        <w:div w:id="1916813102">
          <w:marLeft w:val="640"/>
          <w:marRight w:val="0"/>
          <w:marTop w:val="0"/>
          <w:marBottom w:val="0"/>
          <w:divBdr>
            <w:top w:val="none" w:sz="0" w:space="0" w:color="auto"/>
            <w:left w:val="none" w:sz="0" w:space="0" w:color="auto"/>
            <w:bottom w:val="none" w:sz="0" w:space="0" w:color="auto"/>
            <w:right w:val="none" w:sz="0" w:space="0" w:color="auto"/>
          </w:divBdr>
        </w:div>
        <w:div w:id="1516925142">
          <w:marLeft w:val="640"/>
          <w:marRight w:val="0"/>
          <w:marTop w:val="0"/>
          <w:marBottom w:val="0"/>
          <w:divBdr>
            <w:top w:val="none" w:sz="0" w:space="0" w:color="auto"/>
            <w:left w:val="none" w:sz="0" w:space="0" w:color="auto"/>
            <w:bottom w:val="none" w:sz="0" w:space="0" w:color="auto"/>
            <w:right w:val="none" w:sz="0" w:space="0" w:color="auto"/>
          </w:divBdr>
        </w:div>
        <w:div w:id="1639140854">
          <w:marLeft w:val="640"/>
          <w:marRight w:val="0"/>
          <w:marTop w:val="0"/>
          <w:marBottom w:val="0"/>
          <w:divBdr>
            <w:top w:val="none" w:sz="0" w:space="0" w:color="auto"/>
            <w:left w:val="none" w:sz="0" w:space="0" w:color="auto"/>
            <w:bottom w:val="none" w:sz="0" w:space="0" w:color="auto"/>
            <w:right w:val="none" w:sz="0" w:space="0" w:color="auto"/>
          </w:divBdr>
        </w:div>
        <w:div w:id="1866484530">
          <w:marLeft w:val="640"/>
          <w:marRight w:val="0"/>
          <w:marTop w:val="0"/>
          <w:marBottom w:val="0"/>
          <w:divBdr>
            <w:top w:val="none" w:sz="0" w:space="0" w:color="auto"/>
            <w:left w:val="none" w:sz="0" w:space="0" w:color="auto"/>
            <w:bottom w:val="none" w:sz="0" w:space="0" w:color="auto"/>
            <w:right w:val="none" w:sz="0" w:space="0" w:color="auto"/>
          </w:divBdr>
        </w:div>
        <w:div w:id="1654136641">
          <w:marLeft w:val="640"/>
          <w:marRight w:val="0"/>
          <w:marTop w:val="0"/>
          <w:marBottom w:val="0"/>
          <w:divBdr>
            <w:top w:val="none" w:sz="0" w:space="0" w:color="auto"/>
            <w:left w:val="none" w:sz="0" w:space="0" w:color="auto"/>
            <w:bottom w:val="none" w:sz="0" w:space="0" w:color="auto"/>
            <w:right w:val="none" w:sz="0" w:space="0" w:color="auto"/>
          </w:divBdr>
        </w:div>
        <w:div w:id="186988392">
          <w:marLeft w:val="640"/>
          <w:marRight w:val="0"/>
          <w:marTop w:val="0"/>
          <w:marBottom w:val="0"/>
          <w:divBdr>
            <w:top w:val="none" w:sz="0" w:space="0" w:color="auto"/>
            <w:left w:val="none" w:sz="0" w:space="0" w:color="auto"/>
            <w:bottom w:val="none" w:sz="0" w:space="0" w:color="auto"/>
            <w:right w:val="none" w:sz="0" w:space="0" w:color="auto"/>
          </w:divBdr>
        </w:div>
        <w:div w:id="922682776">
          <w:marLeft w:val="640"/>
          <w:marRight w:val="0"/>
          <w:marTop w:val="0"/>
          <w:marBottom w:val="0"/>
          <w:divBdr>
            <w:top w:val="none" w:sz="0" w:space="0" w:color="auto"/>
            <w:left w:val="none" w:sz="0" w:space="0" w:color="auto"/>
            <w:bottom w:val="none" w:sz="0" w:space="0" w:color="auto"/>
            <w:right w:val="none" w:sz="0" w:space="0" w:color="auto"/>
          </w:divBdr>
        </w:div>
        <w:div w:id="688072111">
          <w:marLeft w:val="640"/>
          <w:marRight w:val="0"/>
          <w:marTop w:val="0"/>
          <w:marBottom w:val="0"/>
          <w:divBdr>
            <w:top w:val="none" w:sz="0" w:space="0" w:color="auto"/>
            <w:left w:val="none" w:sz="0" w:space="0" w:color="auto"/>
            <w:bottom w:val="none" w:sz="0" w:space="0" w:color="auto"/>
            <w:right w:val="none" w:sz="0" w:space="0" w:color="auto"/>
          </w:divBdr>
        </w:div>
        <w:div w:id="880171102">
          <w:marLeft w:val="640"/>
          <w:marRight w:val="0"/>
          <w:marTop w:val="0"/>
          <w:marBottom w:val="0"/>
          <w:divBdr>
            <w:top w:val="none" w:sz="0" w:space="0" w:color="auto"/>
            <w:left w:val="none" w:sz="0" w:space="0" w:color="auto"/>
            <w:bottom w:val="none" w:sz="0" w:space="0" w:color="auto"/>
            <w:right w:val="none" w:sz="0" w:space="0" w:color="auto"/>
          </w:divBdr>
        </w:div>
        <w:div w:id="836922067">
          <w:marLeft w:val="640"/>
          <w:marRight w:val="0"/>
          <w:marTop w:val="0"/>
          <w:marBottom w:val="0"/>
          <w:divBdr>
            <w:top w:val="none" w:sz="0" w:space="0" w:color="auto"/>
            <w:left w:val="none" w:sz="0" w:space="0" w:color="auto"/>
            <w:bottom w:val="none" w:sz="0" w:space="0" w:color="auto"/>
            <w:right w:val="none" w:sz="0" w:space="0" w:color="auto"/>
          </w:divBdr>
        </w:div>
        <w:div w:id="1210996980">
          <w:marLeft w:val="640"/>
          <w:marRight w:val="0"/>
          <w:marTop w:val="0"/>
          <w:marBottom w:val="0"/>
          <w:divBdr>
            <w:top w:val="none" w:sz="0" w:space="0" w:color="auto"/>
            <w:left w:val="none" w:sz="0" w:space="0" w:color="auto"/>
            <w:bottom w:val="none" w:sz="0" w:space="0" w:color="auto"/>
            <w:right w:val="none" w:sz="0" w:space="0" w:color="auto"/>
          </w:divBdr>
        </w:div>
        <w:div w:id="966199950">
          <w:marLeft w:val="640"/>
          <w:marRight w:val="0"/>
          <w:marTop w:val="0"/>
          <w:marBottom w:val="0"/>
          <w:divBdr>
            <w:top w:val="none" w:sz="0" w:space="0" w:color="auto"/>
            <w:left w:val="none" w:sz="0" w:space="0" w:color="auto"/>
            <w:bottom w:val="none" w:sz="0" w:space="0" w:color="auto"/>
            <w:right w:val="none" w:sz="0" w:space="0" w:color="auto"/>
          </w:divBdr>
        </w:div>
        <w:div w:id="2002659481">
          <w:marLeft w:val="640"/>
          <w:marRight w:val="0"/>
          <w:marTop w:val="0"/>
          <w:marBottom w:val="0"/>
          <w:divBdr>
            <w:top w:val="none" w:sz="0" w:space="0" w:color="auto"/>
            <w:left w:val="none" w:sz="0" w:space="0" w:color="auto"/>
            <w:bottom w:val="none" w:sz="0" w:space="0" w:color="auto"/>
            <w:right w:val="none" w:sz="0" w:space="0" w:color="auto"/>
          </w:divBdr>
        </w:div>
        <w:div w:id="263997028">
          <w:marLeft w:val="640"/>
          <w:marRight w:val="0"/>
          <w:marTop w:val="0"/>
          <w:marBottom w:val="0"/>
          <w:divBdr>
            <w:top w:val="none" w:sz="0" w:space="0" w:color="auto"/>
            <w:left w:val="none" w:sz="0" w:space="0" w:color="auto"/>
            <w:bottom w:val="none" w:sz="0" w:space="0" w:color="auto"/>
            <w:right w:val="none" w:sz="0" w:space="0" w:color="auto"/>
          </w:divBdr>
        </w:div>
        <w:div w:id="444154861">
          <w:marLeft w:val="640"/>
          <w:marRight w:val="0"/>
          <w:marTop w:val="0"/>
          <w:marBottom w:val="0"/>
          <w:divBdr>
            <w:top w:val="none" w:sz="0" w:space="0" w:color="auto"/>
            <w:left w:val="none" w:sz="0" w:space="0" w:color="auto"/>
            <w:bottom w:val="none" w:sz="0" w:space="0" w:color="auto"/>
            <w:right w:val="none" w:sz="0" w:space="0" w:color="auto"/>
          </w:divBdr>
        </w:div>
        <w:div w:id="1690644644">
          <w:marLeft w:val="640"/>
          <w:marRight w:val="0"/>
          <w:marTop w:val="0"/>
          <w:marBottom w:val="0"/>
          <w:divBdr>
            <w:top w:val="none" w:sz="0" w:space="0" w:color="auto"/>
            <w:left w:val="none" w:sz="0" w:space="0" w:color="auto"/>
            <w:bottom w:val="none" w:sz="0" w:space="0" w:color="auto"/>
            <w:right w:val="none" w:sz="0" w:space="0" w:color="auto"/>
          </w:divBdr>
        </w:div>
        <w:div w:id="427314004">
          <w:marLeft w:val="640"/>
          <w:marRight w:val="0"/>
          <w:marTop w:val="0"/>
          <w:marBottom w:val="0"/>
          <w:divBdr>
            <w:top w:val="none" w:sz="0" w:space="0" w:color="auto"/>
            <w:left w:val="none" w:sz="0" w:space="0" w:color="auto"/>
            <w:bottom w:val="none" w:sz="0" w:space="0" w:color="auto"/>
            <w:right w:val="none" w:sz="0" w:space="0" w:color="auto"/>
          </w:divBdr>
        </w:div>
        <w:div w:id="1873807036">
          <w:marLeft w:val="640"/>
          <w:marRight w:val="0"/>
          <w:marTop w:val="0"/>
          <w:marBottom w:val="0"/>
          <w:divBdr>
            <w:top w:val="none" w:sz="0" w:space="0" w:color="auto"/>
            <w:left w:val="none" w:sz="0" w:space="0" w:color="auto"/>
            <w:bottom w:val="none" w:sz="0" w:space="0" w:color="auto"/>
            <w:right w:val="none" w:sz="0" w:space="0" w:color="auto"/>
          </w:divBdr>
        </w:div>
        <w:div w:id="1909996229">
          <w:marLeft w:val="640"/>
          <w:marRight w:val="0"/>
          <w:marTop w:val="0"/>
          <w:marBottom w:val="0"/>
          <w:divBdr>
            <w:top w:val="none" w:sz="0" w:space="0" w:color="auto"/>
            <w:left w:val="none" w:sz="0" w:space="0" w:color="auto"/>
            <w:bottom w:val="none" w:sz="0" w:space="0" w:color="auto"/>
            <w:right w:val="none" w:sz="0" w:space="0" w:color="auto"/>
          </w:divBdr>
        </w:div>
        <w:div w:id="514468279">
          <w:marLeft w:val="640"/>
          <w:marRight w:val="0"/>
          <w:marTop w:val="0"/>
          <w:marBottom w:val="0"/>
          <w:divBdr>
            <w:top w:val="none" w:sz="0" w:space="0" w:color="auto"/>
            <w:left w:val="none" w:sz="0" w:space="0" w:color="auto"/>
            <w:bottom w:val="none" w:sz="0" w:space="0" w:color="auto"/>
            <w:right w:val="none" w:sz="0" w:space="0" w:color="auto"/>
          </w:divBdr>
        </w:div>
        <w:div w:id="1426072609">
          <w:marLeft w:val="640"/>
          <w:marRight w:val="0"/>
          <w:marTop w:val="0"/>
          <w:marBottom w:val="0"/>
          <w:divBdr>
            <w:top w:val="none" w:sz="0" w:space="0" w:color="auto"/>
            <w:left w:val="none" w:sz="0" w:space="0" w:color="auto"/>
            <w:bottom w:val="none" w:sz="0" w:space="0" w:color="auto"/>
            <w:right w:val="none" w:sz="0" w:space="0" w:color="auto"/>
          </w:divBdr>
        </w:div>
        <w:div w:id="203909803">
          <w:marLeft w:val="640"/>
          <w:marRight w:val="0"/>
          <w:marTop w:val="0"/>
          <w:marBottom w:val="0"/>
          <w:divBdr>
            <w:top w:val="none" w:sz="0" w:space="0" w:color="auto"/>
            <w:left w:val="none" w:sz="0" w:space="0" w:color="auto"/>
            <w:bottom w:val="none" w:sz="0" w:space="0" w:color="auto"/>
            <w:right w:val="none" w:sz="0" w:space="0" w:color="auto"/>
          </w:divBdr>
        </w:div>
        <w:div w:id="1203132925">
          <w:marLeft w:val="640"/>
          <w:marRight w:val="0"/>
          <w:marTop w:val="0"/>
          <w:marBottom w:val="0"/>
          <w:divBdr>
            <w:top w:val="none" w:sz="0" w:space="0" w:color="auto"/>
            <w:left w:val="none" w:sz="0" w:space="0" w:color="auto"/>
            <w:bottom w:val="none" w:sz="0" w:space="0" w:color="auto"/>
            <w:right w:val="none" w:sz="0" w:space="0" w:color="auto"/>
          </w:divBdr>
        </w:div>
        <w:div w:id="1873491926">
          <w:marLeft w:val="640"/>
          <w:marRight w:val="0"/>
          <w:marTop w:val="0"/>
          <w:marBottom w:val="0"/>
          <w:divBdr>
            <w:top w:val="none" w:sz="0" w:space="0" w:color="auto"/>
            <w:left w:val="none" w:sz="0" w:space="0" w:color="auto"/>
            <w:bottom w:val="none" w:sz="0" w:space="0" w:color="auto"/>
            <w:right w:val="none" w:sz="0" w:space="0" w:color="auto"/>
          </w:divBdr>
        </w:div>
        <w:div w:id="591933041">
          <w:marLeft w:val="640"/>
          <w:marRight w:val="0"/>
          <w:marTop w:val="0"/>
          <w:marBottom w:val="0"/>
          <w:divBdr>
            <w:top w:val="none" w:sz="0" w:space="0" w:color="auto"/>
            <w:left w:val="none" w:sz="0" w:space="0" w:color="auto"/>
            <w:bottom w:val="none" w:sz="0" w:space="0" w:color="auto"/>
            <w:right w:val="none" w:sz="0" w:space="0" w:color="auto"/>
          </w:divBdr>
        </w:div>
        <w:div w:id="1279483380">
          <w:marLeft w:val="640"/>
          <w:marRight w:val="0"/>
          <w:marTop w:val="0"/>
          <w:marBottom w:val="0"/>
          <w:divBdr>
            <w:top w:val="none" w:sz="0" w:space="0" w:color="auto"/>
            <w:left w:val="none" w:sz="0" w:space="0" w:color="auto"/>
            <w:bottom w:val="none" w:sz="0" w:space="0" w:color="auto"/>
            <w:right w:val="none" w:sz="0" w:space="0" w:color="auto"/>
          </w:divBdr>
        </w:div>
        <w:div w:id="1992710991">
          <w:marLeft w:val="640"/>
          <w:marRight w:val="0"/>
          <w:marTop w:val="0"/>
          <w:marBottom w:val="0"/>
          <w:divBdr>
            <w:top w:val="none" w:sz="0" w:space="0" w:color="auto"/>
            <w:left w:val="none" w:sz="0" w:space="0" w:color="auto"/>
            <w:bottom w:val="none" w:sz="0" w:space="0" w:color="auto"/>
            <w:right w:val="none" w:sz="0" w:space="0" w:color="auto"/>
          </w:divBdr>
        </w:div>
        <w:div w:id="471480960">
          <w:marLeft w:val="640"/>
          <w:marRight w:val="0"/>
          <w:marTop w:val="0"/>
          <w:marBottom w:val="0"/>
          <w:divBdr>
            <w:top w:val="none" w:sz="0" w:space="0" w:color="auto"/>
            <w:left w:val="none" w:sz="0" w:space="0" w:color="auto"/>
            <w:bottom w:val="none" w:sz="0" w:space="0" w:color="auto"/>
            <w:right w:val="none" w:sz="0" w:space="0" w:color="auto"/>
          </w:divBdr>
        </w:div>
        <w:div w:id="1255093257">
          <w:marLeft w:val="640"/>
          <w:marRight w:val="0"/>
          <w:marTop w:val="0"/>
          <w:marBottom w:val="0"/>
          <w:divBdr>
            <w:top w:val="none" w:sz="0" w:space="0" w:color="auto"/>
            <w:left w:val="none" w:sz="0" w:space="0" w:color="auto"/>
            <w:bottom w:val="none" w:sz="0" w:space="0" w:color="auto"/>
            <w:right w:val="none" w:sz="0" w:space="0" w:color="auto"/>
          </w:divBdr>
        </w:div>
        <w:div w:id="1313749372">
          <w:marLeft w:val="640"/>
          <w:marRight w:val="0"/>
          <w:marTop w:val="0"/>
          <w:marBottom w:val="0"/>
          <w:divBdr>
            <w:top w:val="none" w:sz="0" w:space="0" w:color="auto"/>
            <w:left w:val="none" w:sz="0" w:space="0" w:color="auto"/>
            <w:bottom w:val="none" w:sz="0" w:space="0" w:color="auto"/>
            <w:right w:val="none" w:sz="0" w:space="0" w:color="auto"/>
          </w:divBdr>
        </w:div>
        <w:div w:id="1361931153">
          <w:marLeft w:val="640"/>
          <w:marRight w:val="0"/>
          <w:marTop w:val="0"/>
          <w:marBottom w:val="0"/>
          <w:divBdr>
            <w:top w:val="none" w:sz="0" w:space="0" w:color="auto"/>
            <w:left w:val="none" w:sz="0" w:space="0" w:color="auto"/>
            <w:bottom w:val="none" w:sz="0" w:space="0" w:color="auto"/>
            <w:right w:val="none" w:sz="0" w:space="0" w:color="auto"/>
          </w:divBdr>
        </w:div>
        <w:div w:id="1377972227">
          <w:marLeft w:val="640"/>
          <w:marRight w:val="0"/>
          <w:marTop w:val="0"/>
          <w:marBottom w:val="0"/>
          <w:divBdr>
            <w:top w:val="none" w:sz="0" w:space="0" w:color="auto"/>
            <w:left w:val="none" w:sz="0" w:space="0" w:color="auto"/>
            <w:bottom w:val="none" w:sz="0" w:space="0" w:color="auto"/>
            <w:right w:val="none" w:sz="0" w:space="0" w:color="auto"/>
          </w:divBdr>
        </w:div>
        <w:div w:id="2144224482">
          <w:marLeft w:val="640"/>
          <w:marRight w:val="0"/>
          <w:marTop w:val="0"/>
          <w:marBottom w:val="0"/>
          <w:divBdr>
            <w:top w:val="none" w:sz="0" w:space="0" w:color="auto"/>
            <w:left w:val="none" w:sz="0" w:space="0" w:color="auto"/>
            <w:bottom w:val="none" w:sz="0" w:space="0" w:color="auto"/>
            <w:right w:val="none" w:sz="0" w:space="0" w:color="auto"/>
          </w:divBdr>
        </w:div>
        <w:div w:id="541525068">
          <w:marLeft w:val="640"/>
          <w:marRight w:val="0"/>
          <w:marTop w:val="0"/>
          <w:marBottom w:val="0"/>
          <w:divBdr>
            <w:top w:val="none" w:sz="0" w:space="0" w:color="auto"/>
            <w:left w:val="none" w:sz="0" w:space="0" w:color="auto"/>
            <w:bottom w:val="none" w:sz="0" w:space="0" w:color="auto"/>
            <w:right w:val="none" w:sz="0" w:space="0" w:color="auto"/>
          </w:divBdr>
        </w:div>
        <w:div w:id="1639452080">
          <w:marLeft w:val="640"/>
          <w:marRight w:val="0"/>
          <w:marTop w:val="0"/>
          <w:marBottom w:val="0"/>
          <w:divBdr>
            <w:top w:val="none" w:sz="0" w:space="0" w:color="auto"/>
            <w:left w:val="none" w:sz="0" w:space="0" w:color="auto"/>
            <w:bottom w:val="none" w:sz="0" w:space="0" w:color="auto"/>
            <w:right w:val="none" w:sz="0" w:space="0" w:color="auto"/>
          </w:divBdr>
        </w:div>
        <w:div w:id="350453311">
          <w:marLeft w:val="640"/>
          <w:marRight w:val="0"/>
          <w:marTop w:val="0"/>
          <w:marBottom w:val="0"/>
          <w:divBdr>
            <w:top w:val="none" w:sz="0" w:space="0" w:color="auto"/>
            <w:left w:val="none" w:sz="0" w:space="0" w:color="auto"/>
            <w:bottom w:val="none" w:sz="0" w:space="0" w:color="auto"/>
            <w:right w:val="none" w:sz="0" w:space="0" w:color="auto"/>
          </w:divBdr>
        </w:div>
        <w:div w:id="1397126856">
          <w:marLeft w:val="640"/>
          <w:marRight w:val="0"/>
          <w:marTop w:val="0"/>
          <w:marBottom w:val="0"/>
          <w:divBdr>
            <w:top w:val="none" w:sz="0" w:space="0" w:color="auto"/>
            <w:left w:val="none" w:sz="0" w:space="0" w:color="auto"/>
            <w:bottom w:val="none" w:sz="0" w:space="0" w:color="auto"/>
            <w:right w:val="none" w:sz="0" w:space="0" w:color="auto"/>
          </w:divBdr>
        </w:div>
        <w:div w:id="297344585">
          <w:marLeft w:val="640"/>
          <w:marRight w:val="0"/>
          <w:marTop w:val="0"/>
          <w:marBottom w:val="0"/>
          <w:divBdr>
            <w:top w:val="none" w:sz="0" w:space="0" w:color="auto"/>
            <w:left w:val="none" w:sz="0" w:space="0" w:color="auto"/>
            <w:bottom w:val="none" w:sz="0" w:space="0" w:color="auto"/>
            <w:right w:val="none" w:sz="0" w:space="0" w:color="auto"/>
          </w:divBdr>
        </w:div>
        <w:div w:id="2017879992">
          <w:marLeft w:val="640"/>
          <w:marRight w:val="0"/>
          <w:marTop w:val="0"/>
          <w:marBottom w:val="0"/>
          <w:divBdr>
            <w:top w:val="none" w:sz="0" w:space="0" w:color="auto"/>
            <w:left w:val="none" w:sz="0" w:space="0" w:color="auto"/>
            <w:bottom w:val="none" w:sz="0" w:space="0" w:color="auto"/>
            <w:right w:val="none" w:sz="0" w:space="0" w:color="auto"/>
          </w:divBdr>
        </w:div>
        <w:div w:id="382028563">
          <w:marLeft w:val="640"/>
          <w:marRight w:val="0"/>
          <w:marTop w:val="0"/>
          <w:marBottom w:val="0"/>
          <w:divBdr>
            <w:top w:val="none" w:sz="0" w:space="0" w:color="auto"/>
            <w:left w:val="none" w:sz="0" w:space="0" w:color="auto"/>
            <w:bottom w:val="none" w:sz="0" w:space="0" w:color="auto"/>
            <w:right w:val="none" w:sz="0" w:space="0" w:color="auto"/>
          </w:divBdr>
        </w:div>
        <w:div w:id="728773524">
          <w:marLeft w:val="640"/>
          <w:marRight w:val="0"/>
          <w:marTop w:val="0"/>
          <w:marBottom w:val="0"/>
          <w:divBdr>
            <w:top w:val="none" w:sz="0" w:space="0" w:color="auto"/>
            <w:left w:val="none" w:sz="0" w:space="0" w:color="auto"/>
            <w:bottom w:val="none" w:sz="0" w:space="0" w:color="auto"/>
            <w:right w:val="none" w:sz="0" w:space="0" w:color="auto"/>
          </w:divBdr>
        </w:div>
        <w:div w:id="1487428538">
          <w:marLeft w:val="640"/>
          <w:marRight w:val="0"/>
          <w:marTop w:val="0"/>
          <w:marBottom w:val="0"/>
          <w:divBdr>
            <w:top w:val="none" w:sz="0" w:space="0" w:color="auto"/>
            <w:left w:val="none" w:sz="0" w:space="0" w:color="auto"/>
            <w:bottom w:val="none" w:sz="0" w:space="0" w:color="auto"/>
            <w:right w:val="none" w:sz="0" w:space="0" w:color="auto"/>
          </w:divBdr>
        </w:div>
        <w:div w:id="284776894">
          <w:marLeft w:val="640"/>
          <w:marRight w:val="0"/>
          <w:marTop w:val="0"/>
          <w:marBottom w:val="0"/>
          <w:divBdr>
            <w:top w:val="none" w:sz="0" w:space="0" w:color="auto"/>
            <w:left w:val="none" w:sz="0" w:space="0" w:color="auto"/>
            <w:bottom w:val="none" w:sz="0" w:space="0" w:color="auto"/>
            <w:right w:val="none" w:sz="0" w:space="0" w:color="auto"/>
          </w:divBdr>
        </w:div>
        <w:div w:id="2039087865">
          <w:marLeft w:val="640"/>
          <w:marRight w:val="0"/>
          <w:marTop w:val="0"/>
          <w:marBottom w:val="0"/>
          <w:divBdr>
            <w:top w:val="none" w:sz="0" w:space="0" w:color="auto"/>
            <w:left w:val="none" w:sz="0" w:space="0" w:color="auto"/>
            <w:bottom w:val="none" w:sz="0" w:space="0" w:color="auto"/>
            <w:right w:val="none" w:sz="0" w:space="0" w:color="auto"/>
          </w:divBdr>
        </w:div>
        <w:div w:id="434784757">
          <w:marLeft w:val="640"/>
          <w:marRight w:val="0"/>
          <w:marTop w:val="0"/>
          <w:marBottom w:val="0"/>
          <w:divBdr>
            <w:top w:val="none" w:sz="0" w:space="0" w:color="auto"/>
            <w:left w:val="none" w:sz="0" w:space="0" w:color="auto"/>
            <w:bottom w:val="none" w:sz="0" w:space="0" w:color="auto"/>
            <w:right w:val="none" w:sz="0" w:space="0" w:color="auto"/>
          </w:divBdr>
        </w:div>
        <w:div w:id="1438989765">
          <w:marLeft w:val="640"/>
          <w:marRight w:val="0"/>
          <w:marTop w:val="0"/>
          <w:marBottom w:val="0"/>
          <w:divBdr>
            <w:top w:val="none" w:sz="0" w:space="0" w:color="auto"/>
            <w:left w:val="none" w:sz="0" w:space="0" w:color="auto"/>
            <w:bottom w:val="none" w:sz="0" w:space="0" w:color="auto"/>
            <w:right w:val="none" w:sz="0" w:space="0" w:color="auto"/>
          </w:divBdr>
        </w:div>
        <w:div w:id="1321274946">
          <w:marLeft w:val="640"/>
          <w:marRight w:val="0"/>
          <w:marTop w:val="0"/>
          <w:marBottom w:val="0"/>
          <w:divBdr>
            <w:top w:val="none" w:sz="0" w:space="0" w:color="auto"/>
            <w:left w:val="none" w:sz="0" w:space="0" w:color="auto"/>
            <w:bottom w:val="none" w:sz="0" w:space="0" w:color="auto"/>
            <w:right w:val="none" w:sz="0" w:space="0" w:color="auto"/>
          </w:divBdr>
        </w:div>
        <w:div w:id="253173733">
          <w:marLeft w:val="640"/>
          <w:marRight w:val="0"/>
          <w:marTop w:val="0"/>
          <w:marBottom w:val="0"/>
          <w:divBdr>
            <w:top w:val="none" w:sz="0" w:space="0" w:color="auto"/>
            <w:left w:val="none" w:sz="0" w:space="0" w:color="auto"/>
            <w:bottom w:val="none" w:sz="0" w:space="0" w:color="auto"/>
            <w:right w:val="none" w:sz="0" w:space="0" w:color="auto"/>
          </w:divBdr>
        </w:div>
      </w:divsChild>
    </w:div>
    <w:div w:id="590048972">
      <w:bodyDiv w:val="1"/>
      <w:marLeft w:val="0"/>
      <w:marRight w:val="0"/>
      <w:marTop w:val="0"/>
      <w:marBottom w:val="0"/>
      <w:divBdr>
        <w:top w:val="none" w:sz="0" w:space="0" w:color="auto"/>
        <w:left w:val="none" w:sz="0" w:space="0" w:color="auto"/>
        <w:bottom w:val="none" w:sz="0" w:space="0" w:color="auto"/>
        <w:right w:val="none" w:sz="0" w:space="0" w:color="auto"/>
      </w:divBdr>
      <w:divsChild>
        <w:div w:id="2064940607">
          <w:marLeft w:val="640"/>
          <w:marRight w:val="0"/>
          <w:marTop w:val="0"/>
          <w:marBottom w:val="0"/>
          <w:divBdr>
            <w:top w:val="none" w:sz="0" w:space="0" w:color="auto"/>
            <w:left w:val="none" w:sz="0" w:space="0" w:color="auto"/>
            <w:bottom w:val="none" w:sz="0" w:space="0" w:color="auto"/>
            <w:right w:val="none" w:sz="0" w:space="0" w:color="auto"/>
          </w:divBdr>
        </w:div>
        <w:div w:id="1485582977">
          <w:marLeft w:val="640"/>
          <w:marRight w:val="0"/>
          <w:marTop w:val="0"/>
          <w:marBottom w:val="0"/>
          <w:divBdr>
            <w:top w:val="none" w:sz="0" w:space="0" w:color="auto"/>
            <w:left w:val="none" w:sz="0" w:space="0" w:color="auto"/>
            <w:bottom w:val="none" w:sz="0" w:space="0" w:color="auto"/>
            <w:right w:val="none" w:sz="0" w:space="0" w:color="auto"/>
          </w:divBdr>
        </w:div>
        <w:div w:id="166215559">
          <w:marLeft w:val="640"/>
          <w:marRight w:val="0"/>
          <w:marTop w:val="0"/>
          <w:marBottom w:val="0"/>
          <w:divBdr>
            <w:top w:val="none" w:sz="0" w:space="0" w:color="auto"/>
            <w:left w:val="none" w:sz="0" w:space="0" w:color="auto"/>
            <w:bottom w:val="none" w:sz="0" w:space="0" w:color="auto"/>
            <w:right w:val="none" w:sz="0" w:space="0" w:color="auto"/>
          </w:divBdr>
        </w:div>
        <w:div w:id="728191908">
          <w:marLeft w:val="640"/>
          <w:marRight w:val="0"/>
          <w:marTop w:val="0"/>
          <w:marBottom w:val="0"/>
          <w:divBdr>
            <w:top w:val="none" w:sz="0" w:space="0" w:color="auto"/>
            <w:left w:val="none" w:sz="0" w:space="0" w:color="auto"/>
            <w:bottom w:val="none" w:sz="0" w:space="0" w:color="auto"/>
            <w:right w:val="none" w:sz="0" w:space="0" w:color="auto"/>
          </w:divBdr>
        </w:div>
        <w:div w:id="1567915131">
          <w:marLeft w:val="640"/>
          <w:marRight w:val="0"/>
          <w:marTop w:val="0"/>
          <w:marBottom w:val="0"/>
          <w:divBdr>
            <w:top w:val="none" w:sz="0" w:space="0" w:color="auto"/>
            <w:left w:val="none" w:sz="0" w:space="0" w:color="auto"/>
            <w:bottom w:val="none" w:sz="0" w:space="0" w:color="auto"/>
            <w:right w:val="none" w:sz="0" w:space="0" w:color="auto"/>
          </w:divBdr>
        </w:div>
        <w:div w:id="767962948">
          <w:marLeft w:val="640"/>
          <w:marRight w:val="0"/>
          <w:marTop w:val="0"/>
          <w:marBottom w:val="0"/>
          <w:divBdr>
            <w:top w:val="none" w:sz="0" w:space="0" w:color="auto"/>
            <w:left w:val="none" w:sz="0" w:space="0" w:color="auto"/>
            <w:bottom w:val="none" w:sz="0" w:space="0" w:color="auto"/>
            <w:right w:val="none" w:sz="0" w:space="0" w:color="auto"/>
          </w:divBdr>
        </w:div>
        <w:div w:id="1283998503">
          <w:marLeft w:val="640"/>
          <w:marRight w:val="0"/>
          <w:marTop w:val="0"/>
          <w:marBottom w:val="0"/>
          <w:divBdr>
            <w:top w:val="none" w:sz="0" w:space="0" w:color="auto"/>
            <w:left w:val="none" w:sz="0" w:space="0" w:color="auto"/>
            <w:bottom w:val="none" w:sz="0" w:space="0" w:color="auto"/>
            <w:right w:val="none" w:sz="0" w:space="0" w:color="auto"/>
          </w:divBdr>
        </w:div>
        <w:div w:id="978153126">
          <w:marLeft w:val="640"/>
          <w:marRight w:val="0"/>
          <w:marTop w:val="0"/>
          <w:marBottom w:val="0"/>
          <w:divBdr>
            <w:top w:val="none" w:sz="0" w:space="0" w:color="auto"/>
            <w:left w:val="none" w:sz="0" w:space="0" w:color="auto"/>
            <w:bottom w:val="none" w:sz="0" w:space="0" w:color="auto"/>
            <w:right w:val="none" w:sz="0" w:space="0" w:color="auto"/>
          </w:divBdr>
        </w:div>
        <w:div w:id="22099751">
          <w:marLeft w:val="640"/>
          <w:marRight w:val="0"/>
          <w:marTop w:val="0"/>
          <w:marBottom w:val="0"/>
          <w:divBdr>
            <w:top w:val="none" w:sz="0" w:space="0" w:color="auto"/>
            <w:left w:val="none" w:sz="0" w:space="0" w:color="auto"/>
            <w:bottom w:val="none" w:sz="0" w:space="0" w:color="auto"/>
            <w:right w:val="none" w:sz="0" w:space="0" w:color="auto"/>
          </w:divBdr>
        </w:div>
        <w:div w:id="1576549098">
          <w:marLeft w:val="640"/>
          <w:marRight w:val="0"/>
          <w:marTop w:val="0"/>
          <w:marBottom w:val="0"/>
          <w:divBdr>
            <w:top w:val="none" w:sz="0" w:space="0" w:color="auto"/>
            <w:left w:val="none" w:sz="0" w:space="0" w:color="auto"/>
            <w:bottom w:val="none" w:sz="0" w:space="0" w:color="auto"/>
            <w:right w:val="none" w:sz="0" w:space="0" w:color="auto"/>
          </w:divBdr>
        </w:div>
        <w:div w:id="982544845">
          <w:marLeft w:val="640"/>
          <w:marRight w:val="0"/>
          <w:marTop w:val="0"/>
          <w:marBottom w:val="0"/>
          <w:divBdr>
            <w:top w:val="none" w:sz="0" w:space="0" w:color="auto"/>
            <w:left w:val="none" w:sz="0" w:space="0" w:color="auto"/>
            <w:bottom w:val="none" w:sz="0" w:space="0" w:color="auto"/>
            <w:right w:val="none" w:sz="0" w:space="0" w:color="auto"/>
          </w:divBdr>
        </w:div>
        <w:div w:id="1908567833">
          <w:marLeft w:val="640"/>
          <w:marRight w:val="0"/>
          <w:marTop w:val="0"/>
          <w:marBottom w:val="0"/>
          <w:divBdr>
            <w:top w:val="none" w:sz="0" w:space="0" w:color="auto"/>
            <w:left w:val="none" w:sz="0" w:space="0" w:color="auto"/>
            <w:bottom w:val="none" w:sz="0" w:space="0" w:color="auto"/>
            <w:right w:val="none" w:sz="0" w:space="0" w:color="auto"/>
          </w:divBdr>
        </w:div>
        <w:div w:id="857937509">
          <w:marLeft w:val="640"/>
          <w:marRight w:val="0"/>
          <w:marTop w:val="0"/>
          <w:marBottom w:val="0"/>
          <w:divBdr>
            <w:top w:val="none" w:sz="0" w:space="0" w:color="auto"/>
            <w:left w:val="none" w:sz="0" w:space="0" w:color="auto"/>
            <w:bottom w:val="none" w:sz="0" w:space="0" w:color="auto"/>
            <w:right w:val="none" w:sz="0" w:space="0" w:color="auto"/>
          </w:divBdr>
        </w:div>
        <w:div w:id="581110437">
          <w:marLeft w:val="640"/>
          <w:marRight w:val="0"/>
          <w:marTop w:val="0"/>
          <w:marBottom w:val="0"/>
          <w:divBdr>
            <w:top w:val="none" w:sz="0" w:space="0" w:color="auto"/>
            <w:left w:val="none" w:sz="0" w:space="0" w:color="auto"/>
            <w:bottom w:val="none" w:sz="0" w:space="0" w:color="auto"/>
            <w:right w:val="none" w:sz="0" w:space="0" w:color="auto"/>
          </w:divBdr>
        </w:div>
        <w:div w:id="1927495813">
          <w:marLeft w:val="640"/>
          <w:marRight w:val="0"/>
          <w:marTop w:val="0"/>
          <w:marBottom w:val="0"/>
          <w:divBdr>
            <w:top w:val="none" w:sz="0" w:space="0" w:color="auto"/>
            <w:left w:val="none" w:sz="0" w:space="0" w:color="auto"/>
            <w:bottom w:val="none" w:sz="0" w:space="0" w:color="auto"/>
            <w:right w:val="none" w:sz="0" w:space="0" w:color="auto"/>
          </w:divBdr>
        </w:div>
        <w:div w:id="1252929405">
          <w:marLeft w:val="640"/>
          <w:marRight w:val="0"/>
          <w:marTop w:val="0"/>
          <w:marBottom w:val="0"/>
          <w:divBdr>
            <w:top w:val="none" w:sz="0" w:space="0" w:color="auto"/>
            <w:left w:val="none" w:sz="0" w:space="0" w:color="auto"/>
            <w:bottom w:val="none" w:sz="0" w:space="0" w:color="auto"/>
            <w:right w:val="none" w:sz="0" w:space="0" w:color="auto"/>
          </w:divBdr>
        </w:div>
        <w:div w:id="1623538435">
          <w:marLeft w:val="640"/>
          <w:marRight w:val="0"/>
          <w:marTop w:val="0"/>
          <w:marBottom w:val="0"/>
          <w:divBdr>
            <w:top w:val="none" w:sz="0" w:space="0" w:color="auto"/>
            <w:left w:val="none" w:sz="0" w:space="0" w:color="auto"/>
            <w:bottom w:val="none" w:sz="0" w:space="0" w:color="auto"/>
            <w:right w:val="none" w:sz="0" w:space="0" w:color="auto"/>
          </w:divBdr>
        </w:div>
        <w:div w:id="1826121738">
          <w:marLeft w:val="640"/>
          <w:marRight w:val="0"/>
          <w:marTop w:val="0"/>
          <w:marBottom w:val="0"/>
          <w:divBdr>
            <w:top w:val="none" w:sz="0" w:space="0" w:color="auto"/>
            <w:left w:val="none" w:sz="0" w:space="0" w:color="auto"/>
            <w:bottom w:val="none" w:sz="0" w:space="0" w:color="auto"/>
            <w:right w:val="none" w:sz="0" w:space="0" w:color="auto"/>
          </w:divBdr>
        </w:div>
        <w:div w:id="1779374650">
          <w:marLeft w:val="640"/>
          <w:marRight w:val="0"/>
          <w:marTop w:val="0"/>
          <w:marBottom w:val="0"/>
          <w:divBdr>
            <w:top w:val="none" w:sz="0" w:space="0" w:color="auto"/>
            <w:left w:val="none" w:sz="0" w:space="0" w:color="auto"/>
            <w:bottom w:val="none" w:sz="0" w:space="0" w:color="auto"/>
            <w:right w:val="none" w:sz="0" w:space="0" w:color="auto"/>
          </w:divBdr>
        </w:div>
        <w:div w:id="821197613">
          <w:marLeft w:val="640"/>
          <w:marRight w:val="0"/>
          <w:marTop w:val="0"/>
          <w:marBottom w:val="0"/>
          <w:divBdr>
            <w:top w:val="none" w:sz="0" w:space="0" w:color="auto"/>
            <w:left w:val="none" w:sz="0" w:space="0" w:color="auto"/>
            <w:bottom w:val="none" w:sz="0" w:space="0" w:color="auto"/>
            <w:right w:val="none" w:sz="0" w:space="0" w:color="auto"/>
          </w:divBdr>
        </w:div>
        <w:div w:id="563026624">
          <w:marLeft w:val="640"/>
          <w:marRight w:val="0"/>
          <w:marTop w:val="0"/>
          <w:marBottom w:val="0"/>
          <w:divBdr>
            <w:top w:val="none" w:sz="0" w:space="0" w:color="auto"/>
            <w:left w:val="none" w:sz="0" w:space="0" w:color="auto"/>
            <w:bottom w:val="none" w:sz="0" w:space="0" w:color="auto"/>
            <w:right w:val="none" w:sz="0" w:space="0" w:color="auto"/>
          </w:divBdr>
        </w:div>
        <w:div w:id="1095520734">
          <w:marLeft w:val="640"/>
          <w:marRight w:val="0"/>
          <w:marTop w:val="0"/>
          <w:marBottom w:val="0"/>
          <w:divBdr>
            <w:top w:val="none" w:sz="0" w:space="0" w:color="auto"/>
            <w:left w:val="none" w:sz="0" w:space="0" w:color="auto"/>
            <w:bottom w:val="none" w:sz="0" w:space="0" w:color="auto"/>
            <w:right w:val="none" w:sz="0" w:space="0" w:color="auto"/>
          </w:divBdr>
        </w:div>
        <w:div w:id="1598250428">
          <w:marLeft w:val="640"/>
          <w:marRight w:val="0"/>
          <w:marTop w:val="0"/>
          <w:marBottom w:val="0"/>
          <w:divBdr>
            <w:top w:val="none" w:sz="0" w:space="0" w:color="auto"/>
            <w:left w:val="none" w:sz="0" w:space="0" w:color="auto"/>
            <w:bottom w:val="none" w:sz="0" w:space="0" w:color="auto"/>
            <w:right w:val="none" w:sz="0" w:space="0" w:color="auto"/>
          </w:divBdr>
        </w:div>
        <w:div w:id="375980348">
          <w:marLeft w:val="640"/>
          <w:marRight w:val="0"/>
          <w:marTop w:val="0"/>
          <w:marBottom w:val="0"/>
          <w:divBdr>
            <w:top w:val="none" w:sz="0" w:space="0" w:color="auto"/>
            <w:left w:val="none" w:sz="0" w:space="0" w:color="auto"/>
            <w:bottom w:val="none" w:sz="0" w:space="0" w:color="auto"/>
            <w:right w:val="none" w:sz="0" w:space="0" w:color="auto"/>
          </w:divBdr>
        </w:div>
        <w:div w:id="1662927906">
          <w:marLeft w:val="640"/>
          <w:marRight w:val="0"/>
          <w:marTop w:val="0"/>
          <w:marBottom w:val="0"/>
          <w:divBdr>
            <w:top w:val="none" w:sz="0" w:space="0" w:color="auto"/>
            <w:left w:val="none" w:sz="0" w:space="0" w:color="auto"/>
            <w:bottom w:val="none" w:sz="0" w:space="0" w:color="auto"/>
            <w:right w:val="none" w:sz="0" w:space="0" w:color="auto"/>
          </w:divBdr>
        </w:div>
        <w:div w:id="1627010108">
          <w:marLeft w:val="640"/>
          <w:marRight w:val="0"/>
          <w:marTop w:val="0"/>
          <w:marBottom w:val="0"/>
          <w:divBdr>
            <w:top w:val="none" w:sz="0" w:space="0" w:color="auto"/>
            <w:left w:val="none" w:sz="0" w:space="0" w:color="auto"/>
            <w:bottom w:val="none" w:sz="0" w:space="0" w:color="auto"/>
            <w:right w:val="none" w:sz="0" w:space="0" w:color="auto"/>
          </w:divBdr>
        </w:div>
        <w:div w:id="2023358546">
          <w:marLeft w:val="640"/>
          <w:marRight w:val="0"/>
          <w:marTop w:val="0"/>
          <w:marBottom w:val="0"/>
          <w:divBdr>
            <w:top w:val="none" w:sz="0" w:space="0" w:color="auto"/>
            <w:left w:val="none" w:sz="0" w:space="0" w:color="auto"/>
            <w:bottom w:val="none" w:sz="0" w:space="0" w:color="auto"/>
            <w:right w:val="none" w:sz="0" w:space="0" w:color="auto"/>
          </w:divBdr>
        </w:div>
        <w:div w:id="1653634023">
          <w:marLeft w:val="640"/>
          <w:marRight w:val="0"/>
          <w:marTop w:val="0"/>
          <w:marBottom w:val="0"/>
          <w:divBdr>
            <w:top w:val="none" w:sz="0" w:space="0" w:color="auto"/>
            <w:left w:val="none" w:sz="0" w:space="0" w:color="auto"/>
            <w:bottom w:val="none" w:sz="0" w:space="0" w:color="auto"/>
            <w:right w:val="none" w:sz="0" w:space="0" w:color="auto"/>
          </w:divBdr>
        </w:div>
        <w:div w:id="291792823">
          <w:marLeft w:val="640"/>
          <w:marRight w:val="0"/>
          <w:marTop w:val="0"/>
          <w:marBottom w:val="0"/>
          <w:divBdr>
            <w:top w:val="none" w:sz="0" w:space="0" w:color="auto"/>
            <w:left w:val="none" w:sz="0" w:space="0" w:color="auto"/>
            <w:bottom w:val="none" w:sz="0" w:space="0" w:color="auto"/>
            <w:right w:val="none" w:sz="0" w:space="0" w:color="auto"/>
          </w:divBdr>
        </w:div>
        <w:div w:id="2136558421">
          <w:marLeft w:val="640"/>
          <w:marRight w:val="0"/>
          <w:marTop w:val="0"/>
          <w:marBottom w:val="0"/>
          <w:divBdr>
            <w:top w:val="none" w:sz="0" w:space="0" w:color="auto"/>
            <w:left w:val="none" w:sz="0" w:space="0" w:color="auto"/>
            <w:bottom w:val="none" w:sz="0" w:space="0" w:color="auto"/>
            <w:right w:val="none" w:sz="0" w:space="0" w:color="auto"/>
          </w:divBdr>
        </w:div>
        <w:div w:id="722558575">
          <w:marLeft w:val="640"/>
          <w:marRight w:val="0"/>
          <w:marTop w:val="0"/>
          <w:marBottom w:val="0"/>
          <w:divBdr>
            <w:top w:val="none" w:sz="0" w:space="0" w:color="auto"/>
            <w:left w:val="none" w:sz="0" w:space="0" w:color="auto"/>
            <w:bottom w:val="none" w:sz="0" w:space="0" w:color="auto"/>
            <w:right w:val="none" w:sz="0" w:space="0" w:color="auto"/>
          </w:divBdr>
        </w:div>
        <w:div w:id="1678728466">
          <w:marLeft w:val="640"/>
          <w:marRight w:val="0"/>
          <w:marTop w:val="0"/>
          <w:marBottom w:val="0"/>
          <w:divBdr>
            <w:top w:val="none" w:sz="0" w:space="0" w:color="auto"/>
            <w:left w:val="none" w:sz="0" w:space="0" w:color="auto"/>
            <w:bottom w:val="none" w:sz="0" w:space="0" w:color="auto"/>
            <w:right w:val="none" w:sz="0" w:space="0" w:color="auto"/>
          </w:divBdr>
        </w:div>
        <w:div w:id="519583347">
          <w:marLeft w:val="640"/>
          <w:marRight w:val="0"/>
          <w:marTop w:val="0"/>
          <w:marBottom w:val="0"/>
          <w:divBdr>
            <w:top w:val="none" w:sz="0" w:space="0" w:color="auto"/>
            <w:left w:val="none" w:sz="0" w:space="0" w:color="auto"/>
            <w:bottom w:val="none" w:sz="0" w:space="0" w:color="auto"/>
            <w:right w:val="none" w:sz="0" w:space="0" w:color="auto"/>
          </w:divBdr>
        </w:div>
        <w:div w:id="34157226">
          <w:marLeft w:val="640"/>
          <w:marRight w:val="0"/>
          <w:marTop w:val="0"/>
          <w:marBottom w:val="0"/>
          <w:divBdr>
            <w:top w:val="none" w:sz="0" w:space="0" w:color="auto"/>
            <w:left w:val="none" w:sz="0" w:space="0" w:color="auto"/>
            <w:bottom w:val="none" w:sz="0" w:space="0" w:color="auto"/>
            <w:right w:val="none" w:sz="0" w:space="0" w:color="auto"/>
          </w:divBdr>
        </w:div>
        <w:div w:id="1103455695">
          <w:marLeft w:val="640"/>
          <w:marRight w:val="0"/>
          <w:marTop w:val="0"/>
          <w:marBottom w:val="0"/>
          <w:divBdr>
            <w:top w:val="none" w:sz="0" w:space="0" w:color="auto"/>
            <w:left w:val="none" w:sz="0" w:space="0" w:color="auto"/>
            <w:bottom w:val="none" w:sz="0" w:space="0" w:color="auto"/>
            <w:right w:val="none" w:sz="0" w:space="0" w:color="auto"/>
          </w:divBdr>
        </w:div>
        <w:div w:id="1742825261">
          <w:marLeft w:val="640"/>
          <w:marRight w:val="0"/>
          <w:marTop w:val="0"/>
          <w:marBottom w:val="0"/>
          <w:divBdr>
            <w:top w:val="none" w:sz="0" w:space="0" w:color="auto"/>
            <w:left w:val="none" w:sz="0" w:space="0" w:color="auto"/>
            <w:bottom w:val="none" w:sz="0" w:space="0" w:color="auto"/>
            <w:right w:val="none" w:sz="0" w:space="0" w:color="auto"/>
          </w:divBdr>
        </w:div>
        <w:div w:id="1105687766">
          <w:marLeft w:val="640"/>
          <w:marRight w:val="0"/>
          <w:marTop w:val="0"/>
          <w:marBottom w:val="0"/>
          <w:divBdr>
            <w:top w:val="none" w:sz="0" w:space="0" w:color="auto"/>
            <w:left w:val="none" w:sz="0" w:space="0" w:color="auto"/>
            <w:bottom w:val="none" w:sz="0" w:space="0" w:color="auto"/>
            <w:right w:val="none" w:sz="0" w:space="0" w:color="auto"/>
          </w:divBdr>
        </w:div>
        <w:div w:id="1844586339">
          <w:marLeft w:val="640"/>
          <w:marRight w:val="0"/>
          <w:marTop w:val="0"/>
          <w:marBottom w:val="0"/>
          <w:divBdr>
            <w:top w:val="none" w:sz="0" w:space="0" w:color="auto"/>
            <w:left w:val="none" w:sz="0" w:space="0" w:color="auto"/>
            <w:bottom w:val="none" w:sz="0" w:space="0" w:color="auto"/>
            <w:right w:val="none" w:sz="0" w:space="0" w:color="auto"/>
          </w:divBdr>
        </w:div>
        <w:div w:id="309947342">
          <w:marLeft w:val="640"/>
          <w:marRight w:val="0"/>
          <w:marTop w:val="0"/>
          <w:marBottom w:val="0"/>
          <w:divBdr>
            <w:top w:val="none" w:sz="0" w:space="0" w:color="auto"/>
            <w:left w:val="none" w:sz="0" w:space="0" w:color="auto"/>
            <w:bottom w:val="none" w:sz="0" w:space="0" w:color="auto"/>
            <w:right w:val="none" w:sz="0" w:space="0" w:color="auto"/>
          </w:divBdr>
        </w:div>
        <w:div w:id="1854105580">
          <w:marLeft w:val="640"/>
          <w:marRight w:val="0"/>
          <w:marTop w:val="0"/>
          <w:marBottom w:val="0"/>
          <w:divBdr>
            <w:top w:val="none" w:sz="0" w:space="0" w:color="auto"/>
            <w:left w:val="none" w:sz="0" w:space="0" w:color="auto"/>
            <w:bottom w:val="none" w:sz="0" w:space="0" w:color="auto"/>
            <w:right w:val="none" w:sz="0" w:space="0" w:color="auto"/>
          </w:divBdr>
        </w:div>
        <w:div w:id="1581332884">
          <w:marLeft w:val="640"/>
          <w:marRight w:val="0"/>
          <w:marTop w:val="0"/>
          <w:marBottom w:val="0"/>
          <w:divBdr>
            <w:top w:val="none" w:sz="0" w:space="0" w:color="auto"/>
            <w:left w:val="none" w:sz="0" w:space="0" w:color="auto"/>
            <w:bottom w:val="none" w:sz="0" w:space="0" w:color="auto"/>
            <w:right w:val="none" w:sz="0" w:space="0" w:color="auto"/>
          </w:divBdr>
        </w:div>
        <w:div w:id="1931691876">
          <w:marLeft w:val="640"/>
          <w:marRight w:val="0"/>
          <w:marTop w:val="0"/>
          <w:marBottom w:val="0"/>
          <w:divBdr>
            <w:top w:val="none" w:sz="0" w:space="0" w:color="auto"/>
            <w:left w:val="none" w:sz="0" w:space="0" w:color="auto"/>
            <w:bottom w:val="none" w:sz="0" w:space="0" w:color="auto"/>
            <w:right w:val="none" w:sz="0" w:space="0" w:color="auto"/>
          </w:divBdr>
        </w:div>
        <w:div w:id="1808937593">
          <w:marLeft w:val="640"/>
          <w:marRight w:val="0"/>
          <w:marTop w:val="0"/>
          <w:marBottom w:val="0"/>
          <w:divBdr>
            <w:top w:val="none" w:sz="0" w:space="0" w:color="auto"/>
            <w:left w:val="none" w:sz="0" w:space="0" w:color="auto"/>
            <w:bottom w:val="none" w:sz="0" w:space="0" w:color="auto"/>
            <w:right w:val="none" w:sz="0" w:space="0" w:color="auto"/>
          </w:divBdr>
        </w:div>
        <w:div w:id="1726097375">
          <w:marLeft w:val="640"/>
          <w:marRight w:val="0"/>
          <w:marTop w:val="0"/>
          <w:marBottom w:val="0"/>
          <w:divBdr>
            <w:top w:val="none" w:sz="0" w:space="0" w:color="auto"/>
            <w:left w:val="none" w:sz="0" w:space="0" w:color="auto"/>
            <w:bottom w:val="none" w:sz="0" w:space="0" w:color="auto"/>
            <w:right w:val="none" w:sz="0" w:space="0" w:color="auto"/>
          </w:divBdr>
        </w:div>
        <w:div w:id="741178511">
          <w:marLeft w:val="640"/>
          <w:marRight w:val="0"/>
          <w:marTop w:val="0"/>
          <w:marBottom w:val="0"/>
          <w:divBdr>
            <w:top w:val="none" w:sz="0" w:space="0" w:color="auto"/>
            <w:left w:val="none" w:sz="0" w:space="0" w:color="auto"/>
            <w:bottom w:val="none" w:sz="0" w:space="0" w:color="auto"/>
            <w:right w:val="none" w:sz="0" w:space="0" w:color="auto"/>
          </w:divBdr>
        </w:div>
        <w:div w:id="558979927">
          <w:marLeft w:val="640"/>
          <w:marRight w:val="0"/>
          <w:marTop w:val="0"/>
          <w:marBottom w:val="0"/>
          <w:divBdr>
            <w:top w:val="none" w:sz="0" w:space="0" w:color="auto"/>
            <w:left w:val="none" w:sz="0" w:space="0" w:color="auto"/>
            <w:bottom w:val="none" w:sz="0" w:space="0" w:color="auto"/>
            <w:right w:val="none" w:sz="0" w:space="0" w:color="auto"/>
          </w:divBdr>
        </w:div>
        <w:div w:id="941496088">
          <w:marLeft w:val="640"/>
          <w:marRight w:val="0"/>
          <w:marTop w:val="0"/>
          <w:marBottom w:val="0"/>
          <w:divBdr>
            <w:top w:val="none" w:sz="0" w:space="0" w:color="auto"/>
            <w:left w:val="none" w:sz="0" w:space="0" w:color="auto"/>
            <w:bottom w:val="none" w:sz="0" w:space="0" w:color="auto"/>
            <w:right w:val="none" w:sz="0" w:space="0" w:color="auto"/>
          </w:divBdr>
        </w:div>
        <w:div w:id="234972943">
          <w:marLeft w:val="640"/>
          <w:marRight w:val="0"/>
          <w:marTop w:val="0"/>
          <w:marBottom w:val="0"/>
          <w:divBdr>
            <w:top w:val="none" w:sz="0" w:space="0" w:color="auto"/>
            <w:left w:val="none" w:sz="0" w:space="0" w:color="auto"/>
            <w:bottom w:val="none" w:sz="0" w:space="0" w:color="auto"/>
            <w:right w:val="none" w:sz="0" w:space="0" w:color="auto"/>
          </w:divBdr>
        </w:div>
        <w:div w:id="1216890277">
          <w:marLeft w:val="640"/>
          <w:marRight w:val="0"/>
          <w:marTop w:val="0"/>
          <w:marBottom w:val="0"/>
          <w:divBdr>
            <w:top w:val="none" w:sz="0" w:space="0" w:color="auto"/>
            <w:left w:val="none" w:sz="0" w:space="0" w:color="auto"/>
            <w:bottom w:val="none" w:sz="0" w:space="0" w:color="auto"/>
            <w:right w:val="none" w:sz="0" w:space="0" w:color="auto"/>
          </w:divBdr>
        </w:div>
        <w:div w:id="1950701044">
          <w:marLeft w:val="640"/>
          <w:marRight w:val="0"/>
          <w:marTop w:val="0"/>
          <w:marBottom w:val="0"/>
          <w:divBdr>
            <w:top w:val="none" w:sz="0" w:space="0" w:color="auto"/>
            <w:left w:val="none" w:sz="0" w:space="0" w:color="auto"/>
            <w:bottom w:val="none" w:sz="0" w:space="0" w:color="auto"/>
            <w:right w:val="none" w:sz="0" w:space="0" w:color="auto"/>
          </w:divBdr>
        </w:div>
        <w:div w:id="600917212">
          <w:marLeft w:val="640"/>
          <w:marRight w:val="0"/>
          <w:marTop w:val="0"/>
          <w:marBottom w:val="0"/>
          <w:divBdr>
            <w:top w:val="none" w:sz="0" w:space="0" w:color="auto"/>
            <w:left w:val="none" w:sz="0" w:space="0" w:color="auto"/>
            <w:bottom w:val="none" w:sz="0" w:space="0" w:color="auto"/>
            <w:right w:val="none" w:sz="0" w:space="0" w:color="auto"/>
          </w:divBdr>
        </w:div>
        <w:div w:id="1345864918">
          <w:marLeft w:val="640"/>
          <w:marRight w:val="0"/>
          <w:marTop w:val="0"/>
          <w:marBottom w:val="0"/>
          <w:divBdr>
            <w:top w:val="none" w:sz="0" w:space="0" w:color="auto"/>
            <w:left w:val="none" w:sz="0" w:space="0" w:color="auto"/>
            <w:bottom w:val="none" w:sz="0" w:space="0" w:color="auto"/>
            <w:right w:val="none" w:sz="0" w:space="0" w:color="auto"/>
          </w:divBdr>
        </w:div>
        <w:div w:id="1963345103">
          <w:marLeft w:val="640"/>
          <w:marRight w:val="0"/>
          <w:marTop w:val="0"/>
          <w:marBottom w:val="0"/>
          <w:divBdr>
            <w:top w:val="none" w:sz="0" w:space="0" w:color="auto"/>
            <w:left w:val="none" w:sz="0" w:space="0" w:color="auto"/>
            <w:bottom w:val="none" w:sz="0" w:space="0" w:color="auto"/>
            <w:right w:val="none" w:sz="0" w:space="0" w:color="auto"/>
          </w:divBdr>
        </w:div>
        <w:div w:id="1534229232">
          <w:marLeft w:val="640"/>
          <w:marRight w:val="0"/>
          <w:marTop w:val="0"/>
          <w:marBottom w:val="0"/>
          <w:divBdr>
            <w:top w:val="none" w:sz="0" w:space="0" w:color="auto"/>
            <w:left w:val="none" w:sz="0" w:space="0" w:color="auto"/>
            <w:bottom w:val="none" w:sz="0" w:space="0" w:color="auto"/>
            <w:right w:val="none" w:sz="0" w:space="0" w:color="auto"/>
          </w:divBdr>
        </w:div>
        <w:div w:id="2102337790">
          <w:marLeft w:val="640"/>
          <w:marRight w:val="0"/>
          <w:marTop w:val="0"/>
          <w:marBottom w:val="0"/>
          <w:divBdr>
            <w:top w:val="none" w:sz="0" w:space="0" w:color="auto"/>
            <w:left w:val="none" w:sz="0" w:space="0" w:color="auto"/>
            <w:bottom w:val="none" w:sz="0" w:space="0" w:color="auto"/>
            <w:right w:val="none" w:sz="0" w:space="0" w:color="auto"/>
          </w:divBdr>
        </w:div>
        <w:div w:id="1112439782">
          <w:marLeft w:val="640"/>
          <w:marRight w:val="0"/>
          <w:marTop w:val="0"/>
          <w:marBottom w:val="0"/>
          <w:divBdr>
            <w:top w:val="none" w:sz="0" w:space="0" w:color="auto"/>
            <w:left w:val="none" w:sz="0" w:space="0" w:color="auto"/>
            <w:bottom w:val="none" w:sz="0" w:space="0" w:color="auto"/>
            <w:right w:val="none" w:sz="0" w:space="0" w:color="auto"/>
          </w:divBdr>
        </w:div>
        <w:div w:id="1250893222">
          <w:marLeft w:val="640"/>
          <w:marRight w:val="0"/>
          <w:marTop w:val="0"/>
          <w:marBottom w:val="0"/>
          <w:divBdr>
            <w:top w:val="none" w:sz="0" w:space="0" w:color="auto"/>
            <w:left w:val="none" w:sz="0" w:space="0" w:color="auto"/>
            <w:bottom w:val="none" w:sz="0" w:space="0" w:color="auto"/>
            <w:right w:val="none" w:sz="0" w:space="0" w:color="auto"/>
          </w:divBdr>
        </w:div>
        <w:div w:id="2126000562">
          <w:marLeft w:val="640"/>
          <w:marRight w:val="0"/>
          <w:marTop w:val="0"/>
          <w:marBottom w:val="0"/>
          <w:divBdr>
            <w:top w:val="none" w:sz="0" w:space="0" w:color="auto"/>
            <w:left w:val="none" w:sz="0" w:space="0" w:color="auto"/>
            <w:bottom w:val="none" w:sz="0" w:space="0" w:color="auto"/>
            <w:right w:val="none" w:sz="0" w:space="0" w:color="auto"/>
          </w:divBdr>
        </w:div>
        <w:div w:id="391730905">
          <w:marLeft w:val="640"/>
          <w:marRight w:val="0"/>
          <w:marTop w:val="0"/>
          <w:marBottom w:val="0"/>
          <w:divBdr>
            <w:top w:val="none" w:sz="0" w:space="0" w:color="auto"/>
            <w:left w:val="none" w:sz="0" w:space="0" w:color="auto"/>
            <w:bottom w:val="none" w:sz="0" w:space="0" w:color="auto"/>
            <w:right w:val="none" w:sz="0" w:space="0" w:color="auto"/>
          </w:divBdr>
        </w:div>
        <w:div w:id="1620841046">
          <w:marLeft w:val="640"/>
          <w:marRight w:val="0"/>
          <w:marTop w:val="0"/>
          <w:marBottom w:val="0"/>
          <w:divBdr>
            <w:top w:val="none" w:sz="0" w:space="0" w:color="auto"/>
            <w:left w:val="none" w:sz="0" w:space="0" w:color="auto"/>
            <w:bottom w:val="none" w:sz="0" w:space="0" w:color="auto"/>
            <w:right w:val="none" w:sz="0" w:space="0" w:color="auto"/>
          </w:divBdr>
        </w:div>
        <w:div w:id="1907566030">
          <w:marLeft w:val="640"/>
          <w:marRight w:val="0"/>
          <w:marTop w:val="0"/>
          <w:marBottom w:val="0"/>
          <w:divBdr>
            <w:top w:val="none" w:sz="0" w:space="0" w:color="auto"/>
            <w:left w:val="none" w:sz="0" w:space="0" w:color="auto"/>
            <w:bottom w:val="none" w:sz="0" w:space="0" w:color="auto"/>
            <w:right w:val="none" w:sz="0" w:space="0" w:color="auto"/>
          </w:divBdr>
        </w:div>
        <w:div w:id="1534221330">
          <w:marLeft w:val="640"/>
          <w:marRight w:val="0"/>
          <w:marTop w:val="0"/>
          <w:marBottom w:val="0"/>
          <w:divBdr>
            <w:top w:val="none" w:sz="0" w:space="0" w:color="auto"/>
            <w:left w:val="none" w:sz="0" w:space="0" w:color="auto"/>
            <w:bottom w:val="none" w:sz="0" w:space="0" w:color="auto"/>
            <w:right w:val="none" w:sz="0" w:space="0" w:color="auto"/>
          </w:divBdr>
        </w:div>
        <w:div w:id="1407221067">
          <w:marLeft w:val="640"/>
          <w:marRight w:val="0"/>
          <w:marTop w:val="0"/>
          <w:marBottom w:val="0"/>
          <w:divBdr>
            <w:top w:val="none" w:sz="0" w:space="0" w:color="auto"/>
            <w:left w:val="none" w:sz="0" w:space="0" w:color="auto"/>
            <w:bottom w:val="none" w:sz="0" w:space="0" w:color="auto"/>
            <w:right w:val="none" w:sz="0" w:space="0" w:color="auto"/>
          </w:divBdr>
        </w:div>
        <w:div w:id="1582444500">
          <w:marLeft w:val="640"/>
          <w:marRight w:val="0"/>
          <w:marTop w:val="0"/>
          <w:marBottom w:val="0"/>
          <w:divBdr>
            <w:top w:val="none" w:sz="0" w:space="0" w:color="auto"/>
            <w:left w:val="none" w:sz="0" w:space="0" w:color="auto"/>
            <w:bottom w:val="none" w:sz="0" w:space="0" w:color="auto"/>
            <w:right w:val="none" w:sz="0" w:space="0" w:color="auto"/>
          </w:divBdr>
        </w:div>
        <w:div w:id="1804226205">
          <w:marLeft w:val="640"/>
          <w:marRight w:val="0"/>
          <w:marTop w:val="0"/>
          <w:marBottom w:val="0"/>
          <w:divBdr>
            <w:top w:val="none" w:sz="0" w:space="0" w:color="auto"/>
            <w:left w:val="none" w:sz="0" w:space="0" w:color="auto"/>
            <w:bottom w:val="none" w:sz="0" w:space="0" w:color="auto"/>
            <w:right w:val="none" w:sz="0" w:space="0" w:color="auto"/>
          </w:divBdr>
        </w:div>
        <w:div w:id="2015839604">
          <w:marLeft w:val="640"/>
          <w:marRight w:val="0"/>
          <w:marTop w:val="0"/>
          <w:marBottom w:val="0"/>
          <w:divBdr>
            <w:top w:val="none" w:sz="0" w:space="0" w:color="auto"/>
            <w:left w:val="none" w:sz="0" w:space="0" w:color="auto"/>
            <w:bottom w:val="none" w:sz="0" w:space="0" w:color="auto"/>
            <w:right w:val="none" w:sz="0" w:space="0" w:color="auto"/>
          </w:divBdr>
        </w:div>
        <w:div w:id="496044837">
          <w:marLeft w:val="640"/>
          <w:marRight w:val="0"/>
          <w:marTop w:val="0"/>
          <w:marBottom w:val="0"/>
          <w:divBdr>
            <w:top w:val="none" w:sz="0" w:space="0" w:color="auto"/>
            <w:left w:val="none" w:sz="0" w:space="0" w:color="auto"/>
            <w:bottom w:val="none" w:sz="0" w:space="0" w:color="auto"/>
            <w:right w:val="none" w:sz="0" w:space="0" w:color="auto"/>
          </w:divBdr>
        </w:div>
        <w:div w:id="369578331">
          <w:marLeft w:val="640"/>
          <w:marRight w:val="0"/>
          <w:marTop w:val="0"/>
          <w:marBottom w:val="0"/>
          <w:divBdr>
            <w:top w:val="none" w:sz="0" w:space="0" w:color="auto"/>
            <w:left w:val="none" w:sz="0" w:space="0" w:color="auto"/>
            <w:bottom w:val="none" w:sz="0" w:space="0" w:color="auto"/>
            <w:right w:val="none" w:sz="0" w:space="0" w:color="auto"/>
          </w:divBdr>
        </w:div>
        <w:div w:id="793641916">
          <w:marLeft w:val="640"/>
          <w:marRight w:val="0"/>
          <w:marTop w:val="0"/>
          <w:marBottom w:val="0"/>
          <w:divBdr>
            <w:top w:val="none" w:sz="0" w:space="0" w:color="auto"/>
            <w:left w:val="none" w:sz="0" w:space="0" w:color="auto"/>
            <w:bottom w:val="none" w:sz="0" w:space="0" w:color="auto"/>
            <w:right w:val="none" w:sz="0" w:space="0" w:color="auto"/>
          </w:divBdr>
        </w:div>
        <w:div w:id="1076786097">
          <w:marLeft w:val="640"/>
          <w:marRight w:val="0"/>
          <w:marTop w:val="0"/>
          <w:marBottom w:val="0"/>
          <w:divBdr>
            <w:top w:val="none" w:sz="0" w:space="0" w:color="auto"/>
            <w:left w:val="none" w:sz="0" w:space="0" w:color="auto"/>
            <w:bottom w:val="none" w:sz="0" w:space="0" w:color="auto"/>
            <w:right w:val="none" w:sz="0" w:space="0" w:color="auto"/>
          </w:divBdr>
        </w:div>
        <w:div w:id="174855540">
          <w:marLeft w:val="640"/>
          <w:marRight w:val="0"/>
          <w:marTop w:val="0"/>
          <w:marBottom w:val="0"/>
          <w:divBdr>
            <w:top w:val="none" w:sz="0" w:space="0" w:color="auto"/>
            <w:left w:val="none" w:sz="0" w:space="0" w:color="auto"/>
            <w:bottom w:val="none" w:sz="0" w:space="0" w:color="auto"/>
            <w:right w:val="none" w:sz="0" w:space="0" w:color="auto"/>
          </w:divBdr>
        </w:div>
      </w:divsChild>
    </w:div>
    <w:div w:id="608587896">
      <w:bodyDiv w:val="1"/>
      <w:marLeft w:val="0"/>
      <w:marRight w:val="0"/>
      <w:marTop w:val="0"/>
      <w:marBottom w:val="0"/>
      <w:divBdr>
        <w:top w:val="none" w:sz="0" w:space="0" w:color="auto"/>
        <w:left w:val="none" w:sz="0" w:space="0" w:color="auto"/>
        <w:bottom w:val="none" w:sz="0" w:space="0" w:color="auto"/>
        <w:right w:val="none" w:sz="0" w:space="0" w:color="auto"/>
      </w:divBdr>
      <w:divsChild>
        <w:div w:id="970525582">
          <w:marLeft w:val="640"/>
          <w:marRight w:val="0"/>
          <w:marTop w:val="0"/>
          <w:marBottom w:val="0"/>
          <w:divBdr>
            <w:top w:val="none" w:sz="0" w:space="0" w:color="auto"/>
            <w:left w:val="none" w:sz="0" w:space="0" w:color="auto"/>
            <w:bottom w:val="none" w:sz="0" w:space="0" w:color="auto"/>
            <w:right w:val="none" w:sz="0" w:space="0" w:color="auto"/>
          </w:divBdr>
        </w:div>
        <w:div w:id="1593970495">
          <w:marLeft w:val="640"/>
          <w:marRight w:val="0"/>
          <w:marTop w:val="0"/>
          <w:marBottom w:val="0"/>
          <w:divBdr>
            <w:top w:val="none" w:sz="0" w:space="0" w:color="auto"/>
            <w:left w:val="none" w:sz="0" w:space="0" w:color="auto"/>
            <w:bottom w:val="none" w:sz="0" w:space="0" w:color="auto"/>
            <w:right w:val="none" w:sz="0" w:space="0" w:color="auto"/>
          </w:divBdr>
        </w:div>
        <w:div w:id="1770470319">
          <w:marLeft w:val="640"/>
          <w:marRight w:val="0"/>
          <w:marTop w:val="0"/>
          <w:marBottom w:val="0"/>
          <w:divBdr>
            <w:top w:val="none" w:sz="0" w:space="0" w:color="auto"/>
            <w:left w:val="none" w:sz="0" w:space="0" w:color="auto"/>
            <w:bottom w:val="none" w:sz="0" w:space="0" w:color="auto"/>
            <w:right w:val="none" w:sz="0" w:space="0" w:color="auto"/>
          </w:divBdr>
        </w:div>
        <w:div w:id="820657539">
          <w:marLeft w:val="640"/>
          <w:marRight w:val="0"/>
          <w:marTop w:val="0"/>
          <w:marBottom w:val="0"/>
          <w:divBdr>
            <w:top w:val="none" w:sz="0" w:space="0" w:color="auto"/>
            <w:left w:val="none" w:sz="0" w:space="0" w:color="auto"/>
            <w:bottom w:val="none" w:sz="0" w:space="0" w:color="auto"/>
            <w:right w:val="none" w:sz="0" w:space="0" w:color="auto"/>
          </w:divBdr>
        </w:div>
        <w:div w:id="1705405728">
          <w:marLeft w:val="640"/>
          <w:marRight w:val="0"/>
          <w:marTop w:val="0"/>
          <w:marBottom w:val="0"/>
          <w:divBdr>
            <w:top w:val="none" w:sz="0" w:space="0" w:color="auto"/>
            <w:left w:val="none" w:sz="0" w:space="0" w:color="auto"/>
            <w:bottom w:val="none" w:sz="0" w:space="0" w:color="auto"/>
            <w:right w:val="none" w:sz="0" w:space="0" w:color="auto"/>
          </w:divBdr>
        </w:div>
        <w:div w:id="233856549">
          <w:marLeft w:val="640"/>
          <w:marRight w:val="0"/>
          <w:marTop w:val="0"/>
          <w:marBottom w:val="0"/>
          <w:divBdr>
            <w:top w:val="none" w:sz="0" w:space="0" w:color="auto"/>
            <w:left w:val="none" w:sz="0" w:space="0" w:color="auto"/>
            <w:bottom w:val="none" w:sz="0" w:space="0" w:color="auto"/>
            <w:right w:val="none" w:sz="0" w:space="0" w:color="auto"/>
          </w:divBdr>
        </w:div>
        <w:div w:id="1301569141">
          <w:marLeft w:val="640"/>
          <w:marRight w:val="0"/>
          <w:marTop w:val="0"/>
          <w:marBottom w:val="0"/>
          <w:divBdr>
            <w:top w:val="none" w:sz="0" w:space="0" w:color="auto"/>
            <w:left w:val="none" w:sz="0" w:space="0" w:color="auto"/>
            <w:bottom w:val="none" w:sz="0" w:space="0" w:color="auto"/>
            <w:right w:val="none" w:sz="0" w:space="0" w:color="auto"/>
          </w:divBdr>
        </w:div>
        <w:div w:id="1312905963">
          <w:marLeft w:val="640"/>
          <w:marRight w:val="0"/>
          <w:marTop w:val="0"/>
          <w:marBottom w:val="0"/>
          <w:divBdr>
            <w:top w:val="none" w:sz="0" w:space="0" w:color="auto"/>
            <w:left w:val="none" w:sz="0" w:space="0" w:color="auto"/>
            <w:bottom w:val="none" w:sz="0" w:space="0" w:color="auto"/>
            <w:right w:val="none" w:sz="0" w:space="0" w:color="auto"/>
          </w:divBdr>
        </w:div>
        <w:div w:id="476066538">
          <w:marLeft w:val="640"/>
          <w:marRight w:val="0"/>
          <w:marTop w:val="0"/>
          <w:marBottom w:val="0"/>
          <w:divBdr>
            <w:top w:val="none" w:sz="0" w:space="0" w:color="auto"/>
            <w:left w:val="none" w:sz="0" w:space="0" w:color="auto"/>
            <w:bottom w:val="none" w:sz="0" w:space="0" w:color="auto"/>
            <w:right w:val="none" w:sz="0" w:space="0" w:color="auto"/>
          </w:divBdr>
        </w:div>
        <w:div w:id="1141462210">
          <w:marLeft w:val="640"/>
          <w:marRight w:val="0"/>
          <w:marTop w:val="0"/>
          <w:marBottom w:val="0"/>
          <w:divBdr>
            <w:top w:val="none" w:sz="0" w:space="0" w:color="auto"/>
            <w:left w:val="none" w:sz="0" w:space="0" w:color="auto"/>
            <w:bottom w:val="none" w:sz="0" w:space="0" w:color="auto"/>
            <w:right w:val="none" w:sz="0" w:space="0" w:color="auto"/>
          </w:divBdr>
        </w:div>
        <w:div w:id="979504692">
          <w:marLeft w:val="640"/>
          <w:marRight w:val="0"/>
          <w:marTop w:val="0"/>
          <w:marBottom w:val="0"/>
          <w:divBdr>
            <w:top w:val="none" w:sz="0" w:space="0" w:color="auto"/>
            <w:left w:val="none" w:sz="0" w:space="0" w:color="auto"/>
            <w:bottom w:val="none" w:sz="0" w:space="0" w:color="auto"/>
            <w:right w:val="none" w:sz="0" w:space="0" w:color="auto"/>
          </w:divBdr>
        </w:div>
        <w:div w:id="1549804725">
          <w:marLeft w:val="640"/>
          <w:marRight w:val="0"/>
          <w:marTop w:val="0"/>
          <w:marBottom w:val="0"/>
          <w:divBdr>
            <w:top w:val="none" w:sz="0" w:space="0" w:color="auto"/>
            <w:left w:val="none" w:sz="0" w:space="0" w:color="auto"/>
            <w:bottom w:val="none" w:sz="0" w:space="0" w:color="auto"/>
            <w:right w:val="none" w:sz="0" w:space="0" w:color="auto"/>
          </w:divBdr>
        </w:div>
        <w:div w:id="1393772238">
          <w:marLeft w:val="640"/>
          <w:marRight w:val="0"/>
          <w:marTop w:val="0"/>
          <w:marBottom w:val="0"/>
          <w:divBdr>
            <w:top w:val="none" w:sz="0" w:space="0" w:color="auto"/>
            <w:left w:val="none" w:sz="0" w:space="0" w:color="auto"/>
            <w:bottom w:val="none" w:sz="0" w:space="0" w:color="auto"/>
            <w:right w:val="none" w:sz="0" w:space="0" w:color="auto"/>
          </w:divBdr>
        </w:div>
        <w:div w:id="1905098534">
          <w:marLeft w:val="640"/>
          <w:marRight w:val="0"/>
          <w:marTop w:val="0"/>
          <w:marBottom w:val="0"/>
          <w:divBdr>
            <w:top w:val="none" w:sz="0" w:space="0" w:color="auto"/>
            <w:left w:val="none" w:sz="0" w:space="0" w:color="auto"/>
            <w:bottom w:val="none" w:sz="0" w:space="0" w:color="auto"/>
            <w:right w:val="none" w:sz="0" w:space="0" w:color="auto"/>
          </w:divBdr>
        </w:div>
        <w:div w:id="341443529">
          <w:marLeft w:val="640"/>
          <w:marRight w:val="0"/>
          <w:marTop w:val="0"/>
          <w:marBottom w:val="0"/>
          <w:divBdr>
            <w:top w:val="none" w:sz="0" w:space="0" w:color="auto"/>
            <w:left w:val="none" w:sz="0" w:space="0" w:color="auto"/>
            <w:bottom w:val="none" w:sz="0" w:space="0" w:color="auto"/>
            <w:right w:val="none" w:sz="0" w:space="0" w:color="auto"/>
          </w:divBdr>
        </w:div>
        <w:div w:id="933786908">
          <w:marLeft w:val="640"/>
          <w:marRight w:val="0"/>
          <w:marTop w:val="0"/>
          <w:marBottom w:val="0"/>
          <w:divBdr>
            <w:top w:val="none" w:sz="0" w:space="0" w:color="auto"/>
            <w:left w:val="none" w:sz="0" w:space="0" w:color="auto"/>
            <w:bottom w:val="none" w:sz="0" w:space="0" w:color="auto"/>
            <w:right w:val="none" w:sz="0" w:space="0" w:color="auto"/>
          </w:divBdr>
        </w:div>
        <w:div w:id="1513491222">
          <w:marLeft w:val="640"/>
          <w:marRight w:val="0"/>
          <w:marTop w:val="0"/>
          <w:marBottom w:val="0"/>
          <w:divBdr>
            <w:top w:val="none" w:sz="0" w:space="0" w:color="auto"/>
            <w:left w:val="none" w:sz="0" w:space="0" w:color="auto"/>
            <w:bottom w:val="none" w:sz="0" w:space="0" w:color="auto"/>
            <w:right w:val="none" w:sz="0" w:space="0" w:color="auto"/>
          </w:divBdr>
        </w:div>
        <w:div w:id="1184131880">
          <w:marLeft w:val="640"/>
          <w:marRight w:val="0"/>
          <w:marTop w:val="0"/>
          <w:marBottom w:val="0"/>
          <w:divBdr>
            <w:top w:val="none" w:sz="0" w:space="0" w:color="auto"/>
            <w:left w:val="none" w:sz="0" w:space="0" w:color="auto"/>
            <w:bottom w:val="none" w:sz="0" w:space="0" w:color="auto"/>
            <w:right w:val="none" w:sz="0" w:space="0" w:color="auto"/>
          </w:divBdr>
        </w:div>
        <w:div w:id="52704491">
          <w:marLeft w:val="640"/>
          <w:marRight w:val="0"/>
          <w:marTop w:val="0"/>
          <w:marBottom w:val="0"/>
          <w:divBdr>
            <w:top w:val="none" w:sz="0" w:space="0" w:color="auto"/>
            <w:left w:val="none" w:sz="0" w:space="0" w:color="auto"/>
            <w:bottom w:val="none" w:sz="0" w:space="0" w:color="auto"/>
            <w:right w:val="none" w:sz="0" w:space="0" w:color="auto"/>
          </w:divBdr>
        </w:div>
        <w:div w:id="772937888">
          <w:marLeft w:val="640"/>
          <w:marRight w:val="0"/>
          <w:marTop w:val="0"/>
          <w:marBottom w:val="0"/>
          <w:divBdr>
            <w:top w:val="none" w:sz="0" w:space="0" w:color="auto"/>
            <w:left w:val="none" w:sz="0" w:space="0" w:color="auto"/>
            <w:bottom w:val="none" w:sz="0" w:space="0" w:color="auto"/>
            <w:right w:val="none" w:sz="0" w:space="0" w:color="auto"/>
          </w:divBdr>
        </w:div>
        <w:div w:id="1011183255">
          <w:marLeft w:val="640"/>
          <w:marRight w:val="0"/>
          <w:marTop w:val="0"/>
          <w:marBottom w:val="0"/>
          <w:divBdr>
            <w:top w:val="none" w:sz="0" w:space="0" w:color="auto"/>
            <w:left w:val="none" w:sz="0" w:space="0" w:color="auto"/>
            <w:bottom w:val="none" w:sz="0" w:space="0" w:color="auto"/>
            <w:right w:val="none" w:sz="0" w:space="0" w:color="auto"/>
          </w:divBdr>
        </w:div>
        <w:div w:id="862862450">
          <w:marLeft w:val="640"/>
          <w:marRight w:val="0"/>
          <w:marTop w:val="0"/>
          <w:marBottom w:val="0"/>
          <w:divBdr>
            <w:top w:val="none" w:sz="0" w:space="0" w:color="auto"/>
            <w:left w:val="none" w:sz="0" w:space="0" w:color="auto"/>
            <w:bottom w:val="none" w:sz="0" w:space="0" w:color="auto"/>
            <w:right w:val="none" w:sz="0" w:space="0" w:color="auto"/>
          </w:divBdr>
        </w:div>
        <w:div w:id="169607975">
          <w:marLeft w:val="640"/>
          <w:marRight w:val="0"/>
          <w:marTop w:val="0"/>
          <w:marBottom w:val="0"/>
          <w:divBdr>
            <w:top w:val="none" w:sz="0" w:space="0" w:color="auto"/>
            <w:left w:val="none" w:sz="0" w:space="0" w:color="auto"/>
            <w:bottom w:val="none" w:sz="0" w:space="0" w:color="auto"/>
            <w:right w:val="none" w:sz="0" w:space="0" w:color="auto"/>
          </w:divBdr>
        </w:div>
        <w:div w:id="1797334258">
          <w:marLeft w:val="640"/>
          <w:marRight w:val="0"/>
          <w:marTop w:val="0"/>
          <w:marBottom w:val="0"/>
          <w:divBdr>
            <w:top w:val="none" w:sz="0" w:space="0" w:color="auto"/>
            <w:left w:val="none" w:sz="0" w:space="0" w:color="auto"/>
            <w:bottom w:val="none" w:sz="0" w:space="0" w:color="auto"/>
            <w:right w:val="none" w:sz="0" w:space="0" w:color="auto"/>
          </w:divBdr>
        </w:div>
        <w:div w:id="1526164707">
          <w:marLeft w:val="640"/>
          <w:marRight w:val="0"/>
          <w:marTop w:val="0"/>
          <w:marBottom w:val="0"/>
          <w:divBdr>
            <w:top w:val="none" w:sz="0" w:space="0" w:color="auto"/>
            <w:left w:val="none" w:sz="0" w:space="0" w:color="auto"/>
            <w:bottom w:val="none" w:sz="0" w:space="0" w:color="auto"/>
            <w:right w:val="none" w:sz="0" w:space="0" w:color="auto"/>
          </w:divBdr>
        </w:div>
        <w:div w:id="1769276658">
          <w:marLeft w:val="640"/>
          <w:marRight w:val="0"/>
          <w:marTop w:val="0"/>
          <w:marBottom w:val="0"/>
          <w:divBdr>
            <w:top w:val="none" w:sz="0" w:space="0" w:color="auto"/>
            <w:left w:val="none" w:sz="0" w:space="0" w:color="auto"/>
            <w:bottom w:val="none" w:sz="0" w:space="0" w:color="auto"/>
            <w:right w:val="none" w:sz="0" w:space="0" w:color="auto"/>
          </w:divBdr>
        </w:div>
        <w:div w:id="792676468">
          <w:marLeft w:val="640"/>
          <w:marRight w:val="0"/>
          <w:marTop w:val="0"/>
          <w:marBottom w:val="0"/>
          <w:divBdr>
            <w:top w:val="none" w:sz="0" w:space="0" w:color="auto"/>
            <w:left w:val="none" w:sz="0" w:space="0" w:color="auto"/>
            <w:bottom w:val="none" w:sz="0" w:space="0" w:color="auto"/>
            <w:right w:val="none" w:sz="0" w:space="0" w:color="auto"/>
          </w:divBdr>
        </w:div>
        <w:div w:id="380178054">
          <w:marLeft w:val="640"/>
          <w:marRight w:val="0"/>
          <w:marTop w:val="0"/>
          <w:marBottom w:val="0"/>
          <w:divBdr>
            <w:top w:val="none" w:sz="0" w:space="0" w:color="auto"/>
            <w:left w:val="none" w:sz="0" w:space="0" w:color="auto"/>
            <w:bottom w:val="none" w:sz="0" w:space="0" w:color="auto"/>
            <w:right w:val="none" w:sz="0" w:space="0" w:color="auto"/>
          </w:divBdr>
        </w:div>
        <w:div w:id="1110130152">
          <w:marLeft w:val="640"/>
          <w:marRight w:val="0"/>
          <w:marTop w:val="0"/>
          <w:marBottom w:val="0"/>
          <w:divBdr>
            <w:top w:val="none" w:sz="0" w:space="0" w:color="auto"/>
            <w:left w:val="none" w:sz="0" w:space="0" w:color="auto"/>
            <w:bottom w:val="none" w:sz="0" w:space="0" w:color="auto"/>
            <w:right w:val="none" w:sz="0" w:space="0" w:color="auto"/>
          </w:divBdr>
        </w:div>
        <w:div w:id="210925730">
          <w:marLeft w:val="640"/>
          <w:marRight w:val="0"/>
          <w:marTop w:val="0"/>
          <w:marBottom w:val="0"/>
          <w:divBdr>
            <w:top w:val="none" w:sz="0" w:space="0" w:color="auto"/>
            <w:left w:val="none" w:sz="0" w:space="0" w:color="auto"/>
            <w:bottom w:val="none" w:sz="0" w:space="0" w:color="auto"/>
            <w:right w:val="none" w:sz="0" w:space="0" w:color="auto"/>
          </w:divBdr>
        </w:div>
        <w:div w:id="2089450155">
          <w:marLeft w:val="640"/>
          <w:marRight w:val="0"/>
          <w:marTop w:val="0"/>
          <w:marBottom w:val="0"/>
          <w:divBdr>
            <w:top w:val="none" w:sz="0" w:space="0" w:color="auto"/>
            <w:left w:val="none" w:sz="0" w:space="0" w:color="auto"/>
            <w:bottom w:val="none" w:sz="0" w:space="0" w:color="auto"/>
            <w:right w:val="none" w:sz="0" w:space="0" w:color="auto"/>
          </w:divBdr>
        </w:div>
        <w:div w:id="384766237">
          <w:marLeft w:val="640"/>
          <w:marRight w:val="0"/>
          <w:marTop w:val="0"/>
          <w:marBottom w:val="0"/>
          <w:divBdr>
            <w:top w:val="none" w:sz="0" w:space="0" w:color="auto"/>
            <w:left w:val="none" w:sz="0" w:space="0" w:color="auto"/>
            <w:bottom w:val="none" w:sz="0" w:space="0" w:color="auto"/>
            <w:right w:val="none" w:sz="0" w:space="0" w:color="auto"/>
          </w:divBdr>
        </w:div>
        <w:div w:id="279991004">
          <w:marLeft w:val="640"/>
          <w:marRight w:val="0"/>
          <w:marTop w:val="0"/>
          <w:marBottom w:val="0"/>
          <w:divBdr>
            <w:top w:val="none" w:sz="0" w:space="0" w:color="auto"/>
            <w:left w:val="none" w:sz="0" w:space="0" w:color="auto"/>
            <w:bottom w:val="none" w:sz="0" w:space="0" w:color="auto"/>
            <w:right w:val="none" w:sz="0" w:space="0" w:color="auto"/>
          </w:divBdr>
        </w:div>
        <w:div w:id="1678582168">
          <w:marLeft w:val="640"/>
          <w:marRight w:val="0"/>
          <w:marTop w:val="0"/>
          <w:marBottom w:val="0"/>
          <w:divBdr>
            <w:top w:val="none" w:sz="0" w:space="0" w:color="auto"/>
            <w:left w:val="none" w:sz="0" w:space="0" w:color="auto"/>
            <w:bottom w:val="none" w:sz="0" w:space="0" w:color="auto"/>
            <w:right w:val="none" w:sz="0" w:space="0" w:color="auto"/>
          </w:divBdr>
        </w:div>
        <w:div w:id="1671057520">
          <w:marLeft w:val="640"/>
          <w:marRight w:val="0"/>
          <w:marTop w:val="0"/>
          <w:marBottom w:val="0"/>
          <w:divBdr>
            <w:top w:val="none" w:sz="0" w:space="0" w:color="auto"/>
            <w:left w:val="none" w:sz="0" w:space="0" w:color="auto"/>
            <w:bottom w:val="none" w:sz="0" w:space="0" w:color="auto"/>
            <w:right w:val="none" w:sz="0" w:space="0" w:color="auto"/>
          </w:divBdr>
        </w:div>
        <w:div w:id="2070179785">
          <w:marLeft w:val="640"/>
          <w:marRight w:val="0"/>
          <w:marTop w:val="0"/>
          <w:marBottom w:val="0"/>
          <w:divBdr>
            <w:top w:val="none" w:sz="0" w:space="0" w:color="auto"/>
            <w:left w:val="none" w:sz="0" w:space="0" w:color="auto"/>
            <w:bottom w:val="none" w:sz="0" w:space="0" w:color="auto"/>
            <w:right w:val="none" w:sz="0" w:space="0" w:color="auto"/>
          </w:divBdr>
        </w:div>
        <w:div w:id="155000938">
          <w:marLeft w:val="640"/>
          <w:marRight w:val="0"/>
          <w:marTop w:val="0"/>
          <w:marBottom w:val="0"/>
          <w:divBdr>
            <w:top w:val="none" w:sz="0" w:space="0" w:color="auto"/>
            <w:left w:val="none" w:sz="0" w:space="0" w:color="auto"/>
            <w:bottom w:val="none" w:sz="0" w:space="0" w:color="auto"/>
            <w:right w:val="none" w:sz="0" w:space="0" w:color="auto"/>
          </w:divBdr>
        </w:div>
        <w:div w:id="203560828">
          <w:marLeft w:val="640"/>
          <w:marRight w:val="0"/>
          <w:marTop w:val="0"/>
          <w:marBottom w:val="0"/>
          <w:divBdr>
            <w:top w:val="none" w:sz="0" w:space="0" w:color="auto"/>
            <w:left w:val="none" w:sz="0" w:space="0" w:color="auto"/>
            <w:bottom w:val="none" w:sz="0" w:space="0" w:color="auto"/>
            <w:right w:val="none" w:sz="0" w:space="0" w:color="auto"/>
          </w:divBdr>
        </w:div>
        <w:div w:id="211504287">
          <w:marLeft w:val="640"/>
          <w:marRight w:val="0"/>
          <w:marTop w:val="0"/>
          <w:marBottom w:val="0"/>
          <w:divBdr>
            <w:top w:val="none" w:sz="0" w:space="0" w:color="auto"/>
            <w:left w:val="none" w:sz="0" w:space="0" w:color="auto"/>
            <w:bottom w:val="none" w:sz="0" w:space="0" w:color="auto"/>
            <w:right w:val="none" w:sz="0" w:space="0" w:color="auto"/>
          </w:divBdr>
        </w:div>
        <w:div w:id="198862246">
          <w:marLeft w:val="640"/>
          <w:marRight w:val="0"/>
          <w:marTop w:val="0"/>
          <w:marBottom w:val="0"/>
          <w:divBdr>
            <w:top w:val="none" w:sz="0" w:space="0" w:color="auto"/>
            <w:left w:val="none" w:sz="0" w:space="0" w:color="auto"/>
            <w:bottom w:val="none" w:sz="0" w:space="0" w:color="auto"/>
            <w:right w:val="none" w:sz="0" w:space="0" w:color="auto"/>
          </w:divBdr>
        </w:div>
        <w:div w:id="1172258978">
          <w:marLeft w:val="640"/>
          <w:marRight w:val="0"/>
          <w:marTop w:val="0"/>
          <w:marBottom w:val="0"/>
          <w:divBdr>
            <w:top w:val="none" w:sz="0" w:space="0" w:color="auto"/>
            <w:left w:val="none" w:sz="0" w:space="0" w:color="auto"/>
            <w:bottom w:val="none" w:sz="0" w:space="0" w:color="auto"/>
            <w:right w:val="none" w:sz="0" w:space="0" w:color="auto"/>
          </w:divBdr>
        </w:div>
        <w:div w:id="514812224">
          <w:marLeft w:val="640"/>
          <w:marRight w:val="0"/>
          <w:marTop w:val="0"/>
          <w:marBottom w:val="0"/>
          <w:divBdr>
            <w:top w:val="none" w:sz="0" w:space="0" w:color="auto"/>
            <w:left w:val="none" w:sz="0" w:space="0" w:color="auto"/>
            <w:bottom w:val="none" w:sz="0" w:space="0" w:color="auto"/>
            <w:right w:val="none" w:sz="0" w:space="0" w:color="auto"/>
          </w:divBdr>
        </w:div>
        <w:div w:id="1374698888">
          <w:marLeft w:val="640"/>
          <w:marRight w:val="0"/>
          <w:marTop w:val="0"/>
          <w:marBottom w:val="0"/>
          <w:divBdr>
            <w:top w:val="none" w:sz="0" w:space="0" w:color="auto"/>
            <w:left w:val="none" w:sz="0" w:space="0" w:color="auto"/>
            <w:bottom w:val="none" w:sz="0" w:space="0" w:color="auto"/>
            <w:right w:val="none" w:sz="0" w:space="0" w:color="auto"/>
          </w:divBdr>
        </w:div>
        <w:div w:id="935215766">
          <w:marLeft w:val="640"/>
          <w:marRight w:val="0"/>
          <w:marTop w:val="0"/>
          <w:marBottom w:val="0"/>
          <w:divBdr>
            <w:top w:val="none" w:sz="0" w:space="0" w:color="auto"/>
            <w:left w:val="none" w:sz="0" w:space="0" w:color="auto"/>
            <w:bottom w:val="none" w:sz="0" w:space="0" w:color="auto"/>
            <w:right w:val="none" w:sz="0" w:space="0" w:color="auto"/>
          </w:divBdr>
        </w:div>
        <w:div w:id="2109735405">
          <w:marLeft w:val="640"/>
          <w:marRight w:val="0"/>
          <w:marTop w:val="0"/>
          <w:marBottom w:val="0"/>
          <w:divBdr>
            <w:top w:val="none" w:sz="0" w:space="0" w:color="auto"/>
            <w:left w:val="none" w:sz="0" w:space="0" w:color="auto"/>
            <w:bottom w:val="none" w:sz="0" w:space="0" w:color="auto"/>
            <w:right w:val="none" w:sz="0" w:space="0" w:color="auto"/>
          </w:divBdr>
        </w:div>
        <w:div w:id="1678340713">
          <w:marLeft w:val="640"/>
          <w:marRight w:val="0"/>
          <w:marTop w:val="0"/>
          <w:marBottom w:val="0"/>
          <w:divBdr>
            <w:top w:val="none" w:sz="0" w:space="0" w:color="auto"/>
            <w:left w:val="none" w:sz="0" w:space="0" w:color="auto"/>
            <w:bottom w:val="none" w:sz="0" w:space="0" w:color="auto"/>
            <w:right w:val="none" w:sz="0" w:space="0" w:color="auto"/>
          </w:divBdr>
        </w:div>
        <w:div w:id="1279294851">
          <w:marLeft w:val="640"/>
          <w:marRight w:val="0"/>
          <w:marTop w:val="0"/>
          <w:marBottom w:val="0"/>
          <w:divBdr>
            <w:top w:val="none" w:sz="0" w:space="0" w:color="auto"/>
            <w:left w:val="none" w:sz="0" w:space="0" w:color="auto"/>
            <w:bottom w:val="none" w:sz="0" w:space="0" w:color="auto"/>
            <w:right w:val="none" w:sz="0" w:space="0" w:color="auto"/>
          </w:divBdr>
        </w:div>
        <w:div w:id="822626763">
          <w:marLeft w:val="640"/>
          <w:marRight w:val="0"/>
          <w:marTop w:val="0"/>
          <w:marBottom w:val="0"/>
          <w:divBdr>
            <w:top w:val="none" w:sz="0" w:space="0" w:color="auto"/>
            <w:left w:val="none" w:sz="0" w:space="0" w:color="auto"/>
            <w:bottom w:val="none" w:sz="0" w:space="0" w:color="auto"/>
            <w:right w:val="none" w:sz="0" w:space="0" w:color="auto"/>
          </w:divBdr>
        </w:div>
        <w:div w:id="2106535477">
          <w:marLeft w:val="640"/>
          <w:marRight w:val="0"/>
          <w:marTop w:val="0"/>
          <w:marBottom w:val="0"/>
          <w:divBdr>
            <w:top w:val="none" w:sz="0" w:space="0" w:color="auto"/>
            <w:left w:val="none" w:sz="0" w:space="0" w:color="auto"/>
            <w:bottom w:val="none" w:sz="0" w:space="0" w:color="auto"/>
            <w:right w:val="none" w:sz="0" w:space="0" w:color="auto"/>
          </w:divBdr>
        </w:div>
        <w:div w:id="972100339">
          <w:marLeft w:val="640"/>
          <w:marRight w:val="0"/>
          <w:marTop w:val="0"/>
          <w:marBottom w:val="0"/>
          <w:divBdr>
            <w:top w:val="none" w:sz="0" w:space="0" w:color="auto"/>
            <w:left w:val="none" w:sz="0" w:space="0" w:color="auto"/>
            <w:bottom w:val="none" w:sz="0" w:space="0" w:color="auto"/>
            <w:right w:val="none" w:sz="0" w:space="0" w:color="auto"/>
          </w:divBdr>
        </w:div>
        <w:div w:id="2107647536">
          <w:marLeft w:val="640"/>
          <w:marRight w:val="0"/>
          <w:marTop w:val="0"/>
          <w:marBottom w:val="0"/>
          <w:divBdr>
            <w:top w:val="none" w:sz="0" w:space="0" w:color="auto"/>
            <w:left w:val="none" w:sz="0" w:space="0" w:color="auto"/>
            <w:bottom w:val="none" w:sz="0" w:space="0" w:color="auto"/>
            <w:right w:val="none" w:sz="0" w:space="0" w:color="auto"/>
          </w:divBdr>
        </w:div>
        <w:div w:id="459497414">
          <w:marLeft w:val="640"/>
          <w:marRight w:val="0"/>
          <w:marTop w:val="0"/>
          <w:marBottom w:val="0"/>
          <w:divBdr>
            <w:top w:val="none" w:sz="0" w:space="0" w:color="auto"/>
            <w:left w:val="none" w:sz="0" w:space="0" w:color="auto"/>
            <w:bottom w:val="none" w:sz="0" w:space="0" w:color="auto"/>
            <w:right w:val="none" w:sz="0" w:space="0" w:color="auto"/>
          </w:divBdr>
        </w:div>
        <w:div w:id="1694916471">
          <w:marLeft w:val="640"/>
          <w:marRight w:val="0"/>
          <w:marTop w:val="0"/>
          <w:marBottom w:val="0"/>
          <w:divBdr>
            <w:top w:val="none" w:sz="0" w:space="0" w:color="auto"/>
            <w:left w:val="none" w:sz="0" w:space="0" w:color="auto"/>
            <w:bottom w:val="none" w:sz="0" w:space="0" w:color="auto"/>
            <w:right w:val="none" w:sz="0" w:space="0" w:color="auto"/>
          </w:divBdr>
        </w:div>
        <w:div w:id="1781021966">
          <w:marLeft w:val="640"/>
          <w:marRight w:val="0"/>
          <w:marTop w:val="0"/>
          <w:marBottom w:val="0"/>
          <w:divBdr>
            <w:top w:val="none" w:sz="0" w:space="0" w:color="auto"/>
            <w:left w:val="none" w:sz="0" w:space="0" w:color="auto"/>
            <w:bottom w:val="none" w:sz="0" w:space="0" w:color="auto"/>
            <w:right w:val="none" w:sz="0" w:space="0" w:color="auto"/>
          </w:divBdr>
        </w:div>
        <w:div w:id="1583101383">
          <w:marLeft w:val="640"/>
          <w:marRight w:val="0"/>
          <w:marTop w:val="0"/>
          <w:marBottom w:val="0"/>
          <w:divBdr>
            <w:top w:val="none" w:sz="0" w:space="0" w:color="auto"/>
            <w:left w:val="none" w:sz="0" w:space="0" w:color="auto"/>
            <w:bottom w:val="none" w:sz="0" w:space="0" w:color="auto"/>
            <w:right w:val="none" w:sz="0" w:space="0" w:color="auto"/>
          </w:divBdr>
        </w:div>
        <w:div w:id="892043113">
          <w:marLeft w:val="640"/>
          <w:marRight w:val="0"/>
          <w:marTop w:val="0"/>
          <w:marBottom w:val="0"/>
          <w:divBdr>
            <w:top w:val="none" w:sz="0" w:space="0" w:color="auto"/>
            <w:left w:val="none" w:sz="0" w:space="0" w:color="auto"/>
            <w:bottom w:val="none" w:sz="0" w:space="0" w:color="auto"/>
            <w:right w:val="none" w:sz="0" w:space="0" w:color="auto"/>
          </w:divBdr>
        </w:div>
        <w:div w:id="263807230">
          <w:marLeft w:val="640"/>
          <w:marRight w:val="0"/>
          <w:marTop w:val="0"/>
          <w:marBottom w:val="0"/>
          <w:divBdr>
            <w:top w:val="none" w:sz="0" w:space="0" w:color="auto"/>
            <w:left w:val="none" w:sz="0" w:space="0" w:color="auto"/>
            <w:bottom w:val="none" w:sz="0" w:space="0" w:color="auto"/>
            <w:right w:val="none" w:sz="0" w:space="0" w:color="auto"/>
          </w:divBdr>
        </w:div>
        <w:div w:id="669455044">
          <w:marLeft w:val="640"/>
          <w:marRight w:val="0"/>
          <w:marTop w:val="0"/>
          <w:marBottom w:val="0"/>
          <w:divBdr>
            <w:top w:val="none" w:sz="0" w:space="0" w:color="auto"/>
            <w:left w:val="none" w:sz="0" w:space="0" w:color="auto"/>
            <w:bottom w:val="none" w:sz="0" w:space="0" w:color="auto"/>
            <w:right w:val="none" w:sz="0" w:space="0" w:color="auto"/>
          </w:divBdr>
        </w:div>
        <w:div w:id="1897472671">
          <w:marLeft w:val="640"/>
          <w:marRight w:val="0"/>
          <w:marTop w:val="0"/>
          <w:marBottom w:val="0"/>
          <w:divBdr>
            <w:top w:val="none" w:sz="0" w:space="0" w:color="auto"/>
            <w:left w:val="none" w:sz="0" w:space="0" w:color="auto"/>
            <w:bottom w:val="none" w:sz="0" w:space="0" w:color="auto"/>
            <w:right w:val="none" w:sz="0" w:space="0" w:color="auto"/>
          </w:divBdr>
        </w:div>
        <w:div w:id="798453293">
          <w:marLeft w:val="640"/>
          <w:marRight w:val="0"/>
          <w:marTop w:val="0"/>
          <w:marBottom w:val="0"/>
          <w:divBdr>
            <w:top w:val="none" w:sz="0" w:space="0" w:color="auto"/>
            <w:left w:val="none" w:sz="0" w:space="0" w:color="auto"/>
            <w:bottom w:val="none" w:sz="0" w:space="0" w:color="auto"/>
            <w:right w:val="none" w:sz="0" w:space="0" w:color="auto"/>
          </w:divBdr>
        </w:div>
        <w:div w:id="1787502229">
          <w:marLeft w:val="640"/>
          <w:marRight w:val="0"/>
          <w:marTop w:val="0"/>
          <w:marBottom w:val="0"/>
          <w:divBdr>
            <w:top w:val="none" w:sz="0" w:space="0" w:color="auto"/>
            <w:left w:val="none" w:sz="0" w:space="0" w:color="auto"/>
            <w:bottom w:val="none" w:sz="0" w:space="0" w:color="auto"/>
            <w:right w:val="none" w:sz="0" w:space="0" w:color="auto"/>
          </w:divBdr>
        </w:div>
        <w:div w:id="1522668485">
          <w:marLeft w:val="640"/>
          <w:marRight w:val="0"/>
          <w:marTop w:val="0"/>
          <w:marBottom w:val="0"/>
          <w:divBdr>
            <w:top w:val="none" w:sz="0" w:space="0" w:color="auto"/>
            <w:left w:val="none" w:sz="0" w:space="0" w:color="auto"/>
            <w:bottom w:val="none" w:sz="0" w:space="0" w:color="auto"/>
            <w:right w:val="none" w:sz="0" w:space="0" w:color="auto"/>
          </w:divBdr>
        </w:div>
        <w:div w:id="1738627575">
          <w:marLeft w:val="640"/>
          <w:marRight w:val="0"/>
          <w:marTop w:val="0"/>
          <w:marBottom w:val="0"/>
          <w:divBdr>
            <w:top w:val="none" w:sz="0" w:space="0" w:color="auto"/>
            <w:left w:val="none" w:sz="0" w:space="0" w:color="auto"/>
            <w:bottom w:val="none" w:sz="0" w:space="0" w:color="auto"/>
            <w:right w:val="none" w:sz="0" w:space="0" w:color="auto"/>
          </w:divBdr>
        </w:div>
        <w:div w:id="1845782927">
          <w:marLeft w:val="640"/>
          <w:marRight w:val="0"/>
          <w:marTop w:val="0"/>
          <w:marBottom w:val="0"/>
          <w:divBdr>
            <w:top w:val="none" w:sz="0" w:space="0" w:color="auto"/>
            <w:left w:val="none" w:sz="0" w:space="0" w:color="auto"/>
            <w:bottom w:val="none" w:sz="0" w:space="0" w:color="auto"/>
            <w:right w:val="none" w:sz="0" w:space="0" w:color="auto"/>
          </w:divBdr>
        </w:div>
        <w:div w:id="1074204498">
          <w:marLeft w:val="640"/>
          <w:marRight w:val="0"/>
          <w:marTop w:val="0"/>
          <w:marBottom w:val="0"/>
          <w:divBdr>
            <w:top w:val="none" w:sz="0" w:space="0" w:color="auto"/>
            <w:left w:val="none" w:sz="0" w:space="0" w:color="auto"/>
            <w:bottom w:val="none" w:sz="0" w:space="0" w:color="auto"/>
            <w:right w:val="none" w:sz="0" w:space="0" w:color="auto"/>
          </w:divBdr>
        </w:div>
        <w:div w:id="1542595801">
          <w:marLeft w:val="640"/>
          <w:marRight w:val="0"/>
          <w:marTop w:val="0"/>
          <w:marBottom w:val="0"/>
          <w:divBdr>
            <w:top w:val="none" w:sz="0" w:space="0" w:color="auto"/>
            <w:left w:val="none" w:sz="0" w:space="0" w:color="auto"/>
            <w:bottom w:val="none" w:sz="0" w:space="0" w:color="auto"/>
            <w:right w:val="none" w:sz="0" w:space="0" w:color="auto"/>
          </w:divBdr>
        </w:div>
        <w:div w:id="627517383">
          <w:marLeft w:val="640"/>
          <w:marRight w:val="0"/>
          <w:marTop w:val="0"/>
          <w:marBottom w:val="0"/>
          <w:divBdr>
            <w:top w:val="none" w:sz="0" w:space="0" w:color="auto"/>
            <w:left w:val="none" w:sz="0" w:space="0" w:color="auto"/>
            <w:bottom w:val="none" w:sz="0" w:space="0" w:color="auto"/>
            <w:right w:val="none" w:sz="0" w:space="0" w:color="auto"/>
          </w:divBdr>
        </w:div>
        <w:div w:id="494683210">
          <w:marLeft w:val="640"/>
          <w:marRight w:val="0"/>
          <w:marTop w:val="0"/>
          <w:marBottom w:val="0"/>
          <w:divBdr>
            <w:top w:val="none" w:sz="0" w:space="0" w:color="auto"/>
            <w:left w:val="none" w:sz="0" w:space="0" w:color="auto"/>
            <w:bottom w:val="none" w:sz="0" w:space="0" w:color="auto"/>
            <w:right w:val="none" w:sz="0" w:space="0" w:color="auto"/>
          </w:divBdr>
        </w:div>
        <w:div w:id="1516765376">
          <w:marLeft w:val="640"/>
          <w:marRight w:val="0"/>
          <w:marTop w:val="0"/>
          <w:marBottom w:val="0"/>
          <w:divBdr>
            <w:top w:val="none" w:sz="0" w:space="0" w:color="auto"/>
            <w:left w:val="none" w:sz="0" w:space="0" w:color="auto"/>
            <w:bottom w:val="none" w:sz="0" w:space="0" w:color="auto"/>
            <w:right w:val="none" w:sz="0" w:space="0" w:color="auto"/>
          </w:divBdr>
        </w:div>
        <w:div w:id="1256524459">
          <w:marLeft w:val="640"/>
          <w:marRight w:val="0"/>
          <w:marTop w:val="0"/>
          <w:marBottom w:val="0"/>
          <w:divBdr>
            <w:top w:val="none" w:sz="0" w:space="0" w:color="auto"/>
            <w:left w:val="none" w:sz="0" w:space="0" w:color="auto"/>
            <w:bottom w:val="none" w:sz="0" w:space="0" w:color="auto"/>
            <w:right w:val="none" w:sz="0" w:space="0" w:color="auto"/>
          </w:divBdr>
        </w:div>
        <w:div w:id="1419012479">
          <w:marLeft w:val="640"/>
          <w:marRight w:val="0"/>
          <w:marTop w:val="0"/>
          <w:marBottom w:val="0"/>
          <w:divBdr>
            <w:top w:val="none" w:sz="0" w:space="0" w:color="auto"/>
            <w:left w:val="none" w:sz="0" w:space="0" w:color="auto"/>
            <w:bottom w:val="none" w:sz="0" w:space="0" w:color="auto"/>
            <w:right w:val="none" w:sz="0" w:space="0" w:color="auto"/>
          </w:divBdr>
        </w:div>
        <w:div w:id="1621110511">
          <w:marLeft w:val="640"/>
          <w:marRight w:val="0"/>
          <w:marTop w:val="0"/>
          <w:marBottom w:val="0"/>
          <w:divBdr>
            <w:top w:val="none" w:sz="0" w:space="0" w:color="auto"/>
            <w:left w:val="none" w:sz="0" w:space="0" w:color="auto"/>
            <w:bottom w:val="none" w:sz="0" w:space="0" w:color="auto"/>
            <w:right w:val="none" w:sz="0" w:space="0" w:color="auto"/>
          </w:divBdr>
        </w:div>
      </w:divsChild>
    </w:div>
    <w:div w:id="652292767">
      <w:bodyDiv w:val="1"/>
      <w:marLeft w:val="0"/>
      <w:marRight w:val="0"/>
      <w:marTop w:val="0"/>
      <w:marBottom w:val="0"/>
      <w:divBdr>
        <w:top w:val="none" w:sz="0" w:space="0" w:color="auto"/>
        <w:left w:val="none" w:sz="0" w:space="0" w:color="auto"/>
        <w:bottom w:val="none" w:sz="0" w:space="0" w:color="auto"/>
        <w:right w:val="none" w:sz="0" w:space="0" w:color="auto"/>
      </w:divBdr>
      <w:divsChild>
        <w:div w:id="225647619">
          <w:marLeft w:val="640"/>
          <w:marRight w:val="0"/>
          <w:marTop w:val="0"/>
          <w:marBottom w:val="0"/>
          <w:divBdr>
            <w:top w:val="none" w:sz="0" w:space="0" w:color="auto"/>
            <w:left w:val="none" w:sz="0" w:space="0" w:color="auto"/>
            <w:bottom w:val="none" w:sz="0" w:space="0" w:color="auto"/>
            <w:right w:val="none" w:sz="0" w:space="0" w:color="auto"/>
          </w:divBdr>
        </w:div>
        <w:div w:id="977302380">
          <w:marLeft w:val="640"/>
          <w:marRight w:val="0"/>
          <w:marTop w:val="0"/>
          <w:marBottom w:val="0"/>
          <w:divBdr>
            <w:top w:val="none" w:sz="0" w:space="0" w:color="auto"/>
            <w:left w:val="none" w:sz="0" w:space="0" w:color="auto"/>
            <w:bottom w:val="none" w:sz="0" w:space="0" w:color="auto"/>
            <w:right w:val="none" w:sz="0" w:space="0" w:color="auto"/>
          </w:divBdr>
        </w:div>
        <w:div w:id="798307519">
          <w:marLeft w:val="640"/>
          <w:marRight w:val="0"/>
          <w:marTop w:val="0"/>
          <w:marBottom w:val="0"/>
          <w:divBdr>
            <w:top w:val="none" w:sz="0" w:space="0" w:color="auto"/>
            <w:left w:val="none" w:sz="0" w:space="0" w:color="auto"/>
            <w:bottom w:val="none" w:sz="0" w:space="0" w:color="auto"/>
            <w:right w:val="none" w:sz="0" w:space="0" w:color="auto"/>
          </w:divBdr>
        </w:div>
        <w:div w:id="441917875">
          <w:marLeft w:val="640"/>
          <w:marRight w:val="0"/>
          <w:marTop w:val="0"/>
          <w:marBottom w:val="0"/>
          <w:divBdr>
            <w:top w:val="none" w:sz="0" w:space="0" w:color="auto"/>
            <w:left w:val="none" w:sz="0" w:space="0" w:color="auto"/>
            <w:bottom w:val="none" w:sz="0" w:space="0" w:color="auto"/>
            <w:right w:val="none" w:sz="0" w:space="0" w:color="auto"/>
          </w:divBdr>
        </w:div>
        <w:div w:id="1674255502">
          <w:marLeft w:val="640"/>
          <w:marRight w:val="0"/>
          <w:marTop w:val="0"/>
          <w:marBottom w:val="0"/>
          <w:divBdr>
            <w:top w:val="none" w:sz="0" w:space="0" w:color="auto"/>
            <w:left w:val="none" w:sz="0" w:space="0" w:color="auto"/>
            <w:bottom w:val="none" w:sz="0" w:space="0" w:color="auto"/>
            <w:right w:val="none" w:sz="0" w:space="0" w:color="auto"/>
          </w:divBdr>
        </w:div>
        <w:div w:id="300429791">
          <w:marLeft w:val="640"/>
          <w:marRight w:val="0"/>
          <w:marTop w:val="0"/>
          <w:marBottom w:val="0"/>
          <w:divBdr>
            <w:top w:val="none" w:sz="0" w:space="0" w:color="auto"/>
            <w:left w:val="none" w:sz="0" w:space="0" w:color="auto"/>
            <w:bottom w:val="none" w:sz="0" w:space="0" w:color="auto"/>
            <w:right w:val="none" w:sz="0" w:space="0" w:color="auto"/>
          </w:divBdr>
        </w:div>
        <w:div w:id="1323310763">
          <w:marLeft w:val="640"/>
          <w:marRight w:val="0"/>
          <w:marTop w:val="0"/>
          <w:marBottom w:val="0"/>
          <w:divBdr>
            <w:top w:val="none" w:sz="0" w:space="0" w:color="auto"/>
            <w:left w:val="none" w:sz="0" w:space="0" w:color="auto"/>
            <w:bottom w:val="none" w:sz="0" w:space="0" w:color="auto"/>
            <w:right w:val="none" w:sz="0" w:space="0" w:color="auto"/>
          </w:divBdr>
        </w:div>
        <w:div w:id="546340138">
          <w:marLeft w:val="640"/>
          <w:marRight w:val="0"/>
          <w:marTop w:val="0"/>
          <w:marBottom w:val="0"/>
          <w:divBdr>
            <w:top w:val="none" w:sz="0" w:space="0" w:color="auto"/>
            <w:left w:val="none" w:sz="0" w:space="0" w:color="auto"/>
            <w:bottom w:val="none" w:sz="0" w:space="0" w:color="auto"/>
            <w:right w:val="none" w:sz="0" w:space="0" w:color="auto"/>
          </w:divBdr>
        </w:div>
        <w:div w:id="1930649529">
          <w:marLeft w:val="640"/>
          <w:marRight w:val="0"/>
          <w:marTop w:val="0"/>
          <w:marBottom w:val="0"/>
          <w:divBdr>
            <w:top w:val="none" w:sz="0" w:space="0" w:color="auto"/>
            <w:left w:val="none" w:sz="0" w:space="0" w:color="auto"/>
            <w:bottom w:val="none" w:sz="0" w:space="0" w:color="auto"/>
            <w:right w:val="none" w:sz="0" w:space="0" w:color="auto"/>
          </w:divBdr>
        </w:div>
        <w:div w:id="1863132122">
          <w:marLeft w:val="640"/>
          <w:marRight w:val="0"/>
          <w:marTop w:val="0"/>
          <w:marBottom w:val="0"/>
          <w:divBdr>
            <w:top w:val="none" w:sz="0" w:space="0" w:color="auto"/>
            <w:left w:val="none" w:sz="0" w:space="0" w:color="auto"/>
            <w:bottom w:val="none" w:sz="0" w:space="0" w:color="auto"/>
            <w:right w:val="none" w:sz="0" w:space="0" w:color="auto"/>
          </w:divBdr>
        </w:div>
        <w:div w:id="2138184281">
          <w:marLeft w:val="640"/>
          <w:marRight w:val="0"/>
          <w:marTop w:val="0"/>
          <w:marBottom w:val="0"/>
          <w:divBdr>
            <w:top w:val="none" w:sz="0" w:space="0" w:color="auto"/>
            <w:left w:val="none" w:sz="0" w:space="0" w:color="auto"/>
            <w:bottom w:val="none" w:sz="0" w:space="0" w:color="auto"/>
            <w:right w:val="none" w:sz="0" w:space="0" w:color="auto"/>
          </w:divBdr>
        </w:div>
        <w:div w:id="1466848051">
          <w:marLeft w:val="640"/>
          <w:marRight w:val="0"/>
          <w:marTop w:val="0"/>
          <w:marBottom w:val="0"/>
          <w:divBdr>
            <w:top w:val="none" w:sz="0" w:space="0" w:color="auto"/>
            <w:left w:val="none" w:sz="0" w:space="0" w:color="auto"/>
            <w:bottom w:val="none" w:sz="0" w:space="0" w:color="auto"/>
            <w:right w:val="none" w:sz="0" w:space="0" w:color="auto"/>
          </w:divBdr>
        </w:div>
        <w:div w:id="1827357692">
          <w:marLeft w:val="640"/>
          <w:marRight w:val="0"/>
          <w:marTop w:val="0"/>
          <w:marBottom w:val="0"/>
          <w:divBdr>
            <w:top w:val="none" w:sz="0" w:space="0" w:color="auto"/>
            <w:left w:val="none" w:sz="0" w:space="0" w:color="auto"/>
            <w:bottom w:val="none" w:sz="0" w:space="0" w:color="auto"/>
            <w:right w:val="none" w:sz="0" w:space="0" w:color="auto"/>
          </w:divBdr>
        </w:div>
        <w:div w:id="1003825557">
          <w:marLeft w:val="640"/>
          <w:marRight w:val="0"/>
          <w:marTop w:val="0"/>
          <w:marBottom w:val="0"/>
          <w:divBdr>
            <w:top w:val="none" w:sz="0" w:space="0" w:color="auto"/>
            <w:left w:val="none" w:sz="0" w:space="0" w:color="auto"/>
            <w:bottom w:val="none" w:sz="0" w:space="0" w:color="auto"/>
            <w:right w:val="none" w:sz="0" w:space="0" w:color="auto"/>
          </w:divBdr>
        </w:div>
        <w:div w:id="1140656666">
          <w:marLeft w:val="640"/>
          <w:marRight w:val="0"/>
          <w:marTop w:val="0"/>
          <w:marBottom w:val="0"/>
          <w:divBdr>
            <w:top w:val="none" w:sz="0" w:space="0" w:color="auto"/>
            <w:left w:val="none" w:sz="0" w:space="0" w:color="auto"/>
            <w:bottom w:val="none" w:sz="0" w:space="0" w:color="auto"/>
            <w:right w:val="none" w:sz="0" w:space="0" w:color="auto"/>
          </w:divBdr>
        </w:div>
        <w:div w:id="281152041">
          <w:marLeft w:val="640"/>
          <w:marRight w:val="0"/>
          <w:marTop w:val="0"/>
          <w:marBottom w:val="0"/>
          <w:divBdr>
            <w:top w:val="none" w:sz="0" w:space="0" w:color="auto"/>
            <w:left w:val="none" w:sz="0" w:space="0" w:color="auto"/>
            <w:bottom w:val="none" w:sz="0" w:space="0" w:color="auto"/>
            <w:right w:val="none" w:sz="0" w:space="0" w:color="auto"/>
          </w:divBdr>
        </w:div>
        <w:div w:id="1185826378">
          <w:marLeft w:val="640"/>
          <w:marRight w:val="0"/>
          <w:marTop w:val="0"/>
          <w:marBottom w:val="0"/>
          <w:divBdr>
            <w:top w:val="none" w:sz="0" w:space="0" w:color="auto"/>
            <w:left w:val="none" w:sz="0" w:space="0" w:color="auto"/>
            <w:bottom w:val="none" w:sz="0" w:space="0" w:color="auto"/>
            <w:right w:val="none" w:sz="0" w:space="0" w:color="auto"/>
          </w:divBdr>
        </w:div>
        <w:div w:id="805585523">
          <w:marLeft w:val="640"/>
          <w:marRight w:val="0"/>
          <w:marTop w:val="0"/>
          <w:marBottom w:val="0"/>
          <w:divBdr>
            <w:top w:val="none" w:sz="0" w:space="0" w:color="auto"/>
            <w:left w:val="none" w:sz="0" w:space="0" w:color="auto"/>
            <w:bottom w:val="none" w:sz="0" w:space="0" w:color="auto"/>
            <w:right w:val="none" w:sz="0" w:space="0" w:color="auto"/>
          </w:divBdr>
        </w:div>
        <w:div w:id="1576667035">
          <w:marLeft w:val="640"/>
          <w:marRight w:val="0"/>
          <w:marTop w:val="0"/>
          <w:marBottom w:val="0"/>
          <w:divBdr>
            <w:top w:val="none" w:sz="0" w:space="0" w:color="auto"/>
            <w:left w:val="none" w:sz="0" w:space="0" w:color="auto"/>
            <w:bottom w:val="none" w:sz="0" w:space="0" w:color="auto"/>
            <w:right w:val="none" w:sz="0" w:space="0" w:color="auto"/>
          </w:divBdr>
        </w:div>
        <w:div w:id="1391347918">
          <w:marLeft w:val="640"/>
          <w:marRight w:val="0"/>
          <w:marTop w:val="0"/>
          <w:marBottom w:val="0"/>
          <w:divBdr>
            <w:top w:val="none" w:sz="0" w:space="0" w:color="auto"/>
            <w:left w:val="none" w:sz="0" w:space="0" w:color="auto"/>
            <w:bottom w:val="none" w:sz="0" w:space="0" w:color="auto"/>
            <w:right w:val="none" w:sz="0" w:space="0" w:color="auto"/>
          </w:divBdr>
        </w:div>
        <w:div w:id="894851518">
          <w:marLeft w:val="640"/>
          <w:marRight w:val="0"/>
          <w:marTop w:val="0"/>
          <w:marBottom w:val="0"/>
          <w:divBdr>
            <w:top w:val="none" w:sz="0" w:space="0" w:color="auto"/>
            <w:left w:val="none" w:sz="0" w:space="0" w:color="auto"/>
            <w:bottom w:val="none" w:sz="0" w:space="0" w:color="auto"/>
            <w:right w:val="none" w:sz="0" w:space="0" w:color="auto"/>
          </w:divBdr>
        </w:div>
        <w:div w:id="1725635613">
          <w:marLeft w:val="640"/>
          <w:marRight w:val="0"/>
          <w:marTop w:val="0"/>
          <w:marBottom w:val="0"/>
          <w:divBdr>
            <w:top w:val="none" w:sz="0" w:space="0" w:color="auto"/>
            <w:left w:val="none" w:sz="0" w:space="0" w:color="auto"/>
            <w:bottom w:val="none" w:sz="0" w:space="0" w:color="auto"/>
            <w:right w:val="none" w:sz="0" w:space="0" w:color="auto"/>
          </w:divBdr>
        </w:div>
        <w:div w:id="189414407">
          <w:marLeft w:val="640"/>
          <w:marRight w:val="0"/>
          <w:marTop w:val="0"/>
          <w:marBottom w:val="0"/>
          <w:divBdr>
            <w:top w:val="none" w:sz="0" w:space="0" w:color="auto"/>
            <w:left w:val="none" w:sz="0" w:space="0" w:color="auto"/>
            <w:bottom w:val="none" w:sz="0" w:space="0" w:color="auto"/>
            <w:right w:val="none" w:sz="0" w:space="0" w:color="auto"/>
          </w:divBdr>
        </w:div>
        <w:div w:id="2026403238">
          <w:marLeft w:val="640"/>
          <w:marRight w:val="0"/>
          <w:marTop w:val="0"/>
          <w:marBottom w:val="0"/>
          <w:divBdr>
            <w:top w:val="none" w:sz="0" w:space="0" w:color="auto"/>
            <w:left w:val="none" w:sz="0" w:space="0" w:color="auto"/>
            <w:bottom w:val="none" w:sz="0" w:space="0" w:color="auto"/>
            <w:right w:val="none" w:sz="0" w:space="0" w:color="auto"/>
          </w:divBdr>
        </w:div>
        <w:div w:id="366443736">
          <w:marLeft w:val="640"/>
          <w:marRight w:val="0"/>
          <w:marTop w:val="0"/>
          <w:marBottom w:val="0"/>
          <w:divBdr>
            <w:top w:val="none" w:sz="0" w:space="0" w:color="auto"/>
            <w:left w:val="none" w:sz="0" w:space="0" w:color="auto"/>
            <w:bottom w:val="none" w:sz="0" w:space="0" w:color="auto"/>
            <w:right w:val="none" w:sz="0" w:space="0" w:color="auto"/>
          </w:divBdr>
        </w:div>
        <w:div w:id="625937346">
          <w:marLeft w:val="640"/>
          <w:marRight w:val="0"/>
          <w:marTop w:val="0"/>
          <w:marBottom w:val="0"/>
          <w:divBdr>
            <w:top w:val="none" w:sz="0" w:space="0" w:color="auto"/>
            <w:left w:val="none" w:sz="0" w:space="0" w:color="auto"/>
            <w:bottom w:val="none" w:sz="0" w:space="0" w:color="auto"/>
            <w:right w:val="none" w:sz="0" w:space="0" w:color="auto"/>
          </w:divBdr>
        </w:div>
        <w:div w:id="582029492">
          <w:marLeft w:val="640"/>
          <w:marRight w:val="0"/>
          <w:marTop w:val="0"/>
          <w:marBottom w:val="0"/>
          <w:divBdr>
            <w:top w:val="none" w:sz="0" w:space="0" w:color="auto"/>
            <w:left w:val="none" w:sz="0" w:space="0" w:color="auto"/>
            <w:bottom w:val="none" w:sz="0" w:space="0" w:color="auto"/>
            <w:right w:val="none" w:sz="0" w:space="0" w:color="auto"/>
          </w:divBdr>
        </w:div>
        <w:div w:id="1256134393">
          <w:marLeft w:val="640"/>
          <w:marRight w:val="0"/>
          <w:marTop w:val="0"/>
          <w:marBottom w:val="0"/>
          <w:divBdr>
            <w:top w:val="none" w:sz="0" w:space="0" w:color="auto"/>
            <w:left w:val="none" w:sz="0" w:space="0" w:color="auto"/>
            <w:bottom w:val="none" w:sz="0" w:space="0" w:color="auto"/>
            <w:right w:val="none" w:sz="0" w:space="0" w:color="auto"/>
          </w:divBdr>
        </w:div>
        <w:div w:id="1282761649">
          <w:marLeft w:val="640"/>
          <w:marRight w:val="0"/>
          <w:marTop w:val="0"/>
          <w:marBottom w:val="0"/>
          <w:divBdr>
            <w:top w:val="none" w:sz="0" w:space="0" w:color="auto"/>
            <w:left w:val="none" w:sz="0" w:space="0" w:color="auto"/>
            <w:bottom w:val="none" w:sz="0" w:space="0" w:color="auto"/>
            <w:right w:val="none" w:sz="0" w:space="0" w:color="auto"/>
          </w:divBdr>
        </w:div>
        <w:div w:id="626818937">
          <w:marLeft w:val="640"/>
          <w:marRight w:val="0"/>
          <w:marTop w:val="0"/>
          <w:marBottom w:val="0"/>
          <w:divBdr>
            <w:top w:val="none" w:sz="0" w:space="0" w:color="auto"/>
            <w:left w:val="none" w:sz="0" w:space="0" w:color="auto"/>
            <w:bottom w:val="none" w:sz="0" w:space="0" w:color="auto"/>
            <w:right w:val="none" w:sz="0" w:space="0" w:color="auto"/>
          </w:divBdr>
        </w:div>
        <w:div w:id="1632444782">
          <w:marLeft w:val="640"/>
          <w:marRight w:val="0"/>
          <w:marTop w:val="0"/>
          <w:marBottom w:val="0"/>
          <w:divBdr>
            <w:top w:val="none" w:sz="0" w:space="0" w:color="auto"/>
            <w:left w:val="none" w:sz="0" w:space="0" w:color="auto"/>
            <w:bottom w:val="none" w:sz="0" w:space="0" w:color="auto"/>
            <w:right w:val="none" w:sz="0" w:space="0" w:color="auto"/>
          </w:divBdr>
        </w:div>
        <w:div w:id="388071345">
          <w:marLeft w:val="640"/>
          <w:marRight w:val="0"/>
          <w:marTop w:val="0"/>
          <w:marBottom w:val="0"/>
          <w:divBdr>
            <w:top w:val="none" w:sz="0" w:space="0" w:color="auto"/>
            <w:left w:val="none" w:sz="0" w:space="0" w:color="auto"/>
            <w:bottom w:val="none" w:sz="0" w:space="0" w:color="auto"/>
            <w:right w:val="none" w:sz="0" w:space="0" w:color="auto"/>
          </w:divBdr>
        </w:div>
        <w:div w:id="1358701574">
          <w:marLeft w:val="640"/>
          <w:marRight w:val="0"/>
          <w:marTop w:val="0"/>
          <w:marBottom w:val="0"/>
          <w:divBdr>
            <w:top w:val="none" w:sz="0" w:space="0" w:color="auto"/>
            <w:left w:val="none" w:sz="0" w:space="0" w:color="auto"/>
            <w:bottom w:val="none" w:sz="0" w:space="0" w:color="auto"/>
            <w:right w:val="none" w:sz="0" w:space="0" w:color="auto"/>
          </w:divBdr>
        </w:div>
        <w:div w:id="494763591">
          <w:marLeft w:val="640"/>
          <w:marRight w:val="0"/>
          <w:marTop w:val="0"/>
          <w:marBottom w:val="0"/>
          <w:divBdr>
            <w:top w:val="none" w:sz="0" w:space="0" w:color="auto"/>
            <w:left w:val="none" w:sz="0" w:space="0" w:color="auto"/>
            <w:bottom w:val="none" w:sz="0" w:space="0" w:color="auto"/>
            <w:right w:val="none" w:sz="0" w:space="0" w:color="auto"/>
          </w:divBdr>
        </w:div>
        <w:div w:id="143862228">
          <w:marLeft w:val="640"/>
          <w:marRight w:val="0"/>
          <w:marTop w:val="0"/>
          <w:marBottom w:val="0"/>
          <w:divBdr>
            <w:top w:val="none" w:sz="0" w:space="0" w:color="auto"/>
            <w:left w:val="none" w:sz="0" w:space="0" w:color="auto"/>
            <w:bottom w:val="none" w:sz="0" w:space="0" w:color="auto"/>
            <w:right w:val="none" w:sz="0" w:space="0" w:color="auto"/>
          </w:divBdr>
        </w:div>
        <w:div w:id="1320041795">
          <w:marLeft w:val="640"/>
          <w:marRight w:val="0"/>
          <w:marTop w:val="0"/>
          <w:marBottom w:val="0"/>
          <w:divBdr>
            <w:top w:val="none" w:sz="0" w:space="0" w:color="auto"/>
            <w:left w:val="none" w:sz="0" w:space="0" w:color="auto"/>
            <w:bottom w:val="none" w:sz="0" w:space="0" w:color="auto"/>
            <w:right w:val="none" w:sz="0" w:space="0" w:color="auto"/>
          </w:divBdr>
        </w:div>
        <w:div w:id="992682544">
          <w:marLeft w:val="640"/>
          <w:marRight w:val="0"/>
          <w:marTop w:val="0"/>
          <w:marBottom w:val="0"/>
          <w:divBdr>
            <w:top w:val="none" w:sz="0" w:space="0" w:color="auto"/>
            <w:left w:val="none" w:sz="0" w:space="0" w:color="auto"/>
            <w:bottom w:val="none" w:sz="0" w:space="0" w:color="auto"/>
            <w:right w:val="none" w:sz="0" w:space="0" w:color="auto"/>
          </w:divBdr>
        </w:div>
        <w:div w:id="245456852">
          <w:marLeft w:val="640"/>
          <w:marRight w:val="0"/>
          <w:marTop w:val="0"/>
          <w:marBottom w:val="0"/>
          <w:divBdr>
            <w:top w:val="none" w:sz="0" w:space="0" w:color="auto"/>
            <w:left w:val="none" w:sz="0" w:space="0" w:color="auto"/>
            <w:bottom w:val="none" w:sz="0" w:space="0" w:color="auto"/>
            <w:right w:val="none" w:sz="0" w:space="0" w:color="auto"/>
          </w:divBdr>
        </w:div>
        <w:div w:id="1645508135">
          <w:marLeft w:val="640"/>
          <w:marRight w:val="0"/>
          <w:marTop w:val="0"/>
          <w:marBottom w:val="0"/>
          <w:divBdr>
            <w:top w:val="none" w:sz="0" w:space="0" w:color="auto"/>
            <w:left w:val="none" w:sz="0" w:space="0" w:color="auto"/>
            <w:bottom w:val="none" w:sz="0" w:space="0" w:color="auto"/>
            <w:right w:val="none" w:sz="0" w:space="0" w:color="auto"/>
          </w:divBdr>
        </w:div>
        <w:div w:id="1814785557">
          <w:marLeft w:val="640"/>
          <w:marRight w:val="0"/>
          <w:marTop w:val="0"/>
          <w:marBottom w:val="0"/>
          <w:divBdr>
            <w:top w:val="none" w:sz="0" w:space="0" w:color="auto"/>
            <w:left w:val="none" w:sz="0" w:space="0" w:color="auto"/>
            <w:bottom w:val="none" w:sz="0" w:space="0" w:color="auto"/>
            <w:right w:val="none" w:sz="0" w:space="0" w:color="auto"/>
          </w:divBdr>
        </w:div>
        <w:div w:id="1183516040">
          <w:marLeft w:val="640"/>
          <w:marRight w:val="0"/>
          <w:marTop w:val="0"/>
          <w:marBottom w:val="0"/>
          <w:divBdr>
            <w:top w:val="none" w:sz="0" w:space="0" w:color="auto"/>
            <w:left w:val="none" w:sz="0" w:space="0" w:color="auto"/>
            <w:bottom w:val="none" w:sz="0" w:space="0" w:color="auto"/>
            <w:right w:val="none" w:sz="0" w:space="0" w:color="auto"/>
          </w:divBdr>
        </w:div>
        <w:div w:id="686371550">
          <w:marLeft w:val="640"/>
          <w:marRight w:val="0"/>
          <w:marTop w:val="0"/>
          <w:marBottom w:val="0"/>
          <w:divBdr>
            <w:top w:val="none" w:sz="0" w:space="0" w:color="auto"/>
            <w:left w:val="none" w:sz="0" w:space="0" w:color="auto"/>
            <w:bottom w:val="none" w:sz="0" w:space="0" w:color="auto"/>
            <w:right w:val="none" w:sz="0" w:space="0" w:color="auto"/>
          </w:divBdr>
        </w:div>
        <w:div w:id="148331263">
          <w:marLeft w:val="640"/>
          <w:marRight w:val="0"/>
          <w:marTop w:val="0"/>
          <w:marBottom w:val="0"/>
          <w:divBdr>
            <w:top w:val="none" w:sz="0" w:space="0" w:color="auto"/>
            <w:left w:val="none" w:sz="0" w:space="0" w:color="auto"/>
            <w:bottom w:val="none" w:sz="0" w:space="0" w:color="auto"/>
            <w:right w:val="none" w:sz="0" w:space="0" w:color="auto"/>
          </w:divBdr>
        </w:div>
        <w:div w:id="238373542">
          <w:marLeft w:val="640"/>
          <w:marRight w:val="0"/>
          <w:marTop w:val="0"/>
          <w:marBottom w:val="0"/>
          <w:divBdr>
            <w:top w:val="none" w:sz="0" w:space="0" w:color="auto"/>
            <w:left w:val="none" w:sz="0" w:space="0" w:color="auto"/>
            <w:bottom w:val="none" w:sz="0" w:space="0" w:color="auto"/>
            <w:right w:val="none" w:sz="0" w:space="0" w:color="auto"/>
          </w:divBdr>
        </w:div>
        <w:div w:id="1448696197">
          <w:marLeft w:val="640"/>
          <w:marRight w:val="0"/>
          <w:marTop w:val="0"/>
          <w:marBottom w:val="0"/>
          <w:divBdr>
            <w:top w:val="none" w:sz="0" w:space="0" w:color="auto"/>
            <w:left w:val="none" w:sz="0" w:space="0" w:color="auto"/>
            <w:bottom w:val="none" w:sz="0" w:space="0" w:color="auto"/>
            <w:right w:val="none" w:sz="0" w:space="0" w:color="auto"/>
          </w:divBdr>
        </w:div>
        <w:div w:id="1600988094">
          <w:marLeft w:val="640"/>
          <w:marRight w:val="0"/>
          <w:marTop w:val="0"/>
          <w:marBottom w:val="0"/>
          <w:divBdr>
            <w:top w:val="none" w:sz="0" w:space="0" w:color="auto"/>
            <w:left w:val="none" w:sz="0" w:space="0" w:color="auto"/>
            <w:bottom w:val="none" w:sz="0" w:space="0" w:color="auto"/>
            <w:right w:val="none" w:sz="0" w:space="0" w:color="auto"/>
          </w:divBdr>
        </w:div>
        <w:div w:id="827942725">
          <w:marLeft w:val="640"/>
          <w:marRight w:val="0"/>
          <w:marTop w:val="0"/>
          <w:marBottom w:val="0"/>
          <w:divBdr>
            <w:top w:val="none" w:sz="0" w:space="0" w:color="auto"/>
            <w:left w:val="none" w:sz="0" w:space="0" w:color="auto"/>
            <w:bottom w:val="none" w:sz="0" w:space="0" w:color="auto"/>
            <w:right w:val="none" w:sz="0" w:space="0" w:color="auto"/>
          </w:divBdr>
        </w:div>
        <w:div w:id="1918394803">
          <w:marLeft w:val="640"/>
          <w:marRight w:val="0"/>
          <w:marTop w:val="0"/>
          <w:marBottom w:val="0"/>
          <w:divBdr>
            <w:top w:val="none" w:sz="0" w:space="0" w:color="auto"/>
            <w:left w:val="none" w:sz="0" w:space="0" w:color="auto"/>
            <w:bottom w:val="none" w:sz="0" w:space="0" w:color="auto"/>
            <w:right w:val="none" w:sz="0" w:space="0" w:color="auto"/>
          </w:divBdr>
        </w:div>
        <w:div w:id="1153328580">
          <w:marLeft w:val="640"/>
          <w:marRight w:val="0"/>
          <w:marTop w:val="0"/>
          <w:marBottom w:val="0"/>
          <w:divBdr>
            <w:top w:val="none" w:sz="0" w:space="0" w:color="auto"/>
            <w:left w:val="none" w:sz="0" w:space="0" w:color="auto"/>
            <w:bottom w:val="none" w:sz="0" w:space="0" w:color="auto"/>
            <w:right w:val="none" w:sz="0" w:space="0" w:color="auto"/>
          </w:divBdr>
        </w:div>
        <w:div w:id="878669040">
          <w:marLeft w:val="640"/>
          <w:marRight w:val="0"/>
          <w:marTop w:val="0"/>
          <w:marBottom w:val="0"/>
          <w:divBdr>
            <w:top w:val="none" w:sz="0" w:space="0" w:color="auto"/>
            <w:left w:val="none" w:sz="0" w:space="0" w:color="auto"/>
            <w:bottom w:val="none" w:sz="0" w:space="0" w:color="auto"/>
            <w:right w:val="none" w:sz="0" w:space="0" w:color="auto"/>
          </w:divBdr>
        </w:div>
        <w:div w:id="1581793859">
          <w:marLeft w:val="640"/>
          <w:marRight w:val="0"/>
          <w:marTop w:val="0"/>
          <w:marBottom w:val="0"/>
          <w:divBdr>
            <w:top w:val="none" w:sz="0" w:space="0" w:color="auto"/>
            <w:left w:val="none" w:sz="0" w:space="0" w:color="auto"/>
            <w:bottom w:val="none" w:sz="0" w:space="0" w:color="auto"/>
            <w:right w:val="none" w:sz="0" w:space="0" w:color="auto"/>
          </w:divBdr>
        </w:div>
        <w:div w:id="348680475">
          <w:marLeft w:val="640"/>
          <w:marRight w:val="0"/>
          <w:marTop w:val="0"/>
          <w:marBottom w:val="0"/>
          <w:divBdr>
            <w:top w:val="none" w:sz="0" w:space="0" w:color="auto"/>
            <w:left w:val="none" w:sz="0" w:space="0" w:color="auto"/>
            <w:bottom w:val="none" w:sz="0" w:space="0" w:color="auto"/>
            <w:right w:val="none" w:sz="0" w:space="0" w:color="auto"/>
          </w:divBdr>
        </w:div>
        <w:div w:id="1287279344">
          <w:marLeft w:val="640"/>
          <w:marRight w:val="0"/>
          <w:marTop w:val="0"/>
          <w:marBottom w:val="0"/>
          <w:divBdr>
            <w:top w:val="none" w:sz="0" w:space="0" w:color="auto"/>
            <w:left w:val="none" w:sz="0" w:space="0" w:color="auto"/>
            <w:bottom w:val="none" w:sz="0" w:space="0" w:color="auto"/>
            <w:right w:val="none" w:sz="0" w:space="0" w:color="auto"/>
          </w:divBdr>
        </w:div>
        <w:div w:id="1765371551">
          <w:marLeft w:val="640"/>
          <w:marRight w:val="0"/>
          <w:marTop w:val="0"/>
          <w:marBottom w:val="0"/>
          <w:divBdr>
            <w:top w:val="none" w:sz="0" w:space="0" w:color="auto"/>
            <w:left w:val="none" w:sz="0" w:space="0" w:color="auto"/>
            <w:bottom w:val="none" w:sz="0" w:space="0" w:color="auto"/>
            <w:right w:val="none" w:sz="0" w:space="0" w:color="auto"/>
          </w:divBdr>
        </w:div>
        <w:div w:id="1958947092">
          <w:marLeft w:val="640"/>
          <w:marRight w:val="0"/>
          <w:marTop w:val="0"/>
          <w:marBottom w:val="0"/>
          <w:divBdr>
            <w:top w:val="none" w:sz="0" w:space="0" w:color="auto"/>
            <w:left w:val="none" w:sz="0" w:space="0" w:color="auto"/>
            <w:bottom w:val="none" w:sz="0" w:space="0" w:color="auto"/>
            <w:right w:val="none" w:sz="0" w:space="0" w:color="auto"/>
          </w:divBdr>
        </w:div>
        <w:div w:id="1837377870">
          <w:marLeft w:val="640"/>
          <w:marRight w:val="0"/>
          <w:marTop w:val="0"/>
          <w:marBottom w:val="0"/>
          <w:divBdr>
            <w:top w:val="none" w:sz="0" w:space="0" w:color="auto"/>
            <w:left w:val="none" w:sz="0" w:space="0" w:color="auto"/>
            <w:bottom w:val="none" w:sz="0" w:space="0" w:color="auto"/>
            <w:right w:val="none" w:sz="0" w:space="0" w:color="auto"/>
          </w:divBdr>
        </w:div>
        <w:div w:id="770203139">
          <w:marLeft w:val="640"/>
          <w:marRight w:val="0"/>
          <w:marTop w:val="0"/>
          <w:marBottom w:val="0"/>
          <w:divBdr>
            <w:top w:val="none" w:sz="0" w:space="0" w:color="auto"/>
            <w:left w:val="none" w:sz="0" w:space="0" w:color="auto"/>
            <w:bottom w:val="none" w:sz="0" w:space="0" w:color="auto"/>
            <w:right w:val="none" w:sz="0" w:space="0" w:color="auto"/>
          </w:divBdr>
        </w:div>
        <w:div w:id="1148013847">
          <w:marLeft w:val="640"/>
          <w:marRight w:val="0"/>
          <w:marTop w:val="0"/>
          <w:marBottom w:val="0"/>
          <w:divBdr>
            <w:top w:val="none" w:sz="0" w:space="0" w:color="auto"/>
            <w:left w:val="none" w:sz="0" w:space="0" w:color="auto"/>
            <w:bottom w:val="none" w:sz="0" w:space="0" w:color="auto"/>
            <w:right w:val="none" w:sz="0" w:space="0" w:color="auto"/>
          </w:divBdr>
        </w:div>
        <w:div w:id="344866429">
          <w:marLeft w:val="640"/>
          <w:marRight w:val="0"/>
          <w:marTop w:val="0"/>
          <w:marBottom w:val="0"/>
          <w:divBdr>
            <w:top w:val="none" w:sz="0" w:space="0" w:color="auto"/>
            <w:left w:val="none" w:sz="0" w:space="0" w:color="auto"/>
            <w:bottom w:val="none" w:sz="0" w:space="0" w:color="auto"/>
            <w:right w:val="none" w:sz="0" w:space="0" w:color="auto"/>
          </w:divBdr>
        </w:div>
        <w:div w:id="1541359705">
          <w:marLeft w:val="640"/>
          <w:marRight w:val="0"/>
          <w:marTop w:val="0"/>
          <w:marBottom w:val="0"/>
          <w:divBdr>
            <w:top w:val="none" w:sz="0" w:space="0" w:color="auto"/>
            <w:left w:val="none" w:sz="0" w:space="0" w:color="auto"/>
            <w:bottom w:val="none" w:sz="0" w:space="0" w:color="auto"/>
            <w:right w:val="none" w:sz="0" w:space="0" w:color="auto"/>
          </w:divBdr>
        </w:div>
        <w:div w:id="220411665">
          <w:marLeft w:val="640"/>
          <w:marRight w:val="0"/>
          <w:marTop w:val="0"/>
          <w:marBottom w:val="0"/>
          <w:divBdr>
            <w:top w:val="none" w:sz="0" w:space="0" w:color="auto"/>
            <w:left w:val="none" w:sz="0" w:space="0" w:color="auto"/>
            <w:bottom w:val="none" w:sz="0" w:space="0" w:color="auto"/>
            <w:right w:val="none" w:sz="0" w:space="0" w:color="auto"/>
          </w:divBdr>
        </w:div>
        <w:div w:id="236331580">
          <w:marLeft w:val="640"/>
          <w:marRight w:val="0"/>
          <w:marTop w:val="0"/>
          <w:marBottom w:val="0"/>
          <w:divBdr>
            <w:top w:val="none" w:sz="0" w:space="0" w:color="auto"/>
            <w:left w:val="none" w:sz="0" w:space="0" w:color="auto"/>
            <w:bottom w:val="none" w:sz="0" w:space="0" w:color="auto"/>
            <w:right w:val="none" w:sz="0" w:space="0" w:color="auto"/>
          </w:divBdr>
        </w:div>
        <w:div w:id="1554464515">
          <w:marLeft w:val="640"/>
          <w:marRight w:val="0"/>
          <w:marTop w:val="0"/>
          <w:marBottom w:val="0"/>
          <w:divBdr>
            <w:top w:val="none" w:sz="0" w:space="0" w:color="auto"/>
            <w:left w:val="none" w:sz="0" w:space="0" w:color="auto"/>
            <w:bottom w:val="none" w:sz="0" w:space="0" w:color="auto"/>
            <w:right w:val="none" w:sz="0" w:space="0" w:color="auto"/>
          </w:divBdr>
        </w:div>
        <w:div w:id="1576738452">
          <w:marLeft w:val="640"/>
          <w:marRight w:val="0"/>
          <w:marTop w:val="0"/>
          <w:marBottom w:val="0"/>
          <w:divBdr>
            <w:top w:val="none" w:sz="0" w:space="0" w:color="auto"/>
            <w:left w:val="none" w:sz="0" w:space="0" w:color="auto"/>
            <w:bottom w:val="none" w:sz="0" w:space="0" w:color="auto"/>
            <w:right w:val="none" w:sz="0" w:space="0" w:color="auto"/>
          </w:divBdr>
        </w:div>
        <w:div w:id="817384678">
          <w:marLeft w:val="640"/>
          <w:marRight w:val="0"/>
          <w:marTop w:val="0"/>
          <w:marBottom w:val="0"/>
          <w:divBdr>
            <w:top w:val="none" w:sz="0" w:space="0" w:color="auto"/>
            <w:left w:val="none" w:sz="0" w:space="0" w:color="auto"/>
            <w:bottom w:val="none" w:sz="0" w:space="0" w:color="auto"/>
            <w:right w:val="none" w:sz="0" w:space="0" w:color="auto"/>
          </w:divBdr>
        </w:div>
        <w:div w:id="1063989335">
          <w:marLeft w:val="640"/>
          <w:marRight w:val="0"/>
          <w:marTop w:val="0"/>
          <w:marBottom w:val="0"/>
          <w:divBdr>
            <w:top w:val="none" w:sz="0" w:space="0" w:color="auto"/>
            <w:left w:val="none" w:sz="0" w:space="0" w:color="auto"/>
            <w:bottom w:val="none" w:sz="0" w:space="0" w:color="auto"/>
            <w:right w:val="none" w:sz="0" w:space="0" w:color="auto"/>
          </w:divBdr>
        </w:div>
        <w:div w:id="549616674">
          <w:marLeft w:val="640"/>
          <w:marRight w:val="0"/>
          <w:marTop w:val="0"/>
          <w:marBottom w:val="0"/>
          <w:divBdr>
            <w:top w:val="none" w:sz="0" w:space="0" w:color="auto"/>
            <w:left w:val="none" w:sz="0" w:space="0" w:color="auto"/>
            <w:bottom w:val="none" w:sz="0" w:space="0" w:color="auto"/>
            <w:right w:val="none" w:sz="0" w:space="0" w:color="auto"/>
          </w:divBdr>
        </w:div>
        <w:div w:id="1309894109">
          <w:marLeft w:val="640"/>
          <w:marRight w:val="0"/>
          <w:marTop w:val="0"/>
          <w:marBottom w:val="0"/>
          <w:divBdr>
            <w:top w:val="none" w:sz="0" w:space="0" w:color="auto"/>
            <w:left w:val="none" w:sz="0" w:space="0" w:color="auto"/>
            <w:bottom w:val="none" w:sz="0" w:space="0" w:color="auto"/>
            <w:right w:val="none" w:sz="0" w:space="0" w:color="auto"/>
          </w:divBdr>
        </w:div>
        <w:div w:id="1957130828">
          <w:marLeft w:val="640"/>
          <w:marRight w:val="0"/>
          <w:marTop w:val="0"/>
          <w:marBottom w:val="0"/>
          <w:divBdr>
            <w:top w:val="none" w:sz="0" w:space="0" w:color="auto"/>
            <w:left w:val="none" w:sz="0" w:space="0" w:color="auto"/>
            <w:bottom w:val="none" w:sz="0" w:space="0" w:color="auto"/>
            <w:right w:val="none" w:sz="0" w:space="0" w:color="auto"/>
          </w:divBdr>
        </w:div>
        <w:div w:id="1838614536">
          <w:marLeft w:val="640"/>
          <w:marRight w:val="0"/>
          <w:marTop w:val="0"/>
          <w:marBottom w:val="0"/>
          <w:divBdr>
            <w:top w:val="none" w:sz="0" w:space="0" w:color="auto"/>
            <w:left w:val="none" w:sz="0" w:space="0" w:color="auto"/>
            <w:bottom w:val="none" w:sz="0" w:space="0" w:color="auto"/>
            <w:right w:val="none" w:sz="0" w:space="0" w:color="auto"/>
          </w:divBdr>
        </w:div>
      </w:divsChild>
    </w:div>
    <w:div w:id="674108508">
      <w:bodyDiv w:val="1"/>
      <w:marLeft w:val="0"/>
      <w:marRight w:val="0"/>
      <w:marTop w:val="0"/>
      <w:marBottom w:val="0"/>
      <w:divBdr>
        <w:top w:val="none" w:sz="0" w:space="0" w:color="auto"/>
        <w:left w:val="none" w:sz="0" w:space="0" w:color="auto"/>
        <w:bottom w:val="none" w:sz="0" w:space="0" w:color="auto"/>
        <w:right w:val="none" w:sz="0" w:space="0" w:color="auto"/>
      </w:divBdr>
      <w:divsChild>
        <w:div w:id="1347903156">
          <w:marLeft w:val="640"/>
          <w:marRight w:val="0"/>
          <w:marTop w:val="0"/>
          <w:marBottom w:val="0"/>
          <w:divBdr>
            <w:top w:val="none" w:sz="0" w:space="0" w:color="auto"/>
            <w:left w:val="none" w:sz="0" w:space="0" w:color="auto"/>
            <w:bottom w:val="none" w:sz="0" w:space="0" w:color="auto"/>
            <w:right w:val="none" w:sz="0" w:space="0" w:color="auto"/>
          </w:divBdr>
        </w:div>
        <w:div w:id="1377465125">
          <w:marLeft w:val="640"/>
          <w:marRight w:val="0"/>
          <w:marTop w:val="0"/>
          <w:marBottom w:val="0"/>
          <w:divBdr>
            <w:top w:val="none" w:sz="0" w:space="0" w:color="auto"/>
            <w:left w:val="none" w:sz="0" w:space="0" w:color="auto"/>
            <w:bottom w:val="none" w:sz="0" w:space="0" w:color="auto"/>
            <w:right w:val="none" w:sz="0" w:space="0" w:color="auto"/>
          </w:divBdr>
        </w:div>
        <w:div w:id="127360555">
          <w:marLeft w:val="640"/>
          <w:marRight w:val="0"/>
          <w:marTop w:val="0"/>
          <w:marBottom w:val="0"/>
          <w:divBdr>
            <w:top w:val="none" w:sz="0" w:space="0" w:color="auto"/>
            <w:left w:val="none" w:sz="0" w:space="0" w:color="auto"/>
            <w:bottom w:val="none" w:sz="0" w:space="0" w:color="auto"/>
            <w:right w:val="none" w:sz="0" w:space="0" w:color="auto"/>
          </w:divBdr>
        </w:div>
        <w:div w:id="973632091">
          <w:marLeft w:val="640"/>
          <w:marRight w:val="0"/>
          <w:marTop w:val="0"/>
          <w:marBottom w:val="0"/>
          <w:divBdr>
            <w:top w:val="none" w:sz="0" w:space="0" w:color="auto"/>
            <w:left w:val="none" w:sz="0" w:space="0" w:color="auto"/>
            <w:bottom w:val="none" w:sz="0" w:space="0" w:color="auto"/>
            <w:right w:val="none" w:sz="0" w:space="0" w:color="auto"/>
          </w:divBdr>
        </w:div>
        <w:div w:id="759720944">
          <w:marLeft w:val="640"/>
          <w:marRight w:val="0"/>
          <w:marTop w:val="0"/>
          <w:marBottom w:val="0"/>
          <w:divBdr>
            <w:top w:val="none" w:sz="0" w:space="0" w:color="auto"/>
            <w:left w:val="none" w:sz="0" w:space="0" w:color="auto"/>
            <w:bottom w:val="none" w:sz="0" w:space="0" w:color="auto"/>
            <w:right w:val="none" w:sz="0" w:space="0" w:color="auto"/>
          </w:divBdr>
        </w:div>
        <w:div w:id="2036609910">
          <w:marLeft w:val="640"/>
          <w:marRight w:val="0"/>
          <w:marTop w:val="0"/>
          <w:marBottom w:val="0"/>
          <w:divBdr>
            <w:top w:val="none" w:sz="0" w:space="0" w:color="auto"/>
            <w:left w:val="none" w:sz="0" w:space="0" w:color="auto"/>
            <w:bottom w:val="none" w:sz="0" w:space="0" w:color="auto"/>
            <w:right w:val="none" w:sz="0" w:space="0" w:color="auto"/>
          </w:divBdr>
        </w:div>
        <w:div w:id="1568565968">
          <w:marLeft w:val="640"/>
          <w:marRight w:val="0"/>
          <w:marTop w:val="0"/>
          <w:marBottom w:val="0"/>
          <w:divBdr>
            <w:top w:val="none" w:sz="0" w:space="0" w:color="auto"/>
            <w:left w:val="none" w:sz="0" w:space="0" w:color="auto"/>
            <w:bottom w:val="none" w:sz="0" w:space="0" w:color="auto"/>
            <w:right w:val="none" w:sz="0" w:space="0" w:color="auto"/>
          </w:divBdr>
        </w:div>
        <w:div w:id="1198811245">
          <w:marLeft w:val="640"/>
          <w:marRight w:val="0"/>
          <w:marTop w:val="0"/>
          <w:marBottom w:val="0"/>
          <w:divBdr>
            <w:top w:val="none" w:sz="0" w:space="0" w:color="auto"/>
            <w:left w:val="none" w:sz="0" w:space="0" w:color="auto"/>
            <w:bottom w:val="none" w:sz="0" w:space="0" w:color="auto"/>
            <w:right w:val="none" w:sz="0" w:space="0" w:color="auto"/>
          </w:divBdr>
        </w:div>
        <w:div w:id="1293708721">
          <w:marLeft w:val="640"/>
          <w:marRight w:val="0"/>
          <w:marTop w:val="0"/>
          <w:marBottom w:val="0"/>
          <w:divBdr>
            <w:top w:val="none" w:sz="0" w:space="0" w:color="auto"/>
            <w:left w:val="none" w:sz="0" w:space="0" w:color="auto"/>
            <w:bottom w:val="none" w:sz="0" w:space="0" w:color="auto"/>
            <w:right w:val="none" w:sz="0" w:space="0" w:color="auto"/>
          </w:divBdr>
        </w:div>
        <w:div w:id="945892363">
          <w:marLeft w:val="640"/>
          <w:marRight w:val="0"/>
          <w:marTop w:val="0"/>
          <w:marBottom w:val="0"/>
          <w:divBdr>
            <w:top w:val="none" w:sz="0" w:space="0" w:color="auto"/>
            <w:left w:val="none" w:sz="0" w:space="0" w:color="auto"/>
            <w:bottom w:val="none" w:sz="0" w:space="0" w:color="auto"/>
            <w:right w:val="none" w:sz="0" w:space="0" w:color="auto"/>
          </w:divBdr>
        </w:div>
        <w:div w:id="842403540">
          <w:marLeft w:val="640"/>
          <w:marRight w:val="0"/>
          <w:marTop w:val="0"/>
          <w:marBottom w:val="0"/>
          <w:divBdr>
            <w:top w:val="none" w:sz="0" w:space="0" w:color="auto"/>
            <w:left w:val="none" w:sz="0" w:space="0" w:color="auto"/>
            <w:bottom w:val="none" w:sz="0" w:space="0" w:color="auto"/>
            <w:right w:val="none" w:sz="0" w:space="0" w:color="auto"/>
          </w:divBdr>
        </w:div>
        <w:div w:id="1589581409">
          <w:marLeft w:val="640"/>
          <w:marRight w:val="0"/>
          <w:marTop w:val="0"/>
          <w:marBottom w:val="0"/>
          <w:divBdr>
            <w:top w:val="none" w:sz="0" w:space="0" w:color="auto"/>
            <w:left w:val="none" w:sz="0" w:space="0" w:color="auto"/>
            <w:bottom w:val="none" w:sz="0" w:space="0" w:color="auto"/>
            <w:right w:val="none" w:sz="0" w:space="0" w:color="auto"/>
          </w:divBdr>
        </w:div>
        <w:div w:id="94597512">
          <w:marLeft w:val="640"/>
          <w:marRight w:val="0"/>
          <w:marTop w:val="0"/>
          <w:marBottom w:val="0"/>
          <w:divBdr>
            <w:top w:val="none" w:sz="0" w:space="0" w:color="auto"/>
            <w:left w:val="none" w:sz="0" w:space="0" w:color="auto"/>
            <w:bottom w:val="none" w:sz="0" w:space="0" w:color="auto"/>
            <w:right w:val="none" w:sz="0" w:space="0" w:color="auto"/>
          </w:divBdr>
        </w:div>
        <w:div w:id="365719970">
          <w:marLeft w:val="640"/>
          <w:marRight w:val="0"/>
          <w:marTop w:val="0"/>
          <w:marBottom w:val="0"/>
          <w:divBdr>
            <w:top w:val="none" w:sz="0" w:space="0" w:color="auto"/>
            <w:left w:val="none" w:sz="0" w:space="0" w:color="auto"/>
            <w:bottom w:val="none" w:sz="0" w:space="0" w:color="auto"/>
            <w:right w:val="none" w:sz="0" w:space="0" w:color="auto"/>
          </w:divBdr>
        </w:div>
        <w:div w:id="1843008722">
          <w:marLeft w:val="640"/>
          <w:marRight w:val="0"/>
          <w:marTop w:val="0"/>
          <w:marBottom w:val="0"/>
          <w:divBdr>
            <w:top w:val="none" w:sz="0" w:space="0" w:color="auto"/>
            <w:left w:val="none" w:sz="0" w:space="0" w:color="auto"/>
            <w:bottom w:val="none" w:sz="0" w:space="0" w:color="auto"/>
            <w:right w:val="none" w:sz="0" w:space="0" w:color="auto"/>
          </w:divBdr>
        </w:div>
        <w:div w:id="1221287534">
          <w:marLeft w:val="640"/>
          <w:marRight w:val="0"/>
          <w:marTop w:val="0"/>
          <w:marBottom w:val="0"/>
          <w:divBdr>
            <w:top w:val="none" w:sz="0" w:space="0" w:color="auto"/>
            <w:left w:val="none" w:sz="0" w:space="0" w:color="auto"/>
            <w:bottom w:val="none" w:sz="0" w:space="0" w:color="auto"/>
            <w:right w:val="none" w:sz="0" w:space="0" w:color="auto"/>
          </w:divBdr>
        </w:div>
        <w:div w:id="1394501027">
          <w:marLeft w:val="640"/>
          <w:marRight w:val="0"/>
          <w:marTop w:val="0"/>
          <w:marBottom w:val="0"/>
          <w:divBdr>
            <w:top w:val="none" w:sz="0" w:space="0" w:color="auto"/>
            <w:left w:val="none" w:sz="0" w:space="0" w:color="auto"/>
            <w:bottom w:val="none" w:sz="0" w:space="0" w:color="auto"/>
            <w:right w:val="none" w:sz="0" w:space="0" w:color="auto"/>
          </w:divBdr>
        </w:div>
        <w:div w:id="835077366">
          <w:marLeft w:val="640"/>
          <w:marRight w:val="0"/>
          <w:marTop w:val="0"/>
          <w:marBottom w:val="0"/>
          <w:divBdr>
            <w:top w:val="none" w:sz="0" w:space="0" w:color="auto"/>
            <w:left w:val="none" w:sz="0" w:space="0" w:color="auto"/>
            <w:bottom w:val="none" w:sz="0" w:space="0" w:color="auto"/>
            <w:right w:val="none" w:sz="0" w:space="0" w:color="auto"/>
          </w:divBdr>
        </w:div>
        <w:div w:id="660356580">
          <w:marLeft w:val="640"/>
          <w:marRight w:val="0"/>
          <w:marTop w:val="0"/>
          <w:marBottom w:val="0"/>
          <w:divBdr>
            <w:top w:val="none" w:sz="0" w:space="0" w:color="auto"/>
            <w:left w:val="none" w:sz="0" w:space="0" w:color="auto"/>
            <w:bottom w:val="none" w:sz="0" w:space="0" w:color="auto"/>
            <w:right w:val="none" w:sz="0" w:space="0" w:color="auto"/>
          </w:divBdr>
        </w:div>
        <w:div w:id="2142335871">
          <w:marLeft w:val="640"/>
          <w:marRight w:val="0"/>
          <w:marTop w:val="0"/>
          <w:marBottom w:val="0"/>
          <w:divBdr>
            <w:top w:val="none" w:sz="0" w:space="0" w:color="auto"/>
            <w:left w:val="none" w:sz="0" w:space="0" w:color="auto"/>
            <w:bottom w:val="none" w:sz="0" w:space="0" w:color="auto"/>
            <w:right w:val="none" w:sz="0" w:space="0" w:color="auto"/>
          </w:divBdr>
        </w:div>
        <w:div w:id="1979678605">
          <w:marLeft w:val="640"/>
          <w:marRight w:val="0"/>
          <w:marTop w:val="0"/>
          <w:marBottom w:val="0"/>
          <w:divBdr>
            <w:top w:val="none" w:sz="0" w:space="0" w:color="auto"/>
            <w:left w:val="none" w:sz="0" w:space="0" w:color="auto"/>
            <w:bottom w:val="none" w:sz="0" w:space="0" w:color="auto"/>
            <w:right w:val="none" w:sz="0" w:space="0" w:color="auto"/>
          </w:divBdr>
        </w:div>
        <w:div w:id="37125958">
          <w:marLeft w:val="640"/>
          <w:marRight w:val="0"/>
          <w:marTop w:val="0"/>
          <w:marBottom w:val="0"/>
          <w:divBdr>
            <w:top w:val="none" w:sz="0" w:space="0" w:color="auto"/>
            <w:left w:val="none" w:sz="0" w:space="0" w:color="auto"/>
            <w:bottom w:val="none" w:sz="0" w:space="0" w:color="auto"/>
            <w:right w:val="none" w:sz="0" w:space="0" w:color="auto"/>
          </w:divBdr>
        </w:div>
        <w:div w:id="1302885886">
          <w:marLeft w:val="640"/>
          <w:marRight w:val="0"/>
          <w:marTop w:val="0"/>
          <w:marBottom w:val="0"/>
          <w:divBdr>
            <w:top w:val="none" w:sz="0" w:space="0" w:color="auto"/>
            <w:left w:val="none" w:sz="0" w:space="0" w:color="auto"/>
            <w:bottom w:val="none" w:sz="0" w:space="0" w:color="auto"/>
            <w:right w:val="none" w:sz="0" w:space="0" w:color="auto"/>
          </w:divBdr>
        </w:div>
        <w:div w:id="995455077">
          <w:marLeft w:val="640"/>
          <w:marRight w:val="0"/>
          <w:marTop w:val="0"/>
          <w:marBottom w:val="0"/>
          <w:divBdr>
            <w:top w:val="none" w:sz="0" w:space="0" w:color="auto"/>
            <w:left w:val="none" w:sz="0" w:space="0" w:color="auto"/>
            <w:bottom w:val="none" w:sz="0" w:space="0" w:color="auto"/>
            <w:right w:val="none" w:sz="0" w:space="0" w:color="auto"/>
          </w:divBdr>
        </w:div>
        <w:div w:id="239600438">
          <w:marLeft w:val="640"/>
          <w:marRight w:val="0"/>
          <w:marTop w:val="0"/>
          <w:marBottom w:val="0"/>
          <w:divBdr>
            <w:top w:val="none" w:sz="0" w:space="0" w:color="auto"/>
            <w:left w:val="none" w:sz="0" w:space="0" w:color="auto"/>
            <w:bottom w:val="none" w:sz="0" w:space="0" w:color="auto"/>
            <w:right w:val="none" w:sz="0" w:space="0" w:color="auto"/>
          </w:divBdr>
        </w:div>
        <w:div w:id="1131248291">
          <w:marLeft w:val="640"/>
          <w:marRight w:val="0"/>
          <w:marTop w:val="0"/>
          <w:marBottom w:val="0"/>
          <w:divBdr>
            <w:top w:val="none" w:sz="0" w:space="0" w:color="auto"/>
            <w:left w:val="none" w:sz="0" w:space="0" w:color="auto"/>
            <w:bottom w:val="none" w:sz="0" w:space="0" w:color="auto"/>
            <w:right w:val="none" w:sz="0" w:space="0" w:color="auto"/>
          </w:divBdr>
        </w:div>
        <w:div w:id="1568683188">
          <w:marLeft w:val="640"/>
          <w:marRight w:val="0"/>
          <w:marTop w:val="0"/>
          <w:marBottom w:val="0"/>
          <w:divBdr>
            <w:top w:val="none" w:sz="0" w:space="0" w:color="auto"/>
            <w:left w:val="none" w:sz="0" w:space="0" w:color="auto"/>
            <w:bottom w:val="none" w:sz="0" w:space="0" w:color="auto"/>
            <w:right w:val="none" w:sz="0" w:space="0" w:color="auto"/>
          </w:divBdr>
        </w:div>
        <w:div w:id="1990018514">
          <w:marLeft w:val="640"/>
          <w:marRight w:val="0"/>
          <w:marTop w:val="0"/>
          <w:marBottom w:val="0"/>
          <w:divBdr>
            <w:top w:val="none" w:sz="0" w:space="0" w:color="auto"/>
            <w:left w:val="none" w:sz="0" w:space="0" w:color="auto"/>
            <w:bottom w:val="none" w:sz="0" w:space="0" w:color="auto"/>
            <w:right w:val="none" w:sz="0" w:space="0" w:color="auto"/>
          </w:divBdr>
        </w:div>
        <w:div w:id="845363270">
          <w:marLeft w:val="640"/>
          <w:marRight w:val="0"/>
          <w:marTop w:val="0"/>
          <w:marBottom w:val="0"/>
          <w:divBdr>
            <w:top w:val="none" w:sz="0" w:space="0" w:color="auto"/>
            <w:left w:val="none" w:sz="0" w:space="0" w:color="auto"/>
            <w:bottom w:val="none" w:sz="0" w:space="0" w:color="auto"/>
            <w:right w:val="none" w:sz="0" w:space="0" w:color="auto"/>
          </w:divBdr>
        </w:div>
        <w:div w:id="2123455228">
          <w:marLeft w:val="640"/>
          <w:marRight w:val="0"/>
          <w:marTop w:val="0"/>
          <w:marBottom w:val="0"/>
          <w:divBdr>
            <w:top w:val="none" w:sz="0" w:space="0" w:color="auto"/>
            <w:left w:val="none" w:sz="0" w:space="0" w:color="auto"/>
            <w:bottom w:val="none" w:sz="0" w:space="0" w:color="auto"/>
            <w:right w:val="none" w:sz="0" w:space="0" w:color="auto"/>
          </w:divBdr>
        </w:div>
        <w:div w:id="489366835">
          <w:marLeft w:val="640"/>
          <w:marRight w:val="0"/>
          <w:marTop w:val="0"/>
          <w:marBottom w:val="0"/>
          <w:divBdr>
            <w:top w:val="none" w:sz="0" w:space="0" w:color="auto"/>
            <w:left w:val="none" w:sz="0" w:space="0" w:color="auto"/>
            <w:bottom w:val="none" w:sz="0" w:space="0" w:color="auto"/>
            <w:right w:val="none" w:sz="0" w:space="0" w:color="auto"/>
          </w:divBdr>
        </w:div>
        <w:div w:id="597062286">
          <w:marLeft w:val="640"/>
          <w:marRight w:val="0"/>
          <w:marTop w:val="0"/>
          <w:marBottom w:val="0"/>
          <w:divBdr>
            <w:top w:val="none" w:sz="0" w:space="0" w:color="auto"/>
            <w:left w:val="none" w:sz="0" w:space="0" w:color="auto"/>
            <w:bottom w:val="none" w:sz="0" w:space="0" w:color="auto"/>
            <w:right w:val="none" w:sz="0" w:space="0" w:color="auto"/>
          </w:divBdr>
        </w:div>
        <w:div w:id="1487235888">
          <w:marLeft w:val="640"/>
          <w:marRight w:val="0"/>
          <w:marTop w:val="0"/>
          <w:marBottom w:val="0"/>
          <w:divBdr>
            <w:top w:val="none" w:sz="0" w:space="0" w:color="auto"/>
            <w:left w:val="none" w:sz="0" w:space="0" w:color="auto"/>
            <w:bottom w:val="none" w:sz="0" w:space="0" w:color="auto"/>
            <w:right w:val="none" w:sz="0" w:space="0" w:color="auto"/>
          </w:divBdr>
        </w:div>
        <w:div w:id="758597815">
          <w:marLeft w:val="640"/>
          <w:marRight w:val="0"/>
          <w:marTop w:val="0"/>
          <w:marBottom w:val="0"/>
          <w:divBdr>
            <w:top w:val="none" w:sz="0" w:space="0" w:color="auto"/>
            <w:left w:val="none" w:sz="0" w:space="0" w:color="auto"/>
            <w:bottom w:val="none" w:sz="0" w:space="0" w:color="auto"/>
            <w:right w:val="none" w:sz="0" w:space="0" w:color="auto"/>
          </w:divBdr>
        </w:div>
        <w:div w:id="1008481222">
          <w:marLeft w:val="640"/>
          <w:marRight w:val="0"/>
          <w:marTop w:val="0"/>
          <w:marBottom w:val="0"/>
          <w:divBdr>
            <w:top w:val="none" w:sz="0" w:space="0" w:color="auto"/>
            <w:left w:val="none" w:sz="0" w:space="0" w:color="auto"/>
            <w:bottom w:val="none" w:sz="0" w:space="0" w:color="auto"/>
            <w:right w:val="none" w:sz="0" w:space="0" w:color="auto"/>
          </w:divBdr>
        </w:div>
        <w:div w:id="1204253661">
          <w:marLeft w:val="640"/>
          <w:marRight w:val="0"/>
          <w:marTop w:val="0"/>
          <w:marBottom w:val="0"/>
          <w:divBdr>
            <w:top w:val="none" w:sz="0" w:space="0" w:color="auto"/>
            <w:left w:val="none" w:sz="0" w:space="0" w:color="auto"/>
            <w:bottom w:val="none" w:sz="0" w:space="0" w:color="auto"/>
            <w:right w:val="none" w:sz="0" w:space="0" w:color="auto"/>
          </w:divBdr>
        </w:div>
        <w:div w:id="450051128">
          <w:marLeft w:val="640"/>
          <w:marRight w:val="0"/>
          <w:marTop w:val="0"/>
          <w:marBottom w:val="0"/>
          <w:divBdr>
            <w:top w:val="none" w:sz="0" w:space="0" w:color="auto"/>
            <w:left w:val="none" w:sz="0" w:space="0" w:color="auto"/>
            <w:bottom w:val="none" w:sz="0" w:space="0" w:color="auto"/>
            <w:right w:val="none" w:sz="0" w:space="0" w:color="auto"/>
          </w:divBdr>
        </w:div>
        <w:div w:id="956722464">
          <w:marLeft w:val="640"/>
          <w:marRight w:val="0"/>
          <w:marTop w:val="0"/>
          <w:marBottom w:val="0"/>
          <w:divBdr>
            <w:top w:val="none" w:sz="0" w:space="0" w:color="auto"/>
            <w:left w:val="none" w:sz="0" w:space="0" w:color="auto"/>
            <w:bottom w:val="none" w:sz="0" w:space="0" w:color="auto"/>
            <w:right w:val="none" w:sz="0" w:space="0" w:color="auto"/>
          </w:divBdr>
        </w:div>
        <w:div w:id="396168044">
          <w:marLeft w:val="640"/>
          <w:marRight w:val="0"/>
          <w:marTop w:val="0"/>
          <w:marBottom w:val="0"/>
          <w:divBdr>
            <w:top w:val="none" w:sz="0" w:space="0" w:color="auto"/>
            <w:left w:val="none" w:sz="0" w:space="0" w:color="auto"/>
            <w:bottom w:val="none" w:sz="0" w:space="0" w:color="auto"/>
            <w:right w:val="none" w:sz="0" w:space="0" w:color="auto"/>
          </w:divBdr>
        </w:div>
        <w:div w:id="1193154331">
          <w:marLeft w:val="640"/>
          <w:marRight w:val="0"/>
          <w:marTop w:val="0"/>
          <w:marBottom w:val="0"/>
          <w:divBdr>
            <w:top w:val="none" w:sz="0" w:space="0" w:color="auto"/>
            <w:left w:val="none" w:sz="0" w:space="0" w:color="auto"/>
            <w:bottom w:val="none" w:sz="0" w:space="0" w:color="auto"/>
            <w:right w:val="none" w:sz="0" w:space="0" w:color="auto"/>
          </w:divBdr>
        </w:div>
        <w:div w:id="2119835781">
          <w:marLeft w:val="640"/>
          <w:marRight w:val="0"/>
          <w:marTop w:val="0"/>
          <w:marBottom w:val="0"/>
          <w:divBdr>
            <w:top w:val="none" w:sz="0" w:space="0" w:color="auto"/>
            <w:left w:val="none" w:sz="0" w:space="0" w:color="auto"/>
            <w:bottom w:val="none" w:sz="0" w:space="0" w:color="auto"/>
            <w:right w:val="none" w:sz="0" w:space="0" w:color="auto"/>
          </w:divBdr>
        </w:div>
        <w:div w:id="647325285">
          <w:marLeft w:val="640"/>
          <w:marRight w:val="0"/>
          <w:marTop w:val="0"/>
          <w:marBottom w:val="0"/>
          <w:divBdr>
            <w:top w:val="none" w:sz="0" w:space="0" w:color="auto"/>
            <w:left w:val="none" w:sz="0" w:space="0" w:color="auto"/>
            <w:bottom w:val="none" w:sz="0" w:space="0" w:color="auto"/>
            <w:right w:val="none" w:sz="0" w:space="0" w:color="auto"/>
          </w:divBdr>
        </w:div>
        <w:div w:id="1523712527">
          <w:marLeft w:val="640"/>
          <w:marRight w:val="0"/>
          <w:marTop w:val="0"/>
          <w:marBottom w:val="0"/>
          <w:divBdr>
            <w:top w:val="none" w:sz="0" w:space="0" w:color="auto"/>
            <w:left w:val="none" w:sz="0" w:space="0" w:color="auto"/>
            <w:bottom w:val="none" w:sz="0" w:space="0" w:color="auto"/>
            <w:right w:val="none" w:sz="0" w:space="0" w:color="auto"/>
          </w:divBdr>
        </w:div>
        <w:div w:id="2033916677">
          <w:marLeft w:val="640"/>
          <w:marRight w:val="0"/>
          <w:marTop w:val="0"/>
          <w:marBottom w:val="0"/>
          <w:divBdr>
            <w:top w:val="none" w:sz="0" w:space="0" w:color="auto"/>
            <w:left w:val="none" w:sz="0" w:space="0" w:color="auto"/>
            <w:bottom w:val="none" w:sz="0" w:space="0" w:color="auto"/>
            <w:right w:val="none" w:sz="0" w:space="0" w:color="auto"/>
          </w:divBdr>
        </w:div>
        <w:div w:id="681514642">
          <w:marLeft w:val="640"/>
          <w:marRight w:val="0"/>
          <w:marTop w:val="0"/>
          <w:marBottom w:val="0"/>
          <w:divBdr>
            <w:top w:val="none" w:sz="0" w:space="0" w:color="auto"/>
            <w:left w:val="none" w:sz="0" w:space="0" w:color="auto"/>
            <w:bottom w:val="none" w:sz="0" w:space="0" w:color="auto"/>
            <w:right w:val="none" w:sz="0" w:space="0" w:color="auto"/>
          </w:divBdr>
        </w:div>
        <w:div w:id="1743602245">
          <w:marLeft w:val="640"/>
          <w:marRight w:val="0"/>
          <w:marTop w:val="0"/>
          <w:marBottom w:val="0"/>
          <w:divBdr>
            <w:top w:val="none" w:sz="0" w:space="0" w:color="auto"/>
            <w:left w:val="none" w:sz="0" w:space="0" w:color="auto"/>
            <w:bottom w:val="none" w:sz="0" w:space="0" w:color="auto"/>
            <w:right w:val="none" w:sz="0" w:space="0" w:color="auto"/>
          </w:divBdr>
        </w:div>
        <w:div w:id="2113818655">
          <w:marLeft w:val="640"/>
          <w:marRight w:val="0"/>
          <w:marTop w:val="0"/>
          <w:marBottom w:val="0"/>
          <w:divBdr>
            <w:top w:val="none" w:sz="0" w:space="0" w:color="auto"/>
            <w:left w:val="none" w:sz="0" w:space="0" w:color="auto"/>
            <w:bottom w:val="none" w:sz="0" w:space="0" w:color="auto"/>
            <w:right w:val="none" w:sz="0" w:space="0" w:color="auto"/>
          </w:divBdr>
        </w:div>
        <w:div w:id="1358965597">
          <w:marLeft w:val="640"/>
          <w:marRight w:val="0"/>
          <w:marTop w:val="0"/>
          <w:marBottom w:val="0"/>
          <w:divBdr>
            <w:top w:val="none" w:sz="0" w:space="0" w:color="auto"/>
            <w:left w:val="none" w:sz="0" w:space="0" w:color="auto"/>
            <w:bottom w:val="none" w:sz="0" w:space="0" w:color="auto"/>
            <w:right w:val="none" w:sz="0" w:space="0" w:color="auto"/>
          </w:divBdr>
        </w:div>
        <w:div w:id="862089407">
          <w:marLeft w:val="640"/>
          <w:marRight w:val="0"/>
          <w:marTop w:val="0"/>
          <w:marBottom w:val="0"/>
          <w:divBdr>
            <w:top w:val="none" w:sz="0" w:space="0" w:color="auto"/>
            <w:left w:val="none" w:sz="0" w:space="0" w:color="auto"/>
            <w:bottom w:val="none" w:sz="0" w:space="0" w:color="auto"/>
            <w:right w:val="none" w:sz="0" w:space="0" w:color="auto"/>
          </w:divBdr>
        </w:div>
        <w:div w:id="44499237">
          <w:marLeft w:val="640"/>
          <w:marRight w:val="0"/>
          <w:marTop w:val="0"/>
          <w:marBottom w:val="0"/>
          <w:divBdr>
            <w:top w:val="none" w:sz="0" w:space="0" w:color="auto"/>
            <w:left w:val="none" w:sz="0" w:space="0" w:color="auto"/>
            <w:bottom w:val="none" w:sz="0" w:space="0" w:color="auto"/>
            <w:right w:val="none" w:sz="0" w:space="0" w:color="auto"/>
          </w:divBdr>
        </w:div>
        <w:div w:id="48505239">
          <w:marLeft w:val="640"/>
          <w:marRight w:val="0"/>
          <w:marTop w:val="0"/>
          <w:marBottom w:val="0"/>
          <w:divBdr>
            <w:top w:val="none" w:sz="0" w:space="0" w:color="auto"/>
            <w:left w:val="none" w:sz="0" w:space="0" w:color="auto"/>
            <w:bottom w:val="none" w:sz="0" w:space="0" w:color="auto"/>
            <w:right w:val="none" w:sz="0" w:space="0" w:color="auto"/>
          </w:divBdr>
        </w:div>
        <w:div w:id="706492675">
          <w:marLeft w:val="640"/>
          <w:marRight w:val="0"/>
          <w:marTop w:val="0"/>
          <w:marBottom w:val="0"/>
          <w:divBdr>
            <w:top w:val="none" w:sz="0" w:space="0" w:color="auto"/>
            <w:left w:val="none" w:sz="0" w:space="0" w:color="auto"/>
            <w:bottom w:val="none" w:sz="0" w:space="0" w:color="auto"/>
            <w:right w:val="none" w:sz="0" w:space="0" w:color="auto"/>
          </w:divBdr>
        </w:div>
        <w:div w:id="836194388">
          <w:marLeft w:val="640"/>
          <w:marRight w:val="0"/>
          <w:marTop w:val="0"/>
          <w:marBottom w:val="0"/>
          <w:divBdr>
            <w:top w:val="none" w:sz="0" w:space="0" w:color="auto"/>
            <w:left w:val="none" w:sz="0" w:space="0" w:color="auto"/>
            <w:bottom w:val="none" w:sz="0" w:space="0" w:color="auto"/>
            <w:right w:val="none" w:sz="0" w:space="0" w:color="auto"/>
          </w:divBdr>
        </w:div>
        <w:div w:id="981664178">
          <w:marLeft w:val="640"/>
          <w:marRight w:val="0"/>
          <w:marTop w:val="0"/>
          <w:marBottom w:val="0"/>
          <w:divBdr>
            <w:top w:val="none" w:sz="0" w:space="0" w:color="auto"/>
            <w:left w:val="none" w:sz="0" w:space="0" w:color="auto"/>
            <w:bottom w:val="none" w:sz="0" w:space="0" w:color="auto"/>
            <w:right w:val="none" w:sz="0" w:space="0" w:color="auto"/>
          </w:divBdr>
        </w:div>
        <w:div w:id="592400571">
          <w:marLeft w:val="640"/>
          <w:marRight w:val="0"/>
          <w:marTop w:val="0"/>
          <w:marBottom w:val="0"/>
          <w:divBdr>
            <w:top w:val="none" w:sz="0" w:space="0" w:color="auto"/>
            <w:left w:val="none" w:sz="0" w:space="0" w:color="auto"/>
            <w:bottom w:val="none" w:sz="0" w:space="0" w:color="auto"/>
            <w:right w:val="none" w:sz="0" w:space="0" w:color="auto"/>
          </w:divBdr>
        </w:div>
        <w:div w:id="1093629052">
          <w:marLeft w:val="640"/>
          <w:marRight w:val="0"/>
          <w:marTop w:val="0"/>
          <w:marBottom w:val="0"/>
          <w:divBdr>
            <w:top w:val="none" w:sz="0" w:space="0" w:color="auto"/>
            <w:left w:val="none" w:sz="0" w:space="0" w:color="auto"/>
            <w:bottom w:val="none" w:sz="0" w:space="0" w:color="auto"/>
            <w:right w:val="none" w:sz="0" w:space="0" w:color="auto"/>
          </w:divBdr>
        </w:div>
        <w:div w:id="1613319117">
          <w:marLeft w:val="640"/>
          <w:marRight w:val="0"/>
          <w:marTop w:val="0"/>
          <w:marBottom w:val="0"/>
          <w:divBdr>
            <w:top w:val="none" w:sz="0" w:space="0" w:color="auto"/>
            <w:left w:val="none" w:sz="0" w:space="0" w:color="auto"/>
            <w:bottom w:val="none" w:sz="0" w:space="0" w:color="auto"/>
            <w:right w:val="none" w:sz="0" w:space="0" w:color="auto"/>
          </w:divBdr>
        </w:div>
        <w:div w:id="401610802">
          <w:marLeft w:val="640"/>
          <w:marRight w:val="0"/>
          <w:marTop w:val="0"/>
          <w:marBottom w:val="0"/>
          <w:divBdr>
            <w:top w:val="none" w:sz="0" w:space="0" w:color="auto"/>
            <w:left w:val="none" w:sz="0" w:space="0" w:color="auto"/>
            <w:bottom w:val="none" w:sz="0" w:space="0" w:color="auto"/>
            <w:right w:val="none" w:sz="0" w:space="0" w:color="auto"/>
          </w:divBdr>
        </w:div>
        <w:div w:id="1089499615">
          <w:marLeft w:val="640"/>
          <w:marRight w:val="0"/>
          <w:marTop w:val="0"/>
          <w:marBottom w:val="0"/>
          <w:divBdr>
            <w:top w:val="none" w:sz="0" w:space="0" w:color="auto"/>
            <w:left w:val="none" w:sz="0" w:space="0" w:color="auto"/>
            <w:bottom w:val="none" w:sz="0" w:space="0" w:color="auto"/>
            <w:right w:val="none" w:sz="0" w:space="0" w:color="auto"/>
          </w:divBdr>
        </w:div>
        <w:div w:id="504561816">
          <w:marLeft w:val="640"/>
          <w:marRight w:val="0"/>
          <w:marTop w:val="0"/>
          <w:marBottom w:val="0"/>
          <w:divBdr>
            <w:top w:val="none" w:sz="0" w:space="0" w:color="auto"/>
            <w:left w:val="none" w:sz="0" w:space="0" w:color="auto"/>
            <w:bottom w:val="none" w:sz="0" w:space="0" w:color="auto"/>
            <w:right w:val="none" w:sz="0" w:space="0" w:color="auto"/>
          </w:divBdr>
        </w:div>
        <w:div w:id="1596598984">
          <w:marLeft w:val="640"/>
          <w:marRight w:val="0"/>
          <w:marTop w:val="0"/>
          <w:marBottom w:val="0"/>
          <w:divBdr>
            <w:top w:val="none" w:sz="0" w:space="0" w:color="auto"/>
            <w:left w:val="none" w:sz="0" w:space="0" w:color="auto"/>
            <w:bottom w:val="none" w:sz="0" w:space="0" w:color="auto"/>
            <w:right w:val="none" w:sz="0" w:space="0" w:color="auto"/>
          </w:divBdr>
        </w:div>
        <w:div w:id="1411124614">
          <w:marLeft w:val="640"/>
          <w:marRight w:val="0"/>
          <w:marTop w:val="0"/>
          <w:marBottom w:val="0"/>
          <w:divBdr>
            <w:top w:val="none" w:sz="0" w:space="0" w:color="auto"/>
            <w:left w:val="none" w:sz="0" w:space="0" w:color="auto"/>
            <w:bottom w:val="none" w:sz="0" w:space="0" w:color="auto"/>
            <w:right w:val="none" w:sz="0" w:space="0" w:color="auto"/>
          </w:divBdr>
        </w:div>
        <w:div w:id="1488016293">
          <w:marLeft w:val="640"/>
          <w:marRight w:val="0"/>
          <w:marTop w:val="0"/>
          <w:marBottom w:val="0"/>
          <w:divBdr>
            <w:top w:val="none" w:sz="0" w:space="0" w:color="auto"/>
            <w:left w:val="none" w:sz="0" w:space="0" w:color="auto"/>
            <w:bottom w:val="none" w:sz="0" w:space="0" w:color="auto"/>
            <w:right w:val="none" w:sz="0" w:space="0" w:color="auto"/>
          </w:divBdr>
        </w:div>
        <w:div w:id="207499910">
          <w:marLeft w:val="640"/>
          <w:marRight w:val="0"/>
          <w:marTop w:val="0"/>
          <w:marBottom w:val="0"/>
          <w:divBdr>
            <w:top w:val="none" w:sz="0" w:space="0" w:color="auto"/>
            <w:left w:val="none" w:sz="0" w:space="0" w:color="auto"/>
            <w:bottom w:val="none" w:sz="0" w:space="0" w:color="auto"/>
            <w:right w:val="none" w:sz="0" w:space="0" w:color="auto"/>
          </w:divBdr>
        </w:div>
        <w:div w:id="1383941139">
          <w:marLeft w:val="640"/>
          <w:marRight w:val="0"/>
          <w:marTop w:val="0"/>
          <w:marBottom w:val="0"/>
          <w:divBdr>
            <w:top w:val="none" w:sz="0" w:space="0" w:color="auto"/>
            <w:left w:val="none" w:sz="0" w:space="0" w:color="auto"/>
            <w:bottom w:val="none" w:sz="0" w:space="0" w:color="auto"/>
            <w:right w:val="none" w:sz="0" w:space="0" w:color="auto"/>
          </w:divBdr>
        </w:div>
      </w:divsChild>
    </w:div>
    <w:div w:id="720636227">
      <w:bodyDiv w:val="1"/>
      <w:marLeft w:val="0"/>
      <w:marRight w:val="0"/>
      <w:marTop w:val="0"/>
      <w:marBottom w:val="0"/>
      <w:divBdr>
        <w:top w:val="none" w:sz="0" w:space="0" w:color="auto"/>
        <w:left w:val="none" w:sz="0" w:space="0" w:color="auto"/>
        <w:bottom w:val="none" w:sz="0" w:space="0" w:color="auto"/>
        <w:right w:val="none" w:sz="0" w:space="0" w:color="auto"/>
      </w:divBdr>
      <w:divsChild>
        <w:div w:id="1548300770">
          <w:marLeft w:val="640"/>
          <w:marRight w:val="0"/>
          <w:marTop w:val="0"/>
          <w:marBottom w:val="0"/>
          <w:divBdr>
            <w:top w:val="none" w:sz="0" w:space="0" w:color="auto"/>
            <w:left w:val="none" w:sz="0" w:space="0" w:color="auto"/>
            <w:bottom w:val="none" w:sz="0" w:space="0" w:color="auto"/>
            <w:right w:val="none" w:sz="0" w:space="0" w:color="auto"/>
          </w:divBdr>
        </w:div>
        <w:div w:id="1049304503">
          <w:marLeft w:val="640"/>
          <w:marRight w:val="0"/>
          <w:marTop w:val="0"/>
          <w:marBottom w:val="0"/>
          <w:divBdr>
            <w:top w:val="none" w:sz="0" w:space="0" w:color="auto"/>
            <w:left w:val="none" w:sz="0" w:space="0" w:color="auto"/>
            <w:bottom w:val="none" w:sz="0" w:space="0" w:color="auto"/>
            <w:right w:val="none" w:sz="0" w:space="0" w:color="auto"/>
          </w:divBdr>
        </w:div>
        <w:div w:id="2051225802">
          <w:marLeft w:val="640"/>
          <w:marRight w:val="0"/>
          <w:marTop w:val="0"/>
          <w:marBottom w:val="0"/>
          <w:divBdr>
            <w:top w:val="none" w:sz="0" w:space="0" w:color="auto"/>
            <w:left w:val="none" w:sz="0" w:space="0" w:color="auto"/>
            <w:bottom w:val="none" w:sz="0" w:space="0" w:color="auto"/>
            <w:right w:val="none" w:sz="0" w:space="0" w:color="auto"/>
          </w:divBdr>
        </w:div>
        <w:div w:id="750392422">
          <w:marLeft w:val="640"/>
          <w:marRight w:val="0"/>
          <w:marTop w:val="0"/>
          <w:marBottom w:val="0"/>
          <w:divBdr>
            <w:top w:val="none" w:sz="0" w:space="0" w:color="auto"/>
            <w:left w:val="none" w:sz="0" w:space="0" w:color="auto"/>
            <w:bottom w:val="none" w:sz="0" w:space="0" w:color="auto"/>
            <w:right w:val="none" w:sz="0" w:space="0" w:color="auto"/>
          </w:divBdr>
        </w:div>
        <w:div w:id="564148529">
          <w:marLeft w:val="640"/>
          <w:marRight w:val="0"/>
          <w:marTop w:val="0"/>
          <w:marBottom w:val="0"/>
          <w:divBdr>
            <w:top w:val="none" w:sz="0" w:space="0" w:color="auto"/>
            <w:left w:val="none" w:sz="0" w:space="0" w:color="auto"/>
            <w:bottom w:val="none" w:sz="0" w:space="0" w:color="auto"/>
            <w:right w:val="none" w:sz="0" w:space="0" w:color="auto"/>
          </w:divBdr>
        </w:div>
        <w:div w:id="529417985">
          <w:marLeft w:val="640"/>
          <w:marRight w:val="0"/>
          <w:marTop w:val="0"/>
          <w:marBottom w:val="0"/>
          <w:divBdr>
            <w:top w:val="none" w:sz="0" w:space="0" w:color="auto"/>
            <w:left w:val="none" w:sz="0" w:space="0" w:color="auto"/>
            <w:bottom w:val="none" w:sz="0" w:space="0" w:color="auto"/>
            <w:right w:val="none" w:sz="0" w:space="0" w:color="auto"/>
          </w:divBdr>
        </w:div>
        <w:div w:id="450050706">
          <w:marLeft w:val="640"/>
          <w:marRight w:val="0"/>
          <w:marTop w:val="0"/>
          <w:marBottom w:val="0"/>
          <w:divBdr>
            <w:top w:val="none" w:sz="0" w:space="0" w:color="auto"/>
            <w:left w:val="none" w:sz="0" w:space="0" w:color="auto"/>
            <w:bottom w:val="none" w:sz="0" w:space="0" w:color="auto"/>
            <w:right w:val="none" w:sz="0" w:space="0" w:color="auto"/>
          </w:divBdr>
        </w:div>
        <w:div w:id="73745996">
          <w:marLeft w:val="640"/>
          <w:marRight w:val="0"/>
          <w:marTop w:val="0"/>
          <w:marBottom w:val="0"/>
          <w:divBdr>
            <w:top w:val="none" w:sz="0" w:space="0" w:color="auto"/>
            <w:left w:val="none" w:sz="0" w:space="0" w:color="auto"/>
            <w:bottom w:val="none" w:sz="0" w:space="0" w:color="auto"/>
            <w:right w:val="none" w:sz="0" w:space="0" w:color="auto"/>
          </w:divBdr>
        </w:div>
        <w:div w:id="2053648428">
          <w:marLeft w:val="640"/>
          <w:marRight w:val="0"/>
          <w:marTop w:val="0"/>
          <w:marBottom w:val="0"/>
          <w:divBdr>
            <w:top w:val="none" w:sz="0" w:space="0" w:color="auto"/>
            <w:left w:val="none" w:sz="0" w:space="0" w:color="auto"/>
            <w:bottom w:val="none" w:sz="0" w:space="0" w:color="auto"/>
            <w:right w:val="none" w:sz="0" w:space="0" w:color="auto"/>
          </w:divBdr>
        </w:div>
        <w:div w:id="777944640">
          <w:marLeft w:val="640"/>
          <w:marRight w:val="0"/>
          <w:marTop w:val="0"/>
          <w:marBottom w:val="0"/>
          <w:divBdr>
            <w:top w:val="none" w:sz="0" w:space="0" w:color="auto"/>
            <w:left w:val="none" w:sz="0" w:space="0" w:color="auto"/>
            <w:bottom w:val="none" w:sz="0" w:space="0" w:color="auto"/>
            <w:right w:val="none" w:sz="0" w:space="0" w:color="auto"/>
          </w:divBdr>
        </w:div>
        <w:div w:id="169026302">
          <w:marLeft w:val="640"/>
          <w:marRight w:val="0"/>
          <w:marTop w:val="0"/>
          <w:marBottom w:val="0"/>
          <w:divBdr>
            <w:top w:val="none" w:sz="0" w:space="0" w:color="auto"/>
            <w:left w:val="none" w:sz="0" w:space="0" w:color="auto"/>
            <w:bottom w:val="none" w:sz="0" w:space="0" w:color="auto"/>
            <w:right w:val="none" w:sz="0" w:space="0" w:color="auto"/>
          </w:divBdr>
        </w:div>
        <w:div w:id="1913616527">
          <w:marLeft w:val="640"/>
          <w:marRight w:val="0"/>
          <w:marTop w:val="0"/>
          <w:marBottom w:val="0"/>
          <w:divBdr>
            <w:top w:val="none" w:sz="0" w:space="0" w:color="auto"/>
            <w:left w:val="none" w:sz="0" w:space="0" w:color="auto"/>
            <w:bottom w:val="none" w:sz="0" w:space="0" w:color="auto"/>
            <w:right w:val="none" w:sz="0" w:space="0" w:color="auto"/>
          </w:divBdr>
        </w:div>
        <w:div w:id="1039206110">
          <w:marLeft w:val="640"/>
          <w:marRight w:val="0"/>
          <w:marTop w:val="0"/>
          <w:marBottom w:val="0"/>
          <w:divBdr>
            <w:top w:val="none" w:sz="0" w:space="0" w:color="auto"/>
            <w:left w:val="none" w:sz="0" w:space="0" w:color="auto"/>
            <w:bottom w:val="none" w:sz="0" w:space="0" w:color="auto"/>
            <w:right w:val="none" w:sz="0" w:space="0" w:color="auto"/>
          </w:divBdr>
        </w:div>
        <w:div w:id="2079474762">
          <w:marLeft w:val="640"/>
          <w:marRight w:val="0"/>
          <w:marTop w:val="0"/>
          <w:marBottom w:val="0"/>
          <w:divBdr>
            <w:top w:val="none" w:sz="0" w:space="0" w:color="auto"/>
            <w:left w:val="none" w:sz="0" w:space="0" w:color="auto"/>
            <w:bottom w:val="none" w:sz="0" w:space="0" w:color="auto"/>
            <w:right w:val="none" w:sz="0" w:space="0" w:color="auto"/>
          </w:divBdr>
        </w:div>
        <w:div w:id="1994867799">
          <w:marLeft w:val="640"/>
          <w:marRight w:val="0"/>
          <w:marTop w:val="0"/>
          <w:marBottom w:val="0"/>
          <w:divBdr>
            <w:top w:val="none" w:sz="0" w:space="0" w:color="auto"/>
            <w:left w:val="none" w:sz="0" w:space="0" w:color="auto"/>
            <w:bottom w:val="none" w:sz="0" w:space="0" w:color="auto"/>
            <w:right w:val="none" w:sz="0" w:space="0" w:color="auto"/>
          </w:divBdr>
        </w:div>
        <w:div w:id="1550411028">
          <w:marLeft w:val="640"/>
          <w:marRight w:val="0"/>
          <w:marTop w:val="0"/>
          <w:marBottom w:val="0"/>
          <w:divBdr>
            <w:top w:val="none" w:sz="0" w:space="0" w:color="auto"/>
            <w:left w:val="none" w:sz="0" w:space="0" w:color="auto"/>
            <w:bottom w:val="none" w:sz="0" w:space="0" w:color="auto"/>
            <w:right w:val="none" w:sz="0" w:space="0" w:color="auto"/>
          </w:divBdr>
        </w:div>
        <w:div w:id="1525439187">
          <w:marLeft w:val="640"/>
          <w:marRight w:val="0"/>
          <w:marTop w:val="0"/>
          <w:marBottom w:val="0"/>
          <w:divBdr>
            <w:top w:val="none" w:sz="0" w:space="0" w:color="auto"/>
            <w:left w:val="none" w:sz="0" w:space="0" w:color="auto"/>
            <w:bottom w:val="none" w:sz="0" w:space="0" w:color="auto"/>
            <w:right w:val="none" w:sz="0" w:space="0" w:color="auto"/>
          </w:divBdr>
        </w:div>
        <w:div w:id="1710565306">
          <w:marLeft w:val="640"/>
          <w:marRight w:val="0"/>
          <w:marTop w:val="0"/>
          <w:marBottom w:val="0"/>
          <w:divBdr>
            <w:top w:val="none" w:sz="0" w:space="0" w:color="auto"/>
            <w:left w:val="none" w:sz="0" w:space="0" w:color="auto"/>
            <w:bottom w:val="none" w:sz="0" w:space="0" w:color="auto"/>
            <w:right w:val="none" w:sz="0" w:space="0" w:color="auto"/>
          </w:divBdr>
        </w:div>
        <w:div w:id="246420943">
          <w:marLeft w:val="640"/>
          <w:marRight w:val="0"/>
          <w:marTop w:val="0"/>
          <w:marBottom w:val="0"/>
          <w:divBdr>
            <w:top w:val="none" w:sz="0" w:space="0" w:color="auto"/>
            <w:left w:val="none" w:sz="0" w:space="0" w:color="auto"/>
            <w:bottom w:val="none" w:sz="0" w:space="0" w:color="auto"/>
            <w:right w:val="none" w:sz="0" w:space="0" w:color="auto"/>
          </w:divBdr>
        </w:div>
        <w:div w:id="1071848513">
          <w:marLeft w:val="640"/>
          <w:marRight w:val="0"/>
          <w:marTop w:val="0"/>
          <w:marBottom w:val="0"/>
          <w:divBdr>
            <w:top w:val="none" w:sz="0" w:space="0" w:color="auto"/>
            <w:left w:val="none" w:sz="0" w:space="0" w:color="auto"/>
            <w:bottom w:val="none" w:sz="0" w:space="0" w:color="auto"/>
            <w:right w:val="none" w:sz="0" w:space="0" w:color="auto"/>
          </w:divBdr>
        </w:div>
        <w:div w:id="2114477791">
          <w:marLeft w:val="640"/>
          <w:marRight w:val="0"/>
          <w:marTop w:val="0"/>
          <w:marBottom w:val="0"/>
          <w:divBdr>
            <w:top w:val="none" w:sz="0" w:space="0" w:color="auto"/>
            <w:left w:val="none" w:sz="0" w:space="0" w:color="auto"/>
            <w:bottom w:val="none" w:sz="0" w:space="0" w:color="auto"/>
            <w:right w:val="none" w:sz="0" w:space="0" w:color="auto"/>
          </w:divBdr>
        </w:div>
        <w:div w:id="1210603533">
          <w:marLeft w:val="640"/>
          <w:marRight w:val="0"/>
          <w:marTop w:val="0"/>
          <w:marBottom w:val="0"/>
          <w:divBdr>
            <w:top w:val="none" w:sz="0" w:space="0" w:color="auto"/>
            <w:left w:val="none" w:sz="0" w:space="0" w:color="auto"/>
            <w:bottom w:val="none" w:sz="0" w:space="0" w:color="auto"/>
            <w:right w:val="none" w:sz="0" w:space="0" w:color="auto"/>
          </w:divBdr>
        </w:div>
        <w:div w:id="2079355235">
          <w:marLeft w:val="640"/>
          <w:marRight w:val="0"/>
          <w:marTop w:val="0"/>
          <w:marBottom w:val="0"/>
          <w:divBdr>
            <w:top w:val="none" w:sz="0" w:space="0" w:color="auto"/>
            <w:left w:val="none" w:sz="0" w:space="0" w:color="auto"/>
            <w:bottom w:val="none" w:sz="0" w:space="0" w:color="auto"/>
            <w:right w:val="none" w:sz="0" w:space="0" w:color="auto"/>
          </w:divBdr>
        </w:div>
        <w:div w:id="451169731">
          <w:marLeft w:val="640"/>
          <w:marRight w:val="0"/>
          <w:marTop w:val="0"/>
          <w:marBottom w:val="0"/>
          <w:divBdr>
            <w:top w:val="none" w:sz="0" w:space="0" w:color="auto"/>
            <w:left w:val="none" w:sz="0" w:space="0" w:color="auto"/>
            <w:bottom w:val="none" w:sz="0" w:space="0" w:color="auto"/>
            <w:right w:val="none" w:sz="0" w:space="0" w:color="auto"/>
          </w:divBdr>
        </w:div>
        <w:div w:id="1335838413">
          <w:marLeft w:val="640"/>
          <w:marRight w:val="0"/>
          <w:marTop w:val="0"/>
          <w:marBottom w:val="0"/>
          <w:divBdr>
            <w:top w:val="none" w:sz="0" w:space="0" w:color="auto"/>
            <w:left w:val="none" w:sz="0" w:space="0" w:color="auto"/>
            <w:bottom w:val="none" w:sz="0" w:space="0" w:color="auto"/>
            <w:right w:val="none" w:sz="0" w:space="0" w:color="auto"/>
          </w:divBdr>
        </w:div>
        <w:div w:id="843787374">
          <w:marLeft w:val="640"/>
          <w:marRight w:val="0"/>
          <w:marTop w:val="0"/>
          <w:marBottom w:val="0"/>
          <w:divBdr>
            <w:top w:val="none" w:sz="0" w:space="0" w:color="auto"/>
            <w:left w:val="none" w:sz="0" w:space="0" w:color="auto"/>
            <w:bottom w:val="none" w:sz="0" w:space="0" w:color="auto"/>
            <w:right w:val="none" w:sz="0" w:space="0" w:color="auto"/>
          </w:divBdr>
        </w:div>
        <w:div w:id="478573241">
          <w:marLeft w:val="640"/>
          <w:marRight w:val="0"/>
          <w:marTop w:val="0"/>
          <w:marBottom w:val="0"/>
          <w:divBdr>
            <w:top w:val="none" w:sz="0" w:space="0" w:color="auto"/>
            <w:left w:val="none" w:sz="0" w:space="0" w:color="auto"/>
            <w:bottom w:val="none" w:sz="0" w:space="0" w:color="auto"/>
            <w:right w:val="none" w:sz="0" w:space="0" w:color="auto"/>
          </w:divBdr>
        </w:div>
        <w:div w:id="1304970382">
          <w:marLeft w:val="640"/>
          <w:marRight w:val="0"/>
          <w:marTop w:val="0"/>
          <w:marBottom w:val="0"/>
          <w:divBdr>
            <w:top w:val="none" w:sz="0" w:space="0" w:color="auto"/>
            <w:left w:val="none" w:sz="0" w:space="0" w:color="auto"/>
            <w:bottom w:val="none" w:sz="0" w:space="0" w:color="auto"/>
            <w:right w:val="none" w:sz="0" w:space="0" w:color="auto"/>
          </w:divBdr>
        </w:div>
        <w:div w:id="617761438">
          <w:marLeft w:val="640"/>
          <w:marRight w:val="0"/>
          <w:marTop w:val="0"/>
          <w:marBottom w:val="0"/>
          <w:divBdr>
            <w:top w:val="none" w:sz="0" w:space="0" w:color="auto"/>
            <w:left w:val="none" w:sz="0" w:space="0" w:color="auto"/>
            <w:bottom w:val="none" w:sz="0" w:space="0" w:color="auto"/>
            <w:right w:val="none" w:sz="0" w:space="0" w:color="auto"/>
          </w:divBdr>
        </w:div>
        <w:div w:id="751858740">
          <w:marLeft w:val="640"/>
          <w:marRight w:val="0"/>
          <w:marTop w:val="0"/>
          <w:marBottom w:val="0"/>
          <w:divBdr>
            <w:top w:val="none" w:sz="0" w:space="0" w:color="auto"/>
            <w:left w:val="none" w:sz="0" w:space="0" w:color="auto"/>
            <w:bottom w:val="none" w:sz="0" w:space="0" w:color="auto"/>
            <w:right w:val="none" w:sz="0" w:space="0" w:color="auto"/>
          </w:divBdr>
        </w:div>
        <w:div w:id="185801544">
          <w:marLeft w:val="640"/>
          <w:marRight w:val="0"/>
          <w:marTop w:val="0"/>
          <w:marBottom w:val="0"/>
          <w:divBdr>
            <w:top w:val="none" w:sz="0" w:space="0" w:color="auto"/>
            <w:left w:val="none" w:sz="0" w:space="0" w:color="auto"/>
            <w:bottom w:val="none" w:sz="0" w:space="0" w:color="auto"/>
            <w:right w:val="none" w:sz="0" w:space="0" w:color="auto"/>
          </w:divBdr>
        </w:div>
        <w:div w:id="802119370">
          <w:marLeft w:val="640"/>
          <w:marRight w:val="0"/>
          <w:marTop w:val="0"/>
          <w:marBottom w:val="0"/>
          <w:divBdr>
            <w:top w:val="none" w:sz="0" w:space="0" w:color="auto"/>
            <w:left w:val="none" w:sz="0" w:space="0" w:color="auto"/>
            <w:bottom w:val="none" w:sz="0" w:space="0" w:color="auto"/>
            <w:right w:val="none" w:sz="0" w:space="0" w:color="auto"/>
          </w:divBdr>
        </w:div>
        <w:div w:id="268660957">
          <w:marLeft w:val="640"/>
          <w:marRight w:val="0"/>
          <w:marTop w:val="0"/>
          <w:marBottom w:val="0"/>
          <w:divBdr>
            <w:top w:val="none" w:sz="0" w:space="0" w:color="auto"/>
            <w:left w:val="none" w:sz="0" w:space="0" w:color="auto"/>
            <w:bottom w:val="none" w:sz="0" w:space="0" w:color="auto"/>
            <w:right w:val="none" w:sz="0" w:space="0" w:color="auto"/>
          </w:divBdr>
        </w:div>
        <w:div w:id="2092189840">
          <w:marLeft w:val="640"/>
          <w:marRight w:val="0"/>
          <w:marTop w:val="0"/>
          <w:marBottom w:val="0"/>
          <w:divBdr>
            <w:top w:val="none" w:sz="0" w:space="0" w:color="auto"/>
            <w:left w:val="none" w:sz="0" w:space="0" w:color="auto"/>
            <w:bottom w:val="none" w:sz="0" w:space="0" w:color="auto"/>
            <w:right w:val="none" w:sz="0" w:space="0" w:color="auto"/>
          </w:divBdr>
        </w:div>
        <w:div w:id="1432554423">
          <w:marLeft w:val="640"/>
          <w:marRight w:val="0"/>
          <w:marTop w:val="0"/>
          <w:marBottom w:val="0"/>
          <w:divBdr>
            <w:top w:val="none" w:sz="0" w:space="0" w:color="auto"/>
            <w:left w:val="none" w:sz="0" w:space="0" w:color="auto"/>
            <w:bottom w:val="none" w:sz="0" w:space="0" w:color="auto"/>
            <w:right w:val="none" w:sz="0" w:space="0" w:color="auto"/>
          </w:divBdr>
        </w:div>
        <w:div w:id="1851949016">
          <w:marLeft w:val="640"/>
          <w:marRight w:val="0"/>
          <w:marTop w:val="0"/>
          <w:marBottom w:val="0"/>
          <w:divBdr>
            <w:top w:val="none" w:sz="0" w:space="0" w:color="auto"/>
            <w:left w:val="none" w:sz="0" w:space="0" w:color="auto"/>
            <w:bottom w:val="none" w:sz="0" w:space="0" w:color="auto"/>
            <w:right w:val="none" w:sz="0" w:space="0" w:color="auto"/>
          </w:divBdr>
        </w:div>
        <w:div w:id="879316446">
          <w:marLeft w:val="640"/>
          <w:marRight w:val="0"/>
          <w:marTop w:val="0"/>
          <w:marBottom w:val="0"/>
          <w:divBdr>
            <w:top w:val="none" w:sz="0" w:space="0" w:color="auto"/>
            <w:left w:val="none" w:sz="0" w:space="0" w:color="auto"/>
            <w:bottom w:val="none" w:sz="0" w:space="0" w:color="auto"/>
            <w:right w:val="none" w:sz="0" w:space="0" w:color="auto"/>
          </w:divBdr>
        </w:div>
        <w:div w:id="1543248874">
          <w:marLeft w:val="640"/>
          <w:marRight w:val="0"/>
          <w:marTop w:val="0"/>
          <w:marBottom w:val="0"/>
          <w:divBdr>
            <w:top w:val="none" w:sz="0" w:space="0" w:color="auto"/>
            <w:left w:val="none" w:sz="0" w:space="0" w:color="auto"/>
            <w:bottom w:val="none" w:sz="0" w:space="0" w:color="auto"/>
            <w:right w:val="none" w:sz="0" w:space="0" w:color="auto"/>
          </w:divBdr>
        </w:div>
        <w:div w:id="1801991146">
          <w:marLeft w:val="640"/>
          <w:marRight w:val="0"/>
          <w:marTop w:val="0"/>
          <w:marBottom w:val="0"/>
          <w:divBdr>
            <w:top w:val="none" w:sz="0" w:space="0" w:color="auto"/>
            <w:left w:val="none" w:sz="0" w:space="0" w:color="auto"/>
            <w:bottom w:val="none" w:sz="0" w:space="0" w:color="auto"/>
            <w:right w:val="none" w:sz="0" w:space="0" w:color="auto"/>
          </w:divBdr>
        </w:div>
        <w:div w:id="488331614">
          <w:marLeft w:val="640"/>
          <w:marRight w:val="0"/>
          <w:marTop w:val="0"/>
          <w:marBottom w:val="0"/>
          <w:divBdr>
            <w:top w:val="none" w:sz="0" w:space="0" w:color="auto"/>
            <w:left w:val="none" w:sz="0" w:space="0" w:color="auto"/>
            <w:bottom w:val="none" w:sz="0" w:space="0" w:color="auto"/>
            <w:right w:val="none" w:sz="0" w:space="0" w:color="auto"/>
          </w:divBdr>
        </w:div>
        <w:div w:id="469765">
          <w:marLeft w:val="640"/>
          <w:marRight w:val="0"/>
          <w:marTop w:val="0"/>
          <w:marBottom w:val="0"/>
          <w:divBdr>
            <w:top w:val="none" w:sz="0" w:space="0" w:color="auto"/>
            <w:left w:val="none" w:sz="0" w:space="0" w:color="auto"/>
            <w:bottom w:val="none" w:sz="0" w:space="0" w:color="auto"/>
            <w:right w:val="none" w:sz="0" w:space="0" w:color="auto"/>
          </w:divBdr>
        </w:div>
        <w:div w:id="78142193">
          <w:marLeft w:val="640"/>
          <w:marRight w:val="0"/>
          <w:marTop w:val="0"/>
          <w:marBottom w:val="0"/>
          <w:divBdr>
            <w:top w:val="none" w:sz="0" w:space="0" w:color="auto"/>
            <w:left w:val="none" w:sz="0" w:space="0" w:color="auto"/>
            <w:bottom w:val="none" w:sz="0" w:space="0" w:color="auto"/>
            <w:right w:val="none" w:sz="0" w:space="0" w:color="auto"/>
          </w:divBdr>
        </w:div>
        <w:div w:id="13387055">
          <w:marLeft w:val="640"/>
          <w:marRight w:val="0"/>
          <w:marTop w:val="0"/>
          <w:marBottom w:val="0"/>
          <w:divBdr>
            <w:top w:val="none" w:sz="0" w:space="0" w:color="auto"/>
            <w:left w:val="none" w:sz="0" w:space="0" w:color="auto"/>
            <w:bottom w:val="none" w:sz="0" w:space="0" w:color="auto"/>
            <w:right w:val="none" w:sz="0" w:space="0" w:color="auto"/>
          </w:divBdr>
        </w:div>
        <w:div w:id="877624282">
          <w:marLeft w:val="640"/>
          <w:marRight w:val="0"/>
          <w:marTop w:val="0"/>
          <w:marBottom w:val="0"/>
          <w:divBdr>
            <w:top w:val="none" w:sz="0" w:space="0" w:color="auto"/>
            <w:left w:val="none" w:sz="0" w:space="0" w:color="auto"/>
            <w:bottom w:val="none" w:sz="0" w:space="0" w:color="auto"/>
            <w:right w:val="none" w:sz="0" w:space="0" w:color="auto"/>
          </w:divBdr>
        </w:div>
        <w:div w:id="228854380">
          <w:marLeft w:val="640"/>
          <w:marRight w:val="0"/>
          <w:marTop w:val="0"/>
          <w:marBottom w:val="0"/>
          <w:divBdr>
            <w:top w:val="none" w:sz="0" w:space="0" w:color="auto"/>
            <w:left w:val="none" w:sz="0" w:space="0" w:color="auto"/>
            <w:bottom w:val="none" w:sz="0" w:space="0" w:color="auto"/>
            <w:right w:val="none" w:sz="0" w:space="0" w:color="auto"/>
          </w:divBdr>
        </w:div>
        <w:div w:id="1547526323">
          <w:marLeft w:val="640"/>
          <w:marRight w:val="0"/>
          <w:marTop w:val="0"/>
          <w:marBottom w:val="0"/>
          <w:divBdr>
            <w:top w:val="none" w:sz="0" w:space="0" w:color="auto"/>
            <w:left w:val="none" w:sz="0" w:space="0" w:color="auto"/>
            <w:bottom w:val="none" w:sz="0" w:space="0" w:color="auto"/>
            <w:right w:val="none" w:sz="0" w:space="0" w:color="auto"/>
          </w:divBdr>
        </w:div>
        <w:div w:id="1773283533">
          <w:marLeft w:val="640"/>
          <w:marRight w:val="0"/>
          <w:marTop w:val="0"/>
          <w:marBottom w:val="0"/>
          <w:divBdr>
            <w:top w:val="none" w:sz="0" w:space="0" w:color="auto"/>
            <w:left w:val="none" w:sz="0" w:space="0" w:color="auto"/>
            <w:bottom w:val="none" w:sz="0" w:space="0" w:color="auto"/>
            <w:right w:val="none" w:sz="0" w:space="0" w:color="auto"/>
          </w:divBdr>
        </w:div>
        <w:div w:id="1533958673">
          <w:marLeft w:val="640"/>
          <w:marRight w:val="0"/>
          <w:marTop w:val="0"/>
          <w:marBottom w:val="0"/>
          <w:divBdr>
            <w:top w:val="none" w:sz="0" w:space="0" w:color="auto"/>
            <w:left w:val="none" w:sz="0" w:space="0" w:color="auto"/>
            <w:bottom w:val="none" w:sz="0" w:space="0" w:color="auto"/>
            <w:right w:val="none" w:sz="0" w:space="0" w:color="auto"/>
          </w:divBdr>
        </w:div>
        <w:div w:id="1702704486">
          <w:marLeft w:val="640"/>
          <w:marRight w:val="0"/>
          <w:marTop w:val="0"/>
          <w:marBottom w:val="0"/>
          <w:divBdr>
            <w:top w:val="none" w:sz="0" w:space="0" w:color="auto"/>
            <w:left w:val="none" w:sz="0" w:space="0" w:color="auto"/>
            <w:bottom w:val="none" w:sz="0" w:space="0" w:color="auto"/>
            <w:right w:val="none" w:sz="0" w:space="0" w:color="auto"/>
          </w:divBdr>
        </w:div>
        <w:div w:id="636565455">
          <w:marLeft w:val="640"/>
          <w:marRight w:val="0"/>
          <w:marTop w:val="0"/>
          <w:marBottom w:val="0"/>
          <w:divBdr>
            <w:top w:val="none" w:sz="0" w:space="0" w:color="auto"/>
            <w:left w:val="none" w:sz="0" w:space="0" w:color="auto"/>
            <w:bottom w:val="none" w:sz="0" w:space="0" w:color="auto"/>
            <w:right w:val="none" w:sz="0" w:space="0" w:color="auto"/>
          </w:divBdr>
        </w:div>
        <w:div w:id="287054785">
          <w:marLeft w:val="640"/>
          <w:marRight w:val="0"/>
          <w:marTop w:val="0"/>
          <w:marBottom w:val="0"/>
          <w:divBdr>
            <w:top w:val="none" w:sz="0" w:space="0" w:color="auto"/>
            <w:left w:val="none" w:sz="0" w:space="0" w:color="auto"/>
            <w:bottom w:val="none" w:sz="0" w:space="0" w:color="auto"/>
            <w:right w:val="none" w:sz="0" w:space="0" w:color="auto"/>
          </w:divBdr>
        </w:div>
        <w:div w:id="1228764206">
          <w:marLeft w:val="640"/>
          <w:marRight w:val="0"/>
          <w:marTop w:val="0"/>
          <w:marBottom w:val="0"/>
          <w:divBdr>
            <w:top w:val="none" w:sz="0" w:space="0" w:color="auto"/>
            <w:left w:val="none" w:sz="0" w:space="0" w:color="auto"/>
            <w:bottom w:val="none" w:sz="0" w:space="0" w:color="auto"/>
            <w:right w:val="none" w:sz="0" w:space="0" w:color="auto"/>
          </w:divBdr>
        </w:div>
        <w:div w:id="856231093">
          <w:marLeft w:val="640"/>
          <w:marRight w:val="0"/>
          <w:marTop w:val="0"/>
          <w:marBottom w:val="0"/>
          <w:divBdr>
            <w:top w:val="none" w:sz="0" w:space="0" w:color="auto"/>
            <w:left w:val="none" w:sz="0" w:space="0" w:color="auto"/>
            <w:bottom w:val="none" w:sz="0" w:space="0" w:color="auto"/>
            <w:right w:val="none" w:sz="0" w:space="0" w:color="auto"/>
          </w:divBdr>
        </w:div>
        <w:div w:id="101997048">
          <w:marLeft w:val="640"/>
          <w:marRight w:val="0"/>
          <w:marTop w:val="0"/>
          <w:marBottom w:val="0"/>
          <w:divBdr>
            <w:top w:val="none" w:sz="0" w:space="0" w:color="auto"/>
            <w:left w:val="none" w:sz="0" w:space="0" w:color="auto"/>
            <w:bottom w:val="none" w:sz="0" w:space="0" w:color="auto"/>
            <w:right w:val="none" w:sz="0" w:space="0" w:color="auto"/>
          </w:divBdr>
        </w:div>
        <w:div w:id="860511669">
          <w:marLeft w:val="640"/>
          <w:marRight w:val="0"/>
          <w:marTop w:val="0"/>
          <w:marBottom w:val="0"/>
          <w:divBdr>
            <w:top w:val="none" w:sz="0" w:space="0" w:color="auto"/>
            <w:left w:val="none" w:sz="0" w:space="0" w:color="auto"/>
            <w:bottom w:val="none" w:sz="0" w:space="0" w:color="auto"/>
            <w:right w:val="none" w:sz="0" w:space="0" w:color="auto"/>
          </w:divBdr>
        </w:div>
        <w:div w:id="450905829">
          <w:marLeft w:val="640"/>
          <w:marRight w:val="0"/>
          <w:marTop w:val="0"/>
          <w:marBottom w:val="0"/>
          <w:divBdr>
            <w:top w:val="none" w:sz="0" w:space="0" w:color="auto"/>
            <w:left w:val="none" w:sz="0" w:space="0" w:color="auto"/>
            <w:bottom w:val="none" w:sz="0" w:space="0" w:color="auto"/>
            <w:right w:val="none" w:sz="0" w:space="0" w:color="auto"/>
          </w:divBdr>
        </w:div>
        <w:div w:id="1313683446">
          <w:marLeft w:val="640"/>
          <w:marRight w:val="0"/>
          <w:marTop w:val="0"/>
          <w:marBottom w:val="0"/>
          <w:divBdr>
            <w:top w:val="none" w:sz="0" w:space="0" w:color="auto"/>
            <w:left w:val="none" w:sz="0" w:space="0" w:color="auto"/>
            <w:bottom w:val="none" w:sz="0" w:space="0" w:color="auto"/>
            <w:right w:val="none" w:sz="0" w:space="0" w:color="auto"/>
          </w:divBdr>
        </w:div>
        <w:div w:id="1687902565">
          <w:marLeft w:val="640"/>
          <w:marRight w:val="0"/>
          <w:marTop w:val="0"/>
          <w:marBottom w:val="0"/>
          <w:divBdr>
            <w:top w:val="none" w:sz="0" w:space="0" w:color="auto"/>
            <w:left w:val="none" w:sz="0" w:space="0" w:color="auto"/>
            <w:bottom w:val="none" w:sz="0" w:space="0" w:color="auto"/>
            <w:right w:val="none" w:sz="0" w:space="0" w:color="auto"/>
          </w:divBdr>
        </w:div>
        <w:div w:id="669017283">
          <w:marLeft w:val="640"/>
          <w:marRight w:val="0"/>
          <w:marTop w:val="0"/>
          <w:marBottom w:val="0"/>
          <w:divBdr>
            <w:top w:val="none" w:sz="0" w:space="0" w:color="auto"/>
            <w:left w:val="none" w:sz="0" w:space="0" w:color="auto"/>
            <w:bottom w:val="none" w:sz="0" w:space="0" w:color="auto"/>
            <w:right w:val="none" w:sz="0" w:space="0" w:color="auto"/>
          </w:divBdr>
        </w:div>
        <w:div w:id="832181270">
          <w:marLeft w:val="640"/>
          <w:marRight w:val="0"/>
          <w:marTop w:val="0"/>
          <w:marBottom w:val="0"/>
          <w:divBdr>
            <w:top w:val="none" w:sz="0" w:space="0" w:color="auto"/>
            <w:left w:val="none" w:sz="0" w:space="0" w:color="auto"/>
            <w:bottom w:val="none" w:sz="0" w:space="0" w:color="auto"/>
            <w:right w:val="none" w:sz="0" w:space="0" w:color="auto"/>
          </w:divBdr>
        </w:div>
        <w:div w:id="290787504">
          <w:marLeft w:val="640"/>
          <w:marRight w:val="0"/>
          <w:marTop w:val="0"/>
          <w:marBottom w:val="0"/>
          <w:divBdr>
            <w:top w:val="none" w:sz="0" w:space="0" w:color="auto"/>
            <w:left w:val="none" w:sz="0" w:space="0" w:color="auto"/>
            <w:bottom w:val="none" w:sz="0" w:space="0" w:color="auto"/>
            <w:right w:val="none" w:sz="0" w:space="0" w:color="auto"/>
          </w:divBdr>
        </w:div>
        <w:div w:id="1232348697">
          <w:marLeft w:val="640"/>
          <w:marRight w:val="0"/>
          <w:marTop w:val="0"/>
          <w:marBottom w:val="0"/>
          <w:divBdr>
            <w:top w:val="none" w:sz="0" w:space="0" w:color="auto"/>
            <w:left w:val="none" w:sz="0" w:space="0" w:color="auto"/>
            <w:bottom w:val="none" w:sz="0" w:space="0" w:color="auto"/>
            <w:right w:val="none" w:sz="0" w:space="0" w:color="auto"/>
          </w:divBdr>
        </w:div>
        <w:div w:id="312026407">
          <w:marLeft w:val="640"/>
          <w:marRight w:val="0"/>
          <w:marTop w:val="0"/>
          <w:marBottom w:val="0"/>
          <w:divBdr>
            <w:top w:val="none" w:sz="0" w:space="0" w:color="auto"/>
            <w:left w:val="none" w:sz="0" w:space="0" w:color="auto"/>
            <w:bottom w:val="none" w:sz="0" w:space="0" w:color="auto"/>
            <w:right w:val="none" w:sz="0" w:space="0" w:color="auto"/>
          </w:divBdr>
        </w:div>
        <w:div w:id="1724331763">
          <w:marLeft w:val="640"/>
          <w:marRight w:val="0"/>
          <w:marTop w:val="0"/>
          <w:marBottom w:val="0"/>
          <w:divBdr>
            <w:top w:val="none" w:sz="0" w:space="0" w:color="auto"/>
            <w:left w:val="none" w:sz="0" w:space="0" w:color="auto"/>
            <w:bottom w:val="none" w:sz="0" w:space="0" w:color="auto"/>
            <w:right w:val="none" w:sz="0" w:space="0" w:color="auto"/>
          </w:divBdr>
        </w:div>
        <w:div w:id="611547200">
          <w:marLeft w:val="640"/>
          <w:marRight w:val="0"/>
          <w:marTop w:val="0"/>
          <w:marBottom w:val="0"/>
          <w:divBdr>
            <w:top w:val="none" w:sz="0" w:space="0" w:color="auto"/>
            <w:left w:val="none" w:sz="0" w:space="0" w:color="auto"/>
            <w:bottom w:val="none" w:sz="0" w:space="0" w:color="auto"/>
            <w:right w:val="none" w:sz="0" w:space="0" w:color="auto"/>
          </w:divBdr>
        </w:div>
        <w:div w:id="1261530474">
          <w:marLeft w:val="640"/>
          <w:marRight w:val="0"/>
          <w:marTop w:val="0"/>
          <w:marBottom w:val="0"/>
          <w:divBdr>
            <w:top w:val="none" w:sz="0" w:space="0" w:color="auto"/>
            <w:left w:val="none" w:sz="0" w:space="0" w:color="auto"/>
            <w:bottom w:val="none" w:sz="0" w:space="0" w:color="auto"/>
            <w:right w:val="none" w:sz="0" w:space="0" w:color="auto"/>
          </w:divBdr>
        </w:div>
      </w:divsChild>
    </w:div>
    <w:div w:id="734283703">
      <w:bodyDiv w:val="1"/>
      <w:marLeft w:val="0"/>
      <w:marRight w:val="0"/>
      <w:marTop w:val="0"/>
      <w:marBottom w:val="0"/>
      <w:divBdr>
        <w:top w:val="none" w:sz="0" w:space="0" w:color="auto"/>
        <w:left w:val="none" w:sz="0" w:space="0" w:color="auto"/>
        <w:bottom w:val="none" w:sz="0" w:space="0" w:color="auto"/>
        <w:right w:val="none" w:sz="0" w:space="0" w:color="auto"/>
      </w:divBdr>
      <w:divsChild>
        <w:div w:id="460341076">
          <w:marLeft w:val="640"/>
          <w:marRight w:val="0"/>
          <w:marTop w:val="0"/>
          <w:marBottom w:val="0"/>
          <w:divBdr>
            <w:top w:val="none" w:sz="0" w:space="0" w:color="auto"/>
            <w:left w:val="none" w:sz="0" w:space="0" w:color="auto"/>
            <w:bottom w:val="none" w:sz="0" w:space="0" w:color="auto"/>
            <w:right w:val="none" w:sz="0" w:space="0" w:color="auto"/>
          </w:divBdr>
        </w:div>
        <w:div w:id="380977850">
          <w:marLeft w:val="640"/>
          <w:marRight w:val="0"/>
          <w:marTop w:val="0"/>
          <w:marBottom w:val="0"/>
          <w:divBdr>
            <w:top w:val="none" w:sz="0" w:space="0" w:color="auto"/>
            <w:left w:val="none" w:sz="0" w:space="0" w:color="auto"/>
            <w:bottom w:val="none" w:sz="0" w:space="0" w:color="auto"/>
            <w:right w:val="none" w:sz="0" w:space="0" w:color="auto"/>
          </w:divBdr>
        </w:div>
        <w:div w:id="2002200099">
          <w:marLeft w:val="640"/>
          <w:marRight w:val="0"/>
          <w:marTop w:val="0"/>
          <w:marBottom w:val="0"/>
          <w:divBdr>
            <w:top w:val="none" w:sz="0" w:space="0" w:color="auto"/>
            <w:left w:val="none" w:sz="0" w:space="0" w:color="auto"/>
            <w:bottom w:val="none" w:sz="0" w:space="0" w:color="auto"/>
            <w:right w:val="none" w:sz="0" w:space="0" w:color="auto"/>
          </w:divBdr>
        </w:div>
        <w:div w:id="441412562">
          <w:marLeft w:val="640"/>
          <w:marRight w:val="0"/>
          <w:marTop w:val="0"/>
          <w:marBottom w:val="0"/>
          <w:divBdr>
            <w:top w:val="none" w:sz="0" w:space="0" w:color="auto"/>
            <w:left w:val="none" w:sz="0" w:space="0" w:color="auto"/>
            <w:bottom w:val="none" w:sz="0" w:space="0" w:color="auto"/>
            <w:right w:val="none" w:sz="0" w:space="0" w:color="auto"/>
          </w:divBdr>
        </w:div>
        <w:div w:id="2113627795">
          <w:marLeft w:val="640"/>
          <w:marRight w:val="0"/>
          <w:marTop w:val="0"/>
          <w:marBottom w:val="0"/>
          <w:divBdr>
            <w:top w:val="none" w:sz="0" w:space="0" w:color="auto"/>
            <w:left w:val="none" w:sz="0" w:space="0" w:color="auto"/>
            <w:bottom w:val="none" w:sz="0" w:space="0" w:color="auto"/>
            <w:right w:val="none" w:sz="0" w:space="0" w:color="auto"/>
          </w:divBdr>
        </w:div>
        <w:div w:id="1313176833">
          <w:marLeft w:val="640"/>
          <w:marRight w:val="0"/>
          <w:marTop w:val="0"/>
          <w:marBottom w:val="0"/>
          <w:divBdr>
            <w:top w:val="none" w:sz="0" w:space="0" w:color="auto"/>
            <w:left w:val="none" w:sz="0" w:space="0" w:color="auto"/>
            <w:bottom w:val="none" w:sz="0" w:space="0" w:color="auto"/>
            <w:right w:val="none" w:sz="0" w:space="0" w:color="auto"/>
          </w:divBdr>
        </w:div>
        <w:div w:id="1008365724">
          <w:marLeft w:val="640"/>
          <w:marRight w:val="0"/>
          <w:marTop w:val="0"/>
          <w:marBottom w:val="0"/>
          <w:divBdr>
            <w:top w:val="none" w:sz="0" w:space="0" w:color="auto"/>
            <w:left w:val="none" w:sz="0" w:space="0" w:color="auto"/>
            <w:bottom w:val="none" w:sz="0" w:space="0" w:color="auto"/>
            <w:right w:val="none" w:sz="0" w:space="0" w:color="auto"/>
          </w:divBdr>
        </w:div>
        <w:div w:id="850409248">
          <w:marLeft w:val="640"/>
          <w:marRight w:val="0"/>
          <w:marTop w:val="0"/>
          <w:marBottom w:val="0"/>
          <w:divBdr>
            <w:top w:val="none" w:sz="0" w:space="0" w:color="auto"/>
            <w:left w:val="none" w:sz="0" w:space="0" w:color="auto"/>
            <w:bottom w:val="none" w:sz="0" w:space="0" w:color="auto"/>
            <w:right w:val="none" w:sz="0" w:space="0" w:color="auto"/>
          </w:divBdr>
        </w:div>
        <w:div w:id="1621184473">
          <w:marLeft w:val="640"/>
          <w:marRight w:val="0"/>
          <w:marTop w:val="0"/>
          <w:marBottom w:val="0"/>
          <w:divBdr>
            <w:top w:val="none" w:sz="0" w:space="0" w:color="auto"/>
            <w:left w:val="none" w:sz="0" w:space="0" w:color="auto"/>
            <w:bottom w:val="none" w:sz="0" w:space="0" w:color="auto"/>
            <w:right w:val="none" w:sz="0" w:space="0" w:color="auto"/>
          </w:divBdr>
        </w:div>
        <w:div w:id="1359085736">
          <w:marLeft w:val="640"/>
          <w:marRight w:val="0"/>
          <w:marTop w:val="0"/>
          <w:marBottom w:val="0"/>
          <w:divBdr>
            <w:top w:val="none" w:sz="0" w:space="0" w:color="auto"/>
            <w:left w:val="none" w:sz="0" w:space="0" w:color="auto"/>
            <w:bottom w:val="none" w:sz="0" w:space="0" w:color="auto"/>
            <w:right w:val="none" w:sz="0" w:space="0" w:color="auto"/>
          </w:divBdr>
        </w:div>
        <w:div w:id="1203791410">
          <w:marLeft w:val="640"/>
          <w:marRight w:val="0"/>
          <w:marTop w:val="0"/>
          <w:marBottom w:val="0"/>
          <w:divBdr>
            <w:top w:val="none" w:sz="0" w:space="0" w:color="auto"/>
            <w:left w:val="none" w:sz="0" w:space="0" w:color="auto"/>
            <w:bottom w:val="none" w:sz="0" w:space="0" w:color="auto"/>
            <w:right w:val="none" w:sz="0" w:space="0" w:color="auto"/>
          </w:divBdr>
        </w:div>
        <w:div w:id="863981228">
          <w:marLeft w:val="640"/>
          <w:marRight w:val="0"/>
          <w:marTop w:val="0"/>
          <w:marBottom w:val="0"/>
          <w:divBdr>
            <w:top w:val="none" w:sz="0" w:space="0" w:color="auto"/>
            <w:left w:val="none" w:sz="0" w:space="0" w:color="auto"/>
            <w:bottom w:val="none" w:sz="0" w:space="0" w:color="auto"/>
            <w:right w:val="none" w:sz="0" w:space="0" w:color="auto"/>
          </w:divBdr>
        </w:div>
        <w:div w:id="733553196">
          <w:marLeft w:val="640"/>
          <w:marRight w:val="0"/>
          <w:marTop w:val="0"/>
          <w:marBottom w:val="0"/>
          <w:divBdr>
            <w:top w:val="none" w:sz="0" w:space="0" w:color="auto"/>
            <w:left w:val="none" w:sz="0" w:space="0" w:color="auto"/>
            <w:bottom w:val="none" w:sz="0" w:space="0" w:color="auto"/>
            <w:right w:val="none" w:sz="0" w:space="0" w:color="auto"/>
          </w:divBdr>
        </w:div>
        <w:div w:id="162085524">
          <w:marLeft w:val="640"/>
          <w:marRight w:val="0"/>
          <w:marTop w:val="0"/>
          <w:marBottom w:val="0"/>
          <w:divBdr>
            <w:top w:val="none" w:sz="0" w:space="0" w:color="auto"/>
            <w:left w:val="none" w:sz="0" w:space="0" w:color="auto"/>
            <w:bottom w:val="none" w:sz="0" w:space="0" w:color="auto"/>
            <w:right w:val="none" w:sz="0" w:space="0" w:color="auto"/>
          </w:divBdr>
        </w:div>
        <w:div w:id="1717856873">
          <w:marLeft w:val="640"/>
          <w:marRight w:val="0"/>
          <w:marTop w:val="0"/>
          <w:marBottom w:val="0"/>
          <w:divBdr>
            <w:top w:val="none" w:sz="0" w:space="0" w:color="auto"/>
            <w:left w:val="none" w:sz="0" w:space="0" w:color="auto"/>
            <w:bottom w:val="none" w:sz="0" w:space="0" w:color="auto"/>
            <w:right w:val="none" w:sz="0" w:space="0" w:color="auto"/>
          </w:divBdr>
        </w:div>
        <w:div w:id="1421100181">
          <w:marLeft w:val="640"/>
          <w:marRight w:val="0"/>
          <w:marTop w:val="0"/>
          <w:marBottom w:val="0"/>
          <w:divBdr>
            <w:top w:val="none" w:sz="0" w:space="0" w:color="auto"/>
            <w:left w:val="none" w:sz="0" w:space="0" w:color="auto"/>
            <w:bottom w:val="none" w:sz="0" w:space="0" w:color="auto"/>
            <w:right w:val="none" w:sz="0" w:space="0" w:color="auto"/>
          </w:divBdr>
        </w:div>
        <w:div w:id="443161370">
          <w:marLeft w:val="640"/>
          <w:marRight w:val="0"/>
          <w:marTop w:val="0"/>
          <w:marBottom w:val="0"/>
          <w:divBdr>
            <w:top w:val="none" w:sz="0" w:space="0" w:color="auto"/>
            <w:left w:val="none" w:sz="0" w:space="0" w:color="auto"/>
            <w:bottom w:val="none" w:sz="0" w:space="0" w:color="auto"/>
            <w:right w:val="none" w:sz="0" w:space="0" w:color="auto"/>
          </w:divBdr>
        </w:div>
        <w:div w:id="1196846378">
          <w:marLeft w:val="640"/>
          <w:marRight w:val="0"/>
          <w:marTop w:val="0"/>
          <w:marBottom w:val="0"/>
          <w:divBdr>
            <w:top w:val="none" w:sz="0" w:space="0" w:color="auto"/>
            <w:left w:val="none" w:sz="0" w:space="0" w:color="auto"/>
            <w:bottom w:val="none" w:sz="0" w:space="0" w:color="auto"/>
            <w:right w:val="none" w:sz="0" w:space="0" w:color="auto"/>
          </w:divBdr>
        </w:div>
        <w:div w:id="215703096">
          <w:marLeft w:val="640"/>
          <w:marRight w:val="0"/>
          <w:marTop w:val="0"/>
          <w:marBottom w:val="0"/>
          <w:divBdr>
            <w:top w:val="none" w:sz="0" w:space="0" w:color="auto"/>
            <w:left w:val="none" w:sz="0" w:space="0" w:color="auto"/>
            <w:bottom w:val="none" w:sz="0" w:space="0" w:color="auto"/>
            <w:right w:val="none" w:sz="0" w:space="0" w:color="auto"/>
          </w:divBdr>
        </w:div>
        <w:div w:id="877815051">
          <w:marLeft w:val="640"/>
          <w:marRight w:val="0"/>
          <w:marTop w:val="0"/>
          <w:marBottom w:val="0"/>
          <w:divBdr>
            <w:top w:val="none" w:sz="0" w:space="0" w:color="auto"/>
            <w:left w:val="none" w:sz="0" w:space="0" w:color="auto"/>
            <w:bottom w:val="none" w:sz="0" w:space="0" w:color="auto"/>
            <w:right w:val="none" w:sz="0" w:space="0" w:color="auto"/>
          </w:divBdr>
        </w:div>
        <w:div w:id="1875271223">
          <w:marLeft w:val="640"/>
          <w:marRight w:val="0"/>
          <w:marTop w:val="0"/>
          <w:marBottom w:val="0"/>
          <w:divBdr>
            <w:top w:val="none" w:sz="0" w:space="0" w:color="auto"/>
            <w:left w:val="none" w:sz="0" w:space="0" w:color="auto"/>
            <w:bottom w:val="none" w:sz="0" w:space="0" w:color="auto"/>
            <w:right w:val="none" w:sz="0" w:space="0" w:color="auto"/>
          </w:divBdr>
        </w:div>
        <w:div w:id="271519555">
          <w:marLeft w:val="640"/>
          <w:marRight w:val="0"/>
          <w:marTop w:val="0"/>
          <w:marBottom w:val="0"/>
          <w:divBdr>
            <w:top w:val="none" w:sz="0" w:space="0" w:color="auto"/>
            <w:left w:val="none" w:sz="0" w:space="0" w:color="auto"/>
            <w:bottom w:val="none" w:sz="0" w:space="0" w:color="auto"/>
            <w:right w:val="none" w:sz="0" w:space="0" w:color="auto"/>
          </w:divBdr>
        </w:div>
        <w:div w:id="175340569">
          <w:marLeft w:val="640"/>
          <w:marRight w:val="0"/>
          <w:marTop w:val="0"/>
          <w:marBottom w:val="0"/>
          <w:divBdr>
            <w:top w:val="none" w:sz="0" w:space="0" w:color="auto"/>
            <w:left w:val="none" w:sz="0" w:space="0" w:color="auto"/>
            <w:bottom w:val="none" w:sz="0" w:space="0" w:color="auto"/>
            <w:right w:val="none" w:sz="0" w:space="0" w:color="auto"/>
          </w:divBdr>
        </w:div>
        <w:div w:id="1901986861">
          <w:marLeft w:val="640"/>
          <w:marRight w:val="0"/>
          <w:marTop w:val="0"/>
          <w:marBottom w:val="0"/>
          <w:divBdr>
            <w:top w:val="none" w:sz="0" w:space="0" w:color="auto"/>
            <w:left w:val="none" w:sz="0" w:space="0" w:color="auto"/>
            <w:bottom w:val="none" w:sz="0" w:space="0" w:color="auto"/>
            <w:right w:val="none" w:sz="0" w:space="0" w:color="auto"/>
          </w:divBdr>
        </w:div>
        <w:div w:id="1299993705">
          <w:marLeft w:val="640"/>
          <w:marRight w:val="0"/>
          <w:marTop w:val="0"/>
          <w:marBottom w:val="0"/>
          <w:divBdr>
            <w:top w:val="none" w:sz="0" w:space="0" w:color="auto"/>
            <w:left w:val="none" w:sz="0" w:space="0" w:color="auto"/>
            <w:bottom w:val="none" w:sz="0" w:space="0" w:color="auto"/>
            <w:right w:val="none" w:sz="0" w:space="0" w:color="auto"/>
          </w:divBdr>
        </w:div>
        <w:div w:id="1653681140">
          <w:marLeft w:val="640"/>
          <w:marRight w:val="0"/>
          <w:marTop w:val="0"/>
          <w:marBottom w:val="0"/>
          <w:divBdr>
            <w:top w:val="none" w:sz="0" w:space="0" w:color="auto"/>
            <w:left w:val="none" w:sz="0" w:space="0" w:color="auto"/>
            <w:bottom w:val="none" w:sz="0" w:space="0" w:color="auto"/>
            <w:right w:val="none" w:sz="0" w:space="0" w:color="auto"/>
          </w:divBdr>
        </w:div>
        <w:div w:id="1381855612">
          <w:marLeft w:val="640"/>
          <w:marRight w:val="0"/>
          <w:marTop w:val="0"/>
          <w:marBottom w:val="0"/>
          <w:divBdr>
            <w:top w:val="none" w:sz="0" w:space="0" w:color="auto"/>
            <w:left w:val="none" w:sz="0" w:space="0" w:color="auto"/>
            <w:bottom w:val="none" w:sz="0" w:space="0" w:color="auto"/>
            <w:right w:val="none" w:sz="0" w:space="0" w:color="auto"/>
          </w:divBdr>
        </w:div>
        <w:div w:id="1326933490">
          <w:marLeft w:val="640"/>
          <w:marRight w:val="0"/>
          <w:marTop w:val="0"/>
          <w:marBottom w:val="0"/>
          <w:divBdr>
            <w:top w:val="none" w:sz="0" w:space="0" w:color="auto"/>
            <w:left w:val="none" w:sz="0" w:space="0" w:color="auto"/>
            <w:bottom w:val="none" w:sz="0" w:space="0" w:color="auto"/>
            <w:right w:val="none" w:sz="0" w:space="0" w:color="auto"/>
          </w:divBdr>
        </w:div>
        <w:div w:id="743915070">
          <w:marLeft w:val="640"/>
          <w:marRight w:val="0"/>
          <w:marTop w:val="0"/>
          <w:marBottom w:val="0"/>
          <w:divBdr>
            <w:top w:val="none" w:sz="0" w:space="0" w:color="auto"/>
            <w:left w:val="none" w:sz="0" w:space="0" w:color="auto"/>
            <w:bottom w:val="none" w:sz="0" w:space="0" w:color="auto"/>
            <w:right w:val="none" w:sz="0" w:space="0" w:color="auto"/>
          </w:divBdr>
        </w:div>
        <w:div w:id="1500265398">
          <w:marLeft w:val="640"/>
          <w:marRight w:val="0"/>
          <w:marTop w:val="0"/>
          <w:marBottom w:val="0"/>
          <w:divBdr>
            <w:top w:val="none" w:sz="0" w:space="0" w:color="auto"/>
            <w:left w:val="none" w:sz="0" w:space="0" w:color="auto"/>
            <w:bottom w:val="none" w:sz="0" w:space="0" w:color="auto"/>
            <w:right w:val="none" w:sz="0" w:space="0" w:color="auto"/>
          </w:divBdr>
        </w:div>
        <w:div w:id="1125657766">
          <w:marLeft w:val="640"/>
          <w:marRight w:val="0"/>
          <w:marTop w:val="0"/>
          <w:marBottom w:val="0"/>
          <w:divBdr>
            <w:top w:val="none" w:sz="0" w:space="0" w:color="auto"/>
            <w:left w:val="none" w:sz="0" w:space="0" w:color="auto"/>
            <w:bottom w:val="none" w:sz="0" w:space="0" w:color="auto"/>
            <w:right w:val="none" w:sz="0" w:space="0" w:color="auto"/>
          </w:divBdr>
        </w:div>
        <w:div w:id="1596942373">
          <w:marLeft w:val="640"/>
          <w:marRight w:val="0"/>
          <w:marTop w:val="0"/>
          <w:marBottom w:val="0"/>
          <w:divBdr>
            <w:top w:val="none" w:sz="0" w:space="0" w:color="auto"/>
            <w:left w:val="none" w:sz="0" w:space="0" w:color="auto"/>
            <w:bottom w:val="none" w:sz="0" w:space="0" w:color="auto"/>
            <w:right w:val="none" w:sz="0" w:space="0" w:color="auto"/>
          </w:divBdr>
        </w:div>
        <w:div w:id="2086342014">
          <w:marLeft w:val="640"/>
          <w:marRight w:val="0"/>
          <w:marTop w:val="0"/>
          <w:marBottom w:val="0"/>
          <w:divBdr>
            <w:top w:val="none" w:sz="0" w:space="0" w:color="auto"/>
            <w:left w:val="none" w:sz="0" w:space="0" w:color="auto"/>
            <w:bottom w:val="none" w:sz="0" w:space="0" w:color="auto"/>
            <w:right w:val="none" w:sz="0" w:space="0" w:color="auto"/>
          </w:divBdr>
        </w:div>
        <w:div w:id="837892633">
          <w:marLeft w:val="640"/>
          <w:marRight w:val="0"/>
          <w:marTop w:val="0"/>
          <w:marBottom w:val="0"/>
          <w:divBdr>
            <w:top w:val="none" w:sz="0" w:space="0" w:color="auto"/>
            <w:left w:val="none" w:sz="0" w:space="0" w:color="auto"/>
            <w:bottom w:val="none" w:sz="0" w:space="0" w:color="auto"/>
            <w:right w:val="none" w:sz="0" w:space="0" w:color="auto"/>
          </w:divBdr>
        </w:div>
        <w:div w:id="2065327541">
          <w:marLeft w:val="640"/>
          <w:marRight w:val="0"/>
          <w:marTop w:val="0"/>
          <w:marBottom w:val="0"/>
          <w:divBdr>
            <w:top w:val="none" w:sz="0" w:space="0" w:color="auto"/>
            <w:left w:val="none" w:sz="0" w:space="0" w:color="auto"/>
            <w:bottom w:val="none" w:sz="0" w:space="0" w:color="auto"/>
            <w:right w:val="none" w:sz="0" w:space="0" w:color="auto"/>
          </w:divBdr>
        </w:div>
        <w:div w:id="2072342208">
          <w:marLeft w:val="640"/>
          <w:marRight w:val="0"/>
          <w:marTop w:val="0"/>
          <w:marBottom w:val="0"/>
          <w:divBdr>
            <w:top w:val="none" w:sz="0" w:space="0" w:color="auto"/>
            <w:left w:val="none" w:sz="0" w:space="0" w:color="auto"/>
            <w:bottom w:val="none" w:sz="0" w:space="0" w:color="auto"/>
            <w:right w:val="none" w:sz="0" w:space="0" w:color="auto"/>
          </w:divBdr>
        </w:div>
        <w:div w:id="1769615932">
          <w:marLeft w:val="640"/>
          <w:marRight w:val="0"/>
          <w:marTop w:val="0"/>
          <w:marBottom w:val="0"/>
          <w:divBdr>
            <w:top w:val="none" w:sz="0" w:space="0" w:color="auto"/>
            <w:left w:val="none" w:sz="0" w:space="0" w:color="auto"/>
            <w:bottom w:val="none" w:sz="0" w:space="0" w:color="auto"/>
            <w:right w:val="none" w:sz="0" w:space="0" w:color="auto"/>
          </w:divBdr>
        </w:div>
        <w:div w:id="1279869513">
          <w:marLeft w:val="640"/>
          <w:marRight w:val="0"/>
          <w:marTop w:val="0"/>
          <w:marBottom w:val="0"/>
          <w:divBdr>
            <w:top w:val="none" w:sz="0" w:space="0" w:color="auto"/>
            <w:left w:val="none" w:sz="0" w:space="0" w:color="auto"/>
            <w:bottom w:val="none" w:sz="0" w:space="0" w:color="auto"/>
            <w:right w:val="none" w:sz="0" w:space="0" w:color="auto"/>
          </w:divBdr>
        </w:div>
        <w:div w:id="113596243">
          <w:marLeft w:val="640"/>
          <w:marRight w:val="0"/>
          <w:marTop w:val="0"/>
          <w:marBottom w:val="0"/>
          <w:divBdr>
            <w:top w:val="none" w:sz="0" w:space="0" w:color="auto"/>
            <w:left w:val="none" w:sz="0" w:space="0" w:color="auto"/>
            <w:bottom w:val="none" w:sz="0" w:space="0" w:color="auto"/>
            <w:right w:val="none" w:sz="0" w:space="0" w:color="auto"/>
          </w:divBdr>
        </w:div>
        <w:div w:id="457913629">
          <w:marLeft w:val="640"/>
          <w:marRight w:val="0"/>
          <w:marTop w:val="0"/>
          <w:marBottom w:val="0"/>
          <w:divBdr>
            <w:top w:val="none" w:sz="0" w:space="0" w:color="auto"/>
            <w:left w:val="none" w:sz="0" w:space="0" w:color="auto"/>
            <w:bottom w:val="none" w:sz="0" w:space="0" w:color="auto"/>
            <w:right w:val="none" w:sz="0" w:space="0" w:color="auto"/>
          </w:divBdr>
        </w:div>
        <w:div w:id="767123489">
          <w:marLeft w:val="640"/>
          <w:marRight w:val="0"/>
          <w:marTop w:val="0"/>
          <w:marBottom w:val="0"/>
          <w:divBdr>
            <w:top w:val="none" w:sz="0" w:space="0" w:color="auto"/>
            <w:left w:val="none" w:sz="0" w:space="0" w:color="auto"/>
            <w:bottom w:val="none" w:sz="0" w:space="0" w:color="auto"/>
            <w:right w:val="none" w:sz="0" w:space="0" w:color="auto"/>
          </w:divBdr>
        </w:div>
        <w:div w:id="1683166125">
          <w:marLeft w:val="640"/>
          <w:marRight w:val="0"/>
          <w:marTop w:val="0"/>
          <w:marBottom w:val="0"/>
          <w:divBdr>
            <w:top w:val="none" w:sz="0" w:space="0" w:color="auto"/>
            <w:left w:val="none" w:sz="0" w:space="0" w:color="auto"/>
            <w:bottom w:val="none" w:sz="0" w:space="0" w:color="auto"/>
            <w:right w:val="none" w:sz="0" w:space="0" w:color="auto"/>
          </w:divBdr>
        </w:div>
        <w:div w:id="1585525967">
          <w:marLeft w:val="640"/>
          <w:marRight w:val="0"/>
          <w:marTop w:val="0"/>
          <w:marBottom w:val="0"/>
          <w:divBdr>
            <w:top w:val="none" w:sz="0" w:space="0" w:color="auto"/>
            <w:left w:val="none" w:sz="0" w:space="0" w:color="auto"/>
            <w:bottom w:val="none" w:sz="0" w:space="0" w:color="auto"/>
            <w:right w:val="none" w:sz="0" w:space="0" w:color="auto"/>
          </w:divBdr>
        </w:div>
        <w:div w:id="1961456334">
          <w:marLeft w:val="640"/>
          <w:marRight w:val="0"/>
          <w:marTop w:val="0"/>
          <w:marBottom w:val="0"/>
          <w:divBdr>
            <w:top w:val="none" w:sz="0" w:space="0" w:color="auto"/>
            <w:left w:val="none" w:sz="0" w:space="0" w:color="auto"/>
            <w:bottom w:val="none" w:sz="0" w:space="0" w:color="auto"/>
            <w:right w:val="none" w:sz="0" w:space="0" w:color="auto"/>
          </w:divBdr>
        </w:div>
        <w:div w:id="1953899316">
          <w:marLeft w:val="640"/>
          <w:marRight w:val="0"/>
          <w:marTop w:val="0"/>
          <w:marBottom w:val="0"/>
          <w:divBdr>
            <w:top w:val="none" w:sz="0" w:space="0" w:color="auto"/>
            <w:left w:val="none" w:sz="0" w:space="0" w:color="auto"/>
            <w:bottom w:val="none" w:sz="0" w:space="0" w:color="auto"/>
            <w:right w:val="none" w:sz="0" w:space="0" w:color="auto"/>
          </w:divBdr>
        </w:div>
        <w:div w:id="207375425">
          <w:marLeft w:val="640"/>
          <w:marRight w:val="0"/>
          <w:marTop w:val="0"/>
          <w:marBottom w:val="0"/>
          <w:divBdr>
            <w:top w:val="none" w:sz="0" w:space="0" w:color="auto"/>
            <w:left w:val="none" w:sz="0" w:space="0" w:color="auto"/>
            <w:bottom w:val="none" w:sz="0" w:space="0" w:color="auto"/>
            <w:right w:val="none" w:sz="0" w:space="0" w:color="auto"/>
          </w:divBdr>
        </w:div>
        <w:div w:id="1753232729">
          <w:marLeft w:val="640"/>
          <w:marRight w:val="0"/>
          <w:marTop w:val="0"/>
          <w:marBottom w:val="0"/>
          <w:divBdr>
            <w:top w:val="none" w:sz="0" w:space="0" w:color="auto"/>
            <w:left w:val="none" w:sz="0" w:space="0" w:color="auto"/>
            <w:bottom w:val="none" w:sz="0" w:space="0" w:color="auto"/>
            <w:right w:val="none" w:sz="0" w:space="0" w:color="auto"/>
          </w:divBdr>
        </w:div>
        <w:div w:id="1007251843">
          <w:marLeft w:val="640"/>
          <w:marRight w:val="0"/>
          <w:marTop w:val="0"/>
          <w:marBottom w:val="0"/>
          <w:divBdr>
            <w:top w:val="none" w:sz="0" w:space="0" w:color="auto"/>
            <w:left w:val="none" w:sz="0" w:space="0" w:color="auto"/>
            <w:bottom w:val="none" w:sz="0" w:space="0" w:color="auto"/>
            <w:right w:val="none" w:sz="0" w:space="0" w:color="auto"/>
          </w:divBdr>
        </w:div>
        <w:div w:id="1695761263">
          <w:marLeft w:val="640"/>
          <w:marRight w:val="0"/>
          <w:marTop w:val="0"/>
          <w:marBottom w:val="0"/>
          <w:divBdr>
            <w:top w:val="none" w:sz="0" w:space="0" w:color="auto"/>
            <w:left w:val="none" w:sz="0" w:space="0" w:color="auto"/>
            <w:bottom w:val="none" w:sz="0" w:space="0" w:color="auto"/>
            <w:right w:val="none" w:sz="0" w:space="0" w:color="auto"/>
          </w:divBdr>
        </w:div>
        <w:div w:id="69431389">
          <w:marLeft w:val="640"/>
          <w:marRight w:val="0"/>
          <w:marTop w:val="0"/>
          <w:marBottom w:val="0"/>
          <w:divBdr>
            <w:top w:val="none" w:sz="0" w:space="0" w:color="auto"/>
            <w:left w:val="none" w:sz="0" w:space="0" w:color="auto"/>
            <w:bottom w:val="none" w:sz="0" w:space="0" w:color="auto"/>
            <w:right w:val="none" w:sz="0" w:space="0" w:color="auto"/>
          </w:divBdr>
        </w:div>
        <w:div w:id="1079601647">
          <w:marLeft w:val="640"/>
          <w:marRight w:val="0"/>
          <w:marTop w:val="0"/>
          <w:marBottom w:val="0"/>
          <w:divBdr>
            <w:top w:val="none" w:sz="0" w:space="0" w:color="auto"/>
            <w:left w:val="none" w:sz="0" w:space="0" w:color="auto"/>
            <w:bottom w:val="none" w:sz="0" w:space="0" w:color="auto"/>
            <w:right w:val="none" w:sz="0" w:space="0" w:color="auto"/>
          </w:divBdr>
        </w:div>
        <w:div w:id="646201483">
          <w:marLeft w:val="640"/>
          <w:marRight w:val="0"/>
          <w:marTop w:val="0"/>
          <w:marBottom w:val="0"/>
          <w:divBdr>
            <w:top w:val="none" w:sz="0" w:space="0" w:color="auto"/>
            <w:left w:val="none" w:sz="0" w:space="0" w:color="auto"/>
            <w:bottom w:val="none" w:sz="0" w:space="0" w:color="auto"/>
            <w:right w:val="none" w:sz="0" w:space="0" w:color="auto"/>
          </w:divBdr>
        </w:div>
        <w:div w:id="491802148">
          <w:marLeft w:val="640"/>
          <w:marRight w:val="0"/>
          <w:marTop w:val="0"/>
          <w:marBottom w:val="0"/>
          <w:divBdr>
            <w:top w:val="none" w:sz="0" w:space="0" w:color="auto"/>
            <w:left w:val="none" w:sz="0" w:space="0" w:color="auto"/>
            <w:bottom w:val="none" w:sz="0" w:space="0" w:color="auto"/>
            <w:right w:val="none" w:sz="0" w:space="0" w:color="auto"/>
          </w:divBdr>
        </w:div>
        <w:div w:id="1385904923">
          <w:marLeft w:val="640"/>
          <w:marRight w:val="0"/>
          <w:marTop w:val="0"/>
          <w:marBottom w:val="0"/>
          <w:divBdr>
            <w:top w:val="none" w:sz="0" w:space="0" w:color="auto"/>
            <w:left w:val="none" w:sz="0" w:space="0" w:color="auto"/>
            <w:bottom w:val="none" w:sz="0" w:space="0" w:color="auto"/>
            <w:right w:val="none" w:sz="0" w:space="0" w:color="auto"/>
          </w:divBdr>
        </w:div>
        <w:div w:id="583801785">
          <w:marLeft w:val="640"/>
          <w:marRight w:val="0"/>
          <w:marTop w:val="0"/>
          <w:marBottom w:val="0"/>
          <w:divBdr>
            <w:top w:val="none" w:sz="0" w:space="0" w:color="auto"/>
            <w:left w:val="none" w:sz="0" w:space="0" w:color="auto"/>
            <w:bottom w:val="none" w:sz="0" w:space="0" w:color="auto"/>
            <w:right w:val="none" w:sz="0" w:space="0" w:color="auto"/>
          </w:divBdr>
        </w:div>
        <w:div w:id="634142495">
          <w:marLeft w:val="640"/>
          <w:marRight w:val="0"/>
          <w:marTop w:val="0"/>
          <w:marBottom w:val="0"/>
          <w:divBdr>
            <w:top w:val="none" w:sz="0" w:space="0" w:color="auto"/>
            <w:left w:val="none" w:sz="0" w:space="0" w:color="auto"/>
            <w:bottom w:val="none" w:sz="0" w:space="0" w:color="auto"/>
            <w:right w:val="none" w:sz="0" w:space="0" w:color="auto"/>
          </w:divBdr>
        </w:div>
        <w:div w:id="501046178">
          <w:marLeft w:val="640"/>
          <w:marRight w:val="0"/>
          <w:marTop w:val="0"/>
          <w:marBottom w:val="0"/>
          <w:divBdr>
            <w:top w:val="none" w:sz="0" w:space="0" w:color="auto"/>
            <w:left w:val="none" w:sz="0" w:space="0" w:color="auto"/>
            <w:bottom w:val="none" w:sz="0" w:space="0" w:color="auto"/>
            <w:right w:val="none" w:sz="0" w:space="0" w:color="auto"/>
          </w:divBdr>
        </w:div>
        <w:div w:id="141313488">
          <w:marLeft w:val="640"/>
          <w:marRight w:val="0"/>
          <w:marTop w:val="0"/>
          <w:marBottom w:val="0"/>
          <w:divBdr>
            <w:top w:val="none" w:sz="0" w:space="0" w:color="auto"/>
            <w:left w:val="none" w:sz="0" w:space="0" w:color="auto"/>
            <w:bottom w:val="none" w:sz="0" w:space="0" w:color="auto"/>
            <w:right w:val="none" w:sz="0" w:space="0" w:color="auto"/>
          </w:divBdr>
        </w:div>
        <w:div w:id="1239172914">
          <w:marLeft w:val="640"/>
          <w:marRight w:val="0"/>
          <w:marTop w:val="0"/>
          <w:marBottom w:val="0"/>
          <w:divBdr>
            <w:top w:val="none" w:sz="0" w:space="0" w:color="auto"/>
            <w:left w:val="none" w:sz="0" w:space="0" w:color="auto"/>
            <w:bottom w:val="none" w:sz="0" w:space="0" w:color="auto"/>
            <w:right w:val="none" w:sz="0" w:space="0" w:color="auto"/>
          </w:divBdr>
        </w:div>
        <w:div w:id="1419248476">
          <w:marLeft w:val="640"/>
          <w:marRight w:val="0"/>
          <w:marTop w:val="0"/>
          <w:marBottom w:val="0"/>
          <w:divBdr>
            <w:top w:val="none" w:sz="0" w:space="0" w:color="auto"/>
            <w:left w:val="none" w:sz="0" w:space="0" w:color="auto"/>
            <w:bottom w:val="none" w:sz="0" w:space="0" w:color="auto"/>
            <w:right w:val="none" w:sz="0" w:space="0" w:color="auto"/>
          </w:divBdr>
        </w:div>
        <w:div w:id="1546601307">
          <w:marLeft w:val="640"/>
          <w:marRight w:val="0"/>
          <w:marTop w:val="0"/>
          <w:marBottom w:val="0"/>
          <w:divBdr>
            <w:top w:val="none" w:sz="0" w:space="0" w:color="auto"/>
            <w:left w:val="none" w:sz="0" w:space="0" w:color="auto"/>
            <w:bottom w:val="none" w:sz="0" w:space="0" w:color="auto"/>
            <w:right w:val="none" w:sz="0" w:space="0" w:color="auto"/>
          </w:divBdr>
        </w:div>
        <w:div w:id="351223626">
          <w:marLeft w:val="640"/>
          <w:marRight w:val="0"/>
          <w:marTop w:val="0"/>
          <w:marBottom w:val="0"/>
          <w:divBdr>
            <w:top w:val="none" w:sz="0" w:space="0" w:color="auto"/>
            <w:left w:val="none" w:sz="0" w:space="0" w:color="auto"/>
            <w:bottom w:val="none" w:sz="0" w:space="0" w:color="auto"/>
            <w:right w:val="none" w:sz="0" w:space="0" w:color="auto"/>
          </w:divBdr>
        </w:div>
        <w:div w:id="167256152">
          <w:marLeft w:val="640"/>
          <w:marRight w:val="0"/>
          <w:marTop w:val="0"/>
          <w:marBottom w:val="0"/>
          <w:divBdr>
            <w:top w:val="none" w:sz="0" w:space="0" w:color="auto"/>
            <w:left w:val="none" w:sz="0" w:space="0" w:color="auto"/>
            <w:bottom w:val="none" w:sz="0" w:space="0" w:color="auto"/>
            <w:right w:val="none" w:sz="0" w:space="0" w:color="auto"/>
          </w:divBdr>
        </w:div>
        <w:div w:id="1382286209">
          <w:marLeft w:val="640"/>
          <w:marRight w:val="0"/>
          <w:marTop w:val="0"/>
          <w:marBottom w:val="0"/>
          <w:divBdr>
            <w:top w:val="none" w:sz="0" w:space="0" w:color="auto"/>
            <w:left w:val="none" w:sz="0" w:space="0" w:color="auto"/>
            <w:bottom w:val="none" w:sz="0" w:space="0" w:color="auto"/>
            <w:right w:val="none" w:sz="0" w:space="0" w:color="auto"/>
          </w:divBdr>
        </w:div>
        <w:div w:id="1686176230">
          <w:marLeft w:val="640"/>
          <w:marRight w:val="0"/>
          <w:marTop w:val="0"/>
          <w:marBottom w:val="0"/>
          <w:divBdr>
            <w:top w:val="none" w:sz="0" w:space="0" w:color="auto"/>
            <w:left w:val="none" w:sz="0" w:space="0" w:color="auto"/>
            <w:bottom w:val="none" w:sz="0" w:space="0" w:color="auto"/>
            <w:right w:val="none" w:sz="0" w:space="0" w:color="auto"/>
          </w:divBdr>
        </w:div>
        <w:div w:id="1545404918">
          <w:marLeft w:val="640"/>
          <w:marRight w:val="0"/>
          <w:marTop w:val="0"/>
          <w:marBottom w:val="0"/>
          <w:divBdr>
            <w:top w:val="none" w:sz="0" w:space="0" w:color="auto"/>
            <w:left w:val="none" w:sz="0" w:space="0" w:color="auto"/>
            <w:bottom w:val="none" w:sz="0" w:space="0" w:color="auto"/>
            <w:right w:val="none" w:sz="0" w:space="0" w:color="auto"/>
          </w:divBdr>
        </w:div>
        <w:div w:id="1373772301">
          <w:marLeft w:val="640"/>
          <w:marRight w:val="0"/>
          <w:marTop w:val="0"/>
          <w:marBottom w:val="0"/>
          <w:divBdr>
            <w:top w:val="none" w:sz="0" w:space="0" w:color="auto"/>
            <w:left w:val="none" w:sz="0" w:space="0" w:color="auto"/>
            <w:bottom w:val="none" w:sz="0" w:space="0" w:color="auto"/>
            <w:right w:val="none" w:sz="0" w:space="0" w:color="auto"/>
          </w:divBdr>
        </w:div>
        <w:div w:id="2017268817">
          <w:marLeft w:val="640"/>
          <w:marRight w:val="0"/>
          <w:marTop w:val="0"/>
          <w:marBottom w:val="0"/>
          <w:divBdr>
            <w:top w:val="none" w:sz="0" w:space="0" w:color="auto"/>
            <w:left w:val="none" w:sz="0" w:space="0" w:color="auto"/>
            <w:bottom w:val="none" w:sz="0" w:space="0" w:color="auto"/>
            <w:right w:val="none" w:sz="0" w:space="0" w:color="auto"/>
          </w:divBdr>
        </w:div>
        <w:div w:id="1663657969">
          <w:marLeft w:val="640"/>
          <w:marRight w:val="0"/>
          <w:marTop w:val="0"/>
          <w:marBottom w:val="0"/>
          <w:divBdr>
            <w:top w:val="none" w:sz="0" w:space="0" w:color="auto"/>
            <w:left w:val="none" w:sz="0" w:space="0" w:color="auto"/>
            <w:bottom w:val="none" w:sz="0" w:space="0" w:color="auto"/>
            <w:right w:val="none" w:sz="0" w:space="0" w:color="auto"/>
          </w:divBdr>
        </w:div>
      </w:divsChild>
    </w:div>
    <w:div w:id="739407792">
      <w:bodyDiv w:val="1"/>
      <w:marLeft w:val="0"/>
      <w:marRight w:val="0"/>
      <w:marTop w:val="0"/>
      <w:marBottom w:val="0"/>
      <w:divBdr>
        <w:top w:val="none" w:sz="0" w:space="0" w:color="auto"/>
        <w:left w:val="none" w:sz="0" w:space="0" w:color="auto"/>
        <w:bottom w:val="none" w:sz="0" w:space="0" w:color="auto"/>
        <w:right w:val="none" w:sz="0" w:space="0" w:color="auto"/>
      </w:divBdr>
    </w:div>
    <w:div w:id="740523914">
      <w:bodyDiv w:val="1"/>
      <w:marLeft w:val="0"/>
      <w:marRight w:val="0"/>
      <w:marTop w:val="0"/>
      <w:marBottom w:val="0"/>
      <w:divBdr>
        <w:top w:val="none" w:sz="0" w:space="0" w:color="auto"/>
        <w:left w:val="none" w:sz="0" w:space="0" w:color="auto"/>
        <w:bottom w:val="none" w:sz="0" w:space="0" w:color="auto"/>
        <w:right w:val="none" w:sz="0" w:space="0" w:color="auto"/>
      </w:divBdr>
      <w:divsChild>
        <w:div w:id="1447851463">
          <w:marLeft w:val="640"/>
          <w:marRight w:val="0"/>
          <w:marTop w:val="0"/>
          <w:marBottom w:val="0"/>
          <w:divBdr>
            <w:top w:val="none" w:sz="0" w:space="0" w:color="auto"/>
            <w:left w:val="none" w:sz="0" w:space="0" w:color="auto"/>
            <w:bottom w:val="none" w:sz="0" w:space="0" w:color="auto"/>
            <w:right w:val="none" w:sz="0" w:space="0" w:color="auto"/>
          </w:divBdr>
        </w:div>
        <w:div w:id="1854806732">
          <w:marLeft w:val="640"/>
          <w:marRight w:val="0"/>
          <w:marTop w:val="0"/>
          <w:marBottom w:val="0"/>
          <w:divBdr>
            <w:top w:val="none" w:sz="0" w:space="0" w:color="auto"/>
            <w:left w:val="none" w:sz="0" w:space="0" w:color="auto"/>
            <w:bottom w:val="none" w:sz="0" w:space="0" w:color="auto"/>
            <w:right w:val="none" w:sz="0" w:space="0" w:color="auto"/>
          </w:divBdr>
        </w:div>
        <w:div w:id="640421642">
          <w:marLeft w:val="640"/>
          <w:marRight w:val="0"/>
          <w:marTop w:val="0"/>
          <w:marBottom w:val="0"/>
          <w:divBdr>
            <w:top w:val="none" w:sz="0" w:space="0" w:color="auto"/>
            <w:left w:val="none" w:sz="0" w:space="0" w:color="auto"/>
            <w:bottom w:val="none" w:sz="0" w:space="0" w:color="auto"/>
            <w:right w:val="none" w:sz="0" w:space="0" w:color="auto"/>
          </w:divBdr>
        </w:div>
        <w:div w:id="2101094794">
          <w:marLeft w:val="640"/>
          <w:marRight w:val="0"/>
          <w:marTop w:val="0"/>
          <w:marBottom w:val="0"/>
          <w:divBdr>
            <w:top w:val="none" w:sz="0" w:space="0" w:color="auto"/>
            <w:left w:val="none" w:sz="0" w:space="0" w:color="auto"/>
            <w:bottom w:val="none" w:sz="0" w:space="0" w:color="auto"/>
            <w:right w:val="none" w:sz="0" w:space="0" w:color="auto"/>
          </w:divBdr>
        </w:div>
        <w:div w:id="448819329">
          <w:marLeft w:val="640"/>
          <w:marRight w:val="0"/>
          <w:marTop w:val="0"/>
          <w:marBottom w:val="0"/>
          <w:divBdr>
            <w:top w:val="none" w:sz="0" w:space="0" w:color="auto"/>
            <w:left w:val="none" w:sz="0" w:space="0" w:color="auto"/>
            <w:bottom w:val="none" w:sz="0" w:space="0" w:color="auto"/>
            <w:right w:val="none" w:sz="0" w:space="0" w:color="auto"/>
          </w:divBdr>
        </w:div>
        <w:div w:id="601838528">
          <w:marLeft w:val="640"/>
          <w:marRight w:val="0"/>
          <w:marTop w:val="0"/>
          <w:marBottom w:val="0"/>
          <w:divBdr>
            <w:top w:val="none" w:sz="0" w:space="0" w:color="auto"/>
            <w:left w:val="none" w:sz="0" w:space="0" w:color="auto"/>
            <w:bottom w:val="none" w:sz="0" w:space="0" w:color="auto"/>
            <w:right w:val="none" w:sz="0" w:space="0" w:color="auto"/>
          </w:divBdr>
        </w:div>
        <w:div w:id="72434511">
          <w:marLeft w:val="640"/>
          <w:marRight w:val="0"/>
          <w:marTop w:val="0"/>
          <w:marBottom w:val="0"/>
          <w:divBdr>
            <w:top w:val="none" w:sz="0" w:space="0" w:color="auto"/>
            <w:left w:val="none" w:sz="0" w:space="0" w:color="auto"/>
            <w:bottom w:val="none" w:sz="0" w:space="0" w:color="auto"/>
            <w:right w:val="none" w:sz="0" w:space="0" w:color="auto"/>
          </w:divBdr>
        </w:div>
        <w:div w:id="1425414445">
          <w:marLeft w:val="640"/>
          <w:marRight w:val="0"/>
          <w:marTop w:val="0"/>
          <w:marBottom w:val="0"/>
          <w:divBdr>
            <w:top w:val="none" w:sz="0" w:space="0" w:color="auto"/>
            <w:left w:val="none" w:sz="0" w:space="0" w:color="auto"/>
            <w:bottom w:val="none" w:sz="0" w:space="0" w:color="auto"/>
            <w:right w:val="none" w:sz="0" w:space="0" w:color="auto"/>
          </w:divBdr>
        </w:div>
        <w:div w:id="1519199994">
          <w:marLeft w:val="640"/>
          <w:marRight w:val="0"/>
          <w:marTop w:val="0"/>
          <w:marBottom w:val="0"/>
          <w:divBdr>
            <w:top w:val="none" w:sz="0" w:space="0" w:color="auto"/>
            <w:left w:val="none" w:sz="0" w:space="0" w:color="auto"/>
            <w:bottom w:val="none" w:sz="0" w:space="0" w:color="auto"/>
            <w:right w:val="none" w:sz="0" w:space="0" w:color="auto"/>
          </w:divBdr>
        </w:div>
        <w:div w:id="1749303627">
          <w:marLeft w:val="640"/>
          <w:marRight w:val="0"/>
          <w:marTop w:val="0"/>
          <w:marBottom w:val="0"/>
          <w:divBdr>
            <w:top w:val="none" w:sz="0" w:space="0" w:color="auto"/>
            <w:left w:val="none" w:sz="0" w:space="0" w:color="auto"/>
            <w:bottom w:val="none" w:sz="0" w:space="0" w:color="auto"/>
            <w:right w:val="none" w:sz="0" w:space="0" w:color="auto"/>
          </w:divBdr>
        </w:div>
        <w:div w:id="1662269643">
          <w:marLeft w:val="640"/>
          <w:marRight w:val="0"/>
          <w:marTop w:val="0"/>
          <w:marBottom w:val="0"/>
          <w:divBdr>
            <w:top w:val="none" w:sz="0" w:space="0" w:color="auto"/>
            <w:left w:val="none" w:sz="0" w:space="0" w:color="auto"/>
            <w:bottom w:val="none" w:sz="0" w:space="0" w:color="auto"/>
            <w:right w:val="none" w:sz="0" w:space="0" w:color="auto"/>
          </w:divBdr>
        </w:div>
        <w:div w:id="1432046186">
          <w:marLeft w:val="640"/>
          <w:marRight w:val="0"/>
          <w:marTop w:val="0"/>
          <w:marBottom w:val="0"/>
          <w:divBdr>
            <w:top w:val="none" w:sz="0" w:space="0" w:color="auto"/>
            <w:left w:val="none" w:sz="0" w:space="0" w:color="auto"/>
            <w:bottom w:val="none" w:sz="0" w:space="0" w:color="auto"/>
            <w:right w:val="none" w:sz="0" w:space="0" w:color="auto"/>
          </w:divBdr>
        </w:div>
        <w:div w:id="1616206883">
          <w:marLeft w:val="640"/>
          <w:marRight w:val="0"/>
          <w:marTop w:val="0"/>
          <w:marBottom w:val="0"/>
          <w:divBdr>
            <w:top w:val="none" w:sz="0" w:space="0" w:color="auto"/>
            <w:left w:val="none" w:sz="0" w:space="0" w:color="auto"/>
            <w:bottom w:val="none" w:sz="0" w:space="0" w:color="auto"/>
            <w:right w:val="none" w:sz="0" w:space="0" w:color="auto"/>
          </w:divBdr>
        </w:div>
        <w:div w:id="1564170860">
          <w:marLeft w:val="640"/>
          <w:marRight w:val="0"/>
          <w:marTop w:val="0"/>
          <w:marBottom w:val="0"/>
          <w:divBdr>
            <w:top w:val="none" w:sz="0" w:space="0" w:color="auto"/>
            <w:left w:val="none" w:sz="0" w:space="0" w:color="auto"/>
            <w:bottom w:val="none" w:sz="0" w:space="0" w:color="auto"/>
            <w:right w:val="none" w:sz="0" w:space="0" w:color="auto"/>
          </w:divBdr>
        </w:div>
        <w:div w:id="125662135">
          <w:marLeft w:val="640"/>
          <w:marRight w:val="0"/>
          <w:marTop w:val="0"/>
          <w:marBottom w:val="0"/>
          <w:divBdr>
            <w:top w:val="none" w:sz="0" w:space="0" w:color="auto"/>
            <w:left w:val="none" w:sz="0" w:space="0" w:color="auto"/>
            <w:bottom w:val="none" w:sz="0" w:space="0" w:color="auto"/>
            <w:right w:val="none" w:sz="0" w:space="0" w:color="auto"/>
          </w:divBdr>
        </w:div>
        <w:div w:id="1647006441">
          <w:marLeft w:val="640"/>
          <w:marRight w:val="0"/>
          <w:marTop w:val="0"/>
          <w:marBottom w:val="0"/>
          <w:divBdr>
            <w:top w:val="none" w:sz="0" w:space="0" w:color="auto"/>
            <w:left w:val="none" w:sz="0" w:space="0" w:color="auto"/>
            <w:bottom w:val="none" w:sz="0" w:space="0" w:color="auto"/>
            <w:right w:val="none" w:sz="0" w:space="0" w:color="auto"/>
          </w:divBdr>
        </w:div>
        <w:div w:id="1124496993">
          <w:marLeft w:val="640"/>
          <w:marRight w:val="0"/>
          <w:marTop w:val="0"/>
          <w:marBottom w:val="0"/>
          <w:divBdr>
            <w:top w:val="none" w:sz="0" w:space="0" w:color="auto"/>
            <w:left w:val="none" w:sz="0" w:space="0" w:color="auto"/>
            <w:bottom w:val="none" w:sz="0" w:space="0" w:color="auto"/>
            <w:right w:val="none" w:sz="0" w:space="0" w:color="auto"/>
          </w:divBdr>
        </w:div>
        <w:div w:id="366760131">
          <w:marLeft w:val="640"/>
          <w:marRight w:val="0"/>
          <w:marTop w:val="0"/>
          <w:marBottom w:val="0"/>
          <w:divBdr>
            <w:top w:val="none" w:sz="0" w:space="0" w:color="auto"/>
            <w:left w:val="none" w:sz="0" w:space="0" w:color="auto"/>
            <w:bottom w:val="none" w:sz="0" w:space="0" w:color="auto"/>
            <w:right w:val="none" w:sz="0" w:space="0" w:color="auto"/>
          </w:divBdr>
        </w:div>
        <w:div w:id="1647585859">
          <w:marLeft w:val="640"/>
          <w:marRight w:val="0"/>
          <w:marTop w:val="0"/>
          <w:marBottom w:val="0"/>
          <w:divBdr>
            <w:top w:val="none" w:sz="0" w:space="0" w:color="auto"/>
            <w:left w:val="none" w:sz="0" w:space="0" w:color="auto"/>
            <w:bottom w:val="none" w:sz="0" w:space="0" w:color="auto"/>
            <w:right w:val="none" w:sz="0" w:space="0" w:color="auto"/>
          </w:divBdr>
        </w:div>
        <w:div w:id="1711296284">
          <w:marLeft w:val="640"/>
          <w:marRight w:val="0"/>
          <w:marTop w:val="0"/>
          <w:marBottom w:val="0"/>
          <w:divBdr>
            <w:top w:val="none" w:sz="0" w:space="0" w:color="auto"/>
            <w:left w:val="none" w:sz="0" w:space="0" w:color="auto"/>
            <w:bottom w:val="none" w:sz="0" w:space="0" w:color="auto"/>
            <w:right w:val="none" w:sz="0" w:space="0" w:color="auto"/>
          </w:divBdr>
        </w:div>
        <w:div w:id="1977369155">
          <w:marLeft w:val="640"/>
          <w:marRight w:val="0"/>
          <w:marTop w:val="0"/>
          <w:marBottom w:val="0"/>
          <w:divBdr>
            <w:top w:val="none" w:sz="0" w:space="0" w:color="auto"/>
            <w:left w:val="none" w:sz="0" w:space="0" w:color="auto"/>
            <w:bottom w:val="none" w:sz="0" w:space="0" w:color="auto"/>
            <w:right w:val="none" w:sz="0" w:space="0" w:color="auto"/>
          </w:divBdr>
        </w:div>
        <w:div w:id="347022374">
          <w:marLeft w:val="640"/>
          <w:marRight w:val="0"/>
          <w:marTop w:val="0"/>
          <w:marBottom w:val="0"/>
          <w:divBdr>
            <w:top w:val="none" w:sz="0" w:space="0" w:color="auto"/>
            <w:left w:val="none" w:sz="0" w:space="0" w:color="auto"/>
            <w:bottom w:val="none" w:sz="0" w:space="0" w:color="auto"/>
            <w:right w:val="none" w:sz="0" w:space="0" w:color="auto"/>
          </w:divBdr>
        </w:div>
        <w:div w:id="1494645601">
          <w:marLeft w:val="640"/>
          <w:marRight w:val="0"/>
          <w:marTop w:val="0"/>
          <w:marBottom w:val="0"/>
          <w:divBdr>
            <w:top w:val="none" w:sz="0" w:space="0" w:color="auto"/>
            <w:left w:val="none" w:sz="0" w:space="0" w:color="auto"/>
            <w:bottom w:val="none" w:sz="0" w:space="0" w:color="auto"/>
            <w:right w:val="none" w:sz="0" w:space="0" w:color="auto"/>
          </w:divBdr>
        </w:div>
        <w:div w:id="1569801370">
          <w:marLeft w:val="640"/>
          <w:marRight w:val="0"/>
          <w:marTop w:val="0"/>
          <w:marBottom w:val="0"/>
          <w:divBdr>
            <w:top w:val="none" w:sz="0" w:space="0" w:color="auto"/>
            <w:left w:val="none" w:sz="0" w:space="0" w:color="auto"/>
            <w:bottom w:val="none" w:sz="0" w:space="0" w:color="auto"/>
            <w:right w:val="none" w:sz="0" w:space="0" w:color="auto"/>
          </w:divBdr>
        </w:div>
        <w:div w:id="1702971200">
          <w:marLeft w:val="640"/>
          <w:marRight w:val="0"/>
          <w:marTop w:val="0"/>
          <w:marBottom w:val="0"/>
          <w:divBdr>
            <w:top w:val="none" w:sz="0" w:space="0" w:color="auto"/>
            <w:left w:val="none" w:sz="0" w:space="0" w:color="auto"/>
            <w:bottom w:val="none" w:sz="0" w:space="0" w:color="auto"/>
            <w:right w:val="none" w:sz="0" w:space="0" w:color="auto"/>
          </w:divBdr>
        </w:div>
        <w:div w:id="66734894">
          <w:marLeft w:val="640"/>
          <w:marRight w:val="0"/>
          <w:marTop w:val="0"/>
          <w:marBottom w:val="0"/>
          <w:divBdr>
            <w:top w:val="none" w:sz="0" w:space="0" w:color="auto"/>
            <w:left w:val="none" w:sz="0" w:space="0" w:color="auto"/>
            <w:bottom w:val="none" w:sz="0" w:space="0" w:color="auto"/>
            <w:right w:val="none" w:sz="0" w:space="0" w:color="auto"/>
          </w:divBdr>
        </w:div>
        <w:div w:id="1354333370">
          <w:marLeft w:val="640"/>
          <w:marRight w:val="0"/>
          <w:marTop w:val="0"/>
          <w:marBottom w:val="0"/>
          <w:divBdr>
            <w:top w:val="none" w:sz="0" w:space="0" w:color="auto"/>
            <w:left w:val="none" w:sz="0" w:space="0" w:color="auto"/>
            <w:bottom w:val="none" w:sz="0" w:space="0" w:color="auto"/>
            <w:right w:val="none" w:sz="0" w:space="0" w:color="auto"/>
          </w:divBdr>
        </w:div>
        <w:div w:id="278726238">
          <w:marLeft w:val="640"/>
          <w:marRight w:val="0"/>
          <w:marTop w:val="0"/>
          <w:marBottom w:val="0"/>
          <w:divBdr>
            <w:top w:val="none" w:sz="0" w:space="0" w:color="auto"/>
            <w:left w:val="none" w:sz="0" w:space="0" w:color="auto"/>
            <w:bottom w:val="none" w:sz="0" w:space="0" w:color="auto"/>
            <w:right w:val="none" w:sz="0" w:space="0" w:color="auto"/>
          </w:divBdr>
        </w:div>
        <w:div w:id="1101608102">
          <w:marLeft w:val="640"/>
          <w:marRight w:val="0"/>
          <w:marTop w:val="0"/>
          <w:marBottom w:val="0"/>
          <w:divBdr>
            <w:top w:val="none" w:sz="0" w:space="0" w:color="auto"/>
            <w:left w:val="none" w:sz="0" w:space="0" w:color="auto"/>
            <w:bottom w:val="none" w:sz="0" w:space="0" w:color="auto"/>
            <w:right w:val="none" w:sz="0" w:space="0" w:color="auto"/>
          </w:divBdr>
        </w:div>
        <w:div w:id="1510099924">
          <w:marLeft w:val="640"/>
          <w:marRight w:val="0"/>
          <w:marTop w:val="0"/>
          <w:marBottom w:val="0"/>
          <w:divBdr>
            <w:top w:val="none" w:sz="0" w:space="0" w:color="auto"/>
            <w:left w:val="none" w:sz="0" w:space="0" w:color="auto"/>
            <w:bottom w:val="none" w:sz="0" w:space="0" w:color="auto"/>
            <w:right w:val="none" w:sz="0" w:space="0" w:color="auto"/>
          </w:divBdr>
        </w:div>
        <w:div w:id="600727487">
          <w:marLeft w:val="640"/>
          <w:marRight w:val="0"/>
          <w:marTop w:val="0"/>
          <w:marBottom w:val="0"/>
          <w:divBdr>
            <w:top w:val="none" w:sz="0" w:space="0" w:color="auto"/>
            <w:left w:val="none" w:sz="0" w:space="0" w:color="auto"/>
            <w:bottom w:val="none" w:sz="0" w:space="0" w:color="auto"/>
            <w:right w:val="none" w:sz="0" w:space="0" w:color="auto"/>
          </w:divBdr>
        </w:div>
        <w:div w:id="1350721145">
          <w:marLeft w:val="640"/>
          <w:marRight w:val="0"/>
          <w:marTop w:val="0"/>
          <w:marBottom w:val="0"/>
          <w:divBdr>
            <w:top w:val="none" w:sz="0" w:space="0" w:color="auto"/>
            <w:left w:val="none" w:sz="0" w:space="0" w:color="auto"/>
            <w:bottom w:val="none" w:sz="0" w:space="0" w:color="auto"/>
            <w:right w:val="none" w:sz="0" w:space="0" w:color="auto"/>
          </w:divBdr>
        </w:div>
        <w:div w:id="1757826971">
          <w:marLeft w:val="640"/>
          <w:marRight w:val="0"/>
          <w:marTop w:val="0"/>
          <w:marBottom w:val="0"/>
          <w:divBdr>
            <w:top w:val="none" w:sz="0" w:space="0" w:color="auto"/>
            <w:left w:val="none" w:sz="0" w:space="0" w:color="auto"/>
            <w:bottom w:val="none" w:sz="0" w:space="0" w:color="auto"/>
            <w:right w:val="none" w:sz="0" w:space="0" w:color="auto"/>
          </w:divBdr>
        </w:div>
        <w:div w:id="308364087">
          <w:marLeft w:val="640"/>
          <w:marRight w:val="0"/>
          <w:marTop w:val="0"/>
          <w:marBottom w:val="0"/>
          <w:divBdr>
            <w:top w:val="none" w:sz="0" w:space="0" w:color="auto"/>
            <w:left w:val="none" w:sz="0" w:space="0" w:color="auto"/>
            <w:bottom w:val="none" w:sz="0" w:space="0" w:color="auto"/>
            <w:right w:val="none" w:sz="0" w:space="0" w:color="auto"/>
          </w:divBdr>
        </w:div>
        <w:div w:id="1042900329">
          <w:marLeft w:val="640"/>
          <w:marRight w:val="0"/>
          <w:marTop w:val="0"/>
          <w:marBottom w:val="0"/>
          <w:divBdr>
            <w:top w:val="none" w:sz="0" w:space="0" w:color="auto"/>
            <w:left w:val="none" w:sz="0" w:space="0" w:color="auto"/>
            <w:bottom w:val="none" w:sz="0" w:space="0" w:color="auto"/>
            <w:right w:val="none" w:sz="0" w:space="0" w:color="auto"/>
          </w:divBdr>
        </w:div>
        <w:div w:id="71319337">
          <w:marLeft w:val="640"/>
          <w:marRight w:val="0"/>
          <w:marTop w:val="0"/>
          <w:marBottom w:val="0"/>
          <w:divBdr>
            <w:top w:val="none" w:sz="0" w:space="0" w:color="auto"/>
            <w:left w:val="none" w:sz="0" w:space="0" w:color="auto"/>
            <w:bottom w:val="none" w:sz="0" w:space="0" w:color="auto"/>
            <w:right w:val="none" w:sz="0" w:space="0" w:color="auto"/>
          </w:divBdr>
        </w:div>
        <w:div w:id="666517267">
          <w:marLeft w:val="640"/>
          <w:marRight w:val="0"/>
          <w:marTop w:val="0"/>
          <w:marBottom w:val="0"/>
          <w:divBdr>
            <w:top w:val="none" w:sz="0" w:space="0" w:color="auto"/>
            <w:left w:val="none" w:sz="0" w:space="0" w:color="auto"/>
            <w:bottom w:val="none" w:sz="0" w:space="0" w:color="auto"/>
            <w:right w:val="none" w:sz="0" w:space="0" w:color="auto"/>
          </w:divBdr>
        </w:div>
        <w:div w:id="1442339031">
          <w:marLeft w:val="640"/>
          <w:marRight w:val="0"/>
          <w:marTop w:val="0"/>
          <w:marBottom w:val="0"/>
          <w:divBdr>
            <w:top w:val="none" w:sz="0" w:space="0" w:color="auto"/>
            <w:left w:val="none" w:sz="0" w:space="0" w:color="auto"/>
            <w:bottom w:val="none" w:sz="0" w:space="0" w:color="auto"/>
            <w:right w:val="none" w:sz="0" w:space="0" w:color="auto"/>
          </w:divBdr>
        </w:div>
        <w:div w:id="1362439676">
          <w:marLeft w:val="640"/>
          <w:marRight w:val="0"/>
          <w:marTop w:val="0"/>
          <w:marBottom w:val="0"/>
          <w:divBdr>
            <w:top w:val="none" w:sz="0" w:space="0" w:color="auto"/>
            <w:left w:val="none" w:sz="0" w:space="0" w:color="auto"/>
            <w:bottom w:val="none" w:sz="0" w:space="0" w:color="auto"/>
            <w:right w:val="none" w:sz="0" w:space="0" w:color="auto"/>
          </w:divBdr>
        </w:div>
        <w:div w:id="1126432819">
          <w:marLeft w:val="640"/>
          <w:marRight w:val="0"/>
          <w:marTop w:val="0"/>
          <w:marBottom w:val="0"/>
          <w:divBdr>
            <w:top w:val="none" w:sz="0" w:space="0" w:color="auto"/>
            <w:left w:val="none" w:sz="0" w:space="0" w:color="auto"/>
            <w:bottom w:val="none" w:sz="0" w:space="0" w:color="auto"/>
            <w:right w:val="none" w:sz="0" w:space="0" w:color="auto"/>
          </w:divBdr>
        </w:div>
        <w:div w:id="953294154">
          <w:marLeft w:val="640"/>
          <w:marRight w:val="0"/>
          <w:marTop w:val="0"/>
          <w:marBottom w:val="0"/>
          <w:divBdr>
            <w:top w:val="none" w:sz="0" w:space="0" w:color="auto"/>
            <w:left w:val="none" w:sz="0" w:space="0" w:color="auto"/>
            <w:bottom w:val="none" w:sz="0" w:space="0" w:color="auto"/>
            <w:right w:val="none" w:sz="0" w:space="0" w:color="auto"/>
          </w:divBdr>
        </w:div>
        <w:div w:id="642851166">
          <w:marLeft w:val="640"/>
          <w:marRight w:val="0"/>
          <w:marTop w:val="0"/>
          <w:marBottom w:val="0"/>
          <w:divBdr>
            <w:top w:val="none" w:sz="0" w:space="0" w:color="auto"/>
            <w:left w:val="none" w:sz="0" w:space="0" w:color="auto"/>
            <w:bottom w:val="none" w:sz="0" w:space="0" w:color="auto"/>
            <w:right w:val="none" w:sz="0" w:space="0" w:color="auto"/>
          </w:divBdr>
        </w:div>
        <w:div w:id="357589932">
          <w:marLeft w:val="640"/>
          <w:marRight w:val="0"/>
          <w:marTop w:val="0"/>
          <w:marBottom w:val="0"/>
          <w:divBdr>
            <w:top w:val="none" w:sz="0" w:space="0" w:color="auto"/>
            <w:left w:val="none" w:sz="0" w:space="0" w:color="auto"/>
            <w:bottom w:val="none" w:sz="0" w:space="0" w:color="auto"/>
            <w:right w:val="none" w:sz="0" w:space="0" w:color="auto"/>
          </w:divBdr>
        </w:div>
        <w:div w:id="1896699361">
          <w:marLeft w:val="640"/>
          <w:marRight w:val="0"/>
          <w:marTop w:val="0"/>
          <w:marBottom w:val="0"/>
          <w:divBdr>
            <w:top w:val="none" w:sz="0" w:space="0" w:color="auto"/>
            <w:left w:val="none" w:sz="0" w:space="0" w:color="auto"/>
            <w:bottom w:val="none" w:sz="0" w:space="0" w:color="auto"/>
            <w:right w:val="none" w:sz="0" w:space="0" w:color="auto"/>
          </w:divBdr>
        </w:div>
        <w:div w:id="857279406">
          <w:marLeft w:val="640"/>
          <w:marRight w:val="0"/>
          <w:marTop w:val="0"/>
          <w:marBottom w:val="0"/>
          <w:divBdr>
            <w:top w:val="none" w:sz="0" w:space="0" w:color="auto"/>
            <w:left w:val="none" w:sz="0" w:space="0" w:color="auto"/>
            <w:bottom w:val="none" w:sz="0" w:space="0" w:color="auto"/>
            <w:right w:val="none" w:sz="0" w:space="0" w:color="auto"/>
          </w:divBdr>
        </w:div>
        <w:div w:id="244389139">
          <w:marLeft w:val="640"/>
          <w:marRight w:val="0"/>
          <w:marTop w:val="0"/>
          <w:marBottom w:val="0"/>
          <w:divBdr>
            <w:top w:val="none" w:sz="0" w:space="0" w:color="auto"/>
            <w:left w:val="none" w:sz="0" w:space="0" w:color="auto"/>
            <w:bottom w:val="none" w:sz="0" w:space="0" w:color="auto"/>
            <w:right w:val="none" w:sz="0" w:space="0" w:color="auto"/>
          </w:divBdr>
        </w:div>
        <w:div w:id="2095974280">
          <w:marLeft w:val="640"/>
          <w:marRight w:val="0"/>
          <w:marTop w:val="0"/>
          <w:marBottom w:val="0"/>
          <w:divBdr>
            <w:top w:val="none" w:sz="0" w:space="0" w:color="auto"/>
            <w:left w:val="none" w:sz="0" w:space="0" w:color="auto"/>
            <w:bottom w:val="none" w:sz="0" w:space="0" w:color="auto"/>
            <w:right w:val="none" w:sz="0" w:space="0" w:color="auto"/>
          </w:divBdr>
        </w:div>
        <w:div w:id="1985312740">
          <w:marLeft w:val="640"/>
          <w:marRight w:val="0"/>
          <w:marTop w:val="0"/>
          <w:marBottom w:val="0"/>
          <w:divBdr>
            <w:top w:val="none" w:sz="0" w:space="0" w:color="auto"/>
            <w:left w:val="none" w:sz="0" w:space="0" w:color="auto"/>
            <w:bottom w:val="none" w:sz="0" w:space="0" w:color="auto"/>
            <w:right w:val="none" w:sz="0" w:space="0" w:color="auto"/>
          </w:divBdr>
        </w:div>
        <w:div w:id="277758226">
          <w:marLeft w:val="640"/>
          <w:marRight w:val="0"/>
          <w:marTop w:val="0"/>
          <w:marBottom w:val="0"/>
          <w:divBdr>
            <w:top w:val="none" w:sz="0" w:space="0" w:color="auto"/>
            <w:left w:val="none" w:sz="0" w:space="0" w:color="auto"/>
            <w:bottom w:val="none" w:sz="0" w:space="0" w:color="auto"/>
            <w:right w:val="none" w:sz="0" w:space="0" w:color="auto"/>
          </w:divBdr>
        </w:div>
        <w:div w:id="1816944737">
          <w:marLeft w:val="640"/>
          <w:marRight w:val="0"/>
          <w:marTop w:val="0"/>
          <w:marBottom w:val="0"/>
          <w:divBdr>
            <w:top w:val="none" w:sz="0" w:space="0" w:color="auto"/>
            <w:left w:val="none" w:sz="0" w:space="0" w:color="auto"/>
            <w:bottom w:val="none" w:sz="0" w:space="0" w:color="auto"/>
            <w:right w:val="none" w:sz="0" w:space="0" w:color="auto"/>
          </w:divBdr>
        </w:div>
        <w:div w:id="252710266">
          <w:marLeft w:val="640"/>
          <w:marRight w:val="0"/>
          <w:marTop w:val="0"/>
          <w:marBottom w:val="0"/>
          <w:divBdr>
            <w:top w:val="none" w:sz="0" w:space="0" w:color="auto"/>
            <w:left w:val="none" w:sz="0" w:space="0" w:color="auto"/>
            <w:bottom w:val="none" w:sz="0" w:space="0" w:color="auto"/>
            <w:right w:val="none" w:sz="0" w:space="0" w:color="auto"/>
          </w:divBdr>
        </w:div>
        <w:div w:id="99834855">
          <w:marLeft w:val="640"/>
          <w:marRight w:val="0"/>
          <w:marTop w:val="0"/>
          <w:marBottom w:val="0"/>
          <w:divBdr>
            <w:top w:val="none" w:sz="0" w:space="0" w:color="auto"/>
            <w:left w:val="none" w:sz="0" w:space="0" w:color="auto"/>
            <w:bottom w:val="none" w:sz="0" w:space="0" w:color="auto"/>
            <w:right w:val="none" w:sz="0" w:space="0" w:color="auto"/>
          </w:divBdr>
        </w:div>
        <w:div w:id="1577549195">
          <w:marLeft w:val="640"/>
          <w:marRight w:val="0"/>
          <w:marTop w:val="0"/>
          <w:marBottom w:val="0"/>
          <w:divBdr>
            <w:top w:val="none" w:sz="0" w:space="0" w:color="auto"/>
            <w:left w:val="none" w:sz="0" w:space="0" w:color="auto"/>
            <w:bottom w:val="none" w:sz="0" w:space="0" w:color="auto"/>
            <w:right w:val="none" w:sz="0" w:space="0" w:color="auto"/>
          </w:divBdr>
        </w:div>
        <w:div w:id="1813716221">
          <w:marLeft w:val="640"/>
          <w:marRight w:val="0"/>
          <w:marTop w:val="0"/>
          <w:marBottom w:val="0"/>
          <w:divBdr>
            <w:top w:val="none" w:sz="0" w:space="0" w:color="auto"/>
            <w:left w:val="none" w:sz="0" w:space="0" w:color="auto"/>
            <w:bottom w:val="none" w:sz="0" w:space="0" w:color="auto"/>
            <w:right w:val="none" w:sz="0" w:space="0" w:color="auto"/>
          </w:divBdr>
        </w:div>
        <w:div w:id="460616769">
          <w:marLeft w:val="640"/>
          <w:marRight w:val="0"/>
          <w:marTop w:val="0"/>
          <w:marBottom w:val="0"/>
          <w:divBdr>
            <w:top w:val="none" w:sz="0" w:space="0" w:color="auto"/>
            <w:left w:val="none" w:sz="0" w:space="0" w:color="auto"/>
            <w:bottom w:val="none" w:sz="0" w:space="0" w:color="auto"/>
            <w:right w:val="none" w:sz="0" w:space="0" w:color="auto"/>
          </w:divBdr>
        </w:div>
        <w:div w:id="356276601">
          <w:marLeft w:val="640"/>
          <w:marRight w:val="0"/>
          <w:marTop w:val="0"/>
          <w:marBottom w:val="0"/>
          <w:divBdr>
            <w:top w:val="none" w:sz="0" w:space="0" w:color="auto"/>
            <w:left w:val="none" w:sz="0" w:space="0" w:color="auto"/>
            <w:bottom w:val="none" w:sz="0" w:space="0" w:color="auto"/>
            <w:right w:val="none" w:sz="0" w:space="0" w:color="auto"/>
          </w:divBdr>
        </w:div>
        <w:div w:id="256912077">
          <w:marLeft w:val="640"/>
          <w:marRight w:val="0"/>
          <w:marTop w:val="0"/>
          <w:marBottom w:val="0"/>
          <w:divBdr>
            <w:top w:val="none" w:sz="0" w:space="0" w:color="auto"/>
            <w:left w:val="none" w:sz="0" w:space="0" w:color="auto"/>
            <w:bottom w:val="none" w:sz="0" w:space="0" w:color="auto"/>
            <w:right w:val="none" w:sz="0" w:space="0" w:color="auto"/>
          </w:divBdr>
        </w:div>
        <w:div w:id="38674528">
          <w:marLeft w:val="640"/>
          <w:marRight w:val="0"/>
          <w:marTop w:val="0"/>
          <w:marBottom w:val="0"/>
          <w:divBdr>
            <w:top w:val="none" w:sz="0" w:space="0" w:color="auto"/>
            <w:left w:val="none" w:sz="0" w:space="0" w:color="auto"/>
            <w:bottom w:val="none" w:sz="0" w:space="0" w:color="auto"/>
            <w:right w:val="none" w:sz="0" w:space="0" w:color="auto"/>
          </w:divBdr>
        </w:div>
        <w:div w:id="129179123">
          <w:marLeft w:val="640"/>
          <w:marRight w:val="0"/>
          <w:marTop w:val="0"/>
          <w:marBottom w:val="0"/>
          <w:divBdr>
            <w:top w:val="none" w:sz="0" w:space="0" w:color="auto"/>
            <w:left w:val="none" w:sz="0" w:space="0" w:color="auto"/>
            <w:bottom w:val="none" w:sz="0" w:space="0" w:color="auto"/>
            <w:right w:val="none" w:sz="0" w:space="0" w:color="auto"/>
          </w:divBdr>
        </w:div>
        <w:div w:id="132411847">
          <w:marLeft w:val="640"/>
          <w:marRight w:val="0"/>
          <w:marTop w:val="0"/>
          <w:marBottom w:val="0"/>
          <w:divBdr>
            <w:top w:val="none" w:sz="0" w:space="0" w:color="auto"/>
            <w:left w:val="none" w:sz="0" w:space="0" w:color="auto"/>
            <w:bottom w:val="none" w:sz="0" w:space="0" w:color="auto"/>
            <w:right w:val="none" w:sz="0" w:space="0" w:color="auto"/>
          </w:divBdr>
        </w:div>
        <w:div w:id="113015066">
          <w:marLeft w:val="640"/>
          <w:marRight w:val="0"/>
          <w:marTop w:val="0"/>
          <w:marBottom w:val="0"/>
          <w:divBdr>
            <w:top w:val="none" w:sz="0" w:space="0" w:color="auto"/>
            <w:left w:val="none" w:sz="0" w:space="0" w:color="auto"/>
            <w:bottom w:val="none" w:sz="0" w:space="0" w:color="auto"/>
            <w:right w:val="none" w:sz="0" w:space="0" w:color="auto"/>
          </w:divBdr>
        </w:div>
        <w:div w:id="2027250369">
          <w:marLeft w:val="640"/>
          <w:marRight w:val="0"/>
          <w:marTop w:val="0"/>
          <w:marBottom w:val="0"/>
          <w:divBdr>
            <w:top w:val="none" w:sz="0" w:space="0" w:color="auto"/>
            <w:left w:val="none" w:sz="0" w:space="0" w:color="auto"/>
            <w:bottom w:val="none" w:sz="0" w:space="0" w:color="auto"/>
            <w:right w:val="none" w:sz="0" w:space="0" w:color="auto"/>
          </w:divBdr>
        </w:div>
        <w:div w:id="662272278">
          <w:marLeft w:val="640"/>
          <w:marRight w:val="0"/>
          <w:marTop w:val="0"/>
          <w:marBottom w:val="0"/>
          <w:divBdr>
            <w:top w:val="none" w:sz="0" w:space="0" w:color="auto"/>
            <w:left w:val="none" w:sz="0" w:space="0" w:color="auto"/>
            <w:bottom w:val="none" w:sz="0" w:space="0" w:color="auto"/>
            <w:right w:val="none" w:sz="0" w:space="0" w:color="auto"/>
          </w:divBdr>
        </w:div>
        <w:div w:id="1777139726">
          <w:marLeft w:val="640"/>
          <w:marRight w:val="0"/>
          <w:marTop w:val="0"/>
          <w:marBottom w:val="0"/>
          <w:divBdr>
            <w:top w:val="none" w:sz="0" w:space="0" w:color="auto"/>
            <w:left w:val="none" w:sz="0" w:space="0" w:color="auto"/>
            <w:bottom w:val="none" w:sz="0" w:space="0" w:color="auto"/>
            <w:right w:val="none" w:sz="0" w:space="0" w:color="auto"/>
          </w:divBdr>
        </w:div>
        <w:div w:id="540439809">
          <w:marLeft w:val="640"/>
          <w:marRight w:val="0"/>
          <w:marTop w:val="0"/>
          <w:marBottom w:val="0"/>
          <w:divBdr>
            <w:top w:val="none" w:sz="0" w:space="0" w:color="auto"/>
            <w:left w:val="none" w:sz="0" w:space="0" w:color="auto"/>
            <w:bottom w:val="none" w:sz="0" w:space="0" w:color="auto"/>
            <w:right w:val="none" w:sz="0" w:space="0" w:color="auto"/>
          </w:divBdr>
        </w:div>
        <w:div w:id="1272006791">
          <w:marLeft w:val="640"/>
          <w:marRight w:val="0"/>
          <w:marTop w:val="0"/>
          <w:marBottom w:val="0"/>
          <w:divBdr>
            <w:top w:val="none" w:sz="0" w:space="0" w:color="auto"/>
            <w:left w:val="none" w:sz="0" w:space="0" w:color="auto"/>
            <w:bottom w:val="none" w:sz="0" w:space="0" w:color="auto"/>
            <w:right w:val="none" w:sz="0" w:space="0" w:color="auto"/>
          </w:divBdr>
        </w:div>
        <w:div w:id="1943343490">
          <w:marLeft w:val="640"/>
          <w:marRight w:val="0"/>
          <w:marTop w:val="0"/>
          <w:marBottom w:val="0"/>
          <w:divBdr>
            <w:top w:val="none" w:sz="0" w:space="0" w:color="auto"/>
            <w:left w:val="none" w:sz="0" w:space="0" w:color="auto"/>
            <w:bottom w:val="none" w:sz="0" w:space="0" w:color="auto"/>
            <w:right w:val="none" w:sz="0" w:space="0" w:color="auto"/>
          </w:divBdr>
        </w:div>
        <w:div w:id="719863943">
          <w:marLeft w:val="640"/>
          <w:marRight w:val="0"/>
          <w:marTop w:val="0"/>
          <w:marBottom w:val="0"/>
          <w:divBdr>
            <w:top w:val="none" w:sz="0" w:space="0" w:color="auto"/>
            <w:left w:val="none" w:sz="0" w:space="0" w:color="auto"/>
            <w:bottom w:val="none" w:sz="0" w:space="0" w:color="auto"/>
            <w:right w:val="none" w:sz="0" w:space="0" w:color="auto"/>
          </w:divBdr>
        </w:div>
        <w:div w:id="334695032">
          <w:marLeft w:val="640"/>
          <w:marRight w:val="0"/>
          <w:marTop w:val="0"/>
          <w:marBottom w:val="0"/>
          <w:divBdr>
            <w:top w:val="none" w:sz="0" w:space="0" w:color="auto"/>
            <w:left w:val="none" w:sz="0" w:space="0" w:color="auto"/>
            <w:bottom w:val="none" w:sz="0" w:space="0" w:color="auto"/>
            <w:right w:val="none" w:sz="0" w:space="0" w:color="auto"/>
          </w:divBdr>
        </w:div>
        <w:div w:id="839809811">
          <w:marLeft w:val="640"/>
          <w:marRight w:val="0"/>
          <w:marTop w:val="0"/>
          <w:marBottom w:val="0"/>
          <w:divBdr>
            <w:top w:val="none" w:sz="0" w:space="0" w:color="auto"/>
            <w:left w:val="none" w:sz="0" w:space="0" w:color="auto"/>
            <w:bottom w:val="none" w:sz="0" w:space="0" w:color="auto"/>
            <w:right w:val="none" w:sz="0" w:space="0" w:color="auto"/>
          </w:divBdr>
        </w:div>
        <w:div w:id="1110860463">
          <w:marLeft w:val="640"/>
          <w:marRight w:val="0"/>
          <w:marTop w:val="0"/>
          <w:marBottom w:val="0"/>
          <w:divBdr>
            <w:top w:val="none" w:sz="0" w:space="0" w:color="auto"/>
            <w:left w:val="none" w:sz="0" w:space="0" w:color="auto"/>
            <w:bottom w:val="none" w:sz="0" w:space="0" w:color="auto"/>
            <w:right w:val="none" w:sz="0" w:space="0" w:color="auto"/>
          </w:divBdr>
        </w:div>
        <w:div w:id="2028672026">
          <w:marLeft w:val="640"/>
          <w:marRight w:val="0"/>
          <w:marTop w:val="0"/>
          <w:marBottom w:val="0"/>
          <w:divBdr>
            <w:top w:val="none" w:sz="0" w:space="0" w:color="auto"/>
            <w:left w:val="none" w:sz="0" w:space="0" w:color="auto"/>
            <w:bottom w:val="none" w:sz="0" w:space="0" w:color="auto"/>
            <w:right w:val="none" w:sz="0" w:space="0" w:color="auto"/>
          </w:divBdr>
        </w:div>
      </w:divsChild>
    </w:div>
    <w:div w:id="763573579">
      <w:bodyDiv w:val="1"/>
      <w:marLeft w:val="0"/>
      <w:marRight w:val="0"/>
      <w:marTop w:val="0"/>
      <w:marBottom w:val="0"/>
      <w:divBdr>
        <w:top w:val="none" w:sz="0" w:space="0" w:color="auto"/>
        <w:left w:val="none" w:sz="0" w:space="0" w:color="auto"/>
        <w:bottom w:val="none" w:sz="0" w:space="0" w:color="auto"/>
        <w:right w:val="none" w:sz="0" w:space="0" w:color="auto"/>
      </w:divBdr>
      <w:divsChild>
        <w:div w:id="1831212818">
          <w:marLeft w:val="640"/>
          <w:marRight w:val="0"/>
          <w:marTop w:val="0"/>
          <w:marBottom w:val="0"/>
          <w:divBdr>
            <w:top w:val="none" w:sz="0" w:space="0" w:color="auto"/>
            <w:left w:val="none" w:sz="0" w:space="0" w:color="auto"/>
            <w:bottom w:val="none" w:sz="0" w:space="0" w:color="auto"/>
            <w:right w:val="none" w:sz="0" w:space="0" w:color="auto"/>
          </w:divBdr>
        </w:div>
        <w:div w:id="665670423">
          <w:marLeft w:val="640"/>
          <w:marRight w:val="0"/>
          <w:marTop w:val="0"/>
          <w:marBottom w:val="0"/>
          <w:divBdr>
            <w:top w:val="none" w:sz="0" w:space="0" w:color="auto"/>
            <w:left w:val="none" w:sz="0" w:space="0" w:color="auto"/>
            <w:bottom w:val="none" w:sz="0" w:space="0" w:color="auto"/>
            <w:right w:val="none" w:sz="0" w:space="0" w:color="auto"/>
          </w:divBdr>
        </w:div>
        <w:div w:id="1231499438">
          <w:marLeft w:val="640"/>
          <w:marRight w:val="0"/>
          <w:marTop w:val="0"/>
          <w:marBottom w:val="0"/>
          <w:divBdr>
            <w:top w:val="none" w:sz="0" w:space="0" w:color="auto"/>
            <w:left w:val="none" w:sz="0" w:space="0" w:color="auto"/>
            <w:bottom w:val="none" w:sz="0" w:space="0" w:color="auto"/>
            <w:right w:val="none" w:sz="0" w:space="0" w:color="auto"/>
          </w:divBdr>
        </w:div>
        <w:div w:id="600261654">
          <w:marLeft w:val="640"/>
          <w:marRight w:val="0"/>
          <w:marTop w:val="0"/>
          <w:marBottom w:val="0"/>
          <w:divBdr>
            <w:top w:val="none" w:sz="0" w:space="0" w:color="auto"/>
            <w:left w:val="none" w:sz="0" w:space="0" w:color="auto"/>
            <w:bottom w:val="none" w:sz="0" w:space="0" w:color="auto"/>
            <w:right w:val="none" w:sz="0" w:space="0" w:color="auto"/>
          </w:divBdr>
        </w:div>
        <w:div w:id="504784505">
          <w:marLeft w:val="640"/>
          <w:marRight w:val="0"/>
          <w:marTop w:val="0"/>
          <w:marBottom w:val="0"/>
          <w:divBdr>
            <w:top w:val="none" w:sz="0" w:space="0" w:color="auto"/>
            <w:left w:val="none" w:sz="0" w:space="0" w:color="auto"/>
            <w:bottom w:val="none" w:sz="0" w:space="0" w:color="auto"/>
            <w:right w:val="none" w:sz="0" w:space="0" w:color="auto"/>
          </w:divBdr>
        </w:div>
        <w:div w:id="1688485938">
          <w:marLeft w:val="640"/>
          <w:marRight w:val="0"/>
          <w:marTop w:val="0"/>
          <w:marBottom w:val="0"/>
          <w:divBdr>
            <w:top w:val="none" w:sz="0" w:space="0" w:color="auto"/>
            <w:left w:val="none" w:sz="0" w:space="0" w:color="auto"/>
            <w:bottom w:val="none" w:sz="0" w:space="0" w:color="auto"/>
            <w:right w:val="none" w:sz="0" w:space="0" w:color="auto"/>
          </w:divBdr>
        </w:div>
        <w:div w:id="1729457396">
          <w:marLeft w:val="640"/>
          <w:marRight w:val="0"/>
          <w:marTop w:val="0"/>
          <w:marBottom w:val="0"/>
          <w:divBdr>
            <w:top w:val="none" w:sz="0" w:space="0" w:color="auto"/>
            <w:left w:val="none" w:sz="0" w:space="0" w:color="auto"/>
            <w:bottom w:val="none" w:sz="0" w:space="0" w:color="auto"/>
            <w:right w:val="none" w:sz="0" w:space="0" w:color="auto"/>
          </w:divBdr>
        </w:div>
        <w:div w:id="5796163">
          <w:marLeft w:val="640"/>
          <w:marRight w:val="0"/>
          <w:marTop w:val="0"/>
          <w:marBottom w:val="0"/>
          <w:divBdr>
            <w:top w:val="none" w:sz="0" w:space="0" w:color="auto"/>
            <w:left w:val="none" w:sz="0" w:space="0" w:color="auto"/>
            <w:bottom w:val="none" w:sz="0" w:space="0" w:color="auto"/>
            <w:right w:val="none" w:sz="0" w:space="0" w:color="auto"/>
          </w:divBdr>
        </w:div>
        <w:div w:id="932981711">
          <w:marLeft w:val="640"/>
          <w:marRight w:val="0"/>
          <w:marTop w:val="0"/>
          <w:marBottom w:val="0"/>
          <w:divBdr>
            <w:top w:val="none" w:sz="0" w:space="0" w:color="auto"/>
            <w:left w:val="none" w:sz="0" w:space="0" w:color="auto"/>
            <w:bottom w:val="none" w:sz="0" w:space="0" w:color="auto"/>
            <w:right w:val="none" w:sz="0" w:space="0" w:color="auto"/>
          </w:divBdr>
        </w:div>
        <w:div w:id="723943087">
          <w:marLeft w:val="640"/>
          <w:marRight w:val="0"/>
          <w:marTop w:val="0"/>
          <w:marBottom w:val="0"/>
          <w:divBdr>
            <w:top w:val="none" w:sz="0" w:space="0" w:color="auto"/>
            <w:left w:val="none" w:sz="0" w:space="0" w:color="auto"/>
            <w:bottom w:val="none" w:sz="0" w:space="0" w:color="auto"/>
            <w:right w:val="none" w:sz="0" w:space="0" w:color="auto"/>
          </w:divBdr>
        </w:div>
        <w:div w:id="840899220">
          <w:marLeft w:val="640"/>
          <w:marRight w:val="0"/>
          <w:marTop w:val="0"/>
          <w:marBottom w:val="0"/>
          <w:divBdr>
            <w:top w:val="none" w:sz="0" w:space="0" w:color="auto"/>
            <w:left w:val="none" w:sz="0" w:space="0" w:color="auto"/>
            <w:bottom w:val="none" w:sz="0" w:space="0" w:color="auto"/>
            <w:right w:val="none" w:sz="0" w:space="0" w:color="auto"/>
          </w:divBdr>
        </w:div>
        <w:div w:id="1118723191">
          <w:marLeft w:val="640"/>
          <w:marRight w:val="0"/>
          <w:marTop w:val="0"/>
          <w:marBottom w:val="0"/>
          <w:divBdr>
            <w:top w:val="none" w:sz="0" w:space="0" w:color="auto"/>
            <w:left w:val="none" w:sz="0" w:space="0" w:color="auto"/>
            <w:bottom w:val="none" w:sz="0" w:space="0" w:color="auto"/>
            <w:right w:val="none" w:sz="0" w:space="0" w:color="auto"/>
          </w:divBdr>
        </w:div>
        <w:div w:id="1522888345">
          <w:marLeft w:val="640"/>
          <w:marRight w:val="0"/>
          <w:marTop w:val="0"/>
          <w:marBottom w:val="0"/>
          <w:divBdr>
            <w:top w:val="none" w:sz="0" w:space="0" w:color="auto"/>
            <w:left w:val="none" w:sz="0" w:space="0" w:color="auto"/>
            <w:bottom w:val="none" w:sz="0" w:space="0" w:color="auto"/>
            <w:right w:val="none" w:sz="0" w:space="0" w:color="auto"/>
          </w:divBdr>
        </w:div>
        <w:div w:id="98768432">
          <w:marLeft w:val="640"/>
          <w:marRight w:val="0"/>
          <w:marTop w:val="0"/>
          <w:marBottom w:val="0"/>
          <w:divBdr>
            <w:top w:val="none" w:sz="0" w:space="0" w:color="auto"/>
            <w:left w:val="none" w:sz="0" w:space="0" w:color="auto"/>
            <w:bottom w:val="none" w:sz="0" w:space="0" w:color="auto"/>
            <w:right w:val="none" w:sz="0" w:space="0" w:color="auto"/>
          </w:divBdr>
        </w:div>
        <w:div w:id="844438736">
          <w:marLeft w:val="640"/>
          <w:marRight w:val="0"/>
          <w:marTop w:val="0"/>
          <w:marBottom w:val="0"/>
          <w:divBdr>
            <w:top w:val="none" w:sz="0" w:space="0" w:color="auto"/>
            <w:left w:val="none" w:sz="0" w:space="0" w:color="auto"/>
            <w:bottom w:val="none" w:sz="0" w:space="0" w:color="auto"/>
            <w:right w:val="none" w:sz="0" w:space="0" w:color="auto"/>
          </w:divBdr>
        </w:div>
        <w:div w:id="1976522673">
          <w:marLeft w:val="640"/>
          <w:marRight w:val="0"/>
          <w:marTop w:val="0"/>
          <w:marBottom w:val="0"/>
          <w:divBdr>
            <w:top w:val="none" w:sz="0" w:space="0" w:color="auto"/>
            <w:left w:val="none" w:sz="0" w:space="0" w:color="auto"/>
            <w:bottom w:val="none" w:sz="0" w:space="0" w:color="auto"/>
            <w:right w:val="none" w:sz="0" w:space="0" w:color="auto"/>
          </w:divBdr>
        </w:div>
        <w:div w:id="1124693534">
          <w:marLeft w:val="640"/>
          <w:marRight w:val="0"/>
          <w:marTop w:val="0"/>
          <w:marBottom w:val="0"/>
          <w:divBdr>
            <w:top w:val="none" w:sz="0" w:space="0" w:color="auto"/>
            <w:left w:val="none" w:sz="0" w:space="0" w:color="auto"/>
            <w:bottom w:val="none" w:sz="0" w:space="0" w:color="auto"/>
            <w:right w:val="none" w:sz="0" w:space="0" w:color="auto"/>
          </w:divBdr>
        </w:div>
        <w:div w:id="2018387265">
          <w:marLeft w:val="640"/>
          <w:marRight w:val="0"/>
          <w:marTop w:val="0"/>
          <w:marBottom w:val="0"/>
          <w:divBdr>
            <w:top w:val="none" w:sz="0" w:space="0" w:color="auto"/>
            <w:left w:val="none" w:sz="0" w:space="0" w:color="auto"/>
            <w:bottom w:val="none" w:sz="0" w:space="0" w:color="auto"/>
            <w:right w:val="none" w:sz="0" w:space="0" w:color="auto"/>
          </w:divBdr>
        </w:div>
        <w:div w:id="1129127725">
          <w:marLeft w:val="640"/>
          <w:marRight w:val="0"/>
          <w:marTop w:val="0"/>
          <w:marBottom w:val="0"/>
          <w:divBdr>
            <w:top w:val="none" w:sz="0" w:space="0" w:color="auto"/>
            <w:left w:val="none" w:sz="0" w:space="0" w:color="auto"/>
            <w:bottom w:val="none" w:sz="0" w:space="0" w:color="auto"/>
            <w:right w:val="none" w:sz="0" w:space="0" w:color="auto"/>
          </w:divBdr>
        </w:div>
        <w:div w:id="429930696">
          <w:marLeft w:val="640"/>
          <w:marRight w:val="0"/>
          <w:marTop w:val="0"/>
          <w:marBottom w:val="0"/>
          <w:divBdr>
            <w:top w:val="none" w:sz="0" w:space="0" w:color="auto"/>
            <w:left w:val="none" w:sz="0" w:space="0" w:color="auto"/>
            <w:bottom w:val="none" w:sz="0" w:space="0" w:color="auto"/>
            <w:right w:val="none" w:sz="0" w:space="0" w:color="auto"/>
          </w:divBdr>
        </w:div>
        <w:div w:id="2072380987">
          <w:marLeft w:val="640"/>
          <w:marRight w:val="0"/>
          <w:marTop w:val="0"/>
          <w:marBottom w:val="0"/>
          <w:divBdr>
            <w:top w:val="none" w:sz="0" w:space="0" w:color="auto"/>
            <w:left w:val="none" w:sz="0" w:space="0" w:color="auto"/>
            <w:bottom w:val="none" w:sz="0" w:space="0" w:color="auto"/>
            <w:right w:val="none" w:sz="0" w:space="0" w:color="auto"/>
          </w:divBdr>
        </w:div>
        <w:div w:id="564725033">
          <w:marLeft w:val="640"/>
          <w:marRight w:val="0"/>
          <w:marTop w:val="0"/>
          <w:marBottom w:val="0"/>
          <w:divBdr>
            <w:top w:val="none" w:sz="0" w:space="0" w:color="auto"/>
            <w:left w:val="none" w:sz="0" w:space="0" w:color="auto"/>
            <w:bottom w:val="none" w:sz="0" w:space="0" w:color="auto"/>
            <w:right w:val="none" w:sz="0" w:space="0" w:color="auto"/>
          </w:divBdr>
        </w:div>
        <w:div w:id="2065790279">
          <w:marLeft w:val="640"/>
          <w:marRight w:val="0"/>
          <w:marTop w:val="0"/>
          <w:marBottom w:val="0"/>
          <w:divBdr>
            <w:top w:val="none" w:sz="0" w:space="0" w:color="auto"/>
            <w:left w:val="none" w:sz="0" w:space="0" w:color="auto"/>
            <w:bottom w:val="none" w:sz="0" w:space="0" w:color="auto"/>
            <w:right w:val="none" w:sz="0" w:space="0" w:color="auto"/>
          </w:divBdr>
        </w:div>
        <w:div w:id="1052801803">
          <w:marLeft w:val="640"/>
          <w:marRight w:val="0"/>
          <w:marTop w:val="0"/>
          <w:marBottom w:val="0"/>
          <w:divBdr>
            <w:top w:val="none" w:sz="0" w:space="0" w:color="auto"/>
            <w:left w:val="none" w:sz="0" w:space="0" w:color="auto"/>
            <w:bottom w:val="none" w:sz="0" w:space="0" w:color="auto"/>
            <w:right w:val="none" w:sz="0" w:space="0" w:color="auto"/>
          </w:divBdr>
        </w:div>
        <w:div w:id="1867669414">
          <w:marLeft w:val="640"/>
          <w:marRight w:val="0"/>
          <w:marTop w:val="0"/>
          <w:marBottom w:val="0"/>
          <w:divBdr>
            <w:top w:val="none" w:sz="0" w:space="0" w:color="auto"/>
            <w:left w:val="none" w:sz="0" w:space="0" w:color="auto"/>
            <w:bottom w:val="none" w:sz="0" w:space="0" w:color="auto"/>
            <w:right w:val="none" w:sz="0" w:space="0" w:color="auto"/>
          </w:divBdr>
        </w:div>
        <w:div w:id="2108646642">
          <w:marLeft w:val="640"/>
          <w:marRight w:val="0"/>
          <w:marTop w:val="0"/>
          <w:marBottom w:val="0"/>
          <w:divBdr>
            <w:top w:val="none" w:sz="0" w:space="0" w:color="auto"/>
            <w:left w:val="none" w:sz="0" w:space="0" w:color="auto"/>
            <w:bottom w:val="none" w:sz="0" w:space="0" w:color="auto"/>
            <w:right w:val="none" w:sz="0" w:space="0" w:color="auto"/>
          </w:divBdr>
        </w:div>
        <w:div w:id="993408203">
          <w:marLeft w:val="640"/>
          <w:marRight w:val="0"/>
          <w:marTop w:val="0"/>
          <w:marBottom w:val="0"/>
          <w:divBdr>
            <w:top w:val="none" w:sz="0" w:space="0" w:color="auto"/>
            <w:left w:val="none" w:sz="0" w:space="0" w:color="auto"/>
            <w:bottom w:val="none" w:sz="0" w:space="0" w:color="auto"/>
            <w:right w:val="none" w:sz="0" w:space="0" w:color="auto"/>
          </w:divBdr>
        </w:div>
        <w:div w:id="1905141675">
          <w:marLeft w:val="640"/>
          <w:marRight w:val="0"/>
          <w:marTop w:val="0"/>
          <w:marBottom w:val="0"/>
          <w:divBdr>
            <w:top w:val="none" w:sz="0" w:space="0" w:color="auto"/>
            <w:left w:val="none" w:sz="0" w:space="0" w:color="auto"/>
            <w:bottom w:val="none" w:sz="0" w:space="0" w:color="auto"/>
            <w:right w:val="none" w:sz="0" w:space="0" w:color="auto"/>
          </w:divBdr>
        </w:div>
        <w:div w:id="1630477830">
          <w:marLeft w:val="640"/>
          <w:marRight w:val="0"/>
          <w:marTop w:val="0"/>
          <w:marBottom w:val="0"/>
          <w:divBdr>
            <w:top w:val="none" w:sz="0" w:space="0" w:color="auto"/>
            <w:left w:val="none" w:sz="0" w:space="0" w:color="auto"/>
            <w:bottom w:val="none" w:sz="0" w:space="0" w:color="auto"/>
            <w:right w:val="none" w:sz="0" w:space="0" w:color="auto"/>
          </w:divBdr>
        </w:div>
        <w:div w:id="1448114747">
          <w:marLeft w:val="640"/>
          <w:marRight w:val="0"/>
          <w:marTop w:val="0"/>
          <w:marBottom w:val="0"/>
          <w:divBdr>
            <w:top w:val="none" w:sz="0" w:space="0" w:color="auto"/>
            <w:left w:val="none" w:sz="0" w:space="0" w:color="auto"/>
            <w:bottom w:val="none" w:sz="0" w:space="0" w:color="auto"/>
            <w:right w:val="none" w:sz="0" w:space="0" w:color="auto"/>
          </w:divBdr>
        </w:div>
        <w:div w:id="1485927756">
          <w:marLeft w:val="640"/>
          <w:marRight w:val="0"/>
          <w:marTop w:val="0"/>
          <w:marBottom w:val="0"/>
          <w:divBdr>
            <w:top w:val="none" w:sz="0" w:space="0" w:color="auto"/>
            <w:left w:val="none" w:sz="0" w:space="0" w:color="auto"/>
            <w:bottom w:val="none" w:sz="0" w:space="0" w:color="auto"/>
            <w:right w:val="none" w:sz="0" w:space="0" w:color="auto"/>
          </w:divBdr>
        </w:div>
        <w:div w:id="310182978">
          <w:marLeft w:val="640"/>
          <w:marRight w:val="0"/>
          <w:marTop w:val="0"/>
          <w:marBottom w:val="0"/>
          <w:divBdr>
            <w:top w:val="none" w:sz="0" w:space="0" w:color="auto"/>
            <w:left w:val="none" w:sz="0" w:space="0" w:color="auto"/>
            <w:bottom w:val="none" w:sz="0" w:space="0" w:color="auto"/>
            <w:right w:val="none" w:sz="0" w:space="0" w:color="auto"/>
          </w:divBdr>
        </w:div>
        <w:div w:id="1820724648">
          <w:marLeft w:val="640"/>
          <w:marRight w:val="0"/>
          <w:marTop w:val="0"/>
          <w:marBottom w:val="0"/>
          <w:divBdr>
            <w:top w:val="none" w:sz="0" w:space="0" w:color="auto"/>
            <w:left w:val="none" w:sz="0" w:space="0" w:color="auto"/>
            <w:bottom w:val="none" w:sz="0" w:space="0" w:color="auto"/>
            <w:right w:val="none" w:sz="0" w:space="0" w:color="auto"/>
          </w:divBdr>
        </w:div>
        <w:div w:id="1839803536">
          <w:marLeft w:val="640"/>
          <w:marRight w:val="0"/>
          <w:marTop w:val="0"/>
          <w:marBottom w:val="0"/>
          <w:divBdr>
            <w:top w:val="none" w:sz="0" w:space="0" w:color="auto"/>
            <w:left w:val="none" w:sz="0" w:space="0" w:color="auto"/>
            <w:bottom w:val="none" w:sz="0" w:space="0" w:color="auto"/>
            <w:right w:val="none" w:sz="0" w:space="0" w:color="auto"/>
          </w:divBdr>
        </w:div>
        <w:div w:id="625619072">
          <w:marLeft w:val="640"/>
          <w:marRight w:val="0"/>
          <w:marTop w:val="0"/>
          <w:marBottom w:val="0"/>
          <w:divBdr>
            <w:top w:val="none" w:sz="0" w:space="0" w:color="auto"/>
            <w:left w:val="none" w:sz="0" w:space="0" w:color="auto"/>
            <w:bottom w:val="none" w:sz="0" w:space="0" w:color="auto"/>
            <w:right w:val="none" w:sz="0" w:space="0" w:color="auto"/>
          </w:divBdr>
        </w:div>
        <w:div w:id="917402126">
          <w:marLeft w:val="640"/>
          <w:marRight w:val="0"/>
          <w:marTop w:val="0"/>
          <w:marBottom w:val="0"/>
          <w:divBdr>
            <w:top w:val="none" w:sz="0" w:space="0" w:color="auto"/>
            <w:left w:val="none" w:sz="0" w:space="0" w:color="auto"/>
            <w:bottom w:val="none" w:sz="0" w:space="0" w:color="auto"/>
            <w:right w:val="none" w:sz="0" w:space="0" w:color="auto"/>
          </w:divBdr>
        </w:div>
        <w:div w:id="678772597">
          <w:marLeft w:val="640"/>
          <w:marRight w:val="0"/>
          <w:marTop w:val="0"/>
          <w:marBottom w:val="0"/>
          <w:divBdr>
            <w:top w:val="none" w:sz="0" w:space="0" w:color="auto"/>
            <w:left w:val="none" w:sz="0" w:space="0" w:color="auto"/>
            <w:bottom w:val="none" w:sz="0" w:space="0" w:color="auto"/>
            <w:right w:val="none" w:sz="0" w:space="0" w:color="auto"/>
          </w:divBdr>
        </w:div>
        <w:div w:id="198858158">
          <w:marLeft w:val="640"/>
          <w:marRight w:val="0"/>
          <w:marTop w:val="0"/>
          <w:marBottom w:val="0"/>
          <w:divBdr>
            <w:top w:val="none" w:sz="0" w:space="0" w:color="auto"/>
            <w:left w:val="none" w:sz="0" w:space="0" w:color="auto"/>
            <w:bottom w:val="none" w:sz="0" w:space="0" w:color="auto"/>
            <w:right w:val="none" w:sz="0" w:space="0" w:color="auto"/>
          </w:divBdr>
        </w:div>
        <w:div w:id="287442788">
          <w:marLeft w:val="640"/>
          <w:marRight w:val="0"/>
          <w:marTop w:val="0"/>
          <w:marBottom w:val="0"/>
          <w:divBdr>
            <w:top w:val="none" w:sz="0" w:space="0" w:color="auto"/>
            <w:left w:val="none" w:sz="0" w:space="0" w:color="auto"/>
            <w:bottom w:val="none" w:sz="0" w:space="0" w:color="auto"/>
            <w:right w:val="none" w:sz="0" w:space="0" w:color="auto"/>
          </w:divBdr>
        </w:div>
        <w:div w:id="243420362">
          <w:marLeft w:val="640"/>
          <w:marRight w:val="0"/>
          <w:marTop w:val="0"/>
          <w:marBottom w:val="0"/>
          <w:divBdr>
            <w:top w:val="none" w:sz="0" w:space="0" w:color="auto"/>
            <w:left w:val="none" w:sz="0" w:space="0" w:color="auto"/>
            <w:bottom w:val="none" w:sz="0" w:space="0" w:color="auto"/>
            <w:right w:val="none" w:sz="0" w:space="0" w:color="auto"/>
          </w:divBdr>
        </w:div>
        <w:div w:id="206111249">
          <w:marLeft w:val="640"/>
          <w:marRight w:val="0"/>
          <w:marTop w:val="0"/>
          <w:marBottom w:val="0"/>
          <w:divBdr>
            <w:top w:val="none" w:sz="0" w:space="0" w:color="auto"/>
            <w:left w:val="none" w:sz="0" w:space="0" w:color="auto"/>
            <w:bottom w:val="none" w:sz="0" w:space="0" w:color="auto"/>
            <w:right w:val="none" w:sz="0" w:space="0" w:color="auto"/>
          </w:divBdr>
        </w:div>
        <w:div w:id="1120756437">
          <w:marLeft w:val="640"/>
          <w:marRight w:val="0"/>
          <w:marTop w:val="0"/>
          <w:marBottom w:val="0"/>
          <w:divBdr>
            <w:top w:val="none" w:sz="0" w:space="0" w:color="auto"/>
            <w:left w:val="none" w:sz="0" w:space="0" w:color="auto"/>
            <w:bottom w:val="none" w:sz="0" w:space="0" w:color="auto"/>
            <w:right w:val="none" w:sz="0" w:space="0" w:color="auto"/>
          </w:divBdr>
        </w:div>
        <w:div w:id="580530507">
          <w:marLeft w:val="640"/>
          <w:marRight w:val="0"/>
          <w:marTop w:val="0"/>
          <w:marBottom w:val="0"/>
          <w:divBdr>
            <w:top w:val="none" w:sz="0" w:space="0" w:color="auto"/>
            <w:left w:val="none" w:sz="0" w:space="0" w:color="auto"/>
            <w:bottom w:val="none" w:sz="0" w:space="0" w:color="auto"/>
            <w:right w:val="none" w:sz="0" w:space="0" w:color="auto"/>
          </w:divBdr>
        </w:div>
        <w:div w:id="719979967">
          <w:marLeft w:val="640"/>
          <w:marRight w:val="0"/>
          <w:marTop w:val="0"/>
          <w:marBottom w:val="0"/>
          <w:divBdr>
            <w:top w:val="none" w:sz="0" w:space="0" w:color="auto"/>
            <w:left w:val="none" w:sz="0" w:space="0" w:color="auto"/>
            <w:bottom w:val="none" w:sz="0" w:space="0" w:color="auto"/>
            <w:right w:val="none" w:sz="0" w:space="0" w:color="auto"/>
          </w:divBdr>
        </w:div>
        <w:div w:id="1899053652">
          <w:marLeft w:val="640"/>
          <w:marRight w:val="0"/>
          <w:marTop w:val="0"/>
          <w:marBottom w:val="0"/>
          <w:divBdr>
            <w:top w:val="none" w:sz="0" w:space="0" w:color="auto"/>
            <w:left w:val="none" w:sz="0" w:space="0" w:color="auto"/>
            <w:bottom w:val="none" w:sz="0" w:space="0" w:color="auto"/>
            <w:right w:val="none" w:sz="0" w:space="0" w:color="auto"/>
          </w:divBdr>
        </w:div>
        <w:div w:id="785345902">
          <w:marLeft w:val="640"/>
          <w:marRight w:val="0"/>
          <w:marTop w:val="0"/>
          <w:marBottom w:val="0"/>
          <w:divBdr>
            <w:top w:val="none" w:sz="0" w:space="0" w:color="auto"/>
            <w:left w:val="none" w:sz="0" w:space="0" w:color="auto"/>
            <w:bottom w:val="none" w:sz="0" w:space="0" w:color="auto"/>
            <w:right w:val="none" w:sz="0" w:space="0" w:color="auto"/>
          </w:divBdr>
        </w:div>
        <w:div w:id="801507256">
          <w:marLeft w:val="640"/>
          <w:marRight w:val="0"/>
          <w:marTop w:val="0"/>
          <w:marBottom w:val="0"/>
          <w:divBdr>
            <w:top w:val="none" w:sz="0" w:space="0" w:color="auto"/>
            <w:left w:val="none" w:sz="0" w:space="0" w:color="auto"/>
            <w:bottom w:val="none" w:sz="0" w:space="0" w:color="auto"/>
            <w:right w:val="none" w:sz="0" w:space="0" w:color="auto"/>
          </w:divBdr>
        </w:div>
        <w:div w:id="691344237">
          <w:marLeft w:val="640"/>
          <w:marRight w:val="0"/>
          <w:marTop w:val="0"/>
          <w:marBottom w:val="0"/>
          <w:divBdr>
            <w:top w:val="none" w:sz="0" w:space="0" w:color="auto"/>
            <w:left w:val="none" w:sz="0" w:space="0" w:color="auto"/>
            <w:bottom w:val="none" w:sz="0" w:space="0" w:color="auto"/>
            <w:right w:val="none" w:sz="0" w:space="0" w:color="auto"/>
          </w:divBdr>
        </w:div>
        <w:div w:id="1180850209">
          <w:marLeft w:val="640"/>
          <w:marRight w:val="0"/>
          <w:marTop w:val="0"/>
          <w:marBottom w:val="0"/>
          <w:divBdr>
            <w:top w:val="none" w:sz="0" w:space="0" w:color="auto"/>
            <w:left w:val="none" w:sz="0" w:space="0" w:color="auto"/>
            <w:bottom w:val="none" w:sz="0" w:space="0" w:color="auto"/>
            <w:right w:val="none" w:sz="0" w:space="0" w:color="auto"/>
          </w:divBdr>
        </w:div>
        <w:div w:id="2052419069">
          <w:marLeft w:val="640"/>
          <w:marRight w:val="0"/>
          <w:marTop w:val="0"/>
          <w:marBottom w:val="0"/>
          <w:divBdr>
            <w:top w:val="none" w:sz="0" w:space="0" w:color="auto"/>
            <w:left w:val="none" w:sz="0" w:space="0" w:color="auto"/>
            <w:bottom w:val="none" w:sz="0" w:space="0" w:color="auto"/>
            <w:right w:val="none" w:sz="0" w:space="0" w:color="auto"/>
          </w:divBdr>
        </w:div>
        <w:div w:id="424805776">
          <w:marLeft w:val="640"/>
          <w:marRight w:val="0"/>
          <w:marTop w:val="0"/>
          <w:marBottom w:val="0"/>
          <w:divBdr>
            <w:top w:val="none" w:sz="0" w:space="0" w:color="auto"/>
            <w:left w:val="none" w:sz="0" w:space="0" w:color="auto"/>
            <w:bottom w:val="none" w:sz="0" w:space="0" w:color="auto"/>
            <w:right w:val="none" w:sz="0" w:space="0" w:color="auto"/>
          </w:divBdr>
        </w:div>
        <w:div w:id="1875651617">
          <w:marLeft w:val="640"/>
          <w:marRight w:val="0"/>
          <w:marTop w:val="0"/>
          <w:marBottom w:val="0"/>
          <w:divBdr>
            <w:top w:val="none" w:sz="0" w:space="0" w:color="auto"/>
            <w:left w:val="none" w:sz="0" w:space="0" w:color="auto"/>
            <w:bottom w:val="none" w:sz="0" w:space="0" w:color="auto"/>
            <w:right w:val="none" w:sz="0" w:space="0" w:color="auto"/>
          </w:divBdr>
        </w:div>
        <w:div w:id="2109736432">
          <w:marLeft w:val="640"/>
          <w:marRight w:val="0"/>
          <w:marTop w:val="0"/>
          <w:marBottom w:val="0"/>
          <w:divBdr>
            <w:top w:val="none" w:sz="0" w:space="0" w:color="auto"/>
            <w:left w:val="none" w:sz="0" w:space="0" w:color="auto"/>
            <w:bottom w:val="none" w:sz="0" w:space="0" w:color="auto"/>
            <w:right w:val="none" w:sz="0" w:space="0" w:color="auto"/>
          </w:divBdr>
        </w:div>
        <w:div w:id="1525679115">
          <w:marLeft w:val="640"/>
          <w:marRight w:val="0"/>
          <w:marTop w:val="0"/>
          <w:marBottom w:val="0"/>
          <w:divBdr>
            <w:top w:val="none" w:sz="0" w:space="0" w:color="auto"/>
            <w:left w:val="none" w:sz="0" w:space="0" w:color="auto"/>
            <w:bottom w:val="none" w:sz="0" w:space="0" w:color="auto"/>
            <w:right w:val="none" w:sz="0" w:space="0" w:color="auto"/>
          </w:divBdr>
        </w:div>
        <w:div w:id="878519052">
          <w:marLeft w:val="640"/>
          <w:marRight w:val="0"/>
          <w:marTop w:val="0"/>
          <w:marBottom w:val="0"/>
          <w:divBdr>
            <w:top w:val="none" w:sz="0" w:space="0" w:color="auto"/>
            <w:left w:val="none" w:sz="0" w:space="0" w:color="auto"/>
            <w:bottom w:val="none" w:sz="0" w:space="0" w:color="auto"/>
            <w:right w:val="none" w:sz="0" w:space="0" w:color="auto"/>
          </w:divBdr>
        </w:div>
        <w:div w:id="229001967">
          <w:marLeft w:val="640"/>
          <w:marRight w:val="0"/>
          <w:marTop w:val="0"/>
          <w:marBottom w:val="0"/>
          <w:divBdr>
            <w:top w:val="none" w:sz="0" w:space="0" w:color="auto"/>
            <w:left w:val="none" w:sz="0" w:space="0" w:color="auto"/>
            <w:bottom w:val="none" w:sz="0" w:space="0" w:color="auto"/>
            <w:right w:val="none" w:sz="0" w:space="0" w:color="auto"/>
          </w:divBdr>
        </w:div>
        <w:div w:id="1205410577">
          <w:marLeft w:val="640"/>
          <w:marRight w:val="0"/>
          <w:marTop w:val="0"/>
          <w:marBottom w:val="0"/>
          <w:divBdr>
            <w:top w:val="none" w:sz="0" w:space="0" w:color="auto"/>
            <w:left w:val="none" w:sz="0" w:space="0" w:color="auto"/>
            <w:bottom w:val="none" w:sz="0" w:space="0" w:color="auto"/>
            <w:right w:val="none" w:sz="0" w:space="0" w:color="auto"/>
          </w:divBdr>
        </w:div>
        <w:div w:id="1601134952">
          <w:marLeft w:val="640"/>
          <w:marRight w:val="0"/>
          <w:marTop w:val="0"/>
          <w:marBottom w:val="0"/>
          <w:divBdr>
            <w:top w:val="none" w:sz="0" w:space="0" w:color="auto"/>
            <w:left w:val="none" w:sz="0" w:space="0" w:color="auto"/>
            <w:bottom w:val="none" w:sz="0" w:space="0" w:color="auto"/>
            <w:right w:val="none" w:sz="0" w:space="0" w:color="auto"/>
          </w:divBdr>
        </w:div>
        <w:div w:id="1720008617">
          <w:marLeft w:val="640"/>
          <w:marRight w:val="0"/>
          <w:marTop w:val="0"/>
          <w:marBottom w:val="0"/>
          <w:divBdr>
            <w:top w:val="none" w:sz="0" w:space="0" w:color="auto"/>
            <w:left w:val="none" w:sz="0" w:space="0" w:color="auto"/>
            <w:bottom w:val="none" w:sz="0" w:space="0" w:color="auto"/>
            <w:right w:val="none" w:sz="0" w:space="0" w:color="auto"/>
          </w:divBdr>
        </w:div>
        <w:div w:id="1439259237">
          <w:marLeft w:val="640"/>
          <w:marRight w:val="0"/>
          <w:marTop w:val="0"/>
          <w:marBottom w:val="0"/>
          <w:divBdr>
            <w:top w:val="none" w:sz="0" w:space="0" w:color="auto"/>
            <w:left w:val="none" w:sz="0" w:space="0" w:color="auto"/>
            <w:bottom w:val="none" w:sz="0" w:space="0" w:color="auto"/>
            <w:right w:val="none" w:sz="0" w:space="0" w:color="auto"/>
          </w:divBdr>
        </w:div>
        <w:div w:id="1992446217">
          <w:marLeft w:val="640"/>
          <w:marRight w:val="0"/>
          <w:marTop w:val="0"/>
          <w:marBottom w:val="0"/>
          <w:divBdr>
            <w:top w:val="none" w:sz="0" w:space="0" w:color="auto"/>
            <w:left w:val="none" w:sz="0" w:space="0" w:color="auto"/>
            <w:bottom w:val="none" w:sz="0" w:space="0" w:color="auto"/>
            <w:right w:val="none" w:sz="0" w:space="0" w:color="auto"/>
          </w:divBdr>
        </w:div>
        <w:div w:id="1856723085">
          <w:marLeft w:val="640"/>
          <w:marRight w:val="0"/>
          <w:marTop w:val="0"/>
          <w:marBottom w:val="0"/>
          <w:divBdr>
            <w:top w:val="none" w:sz="0" w:space="0" w:color="auto"/>
            <w:left w:val="none" w:sz="0" w:space="0" w:color="auto"/>
            <w:bottom w:val="none" w:sz="0" w:space="0" w:color="auto"/>
            <w:right w:val="none" w:sz="0" w:space="0" w:color="auto"/>
          </w:divBdr>
        </w:div>
        <w:div w:id="1272857067">
          <w:marLeft w:val="640"/>
          <w:marRight w:val="0"/>
          <w:marTop w:val="0"/>
          <w:marBottom w:val="0"/>
          <w:divBdr>
            <w:top w:val="none" w:sz="0" w:space="0" w:color="auto"/>
            <w:left w:val="none" w:sz="0" w:space="0" w:color="auto"/>
            <w:bottom w:val="none" w:sz="0" w:space="0" w:color="auto"/>
            <w:right w:val="none" w:sz="0" w:space="0" w:color="auto"/>
          </w:divBdr>
        </w:div>
        <w:div w:id="1879974624">
          <w:marLeft w:val="640"/>
          <w:marRight w:val="0"/>
          <w:marTop w:val="0"/>
          <w:marBottom w:val="0"/>
          <w:divBdr>
            <w:top w:val="none" w:sz="0" w:space="0" w:color="auto"/>
            <w:left w:val="none" w:sz="0" w:space="0" w:color="auto"/>
            <w:bottom w:val="none" w:sz="0" w:space="0" w:color="auto"/>
            <w:right w:val="none" w:sz="0" w:space="0" w:color="auto"/>
          </w:divBdr>
        </w:div>
        <w:div w:id="62072727">
          <w:marLeft w:val="640"/>
          <w:marRight w:val="0"/>
          <w:marTop w:val="0"/>
          <w:marBottom w:val="0"/>
          <w:divBdr>
            <w:top w:val="none" w:sz="0" w:space="0" w:color="auto"/>
            <w:left w:val="none" w:sz="0" w:space="0" w:color="auto"/>
            <w:bottom w:val="none" w:sz="0" w:space="0" w:color="auto"/>
            <w:right w:val="none" w:sz="0" w:space="0" w:color="auto"/>
          </w:divBdr>
        </w:div>
        <w:div w:id="1922636454">
          <w:marLeft w:val="640"/>
          <w:marRight w:val="0"/>
          <w:marTop w:val="0"/>
          <w:marBottom w:val="0"/>
          <w:divBdr>
            <w:top w:val="none" w:sz="0" w:space="0" w:color="auto"/>
            <w:left w:val="none" w:sz="0" w:space="0" w:color="auto"/>
            <w:bottom w:val="none" w:sz="0" w:space="0" w:color="auto"/>
            <w:right w:val="none" w:sz="0" w:space="0" w:color="auto"/>
          </w:divBdr>
        </w:div>
        <w:div w:id="1936666438">
          <w:marLeft w:val="640"/>
          <w:marRight w:val="0"/>
          <w:marTop w:val="0"/>
          <w:marBottom w:val="0"/>
          <w:divBdr>
            <w:top w:val="none" w:sz="0" w:space="0" w:color="auto"/>
            <w:left w:val="none" w:sz="0" w:space="0" w:color="auto"/>
            <w:bottom w:val="none" w:sz="0" w:space="0" w:color="auto"/>
            <w:right w:val="none" w:sz="0" w:space="0" w:color="auto"/>
          </w:divBdr>
        </w:div>
        <w:div w:id="751396839">
          <w:marLeft w:val="640"/>
          <w:marRight w:val="0"/>
          <w:marTop w:val="0"/>
          <w:marBottom w:val="0"/>
          <w:divBdr>
            <w:top w:val="none" w:sz="0" w:space="0" w:color="auto"/>
            <w:left w:val="none" w:sz="0" w:space="0" w:color="auto"/>
            <w:bottom w:val="none" w:sz="0" w:space="0" w:color="auto"/>
            <w:right w:val="none" w:sz="0" w:space="0" w:color="auto"/>
          </w:divBdr>
        </w:div>
        <w:div w:id="853417630">
          <w:marLeft w:val="640"/>
          <w:marRight w:val="0"/>
          <w:marTop w:val="0"/>
          <w:marBottom w:val="0"/>
          <w:divBdr>
            <w:top w:val="none" w:sz="0" w:space="0" w:color="auto"/>
            <w:left w:val="none" w:sz="0" w:space="0" w:color="auto"/>
            <w:bottom w:val="none" w:sz="0" w:space="0" w:color="auto"/>
            <w:right w:val="none" w:sz="0" w:space="0" w:color="auto"/>
          </w:divBdr>
        </w:div>
      </w:divsChild>
    </w:div>
    <w:div w:id="802843178">
      <w:bodyDiv w:val="1"/>
      <w:marLeft w:val="0"/>
      <w:marRight w:val="0"/>
      <w:marTop w:val="0"/>
      <w:marBottom w:val="0"/>
      <w:divBdr>
        <w:top w:val="none" w:sz="0" w:space="0" w:color="auto"/>
        <w:left w:val="none" w:sz="0" w:space="0" w:color="auto"/>
        <w:bottom w:val="none" w:sz="0" w:space="0" w:color="auto"/>
        <w:right w:val="none" w:sz="0" w:space="0" w:color="auto"/>
      </w:divBdr>
      <w:divsChild>
        <w:div w:id="117385073">
          <w:marLeft w:val="640"/>
          <w:marRight w:val="0"/>
          <w:marTop w:val="0"/>
          <w:marBottom w:val="0"/>
          <w:divBdr>
            <w:top w:val="none" w:sz="0" w:space="0" w:color="auto"/>
            <w:left w:val="none" w:sz="0" w:space="0" w:color="auto"/>
            <w:bottom w:val="none" w:sz="0" w:space="0" w:color="auto"/>
            <w:right w:val="none" w:sz="0" w:space="0" w:color="auto"/>
          </w:divBdr>
        </w:div>
        <w:div w:id="633682879">
          <w:marLeft w:val="640"/>
          <w:marRight w:val="0"/>
          <w:marTop w:val="0"/>
          <w:marBottom w:val="0"/>
          <w:divBdr>
            <w:top w:val="none" w:sz="0" w:space="0" w:color="auto"/>
            <w:left w:val="none" w:sz="0" w:space="0" w:color="auto"/>
            <w:bottom w:val="none" w:sz="0" w:space="0" w:color="auto"/>
            <w:right w:val="none" w:sz="0" w:space="0" w:color="auto"/>
          </w:divBdr>
        </w:div>
        <w:div w:id="775054311">
          <w:marLeft w:val="640"/>
          <w:marRight w:val="0"/>
          <w:marTop w:val="0"/>
          <w:marBottom w:val="0"/>
          <w:divBdr>
            <w:top w:val="none" w:sz="0" w:space="0" w:color="auto"/>
            <w:left w:val="none" w:sz="0" w:space="0" w:color="auto"/>
            <w:bottom w:val="none" w:sz="0" w:space="0" w:color="auto"/>
            <w:right w:val="none" w:sz="0" w:space="0" w:color="auto"/>
          </w:divBdr>
        </w:div>
        <w:div w:id="833640418">
          <w:marLeft w:val="640"/>
          <w:marRight w:val="0"/>
          <w:marTop w:val="0"/>
          <w:marBottom w:val="0"/>
          <w:divBdr>
            <w:top w:val="none" w:sz="0" w:space="0" w:color="auto"/>
            <w:left w:val="none" w:sz="0" w:space="0" w:color="auto"/>
            <w:bottom w:val="none" w:sz="0" w:space="0" w:color="auto"/>
            <w:right w:val="none" w:sz="0" w:space="0" w:color="auto"/>
          </w:divBdr>
        </w:div>
        <w:div w:id="231813726">
          <w:marLeft w:val="640"/>
          <w:marRight w:val="0"/>
          <w:marTop w:val="0"/>
          <w:marBottom w:val="0"/>
          <w:divBdr>
            <w:top w:val="none" w:sz="0" w:space="0" w:color="auto"/>
            <w:left w:val="none" w:sz="0" w:space="0" w:color="auto"/>
            <w:bottom w:val="none" w:sz="0" w:space="0" w:color="auto"/>
            <w:right w:val="none" w:sz="0" w:space="0" w:color="auto"/>
          </w:divBdr>
        </w:div>
        <w:div w:id="1365792079">
          <w:marLeft w:val="640"/>
          <w:marRight w:val="0"/>
          <w:marTop w:val="0"/>
          <w:marBottom w:val="0"/>
          <w:divBdr>
            <w:top w:val="none" w:sz="0" w:space="0" w:color="auto"/>
            <w:left w:val="none" w:sz="0" w:space="0" w:color="auto"/>
            <w:bottom w:val="none" w:sz="0" w:space="0" w:color="auto"/>
            <w:right w:val="none" w:sz="0" w:space="0" w:color="auto"/>
          </w:divBdr>
        </w:div>
        <w:div w:id="1428305843">
          <w:marLeft w:val="640"/>
          <w:marRight w:val="0"/>
          <w:marTop w:val="0"/>
          <w:marBottom w:val="0"/>
          <w:divBdr>
            <w:top w:val="none" w:sz="0" w:space="0" w:color="auto"/>
            <w:left w:val="none" w:sz="0" w:space="0" w:color="auto"/>
            <w:bottom w:val="none" w:sz="0" w:space="0" w:color="auto"/>
            <w:right w:val="none" w:sz="0" w:space="0" w:color="auto"/>
          </w:divBdr>
        </w:div>
        <w:div w:id="1629436858">
          <w:marLeft w:val="640"/>
          <w:marRight w:val="0"/>
          <w:marTop w:val="0"/>
          <w:marBottom w:val="0"/>
          <w:divBdr>
            <w:top w:val="none" w:sz="0" w:space="0" w:color="auto"/>
            <w:left w:val="none" w:sz="0" w:space="0" w:color="auto"/>
            <w:bottom w:val="none" w:sz="0" w:space="0" w:color="auto"/>
            <w:right w:val="none" w:sz="0" w:space="0" w:color="auto"/>
          </w:divBdr>
        </w:div>
        <w:div w:id="1792743671">
          <w:marLeft w:val="640"/>
          <w:marRight w:val="0"/>
          <w:marTop w:val="0"/>
          <w:marBottom w:val="0"/>
          <w:divBdr>
            <w:top w:val="none" w:sz="0" w:space="0" w:color="auto"/>
            <w:left w:val="none" w:sz="0" w:space="0" w:color="auto"/>
            <w:bottom w:val="none" w:sz="0" w:space="0" w:color="auto"/>
            <w:right w:val="none" w:sz="0" w:space="0" w:color="auto"/>
          </w:divBdr>
        </w:div>
        <w:div w:id="1081217797">
          <w:marLeft w:val="640"/>
          <w:marRight w:val="0"/>
          <w:marTop w:val="0"/>
          <w:marBottom w:val="0"/>
          <w:divBdr>
            <w:top w:val="none" w:sz="0" w:space="0" w:color="auto"/>
            <w:left w:val="none" w:sz="0" w:space="0" w:color="auto"/>
            <w:bottom w:val="none" w:sz="0" w:space="0" w:color="auto"/>
            <w:right w:val="none" w:sz="0" w:space="0" w:color="auto"/>
          </w:divBdr>
        </w:div>
        <w:div w:id="1136871318">
          <w:marLeft w:val="640"/>
          <w:marRight w:val="0"/>
          <w:marTop w:val="0"/>
          <w:marBottom w:val="0"/>
          <w:divBdr>
            <w:top w:val="none" w:sz="0" w:space="0" w:color="auto"/>
            <w:left w:val="none" w:sz="0" w:space="0" w:color="auto"/>
            <w:bottom w:val="none" w:sz="0" w:space="0" w:color="auto"/>
            <w:right w:val="none" w:sz="0" w:space="0" w:color="auto"/>
          </w:divBdr>
        </w:div>
        <w:div w:id="1435708541">
          <w:marLeft w:val="640"/>
          <w:marRight w:val="0"/>
          <w:marTop w:val="0"/>
          <w:marBottom w:val="0"/>
          <w:divBdr>
            <w:top w:val="none" w:sz="0" w:space="0" w:color="auto"/>
            <w:left w:val="none" w:sz="0" w:space="0" w:color="auto"/>
            <w:bottom w:val="none" w:sz="0" w:space="0" w:color="auto"/>
            <w:right w:val="none" w:sz="0" w:space="0" w:color="auto"/>
          </w:divBdr>
        </w:div>
        <w:div w:id="1133475367">
          <w:marLeft w:val="640"/>
          <w:marRight w:val="0"/>
          <w:marTop w:val="0"/>
          <w:marBottom w:val="0"/>
          <w:divBdr>
            <w:top w:val="none" w:sz="0" w:space="0" w:color="auto"/>
            <w:left w:val="none" w:sz="0" w:space="0" w:color="auto"/>
            <w:bottom w:val="none" w:sz="0" w:space="0" w:color="auto"/>
            <w:right w:val="none" w:sz="0" w:space="0" w:color="auto"/>
          </w:divBdr>
        </w:div>
        <w:div w:id="1548108457">
          <w:marLeft w:val="640"/>
          <w:marRight w:val="0"/>
          <w:marTop w:val="0"/>
          <w:marBottom w:val="0"/>
          <w:divBdr>
            <w:top w:val="none" w:sz="0" w:space="0" w:color="auto"/>
            <w:left w:val="none" w:sz="0" w:space="0" w:color="auto"/>
            <w:bottom w:val="none" w:sz="0" w:space="0" w:color="auto"/>
            <w:right w:val="none" w:sz="0" w:space="0" w:color="auto"/>
          </w:divBdr>
        </w:div>
        <w:div w:id="1751540876">
          <w:marLeft w:val="640"/>
          <w:marRight w:val="0"/>
          <w:marTop w:val="0"/>
          <w:marBottom w:val="0"/>
          <w:divBdr>
            <w:top w:val="none" w:sz="0" w:space="0" w:color="auto"/>
            <w:left w:val="none" w:sz="0" w:space="0" w:color="auto"/>
            <w:bottom w:val="none" w:sz="0" w:space="0" w:color="auto"/>
            <w:right w:val="none" w:sz="0" w:space="0" w:color="auto"/>
          </w:divBdr>
        </w:div>
        <w:div w:id="54399570">
          <w:marLeft w:val="640"/>
          <w:marRight w:val="0"/>
          <w:marTop w:val="0"/>
          <w:marBottom w:val="0"/>
          <w:divBdr>
            <w:top w:val="none" w:sz="0" w:space="0" w:color="auto"/>
            <w:left w:val="none" w:sz="0" w:space="0" w:color="auto"/>
            <w:bottom w:val="none" w:sz="0" w:space="0" w:color="auto"/>
            <w:right w:val="none" w:sz="0" w:space="0" w:color="auto"/>
          </w:divBdr>
        </w:div>
        <w:div w:id="1331758049">
          <w:marLeft w:val="640"/>
          <w:marRight w:val="0"/>
          <w:marTop w:val="0"/>
          <w:marBottom w:val="0"/>
          <w:divBdr>
            <w:top w:val="none" w:sz="0" w:space="0" w:color="auto"/>
            <w:left w:val="none" w:sz="0" w:space="0" w:color="auto"/>
            <w:bottom w:val="none" w:sz="0" w:space="0" w:color="auto"/>
            <w:right w:val="none" w:sz="0" w:space="0" w:color="auto"/>
          </w:divBdr>
        </w:div>
        <w:div w:id="1284382198">
          <w:marLeft w:val="640"/>
          <w:marRight w:val="0"/>
          <w:marTop w:val="0"/>
          <w:marBottom w:val="0"/>
          <w:divBdr>
            <w:top w:val="none" w:sz="0" w:space="0" w:color="auto"/>
            <w:left w:val="none" w:sz="0" w:space="0" w:color="auto"/>
            <w:bottom w:val="none" w:sz="0" w:space="0" w:color="auto"/>
            <w:right w:val="none" w:sz="0" w:space="0" w:color="auto"/>
          </w:divBdr>
        </w:div>
        <w:div w:id="2044162378">
          <w:marLeft w:val="640"/>
          <w:marRight w:val="0"/>
          <w:marTop w:val="0"/>
          <w:marBottom w:val="0"/>
          <w:divBdr>
            <w:top w:val="none" w:sz="0" w:space="0" w:color="auto"/>
            <w:left w:val="none" w:sz="0" w:space="0" w:color="auto"/>
            <w:bottom w:val="none" w:sz="0" w:space="0" w:color="auto"/>
            <w:right w:val="none" w:sz="0" w:space="0" w:color="auto"/>
          </w:divBdr>
        </w:div>
        <w:div w:id="1180123062">
          <w:marLeft w:val="640"/>
          <w:marRight w:val="0"/>
          <w:marTop w:val="0"/>
          <w:marBottom w:val="0"/>
          <w:divBdr>
            <w:top w:val="none" w:sz="0" w:space="0" w:color="auto"/>
            <w:left w:val="none" w:sz="0" w:space="0" w:color="auto"/>
            <w:bottom w:val="none" w:sz="0" w:space="0" w:color="auto"/>
            <w:right w:val="none" w:sz="0" w:space="0" w:color="auto"/>
          </w:divBdr>
        </w:div>
        <w:div w:id="885602294">
          <w:marLeft w:val="640"/>
          <w:marRight w:val="0"/>
          <w:marTop w:val="0"/>
          <w:marBottom w:val="0"/>
          <w:divBdr>
            <w:top w:val="none" w:sz="0" w:space="0" w:color="auto"/>
            <w:left w:val="none" w:sz="0" w:space="0" w:color="auto"/>
            <w:bottom w:val="none" w:sz="0" w:space="0" w:color="auto"/>
            <w:right w:val="none" w:sz="0" w:space="0" w:color="auto"/>
          </w:divBdr>
        </w:div>
        <w:div w:id="1963728340">
          <w:marLeft w:val="640"/>
          <w:marRight w:val="0"/>
          <w:marTop w:val="0"/>
          <w:marBottom w:val="0"/>
          <w:divBdr>
            <w:top w:val="none" w:sz="0" w:space="0" w:color="auto"/>
            <w:left w:val="none" w:sz="0" w:space="0" w:color="auto"/>
            <w:bottom w:val="none" w:sz="0" w:space="0" w:color="auto"/>
            <w:right w:val="none" w:sz="0" w:space="0" w:color="auto"/>
          </w:divBdr>
        </w:div>
        <w:div w:id="1662584492">
          <w:marLeft w:val="640"/>
          <w:marRight w:val="0"/>
          <w:marTop w:val="0"/>
          <w:marBottom w:val="0"/>
          <w:divBdr>
            <w:top w:val="none" w:sz="0" w:space="0" w:color="auto"/>
            <w:left w:val="none" w:sz="0" w:space="0" w:color="auto"/>
            <w:bottom w:val="none" w:sz="0" w:space="0" w:color="auto"/>
            <w:right w:val="none" w:sz="0" w:space="0" w:color="auto"/>
          </w:divBdr>
        </w:div>
        <w:div w:id="2102335186">
          <w:marLeft w:val="640"/>
          <w:marRight w:val="0"/>
          <w:marTop w:val="0"/>
          <w:marBottom w:val="0"/>
          <w:divBdr>
            <w:top w:val="none" w:sz="0" w:space="0" w:color="auto"/>
            <w:left w:val="none" w:sz="0" w:space="0" w:color="auto"/>
            <w:bottom w:val="none" w:sz="0" w:space="0" w:color="auto"/>
            <w:right w:val="none" w:sz="0" w:space="0" w:color="auto"/>
          </w:divBdr>
        </w:div>
        <w:div w:id="390270569">
          <w:marLeft w:val="640"/>
          <w:marRight w:val="0"/>
          <w:marTop w:val="0"/>
          <w:marBottom w:val="0"/>
          <w:divBdr>
            <w:top w:val="none" w:sz="0" w:space="0" w:color="auto"/>
            <w:left w:val="none" w:sz="0" w:space="0" w:color="auto"/>
            <w:bottom w:val="none" w:sz="0" w:space="0" w:color="auto"/>
            <w:right w:val="none" w:sz="0" w:space="0" w:color="auto"/>
          </w:divBdr>
        </w:div>
        <w:div w:id="1750347192">
          <w:marLeft w:val="640"/>
          <w:marRight w:val="0"/>
          <w:marTop w:val="0"/>
          <w:marBottom w:val="0"/>
          <w:divBdr>
            <w:top w:val="none" w:sz="0" w:space="0" w:color="auto"/>
            <w:left w:val="none" w:sz="0" w:space="0" w:color="auto"/>
            <w:bottom w:val="none" w:sz="0" w:space="0" w:color="auto"/>
            <w:right w:val="none" w:sz="0" w:space="0" w:color="auto"/>
          </w:divBdr>
        </w:div>
        <w:div w:id="184292692">
          <w:marLeft w:val="640"/>
          <w:marRight w:val="0"/>
          <w:marTop w:val="0"/>
          <w:marBottom w:val="0"/>
          <w:divBdr>
            <w:top w:val="none" w:sz="0" w:space="0" w:color="auto"/>
            <w:left w:val="none" w:sz="0" w:space="0" w:color="auto"/>
            <w:bottom w:val="none" w:sz="0" w:space="0" w:color="auto"/>
            <w:right w:val="none" w:sz="0" w:space="0" w:color="auto"/>
          </w:divBdr>
        </w:div>
        <w:div w:id="1104036459">
          <w:marLeft w:val="640"/>
          <w:marRight w:val="0"/>
          <w:marTop w:val="0"/>
          <w:marBottom w:val="0"/>
          <w:divBdr>
            <w:top w:val="none" w:sz="0" w:space="0" w:color="auto"/>
            <w:left w:val="none" w:sz="0" w:space="0" w:color="auto"/>
            <w:bottom w:val="none" w:sz="0" w:space="0" w:color="auto"/>
            <w:right w:val="none" w:sz="0" w:space="0" w:color="auto"/>
          </w:divBdr>
        </w:div>
        <w:div w:id="276916761">
          <w:marLeft w:val="640"/>
          <w:marRight w:val="0"/>
          <w:marTop w:val="0"/>
          <w:marBottom w:val="0"/>
          <w:divBdr>
            <w:top w:val="none" w:sz="0" w:space="0" w:color="auto"/>
            <w:left w:val="none" w:sz="0" w:space="0" w:color="auto"/>
            <w:bottom w:val="none" w:sz="0" w:space="0" w:color="auto"/>
            <w:right w:val="none" w:sz="0" w:space="0" w:color="auto"/>
          </w:divBdr>
        </w:div>
        <w:div w:id="1551385555">
          <w:marLeft w:val="640"/>
          <w:marRight w:val="0"/>
          <w:marTop w:val="0"/>
          <w:marBottom w:val="0"/>
          <w:divBdr>
            <w:top w:val="none" w:sz="0" w:space="0" w:color="auto"/>
            <w:left w:val="none" w:sz="0" w:space="0" w:color="auto"/>
            <w:bottom w:val="none" w:sz="0" w:space="0" w:color="auto"/>
            <w:right w:val="none" w:sz="0" w:space="0" w:color="auto"/>
          </w:divBdr>
        </w:div>
        <w:div w:id="598638387">
          <w:marLeft w:val="640"/>
          <w:marRight w:val="0"/>
          <w:marTop w:val="0"/>
          <w:marBottom w:val="0"/>
          <w:divBdr>
            <w:top w:val="none" w:sz="0" w:space="0" w:color="auto"/>
            <w:left w:val="none" w:sz="0" w:space="0" w:color="auto"/>
            <w:bottom w:val="none" w:sz="0" w:space="0" w:color="auto"/>
            <w:right w:val="none" w:sz="0" w:space="0" w:color="auto"/>
          </w:divBdr>
        </w:div>
        <w:div w:id="2014605837">
          <w:marLeft w:val="640"/>
          <w:marRight w:val="0"/>
          <w:marTop w:val="0"/>
          <w:marBottom w:val="0"/>
          <w:divBdr>
            <w:top w:val="none" w:sz="0" w:space="0" w:color="auto"/>
            <w:left w:val="none" w:sz="0" w:space="0" w:color="auto"/>
            <w:bottom w:val="none" w:sz="0" w:space="0" w:color="auto"/>
            <w:right w:val="none" w:sz="0" w:space="0" w:color="auto"/>
          </w:divBdr>
        </w:div>
        <w:div w:id="259336224">
          <w:marLeft w:val="640"/>
          <w:marRight w:val="0"/>
          <w:marTop w:val="0"/>
          <w:marBottom w:val="0"/>
          <w:divBdr>
            <w:top w:val="none" w:sz="0" w:space="0" w:color="auto"/>
            <w:left w:val="none" w:sz="0" w:space="0" w:color="auto"/>
            <w:bottom w:val="none" w:sz="0" w:space="0" w:color="auto"/>
            <w:right w:val="none" w:sz="0" w:space="0" w:color="auto"/>
          </w:divBdr>
        </w:div>
        <w:div w:id="1768621373">
          <w:marLeft w:val="640"/>
          <w:marRight w:val="0"/>
          <w:marTop w:val="0"/>
          <w:marBottom w:val="0"/>
          <w:divBdr>
            <w:top w:val="none" w:sz="0" w:space="0" w:color="auto"/>
            <w:left w:val="none" w:sz="0" w:space="0" w:color="auto"/>
            <w:bottom w:val="none" w:sz="0" w:space="0" w:color="auto"/>
            <w:right w:val="none" w:sz="0" w:space="0" w:color="auto"/>
          </w:divBdr>
        </w:div>
        <w:div w:id="248735235">
          <w:marLeft w:val="640"/>
          <w:marRight w:val="0"/>
          <w:marTop w:val="0"/>
          <w:marBottom w:val="0"/>
          <w:divBdr>
            <w:top w:val="none" w:sz="0" w:space="0" w:color="auto"/>
            <w:left w:val="none" w:sz="0" w:space="0" w:color="auto"/>
            <w:bottom w:val="none" w:sz="0" w:space="0" w:color="auto"/>
            <w:right w:val="none" w:sz="0" w:space="0" w:color="auto"/>
          </w:divBdr>
        </w:div>
        <w:div w:id="448008380">
          <w:marLeft w:val="640"/>
          <w:marRight w:val="0"/>
          <w:marTop w:val="0"/>
          <w:marBottom w:val="0"/>
          <w:divBdr>
            <w:top w:val="none" w:sz="0" w:space="0" w:color="auto"/>
            <w:left w:val="none" w:sz="0" w:space="0" w:color="auto"/>
            <w:bottom w:val="none" w:sz="0" w:space="0" w:color="auto"/>
            <w:right w:val="none" w:sz="0" w:space="0" w:color="auto"/>
          </w:divBdr>
        </w:div>
        <w:div w:id="192887567">
          <w:marLeft w:val="640"/>
          <w:marRight w:val="0"/>
          <w:marTop w:val="0"/>
          <w:marBottom w:val="0"/>
          <w:divBdr>
            <w:top w:val="none" w:sz="0" w:space="0" w:color="auto"/>
            <w:left w:val="none" w:sz="0" w:space="0" w:color="auto"/>
            <w:bottom w:val="none" w:sz="0" w:space="0" w:color="auto"/>
            <w:right w:val="none" w:sz="0" w:space="0" w:color="auto"/>
          </w:divBdr>
        </w:div>
        <w:div w:id="1418863778">
          <w:marLeft w:val="640"/>
          <w:marRight w:val="0"/>
          <w:marTop w:val="0"/>
          <w:marBottom w:val="0"/>
          <w:divBdr>
            <w:top w:val="none" w:sz="0" w:space="0" w:color="auto"/>
            <w:left w:val="none" w:sz="0" w:space="0" w:color="auto"/>
            <w:bottom w:val="none" w:sz="0" w:space="0" w:color="auto"/>
            <w:right w:val="none" w:sz="0" w:space="0" w:color="auto"/>
          </w:divBdr>
        </w:div>
        <w:div w:id="1574581745">
          <w:marLeft w:val="640"/>
          <w:marRight w:val="0"/>
          <w:marTop w:val="0"/>
          <w:marBottom w:val="0"/>
          <w:divBdr>
            <w:top w:val="none" w:sz="0" w:space="0" w:color="auto"/>
            <w:left w:val="none" w:sz="0" w:space="0" w:color="auto"/>
            <w:bottom w:val="none" w:sz="0" w:space="0" w:color="auto"/>
            <w:right w:val="none" w:sz="0" w:space="0" w:color="auto"/>
          </w:divBdr>
        </w:div>
        <w:div w:id="1686176098">
          <w:marLeft w:val="640"/>
          <w:marRight w:val="0"/>
          <w:marTop w:val="0"/>
          <w:marBottom w:val="0"/>
          <w:divBdr>
            <w:top w:val="none" w:sz="0" w:space="0" w:color="auto"/>
            <w:left w:val="none" w:sz="0" w:space="0" w:color="auto"/>
            <w:bottom w:val="none" w:sz="0" w:space="0" w:color="auto"/>
            <w:right w:val="none" w:sz="0" w:space="0" w:color="auto"/>
          </w:divBdr>
        </w:div>
        <w:div w:id="229586101">
          <w:marLeft w:val="640"/>
          <w:marRight w:val="0"/>
          <w:marTop w:val="0"/>
          <w:marBottom w:val="0"/>
          <w:divBdr>
            <w:top w:val="none" w:sz="0" w:space="0" w:color="auto"/>
            <w:left w:val="none" w:sz="0" w:space="0" w:color="auto"/>
            <w:bottom w:val="none" w:sz="0" w:space="0" w:color="auto"/>
            <w:right w:val="none" w:sz="0" w:space="0" w:color="auto"/>
          </w:divBdr>
        </w:div>
        <w:div w:id="771896922">
          <w:marLeft w:val="640"/>
          <w:marRight w:val="0"/>
          <w:marTop w:val="0"/>
          <w:marBottom w:val="0"/>
          <w:divBdr>
            <w:top w:val="none" w:sz="0" w:space="0" w:color="auto"/>
            <w:left w:val="none" w:sz="0" w:space="0" w:color="auto"/>
            <w:bottom w:val="none" w:sz="0" w:space="0" w:color="auto"/>
            <w:right w:val="none" w:sz="0" w:space="0" w:color="auto"/>
          </w:divBdr>
        </w:div>
        <w:div w:id="979504088">
          <w:marLeft w:val="640"/>
          <w:marRight w:val="0"/>
          <w:marTop w:val="0"/>
          <w:marBottom w:val="0"/>
          <w:divBdr>
            <w:top w:val="none" w:sz="0" w:space="0" w:color="auto"/>
            <w:left w:val="none" w:sz="0" w:space="0" w:color="auto"/>
            <w:bottom w:val="none" w:sz="0" w:space="0" w:color="auto"/>
            <w:right w:val="none" w:sz="0" w:space="0" w:color="auto"/>
          </w:divBdr>
        </w:div>
        <w:div w:id="1488206161">
          <w:marLeft w:val="640"/>
          <w:marRight w:val="0"/>
          <w:marTop w:val="0"/>
          <w:marBottom w:val="0"/>
          <w:divBdr>
            <w:top w:val="none" w:sz="0" w:space="0" w:color="auto"/>
            <w:left w:val="none" w:sz="0" w:space="0" w:color="auto"/>
            <w:bottom w:val="none" w:sz="0" w:space="0" w:color="auto"/>
            <w:right w:val="none" w:sz="0" w:space="0" w:color="auto"/>
          </w:divBdr>
        </w:div>
        <w:div w:id="1825197689">
          <w:marLeft w:val="640"/>
          <w:marRight w:val="0"/>
          <w:marTop w:val="0"/>
          <w:marBottom w:val="0"/>
          <w:divBdr>
            <w:top w:val="none" w:sz="0" w:space="0" w:color="auto"/>
            <w:left w:val="none" w:sz="0" w:space="0" w:color="auto"/>
            <w:bottom w:val="none" w:sz="0" w:space="0" w:color="auto"/>
            <w:right w:val="none" w:sz="0" w:space="0" w:color="auto"/>
          </w:divBdr>
        </w:div>
        <w:div w:id="328874717">
          <w:marLeft w:val="640"/>
          <w:marRight w:val="0"/>
          <w:marTop w:val="0"/>
          <w:marBottom w:val="0"/>
          <w:divBdr>
            <w:top w:val="none" w:sz="0" w:space="0" w:color="auto"/>
            <w:left w:val="none" w:sz="0" w:space="0" w:color="auto"/>
            <w:bottom w:val="none" w:sz="0" w:space="0" w:color="auto"/>
            <w:right w:val="none" w:sz="0" w:space="0" w:color="auto"/>
          </w:divBdr>
        </w:div>
        <w:div w:id="1330065372">
          <w:marLeft w:val="640"/>
          <w:marRight w:val="0"/>
          <w:marTop w:val="0"/>
          <w:marBottom w:val="0"/>
          <w:divBdr>
            <w:top w:val="none" w:sz="0" w:space="0" w:color="auto"/>
            <w:left w:val="none" w:sz="0" w:space="0" w:color="auto"/>
            <w:bottom w:val="none" w:sz="0" w:space="0" w:color="auto"/>
            <w:right w:val="none" w:sz="0" w:space="0" w:color="auto"/>
          </w:divBdr>
        </w:div>
        <w:div w:id="343284805">
          <w:marLeft w:val="640"/>
          <w:marRight w:val="0"/>
          <w:marTop w:val="0"/>
          <w:marBottom w:val="0"/>
          <w:divBdr>
            <w:top w:val="none" w:sz="0" w:space="0" w:color="auto"/>
            <w:left w:val="none" w:sz="0" w:space="0" w:color="auto"/>
            <w:bottom w:val="none" w:sz="0" w:space="0" w:color="auto"/>
            <w:right w:val="none" w:sz="0" w:space="0" w:color="auto"/>
          </w:divBdr>
        </w:div>
        <w:div w:id="250550640">
          <w:marLeft w:val="640"/>
          <w:marRight w:val="0"/>
          <w:marTop w:val="0"/>
          <w:marBottom w:val="0"/>
          <w:divBdr>
            <w:top w:val="none" w:sz="0" w:space="0" w:color="auto"/>
            <w:left w:val="none" w:sz="0" w:space="0" w:color="auto"/>
            <w:bottom w:val="none" w:sz="0" w:space="0" w:color="auto"/>
            <w:right w:val="none" w:sz="0" w:space="0" w:color="auto"/>
          </w:divBdr>
        </w:div>
        <w:div w:id="1540777316">
          <w:marLeft w:val="640"/>
          <w:marRight w:val="0"/>
          <w:marTop w:val="0"/>
          <w:marBottom w:val="0"/>
          <w:divBdr>
            <w:top w:val="none" w:sz="0" w:space="0" w:color="auto"/>
            <w:left w:val="none" w:sz="0" w:space="0" w:color="auto"/>
            <w:bottom w:val="none" w:sz="0" w:space="0" w:color="auto"/>
            <w:right w:val="none" w:sz="0" w:space="0" w:color="auto"/>
          </w:divBdr>
        </w:div>
        <w:div w:id="1137527287">
          <w:marLeft w:val="640"/>
          <w:marRight w:val="0"/>
          <w:marTop w:val="0"/>
          <w:marBottom w:val="0"/>
          <w:divBdr>
            <w:top w:val="none" w:sz="0" w:space="0" w:color="auto"/>
            <w:left w:val="none" w:sz="0" w:space="0" w:color="auto"/>
            <w:bottom w:val="none" w:sz="0" w:space="0" w:color="auto"/>
            <w:right w:val="none" w:sz="0" w:space="0" w:color="auto"/>
          </w:divBdr>
        </w:div>
        <w:div w:id="802885446">
          <w:marLeft w:val="640"/>
          <w:marRight w:val="0"/>
          <w:marTop w:val="0"/>
          <w:marBottom w:val="0"/>
          <w:divBdr>
            <w:top w:val="none" w:sz="0" w:space="0" w:color="auto"/>
            <w:left w:val="none" w:sz="0" w:space="0" w:color="auto"/>
            <w:bottom w:val="none" w:sz="0" w:space="0" w:color="auto"/>
            <w:right w:val="none" w:sz="0" w:space="0" w:color="auto"/>
          </w:divBdr>
        </w:div>
        <w:div w:id="100340377">
          <w:marLeft w:val="640"/>
          <w:marRight w:val="0"/>
          <w:marTop w:val="0"/>
          <w:marBottom w:val="0"/>
          <w:divBdr>
            <w:top w:val="none" w:sz="0" w:space="0" w:color="auto"/>
            <w:left w:val="none" w:sz="0" w:space="0" w:color="auto"/>
            <w:bottom w:val="none" w:sz="0" w:space="0" w:color="auto"/>
            <w:right w:val="none" w:sz="0" w:space="0" w:color="auto"/>
          </w:divBdr>
        </w:div>
        <w:div w:id="404645451">
          <w:marLeft w:val="640"/>
          <w:marRight w:val="0"/>
          <w:marTop w:val="0"/>
          <w:marBottom w:val="0"/>
          <w:divBdr>
            <w:top w:val="none" w:sz="0" w:space="0" w:color="auto"/>
            <w:left w:val="none" w:sz="0" w:space="0" w:color="auto"/>
            <w:bottom w:val="none" w:sz="0" w:space="0" w:color="auto"/>
            <w:right w:val="none" w:sz="0" w:space="0" w:color="auto"/>
          </w:divBdr>
        </w:div>
        <w:div w:id="1651977684">
          <w:marLeft w:val="640"/>
          <w:marRight w:val="0"/>
          <w:marTop w:val="0"/>
          <w:marBottom w:val="0"/>
          <w:divBdr>
            <w:top w:val="none" w:sz="0" w:space="0" w:color="auto"/>
            <w:left w:val="none" w:sz="0" w:space="0" w:color="auto"/>
            <w:bottom w:val="none" w:sz="0" w:space="0" w:color="auto"/>
            <w:right w:val="none" w:sz="0" w:space="0" w:color="auto"/>
          </w:divBdr>
        </w:div>
        <w:div w:id="613098573">
          <w:marLeft w:val="640"/>
          <w:marRight w:val="0"/>
          <w:marTop w:val="0"/>
          <w:marBottom w:val="0"/>
          <w:divBdr>
            <w:top w:val="none" w:sz="0" w:space="0" w:color="auto"/>
            <w:left w:val="none" w:sz="0" w:space="0" w:color="auto"/>
            <w:bottom w:val="none" w:sz="0" w:space="0" w:color="auto"/>
            <w:right w:val="none" w:sz="0" w:space="0" w:color="auto"/>
          </w:divBdr>
        </w:div>
        <w:div w:id="646933999">
          <w:marLeft w:val="640"/>
          <w:marRight w:val="0"/>
          <w:marTop w:val="0"/>
          <w:marBottom w:val="0"/>
          <w:divBdr>
            <w:top w:val="none" w:sz="0" w:space="0" w:color="auto"/>
            <w:left w:val="none" w:sz="0" w:space="0" w:color="auto"/>
            <w:bottom w:val="none" w:sz="0" w:space="0" w:color="auto"/>
            <w:right w:val="none" w:sz="0" w:space="0" w:color="auto"/>
          </w:divBdr>
        </w:div>
        <w:div w:id="153183327">
          <w:marLeft w:val="640"/>
          <w:marRight w:val="0"/>
          <w:marTop w:val="0"/>
          <w:marBottom w:val="0"/>
          <w:divBdr>
            <w:top w:val="none" w:sz="0" w:space="0" w:color="auto"/>
            <w:left w:val="none" w:sz="0" w:space="0" w:color="auto"/>
            <w:bottom w:val="none" w:sz="0" w:space="0" w:color="auto"/>
            <w:right w:val="none" w:sz="0" w:space="0" w:color="auto"/>
          </w:divBdr>
        </w:div>
        <w:div w:id="1168061282">
          <w:marLeft w:val="640"/>
          <w:marRight w:val="0"/>
          <w:marTop w:val="0"/>
          <w:marBottom w:val="0"/>
          <w:divBdr>
            <w:top w:val="none" w:sz="0" w:space="0" w:color="auto"/>
            <w:left w:val="none" w:sz="0" w:space="0" w:color="auto"/>
            <w:bottom w:val="none" w:sz="0" w:space="0" w:color="auto"/>
            <w:right w:val="none" w:sz="0" w:space="0" w:color="auto"/>
          </w:divBdr>
        </w:div>
        <w:div w:id="1243027993">
          <w:marLeft w:val="640"/>
          <w:marRight w:val="0"/>
          <w:marTop w:val="0"/>
          <w:marBottom w:val="0"/>
          <w:divBdr>
            <w:top w:val="none" w:sz="0" w:space="0" w:color="auto"/>
            <w:left w:val="none" w:sz="0" w:space="0" w:color="auto"/>
            <w:bottom w:val="none" w:sz="0" w:space="0" w:color="auto"/>
            <w:right w:val="none" w:sz="0" w:space="0" w:color="auto"/>
          </w:divBdr>
        </w:div>
        <w:div w:id="1016007453">
          <w:marLeft w:val="640"/>
          <w:marRight w:val="0"/>
          <w:marTop w:val="0"/>
          <w:marBottom w:val="0"/>
          <w:divBdr>
            <w:top w:val="none" w:sz="0" w:space="0" w:color="auto"/>
            <w:left w:val="none" w:sz="0" w:space="0" w:color="auto"/>
            <w:bottom w:val="none" w:sz="0" w:space="0" w:color="auto"/>
            <w:right w:val="none" w:sz="0" w:space="0" w:color="auto"/>
          </w:divBdr>
        </w:div>
        <w:div w:id="1823690025">
          <w:marLeft w:val="640"/>
          <w:marRight w:val="0"/>
          <w:marTop w:val="0"/>
          <w:marBottom w:val="0"/>
          <w:divBdr>
            <w:top w:val="none" w:sz="0" w:space="0" w:color="auto"/>
            <w:left w:val="none" w:sz="0" w:space="0" w:color="auto"/>
            <w:bottom w:val="none" w:sz="0" w:space="0" w:color="auto"/>
            <w:right w:val="none" w:sz="0" w:space="0" w:color="auto"/>
          </w:divBdr>
        </w:div>
        <w:div w:id="945380261">
          <w:marLeft w:val="640"/>
          <w:marRight w:val="0"/>
          <w:marTop w:val="0"/>
          <w:marBottom w:val="0"/>
          <w:divBdr>
            <w:top w:val="none" w:sz="0" w:space="0" w:color="auto"/>
            <w:left w:val="none" w:sz="0" w:space="0" w:color="auto"/>
            <w:bottom w:val="none" w:sz="0" w:space="0" w:color="auto"/>
            <w:right w:val="none" w:sz="0" w:space="0" w:color="auto"/>
          </w:divBdr>
        </w:div>
        <w:div w:id="1914730974">
          <w:marLeft w:val="640"/>
          <w:marRight w:val="0"/>
          <w:marTop w:val="0"/>
          <w:marBottom w:val="0"/>
          <w:divBdr>
            <w:top w:val="none" w:sz="0" w:space="0" w:color="auto"/>
            <w:left w:val="none" w:sz="0" w:space="0" w:color="auto"/>
            <w:bottom w:val="none" w:sz="0" w:space="0" w:color="auto"/>
            <w:right w:val="none" w:sz="0" w:space="0" w:color="auto"/>
          </w:divBdr>
        </w:div>
        <w:div w:id="1651712185">
          <w:marLeft w:val="640"/>
          <w:marRight w:val="0"/>
          <w:marTop w:val="0"/>
          <w:marBottom w:val="0"/>
          <w:divBdr>
            <w:top w:val="none" w:sz="0" w:space="0" w:color="auto"/>
            <w:left w:val="none" w:sz="0" w:space="0" w:color="auto"/>
            <w:bottom w:val="none" w:sz="0" w:space="0" w:color="auto"/>
            <w:right w:val="none" w:sz="0" w:space="0" w:color="auto"/>
          </w:divBdr>
        </w:div>
        <w:div w:id="1921332985">
          <w:marLeft w:val="640"/>
          <w:marRight w:val="0"/>
          <w:marTop w:val="0"/>
          <w:marBottom w:val="0"/>
          <w:divBdr>
            <w:top w:val="none" w:sz="0" w:space="0" w:color="auto"/>
            <w:left w:val="none" w:sz="0" w:space="0" w:color="auto"/>
            <w:bottom w:val="none" w:sz="0" w:space="0" w:color="auto"/>
            <w:right w:val="none" w:sz="0" w:space="0" w:color="auto"/>
          </w:divBdr>
        </w:div>
        <w:div w:id="7756779">
          <w:marLeft w:val="640"/>
          <w:marRight w:val="0"/>
          <w:marTop w:val="0"/>
          <w:marBottom w:val="0"/>
          <w:divBdr>
            <w:top w:val="none" w:sz="0" w:space="0" w:color="auto"/>
            <w:left w:val="none" w:sz="0" w:space="0" w:color="auto"/>
            <w:bottom w:val="none" w:sz="0" w:space="0" w:color="auto"/>
            <w:right w:val="none" w:sz="0" w:space="0" w:color="auto"/>
          </w:divBdr>
        </w:div>
        <w:div w:id="1607469522">
          <w:marLeft w:val="640"/>
          <w:marRight w:val="0"/>
          <w:marTop w:val="0"/>
          <w:marBottom w:val="0"/>
          <w:divBdr>
            <w:top w:val="none" w:sz="0" w:space="0" w:color="auto"/>
            <w:left w:val="none" w:sz="0" w:space="0" w:color="auto"/>
            <w:bottom w:val="none" w:sz="0" w:space="0" w:color="auto"/>
            <w:right w:val="none" w:sz="0" w:space="0" w:color="auto"/>
          </w:divBdr>
        </w:div>
        <w:div w:id="1082416263">
          <w:marLeft w:val="640"/>
          <w:marRight w:val="0"/>
          <w:marTop w:val="0"/>
          <w:marBottom w:val="0"/>
          <w:divBdr>
            <w:top w:val="none" w:sz="0" w:space="0" w:color="auto"/>
            <w:left w:val="none" w:sz="0" w:space="0" w:color="auto"/>
            <w:bottom w:val="none" w:sz="0" w:space="0" w:color="auto"/>
            <w:right w:val="none" w:sz="0" w:space="0" w:color="auto"/>
          </w:divBdr>
        </w:div>
        <w:div w:id="1427505570">
          <w:marLeft w:val="640"/>
          <w:marRight w:val="0"/>
          <w:marTop w:val="0"/>
          <w:marBottom w:val="0"/>
          <w:divBdr>
            <w:top w:val="none" w:sz="0" w:space="0" w:color="auto"/>
            <w:left w:val="none" w:sz="0" w:space="0" w:color="auto"/>
            <w:bottom w:val="none" w:sz="0" w:space="0" w:color="auto"/>
            <w:right w:val="none" w:sz="0" w:space="0" w:color="auto"/>
          </w:divBdr>
        </w:div>
      </w:divsChild>
    </w:div>
    <w:div w:id="809178423">
      <w:bodyDiv w:val="1"/>
      <w:marLeft w:val="0"/>
      <w:marRight w:val="0"/>
      <w:marTop w:val="0"/>
      <w:marBottom w:val="0"/>
      <w:divBdr>
        <w:top w:val="none" w:sz="0" w:space="0" w:color="auto"/>
        <w:left w:val="none" w:sz="0" w:space="0" w:color="auto"/>
        <w:bottom w:val="none" w:sz="0" w:space="0" w:color="auto"/>
        <w:right w:val="none" w:sz="0" w:space="0" w:color="auto"/>
      </w:divBdr>
      <w:divsChild>
        <w:div w:id="467087680">
          <w:marLeft w:val="640"/>
          <w:marRight w:val="0"/>
          <w:marTop w:val="0"/>
          <w:marBottom w:val="0"/>
          <w:divBdr>
            <w:top w:val="none" w:sz="0" w:space="0" w:color="auto"/>
            <w:left w:val="none" w:sz="0" w:space="0" w:color="auto"/>
            <w:bottom w:val="none" w:sz="0" w:space="0" w:color="auto"/>
            <w:right w:val="none" w:sz="0" w:space="0" w:color="auto"/>
          </w:divBdr>
        </w:div>
        <w:div w:id="1980643778">
          <w:marLeft w:val="640"/>
          <w:marRight w:val="0"/>
          <w:marTop w:val="0"/>
          <w:marBottom w:val="0"/>
          <w:divBdr>
            <w:top w:val="none" w:sz="0" w:space="0" w:color="auto"/>
            <w:left w:val="none" w:sz="0" w:space="0" w:color="auto"/>
            <w:bottom w:val="none" w:sz="0" w:space="0" w:color="auto"/>
            <w:right w:val="none" w:sz="0" w:space="0" w:color="auto"/>
          </w:divBdr>
        </w:div>
        <w:div w:id="1740595996">
          <w:marLeft w:val="640"/>
          <w:marRight w:val="0"/>
          <w:marTop w:val="0"/>
          <w:marBottom w:val="0"/>
          <w:divBdr>
            <w:top w:val="none" w:sz="0" w:space="0" w:color="auto"/>
            <w:left w:val="none" w:sz="0" w:space="0" w:color="auto"/>
            <w:bottom w:val="none" w:sz="0" w:space="0" w:color="auto"/>
            <w:right w:val="none" w:sz="0" w:space="0" w:color="auto"/>
          </w:divBdr>
        </w:div>
        <w:div w:id="1407413659">
          <w:marLeft w:val="640"/>
          <w:marRight w:val="0"/>
          <w:marTop w:val="0"/>
          <w:marBottom w:val="0"/>
          <w:divBdr>
            <w:top w:val="none" w:sz="0" w:space="0" w:color="auto"/>
            <w:left w:val="none" w:sz="0" w:space="0" w:color="auto"/>
            <w:bottom w:val="none" w:sz="0" w:space="0" w:color="auto"/>
            <w:right w:val="none" w:sz="0" w:space="0" w:color="auto"/>
          </w:divBdr>
        </w:div>
        <w:div w:id="1763262448">
          <w:marLeft w:val="640"/>
          <w:marRight w:val="0"/>
          <w:marTop w:val="0"/>
          <w:marBottom w:val="0"/>
          <w:divBdr>
            <w:top w:val="none" w:sz="0" w:space="0" w:color="auto"/>
            <w:left w:val="none" w:sz="0" w:space="0" w:color="auto"/>
            <w:bottom w:val="none" w:sz="0" w:space="0" w:color="auto"/>
            <w:right w:val="none" w:sz="0" w:space="0" w:color="auto"/>
          </w:divBdr>
        </w:div>
        <w:div w:id="1717972055">
          <w:marLeft w:val="640"/>
          <w:marRight w:val="0"/>
          <w:marTop w:val="0"/>
          <w:marBottom w:val="0"/>
          <w:divBdr>
            <w:top w:val="none" w:sz="0" w:space="0" w:color="auto"/>
            <w:left w:val="none" w:sz="0" w:space="0" w:color="auto"/>
            <w:bottom w:val="none" w:sz="0" w:space="0" w:color="auto"/>
            <w:right w:val="none" w:sz="0" w:space="0" w:color="auto"/>
          </w:divBdr>
        </w:div>
        <w:div w:id="659886901">
          <w:marLeft w:val="640"/>
          <w:marRight w:val="0"/>
          <w:marTop w:val="0"/>
          <w:marBottom w:val="0"/>
          <w:divBdr>
            <w:top w:val="none" w:sz="0" w:space="0" w:color="auto"/>
            <w:left w:val="none" w:sz="0" w:space="0" w:color="auto"/>
            <w:bottom w:val="none" w:sz="0" w:space="0" w:color="auto"/>
            <w:right w:val="none" w:sz="0" w:space="0" w:color="auto"/>
          </w:divBdr>
        </w:div>
        <w:div w:id="1953436866">
          <w:marLeft w:val="640"/>
          <w:marRight w:val="0"/>
          <w:marTop w:val="0"/>
          <w:marBottom w:val="0"/>
          <w:divBdr>
            <w:top w:val="none" w:sz="0" w:space="0" w:color="auto"/>
            <w:left w:val="none" w:sz="0" w:space="0" w:color="auto"/>
            <w:bottom w:val="none" w:sz="0" w:space="0" w:color="auto"/>
            <w:right w:val="none" w:sz="0" w:space="0" w:color="auto"/>
          </w:divBdr>
        </w:div>
        <w:div w:id="1977639959">
          <w:marLeft w:val="640"/>
          <w:marRight w:val="0"/>
          <w:marTop w:val="0"/>
          <w:marBottom w:val="0"/>
          <w:divBdr>
            <w:top w:val="none" w:sz="0" w:space="0" w:color="auto"/>
            <w:left w:val="none" w:sz="0" w:space="0" w:color="auto"/>
            <w:bottom w:val="none" w:sz="0" w:space="0" w:color="auto"/>
            <w:right w:val="none" w:sz="0" w:space="0" w:color="auto"/>
          </w:divBdr>
        </w:div>
        <w:div w:id="1872720517">
          <w:marLeft w:val="640"/>
          <w:marRight w:val="0"/>
          <w:marTop w:val="0"/>
          <w:marBottom w:val="0"/>
          <w:divBdr>
            <w:top w:val="none" w:sz="0" w:space="0" w:color="auto"/>
            <w:left w:val="none" w:sz="0" w:space="0" w:color="auto"/>
            <w:bottom w:val="none" w:sz="0" w:space="0" w:color="auto"/>
            <w:right w:val="none" w:sz="0" w:space="0" w:color="auto"/>
          </w:divBdr>
        </w:div>
        <w:div w:id="125590920">
          <w:marLeft w:val="640"/>
          <w:marRight w:val="0"/>
          <w:marTop w:val="0"/>
          <w:marBottom w:val="0"/>
          <w:divBdr>
            <w:top w:val="none" w:sz="0" w:space="0" w:color="auto"/>
            <w:left w:val="none" w:sz="0" w:space="0" w:color="auto"/>
            <w:bottom w:val="none" w:sz="0" w:space="0" w:color="auto"/>
            <w:right w:val="none" w:sz="0" w:space="0" w:color="auto"/>
          </w:divBdr>
        </w:div>
        <w:div w:id="1608073390">
          <w:marLeft w:val="640"/>
          <w:marRight w:val="0"/>
          <w:marTop w:val="0"/>
          <w:marBottom w:val="0"/>
          <w:divBdr>
            <w:top w:val="none" w:sz="0" w:space="0" w:color="auto"/>
            <w:left w:val="none" w:sz="0" w:space="0" w:color="auto"/>
            <w:bottom w:val="none" w:sz="0" w:space="0" w:color="auto"/>
            <w:right w:val="none" w:sz="0" w:space="0" w:color="auto"/>
          </w:divBdr>
        </w:div>
        <w:div w:id="1896772793">
          <w:marLeft w:val="640"/>
          <w:marRight w:val="0"/>
          <w:marTop w:val="0"/>
          <w:marBottom w:val="0"/>
          <w:divBdr>
            <w:top w:val="none" w:sz="0" w:space="0" w:color="auto"/>
            <w:left w:val="none" w:sz="0" w:space="0" w:color="auto"/>
            <w:bottom w:val="none" w:sz="0" w:space="0" w:color="auto"/>
            <w:right w:val="none" w:sz="0" w:space="0" w:color="auto"/>
          </w:divBdr>
        </w:div>
        <w:div w:id="243536050">
          <w:marLeft w:val="640"/>
          <w:marRight w:val="0"/>
          <w:marTop w:val="0"/>
          <w:marBottom w:val="0"/>
          <w:divBdr>
            <w:top w:val="none" w:sz="0" w:space="0" w:color="auto"/>
            <w:left w:val="none" w:sz="0" w:space="0" w:color="auto"/>
            <w:bottom w:val="none" w:sz="0" w:space="0" w:color="auto"/>
            <w:right w:val="none" w:sz="0" w:space="0" w:color="auto"/>
          </w:divBdr>
        </w:div>
        <w:div w:id="285888854">
          <w:marLeft w:val="640"/>
          <w:marRight w:val="0"/>
          <w:marTop w:val="0"/>
          <w:marBottom w:val="0"/>
          <w:divBdr>
            <w:top w:val="none" w:sz="0" w:space="0" w:color="auto"/>
            <w:left w:val="none" w:sz="0" w:space="0" w:color="auto"/>
            <w:bottom w:val="none" w:sz="0" w:space="0" w:color="auto"/>
            <w:right w:val="none" w:sz="0" w:space="0" w:color="auto"/>
          </w:divBdr>
        </w:div>
        <w:div w:id="1819102798">
          <w:marLeft w:val="640"/>
          <w:marRight w:val="0"/>
          <w:marTop w:val="0"/>
          <w:marBottom w:val="0"/>
          <w:divBdr>
            <w:top w:val="none" w:sz="0" w:space="0" w:color="auto"/>
            <w:left w:val="none" w:sz="0" w:space="0" w:color="auto"/>
            <w:bottom w:val="none" w:sz="0" w:space="0" w:color="auto"/>
            <w:right w:val="none" w:sz="0" w:space="0" w:color="auto"/>
          </w:divBdr>
        </w:div>
        <w:div w:id="840045041">
          <w:marLeft w:val="640"/>
          <w:marRight w:val="0"/>
          <w:marTop w:val="0"/>
          <w:marBottom w:val="0"/>
          <w:divBdr>
            <w:top w:val="none" w:sz="0" w:space="0" w:color="auto"/>
            <w:left w:val="none" w:sz="0" w:space="0" w:color="auto"/>
            <w:bottom w:val="none" w:sz="0" w:space="0" w:color="auto"/>
            <w:right w:val="none" w:sz="0" w:space="0" w:color="auto"/>
          </w:divBdr>
        </w:div>
        <w:div w:id="1190535667">
          <w:marLeft w:val="640"/>
          <w:marRight w:val="0"/>
          <w:marTop w:val="0"/>
          <w:marBottom w:val="0"/>
          <w:divBdr>
            <w:top w:val="none" w:sz="0" w:space="0" w:color="auto"/>
            <w:left w:val="none" w:sz="0" w:space="0" w:color="auto"/>
            <w:bottom w:val="none" w:sz="0" w:space="0" w:color="auto"/>
            <w:right w:val="none" w:sz="0" w:space="0" w:color="auto"/>
          </w:divBdr>
        </w:div>
        <w:div w:id="2116825808">
          <w:marLeft w:val="640"/>
          <w:marRight w:val="0"/>
          <w:marTop w:val="0"/>
          <w:marBottom w:val="0"/>
          <w:divBdr>
            <w:top w:val="none" w:sz="0" w:space="0" w:color="auto"/>
            <w:left w:val="none" w:sz="0" w:space="0" w:color="auto"/>
            <w:bottom w:val="none" w:sz="0" w:space="0" w:color="auto"/>
            <w:right w:val="none" w:sz="0" w:space="0" w:color="auto"/>
          </w:divBdr>
        </w:div>
        <w:div w:id="1549799028">
          <w:marLeft w:val="640"/>
          <w:marRight w:val="0"/>
          <w:marTop w:val="0"/>
          <w:marBottom w:val="0"/>
          <w:divBdr>
            <w:top w:val="none" w:sz="0" w:space="0" w:color="auto"/>
            <w:left w:val="none" w:sz="0" w:space="0" w:color="auto"/>
            <w:bottom w:val="none" w:sz="0" w:space="0" w:color="auto"/>
            <w:right w:val="none" w:sz="0" w:space="0" w:color="auto"/>
          </w:divBdr>
        </w:div>
        <w:div w:id="226259263">
          <w:marLeft w:val="640"/>
          <w:marRight w:val="0"/>
          <w:marTop w:val="0"/>
          <w:marBottom w:val="0"/>
          <w:divBdr>
            <w:top w:val="none" w:sz="0" w:space="0" w:color="auto"/>
            <w:left w:val="none" w:sz="0" w:space="0" w:color="auto"/>
            <w:bottom w:val="none" w:sz="0" w:space="0" w:color="auto"/>
            <w:right w:val="none" w:sz="0" w:space="0" w:color="auto"/>
          </w:divBdr>
        </w:div>
        <w:div w:id="531264748">
          <w:marLeft w:val="640"/>
          <w:marRight w:val="0"/>
          <w:marTop w:val="0"/>
          <w:marBottom w:val="0"/>
          <w:divBdr>
            <w:top w:val="none" w:sz="0" w:space="0" w:color="auto"/>
            <w:left w:val="none" w:sz="0" w:space="0" w:color="auto"/>
            <w:bottom w:val="none" w:sz="0" w:space="0" w:color="auto"/>
            <w:right w:val="none" w:sz="0" w:space="0" w:color="auto"/>
          </w:divBdr>
        </w:div>
        <w:div w:id="572591750">
          <w:marLeft w:val="640"/>
          <w:marRight w:val="0"/>
          <w:marTop w:val="0"/>
          <w:marBottom w:val="0"/>
          <w:divBdr>
            <w:top w:val="none" w:sz="0" w:space="0" w:color="auto"/>
            <w:left w:val="none" w:sz="0" w:space="0" w:color="auto"/>
            <w:bottom w:val="none" w:sz="0" w:space="0" w:color="auto"/>
            <w:right w:val="none" w:sz="0" w:space="0" w:color="auto"/>
          </w:divBdr>
        </w:div>
        <w:div w:id="1041436888">
          <w:marLeft w:val="640"/>
          <w:marRight w:val="0"/>
          <w:marTop w:val="0"/>
          <w:marBottom w:val="0"/>
          <w:divBdr>
            <w:top w:val="none" w:sz="0" w:space="0" w:color="auto"/>
            <w:left w:val="none" w:sz="0" w:space="0" w:color="auto"/>
            <w:bottom w:val="none" w:sz="0" w:space="0" w:color="auto"/>
            <w:right w:val="none" w:sz="0" w:space="0" w:color="auto"/>
          </w:divBdr>
        </w:div>
        <w:div w:id="692146215">
          <w:marLeft w:val="640"/>
          <w:marRight w:val="0"/>
          <w:marTop w:val="0"/>
          <w:marBottom w:val="0"/>
          <w:divBdr>
            <w:top w:val="none" w:sz="0" w:space="0" w:color="auto"/>
            <w:left w:val="none" w:sz="0" w:space="0" w:color="auto"/>
            <w:bottom w:val="none" w:sz="0" w:space="0" w:color="auto"/>
            <w:right w:val="none" w:sz="0" w:space="0" w:color="auto"/>
          </w:divBdr>
        </w:div>
        <w:div w:id="2122526782">
          <w:marLeft w:val="640"/>
          <w:marRight w:val="0"/>
          <w:marTop w:val="0"/>
          <w:marBottom w:val="0"/>
          <w:divBdr>
            <w:top w:val="none" w:sz="0" w:space="0" w:color="auto"/>
            <w:left w:val="none" w:sz="0" w:space="0" w:color="auto"/>
            <w:bottom w:val="none" w:sz="0" w:space="0" w:color="auto"/>
            <w:right w:val="none" w:sz="0" w:space="0" w:color="auto"/>
          </w:divBdr>
        </w:div>
        <w:div w:id="1120689752">
          <w:marLeft w:val="640"/>
          <w:marRight w:val="0"/>
          <w:marTop w:val="0"/>
          <w:marBottom w:val="0"/>
          <w:divBdr>
            <w:top w:val="none" w:sz="0" w:space="0" w:color="auto"/>
            <w:left w:val="none" w:sz="0" w:space="0" w:color="auto"/>
            <w:bottom w:val="none" w:sz="0" w:space="0" w:color="auto"/>
            <w:right w:val="none" w:sz="0" w:space="0" w:color="auto"/>
          </w:divBdr>
        </w:div>
        <w:div w:id="1728529541">
          <w:marLeft w:val="640"/>
          <w:marRight w:val="0"/>
          <w:marTop w:val="0"/>
          <w:marBottom w:val="0"/>
          <w:divBdr>
            <w:top w:val="none" w:sz="0" w:space="0" w:color="auto"/>
            <w:left w:val="none" w:sz="0" w:space="0" w:color="auto"/>
            <w:bottom w:val="none" w:sz="0" w:space="0" w:color="auto"/>
            <w:right w:val="none" w:sz="0" w:space="0" w:color="auto"/>
          </w:divBdr>
        </w:div>
        <w:div w:id="1005550519">
          <w:marLeft w:val="640"/>
          <w:marRight w:val="0"/>
          <w:marTop w:val="0"/>
          <w:marBottom w:val="0"/>
          <w:divBdr>
            <w:top w:val="none" w:sz="0" w:space="0" w:color="auto"/>
            <w:left w:val="none" w:sz="0" w:space="0" w:color="auto"/>
            <w:bottom w:val="none" w:sz="0" w:space="0" w:color="auto"/>
            <w:right w:val="none" w:sz="0" w:space="0" w:color="auto"/>
          </w:divBdr>
        </w:div>
        <w:div w:id="1446122849">
          <w:marLeft w:val="640"/>
          <w:marRight w:val="0"/>
          <w:marTop w:val="0"/>
          <w:marBottom w:val="0"/>
          <w:divBdr>
            <w:top w:val="none" w:sz="0" w:space="0" w:color="auto"/>
            <w:left w:val="none" w:sz="0" w:space="0" w:color="auto"/>
            <w:bottom w:val="none" w:sz="0" w:space="0" w:color="auto"/>
            <w:right w:val="none" w:sz="0" w:space="0" w:color="auto"/>
          </w:divBdr>
        </w:div>
        <w:div w:id="1097018538">
          <w:marLeft w:val="640"/>
          <w:marRight w:val="0"/>
          <w:marTop w:val="0"/>
          <w:marBottom w:val="0"/>
          <w:divBdr>
            <w:top w:val="none" w:sz="0" w:space="0" w:color="auto"/>
            <w:left w:val="none" w:sz="0" w:space="0" w:color="auto"/>
            <w:bottom w:val="none" w:sz="0" w:space="0" w:color="auto"/>
            <w:right w:val="none" w:sz="0" w:space="0" w:color="auto"/>
          </w:divBdr>
        </w:div>
        <w:div w:id="42795907">
          <w:marLeft w:val="640"/>
          <w:marRight w:val="0"/>
          <w:marTop w:val="0"/>
          <w:marBottom w:val="0"/>
          <w:divBdr>
            <w:top w:val="none" w:sz="0" w:space="0" w:color="auto"/>
            <w:left w:val="none" w:sz="0" w:space="0" w:color="auto"/>
            <w:bottom w:val="none" w:sz="0" w:space="0" w:color="auto"/>
            <w:right w:val="none" w:sz="0" w:space="0" w:color="auto"/>
          </w:divBdr>
        </w:div>
        <w:div w:id="1258556065">
          <w:marLeft w:val="640"/>
          <w:marRight w:val="0"/>
          <w:marTop w:val="0"/>
          <w:marBottom w:val="0"/>
          <w:divBdr>
            <w:top w:val="none" w:sz="0" w:space="0" w:color="auto"/>
            <w:left w:val="none" w:sz="0" w:space="0" w:color="auto"/>
            <w:bottom w:val="none" w:sz="0" w:space="0" w:color="auto"/>
            <w:right w:val="none" w:sz="0" w:space="0" w:color="auto"/>
          </w:divBdr>
        </w:div>
        <w:div w:id="1109159024">
          <w:marLeft w:val="640"/>
          <w:marRight w:val="0"/>
          <w:marTop w:val="0"/>
          <w:marBottom w:val="0"/>
          <w:divBdr>
            <w:top w:val="none" w:sz="0" w:space="0" w:color="auto"/>
            <w:left w:val="none" w:sz="0" w:space="0" w:color="auto"/>
            <w:bottom w:val="none" w:sz="0" w:space="0" w:color="auto"/>
            <w:right w:val="none" w:sz="0" w:space="0" w:color="auto"/>
          </w:divBdr>
        </w:div>
        <w:div w:id="453718593">
          <w:marLeft w:val="640"/>
          <w:marRight w:val="0"/>
          <w:marTop w:val="0"/>
          <w:marBottom w:val="0"/>
          <w:divBdr>
            <w:top w:val="none" w:sz="0" w:space="0" w:color="auto"/>
            <w:left w:val="none" w:sz="0" w:space="0" w:color="auto"/>
            <w:bottom w:val="none" w:sz="0" w:space="0" w:color="auto"/>
            <w:right w:val="none" w:sz="0" w:space="0" w:color="auto"/>
          </w:divBdr>
        </w:div>
        <w:div w:id="1851407654">
          <w:marLeft w:val="640"/>
          <w:marRight w:val="0"/>
          <w:marTop w:val="0"/>
          <w:marBottom w:val="0"/>
          <w:divBdr>
            <w:top w:val="none" w:sz="0" w:space="0" w:color="auto"/>
            <w:left w:val="none" w:sz="0" w:space="0" w:color="auto"/>
            <w:bottom w:val="none" w:sz="0" w:space="0" w:color="auto"/>
            <w:right w:val="none" w:sz="0" w:space="0" w:color="auto"/>
          </w:divBdr>
        </w:div>
        <w:div w:id="1675303933">
          <w:marLeft w:val="640"/>
          <w:marRight w:val="0"/>
          <w:marTop w:val="0"/>
          <w:marBottom w:val="0"/>
          <w:divBdr>
            <w:top w:val="none" w:sz="0" w:space="0" w:color="auto"/>
            <w:left w:val="none" w:sz="0" w:space="0" w:color="auto"/>
            <w:bottom w:val="none" w:sz="0" w:space="0" w:color="auto"/>
            <w:right w:val="none" w:sz="0" w:space="0" w:color="auto"/>
          </w:divBdr>
        </w:div>
        <w:div w:id="1384602134">
          <w:marLeft w:val="640"/>
          <w:marRight w:val="0"/>
          <w:marTop w:val="0"/>
          <w:marBottom w:val="0"/>
          <w:divBdr>
            <w:top w:val="none" w:sz="0" w:space="0" w:color="auto"/>
            <w:left w:val="none" w:sz="0" w:space="0" w:color="auto"/>
            <w:bottom w:val="none" w:sz="0" w:space="0" w:color="auto"/>
            <w:right w:val="none" w:sz="0" w:space="0" w:color="auto"/>
          </w:divBdr>
        </w:div>
        <w:div w:id="866722327">
          <w:marLeft w:val="640"/>
          <w:marRight w:val="0"/>
          <w:marTop w:val="0"/>
          <w:marBottom w:val="0"/>
          <w:divBdr>
            <w:top w:val="none" w:sz="0" w:space="0" w:color="auto"/>
            <w:left w:val="none" w:sz="0" w:space="0" w:color="auto"/>
            <w:bottom w:val="none" w:sz="0" w:space="0" w:color="auto"/>
            <w:right w:val="none" w:sz="0" w:space="0" w:color="auto"/>
          </w:divBdr>
        </w:div>
        <w:div w:id="1523861477">
          <w:marLeft w:val="640"/>
          <w:marRight w:val="0"/>
          <w:marTop w:val="0"/>
          <w:marBottom w:val="0"/>
          <w:divBdr>
            <w:top w:val="none" w:sz="0" w:space="0" w:color="auto"/>
            <w:left w:val="none" w:sz="0" w:space="0" w:color="auto"/>
            <w:bottom w:val="none" w:sz="0" w:space="0" w:color="auto"/>
            <w:right w:val="none" w:sz="0" w:space="0" w:color="auto"/>
          </w:divBdr>
        </w:div>
        <w:div w:id="699009155">
          <w:marLeft w:val="640"/>
          <w:marRight w:val="0"/>
          <w:marTop w:val="0"/>
          <w:marBottom w:val="0"/>
          <w:divBdr>
            <w:top w:val="none" w:sz="0" w:space="0" w:color="auto"/>
            <w:left w:val="none" w:sz="0" w:space="0" w:color="auto"/>
            <w:bottom w:val="none" w:sz="0" w:space="0" w:color="auto"/>
            <w:right w:val="none" w:sz="0" w:space="0" w:color="auto"/>
          </w:divBdr>
        </w:div>
        <w:div w:id="621812481">
          <w:marLeft w:val="640"/>
          <w:marRight w:val="0"/>
          <w:marTop w:val="0"/>
          <w:marBottom w:val="0"/>
          <w:divBdr>
            <w:top w:val="none" w:sz="0" w:space="0" w:color="auto"/>
            <w:left w:val="none" w:sz="0" w:space="0" w:color="auto"/>
            <w:bottom w:val="none" w:sz="0" w:space="0" w:color="auto"/>
            <w:right w:val="none" w:sz="0" w:space="0" w:color="auto"/>
          </w:divBdr>
        </w:div>
        <w:div w:id="20791835">
          <w:marLeft w:val="640"/>
          <w:marRight w:val="0"/>
          <w:marTop w:val="0"/>
          <w:marBottom w:val="0"/>
          <w:divBdr>
            <w:top w:val="none" w:sz="0" w:space="0" w:color="auto"/>
            <w:left w:val="none" w:sz="0" w:space="0" w:color="auto"/>
            <w:bottom w:val="none" w:sz="0" w:space="0" w:color="auto"/>
            <w:right w:val="none" w:sz="0" w:space="0" w:color="auto"/>
          </w:divBdr>
        </w:div>
        <w:div w:id="808549492">
          <w:marLeft w:val="640"/>
          <w:marRight w:val="0"/>
          <w:marTop w:val="0"/>
          <w:marBottom w:val="0"/>
          <w:divBdr>
            <w:top w:val="none" w:sz="0" w:space="0" w:color="auto"/>
            <w:left w:val="none" w:sz="0" w:space="0" w:color="auto"/>
            <w:bottom w:val="none" w:sz="0" w:space="0" w:color="auto"/>
            <w:right w:val="none" w:sz="0" w:space="0" w:color="auto"/>
          </w:divBdr>
        </w:div>
        <w:div w:id="620259844">
          <w:marLeft w:val="640"/>
          <w:marRight w:val="0"/>
          <w:marTop w:val="0"/>
          <w:marBottom w:val="0"/>
          <w:divBdr>
            <w:top w:val="none" w:sz="0" w:space="0" w:color="auto"/>
            <w:left w:val="none" w:sz="0" w:space="0" w:color="auto"/>
            <w:bottom w:val="none" w:sz="0" w:space="0" w:color="auto"/>
            <w:right w:val="none" w:sz="0" w:space="0" w:color="auto"/>
          </w:divBdr>
        </w:div>
        <w:div w:id="1027753019">
          <w:marLeft w:val="640"/>
          <w:marRight w:val="0"/>
          <w:marTop w:val="0"/>
          <w:marBottom w:val="0"/>
          <w:divBdr>
            <w:top w:val="none" w:sz="0" w:space="0" w:color="auto"/>
            <w:left w:val="none" w:sz="0" w:space="0" w:color="auto"/>
            <w:bottom w:val="none" w:sz="0" w:space="0" w:color="auto"/>
            <w:right w:val="none" w:sz="0" w:space="0" w:color="auto"/>
          </w:divBdr>
        </w:div>
        <w:div w:id="467406404">
          <w:marLeft w:val="640"/>
          <w:marRight w:val="0"/>
          <w:marTop w:val="0"/>
          <w:marBottom w:val="0"/>
          <w:divBdr>
            <w:top w:val="none" w:sz="0" w:space="0" w:color="auto"/>
            <w:left w:val="none" w:sz="0" w:space="0" w:color="auto"/>
            <w:bottom w:val="none" w:sz="0" w:space="0" w:color="auto"/>
            <w:right w:val="none" w:sz="0" w:space="0" w:color="auto"/>
          </w:divBdr>
        </w:div>
        <w:div w:id="1448432126">
          <w:marLeft w:val="640"/>
          <w:marRight w:val="0"/>
          <w:marTop w:val="0"/>
          <w:marBottom w:val="0"/>
          <w:divBdr>
            <w:top w:val="none" w:sz="0" w:space="0" w:color="auto"/>
            <w:left w:val="none" w:sz="0" w:space="0" w:color="auto"/>
            <w:bottom w:val="none" w:sz="0" w:space="0" w:color="auto"/>
            <w:right w:val="none" w:sz="0" w:space="0" w:color="auto"/>
          </w:divBdr>
        </w:div>
        <w:div w:id="308940847">
          <w:marLeft w:val="640"/>
          <w:marRight w:val="0"/>
          <w:marTop w:val="0"/>
          <w:marBottom w:val="0"/>
          <w:divBdr>
            <w:top w:val="none" w:sz="0" w:space="0" w:color="auto"/>
            <w:left w:val="none" w:sz="0" w:space="0" w:color="auto"/>
            <w:bottom w:val="none" w:sz="0" w:space="0" w:color="auto"/>
            <w:right w:val="none" w:sz="0" w:space="0" w:color="auto"/>
          </w:divBdr>
        </w:div>
        <w:div w:id="1679772411">
          <w:marLeft w:val="640"/>
          <w:marRight w:val="0"/>
          <w:marTop w:val="0"/>
          <w:marBottom w:val="0"/>
          <w:divBdr>
            <w:top w:val="none" w:sz="0" w:space="0" w:color="auto"/>
            <w:left w:val="none" w:sz="0" w:space="0" w:color="auto"/>
            <w:bottom w:val="none" w:sz="0" w:space="0" w:color="auto"/>
            <w:right w:val="none" w:sz="0" w:space="0" w:color="auto"/>
          </w:divBdr>
        </w:div>
        <w:div w:id="369838213">
          <w:marLeft w:val="640"/>
          <w:marRight w:val="0"/>
          <w:marTop w:val="0"/>
          <w:marBottom w:val="0"/>
          <w:divBdr>
            <w:top w:val="none" w:sz="0" w:space="0" w:color="auto"/>
            <w:left w:val="none" w:sz="0" w:space="0" w:color="auto"/>
            <w:bottom w:val="none" w:sz="0" w:space="0" w:color="auto"/>
            <w:right w:val="none" w:sz="0" w:space="0" w:color="auto"/>
          </w:divBdr>
        </w:div>
        <w:div w:id="1185166413">
          <w:marLeft w:val="640"/>
          <w:marRight w:val="0"/>
          <w:marTop w:val="0"/>
          <w:marBottom w:val="0"/>
          <w:divBdr>
            <w:top w:val="none" w:sz="0" w:space="0" w:color="auto"/>
            <w:left w:val="none" w:sz="0" w:space="0" w:color="auto"/>
            <w:bottom w:val="none" w:sz="0" w:space="0" w:color="auto"/>
            <w:right w:val="none" w:sz="0" w:space="0" w:color="auto"/>
          </w:divBdr>
        </w:div>
        <w:div w:id="88548100">
          <w:marLeft w:val="640"/>
          <w:marRight w:val="0"/>
          <w:marTop w:val="0"/>
          <w:marBottom w:val="0"/>
          <w:divBdr>
            <w:top w:val="none" w:sz="0" w:space="0" w:color="auto"/>
            <w:left w:val="none" w:sz="0" w:space="0" w:color="auto"/>
            <w:bottom w:val="none" w:sz="0" w:space="0" w:color="auto"/>
            <w:right w:val="none" w:sz="0" w:space="0" w:color="auto"/>
          </w:divBdr>
        </w:div>
        <w:div w:id="1710110438">
          <w:marLeft w:val="640"/>
          <w:marRight w:val="0"/>
          <w:marTop w:val="0"/>
          <w:marBottom w:val="0"/>
          <w:divBdr>
            <w:top w:val="none" w:sz="0" w:space="0" w:color="auto"/>
            <w:left w:val="none" w:sz="0" w:space="0" w:color="auto"/>
            <w:bottom w:val="none" w:sz="0" w:space="0" w:color="auto"/>
            <w:right w:val="none" w:sz="0" w:space="0" w:color="auto"/>
          </w:divBdr>
        </w:div>
        <w:div w:id="1031882499">
          <w:marLeft w:val="640"/>
          <w:marRight w:val="0"/>
          <w:marTop w:val="0"/>
          <w:marBottom w:val="0"/>
          <w:divBdr>
            <w:top w:val="none" w:sz="0" w:space="0" w:color="auto"/>
            <w:left w:val="none" w:sz="0" w:space="0" w:color="auto"/>
            <w:bottom w:val="none" w:sz="0" w:space="0" w:color="auto"/>
            <w:right w:val="none" w:sz="0" w:space="0" w:color="auto"/>
          </w:divBdr>
        </w:div>
        <w:div w:id="1287855587">
          <w:marLeft w:val="640"/>
          <w:marRight w:val="0"/>
          <w:marTop w:val="0"/>
          <w:marBottom w:val="0"/>
          <w:divBdr>
            <w:top w:val="none" w:sz="0" w:space="0" w:color="auto"/>
            <w:left w:val="none" w:sz="0" w:space="0" w:color="auto"/>
            <w:bottom w:val="none" w:sz="0" w:space="0" w:color="auto"/>
            <w:right w:val="none" w:sz="0" w:space="0" w:color="auto"/>
          </w:divBdr>
        </w:div>
        <w:div w:id="259948270">
          <w:marLeft w:val="640"/>
          <w:marRight w:val="0"/>
          <w:marTop w:val="0"/>
          <w:marBottom w:val="0"/>
          <w:divBdr>
            <w:top w:val="none" w:sz="0" w:space="0" w:color="auto"/>
            <w:left w:val="none" w:sz="0" w:space="0" w:color="auto"/>
            <w:bottom w:val="none" w:sz="0" w:space="0" w:color="auto"/>
            <w:right w:val="none" w:sz="0" w:space="0" w:color="auto"/>
          </w:divBdr>
        </w:div>
        <w:div w:id="536964008">
          <w:marLeft w:val="640"/>
          <w:marRight w:val="0"/>
          <w:marTop w:val="0"/>
          <w:marBottom w:val="0"/>
          <w:divBdr>
            <w:top w:val="none" w:sz="0" w:space="0" w:color="auto"/>
            <w:left w:val="none" w:sz="0" w:space="0" w:color="auto"/>
            <w:bottom w:val="none" w:sz="0" w:space="0" w:color="auto"/>
            <w:right w:val="none" w:sz="0" w:space="0" w:color="auto"/>
          </w:divBdr>
        </w:div>
        <w:div w:id="788359396">
          <w:marLeft w:val="640"/>
          <w:marRight w:val="0"/>
          <w:marTop w:val="0"/>
          <w:marBottom w:val="0"/>
          <w:divBdr>
            <w:top w:val="none" w:sz="0" w:space="0" w:color="auto"/>
            <w:left w:val="none" w:sz="0" w:space="0" w:color="auto"/>
            <w:bottom w:val="none" w:sz="0" w:space="0" w:color="auto"/>
            <w:right w:val="none" w:sz="0" w:space="0" w:color="auto"/>
          </w:divBdr>
        </w:div>
        <w:div w:id="398525770">
          <w:marLeft w:val="640"/>
          <w:marRight w:val="0"/>
          <w:marTop w:val="0"/>
          <w:marBottom w:val="0"/>
          <w:divBdr>
            <w:top w:val="none" w:sz="0" w:space="0" w:color="auto"/>
            <w:left w:val="none" w:sz="0" w:space="0" w:color="auto"/>
            <w:bottom w:val="none" w:sz="0" w:space="0" w:color="auto"/>
            <w:right w:val="none" w:sz="0" w:space="0" w:color="auto"/>
          </w:divBdr>
        </w:div>
        <w:div w:id="1772819442">
          <w:marLeft w:val="640"/>
          <w:marRight w:val="0"/>
          <w:marTop w:val="0"/>
          <w:marBottom w:val="0"/>
          <w:divBdr>
            <w:top w:val="none" w:sz="0" w:space="0" w:color="auto"/>
            <w:left w:val="none" w:sz="0" w:space="0" w:color="auto"/>
            <w:bottom w:val="none" w:sz="0" w:space="0" w:color="auto"/>
            <w:right w:val="none" w:sz="0" w:space="0" w:color="auto"/>
          </w:divBdr>
        </w:div>
        <w:div w:id="785272594">
          <w:marLeft w:val="640"/>
          <w:marRight w:val="0"/>
          <w:marTop w:val="0"/>
          <w:marBottom w:val="0"/>
          <w:divBdr>
            <w:top w:val="none" w:sz="0" w:space="0" w:color="auto"/>
            <w:left w:val="none" w:sz="0" w:space="0" w:color="auto"/>
            <w:bottom w:val="none" w:sz="0" w:space="0" w:color="auto"/>
            <w:right w:val="none" w:sz="0" w:space="0" w:color="auto"/>
          </w:divBdr>
        </w:div>
        <w:div w:id="2003584194">
          <w:marLeft w:val="640"/>
          <w:marRight w:val="0"/>
          <w:marTop w:val="0"/>
          <w:marBottom w:val="0"/>
          <w:divBdr>
            <w:top w:val="none" w:sz="0" w:space="0" w:color="auto"/>
            <w:left w:val="none" w:sz="0" w:space="0" w:color="auto"/>
            <w:bottom w:val="none" w:sz="0" w:space="0" w:color="auto"/>
            <w:right w:val="none" w:sz="0" w:space="0" w:color="auto"/>
          </w:divBdr>
        </w:div>
        <w:div w:id="1342270567">
          <w:marLeft w:val="640"/>
          <w:marRight w:val="0"/>
          <w:marTop w:val="0"/>
          <w:marBottom w:val="0"/>
          <w:divBdr>
            <w:top w:val="none" w:sz="0" w:space="0" w:color="auto"/>
            <w:left w:val="none" w:sz="0" w:space="0" w:color="auto"/>
            <w:bottom w:val="none" w:sz="0" w:space="0" w:color="auto"/>
            <w:right w:val="none" w:sz="0" w:space="0" w:color="auto"/>
          </w:divBdr>
        </w:div>
        <w:div w:id="1641424731">
          <w:marLeft w:val="640"/>
          <w:marRight w:val="0"/>
          <w:marTop w:val="0"/>
          <w:marBottom w:val="0"/>
          <w:divBdr>
            <w:top w:val="none" w:sz="0" w:space="0" w:color="auto"/>
            <w:left w:val="none" w:sz="0" w:space="0" w:color="auto"/>
            <w:bottom w:val="none" w:sz="0" w:space="0" w:color="auto"/>
            <w:right w:val="none" w:sz="0" w:space="0" w:color="auto"/>
          </w:divBdr>
        </w:div>
        <w:div w:id="1615552887">
          <w:marLeft w:val="640"/>
          <w:marRight w:val="0"/>
          <w:marTop w:val="0"/>
          <w:marBottom w:val="0"/>
          <w:divBdr>
            <w:top w:val="none" w:sz="0" w:space="0" w:color="auto"/>
            <w:left w:val="none" w:sz="0" w:space="0" w:color="auto"/>
            <w:bottom w:val="none" w:sz="0" w:space="0" w:color="auto"/>
            <w:right w:val="none" w:sz="0" w:space="0" w:color="auto"/>
          </w:divBdr>
        </w:div>
        <w:div w:id="1214728847">
          <w:marLeft w:val="640"/>
          <w:marRight w:val="0"/>
          <w:marTop w:val="0"/>
          <w:marBottom w:val="0"/>
          <w:divBdr>
            <w:top w:val="none" w:sz="0" w:space="0" w:color="auto"/>
            <w:left w:val="none" w:sz="0" w:space="0" w:color="auto"/>
            <w:bottom w:val="none" w:sz="0" w:space="0" w:color="auto"/>
            <w:right w:val="none" w:sz="0" w:space="0" w:color="auto"/>
          </w:divBdr>
        </w:div>
        <w:div w:id="1839229165">
          <w:marLeft w:val="640"/>
          <w:marRight w:val="0"/>
          <w:marTop w:val="0"/>
          <w:marBottom w:val="0"/>
          <w:divBdr>
            <w:top w:val="none" w:sz="0" w:space="0" w:color="auto"/>
            <w:left w:val="none" w:sz="0" w:space="0" w:color="auto"/>
            <w:bottom w:val="none" w:sz="0" w:space="0" w:color="auto"/>
            <w:right w:val="none" w:sz="0" w:space="0" w:color="auto"/>
          </w:divBdr>
        </w:div>
        <w:div w:id="1714890672">
          <w:marLeft w:val="640"/>
          <w:marRight w:val="0"/>
          <w:marTop w:val="0"/>
          <w:marBottom w:val="0"/>
          <w:divBdr>
            <w:top w:val="none" w:sz="0" w:space="0" w:color="auto"/>
            <w:left w:val="none" w:sz="0" w:space="0" w:color="auto"/>
            <w:bottom w:val="none" w:sz="0" w:space="0" w:color="auto"/>
            <w:right w:val="none" w:sz="0" w:space="0" w:color="auto"/>
          </w:divBdr>
        </w:div>
        <w:div w:id="455101147">
          <w:marLeft w:val="640"/>
          <w:marRight w:val="0"/>
          <w:marTop w:val="0"/>
          <w:marBottom w:val="0"/>
          <w:divBdr>
            <w:top w:val="none" w:sz="0" w:space="0" w:color="auto"/>
            <w:left w:val="none" w:sz="0" w:space="0" w:color="auto"/>
            <w:bottom w:val="none" w:sz="0" w:space="0" w:color="auto"/>
            <w:right w:val="none" w:sz="0" w:space="0" w:color="auto"/>
          </w:divBdr>
        </w:div>
        <w:div w:id="1256328540">
          <w:marLeft w:val="640"/>
          <w:marRight w:val="0"/>
          <w:marTop w:val="0"/>
          <w:marBottom w:val="0"/>
          <w:divBdr>
            <w:top w:val="none" w:sz="0" w:space="0" w:color="auto"/>
            <w:left w:val="none" w:sz="0" w:space="0" w:color="auto"/>
            <w:bottom w:val="none" w:sz="0" w:space="0" w:color="auto"/>
            <w:right w:val="none" w:sz="0" w:space="0" w:color="auto"/>
          </w:divBdr>
        </w:div>
        <w:div w:id="464548914">
          <w:marLeft w:val="640"/>
          <w:marRight w:val="0"/>
          <w:marTop w:val="0"/>
          <w:marBottom w:val="0"/>
          <w:divBdr>
            <w:top w:val="none" w:sz="0" w:space="0" w:color="auto"/>
            <w:left w:val="none" w:sz="0" w:space="0" w:color="auto"/>
            <w:bottom w:val="none" w:sz="0" w:space="0" w:color="auto"/>
            <w:right w:val="none" w:sz="0" w:space="0" w:color="auto"/>
          </w:divBdr>
        </w:div>
        <w:div w:id="1183861486">
          <w:marLeft w:val="640"/>
          <w:marRight w:val="0"/>
          <w:marTop w:val="0"/>
          <w:marBottom w:val="0"/>
          <w:divBdr>
            <w:top w:val="none" w:sz="0" w:space="0" w:color="auto"/>
            <w:left w:val="none" w:sz="0" w:space="0" w:color="auto"/>
            <w:bottom w:val="none" w:sz="0" w:space="0" w:color="auto"/>
            <w:right w:val="none" w:sz="0" w:space="0" w:color="auto"/>
          </w:divBdr>
        </w:div>
        <w:div w:id="506091454">
          <w:marLeft w:val="640"/>
          <w:marRight w:val="0"/>
          <w:marTop w:val="0"/>
          <w:marBottom w:val="0"/>
          <w:divBdr>
            <w:top w:val="none" w:sz="0" w:space="0" w:color="auto"/>
            <w:left w:val="none" w:sz="0" w:space="0" w:color="auto"/>
            <w:bottom w:val="none" w:sz="0" w:space="0" w:color="auto"/>
            <w:right w:val="none" w:sz="0" w:space="0" w:color="auto"/>
          </w:divBdr>
        </w:div>
      </w:divsChild>
    </w:div>
    <w:div w:id="814563674">
      <w:bodyDiv w:val="1"/>
      <w:marLeft w:val="0"/>
      <w:marRight w:val="0"/>
      <w:marTop w:val="0"/>
      <w:marBottom w:val="0"/>
      <w:divBdr>
        <w:top w:val="none" w:sz="0" w:space="0" w:color="auto"/>
        <w:left w:val="none" w:sz="0" w:space="0" w:color="auto"/>
        <w:bottom w:val="none" w:sz="0" w:space="0" w:color="auto"/>
        <w:right w:val="none" w:sz="0" w:space="0" w:color="auto"/>
      </w:divBdr>
      <w:divsChild>
        <w:div w:id="948514457">
          <w:marLeft w:val="640"/>
          <w:marRight w:val="0"/>
          <w:marTop w:val="0"/>
          <w:marBottom w:val="0"/>
          <w:divBdr>
            <w:top w:val="none" w:sz="0" w:space="0" w:color="auto"/>
            <w:left w:val="none" w:sz="0" w:space="0" w:color="auto"/>
            <w:bottom w:val="none" w:sz="0" w:space="0" w:color="auto"/>
            <w:right w:val="none" w:sz="0" w:space="0" w:color="auto"/>
          </w:divBdr>
        </w:div>
        <w:div w:id="1202785892">
          <w:marLeft w:val="640"/>
          <w:marRight w:val="0"/>
          <w:marTop w:val="0"/>
          <w:marBottom w:val="0"/>
          <w:divBdr>
            <w:top w:val="none" w:sz="0" w:space="0" w:color="auto"/>
            <w:left w:val="none" w:sz="0" w:space="0" w:color="auto"/>
            <w:bottom w:val="none" w:sz="0" w:space="0" w:color="auto"/>
            <w:right w:val="none" w:sz="0" w:space="0" w:color="auto"/>
          </w:divBdr>
        </w:div>
        <w:div w:id="679743920">
          <w:marLeft w:val="640"/>
          <w:marRight w:val="0"/>
          <w:marTop w:val="0"/>
          <w:marBottom w:val="0"/>
          <w:divBdr>
            <w:top w:val="none" w:sz="0" w:space="0" w:color="auto"/>
            <w:left w:val="none" w:sz="0" w:space="0" w:color="auto"/>
            <w:bottom w:val="none" w:sz="0" w:space="0" w:color="auto"/>
            <w:right w:val="none" w:sz="0" w:space="0" w:color="auto"/>
          </w:divBdr>
        </w:div>
        <w:div w:id="581836321">
          <w:marLeft w:val="640"/>
          <w:marRight w:val="0"/>
          <w:marTop w:val="0"/>
          <w:marBottom w:val="0"/>
          <w:divBdr>
            <w:top w:val="none" w:sz="0" w:space="0" w:color="auto"/>
            <w:left w:val="none" w:sz="0" w:space="0" w:color="auto"/>
            <w:bottom w:val="none" w:sz="0" w:space="0" w:color="auto"/>
            <w:right w:val="none" w:sz="0" w:space="0" w:color="auto"/>
          </w:divBdr>
        </w:div>
        <w:div w:id="2014719879">
          <w:marLeft w:val="640"/>
          <w:marRight w:val="0"/>
          <w:marTop w:val="0"/>
          <w:marBottom w:val="0"/>
          <w:divBdr>
            <w:top w:val="none" w:sz="0" w:space="0" w:color="auto"/>
            <w:left w:val="none" w:sz="0" w:space="0" w:color="auto"/>
            <w:bottom w:val="none" w:sz="0" w:space="0" w:color="auto"/>
            <w:right w:val="none" w:sz="0" w:space="0" w:color="auto"/>
          </w:divBdr>
        </w:div>
        <w:div w:id="1808546231">
          <w:marLeft w:val="640"/>
          <w:marRight w:val="0"/>
          <w:marTop w:val="0"/>
          <w:marBottom w:val="0"/>
          <w:divBdr>
            <w:top w:val="none" w:sz="0" w:space="0" w:color="auto"/>
            <w:left w:val="none" w:sz="0" w:space="0" w:color="auto"/>
            <w:bottom w:val="none" w:sz="0" w:space="0" w:color="auto"/>
            <w:right w:val="none" w:sz="0" w:space="0" w:color="auto"/>
          </w:divBdr>
        </w:div>
        <w:div w:id="1288704145">
          <w:marLeft w:val="640"/>
          <w:marRight w:val="0"/>
          <w:marTop w:val="0"/>
          <w:marBottom w:val="0"/>
          <w:divBdr>
            <w:top w:val="none" w:sz="0" w:space="0" w:color="auto"/>
            <w:left w:val="none" w:sz="0" w:space="0" w:color="auto"/>
            <w:bottom w:val="none" w:sz="0" w:space="0" w:color="auto"/>
            <w:right w:val="none" w:sz="0" w:space="0" w:color="auto"/>
          </w:divBdr>
        </w:div>
        <w:div w:id="373577268">
          <w:marLeft w:val="640"/>
          <w:marRight w:val="0"/>
          <w:marTop w:val="0"/>
          <w:marBottom w:val="0"/>
          <w:divBdr>
            <w:top w:val="none" w:sz="0" w:space="0" w:color="auto"/>
            <w:left w:val="none" w:sz="0" w:space="0" w:color="auto"/>
            <w:bottom w:val="none" w:sz="0" w:space="0" w:color="auto"/>
            <w:right w:val="none" w:sz="0" w:space="0" w:color="auto"/>
          </w:divBdr>
        </w:div>
        <w:div w:id="791051291">
          <w:marLeft w:val="640"/>
          <w:marRight w:val="0"/>
          <w:marTop w:val="0"/>
          <w:marBottom w:val="0"/>
          <w:divBdr>
            <w:top w:val="none" w:sz="0" w:space="0" w:color="auto"/>
            <w:left w:val="none" w:sz="0" w:space="0" w:color="auto"/>
            <w:bottom w:val="none" w:sz="0" w:space="0" w:color="auto"/>
            <w:right w:val="none" w:sz="0" w:space="0" w:color="auto"/>
          </w:divBdr>
        </w:div>
        <w:div w:id="1471829530">
          <w:marLeft w:val="640"/>
          <w:marRight w:val="0"/>
          <w:marTop w:val="0"/>
          <w:marBottom w:val="0"/>
          <w:divBdr>
            <w:top w:val="none" w:sz="0" w:space="0" w:color="auto"/>
            <w:left w:val="none" w:sz="0" w:space="0" w:color="auto"/>
            <w:bottom w:val="none" w:sz="0" w:space="0" w:color="auto"/>
            <w:right w:val="none" w:sz="0" w:space="0" w:color="auto"/>
          </w:divBdr>
        </w:div>
        <w:div w:id="1060253467">
          <w:marLeft w:val="640"/>
          <w:marRight w:val="0"/>
          <w:marTop w:val="0"/>
          <w:marBottom w:val="0"/>
          <w:divBdr>
            <w:top w:val="none" w:sz="0" w:space="0" w:color="auto"/>
            <w:left w:val="none" w:sz="0" w:space="0" w:color="auto"/>
            <w:bottom w:val="none" w:sz="0" w:space="0" w:color="auto"/>
            <w:right w:val="none" w:sz="0" w:space="0" w:color="auto"/>
          </w:divBdr>
        </w:div>
        <w:div w:id="806632356">
          <w:marLeft w:val="640"/>
          <w:marRight w:val="0"/>
          <w:marTop w:val="0"/>
          <w:marBottom w:val="0"/>
          <w:divBdr>
            <w:top w:val="none" w:sz="0" w:space="0" w:color="auto"/>
            <w:left w:val="none" w:sz="0" w:space="0" w:color="auto"/>
            <w:bottom w:val="none" w:sz="0" w:space="0" w:color="auto"/>
            <w:right w:val="none" w:sz="0" w:space="0" w:color="auto"/>
          </w:divBdr>
        </w:div>
        <w:div w:id="761534248">
          <w:marLeft w:val="640"/>
          <w:marRight w:val="0"/>
          <w:marTop w:val="0"/>
          <w:marBottom w:val="0"/>
          <w:divBdr>
            <w:top w:val="none" w:sz="0" w:space="0" w:color="auto"/>
            <w:left w:val="none" w:sz="0" w:space="0" w:color="auto"/>
            <w:bottom w:val="none" w:sz="0" w:space="0" w:color="auto"/>
            <w:right w:val="none" w:sz="0" w:space="0" w:color="auto"/>
          </w:divBdr>
        </w:div>
        <w:div w:id="1539001787">
          <w:marLeft w:val="640"/>
          <w:marRight w:val="0"/>
          <w:marTop w:val="0"/>
          <w:marBottom w:val="0"/>
          <w:divBdr>
            <w:top w:val="none" w:sz="0" w:space="0" w:color="auto"/>
            <w:left w:val="none" w:sz="0" w:space="0" w:color="auto"/>
            <w:bottom w:val="none" w:sz="0" w:space="0" w:color="auto"/>
            <w:right w:val="none" w:sz="0" w:space="0" w:color="auto"/>
          </w:divBdr>
        </w:div>
        <w:div w:id="231159783">
          <w:marLeft w:val="640"/>
          <w:marRight w:val="0"/>
          <w:marTop w:val="0"/>
          <w:marBottom w:val="0"/>
          <w:divBdr>
            <w:top w:val="none" w:sz="0" w:space="0" w:color="auto"/>
            <w:left w:val="none" w:sz="0" w:space="0" w:color="auto"/>
            <w:bottom w:val="none" w:sz="0" w:space="0" w:color="auto"/>
            <w:right w:val="none" w:sz="0" w:space="0" w:color="auto"/>
          </w:divBdr>
        </w:div>
        <w:div w:id="828907407">
          <w:marLeft w:val="640"/>
          <w:marRight w:val="0"/>
          <w:marTop w:val="0"/>
          <w:marBottom w:val="0"/>
          <w:divBdr>
            <w:top w:val="none" w:sz="0" w:space="0" w:color="auto"/>
            <w:left w:val="none" w:sz="0" w:space="0" w:color="auto"/>
            <w:bottom w:val="none" w:sz="0" w:space="0" w:color="auto"/>
            <w:right w:val="none" w:sz="0" w:space="0" w:color="auto"/>
          </w:divBdr>
        </w:div>
        <w:div w:id="936207047">
          <w:marLeft w:val="640"/>
          <w:marRight w:val="0"/>
          <w:marTop w:val="0"/>
          <w:marBottom w:val="0"/>
          <w:divBdr>
            <w:top w:val="none" w:sz="0" w:space="0" w:color="auto"/>
            <w:left w:val="none" w:sz="0" w:space="0" w:color="auto"/>
            <w:bottom w:val="none" w:sz="0" w:space="0" w:color="auto"/>
            <w:right w:val="none" w:sz="0" w:space="0" w:color="auto"/>
          </w:divBdr>
        </w:div>
        <w:div w:id="572592661">
          <w:marLeft w:val="640"/>
          <w:marRight w:val="0"/>
          <w:marTop w:val="0"/>
          <w:marBottom w:val="0"/>
          <w:divBdr>
            <w:top w:val="none" w:sz="0" w:space="0" w:color="auto"/>
            <w:left w:val="none" w:sz="0" w:space="0" w:color="auto"/>
            <w:bottom w:val="none" w:sz="0" w:space="0" w:color="auto"/>
            <w:right w:val="none" w:sz="0" w:space="0" w:color="auto"/>
          </w:divBdr>
        </w:div>
        <w:div w:id="706836647">
          <w:marLeft w:val="640"/>
          <w:marRight w:val="0"/>
          <w:marTop w:val="0"/>
          <w:marBottom w:val="0"/>
          <w:divBdr>
            <w:top w:val="none" w:sz="0" w:space="0" w:color="auto"/>
            <w:left w:val="none" w:sz="0" w:space="0" w:color="auto"/>
            <w:bottom w:val="none" w:sz="0" w:space="0" w:color="auto"/>
            <w:right w:val="none" w:sz="0" w:space="0" w:color="auto"/>
          </w:divBdr>
        </w:div>
        <w:div w:id="1505365685">
          <w:marLeft w:val="640"/>
          <w:marRight w:val="0"/>
          <w:marTop w:val="0"/>
          <w:marBottom w:val="0"/>
          <w:divBdr>
            <w:top w:val="none" w:sz="0" w:space="0" w:color="auto"/>
            <w:left w:val="none" w:sz="0" w:space="0" w:color="auto"/>
            <w:bottom w:val="none" w:sz="0" w:space="0" w:color="auto"/>
            <w:right w:val="none" w:sz="0" w:space="0" w:color="auto"/>
          </w:divBdr>
        </w:div>
        <w:div w:id="1416442625">
          <w:marLeft w:val="640"/>
          <w:marRight w:val="0"/>
          <w:marTop w:val="0"/>
          <w:marBottom w:val="0"/>
          <w:divBdr>
            <w:top w:val="none" w:sz="0" w:space="0" w:color="auto"/>
            <w:left w:val="none" w:sz="0" w:space="0" w:color="auto"/>
            <w:bottom w:val="none" w:sz="0" w:space="0" w:color="auto"/>
            <w:right w:val="none" w:sz="0" w:space="0" w:color="auto"/>
          </w:divBdr>
        </w:div>
        <w:div w:id="851147749">
          <w:marLeft w:val="640"/>
          <w:marRight w:val="0"/>
          <w:marTop w:val="0"/>
          <w:marBottom w:val="0"/>
          <w:divBdr>
            <w:top w:val="none" w:sz="0" w:space="0" w:color="auto"/>
            <w:left w:val="none" w:sz="0" w:space="0" w:color="auto"/>
            <w:bottom w:val="none" w:sz="0" w:space="0" w:color="auto"/>
            <w:right w:val="none" w:sz="0" w:space="0" w:color="auto"/>
          </w:divBdr>
        </w:div>
        <w:div w:id="963728600">
          <w:marLeft w:val="640"/>
          <w:marRight w:val="0"/>
          <w:marTop w:val="0"/>
          <w:marBottom w:val="0"/>
          <w:divBdr>
            <w:top w:val="none" w:sz="0" w:space="0" w:color="auto"/>
            <w:left w:val="none" w:sz="0" w:space="0" w:color="auto"/>
            <w:bottom w:val="none" w:sz="0" w:space="0" w:color="auto"/>
            <w:right w:val="none" w:sz="0" w:space="0" w:color="auto"/>
          </w:divBdr>
        </w:div>
        <w:div w:id="16587445">
          <w:marLeft w:val="640"/>
          <w:marRight w:val="0"/>
          <w:marTop w:val="0"/>
          <w:marBottom w:val="0"/>
          <w:divBdr>
            <w:top w:val="none" w:sz="0" w:space="0" w:color="auto"/>
            <w:left w:val="none" w:sz="0" w:space="0" w:color="auto"/>
            <w:bottom w:val="none" w:sz="0" w:space="0" w:color="auto"/>
            <w:right w:val="none" w:sz="0" w:space="0" w:color="auto"/>
          </w:divBdr>
        </w:div>
        <w:div w:id="478614651">
          <w:marLeft w:val="640"/>
          <w:marRight w:val="0"/>
          <w:marTop w:val="0"/>
          <w:marBottom w:val="0"/>
          <w:divBdr>
            <w:top w:val="none" w:sz="0" w:space="0" w:color="auto"/>
            <w:left w:val="none" w:sz="0" w:space="0" w:color="auto"/>
            <w:bottom w:val="none" w:sz="0" w:space="0" w:color="auto"/>
            <w:right w:val="none" w:sz="0" w:space="0" w:color="auto"/>
          </w:divBdr>
        </w:div>
        <w:div w:id="936062466">
          <w:marLeft w:val="640"/>
          <w:marRight w:val="0"/>
          <w:marTop w:val="0"/>
          <w:marBottom w:val="0"/>
          <w:divBdr>
            <w:top w:val="none" w:sz="0" w:space="0" w:color="auto"/>
            <w:left w:val="none" w:sz="0" w:space="0" w:color="auto"/>
            <w:bottom w:val="none" w:sz="0" w:space="0" w:color="auto"/>
            <w:right w:val="none" w:sz="0" w:space="0" w:color="auto"/>
          </w:divBdr>
        </w:div>
        <w:div w:id="323895068">
          <w:marLeft w:val="640"/>
          <w:marRight w:val="0"/>
          <w:marTop w:val="0"/>
          <w:marBottom w:val="0"/>
          <w:divBdr>
            <w:top w:val="none" w:sz="0" w:space="0" w:color="auto"/>
            <w:left w:val="none" w:sz="0" w:space="0" w:color="auto"/>
            <w:bottom w:val="none" w:sz="0" w:space="0" w:color="auto"/>
            <w:right w:val="none" w:sz="0" w:space="0" w:color="auto"/>
          </w:divBdr>
        </w:div>
        <w:div w:id="1007824198">
          <w:marLeft w:val="640"/>
          <w:marRight w:val="0"/>
          <w:marTop w:val="0"/>
          <w:marBottom w:val="0"/>
          <w:divBdr>
            <w:top w:val="none" w:sz="0" w:space="0" w:color="auto"/>
            <w:left w:val="none" w:sz="0" w:space="0" w:color="auto"/>
            <w:bottom w:val="none" w:sz="0" w:space="0" w:color="auto"/>
            <w:right w:val="none" w:sz="0" w:space="0" w:color="auto"/>
          </w:divBdr>
        </w:div>
        <w:div w:id="1523203167">
          <w:marLeft w:val="640"/>
          <w:marRight w:val="0"/>
          <w:marTop w:val="0"/>
          <w:marBottom w:val="0"/>
          <w:divBdr>
            <w:top w:val="none" w:sz="0" w:space="0" w:color="auto"/>
            <w:left w:val="none" w:sz="0" w:space="0" w:color="auto"/>
            <w:bottom w:val="none" w:sz="0" w:space="0" w:color="auto"/>
            <w:right w:val="none" w:sz="0" w:space="0" w:color="auto"/>
          </w:divBdr>
        </w:div>
        <w:div w:id="859052041">
          <w:marLeft w:val="640"/>
          <w:marRight w:val="0"/>
          <w:marTop w:val="0"/>
          <w:marBottom w:val="0"/>
          <w:divBdr>
            <w:top w:val="none" w:sz="0" w:space="0" w:color="auto"/>
            <w:left w:val="none" w:sz="0" w:space="0" w:color="auto"/>
            <w:bottom w:val="none" w:sz="0" w:space="0" w:color="auto"/>
            <w:right w:val="none" w:sz="0" w:space="0" w:color="auto"/>
          </w:divBdr>
        </w:div>
        <w:div w:id="688067336">
          <w:marLeft w:val="640"/>
          <w:marRight w:val="0"/>
          <w:marTop w:val="0"/>
          <w:marBottom w:val="0"/>
          <w:divBdr>
            <w:top w:val="none" w:sz="0" w:space="0" w:color="auto"/>
            <w:left w:val="none" w:sz="0" w:space="0" w:color="auto"/>
            <w:bottom w:val="none" w:sz="0" w:space="0" w:color="auto"/>
            <w:right w:val="none" w:sz="0" w:space="0" w:color="auto"/>
          </w:divBdr>
        </w:div>
        <w:div w:id="869875537">
          <w:marLeft w:val="640"/>
          <w:marRight w:val="0"/>
          <w:marTop w:val="0"/>
          <w:marBottom w:val="0"/>
          <w:divBdr>
            <w:top w:val="none" w:sz="0" w:space="0" w:color="auto"/>
            <w:left w:val="none" w:sz="0" w:space="0" w:color="auto"/>
            <w:bottom w:val="none" w:sz="0" w:space="0" w:color="auto"/>
            <w:right w:val="none" w:sz="0" w:space="0" w:color="auto"/>
          </w:divBdr>
        </w:div>
        <w:div w:id="768352592">
          <w:marLeft w:val="640"/>
          <w:marRight w:val="0"/>
          <w:marTop w:val="0"/>
          <w:marBottom w:val="0"/>
          <w:divBdr>
            <w:top w:val="none" w:sz="0" w:space="0" w:color="auto"/>
            <w:left w:val="none" w:sz="0" w:space="0" w:color="auto"/>
            <w:bottom w:val="none" w:sz="0" w:space="0" w:color="auto"/>
            <w:right w:val="none" w:sz="0" w:space="0" w:color="auto"/>
          </w:divBdr>
        </w:div>
        <w:div w:id="339432346">
          <w:marLeft w:val="640"/>
          <w:marRight w:val="0"/>
          <w:marTop w:val="0"/>
          <w:marBottom w:val="0"/>
          <w:divBdr>
            <w:top w:val="none" w:sz="0" w:space="0" w:color="auto"/>
            <w:left w:val="none" w:sz="0" w:space="0" w:color="auto"/>
            <w:bottom w:val="none" w:sz="0" w:space="0" w:color="auto"/>
            <w:right w:val="none" w:sz="0" w:space="0" w:color="auto"/>
          </w:divBdr>
        </w:div>
        <w:div w:id="1766267534">
          <w:marLeft w:val="640"/>
          <w:marRight w:val="0"/>
          <w:marTop w:val="0"/>
          <w:marBottom w:val="0"/>
          <w:divBdr>
            <w:top w:val="none" w:sz="0" w:space="0" w:color="auto"/>
            <w:left w:val="none" w:sz="0" w:space="0" w:color="auto"/>
            <w:bottom w:val="none" w:sz="0" w:space="0" w:color="auto"/>
            <w:right w:val="none" w:sz="0" w:space="0" w:color="auto"/>
          </w:divBdr>
        </w:div>
        <w:div w:id="1106851094">
          <w:marLeft w:val="640"/>
          <w:marRight w:val="0"/>
          <w:marTop w:val="0"/>
          <w:marBottom w:val="0"/>
          <w:divBdr>
            <w:top w:val="none" w:sz="0" w:space="0" w:color="auto"/>
            <w:left w:val="none" w:sz="0" w:space="0" w:color="auto"/>
            <w:bottom w:val="none" w:sz="0" w:space="0" w:color="auto"/>
            <w:right w:val="none" w:sz="0" w:space="0" w:color="auto"/>
          </w:divBdr>
        </w:div>
        <w:div w:id="696127835">
          <w:marLeft w:val="640"/>
          <w:marRight w:val="0"/>
          <w:marTop w:val="0"/>
          <w:marBottom w:val="0"/>
          <w:divBdr>
            <w:top w:val="none" w:sz="0" w:space="0" w:color="auto"/>
            <w:left w:val="none" w:sz="0" w:space="0" w:color="auto"/>
            <w:bottom w:val="none" w:sz="0" w:space="0" w:color="auto"/>
            <w:right w:val="none" w:sz="0" w:space="0" w:color="auto"/>
          </w:divBdr>
        </w:div>
        <w:div w:id="1478493999">
          <w:marLeft w:val="640"/>
          <w:marRight w:val="0"/>
          <w:marTop w:val="0"/>
          <w:marBottom w:val="0"/>
          <w:divBdr>
            <w:top w:val="none" w:sz="0" w:space="0" w:color="auto"/>
            <w:left w:val="none" w:sz="0" w:space="0" w:color="auto"/>
            <w:bottom w:val="none" w:sz="0" w:space="0" w:color="auto"/>
            <w:right w:val="none" w:sz="0" w:space="0" w:color="auto"/>
          </w:divBdr>
        </w:div>
        <w:div w:id="343244249">
          <w:marLeft w:val="640"/>
          <w:marRight w:val="0"/>
          <w:marTop w:val="0"/>
          <w:marBottom w:val="0"/>
          <w:divBdr>
            <w:top w:val="none" w:sz="0" w:space="0" w:color="auto"/>
            <w:left w:val="none" w:sz="0" w:space="0" w:color="auto"/>
            <w:bottom w:val="none" w:sz="0" w:space="0" w:color="auto"/>
            <w:right w:val="none" w:sz="0" w:space="0" w:color="auto"/>
          </w:divBdr>
        </w:div>
        <w:div w:id="512300936">
          <w:marLeft w:val="640"/>
          <w:marRight w:val="0"/>
          <w:marTop w:val="0"/>
          <w:marBottom w:val="0"/>
          <w:divBdr>
            <w:top w:val="none" w:sz="0" w:space="0" w:color="auto"/>
            <w:left w:val="none" w:sz="0" w:space="0" w:color="auto"/>
            <w:bottom w:val="none" w:sz="0" w:space="0" w:color="auto"/>
            <w:right w:val="none" w:sz="0" w:space="0" w:color="auto"/>
          </w:divBdr>
        </w:div>
        <w:div w:id="1071197231">
          <w:marLeft w:val="640"/>
          <w:marRight w:val="0"/>
          <w:marTop w:val="0"/>
          <w:marBottom w:val="0"/>
          <w:divBdr>
            <w:top w:val="none" w:sz="0" w:space="0" w:color="auto"/>
            <w:left w:val="none" w:sz="0" w:space="0" w:color="auto"/>
            <w:bottom w:val="none" w:sz="0" w:space="0" w:color="auto"/>
            <w:right w:val="none" w:sz="0" w:space="0" w:color="auto"/>
          </w:divBdr>
        </w:div>
        <w:div w:id="440875803">
          <w:marLeft w:val="640"/>
          <w:marRight w:val="0"/>
          <w:marTop w:val="0"/>
          <w:marBottom w:val="0"/>
          <w:divBdr>
            <w:top w:val="none" w:sz="0" w:space="0" w:color="auto"/>
            <w:left w:val="none" w:sz="0" w:space="0" w:color="auto"/>
            <w:bottom w:val="none" w:sz="0" w:space="0" w:color="auto"/>
            <w:right w:val="none" w:sz="0" w:space="0" w:color="auto"/>
          </w:divBdr>
        </w:div>
        <w:div w:id="77674278">
          <w:marLeft w:val="640"/>
          <w:marRight w:val="0"/>
          <w:marTop w:val="0"/>
          <w:marBottom w:val="0"/>
          <w:divBdr>
            <w:top w:val="none" w:sz="0" w:space="0" w:color="auto"/>
            <w:left w:val="none" w:sz="0" w:space="0" w:color="auto"/>
            <w:bottom w:val="none" w:sz="0" w:space="0" w:color="auto"/>
            <w:right w:val="none" w:sz="0" w:space="0" w:color="auto"/>
          </w:divBdr>
        </w:div>
        <w:div w:id="1373379027">
          <w:marLeft w:val="640"/>
          <w:marRight w:val="0"/>
          <w:marTop w:val="0"/>
          <w:marBottom w:val="0"/>
          <w:divBdr>
            <w:top w:val="none" w:sz="0" w:space="0" w:color="auto"/>
            <w:left w:val="none" w:sz="0" w:space="0" w:color="auto"/>
            <w:bottom w:val="none" w:sz="0" w:space="0" w:color="auto"/>
            <w:right w:val="none" w:sz="0" w:space="0" w:color="auto"/>
          </w:divBdr>
        </w:div>
        <w:div w:id="1031303075">
          <w:marLeft w:val="640"/>
          <w:marRight w:val="0"/>
          <w:marTop w:val="0"/>
          <w:marBottom w:val="0"/>
          <w:divBdr>
            <w:top w:val="none" w:sz="0" w:space="0" w:color="auto"/>
            <w:left w:val="none" w:sz="0" w:space="0" w:color="auto"/>
            <w:bottom w:val="none" w:sz="0" w:space="0" w:color="auto"/>
            <w:right w:val="none" w:sz="0" w:space="0" w:color="auto"/>
          </w:divBdr>
        </w:div>
        <w:div w:id="1962297267">
          <w:marLeft w:val="640"/>
          <w:marRight w:val="0"/>
          <w:marTop w:val="0"/>
          <w:marBottom w:val="0"/>
          <w:divBdr>
            <w:top w:val="none" w:sz="0" w:space="0" w:color="auto"/>
            <w:left w:val="none" w:sz="0" w:space="0" w:color="auto"/>
            <w:bottom w:val="none" w:sz="0" w:space="0" w:color="auto"/>
            <w:right w:val="none" w:sz="0" w:space="0" w:color="auto"/>
          </w:divBdr>
        </w:div>
        <w:div w:id="921180038">
          <w:marLeft w:val="640"/>
          <w:marRight w:val="0"/>
          <w:marTop w:val="0"/>
          <w:marBottom w:val="0"/>
          <w:divBdr>
            <w:top w:val="none" w:sz="0" w:space="0" w:color="auto"/>
            <w:left w:val="none" w:sz="0" w:space="0" w:color="auto"/>
            <w:bottom w:val="none" w:sz="0" w:space="0" w:color="auto"/>
            <w:right w:val="none" w:sz="0" w:space="0" w:color="auto"/>
          </w:divBdr>
        </w:div>
        <w:div w:id="2062246845">
          <w:marLeft w:val="640"/>
          <w:marRight w:val="0"/>
          <w:marTop w:val="0"/>
          <w:marBottom w:val="0"/>
          <w:divBdr>
            <w:top w:val="none" w:sz="0" w:space="0" w:color="auto"/>
            <w:left w:val="none" w:sz="0" w:space="0" w:color="auto"/>
            <w:bottom w:val="none" w:sz="0" w:space="0" w:color="auto"/>
            <w:right w:val="none" w:sz="0" w:space="0" w:color="auto"/>
          </w:divBdr>
        </w:div>
        <w:div w:id="1588729837">
          <w:marLeft w:val="640"/>
          <w:marRight w:val="0"/>
          <w:marTop w:val="0"/>
          <w:marBottom w:val="0"/>
          <w:divBdr>
            <w:top w:val="none" w:sz="0" w:space="0" w:color="auto"/>
            <w:left w:val="none" w:sz="0" w:space="0" w:color="auto"/>
            <w:bottom w:val="none" w:sz="0" w:space="0" w:color="auto"/>
            <w:right w:val="none" w:sz="0" w:space="0" w:color="auto"/>
          </w:divBdr>
        </w:div>
        <w:div w:id="1886140034">
          <w:marLeft w:val="640"/>
          <w:marRight w:val="0"/>
          <w:marTop w:val="0"/>
          <w:marBottom w:val="0"/>
          <w:divBdr>
            <w:top w:val="none" w:sz="0" w:space="0" w:color="auto"/>
            <w:left w:val="none" w:sz="0" w:space="0" w:color="auto"/>
            <w:bottom w:val="none" w:sz="0" w:space="0" w:color="auto"/>
            <w:right w:val="none" w:sz="0" w:space="0" w:color="auto"/>
          </w:divBdr>
        </w:div>
        <w:div w:id="1122723255">
          <w:marLeft w:val="640"/>
          <w:marRight w:val="0"/>
          <w:marTop w:val="0"/>
          <w:marBottom w:val="0"/>
          <w:divBdr>
            <w:top w:val="none" w:sz="0" w:space="0" w:color="auto"/>
            <w:left w:val="none" w:sz="0" w:space="0" w:color="auto"/>
            <w:bottom w:val="none" w:sz="0" w:space="0" w:color="auto"/>
            <w:right w:val="none" w:sz="0" w:space="0" w:color="auto"/>
          </w:divBdr>
        </w:div>
        <w:div w:id="912664834">
          <w:marLeft w:val="640"/>
          <w:marRight w:val="0"/>
          <w:marTop w:val="0"/>
          <w:marBottom w:val="0"/>
          <w:divBdr>
            <w:top w:val="none" w:sz="0" w:space="0" w:color="auto"/>
            <w:left w:val="none" w:sz="0" w:space="0" w:color="auto"/>
            <w:bottom w:val="none" w:sz="0" w:space="0" w:color="auto"/>
            <w:right w:val="none" w:sz="0" w:space="0" w:color="auto"/>
          </w:divBdr>
        </w:div>
        <w:div w:id="970211659">
          <w:marLeft w:val="640"/>
          <w:marRight w:val="0"/>
          <w:marTop w:val="0"/>
          <w:marBottom w:val="0"/>
          <w:divBdr>
            <w:top w:val="none" w:sz="0" w:space="0" w:color="auto"/>
            <w:left w:val="none" w:sz="0" w:space="0" w:color="auto"/>
            <w:bottom w:val="none" w:sz="0" w:space="0" w:color="auto"/>
            <w:right w:val="none" w:sz="0" w:space="0" w:color="auto"/>
          </w:divBdr>
        </w:div>
        <w:div w:id="94792294">
          <w:marLeft w:val="640"/>
          <w:marRight w:val="0"/>
          <w:marTop w:val="0"/>
          <w:marBottom w:val="0"/>
          <w:divBdr>
            <w:top w:val="none" w:sz="0" w:space="0" w:color="auto"/>
            <w:left w:val="none" w:sz="0" w:space="0" w:color="auto"/>
            <w:bottom w:val="none" w:sz="0" w:space="0" w:color="auto"/>
            <w:right w:val="none" w:sz="0" w:space="0" w:color="auto"/>
          </w:divBdr>
        </w:div>
        <w:div w:id="1709645416">
          <w:marLeft w:val="640"/>
          <w:marRight w:val="0"/>
          <w:marTop w:val="0"/>
          <w:marBottom w:val="0"/>
          <w:divBdr>
            <w:top w:val="none" w:sz="0" w:space="0" w:color="auto"/>
            <w:left w:val="none" w:sz="0" w:space="0" w:color="auto"/>
            <w:bottom w:val="none" w:sz="0" w:space="0" w:color="auto"/>
            <w:right w:val="none" w:sz="0" w:space="0" w:color="auto"/>
          </w:divBdr>
        </w:div>
        <w:div w:id="64768467">
          <w:marLeft w:val="640"/>
          <w:marRight w:val="0"/>
          <w:marTop w:val="0"/>
          <w:marBottom w:val="0"/>
          <w:divBdr>
            <w:top w:val="none" w:sz="0" w:space="0" w:color="auto"/>
            <w:left w:val="none" w:sz="0" w:space="0" w:color="auto"/>
            <w:bottom w:val="none" w:sz="0" w:space="0" w:color="auto"/>
            <w:right w:val="none" w:sz="0" w:space="0" w:color="auto"/>
          </w:divBdr>
        </w:div>
        <w:div w:id="787578660">
          <w:marLeft w:val="640"/>
          <w:marRight w:val="0"/>
          <w:marTop w:val="0"/>
          <w:marBottom w:val="0"/>
          <w:divBdr>
            <w:top w:val="none" w:sz="0" w:space="0" w:color="auto"/>
            <w:left w:val="none" w:sz="0" w:space="0" w:color="auto"/>
            <w:bottom w:val="none" w:sz="0" w:space="0" w:color="auto"/>
            <w:right w:val="none" w:sz="0" w:space="0" w:color="auto"/>
          </w:divBdr>
        </w:div>
        <w:div w:id="756559940">
          <w:marLeft w:val="640"/>
          <w:marRight w:val="0"/>
          <w:marTop w:val="0"/>
          <w:marBottom w:val="0"/>
          <w:divBdr>
            <w:top w:val="none" w:sz="0" w:space="0" w:color="auto"/>
            <w:left w:val="none" w:sz="0" w:space="0" w:color="auto"/>
            <w:bottom w:val="none" w:sz="0" w:space="0" w:color="auto"/>
            <w:right w:val="none" w:sz="0" w:space="0" w:color="auto"/>
          </w:divBdr>
        </w:div>
        <w:div w:id="842939521">
          <w:marLeft w:val="640"/>
          <w:marRight w:val="0"/>
          <w:marTop w:val="0"/>
          <w:marBottom w:val="0"/>
          <w:divBdr>
            <w:top w:val="none" w:sz="0" w:space="0" w:color="auto"/>
            <w:left w:val="none" w:sz="0" w:space="0" w:color="auto"/>
            <w:bottom w:val="none" w:sz="0" w:space="0" w:color="auto"/>
            <w:right w:val="none" w:sz="0" w:space="0" w:color="auto"/>
          </w:divBdr>
        </w:div>
        <w:div w:id="1175725407">
          <w:marLeft w:val="640"/>
          <w:marRight w:val="0"/>
          <w:marTop w:val="0"/>
          <w:marBottom w:val="0"/>
          <w:divBdr>
            <w:top w:val="none" w:sz="0" w:space="0" w:color="auto"/>
            <w:left w:val="none" w:sz="0" w:space="0" w:color="auto"/>
            <w:bottom w:val="none" w:sz="0" w:space="0" w:color="auto"/>
            <w:right w:val="none" w:sz="0" w:space="0" w:color="auto"/>
          </w:divBdr>
        </w:div>
        <w:div w:id="1147160798">
          <w:marLeft w:val="640"/>
          <w:marRight w:val="0"/>
          <w:marTop w:val="0"/>
          <w:marBottom w:val="0"/>
          <w:divBdr>
            <w:top w:val="none" w:sz="0" w:space="0" w:color="auto"/>
            <w:left w:val="none" w:sz="0" w:space="0" w:color="auto"/>
            <w:bottom w:val="none" w:sz="0" w:space="0" w:color="auto"/>
            <w:right w:val="none" w:sz="0" w:space="0" w:color="auto"/>
          </w:divBdr>
        </w:div>
        <w:div w:id="272446455">
          <w:marLeft w:val="640"/>
          <w:marRight w:val="0"/>
          <w:marTop w:val="0"/>
          <w:marBottom w:val="0"/>
          <w:divBdr>
            <w:top w:val="none" w:sz="0" w:space="0" w:color="auto"/>
            <w:left w:val="none" w:sz="0" w:space="0" w:color="auto"/>
            <w:bottom w:val="none" w:sz="0" w:space="0" w:color="auto"/>
            <w:right w:val="none" w:sz="0" w:space="0" w:color="auto"/>
          </w:divBdr>
        </w:div>
        <w:div w:id="671492782">
          <w:marLeft w:val="640"/>
          <w:marRight w:val="0"/>
          <w:marTop w:val="0"/>
          <w:marBottom w:val="0"/>
          <w:divBdr>
            <w:top w:val="none" w:sz="0" w:space="0" w:color="auto"/>
            <w:left w:val="none" w:sz="0" w:space="0" w:color="auto"/>
            <w:bottom w:val="none" w:sz="0" w:space="0" w:color="auto"/>
            <w:right w:val="none" w:sz="0" w:space="0" w:color="auto"/>
          </w:divBdr>
        </w:div>
        <w:div w:id="2051760752">
          <w:marLeft w:val="640"/>
          <w:marRight w:val="0"/>
          <w:marTop w:val="0"/>
          <w:marBottom w:val="0"/>
          <w:divBdr>
            <w:top w:val="none" w:sz="0" w:space="0" w:color="auto"/>
            <w:left w:val="none" w:sz="0" w:space="0" w:color="auto"/>
            <w:bottom w:val="none" w:sz="0" w:space="0" w:color="auto"/>
            <w:right w:val="none" w:sz="0" w:space="0" w:color="auto"/>
          </w:divBdr>
        </w:div>
        <w:div w:id="191191368">
          <w:marLeft w:val="640"/>
          <w:marRight w:val="0"/>
          <w:marTop w:val="0"/>
          <w:marBottom w:val="0"/>
          <w:divBdr>
            <w:top w:val="none" w:sz="0" w:space="0" w:color="auto"/>
            <w:left w:val="none" w:sz="0" w:space="0" w:color="auto"/>
            <w:bottom w:val="none" w:sz="0" w:space="0" w:color="auto"/>
            <w:right w:val="none" w:sz="0" w:space="0" w:color="auto"/>
          </w:divBdr>
        </w:div>
        <w:div w:id="1297762935">
          <w:marLeft w:val="640"/>
          <w:marRight w:val="0"/>
          <w:marTop w:val="0"/>
          <w:marBottom w:val="0"/>
          <w:divBdr>
            <w:top w:val="none" w:sz="0" w:space="0" w:color="auto"/>
            <w:left w:val="none" w:sz="0" w:space="0" w:color="auto"/>
            <w:bottom w:val="none" w:sz="0" w:space="0" w:color="auto"/>
            <w:right w:val="none" w:sz="0" w:space="0" w:color="auto"/>
          </w:divBdr>
        </w:div>
        <w:div w:id="1324431380">
          <w:marLeft w:val="640"/>
          <w:marRight w:val="0"/>
          <w:marTop w:val="0"/>
          <w:marBottom w:val="0"/>
          <w:divBdr>
            <w:top w:val="none" w:sz="0" w:space="0" w:color="auto"/>
            <w:left w:val="none" w:sz="0" w:space="0" w:color="auto"/>
            <w:bottom w:val="none" w:sz="0" w:space="0" w:color="auto"/>
            <w:right w:val="none" w:sz="0" w:space="0" w:color="auto"/>
          </w:divBdr>
        </w:div>
        <w:div w:id="2061241028">
          <w:marLeft w:val="640"/>
          <w:marRight w:val="0"/>
          <w:marTop w:val="0"/>
          <w:marBottom w:val="0"/>
          <w:divBdr>
            <w:top w:val="none" w:sz="0" w:space="0" w:color="auto"/>
            <w:left w:val="none" w:sz="0" w:space="0" w:color="auto"/>
            <w:bottom w:val="none" w:sz="0" w:space="0" w:color="auto"/>
            <w:right w:val="none" w:sz="0" w:space="0" w:color="auto"/>
          </w:divBdr>
        </w:div>
        <w:div w:id="255747281">
          <w:marLeft w:val="640"/>
          <w:marRight w:val="0"/>
          <w:marTop w:val="0"/>
          <w:marBottom w:val="0"/>
          <w:divBdr>
            <w:top w:val="none" w:sz="0" w:space="0" w:color="auto"/>
            <w:left w:val="none" w:sz="0" w:space="0" w:color="auto"/>
            <w:bottom w:val="none" w:sz="0" w:space="0" w:color="auto"/>
            <w:right w:val="none" w:sz="0" w:space="0" w:color="auto"/>
          </w:divBdr>
        </w:div>
        <w:div w:id="1316882179">
          <w:marLeft w:val="640"/>
          <w:marRight w:val="0"/>
          <w:marTop w:val="0"/>
          <w:marBottom w:val="0"/>
          <w:divBdr>
            <w:top w:val="none" w:sz="0" w:space="0" w:color="auto"/>
            <w:left w:val="none" w:sz="0" w:space="0" w:color="auto"/>
            <w:bottom w:val="none" w:sz="0" w:space="0" w:color="auto"/>
            <w:right w:val="none" w:sz="0" w:space="0" w:color="auto"/>
          </w:divBdr>
        </w:div>
        <w:div w:id="1971472613">
          <w:marLeft w:val="640"/>
          <w:marRight w:val="0"/>
          <w:marTop w:val="0"/>
          <w:marBottom w:val="0"/>
          <w:divBdr>
            <w:top w:val="none" w:sz="0" w:space="0" w:color="auto"/>
            <w:left w:val="none" w:sz="0" w:space="0" w:color="auto"/>
            <w:bottom w:val="none" w:sz="0" w:space="0" w:color="auto"/>
            <w:right w:val="none" w:sz="0" w:space="0" w:color="auto"/>
          </w:divBdr>
        </w:div>
        <w:div w:id="603340863">
          <w:marLeft w:val="640"/>
          <w:marRight w:val="0"/>
          <w:marTop w:val="0"/>
          <w:marBottom w:val="0"/>
          <w:divBdr>
            <w:top w:val="none" w:sz="0" w:space="0" w:color="auto"/>
            <w:left w:val="none" w:sz="0" w:space="0" w:color="auto"/>
            <w:bottom w:val="none" w:sz="0" w:space="0" w:color="auto"/>
            <w:right w:val="none" w:sz="0" w:space="0" w:color="auto"/>
          </w:divBdr>
        </w:div>
        <w:div w:id="1563978205">
          <w:marLeft w:val="640"/>
          <w:marRight w:val="0"/>
          <w:marTop w:val="0"/>
          <w:marBottom w:val="0"/>
          <w:divBdr>
            <w:top w:val="none" w:sz="0" w:space="0" w:color="auto"/>
            <w:left w:val="none" w:sz="0" w:space="0" w:color="auto"/>
            <w:bottom w:val="none" w:sz="0" w:space="0" w:color="auto"/>
            <w:right w:val="none" w:sz="0" w:space="0" w:color="auto"/>
          </w:divBdr>
        </w:div>
        <w:div w:id="1617254877">
          <w:marLeft w:val="640"/>
          <w:marRight w:val="0"/>
          <w:marTop w:val="0"/>
          <w:marBottom w:val="0"/>
          <w:divBdr>
            <w:top w:val="none" w:sz="0" w:space="0" w:color="auto"/>
            <w:left w:val="none" w:sz="0" w:space="0" w:color="auto"/>
            <w:bottom w:val="none" w:sz="0" w:space="0" w:color="auto"/>
            <w:right w:val="none" w:sz="0" w:space="0" w:color="auto"/>
          </w:divBdr>
        </w:div>
        <w:div w:id="117259646">
          <w:marLeft w:val="640"/>
          <w:marRight w:val="0"/>
          <w:marTop w:val="0"/>
          <w:marBottom w:val="0"/>
          <w:divBdr>
            <w:top w:val="none" w:sz="0" w:space="0" w:color="auto"/>
            <w:left w:val="none" w:sz="0" w:space="0" w:color="auto"/>
            <w:bottom w:val="none" w:sz="0" w:space="0" w:color="auto"/>
            <w:right w:val="none" w:sz="0" w:space="0" w:color="auto"/>
          </w:divBdr>
        </w:div>
        <w:div w:id="625703018">
          <w:marLeft w:val="640"/>
          <w:marRight w:val="0"/>
          <w:marTop w:val="0"/>
          <w:marBottom w:val="0"/>
          <w:divBdr>
            <w:top w:val="none" w:sz="0" w:space="0" w:color="auto"/>
            <w:left w:val="none" w:sz="0" w:space="0" w:color="auto"/>
            <w:bottom w:val="none" w:sz="0" w:space="0" w:color="auto"/>
            <w:right w:val="none" w:sz="0" w:space="0" w:color="auto"/>
          </w:divBdr>
        </w:div>
        <w:div w:id="508642957">
          <w:marLeft w:val="640"/>
          <w:marRight w:val="0"/>
          <w:marTop w:val="0"/>
          <w:marBottom w:val="0"/>
          <w:divBdr>
            <w:top w:val="none" w:sz="0" w:space="0" w:color="auto"/>
            <w:left w:val="none" w:sz="0" w:space="0" w:color="auto"/>
            <w:bottom w:val="none" w:sz="0" w:space="0" w:color="auto"/>
            <w:right w:val="none" w:sz="0" w:space="0" w:color="auto"/>
          </w:divBdr>
        </w:div>
        <w:div w:id="804854592">
          <w:marLeft w:val="640"/>
          <w:marRight w:val="0"/>
          <w:marTop w:val="0"/>
          <w:marBottom w:val="0"/>
          <w:divBdr>
            <w:top w:val="none" w:sz="0" w:space="0" w:color="auto"/>
            <w:left w:val="none" w:sz="0" w:space="0" w:color="auto"/>
            <w:bottom w:val="none" w:sz="0" w:space="0" w:color="auto"/>
            <w:right w:val="none" w:sz="0" w:space="0" w:color="auto"/>
          </w:divBdr>
        </w:div>
        <w:div w:id="938661">
          <w:marLeft w:val="640"/>
          <w:marRight w:val="0"/>
          <w:marTop w:val="0"/>
          <w:marBottom w:val="0"/>
          <w:divBdr>
            <w:top w:val="none" w:sz="0" w:space="0" w:color="auto"/>
            <w:left w:val="none" w:sz="0" w:space="0" w:color="auto"/>
            <w:bottom w:val="none" w:sz="0" w:space="0" w:color="auto"/>
            <w:right w:val="none" w:sz="0" w:space="0" w:color="auto"/>
          </w:divBdr>
        </w:div>
      </w:divsChild>
    </w:div>
    <w:div w:id="861893952">
      <w:bodyDiv w:val="1"/>
      <w:marLeft w:val="0"/>
      <w:marRight w:val="0"/>
      <w:marTop w:val="0"/>
      <w:marBottom w:val="0"/>
      <w:divBdr>
        <w:top w:val="none" w:sz="0" w:space="0" w:color="auto"/>
        <w:left w:val="none" w:sz="0" w:space="0" w:color="auto"/>
        <w:bottom w:val="none" w:sz="0" w:space="0" w:color="auto"/>
        <w:right w:val="none" w:sz="0" w:space="0" w:color="auto"/>
      </w:divBdr>
      <w:divsChild>
        <w:div w:id="1199584502">
          <w:marLeft w:val="640"/>
          <w:marRight w:val="0"/>
          <w:marTop w:val="0"/>
          <w:marBottom w:val="0"/>
          <w:divBdr>
            <w:top w:val="none" w:sz="0" w:space="0" w:color="auto"/>
            <w:left w:val="none" w:sz="0" w:space="0" w:color="auto"/>
            <w:bottom w:val="none" w:sz="0" w:space="0" w:color="auto"/>
            <w:right w:val="none" w:sz="0" w:space="0" w:color="auto"/>
          </w:divBdr>
        </w:div>
        <w:div w:id="1357849604">
          <w:marLeft w:val="640"/>
          <w:marRight w:val="0"/>
          <w:marTop w:val="0"/>
          <w:marBottom w:val="0"/>
          <w:divBdr>
            <w:top w:val="none" w:sz="0" w:space="0" w:color="auto"/>
            <w:left w:val="none" w:sz="0" w:space="0" w:color="auto"/>
            <w:bottom w:val="none" w:sz="0" w:space="0" w:color="auto"/>
            <w:right w:val="none" w:sz="0" w:space="0" w:color="auto"/>
          </w:divBdr>
        </w:div>
        <w:div w:id="803349711">
          <w:marLeft w:val="640"/>
          <w:marRight w:val="0"/>
          <w:marTop w:val="0"/>
          <w:marBottom w:val="0"/>
          <w:divBdr>
            <w:top w:val="none" w:sz="0" w:space="0" w:color="auto"/>
            <w:left w:val="none" w:sz="0" w:space="0" w:color="auto"/>
            <w:bottom w:val="none" w:sz="0" w:space="0" w:color="auto"/>
            <w:right w:val="none" w:sz="0" w:space="0" w:color="auto"/>
          </w:divBdr>
        </w:div>
        <w:div w:id="443572462">
          <w:marLeft w:val="640"/>
          <w:marRight w:val="0"/>
          <w:marTop w:val="0"/>
          <w:marBottom w:val="0"/>
          <w:divBdr>
            <w:top w:val="none" w:sz="0" w:space="0" w:color="auto"/>
            <w:left w:val="none" w:sz="0" w:space="0" w:color="auto"/>
            <w:bottom w:val="none" w:sz="0" w:space="0" w:color="auto"/>
            <w:right w:val="none" w:sz="0" w:space="0" w:color="auto"/>
          </w:divBdr>
        </w:div>
        <w:div w:id="700982916">
          <w:marLeft w:val="640"/>
          <w:marRight w:val="0"/>
          <w:marTop w:val="0"/>
          <w:marBottom w:val="0"/>
          <w:divBdr>
            <w:top w:val="none" w:sz="0" w:space="0" w:color="auto"/>
            <w:left w:val="none" w:sz="0" w:space="0" w:color="auto"/>
            <w:bottom w:val="none" w:sz="0" w:space="0" w:color="auto"/>
            <w:right w:val="none" w:sz="0" w:space="0" w:color="auto"/>
          </w:divBdr>
        </w:div>
        <w:div w:id="445077134">
          <w:marLeft w:val="640"/>
          <w:marRight w:val="0"/>
          <w:marTop w:val="0"/>
          <w:marBottom w:val="0"/>
          <w:divBdr>
            <w:top w:val="none" w:sz="0" w:space="0" w:color="auto"/>
            <w:left w:val="none" w:sz="0" w:space="0" w:color="auto"/>
            <w:bottom w:val="none" w:sz="0" w:space="0" w:color="auto"/>
            <w:right w:val="none" w:sz="0" w:space="0" w:color="auto"/>
          </w:divBdr>
        </w:div>
        <w:div w:id="846359256">
          <w:marLeft w:val="640"/>
          <w:marRight w:val="0"/>
          <w:marTop w:val="0"/>
          <w:marBottom w:val="0"/>
          <w:divBdr>
            <w:top w:val="none" w:sz="0" w:space="0" w:color="auto"/>
            <w:left w:val="none" w:sz="0" w:space="0" w:color="auto"/>
            <w:bottom w:val="none" w:sz="0" w:space="0" w:color="auto"/>
            <w:right w:val="none" w:sz="0" w:space="0" w:color="auto"/>
          </w:divBdr>
        </w:div>
        <w:div w:id="2032533515">
          <w:marLeft w:val="640"/>
          <w:marRight w:val="0"/>
          <w:marTop w:val="0"/>
          <w:marBottom w:val="0"/>
          <w:divBdr>
            <w:top w:val="none" w:sz="0" w:space="0" w:color="auto"/>
            <w:left w:val="none" w:sz="0" w:space="0" w:color="auto"/>
            <w:bottom w:val="none" w:sz="0" w:space="0" w:color="auto"/>
            <w:right w:val="none" w:sz="0" w:space="0" w:color="auto"/>
          </w:divBdr>
        </w:div>
        <w:div w:id="524830308">
          <w:marLeft w:val="640"/>
          <w:marRight w:val="0"/>
          <w:marTop w:val="0"/>
          <w:marBottom w:val="0"/>
          <w:divBdr>
            <w:top w:val="none" w:sz="0" w:space="0" w:color="auto"/>
            <w:left w:val="none" w:sz="0" w:space="0" w:color="auto"/>
            <w:bottom w:val="none" w:sz="0" w:space="0" w:color="auto"/>
            <w:right w:val="none" w:sz="0" w:space="0" w:color="auto"/>
          </w:divBdr>
        </w:div>
        <w:div w:id="2082176350">
          <w:marLeft w:val="640"/>
          <w:marRight w:val="0"/>
          <w:marTop w:val="0"/>
          <w:marBottom w:val="0"/>
          <w:divBdr>
            <w:top w:val="none" w:sz="0" w:space="0" w:color="auto"/>
            <w:left w:val="none" w:sz="0" w:space="0" w:color="auto"/>
            <w:bottom w:val="none" w:sz="0" w:space="0" w:color="auto"/>
            <w:right w:val="none" w:sz="0" w:space="0" w:color="auto"/>
          </w:divBdr>
        </w:div>
        <w:div w:id="937298784">
          <w:marLeft w:val="640"/>
          <w:marRight w:val="0"/>
          <w:marTop w:val="0"/>
          <w:marBottom w:val="0"/>
          <w:divBdr>
            <w:top w:val="none" w:sz="0" w:space="0" w:color="auto"/>
            <w:left w:val="none" w:sz="0" w:space="0" w:color="auto"/>
            <w:bottom w:val="none" w:sz="0" w:space="0" w:color="auto"/>
            <w:right w:val="none" w:sz="0" w:space="0" w:color="auto"/>
          </w:divBdr>
        </w:div>
        <w:div w:id="2088644445">
          <w:marLeft w:val="640"/>
          <w:marRight w:val="0"/>
          <w:marTop w:val="0"/>
          <w:marBottom w:val="0"/>
          <w:divBdr>
            <w:top w:val="none" w:sz="0" w:space="0" w:color="auto"/>
            <w:left w:val="none" w:sz="0" w:space="0" w:color="auto"/>
            <w:bottom w:val="none" w:sz="0" w:space="0" w:color="auto"/>
            <w:right w:val="none" w:sz="0" w:space="0" w:color="auto"/>
          </w:divBdr>
        </w:div>
        <w:div w:id="558128494">
          <w:marLeft w:val="640"/>
          <w:marRight w:val="0"/>
          <w:marTop w:val="0"/>
          <w:marBottom w:val="0"/>
          <w:divBdr>
            <w:top w:val="none" w:sz="0" w:space="0" w:color="auto"/>
            <w:left w:val="none" w:sz="0" w:space="0" w:color="auto"/>
            <w:bottom w:val="none" w:sz="0" w:space="0" w:color="auto"/>
            <w:right w:val="none" w:sz="0" w:space="0" w:color="auto"/>
          </w:divBdr>
        </w:div>
        <w:div w:id="1938168294">
          <w:marLeft w:val="640"/>
          <w:marRight w:val="0"/>
          <w:marTop w:val="0"/>
          <w:marBottom w:val="0"/>
          <w:divBdr>
            <w:top w:val="none" w:sz="0" w:space="0" w:color="auto"/>
            <w:left w:val="none" w:sz="0" w:space="0" w:color="auto"/>
            <w:bottom w:val="none" w:sz="0" w:space="0" w:color="auto"/>
            <w:right w:val="none" w:sz="0" w:space="0" w:color="auto"/>
          </w:divBdr>
        </w:div>
        <w:div w:id="461117428">
          <w:marLeft w:val="640"/>
          <w:marRight w:val="0"/>
          <w:marTop w:val="0"/>
          <w:marBottom w:val="0"/>
          <w:divBdr>
            <w:top w:val="none" w:sz="0" w:space="0" w:color="auto"/>
            <w:left w:val="none" w:sz="0" w:space="0" w:color="auto"/>
            <w:bottom w:val="none" w:sz="0" w:space="0" w:color="auto"/>
            <w:right w:val="none" w:sz="0" w:space="0" w:color="auto"/>
          </w:divBdr>
        </w:div>
        <w:div w:id="2103990534">
          <w:marLeft w:val="640"/>
          <w:marRight w:val="0"/>
          <w:marTop w:val="0"/>
          <w:marBottom w:val="0"/>
          <w:divBdr>
            <w:top w:val="none" w:sz="0" w:space="0" w:color="auto"/>
            <w:left w:val="none" w:sz="0" w:space="0" w:color="auto"/>
            <w:bottom w:val="none" w:sz="0" w:space="0" w:color="auto"/>
            <w:right w:val="none" w:sz="0" w:space="0" w:color="auto"/>
          </w:divBdr>
        </w:div>
        <w:div w:id="1260455916">
          <w:marLeft w:val="640"/>
          <w:marRight w:val="0"/>
          <w:marTop w:val="0"/>
          <w:marBottom w:val="0"/>
          <w:divBdr>
            <w:top w:val="none" w:sz="0" w:space="0" w:color="auto"/>
            <w:left w:val="none" w:sz="0" w:space="0" w:color="auto"/>
            <w:bottom w:val="none" w:sz="0" w:space="0" w:color="auto"/>
            <w:right w:val="none" w:sz="0" w:space="0" w:color="auto"/>
          </w:divBdr>
        </w:div>
        <w:div w:id="1694453876">
          <w:marLeft w:val="640"/>
          <w:marRight w:val="0"/>
          <w:marTop w:val="0"/>
          <w:marBottom w:val="0"/>
          <w:divBdr>
            <w:top w:val="none" w:sz="0" w:space="0" w:color="auto"/>
            <w:left w:val="none" w:sz="0" w:space="0" w:color="auto"/>
            <w:bottom w:val="none" w:sz="0" w:space="0" w:color="auto"/>
            <w:right w:val="none" w:sz="0" w:space="0" w:color="auto"/>
          </w:divBdr>
        </w:div>
        <w:div w:id="50078260">
          <w:marLeft w:val="640"/>
          <w:marRight w:val="0"/>
          <w:marTop w:val="0"/>
          <w:marBottom w:val="0"/>
          <w:divBdr>
            <w:top w:val="none" w:sz="0" w:space="0" w:color="auto"/>
            <w:left w:val="none" w:sz="0" w:space="0" w:color="auto"/>
            <w:bottom w:val="none" w:sz="0" w:space="0" w:color="auto"/>
            <w:right w:val="none" w:sz="0" w:space="0" w:color="auto"/>
          </w:divBdr>
        </w:div>
        <w:div w:id="883833207">
          <w:marLeft w:val="640"/>
          <w:marRight w:val="0"/>
          <w:marTop w:val="0"/>
          <w:marBottom w:val="0"/>
          <w:divBdr>
            <w:top w:val="none" w:sz="0" w:space="0" w:color="auto"/>
            <w:left w:val="none" w:sz="0" w:space="0" w:color="auto"/>
            <w:bottom w:val="none" w:sz="0" w:space="0" w:color="auto"/>
            <w:right w:val="none" w:sz="0" w:space="0" w:color="auto"/>
          </w:divBdr>
        </w:div>
        <w:div w:id="775710379">
          <w:marLeft w:val="640"/>
          <w:marRight w:val="0"/>
          <w:marTop w:val="0"/>
          <w:marBottom w:val="0"/>
          <w:divBdr>
            <w:top w:val="none" w:sz="0" w:space="0" w:color="auto"/>
            <w:left w:val="none" w:sz="0" w:space="0" w:color="auto"/>
            <w:bottom w:val="none" w:sz="0" w:space="0" w:color="auto"/>
            <w:right w:val="none" w:sz="0" w:space="0" w:color="auto"/>
          </w:divBdr>
        </w:div>
        <w:div w:id="1668290213">
          <w:marLeft w:val="640"/>
          <w:marRight w:val="0"/>
          <w:marTop w:val="0"/>
          <w:marBottom w:val="0"/>
          <w:divBdr>
            <w:top w:val="none" w:sz="0" w:space="0" w:color="auto"/>
            <w:left w:val="none" w:sz="0" w:space="0" w:color="auto"/>
            <w:bottom w:val="none" w:sz="0" w:space="0" w:color="auto"/>
            <w:right w:val="none" w:sz="0" w:space="0" w:color="auto"/>
          </w:divBdr>
        </w:div>
        <w:div w:id="877592848">
          <w:marLeft w:val="640"/>
          <w:marRight w:val="0"/>
          <w:marTop w:val="0"/>
          <w:marBottom w:val="0"/>
          <w:divBdr>
            <w:top w:val="none" w:sz="0" w:space="0" w:color="auto"/>
            <w:left w:val="none" w:sz="0" w:space="0" w:color="auto"/>
            <w:bottom w:val="none" w:sz="0" w:space="0" w:color="auto"/>
            <w:right w:val="none" w:sz="0" w:space="0" w:color="auto"/>
          </w:divBdr>
        </w:div>
        <w:div w:id="1563372253">
          <w:marLeft w:val="640"/>
          <w:marRight w:val="0"/>
          <w:marTop w:val="0"/>
          <w:marBottom w:val="0"/>
          <w:divBdr>
            <w:top w:val="none" w:sz="0" w:space="0" w:color="auto"/>
            <w:left w:val="none" w:sz="0" w:space="0" w:color="auto"/>
            <w:bottom w:val="none" w:sz="0" w:space="0" w:color="auto"/>
            <w:right w:val="none" w:sz="0" w:space="0" w:color="auto"/>
          </w:divBdr>
        </w:div>
        <w:div w:id="1826818065">
          <w:marLeft w:val="640"/>
          <w:marRight w:val="0"/>
          <w:marTop w:val="0"/>
          <w:marBottom w:val="0"/>
          <w:divBdr>
            <w:top w:val="none" w:sz="0" w:space="0" w:color="auto"/>
            <w:left w:val="none" w:sz="0" w:space="0" w:color="auto"/>
            <w:bottom w:val="none" w:sz="0" w:space="0" w:color="auto"/>
            <w:right w:val="none" w:sz="0" w:space="0" w:color="auto"/>
          </w:divBdr>
        </w:div>
        <w:div w:id="1801335237">
          <w:marLeft w:val="640"/>
          <w:marRight w:val="0"/>
          <w:marTop w:val="0"/>
          <w:marBottom w:val="0"/>
          <w:divBdr>
            <w:top w:val="none" w:sz="0" w:space="0" w:color="auto"/>
            <w:left w:val="none" w:sz="0" w:space="0" w:color="auto"/>
            <w:bottom w:val="none" w:sz="0" w:space="0" w:color="auto"/>
            <w:right w:val="none" w:sz="0" w:space="0" w:color="auto"/>
          </w:divBdr>
        </w:div>
        <w:div w:id="1993170059">
          <w:marLeft w:val="640"/>
          <w:marRight w:val="0"/>
          <w:marTop w:val="0"/>
          <w:marBottom w:val="0"/>
          <w:divBdr>
            <w:top w:val="none" w:sz="0" w:space="0" w:color="auto"/>
            <w:left w:val="none" w:sz="0" w:space="0" w:color="auto"/>
            <w:bottom w:val="none" w:sz="0" w:space="0" w:color="auto"/>
            <w:right w:val="none" w:sz="0" w:space="0" w:color="auto"/>
          </w:divBdr>
        </w:div>
        <w:div w:id="1447310221">
          <w:marLeft w:val="640"/>
          <w:marRight w:val="0"/>
          <w:marTop w:val="0"/>
          <w:marBottom w:val="0"/>
          <w:divBdr>
            <w:top w:val="none" w:sz="0" w:space="0" w:color="auto"/>
            <w:left w:val="none" w:sz="0" w:space="0" w:color="auto"/>
            <w:bottom w:val="none" w:sz="0" w:space="0" w:color="auto"/>
            <w:right w:val="none" w:sz="0" w:space="0" w:color="auto"/>
          </w:divBdr>
        </w:div>
        <w:div w:id="985818311">
          <w:marLeft w:val="640"/>
          <w:marRight w:val="0"/>
          <w:marTop w:val="0"/>
          <w:marBottom w:val="0"/>
          <w:divBdr>
            <w:top w:val="none" w:sz="0" w:space="0" w:color="auto"/>
            <w:left w:val="none" w:sz="0" w:space="0" w:color="auto"/>
            <w:bottom w:val="none" w:sz="0" w:space="0" w:color="auto"/>
            <w:right w:val="none" w:sz="0" w:space="0" w:color="auto"/>
          </w:divBdr>
        </w:div>
        <w:div w:id="1004087188">
          <w:marLeft w:val="640"/>
          <w:marRight w:val="0"/>
          <w:marTop w:val="0"/>
          <w:marBottom w:val="0"/>
          <w:divBdr>
            <w:top w:val="none" w:sz="0" w:space="0" w:color="auto"/>
            <w:left w:val="none" w:sz="0" w:space="0" w:color="auto"/>
            <w:bottom w:val="none" w:sz="0" w:space="0" w:color="auto"/>
            <w:right w:val="none" w:sz="0" w:space="0" w:color="auto"/>
          </w:divBdr>
        </w:div>
        <w:div w:id="1928345374">
          <w:marLeft w:val="640"/>
          <w:marRight w:val="0"/>
          <w:marTop w:val="0"/>
          <w:marBottom w:val="0"/>
          <w:divBdr>
            <w:top w:val="none" w:sz="0" w:space="0" w:color="auto"/>
            <w:left w:val="none" w:sz="0" w:space="0" w:color="auto"/>
            <w:bottom w:val="none" w:sz="0" w:space="0" w:color="auto"/>
            <w:right w:val="none" w:sz="0" w:space="0" w:color="auto"/>
          </w:divBdr>
        </w:div>
        <w:div w:id="391855522">
          <w:marLeft w:val="640"/>
          <w:marRight w:val="0"/>
          <w:marTop w:val="0"/>
          <w:marBottom w:val="0"/>
          <w:divBdr>
            <w:top w:val="none" w:sz="0" w:space="0" w:color="auto"/>
            <w:left w:val="none" w:sz="0" w:space="0" w:color="auto"/>
            <w:bottom w:val="none" w:sz="0" w:space="0" w:color="auto"/>
            <w:right w:val="none" w:sz="0" w:space="0" w:color="auto"/>
          </w:divBdr>
        </w:div>
        <w:div w:id="348021053">
          <w:marLeft w:val="640"/>
          <w:marRight w:val="0"/>
          <w:marTop w:val="0"/>
          <w:marBottom w:val="0"/>
          <w:divBdr>
            <w:top w:val="none" w:sz="0" w:space="0" w:color="auto"/>
            <w:left w:val="none" w:sz="0" w:space="0" w:color="auto"/>
            <w:bottom w:val="none" w:sz="0" w:space="0" w:color="auto"/>
            <w:right w:val="none" w:sz="0" w:space="0" w:color="auto"/>
          </w:divBdr>
        </w:div>
        <w:div w:id="366495390">
          <w:marLeft w:val="640"/>
          <w:marRight w:val="0"/>
          <w:marTop w:val="0"/>
          <w:marBottom w:val="0"/>
          <w:divBdr>
            <w:top w:val="none" w:sz="0" w:space="0" w:color="auto"/>
            <w:left w:val="none" w:sz="0" w:space="0" w:color="auto"/>
            <w:bottom w:val="none" w:sz="0" w:space="0" w:color="auto"/>
            <w:right w:val="none" w:sz="0" w:space="0" w:color="auto"/>
          </w:divBdr>
        </w:div>
        <w:div w:id="686716705">
          <w:marLeft w:val="640"/>
          <w:marRight w:val="0"/>
          <w:marTop w:val="0"/>
          <w:marBottom w:val="0"/>
          <w:divBdr>
            <w:top w:val="none" w:sz="0" w:space="0" w:color="auto"/>
            <w:left w:val="none" w:sz="0" w:space="0" w:color="auto"/>
            <w:bottom w:val="none" w:sz="0" w:space="0" w:color="auto"/>
            <w:right w:val="none" w:sz="0" w:space="0" w:color="auto"/>
          </w:divBdr>
        </w:div>
        <w:div w:id="1311711449">
          <w:marLeft w:val="640"/>
          <w:marRight w:val="0"/>
          <w:marTop w:val="0"/>
          <w:marBottom w:val="0"/>
          <w:divBdr>
            <w:top w:val="none" w:sz="0" w:space="0" w:color="auto"/>
            <w:left w:val="none" w:sz="0" w:space="0" w:color="auto"/>
            <w:bottom w:val="none" w:sz="0" w:space="0" w:color="auto"/>
            <w:right w:val="none" w:sz="0" w:space="0" w:color="auto"/>
          </w:divBdr>
        </w:div>
        <w:div w:id="730924492">
          <w:marLeft w:val="640"/>
          <w:marRight w:val="0"/>
          <w:marTop w:val="0"/>
          <w:marBottom w:val="0"/>
          <w:divBdr>
            <w:top w:val="none" w:sz="0" w:space="0" w:color="auto"/>
            <w:left w:val="none" w:sz="0" w:space="0" w:color="auto"/>
            <w:bottom w:val="none" w:sz="0" w:space="0" w:color="auto"/>
            <w:right w:val="none" w:sz="0" w:space="0" w:color="auto"/>
          </w:divBdr>
        </w:div>
        <w:div w:id="1712143437">
          <w:marLeft w:val="640"/>
          <w:marRight w:val="0"/>
          <w:marTop w:val="0"/>
          <w:marBottom w:val="0"/>
          <w:divBdr>
            <w:top w:val="none" w:sz="0" w:space="0" w:color="auto"/>
            <w:left w:val="none" w:sz="0" w:space="0" w:color="auto"/>
            <w:bottom w:val="none" w:sz="0" w:space="0" w:color="auto"/>
            <w:right w:val="none" w:sz="0" w:space="0" w:color="auto"/>
          </w:divBdr>
        </w:div>
        <w:div w:id="2132699071">
          <w:marLeft w:val="640"/>
          <w:marRight w:val="0"/>
          <w:marTop w:val="0"/>
          <w:marBottom w:val="0"/>
          <w:divBdr>
            <w:top w:val="none" w:sz="0" w:space="0" w:color="auto"/>
            <w:left w:val="none" w:sz="0" w:space="0" w:color="auto"/>
            <w:bottom w:val="none" w:sz="0" w:space="0" w:color="auto"/>
            <w:right w:val="none" w:sz="0" w:space="0" w:color="auto"/>
          </w:divBdr>
        </w:div>
        <w:div w:id="899174061">
          <w:marLeft w:val="640"/>
          <w:marRight w:val="0"/>
          <w:marTop w:val="0"/>
          <w:marBottom w:val="0"/>
          <w:divBdr>
            <w:top w:val="none" w:sz="0" w:space="0" w:color="auto"/>
            <w:left w:val="none" w:sz="0" w:space="0" w:color="auto"/>
            <w:bottom w:val="none" w:sz="0" w:space="0" w:color="auto"/>
            <w:right w:val="none" w:sz="0" w:space="0" w:color="auto"/>
          </w:divBdr>
        </w:div>
        <w:div w:id="1377971617">
          <w:marLeft w:val="640"/>
          <w:marRight w:val="0"/>
          <w:marTop w:val="0"/>
          <w:marBottom w:val="0"/>
          <w:divBdr>
            <w:top w:val="none" w:sz="0" w:space="0" w:color="auto"/>
            <w:left w:val="none" w:sz="0" w:space="0" w:color="auto"/>
            <w:bottom w:val="none" w:sz="0" w:space="0" w:color="auto"/>
            <w:right w:val="none" w:sz="0" w:space="0" w:color="auto"/>
          </w:divBdr>
        </w:div>
        <w:div w:id="113596166">
          <w:marLeft w:val="640"/>
          <w:marRight w:val="0"/>
          <w:marTop w:val="0"/>
          <w:marBottom w:val="0"/>
          <w:divBdr>
            <w:top w:val="none" w:sz="0" w:space="0" w:color="auto"/>
            <w:left w:val="none" w:sz="0" w:space="0" w:color="auto"/>
            <w:bottom w:val="none" w:sz="0" w:space="0" w:color="auto"/>
            <w:right w:val="none" w:sz="0" w:space="0" w:color="auto"/>
          </w:divBdr>
        </w:div>
        <w:div w:id="871383716">
          <w:marLeft w:val="640"/>
          <w:marRight w:val="0"/>
          <w:marTop w:val="0"/>
          <w:marBottom w:val="0"/>
          <w:divBdr>
            <w:top w:val="none" w:sz="0" w:space="0" w:color="auto"/>
            <w:left w:val="none" w:sz="0" w:space="0" w:color="auto"/>
            <w:bottom w:val="none" w:sz="0" w:space="0" w:color="auto"/>
            <w:right w:val="none" w:sz="0" w:space="0" w:color="auto"/>
          </w:divBdr>
        </w:div>
        <w:div w:id="478619351">
          <w:marLeft w:val="640"/>
          <w:marRight w:val="0"/>
          <w:marTop w:val="0"/>
          <w:marBottom w:val="0"/>
          <w:divBdr>
            <w:top w:val="none" w:sz="0" w:space="0" w:color="auto"/>
            <w:left w:val="none" w:sz="0" w:space="0" w:color="auto"/>
            <w:bottom w:val="none" w:sz="0" w:space="0" w:color="auto"/>
            <w:right w:val="none" w:sz="0" w:space="0" w:color="auto"/>
          </w:divBdr>
        </w:div>
        <w:div w:id="455297087">
          <w:marLeft w:val="640"/>
          <w:marRight w:val="0"/>
          <w:marTop w:val="0"/>
          <w:marBottom w:val="0"/>
          <w:divBdr>
            <w:top w:val="none" w:sz="0" w:space="0" w:color="auto"/>
            <w:left w:val="none" w:sz="0" w:space="0" w:color="auto"/>
            <w:bottom w:val="none" w:sz="0" w:space="0" w:color="auto"/>
            <w:right w:val="none" w:sz="0" w:space="0" w:color="auto"/>
          </w:divBdr>
        </w:div>
        <w:div w:id="1164321139">
          <w:marLeft w:val="640"/>
          <w:marRight w:val="0"/>
          <w:marTop w:val="0"/>
          <w:marBottom w:val="0"/>
          <w:divBdr>
            <w:top w:val="none" w:sz="0" w:space="0" w:color="auto"/>
            <w:left w:val="none" w:sz="0" w:space="0" w:color="auto"/>
            <w:bottom w:val="none" w:sz="0" w:space="0" w:color="auto"/>
            <w:right w:val="none" w:sz="0" w:space="0" w:color="auto"/>
          </w:divBdr>
        </w:div>
        <w:div w:id="1193222355">
          <w:marLeft w:val="640"/>
          <w:marRight w:val="0"/>
          <w:marTop w:val="0"/>
          <w:marBottom w:val="0"/>
          <w:divBdr>
            <w:top w:val="none" w:sz="0" w:space="0" w:color="auto"/>
            <w:left w:val="none" w:sz="0" w:space="0" w:color="auto"/>
            <w:bottom w:val="none" w:sz="0" w:space="0" w:color="auto"/>
            <w:right w:val="none" w:sz="0" w:space="0" w:color="auto"/>
          </w:divBdr>
        </w:div>
        <w:div w:id="1059480742">
          <w:marLeft w:val="640"/>
          <w:marRight w:val="0"/>
          <w:marTop w:val="0"/>
          <w:marBottom w:val="0"/>
          <w:divBdr>
            <w:top w:val="none" w:sz="0" w:space="0" w:color="auto"/>
            <w:left w:val="none" w:sz="0" w:space="0" w:color="auto"/>
            <w:bottom w:val="none" w:sz="0" w:space="0" w:color="auto"/>
            <w:right w:val="none" w:sz="0" w:space="0" w:color="auto"/>
          </w:divBdr>
        </w:div>
        <w:div w:id="1526796086">
          <w:marLeft w:val="640"/>
          <w:marRight w:val="0"/>
          <w:marTop w:val="0"/>
          <w:marBottom w:val="0"/>
          <w:divBdr>
            <w:top w:val="none" w:sz="0" w:space="0" w:color="auto"/>
            <w:left w:val="none" w:sz="0" w:space="0" w:color="auto"/>
            <w:bottom w:val="none" w:sz="0" w:space="0" w:color="auto"/>
            <w:right w:val="none" w:sz="0" w:space="0" w:color="auto"/>
          </w:divBdr>
        </w:div>
        <w:div w:id="226231531">
          <w:marLeft w:val="640"/>
          <w:marRight w:val="0"/>
          <w:marTop w:val="0"/>
          <w:marBottom w:val="0"/>
          <w:divBdr>
            <w:top w:val="none" w:sz="0" w:space="0" w:color="auto"/>
            <w:left w:val="none" w:sz="0" w:space="0" w:color="auto"/>
            <w:bottom w:val="none" w:sz="0" w:space="0" w:color="auto"/>
            <w:right w:val="none" w:sz="0" w:space="0" w:color="auto"/>
          </w:divBdr>
        </w:div>
        <w:div w:id="697631745">
          <w:marLeft w:val="640"/>
          <w:marRight w:val="0"/>
          <w:marTop w:val="0"/>
          <w:marBottom w:val="0"/>
          <w:divBdr>
            <w:top w:val="none" w:sz="0" w:space="0" w:color="auto"/>
            <w:left w:val="none" w:sz="0" w:space="0" w:color="auto"/>
            <w:bottom w:val="none" w:sz="0" w:space="0" w:color="auto"/>
            <w:right w:val="none" w:sz="0" w:space="0" w:color="auto"/>
          </w:divBdr>
        </w:div>
        <w:div w:id="564490086">
          <w:marLeft w:val="640"/>
          <w:marRight w:val="0"/>
          <w:marTop w:val="0"/>
          <w:marBottom w:val="0"/>
          <w:divBdr>
            <w:top w:val="none" w:sz="0" w:space="0" w:color="auto"/>
            <w:left w:val="none" w:sz="0" w:space="0" w:color="auto"/>
            <w:bottom w:val="none" w:sz="0" w:space="0" w:color="auto"/>
            <w:right w:val="none" w:sz="0" w:space="0" w:color="auto"/>
          </w:divBdr>
        </w:div>
        <w:div w:id="1118914657">
          <w:marLeft w:val="640"/>
          <w:marRight w:val="0"/>
          <w:marTop w:val="0"/>
          <w:marBottom w:val="0"/>
          <w:divBdr>
            <w:top w:val="none" w:sz="0" w:space="0" w:color="auto"/>
            <w:left w:val="none" w:sz="0" w:space="0" w:color="auto"/>
            <w:bottom w:val="none" w:sz="0" w:space="0" w:color="auto"/>
            <w:right w:val="none" w:sz="0" w:space="0" w:color="auto"/>
          </w:divBdr>
        </w:div>
        <w:div w:id="1141658234">
          <w:marLeft w:val="640"/>
          <w:marRight w:val="0"/>
          <w:marTop w:val="0"/>
          <w:marBottom w:val="0"/>
          <w:divBdr>
            <w:top w:val="none" w:sz="0" w:space="0" w:color="auto"/>
            <w:left w:val="none" w:sz="0" w:space="0" w:color="auto"/>
            <w:bottom w:val="none" w:sz="0" w:space="0" w:color="auto"/>
            <w:right w:val="none" w:sz="0" w:space="0" w:color="auto"/>
          </w:divBdr>
        </w:div>
        <w:div w:id="1154028197">
          <w:marLeft w:val="640"/>
          <w:marRight w:val="0"/>
          <w:marTop w:val="0"/>
          <w:marBottom w:val="0"/>
          <w:divBdr>
            <w:top w:val="none" w:sz="0" w:space="0" w:color="auto"/>
            <w:left w:val="none" w:sz="0" w:space="0" w:color="auto"/>
            <w:bottom w:val="none" w:sz="0" w:space="0" w:color="auto"/>
            <w:right w:val="none" w:sz="0" w:space="0" w:color="auto"/>
          </w:divBdr>
        </w:div>
        <w:div w:id="1417629960">
          <w:marLeft w:val="640"/>
          <w:marRight w:val="0"/>
          <w:marTop w:val="0"/>
          <w:marBottom w:val="0"/>
          <w:divBdr>
            <w:top w:val="none" w:sz="0" w:space="0" w:color="auto"/>
            <w:left w:val="none" w:sz="0" w:space="0" w:color="auto"/>
            <w:bottom w:val="none" w:sz="0" w:space="0" w:color="auto"/>
            <w:right w:val="none" w:sz="0" w:space="0" w:color="auto"/>
          </w:divBdr>
        </w:div>
        <w:div w:id="1378237335">
          <w:marLeft w:val="640"/>
          <w:marRight w:val="0"/>
          <w:marTop w:val="0"/>
          <w:marBottom w:val="0"/>
          <w:divBdr>
            <w:top w:val="none" w:sz="0" w:space="0" w:color="auto"/>
            <w:left w:val="none" w:sz="0" w:space="0" w:color="auto"/>
            <w:bottom w:val="none" w:sz="0" w:space="0" w:color="auto"/>
            <w:right w:val="none" w:sz="0" w:space="0" w:color="auto"/>
          </w:divBdr>
        </w:div>
        <w:div w:id="463044502">
          <w:marLeft w:val="640"/>
          <w:marRight w:val="0"/>
          <w:marTop w:val="0"/>
          <w:marBottom w:val="0"/>
          <w:divBdr>
            <w:top w:val="none" w:sz="0" w:space="0" w:color="auto"/>
            <w:left w:val="none" w:sz="0" w:space="0" w:color="auto"/>
            <w:bottom w:val="none" w:sz="0" w:space="0" w:color="auto"/>
            <w:right w:val="none" w:sz="0" w:space="0" w:color="auto"/>
          </w:divBdr>
        </w:div>
        <w:div w:id="1345010719">
          <w:marLeft w:val="640"/>
          <w:marRight w:val="0"/>
          <w:marTop w:val="0"/>
          <w:marBottom w:val="0"/>
          <w:divBdr>
            <w:top w:val="none" w:sz="0" w:space="0" w:color="auto"/>
            <w:left w:val="none" w:sz="0" w:space="0" w:color="auto"/>
            <w:bottom w:val="none" w:sz="0" w:space="0" w:color="auto"/>
            <w:right w:val="none" w:sz="0" w:space="0" w:color="auto"/>
          </w:divBdr>
        </w:div>
        <w:div w:id="47804159">
          <w:marLeft w:val="640"/>
          <w:marRight w:val="0"/>
          <w:marTop w:val="0"/>
          <w:marBottom w:val="0"/>
          <w:divBdr>
            <w:top w:val="none" w:sz="0" w:space="0" w:color="auto"/>
            <w:left w:val="none" w:sz="0" w:space="0" w:color="auto"/>
            <w:bottom w:val="none" w:sz="0" w:space="0" w:color="auto"/>
            <w:right w:val="none" w:sz="0" w:space="0" w:color="auto"/>
          </w:divBdr>
        </w:div>
        <w:div w:id="1121996710">
          <w:marLeft w:val="640"/>
          <w:marRight w:val="0"/>
          <w:marTop w:val="0"/>
          <w:marBottom w:val="0"/>
          <w:divBdr>
            <w:top w:val="none" w:sz="0" w:space="0" w:color="auto"/>
            <w:left w:val="none" w:sz="0" w:space="0" w:color="auto"/>
            <w:bottom w:val="none" w:sz="0" w:space="0" w:color="auto"/>
            <w:right w:val="none" w:sz="0" w:space="0" w:color="auto"/>
          </w:divBdr>
        </w:div>
        <w:div w:id="873998366">
          <w:marLeft w:val="640"/>
          <w:marRight w:val="0"/>
          <w:marTop w:val="0"/>
          <w:marBottom w:val="0"/>
          <w:divBdr>
            <w:top w:val="none" w:sz="0" w:space="0" w:color="auto"/>
            <w:left w:val="none" w:sz="0" w:space="0" w:color="auto"/>
            <w:bottom w:val="none" w:sz="0" w:space="0" w:color="auto"/>
            <w:right w:val="none" w:sz="0" w:space="0" w:color="auto"/>
          </w:divBdr>
        </w:div>
        <w:div w:id="257638605">
          <w:marLeft w:val="640"/>
          <w:marRight w:val="0"/>
          <w:marTop w:val="0"/>
          <w:marBottom w:val="0"/>
          <w:divBdr>
            <w:top w:val="none" w:sz="0" w:space="0" w:color="auto"/>
            <w:left w:val="none" w:sz="0" w:space="0" w:color="auto"/>
            <w:bottom w:val="none" w:sz="0" w:space="0" w:color="auto"/>
            <w:right w:val="none" w:sz="0" w:space="0" w:color="auto"/>
          </w:divBdr>
        </w:div>
        <w:div w:id="18430896">
          <w:marLeft w:val="640"/>
          <w:marRight w:val="0"/>
          <w:marTop w:val="0"/>
          <w:marBottom w:val="0"/>
          <w:divBdr>
            <w:top w:val="none" w:sz="0" w:space="0" w:color="auto"/>
            <w:left w:val="none" w:sz="0" w:space="0" w:color="auto"/>
            <w:bottom w:val="none" w:sz="0" w:space="0" w:color="auto"/>
            <w:right w:val="none" w:sz="0" w:space="0" w:color="auto"/>
          </w:divBdr>
        </w:div>
        <w:div w:id="1490369723">
          <w:marLeft w:val="640"/>
          <w:marRight w:val="0"/>
          <w:marTop w:val="0"/>
          <w:marBottom w:val="0"/>
          <w:divBdr>
            <w:top w:val="none" w:sz="0" w:space="0" w:color="auto"/>
            <w:left w:val="none" w:sz="0" w:space="0" w:color="auto"/>
            <w:bottom w:val="none" w:sz="0" w:space="0" w:color="auto"/>
            <w:right w:val="none" w:sz="0" w:space="0" w:color="auto"/>
          </w:divBdr>
        </w:div>
        <w:div w:id="1700429740">
          <w:marLeft w:val="640"/>
          <w:marRight w:val="0"/>
          <w:marTop w:val="0"/>
          <w:marBottom w:val="0"/>
          <w:divBdr>
            <w:top w:val="none" w:sz="0" w:space="0" w:color="auto"/>
            <w:left w:val="none" w:sz="0" w:space="0" w:color="auto"/>
            <w:bottom w:val="none" w:sz="0" w:space="0" w:color="auto"/>
            <w:right w:val="none" w:sz="0" w:space="0" w:color="auto"/>
          </w:divBdr>
        </w:div>
        <w:div w:id="228341996">
          <w:marLeft w:val="640"/>
          <w:marRight w:val="0"/>
          <w:marTop w:val="0"/>
          <w:marBottom w:val="0"/>
          <w:divBdr>
            <w:top w:val="none" w:sz="0" w:space="0" w:color="auto"/>
            <w:left w:val="none" w:sz="0" w:space="0" w:color="auto"/>
            <w:bottom w:val="none" w:sz="0" w:space="0" w:color="auto"/>
            <w:right w:val="none" w:sz="0" w:space="0" w:color="auto"/>
          </w:divBdr>
        </w:div>
        <w:div w:id="1475684926">
          <w:marLeft w:val="640"/>
          <w:marRight w:val="0"/>
          <w:marTop w:val="0"/>
          <w:marBottom w:val="0"/>
          <w:divBdr>
            <w:top w:val="none" w:sz="0" w:space="0" w:color="auto"/>
            <w:left w:val="none" w:sz="0" w:space="0" w:color="auto"/>
            <w:bottom w:val="none" w:sz="0" w:space="0" w:color="auto"/>
            <w:right w:val="none" w:sz="0" w:space="0" w:color="auto"/>
          </w:divBdr>
        </w:div>
      </w:divsChild>
    </w:div>
    <w:div w:id="923800818">
      <w:bodyDiv w:val="1"/>
      <w:marLeft w:val="0"/>
      <w:marRight w:val="0"/>
      <w:marTop w:val="0"/>
      <w:marBottom w:val="0"/>
      <w:divBdr>
        <w:top w:val="none" w:sz="0" w:space="0" w:color="auto"/>
        <w:left w:val="none" w:sz="0" w:space="0" w:color="auto"/>
        <w:bottom w:val="none" w:sz="0" w:space="0" w:color="auto"/>
        <w:right w:val="none" w:sz="0" w:space="0" w:color="auto"/>
      </w:divBdr>
      <w:divsChild>
        <w:div w:id="1515730441">
          <w:marLeft w:val="640"/>
          <w:marRight w:val="0"/>
          <w:marTop w:val="0"/>
          <w:marBottom w:val="0"/>
          <w:divBdr>
            <w:top w:val="none" w:sz="0" w:space="0" w:color="auto"/>
            <w:left w:val="none" w:sz="0" w:space="0" w:color="auto"/>
            <w:bottom w:val="none" w:sz="0" w:space="0" w:color="auto"/>
            <w:right w:val="none" w:sz="0" w:space="0" w:color="auto"/>
          </w:divBdr>
        </w:div>
        <w:div w:id="401686036">
          <w:marLeft w:val="640"/>
          <w:marRight w:val="0"/>
          <w:marTop w:val="0"/>
          <w:marBottom w:val="0"/>
          <w:divBdr>
            <w:top w:val="none" w:sz="0" w:space="0" w:color="auto"/>
            <w:left w:val="none" w:sz="0" w:space="0" w:color="auto"/>
            <w:bottom w:val="none" w:sz="0" w:space="0" w:color="auto"/>
            <w:right w:val="none" w:sz="0" w:space="0" w:color="auto"/>
          </w:divBdr>
        </w:div>
        <w:div w:id="216934085">
          <w:marLeft w:val="640"/>
          <w:marRight w:val="0"/>
          <w:marTop w:val="0"/>
          <w:marBottom w:val="0"/>
          <w:divBdr>
            <w:top w:val="none" w:sz="0" w:space="0" w:color="auto"/>
            <w:left w:val="none" w:sz="0" w:space="0" w:color="auto"/>
            <w:bottom w:val="none" w:sz="0" w:space="0" w:color="auto"/>
            <w:right w:val="none" w:sz="0" w:space="0" w:color="auto"/>
          </w:divBdr>
        </w:div>
        <w:div w:id="1689142580">
          <w:marLeft w:val="640"/>
          <w:marRight w:val="0"/>
          <w:marTop w:val="0"/>
          <w:marBottom w:val="0"/>
          <w:divBdr>
            <w:top w:val="none" w:sz="0" w:space="0" w:color="auto"/>
            <w:left w:val="none" w:sz="0" w:space="0" w:color="auto"/>
            <w:bottom w:val="none" w:sz="0" w:space="0" w:color="auto"/>
            <w:right w:val="none" w:sz="0" w:space="0" w:color="auto"/>
          </w:divBdr>
        </w:div>
        <w:div w:id="191117897">
          <w:marLeft w:val="640"/>
          <w:marRight w:val="0"/>
          <w:marTop w:val="0"/>
          <w:marBottom w:val="0"/>
          <w:divBdr>
            <w:top w:val="none" w:sz="0" w:space="0" w:color="auto"/>
            <w:left w:val="none" w:sz="0" w:space="0" w:color="auto"/>
            <w:bottom w:val="none" w:sz="0" w:space="0" w:color="auto"/>
            <w:right w:val="none" w:sz="0" w:space="0" w:color="auto"/>
          </w:divBdr>
        </w:div>
        <w:div w:id="600332415">
          <w:marLeft w:val="640"/>
          <w:marRight w:val="0"/>
          <w:marTop w:val="0"/>
          <w:marBottom w:val="0"/>
          <w:divBdr>
            <w:top w:val="none" w:sz="0" w:space="0" w:color="auto"/>
            <w:left w:val="none" w:sz="0" w:space="0" w:color="auto"/>
            <w:bottom w:val="none" w:sz="0" w:space="0" w:color="auto"/>
            <w:right w:val="none" w:sz="0" w:space="0" w:color="auto"/>
          </w:divBdr>
        </w:div>
        <w:div w:id="559053985">
          <w:marLeft w:val="640"/>
          <w:marRight w:val="0"/>
          <w:marTop w:val="0"/>
          <w:marBottom w:val="0"/>
          <w:divBdr>
            <w:top w:val="none" w:sz="0" w:space="0" w:color="auto"/>
            <w:left w:val="none" w:sz="0" w:space="0" w:color="auto"/>
            <w:bottom w:val="none" w:sz="0" w:space="0" w:color="auto"/>
            <w:right w:val="none" w:sz="0" w:space="0" w:color="auto"/>
          </w:divBdr>
        </w:div>
        <w:div w:id="1743943226">
          <w:marLeft w:val="640"/>
          <w:marRight w:val="0"/>
          <w:marTop w:val="0"/>
          <w:marBottom w:val="0"/>
          <w:divBdr>
            <w:top w:val="none" w:sz="0" w:space="0" w:color="auto"/>
            <w:left w:val="none" w:sz="0" w:space="0" w:color="auto"/>
            <w:bottom w:val="none" w:sz="0" w:space="0" w:color="auto"/>
            <w:right w:val="none" w:sz="0" w:space="0" w:color="auto"/>
          </w:divBdr>
        </w:div>
        <w:div w:id="1198667407">
          <w:marLeft w:val="640"/>
          <w:marRight w:val="0"/>
          <w:marTop w:val="0"/>
          <w:marBottom w:val="0"/>
          <w:divBdr>
            <w:top w:val="none" w:sz="0" w:space="0" w:color="auto"/>
            <w:left w:val="none" w:sz="0" w:space="0" w:color="auto"/>
            <w:bottom w:val="none" w:sz="0" w:space="0" w:color="auto"/>
            <w:right w:val="none" w:sz="0" w:space="0" w:color="auto"/>
          </w:divBdr>
        </w:div>
        <w:div w:id="675498035">
          <w:marLeft w:val="640"/>
          <w:marRight w:val="0"/>
          <w:marTop w:val="0"/>
          <w:marBottom w:val="0"/>
          <w:divBdr>
            <w:top w:val="none" w:sz="0" w:space="0" w:color="auto"/>
            <w:left w:val="none" w:sz="0" w:space="0" w:color="auto"/>
            <w:bottom w:val="none" w:sz="0" w:space="0" w:color="auto"/>
            <w:right w:val="none" w:sz="0" w:space="0" w:color="auto"/>
          </w:divBdr>
        </w:div>
        <w:div w:id="2082100906">
          <w:marLeft w:val="640"/>
          <w:marRight w:val="0"/>
          <w:marTop w:val="0"/>
          <w:marBottom w:val="0"/>
          <w:divBdr>
            <w:top w:val="none" w:sz="0" w:space="0" w:color="auto"/>
            <w:left w:val="none" w:sz="0" w:space="0" w:color="auto"/>
            <w:bottom w:val="none" w:sz="0" w:space="0" w:color="auto"/>
            <w:right w:val="none" w:sz="0" w:space="0" w:color="auto"/>
          </w:divBdr>
        </w:div>
        <w:div w:id="1564023730">
          <w:marLeft w:val="640"/>
          <w:marRight w:val="0"/>
          <w:marTop w:val="0"/>
          <w:marBottom w:val="0"/>
          <w:divBdr>
            <w:top w:val="none" w:sz="0" w:space="0" w:color="auto"/>
            <w:left w:val="none" w:sz="0" w:space="0" w:color="auto"/>
            <w:bottom w:val="none" w:sz="0" w:space="0" w:color="auto"/>
            <w:right w:val="none" w:sz="0" w:space="0" w:color="auto"/>
          </w:divBdr>
        </w:div>
        <w:div w:id="437481223">
          <w:marLeft w:val="640"/>
          <w:marRight w:val="0"/>
          <w:marTop w:val="0"/>
          <w:marBottom w:val="0"/>
          <w:divBdr>
            <w:top w:val="none" w:sz="0" w:space="0" w:color="auto"/>
            <w:left w:val="none" w:sz="0" w:space="0" w:color="auto"/>
            <w:bottom w:val="none" w:sz="0" w:space="0" w:color="auto"/>
            <w:right w:val="none" w:sz="0" w:space="0" w:color="auto"/>
          </w:divBdr>
        </w:div>
        <w:div w:id="294527380">
          <w:marLeft w:val="640"/>
          <w:marRight w:val="0"/>
          <w:marTop w:val="0"/>
          <w:marBottom w:val="0"/>
          <w:divBdr>
            <w:top w:val="none" w:sz="0" w:space="0" w:color="auto"/>
            <w:left w:val="none" w:sz="0" w:space="0" w:color="auto"/>
            <w:bottom w:val="none" w:sz="0" w:space="0" w:color="auto"/>
            <w:right w:val="none" w:sz="0" w:space="0" w:color="auto"/>
          </w:divBdr>
        </w:div>
        <w:div w:id="1110472594">
          <w:marLeft w:val="640"/>
          <w:marRight w:val="0"/>
          <w:marTop w:val="0"/>
          <w:marBottom w:val="0"/>
          <w:divBdr>
            <w:top w:val="none" w:sz="0" w:space="0" w:color="auto"/>
            <w:left w:val="none" w:sz="0" w:space="0" w:color="auto"/>
            <w:bottom w:val="none" w:sz="0" w:space="0" w:color="auto"/>
            <w:right w:val="none" w:sz="0" w:space="0" w:color="auto"/>
          </w:divBdr>
        </w:div>
        <w:div w:id="1232621960">
          <w:marLeft w:val="640"/>
          <w:marRight w:val="0"/>
          <w:marTop w:val="0"/>
          <w:marBottom w:val="0"/>
          <w:divBdr>
            <w:top w:val="none" w:sz="0" w:space="0" w:color="auto"/>
            <w:left w:val="none" w:sz="0" w:space="0" w:color="auto"/>
            <w:bottom w:val="none" w:sz="0" w:space="0" w:color="auto"/>
            <w:right w:val="none" w:sz="0" w:space="0" w:color="auto"/>
          </w:divBdr>
        </w:div>
        <w:div w:id="1611860683">
          <w:marLeft w:val="640"/>
          <w:marRight w:val="0"/>
          <w:marTop w:val="0"/>
          <w:marBottom w:val="0"/>
          <w:divBdr>
            <w:top w:val="none" w:sz="0" w:space="0" w:color="auto"/>
            <w:left w:val="none" w:sz="0" w:space="0" w:color="auto"/>
            <w:bottom w:val="none" w:sz="0" w:space="0" w:color="auto"/>
            <w:right w:val="none" w:sz="0" w:space="0" w:color="auto"/>
          </w:divBdr>
        </w:div>
        <w:div w:id="112596187">
          <w:marLeft w:val="640"/>
          <w:marRight w:val="0"/>
          <w:marTop w:val="0"/>
          <w:marBottom w:val="0"/>
          <w:divBdr>
            <w:top w:val="none" w:sz="0" w:space="0" w:color="auto"/>
            <w:left w:val="none" w:sz="0" w:space="0" w:color="auto"/>
            <w:bottom w:val="none" w:sz="0" w:space="0" w:color="auto"/>
            <w:right w:val="none" w:sz="0" w:space="0" w:color="auto"/>
          </w:divBdr>
        </w:div>
        <w:div w:id="343869176">
          <w:marLeft w:val="640"/>
          <w:marRight w:val="0"/>
          <w:marTop w:val="0"/>
          <w:marBottom w:val="0"/>
          <w:divBdr>
            <w:top w:val="none" w:sz="0" w:space="0" w:color="auto"/>
            <w:left w:val="none" w:sz="0" w:space="0" w:color="auto"/>
            <w:bottom w:val="none" w:sz="0" w:space="0" w:color="auto"/>
            <w:right w:val="none" w:sz="0" w:space="0" w:color="auto"/>
          </w:divBdr>
        </w:div>
        <w:div w:id="1800681360">
          <w:marLeft w:val="640"/>
          <w:marRight w:val="0"/>
          <w:marTop w:val="0"/>
          <w:marBottom w:val="0"/>
          <w:divBdr>
            <w:top w:val="none" w:sz="0" w:space="0" w:color="auto"/>
            <w:left w:val="none" w:sz="0" w:space="0" w:color="auto"/>
            <w:bottom w:val="none" w:sz="0" w:space="0" w:color="auto"/>
            <w:right w:val="none" w:sz="0" w:space="0" w:color="auto"/>
          </w:divBdr>
        </w:div>
        <w:div w:id="678579975">
          <w:marLeft w:val="640"/>
          <w:marRight w:val="0"/>
          <w:marTop w:val="0"/>
          <w:marBottom w:val="0"/>
          <w:divBdr>
            <w:top w:val="none" w:sz="0" w:space="0" w:color="auto"/>
            <w:left w:val="none" w:sz="0" w:space="0" w:color="auto"/>
            <w:bottom w:val="none" w:sz="0" w:space="0" w:color="auto"/>
            <w:right w:val="none" w:sz="0" w:space="0" w:color="auto"/>
          </w:divBdr>
        </w:div>
        <w:div w:id="1559433053">
          <w:marLeft w:val="640"/>
          <w:marRight w:val="0"/>
          <w:marTop w:val="0"/>
          <w:marBottom w:val="0"/>
          <w:divBdr>
            <w:top w:val="none" w:sz="0" w:space="0" w:color="auto"/>
            <w:left w:val="none" w:sz="0" w:space="0" w:color="auto"/>
            <w:bottom w:val="none" w:sz="0" w:space="0" w:color="auto"/>
            <w:right w:val="none" w:sz="0" w:space="0" w:color="auto"/>
          </w:divBdr>
        </w:div>
        <w:div w:id="1619753678">
          <w:marLeft w:val="640"/>
          <w:marRight w:val="0"/>
          <w:marTop w:val="0"/>
          <w:marBottom w:val="0"/>
          <w:divBdr>
            <w:top w:val="none" w:sz="0" w:space="0" w:color="auto"/>
            <w:left w:val="none" w:sz="0" w:space="0" w:color="auto"/>
            <w:bottom w:val="none" w:sz="0" w:space="0" w:color="auto"/>
            <w:right w:val="none" w:sz="0" w:space="0" w:color="auto"/>
          </w:divBdr>
        </w:div>
        <w:div w:id="1534076708">
          <w:marLeft w:val="640"/>
          <w:marRight w:val="0"/>
          <w:marTop w:val="0"/>
          <w:marBottom w:val="0"/>
          <w:divBdr>
            <w:top w:val="none" w:sz="0" w:space="0" w:color="auto"/>
            <w:left w:val="none" w:sz="0" w:space="0" w:color="auto"/>
            <w:bottom w:val="none" w:sz="0" w:space="0" w:color="auto"/>
            <w:right w:val="none" w:sz="0" w:space="0" w:color="auto"/>
          </w:divBdr>
        </w:div>
        <w:div w:id="284847578">
          <w:marLeft w:val="640"/>
          <w:marRight w:val="0"/>
          <w:marTop w:val="0"/>
          <w:marBottom w:val="0"/>
          <w:divBdr>
            <w:top w:val="none" w:sz="0" w:space="0" w:color="auto"/>
            <w:left w:val="none" w:sz="0" w:space="0" w:color="auto"/>
            <w:bottom w:val="none" w:sz="0" w:space="0" w:color="auto"/>
            <w:right w:val="none" w:sz="0" w:space="0" w:color="auto"/>
          </w:divBdr>
        </w:div>
        <w:div w:id="1589851058">
          <w:marLeft w:val="640"/>
          <w:marRight w:val="0"/>
          <w:marTop w:val="0"/>
          <w:marBottom w:val="0"/>
          <w:divBdr>
            <w:top w:val="none" w:sz="0" w:space="0" w:color="auto"/>
            <w:left w:val="none" w:sz="0" w:space="0" w:color="auto"/>
            <w:bottom w:val="none" w:sz="0" w:space="0" w:color="auto"/>
            <w:right w:val="none" w:sz="0" w:space="0" w:color="auto"/>
          </w:divBdr>
        </w:div>
        <w:div w:id="1424300225">
          <w:marLeft w:val="640"/>
          <w:marRight w:val="0"/>
          <w:marTop w:val="0"/>
          <w:marBottom w:val="0"/>
          <w:divBdr>
            <w:top w:val="none" w:sz="0" w:space="0" w:color="auto"/>
            <w:left w:val="none" w:sz="0" w:space="0" w:color="auto"/>
            <w:bottom w:val="none" w:sz="0" w:space="0" w:color="auto"/>
            <w:right w:val="none" w:sz="0" w:space="0" w:color="auto"/>
          </w:divBdr>
        </w:div>
        <w:div w:id="989290725">
          <w:marLeft w:val="640"/>
          <w:marRight w:val="0"/>
          <w:marTop w:val="0"/>
          <w:marBottom w:val="0"/>
          <w:divBdr>
            <w:top w:val="none" w:sz="0" w:space="0" w:color="auto"/>
            <w:left w:val="none" w:sz="0" w:space="0" w:color="auto"/>
            <w:bottom w:val="none" w:sz="0" w:space="0" w:color="auto"/>
            <w:right w:val="none" w:sz="0" w:space="0" w:color="auto"/>
          </w:divBdr>
        </w:div>
        <w:div w:id="1451633100">
          <w:marLeft w:val="640"/>
          <w:marRight w:val="0"/>
          <w:marTop w:val="0"/>
          <w:marBottom w:val="0"/>
          <w:divBdr>
            <w:top w:val="none" w:sz="0" w:space="0" w:color="auto"/>
            <w:left w:val="none" w:sz="0" w:space="0" w:color="auto"/>
            <w:bottom w:val="none" w:sz="0" w:space="0" w:color="auto"/>
            <w:right w:val="none" w:sz="0" w:space="0" w:color="auto"/>
          </w:divBdr>
        </w:div>
        <w:div w:id="443502691">
          <w:marLeft w:val="640"/>
          <w:marRight w:val="0"/>
          <w:marTop w:val="0"/>
          <w:marBottom w:val="0"/>
          <w:divBdr>
            <w:top w:val="none" w:sz="0" w:space="0" w:color="auto"/>
            <w:left w:val="none" w:sz="0" w:space="0" w:color="auto"/>
            <w:bottom w:val="none" w:sz="0" w:space="0" w:color="auto"/>
            <w:right w:val="none" w:sz="0" w:space="0" w:color="auto"/>
          </w:divBdr>
        </w:div>
        <w:div w:id="238756025">
          <w:marLeft w:val="640"/>
          <w:marRight w:val="0"/>
          <w:marTop w:val="0"/>
          <w:marBottom w:val="0"/>
          <w:divBdr>
            <w:top w:val="none" w:sz="0" w:space="0" w:color="auto"/>
            <w:left w:val="none" w:sz="0" w:space="0" w:color="auto"/>
            <w:bottom w:val="none" w:sz="0" w:space="0" w:color="auto"/>
            <w:right w:val="none" w:sz="0" w:space="0" w:color="auto"/>
          </w:divBdr>
        </w:div>
        <w:div w:id="2018148067">
          <w:marLeft w:val="640"/>
          <w:marRight w:val="0"/>
          <w:marTop w:val="0"/>
          <w:marBottom w:val="0"/>
          <w:divBdr>
            <w:top w:val="none" w:sz="0" w:space="0" w:color="auto"/>
            <w:left w:val="none" w:sz="0" w:space="0" w:color="auto"/>
            <w:bottom w:val="none" w:sz="0" w:space="0" w:color="auto"/>
            <w:right w:val="none" w:sz="0" w:space="0" w:color="auto"/>
          </w:divBdr>
        </w:div>
        <w:div w:id="1946502790">
          <w:marLeft w:val="640"/>
          <w:marRight w:val="0"/>
          <w:marTop w:val="0"/>
          <w:marBottom w:val="0"/>
          <w:divBdr>
            <w:top w:val="none" w:sz="0" w:space="0" w:color="auto"/>
            <w:left w:val="none" w:sz="0" w:space="0" w:color="auto"/>
            <w:bottom w:val="none" w:sz="0" w:space="0" w:color="auto"/>
            <w:right w:val="none" w:sz="0" w:space="0" w:color="auto"/>
          </w:divBdr>
        </w:div>
        <w:div w:id="349917537">
          <w:marLeft w:val="640"/>
          <w:marRight w:val="0"/>
          <w:marTop w:val="0"/>
          <w:marBottom w:val="0"/>
          <w:divBdr>
            <w:top w:val="none" w:sz="0" w:space="0" w:color="auto"/>
            <w:left w:val="none" w:sz="0" w:space="0" w:color="auto"/>
            <w:bottom w:val="none" w:sz="0" w:space="0" w:color="auto"/>
            <w:right w:val="none" w:sz="0" w:space="0" w:color="auto"/>
          </w:divBdr>
        </w:div>
        <w:div w:id="676079212">
          <w:marLeft w:val="640"/>
          <w:marRight w:val="0"/>
          <w:marTop w:val="0"/>
          <w:marBottom w:val="0"/>
          <w:divBdr>
            <w:top w:val="none" w:sz="0" w:space="0" w:color="auto"/>
            <w:left w:val="none" w:sz="0" w:space="0" w:color="auto"/>
            <w:bottom w:val="none" w:sz="0" w:space="0" w:color="auto"/>
            <w:right w:val="none" w:sz="0" w:space="0" w:color="auto"/>
          </w:divBdr>
        </w:div>
        <w:div w:id="292559229">
          <w:marLeft w:val="640"/>
          <w:marRight w:val="0"/>
          <w:marTop w:val="0"/>
          <w:marBottom w:val="0"/>
          <w:divBdr>
            <w:top w:val="none" w:sz="0" w:space="0" w:color="auto"/>
            <w:left w:val="none" w:sz="0" w:space="0" w:color="auto"/>
            <w:bottom w:val="none" w:sz="0" w:space="0" w:color="auto"/>
            <w:right w:val="none" w:sz="0" w:space="0" w:color="auto"/>
          </w:divBdr>
        </w:div>
        <w:div w:id="1409620690">
          <w:marLeft w:val="640"/>
          <w:marRight w:val="0"/>
          <w:marTop w:val="0"/>
          <w:marBottom w:val="0"/>
          <w:divBdr>
            <w:top w:val="none" w:sz="0" w:space="0" w:color="auto"/>
            <w:left w:val="none" w:sz="0" w:space="0" w:color="auto"/>
            <w:bottom w:val="none" w:sz="0" w:space="0" w:color="auto"/>
            <w:right w:val="none" w:sz="0" w:space="0" w:color="auto"/>
          </w:divBdr>
        </w:div>
        <w:div w:id="1705511">
          <w:marLeft w:val="640"/>
          <w:marRight w:val="0"/>
          <w:marTop w:val="0"/>
          <w:marBottom w:val="0"/>
          <w:divBdr>
            <w:top w:val="none" w:sz="0" w:space="0" w:color="auto"/>
            <w:left w:val="none" w:sz="0" w:space="0" w:color="auto"/>
            <w:bottom w:val="none" w:sz="0" w:space="0" w:color="auto"/>
            <w:right w:val="none" w:sz="0" w:space="0" w:color="auto"/>
          </w:divBdr>
        </w:div>
        <w:div w:id="504563100">
          <w:marLeft w:val="640"/>
          <w:marRight w:val="0"/>
          <w:marTop w:val="0"/>
          <w:marBottom w:val="0"/>
          <w:divBdr>
            <w:top w:val="none" w:sz="0" w:space="0" w:color="auto"/>
            <w:left w:val="none" w:sz="0" w:space="0" w:color="auto"/>
            <w:bottom w:val="none" w:sz="0" w:space="0" w:color="auto"/>
            <w:right w:val="none" w:sz="0" w:space="0" w:color="auto"/>
          </w:divBdr>
        </w:div>
        <w:div w:id="1210649507">
          <w:marLeft w:val="640"/>
          <w:marRight w:val="0"/>
          <w:marTop w:val="0"/>
          <w:marBottom w:val="0"/>
          <w:divBdr>
            <w:top w:val="none" w:sz="0" w:space="0" w:color="auto"/>
            <w:left w:val="none" w:sz="0" w:space="0" w:color="auto"/>
            <w:bottom w:val="none" w:sz="0" w:space="0" w:color="auto"/>
            <w:right w:val="none" w:sz="0" w:space="0" w:color="auto"/>
          </w:divBdr>
        </w:div>
        <w:div w:id="1726879014">
          <w:marLeft w:val="640"/>
          <w:marRight w:val="0"/>
          <w:marTop w:val="0"/>
          <w:marBottom w:val="0"/>
          <w:divBdr>
            <w:top w:val="none" w:sz="0" w:space="0" w:color="auto"/>
            <w:left w:val="none" w:sz="0" w:space="0" w:color="auto"/>
            <w:bottom w:val="none" w:sz="0" w:space="0" w:color="auto"/>
            <w:right w:val="none" w:sz="0" w:space="0" w:color="auto"/>
          </w:divBdr>
        </w:div>
        <w:div w:id="1408067561">
          <w:marLeft w:val="640"/>
          <w:marRight w:val="0"/>
          <w:marTop w:val="0"/>
          <w:marBottom w:val="0"/>
          <w:divBdr>
            <w:top w:val="none" w:sz="0" w:space="0" w:color="auto"/>
            <w:left w:val="none" w:sz="0" w:space="0" w:color="auto"/>
            <w:bottom w:val="none" w:sz="0" w:space="0" w:color="auto"/>
            <w:right w:val="none" w:sz="0" w:space="0" w:color="auto"/>
          </w:divBdr>
        </w:div>
        <w:div w:id="1810711344">
          <w:marLeft w:val="640"/>
          <w:marRight w:val="0"/>
          <w:marTop w:val="0"/>
          <w:marBottom w:val="0"/>
          <w:divBdr>
            <w:top w:val="none" w:sz="0" w:space="0" w:color="auto"/>
            <w:left w:val="none" w:sz="0" w:space="0" w:color="auto"/>
            <w:bottom w:val="none" w:sz="0" w:space="0" w:color="auto"/>
            <w:right w:val="none" w:sz="0" w:space="0" w:color="auto"/>
          </w:divBdr>
        </w:div>
        <w:div w:id="802583113">
          <w:marLeft w:val="640"/>
          <w:marRight w:val="0"/>
          <w:marTop w:val="0"/>
          <w:marBottom w:val="0"/>
          <w:divBdr>
            <w:top w:val="none" w:sz="0" w:space="0" w:color="auto"/>
            <w:left w:val="none" w:sz="0" w:space="0" w:color="auto"/>
            <w:bottom w:val="none" w:sz="0" w:space="0" w:color="auto"/>
            <w:right w:val="none" w:sz="0" w:space="0" w:color="auto"/>
          </w:divBdr>
        </w:div>
        <w:div w:id="127474622">
          <w:marLeft w:val="640"/>
          <w:marRight w:val="0"/>
          <w:marTop w:val="0"/>
          <w:marBottom w:val="0"/>
          <w:divBdr>
            <w:top w:val="none" w:sz="0" w:space="0" w:color="auto"/>
            <w:left w:val="none" w:sz="0" w:space="0" w:color="auto"/>
            <w:bottom w:val="none" w:sz="0" w:space="0" w:color="auto"/>
            <w:right w:val="none" w:sz="0" w:space="0" w:color="auto"/>
          </w:divBdr>
        </w:div>
        <w:div w:id="1359626631">
          <w:marLeft w:val="640"/>
          <w:marRight w:val="0"/>
          <w:marTop w:val="0"/>
          <w:marBottom w:val="0"/>
          <w:divBdr>
            <w:top w:val="none" w:sz="0" w:space="0" w:color="auto"/>
            <w:left w:val="none" w:sz="0" w:space="0" w:color="auto"/>
            <w:bottom w:val="none" w:sz="0" w:space="0" w:color="auto"/>
            <w:right w:val="none" w:sz="0" w:space="0" w:color="auto"/>
          </w:divBdr>
        </w:div>
        <w:div w:id="1805927346">
          <w:marLeft w:val="640"/>
          <w:marRight w:val="0"/>
          <w:marTop w:val="0"/>
          <w:marBottom w:val="0"/>
          <w:divBdr>
            <w:top w:val="none" w:sz="0" w:space="0" w:color="auto"/>
            <w:left w:val="none" w:sz="0" w:space="0" w:color="auto"/>
            <w:bottom w:val="none" w:sz="0" w:space="0" w:color="auto"/>
            <w:right w:val="none" w:sz="0" w:space="0" w:color="auto"/>
          </w:divBdr>
        </w:div>
        <w:div w:id="518160365">
          <w:marLeft w:val="640"/>
          <w:marRight w:val="0"/>
          <w:marTop w:val="0"/>
          <w:marBottom w:val="0"/>
          <w:divBdr>
            <w:top w:val="none" w:sz="0" w:space="0" w:color="auto"/>
            <w:left w:val="none" w:sz="0" w:space="0" w:color="auto"/>
            <w:bottom w:val="none" w:sz="0" w:space="0" w:color="auto"/>
            <w:right w:val="none" w:sz="0" w:space="0" w:color="auto"/>
          </w:divBdr>
        </w:div>
        <w:div w:id="1219513577">
          <w:marLeft w:val="640"/>
          <w:marRight w:val="0"/>
          <w:marTop w:val="0"/>
          <w:marBottom w:val="0"/>
          <w:divBdr>
            <w:top w:val="none" w:sz="0" w:space="0" w:color="auto"/>
            <w:left w:val="none" w:sz="0" w:space="0" w:color="auto"/>
            <w:bottom w:val="none" w:sz="0" w:space="0" w:color="auto"/>
            <w:right w:val="none" w:sz="0" w:space="0" w:color="auto"/>
          </w:divBdr>
        </w:div>
        <w:div w:id="829714790">
          <w:marLeft w:val="640"/>
          <w:marRight w:val="0"/>
          <w:marTop w:val="0"/>
          <w:marBottom w:val="0"/>
          <w:divBdr>
            <w:top w:val="none" w:sz="0" w:space="0" w:color="auto"/>
            <w:left w:val="none" w:sz="0" w:space="0" w:color="auto"/>
            <w:bottom w:val="none" w:sz="0" w:space="0" w:color="auto"/>
            <w:right w:val="none" w:sz="0" w:space="0" w:color="auto"/>
          </w:divBdr>
        </w:div>
        <w:div w:id="2096243990">
          <w:marLeft w:val="640"/>
          <w:marRight w:val="0"/>
          <w:marTop w:val="0"/>
          <w:marBottom w:val="0"/>
          <w:divBdr>
            <w:top w:val="none" w:sz="0" w:space="0" w:color="auto"/>
            <w:left w:val="none" w:sz="0" w:space="0" w:color="auto"/>
            <w:bottom w:val="none" w:sz="0" w:space="0" w:color="auto"/>
            <w:right w:val="none" w:sz="0" w:space="0" w:color="auto"/>
          </w:divBdr>
        </w:div>
        <w:div w:id="1078862408">
          <w:marLeft w:val="640"/>
          <w:marRight w:val="0"/>
          <w:marTop w:val="0"/>
          <w:marBottom w:val="0"/>
          <w:divBdr>
            <w:top w:val="none" w:sz="0" w:space="0" w:color="auto"/>
            <w:left w:val="none" w:sz="0" w:space="0" w:color="auto"/>
            <w:bottom w:val="none" w:sz="0" w:space="0" w:color="auto"/>
            <w:right w:val="none" w:sz="0" w:space="0" w:color="auto"/>
          </w:divBdr>
        </w:div>
        <w:div w:id="1032340072">
          <w:marLeft w:val="640"/>
          <w:marRight w:val="0"/>
          <w:marTop w:val="0"/>
          <w:marBottom w:val="0"/>
          <w:divBdr>
            <w:top w:val="none" w:sz="0" w:space="0" w:color="auto"/>
            <w:left w:val="none" w:sz="0" w:space="0" w:color="auto"/>
            <w:bottom w:val="none" w:sz="0" w:space="0" w:color="auto"/>
            <w:right w:val="none" w:sz="0" w:space="0" w:color="auto"/>
          </w:divBdr>
        </w:div>
        <w:div w:id="726537515">
          <w:marLeft w:val="640"/>
          <w:marRight w:val="0"/>
          <w:marTop w:val="0"/>
          <w:marBottom w:val="0"/>
          <w:divBdr>
            <w:top w:val="none" w:sz="0" w:space="0" w:color="auto"/>
            <w:left w:val="none" w:sz="0" w:space="0" w:color="auto"/>
            <w:bottom w:val="none" w:sz="0" w:space="0" w:color="auto"/>
            <w:right w:val="none" w:sz="0" w:space="0" w:color="auto"/>
          </w:divBdr>
        </w:div>
        <w:div w:id="665010929">
          <w:marLeft w:val="640"/>
          <w:marRight w:val="0"/>
          <w:marTop w:val="0"/>
          <w:marBottom w:val="0"/>
          <w:divBdr>
            <w:top w:val="none" w:sz="0" w:space="0" w:color="auto"/>
            <w:left w:val="none" w:sz="0" w:space="0" w:color="auto"/>
            <w:bottom w:val="none" w:sz="0" w:space="0" w:color="auto"/>
            <w:right w:val="none" w:sz="0" w:space="0" w:color="auto"/>
          </w:divBdr>
        </w:div>
        <w:div w:id="1055083644">
          <w:marLeft w:val="640"/>
          <w:marRight w:val="0"/>
          <w:marTop w:val="0"/>
          <w:marBottom w:val="0"/>
          <w:divBdr>
            <w:top w:val="none" w:sz="0" w:space="0" w:color="auto"/>
            <w:left w:val="none" w:sz="0" w:space="0" w:color="auto"/>
            <w:bottom w:val="none" w:sz="0" w:space="0" w:color="auto"/>
            <w:right w:val="none" w:sz="0" w:space="0" w:color="auto"/>
          </w:divBdr>
        </w:div>
        <w:div w:id="1343820183">
          <w:marLeft w:val="640"/>
          <w:marRight w:val="0"/>
          <w:marTop w:val="0"/>
          <w:marBottom w:val="0"/>
          <w:divBdr>
            <w:top w:val="none" w:sz="0" w:space="0" w:color="auto"/>
            <w:left w:val="none" w:sz="0" w:space="0" w:color="auto"/>
            <w:bottom w:val="none" w:sz="0" w:space="0" w:color="auto"/>
            <w:right w:val="none" w:sz="0" w:space="0" w:color="auto"/>
          </w:divBdr>
        </w:div>
        <w:div w:id="1546671734">
          <w:marLeft w:val="640"/>
          <w:marRight w:val="0"/>
          <w:marTop w:val="0"/>
          <w:marBottom w:val="0"/>
          <w:divBdr>
            <w:top w:val="none" w:sz="0" w:space="0" w:color="auto"/>
            <w:left w:val="none" w:sz="0" w:space="0" w:color="auto"/>
            <w:bottom w:val="none" w:sz="0" w:space="0" w:color="auto"/>
            <w:right w:val="none" w:sz="0" w:space="0" w:color="auto"/>
          </w:divBdr>
        </w:div>
        <w:div w:id="200480588">
          <w:marLeft w:val="640"/>
          <w:marRight w:val="0"/>
          <w:marTop w:val="0"/>
          <w:marBottom w:val="0"/>
          <w:divBdr>
            <w:top w:val="none" w:sz="0" w:space="0" w:color="auto"/>
            <w:left w:val="none" w:sz="0" w:space="0" w:color="auto"/>
            <w:bottom w:val="none" w:sz="0" w:space="0" w:color="auto"/>
            <w:right w:val="none" w:sz="0" w:space="0" w:color="auto"/>
          </w:divBdr>
        </w:div>
        <w:div w:id="1042362744">
          <w:marLeft w:val="640"/>
          <w:marRight w:val="0"/>
          <w:marTop w:val="0"/>
          <w:marBottom w:val="0"/>
          <w:divBdr>
            <w:top w:val="none" w:sz="0" w:space="0" w:color="auto"/>
            <w:left w:val="none" w:sz="0" w:space="0" w:color="auto"/>
            <w:bottom w:val="none" w:sz="0" w:space="0" w:color="auto"/>
            <w:right w:val="none" w:sz="0" w:space="0" w:color="auto"/>
          </w:divBdr>
        </w:div>
        <w:div w:id="1387798040">
          <w:marLeft w:val="640"/>
          <w:marRight w:val="0"/>
          <w:marTop w:val="0"/>
          <w:marBottom w:val="0"/>
          <w:divBdr>
            <w:top w:val="none" w:sz="0" w:space="0" w:color="auto"/>
            <w:left w:val="none" w:sz="0" w:space="0" w:color="auto"/>
            <w:bottom w:val="none" w:sz="0" w:space="0" w:color="auto"/>
            <w:right w:val="none" w:sz="0" w:space="0" w:color="auto"/>
          </w:divBdr>
        </w:div>
        <w:div w:id="356388252">
          <w:marLeft w:val="640"/>
          <w:marRight w:val="0"/>
          <w:marTop w:val="0"/>
          <w:marBottom w:val="0"/>
          <w:divBdr>
            <w:top w:val="none" w:sz="0" w:space="0" w:color="auto"/>
            <w:left w:val="none" w:sz="0" w:space="0" w:color="auto"/>
            <w:bottom w:val="none" w:sz="0" w:space="0" w:color="auto"/>
            <w:right w:val="none" w:sz="0" w:space="0" w:color="auto"/>
          </w:divBdr>
        </w:div>
        <w:div w:id="707492995">
          <w:marLeft w:val="640"/>
          <w:marRight w:val="0"/>
          <w:marTop w:val="0"/>
          <w:marBottom w:val="0"/>
          <w:divBdr>
            <w:top w:val="none" w:sz="0" w:space="0" w:color="auto"/>
            <w:left w:val="none" w:sz="0" w:space="0" w:color="auto"/>
            <w:bottom w:val="none" w:sz="0" w:space="0" w:color="auto"/>
            <w:right w:val="none" w:sz="0" w:space="0" w:color="auto"/>
          </w:divBdr>
        </w:div>
        <w:div w:id="1823430169">
          <w:marLeft w:val="640"/>
          <w:marRight w:val="0"/>
          <w:marTop w:val="0"/>
          <w:marBottom w:val="0"/>
          <w:divBdr>
            <w:top w:val="none" w:sz="0" w:space="0" w:color="auto"/>
            <w:left w:val="none" w:sz="0" w:space="0" w:color="auto"/>
            <w:bottom w:val="none" w:sz="0" w:space="0" w:color="auto"/>
            <w:right w:val="none" w:sz="0" w:space="0" w:color="auto"/>
          </w:divBdr>
        </w:div>
        <w:div w:id="552078940">
          <w:marLeft w:val="640"/>
          <w:marRight w:val="0"/>
          <w:marTop w:val="0"/>
          <w:marBottom w:val="0"/>
          <w:divBdr>
            <w:top w:val="none" w:sz="0" w:space="0" w:color="auto"/>
            <w:left w:val="none" w:sz="0" w:space="0" w:color="auto"/>
            <w:bottom w:val="none" w:sz="0" w:space="0" w:color="auto"/>
            <w:right w:val="none" w:sz="0" w:space="0" w:color="auto"/>
          </w:divBdr>
        </w:div>
        <w:div w:id="1959020567">
          <w:marLeft w:val="640"/>
          <w:marRight w:val="0"/>
          <w:marTop w:val="0"/>
          <w:marBottom w:val="0"/>
          <w:divBdr>
            <w:top w:val="none" w:sz="0" w:space="0" w:color="auto"/>
            <w:left w:val="none" w:sz="0" w:space="0" w:color="auto"/>
            <w:bottom w:val="none" w:sz="0" w:space="0" w:color="auto"/>
            <w:right w:val="none" w:sz="0" w:space="0" w:color="auto"/>
          </w:divBdr>
        </w:div>
        <w:div w:id="677076896">
          <w:marLeft w:val="640"/>
          <w:marRight w:val="0"/>
          <w:marTop w:val="0"/>
          <w:marBottom w:val="0"/>
          <w:divBdr>
            <w:top w:val="none" w:sz="0" w:space="0" w:color="auto"/>
            <w:left w:val="none" w:sz="0" w:space="0" w:color="auto"/>
            <w:bottom w:val="none" w:sz="0" w:space="0" w:color="auto"/>
            <w:right w:val="none" w:sz="0" w:space="0" w:color="auto"/>
          </w:divBdr>
        </w:div>
        <w:div w:id="415370312">
          <w:marLeft w:val="640"/>
          <w:marRight w:val="0"/>
          <w:marTop w:val="0"/>
          <w:marBottom w:val="0"/>
          <w:divBdr>
            <w:top w:val="none" w:sz="0" w:space="0" w:color="auto"/>
            <w:left w:val="none" w:sz="0" w:space="0" w:color="auto"/>
            <w:bottom w:val="none" w:sz="0" w:space="0" w:color="auto"/>
            <w:right w:val="none" w:sz="0" w:space="0" w:color="auto"/>
          </w:divBdr>
        </w:div>
        <w:div w:id="737508931">
          <w:marLeft w:val="640"/>
          <w:marRight w:val="0"/>
          <w:marTop w:val="0"/>
          <w:marBottom w:val="0"/>
          <w:divBdr>
            <w:top w:val="none" w:sz="0" w:space="0" w:color="auto"/>
            <w:left w:val="none" w:sz="0" w:space="0" w:color="auto"/>
            <w:bottom w:val="none" w:sz="0" w:space="0" w:color="auto"/>
            <w:right w:val="none" w:sz="0" w:space="0" w:color="auto"/>
          </w:divBdr>
        </w:div>
        <w:div w:id="254750141">
          <w:marLeft w:val="640"/>
          <w:marRight w:val="0"/>
          <w:marTop w:val="0"/>
          <w:marBottom w:val="0"/>
          <w:divBdr>
            <w:top w:val="none" w:sz="0" w:space="0" w:color="auto"/>
            <w:left w:val="none" w:sz="0" w:space="0" w:color="auto"/>
            <w:bottom w:val="none" w:sz="0" w:space="0" w:color="auto"/>
            <w:right w:val="none" w:sz="0" w:space="0" w:color="auto"/>
          </w:divBdr>
        </w:div>
        <w:div w:id="955062757">
          <w:marLeft w:val="640"/>
          <w:marRight w:val="0"/>
          <w:marTop w:val="0"/>
          <w:marBottom w:val="0"/>
          <w:divBdr>
            <w:top w:val="none" w:sz="0" w:space="0" w:color="auto"/>
            <w:left w:val="none" w:sz="0" w:space="0" w:color="auto"/>
            <w:bottom w:val="none" w:sz="0" w:space="0" w:color="auto"/>
            <w:right w:val="none" w:sz="0" w:space="0" w:color="auto"/>
          </w:divBdr>
        </w:div>
        <w:div w:id="1822114745">
          <w:marLeft w:val="640"/>
          <w:marRight w:val="0"/>
          <w:marTop w:val="0"/>
          <w:marBottom w:val="0"/>
          <w:divBdr>
            <w:top w:val="none" w:sz="0" w:space="0" w:color="auto"/>
            <w:left w:val="none" w:sz="0" w:space="0" w:color="auto"/>
            <w:bottom w:val="none" w:sz="0" w:space="0" w:color="auto"/>
            <w:right w:val="none" w:sz="0" w:space="0" w:color="auto"/>
          </w:divBdr>
        </w:div>
        <w:div w:id="664745809">
          <w:marLeft w:val="640"/>
          <w:marRight w:val="0"/>
          <w:marTop w:val="0"/>
          <w:marBottom w:val="0"/>
          <w:divBdr>
            <w:top w:val="none" w:sz="0" w:space="0" w:color="auto"/>
            <w:left w:val="none" w:sz="0" w:space="0" w:color="auto"/>
            <w:bottom w:val="none" w:sz="0" w:space="0" w:color="auto"/>
            <w:right w:val="none" w:sz="0" w:space="0" w:color="auto"/>
          </w:divBdr>
        </w:div>
      </w:divsChild>
    </w:div>
    <w:div w:id="937058659">
      <w:bodyDiv w:val="1"/>
      <w:marLeft w:val="0"/>
      <w:marRight w:val="0"/>
      <w:marTop w:val="0"/>
      <w:marBottom w:val="0"/>
      <w:divBdr>
        <w:top w:val="none" w:sz="0" w:space="0" w:color="auto"/>
        <w:left w:val="none" w:sz="0" w:space="0" w:color="auto"/>
        <w:bottom w:val="none" w:sz="0" w:space="0" w:color="auto"/>
        <w:right w:val="none" w:sz="0" w:space="0" w:color="auto"/>
      </w:divBdr>
      <w:divsChild>
        <w:div w:id="538276441">
          <w:marLeft w:val="640"/>
          <w:marRight w:val="0"/>
          <w:marTop w:val="0"/>
          <w:marBottom w:val="0"/>
          <w:divBdr>
            <w:top w:val="none" w:sz="0" w:space="0" w:color="auto"/>
            <w:left w:val="none" w:sz="0" w:space="0" w:color="auto"/>
            <w:bottom w:val="none" w:sz="0" w:space="0" w:color="auto"/>
            <w:right w:val="none" w:sz="0" w:space="0" w:color="auto"/>
          </w:divBdr>
        </w:div>
        <w:div w:id="1677806593">
          <w:marLeft w:val="640"/>
          <w:marRight w:val="0"/>
          <w:marTop w:val="0"/>
          <w:marBottom w:val="0"/>
          <w:divBdr>
            <w:top w:val="none" w:sz="0" w:space="0" w:color="auto"/>
            <w:left w:val="none" w:sz="0" w:space="0" w:color="auto"/>
            <w:bottom w:val="none" w:sz="0" w:space="0" w:color="auto"/>
            <w:right w:val="none" w:sz="0" w:space="0" w:color="auto"/>
          </w:divBdr>
        </w:div>
        <w:div w:id="1493451788">
          <w:marLeft w:val="640"/>
          <w:marRight w:val="0"/>
          <w:marTop w:val="0"/>
          <w:marBottom w:val="0"/>
          <w:divBdr>
            <w:top w:val="none" w:sz="0" w:space="0" w:color="auto"/>
            <w:left w:val="none" w:sz="0" w:space="0" w:color="auto"/>
            <w:bottom w:val="none" w:sz="0" w:space="0" w:color="auto"/>
            <w:right w:val="none" w:sz="0" w:space="0" w:color="auto"/>
          </w:divBdr>
        </w:div>
        <w:div w:id="186211625">
          <w:marLeft w:val="640"/>
          <w:marRight w:val="0"/>
          <w:marTop w:val="0"/>
          <w:marBottom w:val="0"/>
          <w:divBdr>
            <w:top w:val="none" w:sz="0" w:space="0" w:color="auto"/>
            <w:left w:val="none" w:sz="0" w:space="0" w:color="auto"/>
            <w:bottom w:val="none" w:sz="0" w:space="0" w:color="auto"/>
            <w:right w:val="none" w:sz="0" w:space="0" w:color="auto"/>
          </w:divBdr>
        </w:div>
        <w:div w:id="190656590">
          <w:marLeft w:val="640"/>
          <w:marRight w:val="0"/>
          <w:marTop w:val="0"/>
          <w:marBottom w:val="0"/>
          <w:divBdr>
            <w:top w:val="none" w:sz="0" w:space="0" w:color="auto"/>
            <w:left w:val="none" w:sz="0" w:space="0" w:color="auto"/>
            <w:bottom w:val="none" w:sz="0" w:space="0" w:color="auto"/>
            <w:right w:val="none" w:sz="0" w:space="0" w:color="auto"/>
          </w:divBdr>
        </w:div>
        <w:div w:id="1070998862">
          <w:marLeft w:val="640"/>
          <w:marRight w:val="0"/>
          <w:marTop w:val="0"/>
          <w:marBottom w:val="0"/>
          <w:divBdr>
            <w:top w:val="none" w:sz="0" w:space="0" w:color="auto"/>
            <w:left w:val="none" w:sz="0" w:space="0" w:color="auto"/>
            <w:bottom w:val="none" w:sz="0" w:space="0" w:color="auto"/>
            <w:right w:val="none" w:sz="0" w:space="0" w:color="auto"/>
          </w:divBdr>
        </w:div>
        <w:div w:id="1084762431">
          <w:marLeft w:val="640"/>
          <w:marRight w:val="0"/>
          <w:marTop w:val="0"/>
          <w:marBottom w:val="0"/>
          <w:divBdr>
            <w:top w:val="none" w:sz="0" w:space="0" w:color="auto"/>
            <w:left w:val="none" w:sz="0" w:space="0" w:color="auto"/>
            <w:bottom w:val="none" w:sz="0" w:space="0" w:color="auto"/>
            <w:right w:val="none" w:sz="0" w:space="0" w:color="auto"/>
          </w:divBdr>
        </w:div>
        <w:div w:id="1722828614">
          <w:marLeft w:val="640"/>
          <w:marRight w:val="0"/>
          <w:marTop w:val="0"/>
          <w:marBottom w:val="0"/>
          <w:divBdr>
            <w:top w:val="none" w:sz="0" w:space="0" w:color="auto"/>
            <w:left w:val="none" w:sz="0" w:space="0" w:color="auto"/>
            <w:bottom w:val="none" w:sz="0" w:space="0" w:color="auto"/>
            <w:right w:val="none" w:sz="0" w:space="0" w:color="auto"/>
          </w:divBdr>
        </w:div>
        <w:div w:id="1474176622">
          <w:marLeft w:val="640"/>
          <w:marRight w:val="0"/>
          <w:marTop w:val="0"/>
          <w:marBottom w:val="0"/>
          <w:divBdr>
            <w:top w:val="none" w:sz="0" w:space="0" w:color="auto"/>
            <w:left w:val="none" w:sz="0" w:space="0" w:color="auto"/>
            <w:bottom w:val="none" w:sz="0" w:space="0" w:color="auto"/>
            <w:right w:val="none" w:sz="0" w:space="0" w:color="auto"/>
          </w:divBdr>
        </w:div>
        <w:div w:id="1472289143">
          <w:marLeft w:val="640"/>
          <w:marRight w:val="0"/>
          <w:marTop w:val="0"/>
          <w:marBottom w:val="0"/>
          <w:divBdr>
            <w:top w:val="none" w:sz="0" w:space="0" w:color="auto"/>
            <w:left w:val="none" w:sz="0" w:space="0" w:color="auto"/>
            <w:bottom w:val="none" w:sz="0" w:space="0" w:color="auto"/>
            <w:right w:val="none" w:sz="0" w:space="0" w:color="auto"/>
          </w:divBdr>
        </w:div>
        <w:div w:id="1502043246">
          <w:marLeft w:val="640"/>
          <w:marRight w:val="0"/>
          <w:marTop w:val="0"/>
          <w:marBottom w:val="0"/>
          <w:divBdr>
            <w:top w:val="none" w:sz="0" w:space="0" w:color="auto"/>
            <w:left w:val="none" w:sz="0" w:space="0" w:color="auto"/>
            <w:bottom w:val="none" w:sz="0" w:space="0" w:color="auto"/>
            <w:right w:val="none" w:sz="0" w:space="0" w:color="auto"/>
          </w:divBdr>
        </w:div>
        <w:div w:id="491020952">
          <w:marLeft w:val="640"/>
          <w:marRight w:val="0"/>
          <w:marTop w:val="0"/>
          <w:marBottom w:val="0"/>
          <w:divBdr>
            <w:top w:val="none" w:sz="0" w:space="0" w:color="auto"/>
            <w:left w:val="none" w:sz="0" w:space="0" w:color="auto"/>
            <w:bottom w:val="none" w:sz="0" w:space="0" w:color="auto"/>
            <w:right w:val="none" w:sz="0" w:space="0" w:color="auto"/>
          </w:divBdr>
        </w:div>
        <w:div w:id="227423219">
          <w:marLeft w:val="640"/>
          <w:marRight w:val="0"/>
          <w:marTop w:val="0"/>
          <w:marBottom w:val="0"/>
          <w:divBdr>
            <w:top w:val="none" w:sz="0" w:space="0" w:color="auto"/>
            <w:left w:val="none" w:sz="0" w:space="0" w:color="auto"/>
            <w:bottom w:val="none" w:sz="0" w:space="0" w:color="auto"/>
            <w:right w:val="none" w:sz="0" w:space="0" w:color="auto"/>
          </w:divBdr>
        </w:div>
        <w:div w:id="2106340833">
          <w:marLeft w:val="640"/>
          <w:marRight w:val="0"/>
          <w:marTop w:val="0"/>
          <w:marBottom w:val="0"/>
          <w:divBdr>
            <w:top w:val="none" w:sz="0" w:space="0" w:color="auto"/>
            <w:left w:val="none" w:sz="0" w:space="0" w:color="auto"/>
            <w:bottom w:val="none" w:sz="0" w:space="0" w:color="auto"/>
            <w:right w:val="none" w:sz="0" w:space="0" w:color="auto"/>
          </w:divBdr>
        </w:div>
        <w:div w:id="126779183">
          <w:marLeft w:val="640"/>
          <w:marRight w:val="0"/>
          <w:marTop w:val="0"/>
          <w:marBottom w:val="0"/>
          <w:divBdr>
            <w:top w:val="none" w:sz="0" w:space="0" w:color="auto"/>
            <w:left w:val="none" w:sz="0" w:space="0" w:color="auto"/>
            <w:bottom w:val="none" w:sz="0" w:space="0" w:color="auto"/>
            <w:right w:val="none" w:sz="0" w:space="0" w:color="auto"/>
          </w:divBdr>
        </w:div>
        <w:div w:id="1639141363">
          <w:marLeft w:val="640"/>
          <w:marRight w:val="0"/>
          <w:marTop w:val="0"/>
          <w:marBottom w:val="0"/>
          <w:divBdr>
            <w:top w:val="none" w:sz="0" w:space="0" w:color="auto"/>
            <w:left w:val="none" w:sz="0" w:space="0" w:color="auto"/>
            <w:bottom w:val="none" w:sz="0" w:space="0" w:color="auto"/>
            <w:right w:val="none" w:sz="0" w:space="0" w:color="auto"/>
          </w:divBdr>
        </w:div>
        <w:div w:id="1245995755">
          <w:marLeft w:val="640"/>
          <w:marRight w:val="0"/>
          <w:marTop w:val="0"/>
          <w:marBottom w:val="0"/>
          <w:divBdr>
            <w:top w:val="none" w:sz="0" w:space="0" w:color="auto"/>
            <w:left w:val="none" w:sz="0" w:space="0" w:color="auto"/>
            <w:bottom w:val="none" w:sz="0" w:space="0" w:color="auto"/>
            <w:right w:val="none" w:sz="0" w:space="0" w:color="auto"/>
          </w:divBdr>
        </w:div>
        <w:div w:id="2028405021">
          <w:marLeft w:val="640"/>
          <w:marRight w:val="0"/>
          <w:marTop w:val="0"/>
          <w:marBottom w:val="0"/>
          <w:divBdr>
            <w:top w:val="none" w:sz="0" w:space="0" w:color="auto"/>
            <w:left w:val="none" w:sz="0" w:space="0" w:color="auto"/>
            <w:bottom w:val="none" w:sz="0" w:space="0" w:color="auto"/>
            <w:right w:val="none" w:sz="0" w:space="0" w:color="auto"/>
          </w:divBdr>
        </w:div>
        <w:div w:id="1040981879">
          <w:marLeft w:val="640"/>
          <w:marRight w:val="0"/>
          <w:marTop w:val="0"/>
          <w:marBottom w:val="0"/>
          <w:divBdr>
            <w:top w:val="none" w:sz="0" w:space="0" w:color="auto"/>
            <w:left w:val="none" w:sz="0" w:space="0" w:color="auto"/>
            <w:bottom w:val="none" w:sz="0" w:space="0" w:color="auto"/>
            <w:right w:val="none" w:sz="0" w:space="0" w:color="auto"/>
          </w:divBdr>
        </w:div>
        <w:div w:id="979118267">
          <w:marLeft w:val="640"/>
          <w:marRight w:val="0"/>
          <w:marTop w:val="0"/>
          <w:marBottom w:val="0"/>
          <w:divBdr>
            <w:top w:val="none" w:sz="0" w:space="0" w:color="auto"/>
            <w:left w:val="none" w:sz="0" w:space="0" w:color="auto"/>
            <w:bottom w:val="none" w:sz="0" w:space="0" w:color="auto"/>
            <w:right w:val="none" w:sz="0" w:space="0" w:color="auto"/>
          </w:divBdr>
        </w:div>
        <w:div w:id="509487073">
          <w:marLeft w:val="640"/>
          <w:marRight w:val="0"/>
          <w:marTop w:val="0"/>
          <w:marBottom w:val="0"/>
          <w:divBdr>
            <w:top w:val="none" w:sz="0" w:space="0" w:color="auto"/>
            <w:left w:val="none" w:sz="0" w:space="0" w:color="auto"/>
            <w:bottom w:val="none" w:sz="0" w:space="0" w:color="auto"/>
            <w:right w:val="none" w:sz="0" w:space="0" w:color="auto"/>
          </w:divBdr>
        </w:div>
        <w:div w:id="1944729696">
          <w:marLeft w:val="640"/>
          <w:marRight w:val="0"/>
          <w:marTop w:val="0"/>
          <w:marBottom w:val="0"/>
          <w:divBdr>
            <w:top w:val="none" w:sz="0" w:space="0" w:color="auto"/>
            <w:left w:val="none" w:sz="0" w:space="0" w:color="auto"/>
            <w:bottom w:val="none" w:sz="0" w:space="0" w:color="auto"/>
            <w:right w:val="none" w:sz="0" w:space="0" w:color="auto"/>
          </w:divBdr>
        </w:div>
        <w:div w:id="1560896492">
          <w:marLeft w:val="640"/>
          <w:marRight w:val="0"/>
          <w:marTop w:val="0"/>
          <w:marBottom w:val="0"/>
          <w:divBdr>
            <w:top w:val="none" w:sz="0" w:space="0" w:color="auto"/>
            <w:left w:val="none" w:sz="0" w:space="0" w:color="auto"/>
            <w:bottom w:val="none" w:sz="0" w:space="0" w:color="auto"/>
            <w:right w:val="none" w:sz="0" w:space="0" w:color="auto"/>
          </w:divBdr>
        </w:div>
        <w:div w:id="91291804">
          <w:marLeft w:val="640"/>
          <w:marRight w:val="0"/>
          <w:marTop w:val="0"/>
          <w:marBottom w:val="0"/>
          <w:divBdr>
            <w:top w:val="none" w:sz="0" w:space="0" w:color="auto"/>
            <w:left w:val="none" w:sz="0" w:space="0" w:color="auto"/>
            <w:bottom w:val="none" w:sz="0" w:space="0" w:color="auto"/>
            <w:right w:val="none" w:sz="0" w:space="0" w:color="auto"/>
          </w:divBdr>
        </w:div>
        <w:div w:id="1919514339">
          <w:marLeft w:val="640"/>
          <w:marRight w:val="0"/>
          <w:marTop w:val="0"/>
          <w:marBottom w:val="0"/>
          <w:divBdr>
            <w:top w:val="none" w:sz="0" w:space="0" w:color="auto"/>
            <w:left w:val="none" w:sz="0" w:space="0" w:color="auto"/>
            <w:bottom w:val="none" w:sz="0" w:space="0" w:color="auto"/>
            <w:right w:val="none" w:sz="0" w:space="0" w:color="auto"/>
          </w:divBdr>
        </w:div>
        <w:div w:id="260837193">
          <w:marLeft w:val="640"/>
          <w:marRight w:val="0"/>
          <w:marTop w:val="0"/>
          <w:marBottom w:val="0"/>
          <w:divBdr>
            <w:top w:val="none" w:sz="0" w:space="0" w:color="auto"/>
            <w:left w:val="none" w:sz="0" w:space="0" w:color="auto"/>
            <w:bottom w:val="none" w:sz="0" w:space="0" w:color="auto"/>
            <w:right w:val="none" w:sz="0" w:space="0" w:color="auto"/>
          </w:divBdr>
        </w:div>
        <w:div w:id="1564901286">
          <w:marLeft w:val="640"/>
          <w:marRight w:val="0"/>
          <w:marTop w:val="0"/>
          <w:marBottom w:val="0"/>
          <w:divBdr>
            <w:top w:val="none" w:sz="0" w:space="0" w:color="auto"/>
            <w:left w:val="none" w:sz="0" w:space="0" w:color="auto"/>
            <w:bottom w:val="none" w:sz="0" w:space="0" w:color="auto"/>
            <w:right w:val="none" w:sz="0" w:space="0" w:color="auto"/>
          </w:divBdr>
        </w:div>
        <w:div w:id="1001348548">
          <w:marLeft w:val="640"/>
          <w:marRight w:val="0"/>
          <w:marTop w:val="0"/>
          <w:marBottom w:val="0"/>
          <w:divBdr>
            <w:top w:val="none" w:sz="0" w:space="0" w:color="auto"/>
            <w:left w:val="none" w:sz="0" w:space="0" w:color="auto"/>
            <w:bottom w:val="none" w:sz="0" w:space="0" w:color="auto"/>
            <w:right w:val="none" w:sz="0" w:space="0" w:color="auto"/>
          </w:divBdr>
        </w:div>
        <w:div w:id="1475102338">
          <w:marLeft w:val="640"/>
          <w:marRight w:val="0"/>
          <w:marTop w:val="0"/>
          <w:marBottom w:val="0"/>
          <w:divBdr>
            <w:top w:val="none" w:sz="0" w:space="0" w:color="auto"/>
            <w:left w:val="none" w:sz="0" w:space="0" w:color="auto"/>
            <w:bottom w:val="none" w:sz="0" w:space="0" w:color="auto"/>
            <w:right w:val="none" w:sz="0" w:space="0" w:color="auto"/>
          </w:divBdr>
        </w:div>
        <w:div w:id="2035500415">
          <w:marLeft w:val="640"/>
          <w:marRight w:val="0"/>
          <w:marTop w:val="0"/>
          <w:marBottom w:val="0"/>
          <w:divBdr>
            <w:top w:val="none" w:sz="0" w:space="0" w:color="auto"/>
            <w:left w:val="none" w:sz="0" w:space="0" w:color="auto"/>
            <w:bottom w:val="none" w:sz="0" w:space="0" w:color="auto"/>
            <w:right w:val="none" w:sz="0" w:space="0" w:color="auto"/>
          </w:divBdr>
        </w:div>
        <w:div w:id="593167865">
          <w:marLeft w:val="640"/>
          <w:marRight w:val="0"/>
          <w:marTop w:val="0"/>
          <w:marBottom w:val="0"/>
          <w:divBdr>
            <w:top w:val="none" w:sz="0" w:space="0" w:color="auto"/>
            <w:left w:val="none" w:sz="0" w:space="0" w:color="auto"/>
            <w:bottom w:val="none" w:sz="0" w:space="0" w:color="auto"/>
            <w:right w:val="none" w:sz="0" w:space="0" w:color="auto"/>
          </w:divBdr>
        </w:div>
        <w:div w:id="479732593">
          <w:marLeft w:val="640"/>
          <w:marRight w:val="0"/>
          <w:marTop w:val="0"/>
          <w:marBottom w:val="0"/>
          <w:divBdr>
            <w:top w:val="none" w:sz="0" w:space="0" w:color="auto"/>
            <w:left w:val="none" w:sz="0" w:space="0" w:color="auto"/>
            <w:bottom w:val="none" w:sz="0" w:space="0" w:color="auto"/>
            <w:right w:val="none" w:sz="0" w:space="0" w:color="auto"/>
          </w:divBdr>
        </w:div>
        <w:div w:id="958409989">
          <w:marLeft w:val="640"/>
          <w:marRight w:val="0"/>
          <w:marTop w:val="0"/>
          <w:marBottom w:val="0"/>
          <w:divBdr>
            <w:top w:val="none" w:sz="0" w:space="0" w:color="auto"/>
            <w:left w:val="none" w:sz="0" w:space="0" w:color="auto"/>
            <w:bottom w:val="none" w:sz="0" w:space="0" w:color="auto"/>
            <w:right w:val="none" w:sz="0" w:space="0" w:color="auto"/>
          </w:divBdr>
        </w:div>
        <w:div w:id="751121687">
          <w:marLeft w:val="640"/>
          <w:marRight w:val="0"/>
          <w:marTop w:val="0"/>
          <w:marBottom w:val="0"/>
          <w:divBdr>
            <w:top w:val="none" w:sz="0" w:space="0" w:color="auto"/>
            <w:left w:val="none" w:sz="0" w:space="0" w:color="auto"/>
            <w:bottom w:val="none" w:sz="0" w:space="0" w:color="auto"/>
            <w:right w:val="none" w:sz="0" w:space="0" w:color="auto"/>
          </w:divBdr>
        </w:div>
        <w:div w:id="1248003377">
          <w:marLeft w:val="640"/>
          <w:marRight w:val="0"/>
          <w:marTop w:val="0"/>
          <w:marBottom w:val="0"/>
          <w:divBdr>
            <w:top w:val="none" w:sz="0" w:space="0" w:color="auto"/>
            <w:left w:val="none" w:sz="0" w:space="0" w:color="auto"/>
            <w:bottom w:val="none" w:sz="0" w:space="0" w:color="auto"/>
            <w:right w:val="none" w:sz="0" w:space="0" w:color="auto"/>
          </w:divBdr>
        </w:div>
        <w:div w:id="755173366">
          <w:marLeft w:val="640"/>
          <w:marRight w:val="0"/>
          <w:marTop w:val="0"/>
          <w:marBottom w:val="0"/>
          <w:divBdr>
            <w:top w:val="none" w:sz="0" w:space="0" w:color="auto"/>
            <w:left w:val="none" w:sz="0" w:space="0" w:color="auto"/>
            <w:bottom w:val="none" w:sz="0" w:space="0" w:color="auto"/>
            <w:right w:val="none" w:sz="0" w:space="0" w:color="auto"/>
          </w:divBdr>
        </w:div>
        <w:div w:id="2063749726">
          <w:marLeft w:val="640"/>
          <w:marRight w:val="0"/>
          <w:marTop w:val="0"/>
          <w:marBottom w:val="0"/>
          <w:divBdr>
            <w:top w:val="none" w:sz="0" w:space="0" w:color="auto"/>
            <w:left w:val="none" w:sz="0" w:space="0" w:color="auto"/>
            <w:bottom w:val="none" w:sz="0" w:space="0" w:color="auto"/>
            <w:right w:val="none" w:sz="0" w:space="0" w:color="auto"/>
          </w:divBdr>
        </w:div>
        <w:div w:id="241067662">
          <w:marLeft w:val="640"/>
          <w:marRight w:val="0"/>
          <w:marTop w:val="0"/>
          <w:marBottom w:val="0"/>
          <w:divBdr>
            <w:top w:val="none" w:sz="0" w:space="0" w:color="auto"/>
            <w:left w:val="none" w:sz="0" w:space="0" w:color="auto"/>
            <w:bottom w:val="none" w:sz="0" w:space="0" w:color="auto"/>
            <w:right w:val="none" w:sz="0" w:space="0" w:color="auto"/>
          </w:divBdr>
        </w:div>
        <w:div w:id="220481569">
          <w:marLeft w:val="640"/>
          <w:marRight w:val="0"/>
          <w:marTop w:val="0"/>
          <w:marBottom w:val="0"/>
          <w:divBdr>
            <w:top w:val="none" w:sz="0" w:space="0" w:color="auto"/>
            <w:left w:val="none" w:sz="0" w:space="0" w:color="auto"/>
            <w:bottom w:val="none" w:sz="0" w:space="0" w:color="auto"/>
            <w:right w:val="none" w:sz="0" w:space="0" w:color="auto"/>
          </w:divBdr>
        </w:div>
        <w:div w:id="954290402">
          <w:marLeft w:val="640"/>
          <w:marRight w:val="0"/>
          <w:marTop w:val="0"/>
          <w:marBottom w:val="0"/>
          <w:divBdr>
            <w:top w:val="none" w:sz="0" w:space="0" w:color="auto"/>
            <w:left w:val="none" w:sz="0" w:space="0" w:color="auto"/>
            <w:bottom w:val="none" w:sz="0" w:space="0" w:color="auto"/>
            <w:right w:val="none" w:sz="0" w:space="0" w:color="auto"/>
          </w:divBdr>
        </w:div>
        <w:div w:id="2137287455">
          <w:marLeft w:val="640"/>
          <w:marRight w:val="0"/>
          <w:marTop w:val="0"/>
          <w:marBottom w:val="0"/>
          <w:divBdr>
            <w:top w:val="none" w:sz="0" w:space="0" w:color="auto"/>
            <w:left w:val="none" w:sz="0" w:space="0" w:color="auto"/>
            <w:bottom w:val="none" w:sz="0" w:space="0" w:color="auto"/>
            <w:right w:val="none" w:sz="0" w:space="0" w:color="auto"/>
          </w:divBdr>
        </w:div>
        <w:div w:id="481699210">
          <w:marLeft w:val="640"/>
          <w:marRight w:val="0"/>
          <w:marTop w:val="0"/>
          <w:marBottom w:val="0"/>
          <w:divBdr>
            <w:top w:val="none" w:sz="0" w:space="0" w:color="auto"/>
            <w:left w:val="none" w:sz="0" w:space="0" w:color="auto"/>
            <w:bottom w:val="none" w:sz="0" w:space="0" w:color="auto"/>
            <w:right w:val="none" w:sz="0" w:space="0" w:color="auto"/>
          </w:divBdr>
        </w:div>
        <w:div w:id="995181469">
          <w:marLeft w:val="640"/>
          <w:marRight w:val="0"/>
          <w:marTop w:val="0"/>
          <w:marBottom w:val="0"/>
          <w:divBdr>
            <w:top w:val="none" w:sz="0" w:space="0" w:color="auto"/>
            <w:left w:val="none" w:sz="0" w:space="0" w:color="auto"/>
            <w:bottom w:val="none" w:sz="0" w:space="0" w:color="auto"/>
            <w:right w:val="none" w:sz="0" w:space="0" w:color="auto"/>
          </w:divBdr>
        </w:div>
        <w:div w:id="14812296">
          <w:marLeft w:val="640"/>
          <w:marRight w:val="0"/>
          <w:marTop w:val="0"/>
          <w:marBottom w:val="0"/>
          <w:divBdr>
            <w:top w:val="none" w:sz="0" w:space="0" w:color="auto"/>
            <w:left w:val="none" w:sz="0" w:space="0" w:color="auto"/>
            <w:bottom w:val="none" w:sz="0" w:space="0" w:color="auto"/>
            <w:right w:val="none" w:sz="0" w:space="0" w:color="auto"/>
          </w:divBdr>
        </w:div>
        <w:div w:id="1815440866">
          <w:marLeft w:val="640"/>
          <w:marRight w:val="0"/>
          <w:marTop w:val="0"/>
          <w:marBottom w:val="0"/>
          <w:divBdr>
            <w:top w:val="none" w:sz="0" w:space="0" w:color="auto"/>
            <w:left w:val="none" w:sz="0" w:space="0" w:color="auto"/>
            <w:bottom w:val="none" w:sz="0" w:space="0" w:color="auto"/>
            <w:right w:val="none" w:sz="0" w:space="0" w:color="auto"/>
          </w:divBdr>
        </w:div>
        <w:div w:id="610206371">
          <w:marLeft w:val="640"/>
          <w:marRight w:val="0"/>
          <w:marTop w:val="0"/>
          <w:marBottom w:val="0"/>
          <w:divBdr>
            <w:top w:val="none" w:sz="0" w:space="0" w:color="auto"/>
            <w:left w:val="none" w:sz="0" w:space="0" w:color="auto"/>
            <w:bottom w:val="none" w:sz="0" w:space="0" w:color="auto"/>
            <w:right w:val="none" w:sz="0" w:space="0" w:color="auto"/>
          </w:divBdr>
        </w:div>
        <w:div w:id="489370987">
          <w:marLeft w:val="640"/>
          <w:marRight w:val="0"/>
          <w:marTop w:val="0"/>
          <w:marBottom w:val="0"/>
          <w:divBdr>
            <w:top w:val="none" w:sz="0" w:space="0" w:color="auto"/>
            <w:left w:val="none" w:sz="0" w:space="0" w:color="auto"/>
            <w:bottom w:val="none" w:sz="0" w:space="0" w:color="auto"/>
            <w:right w:val="none" w:sz="0" w:space="0" w:color="auto"/>
          </w:divBdr>
        </w:div>
        <w:div w:id="1427458072">
          <w:marLeft w:val="640"/>
          <w:marRight w:val="0"/>
          <w:marTop w:val="0"/>
          <w:marBottom w:val="0"/>
          <w:divBdr>
            <w:top w:val="none" w:sz="0" w:space="0" w:color="auto"/>
            <w:left w:val="none" w:sz="0" w:space="0" w:color="auto"/>
            <w:bottom w:val="none" w:sz="0" w:space="0" w:color="auto"/>
            <w:right w:val="none" w:sz="0" w:space="0" w:color="auto"/>
          </w:divBdr>
        </w:div>
        <w:div w:id="1408070238">
          <w:marLeft w:val="640"/>
          <w:marRight w:val="0"/>
          <w:marTop w:val="0"/>
          <w:marBottom w:val="0"/>
          <w:divBdr>
            <w:top w:val="none" w:sz="0" w:space="0" w:color="auto"/>
            <w:left w:val="none" w:sz="0" w:space="0" w:color="auto"/>
            <w:bottom w:val="none" w:sz="0" w:space="0" w:color="auto"/>
            <w:right w:val="none" w:sz="0" w:space="0" w:color="auto"/>
          </w:divBdr>
        </w:div>
        <w:div w:id="567032429">
          <w:marLeft w:val="640"/>
          <w:marRight w:val="0"/>
          <w:marTop w:val="0"/>
          <w:marBottom w:val="0"/>
          <w:divBdr>
            <w:top w:val="none" w:sz="0" w:space="0" w:color="auto"/>
            <w:left w:val="none" w:sz="0" w:space="0" w:color="auto"/>
            <w:bottom w:val="none" w:sz="0" w:space="0" w:color="auto"/>
            <w:right w:val="none" w:sz="0" w:space="0" w:color="auto"/>
          </w:divBdr>
        </w:div>
        <w:div w:id="157230788">
          <w:marLeft w:val="640"/>
          <w:marRight w:val="0"/>
          <w:marTop w:val="0"/>
          <w:marBottom w:val="0"/>
          <w:divBdr>
            <w:top w:val="none" w:sz="0" w:space="0" w:color="auto"/>
            <w:left w:val="none" w:sz="0" w:space="0" w:color="auto"/>
            <w:bottom w:val="none" w:sz="0" w:space="0" w:color="auto"/>
            <w:right w:val="none" w:sz="0" w:space="0" w:color="auto"/>
          </w:divBdr>
        </w:div>
        <w:div w:id="788015411">
          <w:marLeft w:val="640"/>
          <w:marRight w:val="0"/>
          <w:marTop w:val="0"/>
          <w:marBottom w:val="0"/>
          <w:divBdr>
            <w:top w:val="none" w:sz="0" w:space="0" w:color="auto"/>
            <w:left w:val="none" w:sz="0" w:space="0" w:color="auto"/>
            <w:bottom w:val="none" w:sz="0" w:space="0" w:color="auto"/>
            <w:right w:val="none" w:sz="0" w:space="0" w:color="auto"/>
          </w:divBdr>
        </w:div>
        <w:div w:id="796071301">
          <w:marLeft w:val="640"/>
          <w:marRight w:val="0"/>
          <w:marTop w:val="0"/>
          <w:marBottom w:val="0"/>
          <w:divBdr>
            <w:top w:val="none" w:sz="0" w:space="0" w:color="auto"/>
            <w:left w:val="none" w:sz="0" w:space="0" w:color="auto"/>
            <w:bottom w:val="none" w:sz="0" w:space="0" w:color="auto"/>
            <w:right w:val="none" w:sz="0" w:space="0" w:color="auto"/>
          </w:divBdr>
        </w:div>
        <w:div w:id="277837413">
          <w:marLeft w:val="640"/>
          <w:marRight w:val="0"/>
          <w:marTop w:val="0"/>
          <w:marBottom w:val="0"/>
          <w:divBdr>
            <w:top w:val="none" w:sz="0" w:space="0" w:color="auto"/>
            <w:left w:val="none" w:sz="0" w:space="0" w:color="auto"/>
            <w:bottom w:val="none" w:sz="0" w:space="0" w:color="auto"/>
            <w:right w:val="none" w:sz="0" w:space="0" w:color="auto"/>
          </w:divBdr>
        </w:div>
        <w:div w:id="990792940">
          <w:marLeft w:val="640"/>
          <w:marRight w:val="0"/>
          <w:marTop w:val="0"/>
          <w:marBottom w:val="0"/>
          <w:divBdr>
            <w:top w:val="none" w:sz="0" w:space="0" w:color="auto"/>
            <w:left w:val="none" w:sz="0" w:space="0" w:color="auto"/>
            <w:bottom w:val="none" w:sz="0" w:space="0" w:color="auto"/>
            <w:right w:val="none" w:sz="0" w:space="0" w:color="auto"/>
          </w:divBdr>
        </w:div>
        <w:div w:id="207184218">
          <w:marLeft w:val="640"/>
          <w:marRight w:val="0"/>
          <w:marTop w:val="0"/>
          <w:marBottom w:val="0"/>
          <w:divBdr>
            <w:top w:val="none" w:sz="0" w:space="0" w:color="auto"/>
            <w:left w:val="none" w:sz="0" w:space="0" w:color="auto"/>
            <w:bottom w:val="none" w:sz="0" w:space="0" w:color="auto"/>
            <w:right w:val="none" w:sz="0" w:space="0" w:color="auto"/>
          </w:divBdr>
        </w:div>
        <w:div w:id="1414863117">
          <w:marLeft w:val="640"/>
          <w:marRight w:val="0"/>
          <w:marTop w:val="0"/>
          <w:marBottom w:val="0"/>
          <w:divBdr>
            <w:top w:val="none" w:sz="0" w:space="0" w:color="auto"/>
            <w:left w:val="none" w:sz="0" w:space="0" w:color="auto"/>
            <w:bottom w:val="none" w:sz="0" w:space="0" w:color="auto"/>
            <w:right w:val="none" w:sz="0" w:space="0" w:color="auto"/>
          </w:divBdr>
        </w:div>
        <w:div w:id="386146924">
          <w:marLeft w:val="640"/>
          <w:marRight w:val="0"/>
          <w:marTop w:val="0"/>
          <w:marBottom w:val="0"/>
          <w:divBdr>
            <w:top w:val="none" w:sz="0" w:space="0" w:color="auto"/>
            <w:left w:val="none" w:sz="0" w:space="0" w:color="auto"/>
            <w:bottom w:val="none" w:sz="0" w:space="0" w:color="auto"/>
            <w:right w:val="none" w:sz="0" w:space="0" w:color="auto"/>
          </w:divBdr>
        </w:div>
        <w:div w:id="372315974">
          <w:marLeft w:val="640"/>
          <w:marRight w:val="0"/>
          <w:marTop w:val="0"/>
          <w:marBottom w:val="0"/>
          <w:divBdr>
            <w:top w:val="none" w:sz="0" w:space="0" w:color="auto"/>
            <w:left w:val="none" w:sz="0" w:space="0" w:color="auto"/>
            <w:bottom w:val="none" w:sz="0" w:space="0" w:color="auto"/>
            <w:right w:val="none" w:sz="0" w:space="0" w:color="auto"/>
          </w:divBdr>
        </w:div>
        <w:div w:id="1712411885">
          <w:marLeft w:val="640"/>
          <w:marRight w:val="0"/>
          <w:marTop w:val="0"/>
          <w:marBottom w:val="0"/>
          <w:divBdr>
            <w:top w:val="none" w:sz="0" w:space="0" w:color="auto"/>
            <w:left w:val="none" w:sz="0" w:space="0" w:color="auto"/>
            <w:bottom w:val="none" w:sz="0" w:space="0" w:color="auto"/>
            <w:right w:val="none" w:sz="0" w:space="0" w:color="auto"/>
          </w:divBdr>
        </w:div>
        <w:div w:id="833955021">
          <w:marLeft w:val="640"/>
          <w:marRight w:val="0"/>
          <w:marTop w:val="0"/>
          <w:marBottom w:val="0"/>
          <w:divBdr>
            <w:top w:val="none" w:sz="0" w:space="0" w:color="auto"/>
            <w:left w:val="none" w:sz="0" w:space="0" w:color="auto"/>
            <w:bottom w:val="none" w:sz="0" w:space="0" w:color="auto"/>
            <w:right w:val="none" w:sz="0" w:space="0" w:color="auto"/>
          </w:divBdr>
        </w:div>
        <w:div w:id="1349873777">
          <w:marLeft w:val="640"/>
          <w:marRight w:val="0"/>
          <w:marTop w:val="0"/>
          <w:marBottom w:val="0"/>
          <w:divBdr>
            <w:top w:val="none" w:sz="0" w:space="0" w:color="auto"/>
            <w:left w:val="none" w:sz="0" w:space="0" w:color="auto"/>
            <w:bottom w:val="none" w:sz="0" w:space="0" w:color="auto"/>
            <w:right w:val="none" w:sz="0" w:space="0" w:color="auto"/>
          </w:divBdr>
        </w:div>
        <w:div w:id="1297031379">
          <w:marLeft w:val="640"/>
          <w:marRight w:val="0"/>
          <w:marTop w:val="0"/>
          <w:marBottom w:val="0"/>
          <w:divBdr>
            <w:top w:val="none" w:sz="0" w:space="0" w:color="auto"/>
            <w:left w:val="none" w:sz="0" w:space="0" w:color="auto"/>
            <w:bottom w:val="none" w:sz="0" w:space="0" w:color="auto"/>
            <w:right w:val="none" w:sz="0" w:space="0" w:color="auto"/>
          </w:divBdr>
        </w:div>
        <w:div w:id="1399403914">
          <w:marLeft w:val="640"/>
          <w:marRight w:val="0"/>
          <w:marTop w:val="0"/>
          <w:marBottom w:val="0"/>
          <w:divBdr>
            <w:top w:val="none" w:sz="0" w:space="0" w:color="auto"/>
            <w:left w:val="none" w:sz="0" w:space="0" w:color="auto"/>
            <w:bottom w:val="none" w:sz="0" w:space="0" w:color="auto"/>
            <w:right w:val="none" w:sz="0" w:space="0" w:color="auto"/>
          </w:divBdr>
        </w:div>
        <w:div w:id="59134141">
          <w:marLeft w:val="640"/>
          <w:marRight w:val="0"/>
          <w:marTop w:val="0"/>
          <w:marBottom w:val="0"/>
          <w:divBdr>
            <w:top w:val="none" w:sz="0" w:space="0" w:color="auto"/>
            <w:left w:val="none" w:sz="0" w:space="0" w:color="auto"/>
            <w:bottom w:val="none" w:sz="0" w:space="0" w:color="auto"/>
            <w:right w:val="none" w:sz="0" w:space="0" w:color="auto"/>
          </w:divBdr>
        </w:div>
        <w:div w:id="2018657282">
          <w:marLeft w:val="640"/>
          <w:marRight w:val="0"/>
          <w:marTop w:val="0"/>
          <w:marBottom w:val="0"/>
          <w:divBdr>
            <w:top w:val="none" w:sz="0" w:space="0" w:color="auto"/>
            <w:left w:val="none" w:sz="0" w:space="0" w:color="auto"/>
            <w:bottom w:val="none" w:sz="0" w:space="0" w:color="auto"/>
            <w:right w:val="none" w:sz="0" w:space="0" w:color="auto"/>
          </w:divBdr>
        </w:div>
        <w:div w:id="407771857">
          <w:marLeft w:val="640"/>
          <w:marRight w:val="0"/>
          <w:marTop w:val="0"/>
          <w:marBottom w:val="0"/>
          <w:divBdr>
            <w:top w:val="none" w:sz="0" w:space="0" w:color="auto"/>
            <w:left w:val="none" w:sz="0" w:space="0" w:color="auto"/>
            <w:bottom w:val="none" w:sz="0" w:space="0" w:color="auto"/>
            <w:right w:val="none" w:sz="0" w:space="0" w:color="auto"/>
          </w:divBdr>
        </w:div>
        <w:div w:id="1090546317">
          <w:marLeft w:val="640"/>
          <w:marRight w:val="0"/>
          <w:marTop w:val="0"/>
          <w:marBottom w:val="0"/>
          <w:divBdr>
            <w:top w:val="none" w:sz="0" w:space="0" w:color="auto"/>
            <w:left w:val="none" w:sz="0" w:space="0" w:color="auto"/>
            <w:bottom w:val="none" w:sz="0" w:space="0" w:color="auto"/>
            <w:right w:val="none" w:sz="0" w:space="0" w:color="auto"/>
          </w:divBdr>
        </w:div>
        <w:div w:id="1449397851">
          <w:marLeft w:val="640"/>
          <w:marRight w:val="0"/>
          <w:marTop w:val="0"/>
          <w:marBottom w:val="0"/>
          <w:divBdr>
            <w:top w:val="none" w:sz="0" w:space="0" w:color="auto"/>
            <w:left w:val="none" w:sz="0" w:space="0" w:color="auto"/>
            <w:bottom w:val="none" w:sz="0" w:space="0" w:color="auto"/>
            <w:right w:val="none" w:sz="0" w:space="0" w:color="auto"/>
          </w:divBdr>
        </w:div>
        <w:div w:id="1092094304">
          <w:marLeft w:val="640"/>
          <w:marRight w:val="0"/>
          <w:marTop w:val="0"/>
          <w:marBottom w:val="0"/>
          <w:divBdr>
            <w:top w:val="none" w:sz="0" w:space="0" w:color="auto"/>
            <w:left w:val="none" w:sz="0" w:space="0" w:color="auto"/>
            <w:bottom w:val="none" w:sz="0" w:space="0" w:color="auto"/>
            <w:right w:val="none" w:sz="0" w:space="0" w:color="auto"/>
          </w:divBdr>
        </w:div>
      </w:divsChild>
    </w:div>
    <w:div w:id="972170962">
      <w:bodyDiv w:val="1"/>
      <w:marLeft w:val="0"/>
      <w:marRight w:val="0"/>
      <w:marTop w:val="0"/>
      <w:marBottom w:val="0"/>
      <w:divBdr>
        <w:top w:val="none" w:sz="0" w:space="0" w:color="auto"/>
        <w:left w:val="none" w:sz="0" w:space="0" w:color="auto"/>
        <w:bottom w:val="none" w:sz="0" w:space="0" w:color="auto"/>
        <w:right w:val="none" w:sz="0" w:space="0" w:color="auto"/>
      </w:divBdr>
      <w:divsChild>
        <w:div w:id="1095592506">
          <w:marLeft w:val="640"/>
          <w:marRight w:val="0"/>
          <w:marTop w:val="0"/>
          <w:marBottom w:val="0"/>
          <w:divBdr>
            <w:top w:val="none" w:sz="0" w:space="0" w:color="auto"/>
            <w:left w:val="none" w:sz="0" w:space="0" w:color="auto"/>
            <w:bottom w:val="none" w:sz="0" w:space="0" w:color="auto"/>
            <w:right w:val="none" w:sz="0" w:space="0" w:color="auto"/>
          </w:divBdr>
        </w:div>
        <w:div w:id="1277250288">
          <w:marLeft w:val="640"/>
          <w:marRight w:val="0"/>
          <w:marTop w:val="0"/>
          <w:marBottom w:val="0"/>
          <w:divBdr>
            <w:top w:val="none" w:sz="0" w:space="0" w:color="auto"/>
            <w:left w:val="none" w:sz="0" w:space="0" w:color="auto"/>
            <w:bottom w:val="none" w:sz="0" w:space="0" w:color="auto"/>
            <w:right w:val="none" w:sz="0" w:space="0" w:color="auto"/>
          </w:divBdr>
        </w:div>
        <w:div w:id="1689715161">
          <w:marLeft w:val="640"/>
          <w:marRight w:val="0"/>
          <w:marTop w:val="0"/>
          <w:marBottom w:val="0"/>
          <w:divBdr>
            <w:top w:val="none" w:sz="0" w:space="0" w:color="auto"/>
            <w:left w:val="none" w:sz="0" w:space="0" w:color="auto"/>
            <w:bottom w:val="none" w:sz="0" w:space="0" w:color="auto"/>
            <w:right w:val="none" w:sz="0" w:space="0" w:color="auto"/>
          </w:divBdr>
        </w:div>
        <w:div w:id="2091468190">
          <w:marLeft w:val="640"/>
          <w:marRight w:val="0"/>
          <w:marTop w:val="0"/>
          <w:marBottom w:val="0"/>
          <w:divBdr>
            <w:top w:val="none" w:sz="0" w:space="0" w:color="auto"/>
            <w:left w:val="none" w:sz="0" w:space="0" w:color="auto"/>
            <w:bottom w:val="none" w:sz="0" w:space="0" w:color="auto"/>
            <w:right w:val="none" w:sz="0" w:space="0" w:color="auto"/>
          </w:divBdr>
        </w:div>
        <w:div w:id="1733965925">
          <w:marLeft w:val="640"/>
          <w:marRight w:val="0"/>
          <w:marTop w:val="0"/>
          <w:marBottom w:val="0"/>
          <w:divBdr>
            <w:top w:val="none" w:sz="0" w:space="0" w:color="auto"/>
            <w:left w:val="none" w:sz="0" w:space="0" w:color="auto"/>
            <w:bottom w:val="none" w:sz="0" w:space="0" w:color="auto"/>
            <w:right w:val="none" w:sz="0" w:space="0" w:color="auto"/>
          </w:divBdr>
        </w:div>
        <w:div w:id="610476581">
          <w:marLeft w:val="640"/>
          <w:marRight w:val="0"/>
          <w:marTop w:val="0"/>
          <w:marBottom w:val="0"/>
          <w:divBdr>
            <w:top w:val="none" w:sz="0" w:space="0" w:color="auto"/>
            <w:left w:val="none" w:sz="0" w:space="0" w:color="auto"/>
            <w:bottom w:val="none" w:sz="0" w:space="0" w:color="auto"/>
            <w:right w:val="none" w:sz="0" w:space="0" w:color="auto"/>
          </w:divBdr>
        </w:div>
        <w:div w:id="1702589077">
          <w:marLeft w:val="640"/>
          <w:marRight w:val="0"/>
          <w:marTop w:val="0"/>
          <w:marBottom w:val="0"/>
          <w:divBdr>
            <w:top w:val="none" w:sz="0" w:space="0" w:color="auto"/>
            <w:left w:val="none" w:sz="0" w:space="0" w:color="auto"/>
            <w:bottom w:val="none" w:sz="0" w:space="0" w:color="auto"/>
            <w:right w:val="none" w:sz="0" w:space="0" w:color="auto"/>
          </w:divBdr>
        </w:div>
        <w:div w:id="2048142753">
          <w:marLeft w:val="640"/>
          <w:marRight w:val="0"/>
          <w:marTop w:val="0"/>
          <w:marBottom w:val="0"/>
          <w:divBdr>
            <w:top w:val="none" w:sz="0" w:space="0" w:color="auto"/>
            <w:left w:val="none" w:sz="0" w:space="0" w:color="auto"/>
            <w:bottom w:val="none" w:sz="0" w:space="0" w:color="auto"/>
            <w:right w:val="none" w:sz="0" w:space="0" w:color="auto"/>
          </w:divBdr>
        </w:div>
        <w:div w:id="82145422">
          <w:marLeft w:val="640"/>
          <w:marRight w:val="0"/>
          <w:marTop w:val="0"/>
          <w:marBottom w:val="0"/>
          <w:divBdr>
            <w:top w:val="none" w:sz="0" w:space="0" w:color="auto"/>
            <w:left w:val="none" w:sz="0" w:space="0" w:color="auto"/>
            <w:bottom w:val="none" w:sz="0" w:space="0" w:color="auto"/>
            <w:right w:val="none" w:sz="0" w:space="0" w:color="auto"/>
          </w:divBdr>
        </w:div>
        <w:div w:id="789007363">
          <w:marLeft w:val="640"/>
          <w:marRight w:val="0"/>
          <w:marTop w:val="0"/>
          <w:marBottom w:val="0"/>
          <w:divBdr>
            <w:top w:val="none" w:sz="0" w:space="0" w:color="auto"/>
            <w:left w:val="none" w:sz="0" w:space="0" w:color="auto"/>
            <w:bottom w:val="none" w:sz="0" w:space="0" w:color="auto"/>
            <w:right w:val="none" w:sz="0" w:space="0" w:color="auto"/>
          </w:divBdr>
        </w:div>
        <w:div w:id="897135442">
          <w:marLeft w:val="640"/>
          <w:marRight w:val="0"/>
          <w:marTop w:val="0"/>
          <w:marBottom w:val="0"/>
          <w:divBdr>
            <w:top w:val="none" w:sz="0" w:space="0" w:color="auto"/>
            <w:left w:val="none" w:sz="0" w:space="0" w:color="auto"/>
            <w:bottom w:val="none" w:sz="0" w:space="0" w:color="auto"/>
            <w:right w:val="none" w:sz="0" w:space="0" w:color="auto"/>
          </w:divBdr>
        </w:div>
        <w:div w:id="1955206885">
          <w:marLeft w:val="640"/>
          <w:marRight w:val="0"/>
          <w:marTop w:val="0"/>
          <w:marBottom w:val="0"/>
          <w:divBdr>
            <w:top w:val="none" w:sz="0" w:space="0" w:color="auto"/>
            <w:left w:val="none" w:sz="0" w:space="0" w:color="auto"/>
            <w:bottom w:val="none" w:sz="0" w:space="0" w:color="auto"/>
            <w:right w:val="none" w:sz="0" w:space="0" w:color="auto"/>
          </w:divBdr>
        </w:div>
        <w:div w:id="1666326230">
          <w:marLeft w:val="640"/>
          <w:marRight w:val="0"/>
          <w:marTop w:val="0"/>
          <w:marBottom w:val="0"/>
          <w:divBdr>
            <w:top w:val="none" w:sz="0" w:space="0" w:color="auto"/>
            <w:left w:val="none" w:sz="0" w:space="0" w:color="auto"/>
            <w:bottom w:val="none" w:sz="0" w:space="0" w:color="auto"/>
            <w:right w:val="none" w:sz="0" w:space="0" w:color="auto"/>
          </w:divBdr>
        </w:div>
        <w:div w:id="33628099">
          <w:marLeft w:val="640"/>
          <w:marRight w:val="0"/>
          <w:marTop w:val="0"/>
          <w:marBottom w:val="0"/>
          <w:divBdr>
            <w:top w:val="none" w:sz="0" w:space="0" w:color="auto"/>
            <w:left w:val="none" w:sz="0" w:space="0" w:color="auto"/>
            <w:bottom w:val="none" w:sz="0" w:space="0" w:color="auto"/>
            <w:right w:val="none" w:sz="0" w:space="0" w:color="auto"/>
          </w:divBdr>
        </w:div>
        <w:div w:id="97918750">
          <w:marLeft w:val="640"/>
          <w:marRight w:val="0"/>
          <w:marTop w:val="0"/>
          <w:marBottom w:val="0"/>
          <w:divBdr>
            <w:top w:val="none" w:sz="0" w:space="0" w:color="auto"/>
            <w:left w:val="none" w:sz="0" w:space="0" w:color="auto"/>
            <w:bottom w:val="none" w:sz="0" w:space="0" w:color="auto"/>
            <w:right w:val="none" w:sz="0" w:space="0" w:color="auto"/>
          </w:divBdr>
        </w:div>
        <w:div w:id="1494376156">
          <w:marLeft w:val="640"/>
          <w:marRight w:val="0"/>
          <w:marTop w:val="0"/>
          <w:marBottom w:val="0"/>
          <w:divBdr>
            <w:top w:val="none" w:sz="0" w:space="0" w:color="auto"/>
            <w:left w:val="none" w:sz="0" w:space="0" w:color="auto"/>
            <w:bottom w:val="none" w:sz="0" w:space="0" w:color="auto"/>
            <w:right w:val="none" w:sz="0" w:space="0" w:color="auto"/>
          </w:divBdr>
        </w:div>
        <w:div w:id="1399593273">
          <w:marLeft w:val="640"/>
          <w:marRight w:val="0"/>
          <w:marTop w:val="0"/>
          <w:marBottom w:val="0"/>
          <w:divBdr>
            <w:top w:val="none" w:sz="0" w:space="0" w:color="auto"/>
            <w:left w:val="none" w:sz="0" w:space="0" w:color="auto"/>
            <w:bottom w:val="none" w:sz="0" w:space="0" w:color="auto"/>
            <w:right w:val="none" w:sz="0" w:space="0" w:color="auto"/>
          </w:divBdr>
        </w:div>
        <w:div w:id="809908416">
          <w:marLeft w:val="640"/>
          <w:marRight w:val="0"/>
          <w:marTop w:val="0"/>
          <w:marBottom w:val="0"/>
          <w:divBdr>
            <w:top w:val="none" w:sz="0" w:space="0" w:color="auto"/>
            <w:left w:val="none" w:sz="0" w:space="0" w:color="auto"/>
            <w:bottom w:val="none" w:sz="0" w:space="0" w:color="auto"/>
            <w:right w:val="none" w:sz="0" w:space="0" w:color="auto"/>
          </w:divBdr>
        </w:div>
        <w:div w:id="1202328177">
          <w:marLeft w:val="640"/>
          <w:marRight w:val="0"/>
          <w:marTop w:val="0"/>
          <w:marBottom w:val="0"/>
          <w:divBdr>
            <w:top w:val="none" w:sz="0" w:space="0" w:color="auto"/>
            <w:left w:val="none" w:sz="0" w:space="0" w:color="auto"/>
            <w:bottom w:val="none" w:sz="0" w:space="0" w:color="auto"/>
            <w:right w:val="none" w:sz="0" w:space="0" w:color="auto"/>
          </w:divBdr>
        </w:div>
        <w:div w:id="367949563">
          <w:marLeft w:val="640"/>
          <w:marRight w:val="0"/>
          <w:marTop w:val="0"/>
          <w:marBottom w:val="0"/>
          <w:divBdr>
            <w:top w:val="none" w:sz="0" w:space="0" w:color="auto"/>
            <w:left w:val="none" w:sz="0" w:space="0" w:color="auto"/>
            <w:bottom w:val="none" w:sz="0" w:space="0" w:color="auto"/>
            <w:right w:val="none" w:sz="0" w:space="0" w:color="auto"/>
          </w:divBdr>
        </w:div>
        <w:div w:id="360863707">
          <w:marLeft w:val="640"/>
          <w:marRight w:val="0"/>
          <w:marTop w:val="0"/>
          <w:marBottom w:val="0"/>
          <w:divBdr>
            <w:top w:val="none" w:sz="0" w:space="0" w:color="auto"/>
            <w:left w:val="none" w:sz="0" w:space="0" w:color="auto"/>
            <w:bottom w:val="none" w:sz="0" w:space="0" w:color="auto"/>
            <w:right w:val="none" w:sz="0" w:space="0" w:color="auto"/>
          </w:divBdr>
        </w:div>
        <w:div w:id="4020197">
          <w:marLeft w:val="640"/>
          <w:marRight w:val="0"/>
          <w:marTop w:val="0"/>
          <w:marBottom w:val="0"/>
          <w:divBdr>
            <w:top w:val="none" w:sz="0" w:space="0" w:color="auto"/>
            <w:left w:val="none" w:sz="0" w:space="0" w:color="auto"/>
            <w:bottom w:val="none" w:sz="0" w:space="0" w:color="auto"/>
            <w:right w:val="none" w:sz="0" w:space="0" w:color="auto"/>
          </w:divBdr>
        </w:div>
        <w:div w:id="495069865">
          <w:marLeft w:val="640"/>
          <w:marRight w:val="0"/>
          <w:marTop w:val="0"/>
          <w:marBottom w:val="0"/>
          <w:divBdr>
            <w:top w:val="none" w:sz="0" w:space="0" w:color="auto"/>
            <w:left w:val="none" w:sz="0" w:space="0" w:color="auto"/>
            <w:bottom w:val="none" w:sz="0" w:space="0" w:color="auto"/>
            <w:right w:val="none" w:sz="0" w:space="0" w:color="auto"/>
          </w:divBdr>
        </w:div>
        <w:div w:id="721759229">
          <w:marLeft w:val="640"/>
          <w:marRight w:val="0"/>
          <w:marTop w:val="0"/>
          <w:marBottom w:val="0"/>
          <w:divBdr>
            <w:top w:val="none" w:sz="0" w:space="0" w:color="auto"/>
            <w:left w:val="none" w:sz="0" w:space="0" w:color="auto"/>
            <w:bottom w:val="none" w:sz="0" w:space="0" w:color="auto"/>
            <w:right w:val="none" w:sz="0" w:space="0" w:color="auto"/>
          </w:divBdr>
        </w:div>
        <w:div w:id="211037005">
          <w:marLeft w:val="640"/>
          <w:marRight w:val="0"/>
          <w:marTop w:val="0"/>
          <w:marBottom w:val="0"/>
          <w:divBdr>
            <w:top w:val="none" w:sz="0" w:space="0" w:color="auto"/>
            <w:left w:val="none" w:sz="0" w:space="0" w:color="auto"/>
            <w:bottom w:val="none" w:sz="0" w:space="0" w:color="auto"/>
            <w:right w:val="none" w:sz="0" w:space="0" w:color="auto"/>
          </w:divBdr>
        </w:div>
        <w:div w:id="822085471">
          <w:marLeft w:val="640"/>
          <w:marRight w:val="0"/>
          <w:marTop w:val="0"/>
          <w:marBottom w:val="0"/>
          <w:divBdr>
            <w:top w:val="none" w:sz="0" w:space="0" w:color="auto"/>
            <w:left w:val="none" w:sz="0" w:space="0" w:color="auto"/>
            <w:bottom w:val="none" w:sz="0" w:space="0" w:color="auto"/>
            <w:right w:val="none" w:sz="0" w:space="0" w:color="auto"/>
          </w:divBdr>
        </w:div>
        <w:div w:id="1605916091">
          <w:marLeft w:val="640"/>
          <w:marRight w:val="0"/>
          <w:marTop w:val="0"/>
          <w:marBottom w:val="0"/>
          <w:divBdr>
            <w:top w:val="none" w:sz="0" w:space="0" w:color="auto"/>
            <w:left w:val="none" w:sz="0" w:space="0" w:color="auto"/>
            <w:bottom w:val="none" w:sz="0" w:space="0" w:color="auto"/>
            <w:right w:val="none" w:sz="0" w:space="0" w:color="auto"/>
          </w:divBdr>
        </w:div>
        <w:div w:id="261843330">
          <w:marLeft w:val="640"/>
          <w:marRight w:val="0"/>
          <w:marTop w:val="0"/>
          <w:marBottom w:val="0"/>
          <w:divBdr>
            <w:top w:val="none" w:sz="0" w:space="0" w:color="auto"/>
            <w:left w:val="none" w:sz="0" w:space="0" w:color="auto"/>
            <w:bottom w:val="none" w:sz="0" w:space="0" w:color="auto"/>
            <w:right w:val="none" w:sz="0" w:space="0" w:color="auto"/>
          </w:divBdr>
        </w:div>
        <w:div w:id="1123695277">
          <w:marLeft w:val="640"/>
          <w:marRight w:val="0"/>
          <w:marTop w:val="0"/>
          <w:marBottom w:val="0"/>
          <w:divBdr>
            <w:top w:val="none" w:sz="0" w:space="0" w:color="auto"/>
            <w:left w:val="none" w:sz="0" w:space="0" w:color="auto"/>
            <w:bottom w:val="none" w:sz="0" w:space="0" w:color="auto"/>
            <w:right w:val="none" w:sz="0" w:space="0" w:color="auto"/>
          </w:divBdr>
        </w:div>
        <w:div w:id="399326012">
          <w:marLeft w:val="640"/>
          <w:marRight w:val="0"/>
          <w:marTop w:val="0"/>
          <w:marBottom w:val="0"/>
          <w:divBdr>
            <w:top w:val="none" w:sz="0" w:space="0" w:color="auto"/>
            <w:left w:val="none" w:sz="0" w:space="0" w:color="auto"/>
            <w:bottom w:val="none" w:sz="0" w:space="0" w:color="auto"/>
            <w:right w:val="none" w:sz="0" w:space="0" w:color="auto"/>
          </w:divBdr>
        </w:div>
        <w:div w:id="148058676">
          <w:marLeft w:val="640"/>
          <w:marRight w:val="0"/>
          <w:marTop w:val="0"/>
          <w:marBottom w:val="0"/>
          <w:divBdr>
            <w:top w:val="none" w:sz="0" w:space="0" w:color="auto"/>
            <w:left w:val="none" w:sz="0" w:space="0" w:color="auto"/>
            <w:bottom w:val="none" w:sz="0" w:space="0" w:color="auto"/>
            <w:right w:val="none" w:sz="0" w:space="0" w:color="auto"/>
          </w:divBdr>
        </w:div>
        <w:div w:id="426194389">
          <w:marLeft w:val="640"/>
          <w:marRight w:val="0"/>
          <w:marTop w:val="0"/>
          <w:marBottom w:val="0"/>
          <w:divBdr>
            <w:top w:val="none" w:sz="0" w:space="0" w:color="auto"/>
            <w:left w:val="none" w:sz="0" w:space="0" w:color="auto"/>
            <w:bottom w:val="none" w:sz="0" w:space="0" w:color="auto"/>
            <w:right w:val="none" w:sz="0" w:space="0" w:color="auto"/>
          </w:divBdr>
        </w:div>
        <w:div w:id="1115370536">
          <w:marLeft w:val="640"/>
          <w:marRight w:val="0"/>
          <w:marTop w:val="0"/>
          <w:marBottom w:val="0"/>
          <w:divBdr>
            <w:top w:val="none" w:sz="0" w:space="0" w:color="auto"/>
            <w:left w:val="none" w:sz="0" w:space="0" w:color="auto"/>
            <w:bottom w:val="none" w:sz="0" w:space="0" w:color="auto"/>
            <w:right w:val="none" w:sz="0" w:space="0" w:color="auto"/>
          </w:divBdr>
        </w:div>
        <w:div w:id="1878660669">
          <w:marLeft w:val="640"/>
          <w:marRight w:val="0"/>
          <w:marTop w:val="0"/>
          <w:marBottom w:val="0"/>
          <w:divBdr>
            <w:top w:val="none" w:sz="0" w:space="0" w:color="auto"/>
            <w:left w:val="none" w:sz="0" w:space="0" w:color="auto"/>
            <w:bottom w:val="none" w:sz="0" w:space="0" w:color="auto"/>
            <w:right w:val="none" w:sz="0" w:space="0" w:color="auto"/>
          </w:divBdr>
        </w:div>
        <w:div w:id="1128864413">
          <w:marLeft w:val="640"/>
          <w:marRight w:val="0"/>
          <w:marTop w:val="0"/>
          <w:marBottom w:val="0"/>
          <w:divBdr>
            <w:top w:val="none" w:sz="0" w:space="0" w:color="auto"/>
            <w:left w:val="none" w:sz="0" w:space="0" w:color="auto"/>
            <w:bottom w:val="none" w:sz="0" w:space="0" w:color="auto"/>
            <w:right w:val="none" w:sz="0" w:space="0" w:color="auto"/>
          </w:divBdr>
        </w:div>
        <w:div w:id="284696481">
          <w:marLeft w:val="640"/>
          <w:marRight w:val="0"/>
          <w:marTop w:val="0"/>
          <w:marBottom w:val="0"/>
          <w:divBdr>
            <w:top w:val="none" w:sz="0" w:space="0" w:color="auto"/>
            <w:left w:val="none" w:sz="0" w:space="0" w:color="auto"/>
            <w:bottom w:val="none" w:sz="0" w:space="0" w:color="auto"/>
            <w:right w:val="none" w:sz="0" w:space="0" w:color="auto"/>
          </w:divBdr>
        </w:div>
        <w:div w:id="2113546390">
          <w:marLeft w:val="640"/>
          <w:marRight w:val="0"/>
          <w:marTop w:val="0"/>
          <w:marBottom w:val="0"/>
          <w:divBdr>
            <w:top w:val="none" w:sz="0" w:space="0" w:color="auto"/>
            <w:left w:val="none" w:sz="0" w:space="0" w:color="auto"/>
            <w:bottom w:val="none" w:sz="0" w:space="0" w:color="auto"/>
            <w:right w:val="none" w:sz="0" w:space="0" w:color="auto"/>
          </w:divBdr>
        </w:div>
        <w:div w:id="77019886">
          <w:marLeft w:val="640"/>
          <w:marRight w:val="0"/>
          <w:marTop w:val="0"/>
          <w:marBottom w:val="0"/>
          <w:divBdr>
            <w:top w:val="none" w:sz="0" w:space="0" w:color="auto"/>
            <w:left w:val="none" w:sz="0" w:space="0" w:color="auto"/>
            <w:bottom w:val="none" w:sz="0" w:space="0" w:color="auto"/>
            <w:right w:val="none" w:sz="0" w:space="0" w:color="auto"/>
          </w:divBdr>
        </w:div>
        <w:div w:id="1323387408">
          <w:marLeft w:val="640"/>
          <w:marRight w:val="0"/>
          <w:marTop w:val="0"/>
          <w:marBottom w:val="0"/>
          <w:divBdr>
            <w:top w:val="none" w:sz="0" w:space="0" w:color="auto"/>
            <w:left w:val="none" w:sz="0" w:space="0" w:color="auto"/>
            <w:bottom w:val="none" w:sz="0" w:space="0" w:color="auto"/>
            <w:right w:val="none" w:sz="0" w:space="0" w:color="auto"/>
          </w:divBdr>
        </w:div>
        <w:div w:id="1861625014">
          <w:marLeft w:val="640"/>
          <w:marRight w:val="0"/>
          <w:marTop w:val="0"/>
          <w:marBottom w:val="0"/>
          <w:divBdr>
            <w:top w:val="none" w:sz="0" w:space="0" w:color="auto"/>
            <w:left w:val="none" w:sz="0" w:space="0" w:color="auto"/>
            <w:bottom w:val="none" w:sz="0" w:space="0" w:color="auto"/>
            <w:right w:val="none" w:sz="0" w:space="0" w:color="auto"/>
          </w:divBdr>
        </w:div>
        <w:div w:id="2134712964">
          <w:marLeft w:val="640"/>
          <w:marRight w:val="0"/>
          <w:marTop w:val="0"/>
          <w:marBottom w:val="0"/>
          <w:divBdr>
            <w:top w:val="none" w:sz="0" w:space="0" w:color="auto"/>
            <w:left w:val="none" w:sz="0" w:space="0" w:color="auto"/>
            <w:bottom w:val="none" w:sz="0" w:space="0" w:color="auto"/>
            <w:right w:val="none" w:sz="0" w:space="0" w:color="auto"/>
          </w:divBdr>
        </w:div>
        <w:div w:id="1090271843">
          <w:marLeft w:val="640"/>
          <w:marRight w:val="0"/>
          <w:marTop w:val="0"/>
          <w:marBottom w:val="0"/>
          <w:divBdr>
            <w:top w:val="none" w:sz="0" w:space="0" w:color="auto"/>
            <w:left w:val="none" w:sz="0" w:space="0" w:color="auto"/>
            <w:bottom w:val="none" w:sz="0" w:space="0" w:color="auto"/>
            <w:right w:val="none" w:sz="0" w:space="0" w:color="auto"/>
          </w:divBdr>
        </w:div>
        <w:div w:id="97800920">
          <w:marLeft w:val="640"/>
          <w:marRight w:val="0"/>
          <w:marTop w:val="0"/>
          <w:marBottom w:val="0"/>
          <w:divBdr>
            <w:top w:val="none" w:sz="0" w:space="0" w:color="auto"/>
            <w:left w:val="none" w:sz="0" w:space="0" w:color="auto"/>
            <w:bottom w:val="none" w:sz="0" w:space="0" w:color="auto"/>
            <w:right w:val="none" w:sz="0" w:space="0" w:color="auto"/>
          </w:divBdr>
        </w:div>
        <w:div w:id="1535993623">
          <w:marLeft w:val="640"/>
          <w:marRight w:val="0"/>
          <w:marTop w:val="0"/>
          <w:marBottom w:val="0"/>
          <w:divBdr>
            <w:top w:val="none" w:sz="0" w:space="0" w:color="auto"/>
            <w:left w:val="none" w:sz="0" w:space="0" w:color="auto"/>
            <w:bottom w:val="none" w:sz="0" w:space="0" w:color="auto"/>
            <w:right w:val="none" w:sz="0" w:space="0" w:color="auto"/>
          </w:divBdr>
        </w:div>
        <w:div w:id="2044594393">
          <w:marLeft w:val="640"/>
          <w:marRight w:val="0"/>
          <w:marTop w:val="0"/>
          <w:marBottom w:val="0"/>
          <w:divBdr>
            <w:top w:val="none" w:sz="0" w:space="0" w:color="auto"/>
            <w:left w:val="none" w:sz="0" w:space="0" w:color="auto"/>
            <w:bottom w:val="none" w:sz="0" w:space="0" w:color="auto"/>
            <w:right w:val="none" w:sz="0" w:space="0" w:color="auto"/>
          </w:divBdr>
        </w:div>
        <w:div w:id="1954290184">
          <w:marLeft w:val="640"/>
          <w:marRight w:val="0"/>
          <w:marTop w:val="0"/>
          <w:marBottom w:val="0"/>
          <w:divBdr>
            <w:top w:val="none" w:sz="0" w:space="0" w:color="auto"/>
            <w:left w:val="none" w:sz="0" w:space="0" w:color="auto"/>
            <w:bottom w:val="none" w:sz="0" w:space="0" w:color="auto"/>
            <w:right w:val="none" w:sz="0" w:space="0" w:color="auto"/>
          </w:divBdr>
        </w:div>
        <w:div w:id="596327065">
          <w:marLeft w:val="640"/>
          <w:marRight w:val="0"/>
          <w:marTop w:val="0"/>
          <w:marBottom w:val="0"/>
          <w:divBdr>
            <w:top w:val="none" w:sz="0" w:space="0" w:color="auto"/>
            <w:left w:val="none" w:sz="0" w:space="0" w:color="auto"/>
            <w:bottom w:val="none" w:sz="0" w:space="0" w:color="auto"/>
            <w:right w:val="none" w:sz="0" w:space="0" w:color="auto"/>
          </w:divBdr>
        </w:div>
        <w:div w:id="189877389">
          <w:marLeft w:val="640"/>
          <w:marRight w:val="0"/>
          <w:marTop w:val="0"/>
          <w:marBottom w:val="0"/>
          <w:divBdr>
            <w:top w:val="none" w:sz="0" w:space="0" w:color="auto"/>
            <w:left w:val="none" w:sz="0" w:space="0" w:color="auto"/>
            <w:bottom w:val="none" w:sz="0" w:space="0" w:color="auto"/>
            <w:right w:val="none" w:sz="0" w:space="0" w:color="auto"/>
          </w:divBdr>
        </w:div>
        <w:div w:id="1681925698">
          <w:marLeft w:val="640"/>
          <w:marRight w:val="0"/>
          <w:marTop w:val="0"/>
          <w:marBottom w:val="0"/>
          <w:divBdr>
            <w:top w:val="none" w:sz="0" w:space="0" w:color="auto"/>
            <w:left w:val="none" w:sz="0" w:space="0" w:color="auto"/>
            <w:bottom w:val="none" w:sz="0" w:space="0" w:color="auto"/>
            <w:right w:val="none" w:sz="0" w:space="0" w:color="auto"/>
          </w:divBdr>
        </w:div>
        <w:div w:id="1146507134">
          <w:marLeft w:val="640"/>
          <w:marRight w:val="0"/>
          <w:marTop w:val="0"/>
          <w:marBottom w:val="0"/>
          <w:divBdr>
            <w:top w:val="none" w:sz="0" w:space="0" w:color="auto"/>
            <w:left w:val="none" w:sz="0" w:space="0" w:color="auto"/>
            <w:bottom w:val="none" w:sz="0" w:space="0" w:color="auto"/>
            <w:right w:val="none" w:sz="0" w:space="0" w:color="auto"/>
          </w:divBdr>
        </w:div>
        <w:div w:id="730735313">
          <w:marLeft w:val="640"/>
          <w:marRight w:val="0"/>
          <w:marTop w:val="0"/>
          <w:marBottom w:val="0"/>
          <w:divBdr>
            <w:top w:val="none" w:sz="0" w:space="0" w:color="auto"/>
            <w:left w:val="none" w:sz="0" w:space="0" w:color="auto"/>
            <w:bottom w:val="none" w:sz="0" w:space="0" w:color="auto"/>
            <w:right w:val="none" w:sz="0" w:space="0" w:color="auto"/>
          </w:divBdr>
        </w:div>
        <w:div w:id="954561753">
          <w:marLeft w:val="640"/>
          <w:marRight w:val="0"/>
          <w:marTop w:val="0"/>
          <w:marBottom w:val="0"/>
          <w:divBdr>
            <w:top w:val="none" w:sz="0" w:space="0" w:color="auto"/>
            <w:left w:val="none" w:sz="0" w:space="0" w:color="auto"/>
            <w:bottom w:val="none" w:sz="0" w:space="0" w:color="auto"/>
            <w:right w:val="none" w:sz="0" w:space="0" w:color="auto"/>
          </w:divBdr>
        </w:div>
        <w:div w:id="1389299526">
          <w:marLeft w:val="640"/>
          <w:marRight w:val="0"/>
          <w:marTop w:val="0"/>
          <w:marBottom w:val="0"/>
          <w:divBdr>
            <w:top w:val="none" w:sz="0" w:space="0" w:color="auto"/>
            <w:left w:val="none" w:sz="0" w:space="0" w:color="auto"/>
            <w:bottom w:val="none" w:sz="0" w:space="0" w:color="auto"/>
            <w:right w:val="none" w:sz="0" w:space="0" w:color="auto"/>
          </w:divBdr>
        </w:div>
        <w:div w:id="453213617">
          <w:marLeft w:val="640"/>
          <w:marRight w:val="0"/>
          <w:marTop w:val="0"/>
          <w:marBottom w:val="0"/>
          <w:divBdr>
            <w:top w:val="none" w:sz="0" w:space="0" w:color="auto"/>
            <w:left w:val="none" w:sz="0" w:space="0" w:color="auto"/>
            <w:bottom w:val="none" w:sz="0" w:space="0" w:color="auto"/>
            <w:right w:val="none" w:sz="0" w:space="0" w:color="auto"/>
          </w:divBdr>
        </w:div>
        <w:div w:id="644235459">
          <w:marLeft w:val="640"/>
          <w:marRight w:val="0"/>
          <w:marTop w:val="0"/>
          <w:marBottom w:val="0"/>
          <w:divBdr>
            <w:top w:val="none" w:sz="0" w:space="0" w:color="auto"/>
            <w:left w:val="none" w:sz="0" w:space="0" w:color="auto"/>
            <w:bottom w:val="none" w:sz="0" w:space="0" w:color="auto"/>
            <w:right w:val="none" w:sz="0" w:space="0" w:color="auto"/>
          </w:divBdr>
        </w:div>
        <w:div w:id="129134235">
          <w:marLeft w:val="640"/>
          <w:marRight w:val="0"/>
          <w:marTop w:val="0"/>
          <w:marBottom w:val="0"/>
          <w:divBdr>
            <w:top w:val="none" w:sz="0" w:space="0" w:color="auto"/>
            <w:left w:val="none" w:sz="0" w:space="0" w:color="auto"/>
            <w:bottom w:val="none" w:sz="0" w:space="0" w:color="auto"/>
            <w:right w:val="none" w:sz="0" w:space="0" w:color="auto"/>
          </w:divBdr>
        </w:div>
        <w:div w:id="1290283226">
          <w:marLeft w:val="640"/>
          <w:marRight w:val="0"/>
          <w:marTop w:val="0"/>
          <w:marBottom w:val="0"/>
          <w:divBdr>
            <w:top w:val="none" w:sz="0" w:space="0" w:color="auto"/>
            <w:left w:val="none" w:sz="0" w:space="0" w:color="auto"/>
            <w:bottom w:val="none" w:sz="0" w:space="0" w:color="auto"/>
            <w:right w:val="none" w:sz="0" w:space="0" w:color="auto"/>
          </w:divBdr>
        </w:div>
        <w:div w:id="1277828227">
          <w:marLeft w:val="640"/>
          <w:marRight w:val="0"/>
          <w:marTop w:val="0"/>
          <w:marBottom w:val="0"/>
          <w:divBdr>
            <w:top w:val="none" w:sz="0" w:space="0" w:color="auto"/>
            <w:left w:val="none" w:sz="0" w:space="0" w:color="auto"/>
            <w:bottom w:val="none" w:sz="0" w:space="0" w:color="auto"/>
            <w:right w:val="none" w:sz="0" w:space="0" w:color="auto"/>
          </w:divBdr>
        </w:div>
        <w:div w:id="1764838419">
          <w:marLeft w:val="640"/>
          <w:marRight w:val="0"/>
          <w:marTop w:val="0"/>
          <w:marBottom w:val="0"/>
          <w:divBdr>
            <w:top w:val="none" w:sz="0" w:space="0" w:color="auto"/>
            <w:left w:val="none" w:sz="0" w:space="0" w:color="auto"/>
            <w:bottom w:val="none" w:sz="0" w:space="0" w:color="auto"/>
            <w:right w:val="none" w:sz="0" w:space="0" w:color="auto"/>
          </w:divBdr>
        </w:div>
        <w:div w:id="443308895">
          <w:marLeft w:val="640"/>
          <w:marRight w:val="0"/>
          <w:marTop w:val="0"/>
          <w:marBottom w:val="0"/>
          <w:divBdr>
            <w:top w:val="none" w:sz="0" w:space="0" w:color="auto"/>
            <w:left w:val="none" w:sz="0" w:space="0" w:color="auto"/>
            <w:bottom w:val="none" w:sz="0" w:space="0" w:color="auto"/>
            <w:right w:val="none" w:sz="0" w:space="0" w:color="auto"/>
          </w:divBdr>
        </w:div>
        <w:div w:id="5595355">
          <w:marLeft w:val="640"/>
          <w:marRight w:val="0"/>
          <w:marTop w:val="0"/>
          <w:marBottom w:val="0"/>
          <w:divBdr>
            <w:top w:val="none" w:sz="0" w:space="0" w:color="auto"/>
            <w:left w:val="none" w:sz="0" w:space="0" w:color="auto"/>
            <w:bottom w:val="none" w:sz="0" w:space="0" w:color="auto"/>
            <w:right w:val="none" w:sz="0" w:space="0" w:color="auto"/>
          </w:divBdr>
        </w:div>
        <w:div w:id="1732581170">
          <w:marLeft w:val="640"/>
          <w:marRight w:val="0"/>
          <w:marTop w:val="0"/>
          <w:marBottom w:val="0"/>
          <w:divBdr>
            <w:top w:val="none" w:sz="0" w:space="0" w:color="auto"/>
            <w:left w:val="none" w:sz="0" w:space="0" w:color="auto"/>
            <w:bottom w:val="none" w:sz="0" w:space="0" w:color="auto"/>
            <w:right w:val="none" w:sz="0" w:space="0" w:color="auto"/>
          </w:divBdr>
        </w:div>
        <w:div w:id="1797218178">
          <w:marLeft w:val="640"/>
          <w:marRight w:val="0"/>
          <w:marTop w:val="0"/>
          <w:marBottom w:val="0"/>
          <w:divBdr>
            <w:top w:val="none" w:sz="0" w:space="0" w:color="auto"/>
            <w:left w:val="none" w:sz="0" w:space="0" w:color="auto"/>
            <w:bottom w:val="none" w:sz="0" w:space="0" w:color="auto"/>
            <w:right w:val="none" w:sz="0" w:space="0" w:color="auto"/>
          </w:divBdr>
        </w:div>
        <w:div w:id="563565821">
          <w:marLeft w:val="640"/>
          <w:marRight w:val="0"/>
          <w:marTop w:val="0"/>
          <w:marBottom w:val="0"/>
          <w:divBdr>
            <w:top w:val="none" w:sz="0" w:space="0" w:color="auto"/>
            <w:left w:val="none" w:sz="0" w:space="0" w:color="auto"/>
            <w:bottom w:val="none" w:sz="0" w:space="0" w:color="auto"/>
            <w:right w:val="none" w:sz="0" w:space="0" w:color="auto"/>
          </w:divBdr>
        </w:div>
        <w:div w:id="427964234">
          <w:marLeft w:val="640"/>
          <w:marRight w:val="0"/>
          <w:marTop w:val="0"/>
          <w:marBottom w:val="0"/>
          <w:divBdr>
            <w:top w:val="none" w:sz="0" w:space="0" w:color="auto"/>
            <w:left w:val="none" w:sz="0" w:space="0" w:color="auto"/>
            <w:bottom w:val="none" w:sz="0" w:space="0" w:color="auto"/>
            <w:right w:val="none" w:sz="0" w:space="0" w:color="auto"/>
          </w:divBdr>
        </w:div>
        <w:div w:id="436172338">
          <w:marLeft w:val="640"/>
          <w:marRight w:val="0"/>
          <w:marTop w:val="0"/>
          <w:marBottom w:val="0"/>
          <w:divBdr>
            <w:top w:val="none" w:sz="0" w:space="0" w:color="auto"/>
            <w:left w:val="none" w:sz="0" w:space="0" w:color="auto"/>
            <w:bottom w:val="none" w:sz="0" w:space="0" w:color="auto"/>
            <w:right w:val="none" w:sz="0" w:space="0" w:color="auto"/>
          </w:divBdr>
        </w:div>
        <w:div w:id="2026054696">
          <w:marLeft w:val="640"/>
          <w:marRight w:val="0"/>
          <w:marTop w:val="0"/>
          <w:marBottom w:val="0"/>
          <w:divBdr>
            <w:top w:val="none" w:sz="0" w:space="0" w:color="auto"/>
            <w:left w:val="none" w:sz="0" w:space="0" w:color="auto"/>
            <w:bottom w:val="none" w:sz="0" w:space="0" w:color="auto"/>
            <w:right w:val="none" w:sz="0" w:space="0" w:color="auto"/>
          </w:divBdr>
        </w:div>
        <w:div w:id="660230747">
          <w:marLeft w:val="640"/>
          <w:marRight w:val="0"/>
          <w:marTop w:val="0"/>
          <w:marBottom w:val="0"/>
          <w:divBdr>
            <w:top w:val="none" w:sz="0" w:space="0" w:color="auto"/>
            <w:left w:val="none" w:sz="0" w:space="0" w:color="auto"/>
            <w:bottom w:val="none" w:sz="0" w:space="0" w:color="auto"/>
            <w:right w:val="none" w:sz="0" w:space="0" w:color="auto"/>
          </w:divBdr>
        </w:div>
        <w:div w:id="215312903">
          <w:marLeft w:val="640"/>
          <w:marRight w:val="0"/>
          <w:marTop w:val="0"/>
          <w:marBottom w:val="0"/>
          <w:divBdr>
            <w:top w:val="none" w:sz="0" w:space="0" w:color="auto"/>
            <w:left w:val="none" w:sz="0" w:space="0" w:color="auto"/>
            <w:bottom w:val="none" w:sz="0" w:space="0" w:color="auto"/>
            <w:right w:val="none" w:sz="0" w:space="0" w:color="auto"/>
          </w:divBdr>
        </w:div>
        <w:div w:id="1047029355">
          <w:marLeft w:val="640"/>
          <w:marRight w:val="0"/>
          <w:marTop w:val="0"/>
          <w:marBottom w:val="0"/>
          <w:divBdr>
            <w:top w:val="none" w:sz="0" w:space="0" w:color="auto"/>
            <w:left w:val="none" w:sz="0" w:space="0" w:color="auto"/>
            <w:bottom w:val="none" w:sz="0" w:space="0" w:color="auto"/>
            <w:right w:val="none" w:sz="0" w:space="0" w:color="auto"/>
          </w:divBdr>
        </w:div>
        <w:div w:id="914047715">
          <w:marLeft w:val="640"/>
          <w:marRight w:val="0"/>
          <w:marTop w:val="0"/>
          <w:marBottom w:val="0"/>
          <w:divBdr>
            <w:top w:val="none" w:sz="0" w:space="0" w:color="auto"/>
            <w:left w:val="none" w:sz="0" w:space="0" w:color="auto"/>
            <w:bottom w:val="none" w:sz="0" w:space="0" w:color="auto"/>
            <w:right w:val="none" w:sz="0" w:space="0" w:color="auto"/>
          </w:divBdr>
        </w:div>
        <w:div w:id="205877808">
          <w:marLeft w:val="640"/>
          <w:marRight w:val="0"/>
          <w:marTop w:val="0"/>
          <w:marBottom w:val="0"/>
          <w:divBdr>
            <w:top w:val="none" w:sz="0" w:space="0" w:color="auto"/>
            <w:left w:val="none" w:sz="0" w:space="0" w:color="auto"/>
            <w:bottom w:val="none" w:sz="0" w:space="0" w:color="auto"/>
            <w:right w:val="none" w:sz="0" w:space="0" w:color="auto"/>
          </w:divBdr>
        </w:div>
      </w:divsChild>
    </w:div>
    <w:div w:id="973027067">
      <w:bodyDiv w:val="1"/>
      <w:marLeft w:val="0"/>
      <w:marRight w:val="0"/>
      <w:marTop w:val="0"/>
      <w:marBottom w:val="0"/>
      <w:divBdr>
        <w:top w:val="none" w:sz="0" w:space="0" w:color="auto"/>
        <w:left w:val="none" w:sz="0" w:space="0" w:color="auto"/>
        <w:bottom w:val="none" w:sz="0" w:space="0" w:color="auto"/>
        <w:right w:val="none" w:sz="0" w:space="0" w:color="auto"/>
      </w:divBdr>
      <w:divsChild>
        <w:div w:id="603028340">
          <w:marLeft w:val="640"/>
          <w:marRight w:val="0"/>
          <w:marTop w:val="0"/>
          <w:marBottom w:val="0"/>
          <w:divBdr>
            <w:top w:val="none" w:sz="0" w:space="0" w:color="auto"/>
            <w:left w:val="none" w:sz="0" w:space="0" w:color="auto"/>
            <w:bottom w:val="none" w:sz="0" w:space="0" w:color="auto"/>
            <w:right w:val="none" w:sz="0" w:space="0" w:color="auto"/>
          </w:divBdr>
        </w:div>
        <w:div w:id="880246107">
          <w:marLeft w:val="640"/>
          <w:marRight w:val="0"/>
          <w:marTop w:val="0"/>
          <w:marBottom w:val="0"/>
          <w:divBdr>
            <w:top w:val="none" w:sz="0" w:space="0" w:color="auto"/>
            <w:left w:val="none" w:sz="0" w:space="0" w:color="auto"/>
            <w:bottom w:val="none" w:sz="0" w:space="0" w:color="auto"/>
            <w:right w:val="none" w:sz="0" w:space="0" w:color="auto"/>
          </w:divBdr>
        </w:div>
        <w:div w:id="805666678">
          <w:marLeft w:val="640"/>
          <w:marRight w:val="0"/>
          <w:marTop w:val="0"/>
          <w:marBottom w:val="0"/>
          <w:divBdr>
            <w:top w:val="none" w:sz="0" w:space="0" w:color="auto"/>
            <w:left w:val="none" w:sz="0" w:space="0" w:color="auto"/>
            <w:bottom w:val="none" w:sz="0" w:space="0" w:color="auto"/>
            <w:right w:val="none" w:sz="0" w:space="0" w:color="auto"/>
          </w:divBdr>
        </w:div>
        <w:div w:id="244150505">
          <w:marLeft w:val="640"/>
          <w:marRight w:val="0"/>
          <w:marTop w:val="0"/>
          <w:marBottom w:val="0"/>
          <w:divBdr>
            <w:top w:val="none" w:sz="0" w:space="0" w:color="auto"/>
            <w:left w:val="none" w:sz="0" w:space="0" w:color="auto"/>
            <w:bottom w:val="none" w:sz="0" w:space="0" w:color="auto"/>
            <w:right w:val="none" w:sz="0" w:space="0" w:color="auto"/>
          </w:divBdr>
        </w:div>
        <w:div w:id="1248610074">
          <w:marLeft w:val="640"/>
          <w:marRight w:val="0"/>
          <w:marTop w:val="0"/>
          <w:marBottom w:val="0"/>
          <w:divBdr>
            <w:top w:val="none" w:sz="0" w:space="0" w:color="auto"/>
            <w:left w:val="none" w:sz="0" w:space="0" w:color="auto"/>
            <w:bottom w:val="none" w:sz="0" w:space="0" w:color="auto"/>
            <w:right w:val="none" w:sz="0" w:space="0" w:color="auto"/>
          </w:divBdr>
        </w:div>
        <w:div w:id="1202747613">
          <w:marLeft w:val="640"/>
          <w:marRight w:val="0"/>
          <w:marTop w:val="0"/>
          <w:marBottom w:val="0"/>
          <w:divBdr>
            <w:top w:val="none" w:sz="0" w:space="0" w:color="auto"/>
            <w:left w:val="none" w:sz="0" w:space="0" w:color="auto"/>
            <w:bottom w:val="none" w:sz="0" w:space="0" w:color="auto"/>
            <w:right w:val="none" w:sz="0" w:space="0" w:color="auto"/>
          </w:divBdr>
        </w:div>
        <w:div w:id="1553999674">
          <w:marLeft w:val="640"/>
          <w:marRight w:val="0"/>
          <w:marTop w:val="0"/>
          <w:marBottom w:val="0"/>
          <w:divBdr>
            <w:top w:val="none" w:sz="0" w:space="0" w:color="auto"/>
            <w:left w:val="none" w:sz="0" w:space="0" w:color="auto"/>
            <w:bottom w:val="none" w:sz="0" w:space="0" w:color="auto"/>
            <w:right w:val="none" w:sz="0" w:space="0" w:color="auto"/>
          </w:divBdr>
        </w:div>
        <w:div w:id="1772894287">
          <w:marLeft w:val="640"/>
          <w:marRight w:val="0"/>
          <w:marTop w:val="0"/>
          <w:marBottom w:val="0"/>
          <w:divBdr>
            <w:top w:val="none" w:sz="0" w:space="0" w:color="auto"/>
            <w:left w:val="none" w:sz="0" w:space="0" w:color="auto"/>
            <w:bottom w:val="none" w:sz="0" w:space="0" w:color="auto"/>
            <w:right w:val="none" w:sz="0" w:space="0" w:color="auto"/>
          </w:divBdr>
        </w:div>
        <w:div w:id="980118631">
          <w:marLeft w:val="640"/>
          <w:marRight w:val="0"/>
          <w:marTop w:val="0"/>
          <w:marBottom w:val="0"/>
          <w:divBdr>
            <w:top w:val="none" w:sz="0" w:space="0" w:color="auto"/>
            <w:left w:val="none" w:sz="0" w:space="0" w:color="auto"/>
            <w:bottom w:val="none" w:sz="0" w:space="0" w:color="auto"/>
            <w:right w:val="none" w:sz="0" w:space="0" w:color="auto"/>
          </w:divBdr>
        </w:div>
        <w:div w:id="1226188558">
          <w:marLeft w:val="640"/>
          <w:marRight w:val="0"/>
          <w:marTop w:val="0"/>
          <w:marBottom w:val="0"/>
          <w:divBdr>
            <w:top w:val="none" w:sz="0" w:space="0" w:color="auto"/>
            <w:left w:val="none" w:sz="0" w:space="0" w:color="auto"/>
            <w:bottom w:val="none" w:sz="0" w:space="0" w:color="auto"/>
            <w:right w:val="none" w:sz="0" w:space="0" w:color="auto"/>
          </w:divBdr>
        </w:div>
        <w:div w:id="1381519748">
          <w:marLeft w:val="640"/>
          <w:marRight w:val="0"/>
          <w:marTop w:val="0"/>
          <w:marBottom w:val="0"/>
          <w:divBdr>
            <w:top w:val="none" w:sz="0" w:space="0" w:color="auto"/>
            <w:left w:val="none" w:sz="0" w:space="0" w:color="auto"/>
            <w:bottom w:val="none" w:sz="0" w:space="0" w:color="auto"/>
            <w:right w:val="none" w:sz="0" w:space="0" w:color="auto"/>
          </w:divBdr>
        </w:div>
        <w:div w:id="1439183513">
          <w:marLeft w:val="640"/>
          <w:marRight w:val="0"/>
          <w:marTop w:val="0"/>
          <w:marBottom w:val="0"/>
          <w:divBdr>
            <w:top w:val="none" w:sz="0" w:space="0" w:color="auto"/>
            <w:left w:val="none" w:sz="0" w:space="0" w:color="auto"/>
            <w:bottom w:val="none" w:sz="0" w:space="0" w:color="auto"/>
            <w:right w:val="none" w:sz="0" w:space="0" w:color="auto"/>
          </w:divBdr>
        </w:div>
        <w:div w:id="499582202">
          <w:marLeft w:val="640"/>
          <w:marRight w:val="0"/>
          <w:marTop w:val="0"/>
          <w:marBottom w:val="0"/>
          <w:divBdr>
            <w:top w:val="none" w:sz="0" w:space="0" w:color="auto"/>
            <w:left w:val="none" w:sz="0" w:space="0" w:color="auto"/>
            <w:bottom w:val="none" w:sz="0" w:space="0" w:color="auto"/>
            <w:right w:val="none" w:sz="0" w:space="0" w:color="auto"/>
          </w:divBdr>
        </w:div>
        <w:div w:id="1710841463">
          <w:marLeft w:val="640"/>
          <w:marRight w:val="0"/>
          <w:marTop w:val="0"/>
          <w:marBottom w:val="0"/>
          <w:divBdr>
            <w:top w:val="none" w:sz="0" w:space="0" w:color="auto"/>
            <w:left w:val="none" w:sz="0" w:space="0" w:color="auto"/>
            <w:bottom w:val="none" w:sz="0" w:space="0" w:color="auto"/>
            <w:right w:val="none" w:sz="0" w:space="0" w:color="auto"/>
          </w:divBdr>
        </w:div>
        <w:div w:id="372651973">
          <w:marLeft w:val="640"/>
          <w:marRight w:val="0"/>
          <w:marTop w:val="0"/>
          <w:marBottom w:val="0"/>
          <w:divBdr>
            <w:top w:val="none" w:sz="0" w:space="0" w:color="auto"/>
            <w:left w:val="none" w:sz="0" w:space="0" w:color="auto"/>
            <w:bottom w:val="none" w:sz="0" w:space="0" w:color="auto"/>
            <w:right w:val="none" w:sz="0" w:space="0" w:color="auto"/>
          </w:divBdr>
        </w:div>
        <w:div w:id="454520992">
          <w:marLeft w:val="640"/>
          <w:marRight w:val="0"/>
          <w:marTop w:val="0"/>
          <w:marBottom w:val="0"/>
          <w:divBdr>
            <w:top w:val="none" w:sz="0" w:space="0" w:color="auto"/>
            <w:left w:val="none" w:sz="0" w:space="0" w:color="auto"/>
            <w:bottom w:val="none" w:sz="0" w:space="0" w:color="auto"/>
            <w:right w:val="none" w:sz="0" w:space="0" w:color="auto"/>
          </w:divBdr>
        </w:div>
        <w:div w:id="1216893664">
          <w:marLeft w:val="640"/>
          <w:marRight w:val="0"/>
          <w:marTop w:val="0"/>
          <w:marBottom w:val="0"/>
          <w:divBdr>
            <w:top w:val="none" w:sz="0" w:space="0" w:color="auto"/>
            <w:left w:val="none" w:sz="0" w:space="0" w:color="auto"/>
            <w:bottom w:val="none" w:sz="0" w:space="0" w:color="auto"/>
            <w:right w:val="none" w:sz="0" w:space="0" w:color="auto"/>
          </w:divBdr>
        </w:div>
        <w:div w:id="1999727182">
          <w:marLeft w:val="640"/>
          <w:marRight w:val="0"/>
          <w:marTop w:val="0"/>
          <w:marBottom w:val="0"/>
          <w:divBdr>
            <w:top w:val="none" w:sz="0" w:space="0" w:color="auto"/>
            <w:left w:val="none" w:sz="0" w:space="0" w:color="auto"/>
            <w:bottom w:val="none" w:sz="0" w:space="0" w:color="auto"/>
            <w:right w:val="none" w:sz="0" w:space="0" w:color="auto"/>
          </w:divBdr>
        </w:div>
        <w:div w:id="1441727861">
          <w:marLeft w:val="640"/>
          <w:marRight w:val="0"/>
          <w:marTop w:val="0"/>
          <w:marBottom w:val="0"/>
          <w:divBdr>
            <w:top w:val="none" w:sz="0" w:space="0" w:color="auto"/>
            <w:left w:val="none" w:sz="0" w:space="0" w:color="auto"/>
            <w:bottom w:val="none" w:sz="0" w:space="0" w:color="auto"/>
            <w:right w:val="none" w:sz="0" w:space="0" w:color="auto"/>
          </w:divBdr>
        </w:div>
        <w:div w:id="1852067704">
          <w:marLeft w:val="640"/>
          <w:marRight w:val="0"/>
          <w:marTop w:val="0"/>
          <w:marBottom w:val="0"/>
          <w:divBdr>
            <w:top w:val="none" w:sz="0" w:space="0" w:color="auto"/>
            <w:left w:val="none" w:sz="0" w:space="0" w:color="auto"/>
            <w:bottom w:val="none" w:sz="0" w:space="0" w:color="auto"/>
            <w:right w:val="none" w:sz="0" w:space="0" w:color="auto"/>
          </w:divBdr>
        </w:div>
        <w:div w:id="1402866008">
          <w:marLeft w:val="640"/>
          <w:marRight w:val="0"/>
          <w:marTop w:val="0"/>
          <w:marBottom w:val="0"/>
          <w:divBdr>
            <w:top w:val="none" w:sz="0" w:space="0" w:color="auto"/>
            <w:left w:val="none" w:sz="0" w:space="0" w:color="auto"/>
            <w:bottom w:val="none" w:sz="0" w:space="0" w:color="auto"/>
            <w:right w:val="none" w:sz="0" w:space="0" w:color="auto"/>
          </w:divBdr>
        </w:div>
        <w:div w:id="2082747096">
          <w:marLeft w:val="640"/>
          <w:marRight w:val="0"/>
          <w:marTop w:val="0"/>
          <w:marBottom w:val="0"/>
          <w:divBdr>
            <w:top w:val="none" w:sz="0" w:space="0" w:color="auto"/>
            <w:left w:val="none" w:sz="0" w:space="0" w:color="auto"/>
            <w:bottom w:val="none" w:sz="0" w:space="0" w:color="auto"/>
            <w:right w:val="none" w:sz="0" w:space="0" w:color="auto"/>
          </w:divBdr>
        </w:div>
        <w:div w:id="410082024">
          <w:marLeft w:val="640"/>
          <w:marRight w:val="0"/>
          <w:marTop w:val="0"/>
          <w:marBottom w:val="0"/>
          <w:divBdr>
            <w:top w:val="none" w:sz="0" w:space="0" w:color="auto"/>
            <w:left w:val="none" w:sz="0" w:space="0" w:color="auto"/>
            <w:bottom w:val="none" w:sz="0" w:space="0" w:color="auto"/>
            <w:right w:val="none" w:sz="0" w:space="0" w:color="auto"/>
          </w:divBdr>
        </w:div>
        <w:div w:id="560823977">
          <w:marLeft w:val="640"/>
          <w:marRight w:val="0"/>
          <w:marTop w:val="0"/>
          <w:marBottom w:val="0"/>
          <w:divBdr>
            <w:top w:val="none" w:sz="0" w:space="0" w:color="auto"/>
            <w:left w:val="none" w:sz="0" w:space="0" w:color="auto"/>
            <w:bottom w:val="none" w:sz="0" w:space="0" w:color="auto"/>
            <w:right w:val="none" w:sz="0" w:space="0" w:color="auto"/>
          </w:divBdr>
        </w:div>
        <w:div w:id="1199514803">
          <w:marLeft w:val="640"/>
          <w:marRight w:val="0"/>
          <w:marTop w:val="0"/>
          <w:marBottom w:val="0"/>
          <w:divBdr>
            <w:top w:val="none" w:sz="0" w:space="0" w:color="auto"/>
            <w:left w:val="none" w:sz="0" w:space="0" w:color="auto"/>
            <w:bottom w:val="none" w:sz="0" w:space="0" w:color="auto"/>
            <w:right w:val="none" w:sz="0" w:space="0" w:color="auto"/>
          </w:divBdr>
        </w:div>
        <w:div w:id="22944969">
          <w:marLeft w:val="640"/>
          <w:marRight w:val="0"/>
          <w:marTop w:val="0"/>
          <w:marBottom w:val="0"/>
          <w:divBdr>
            <w:top w:val="none" w:sz="0" w:space="0" w:color="auto"/>
            <w:left w:val="none" w:sz="0" w:space="0" w:color="auto"/>
            <w:bottom w:val="none" w:sz="0" w:space="0" w:color="auto"/>
            <w:right w:val="none" w:sz="0" w:space="0" w:color="auto"/>
          </w:divBdr>
        </w:div>
        <w:div w:id="1527595732">
          <w:marLeft w:val="640"/>
          <w:marRight w:val="0"/>
          <w:marTop w:val="0"/>
          <w:marBottom w:val="0"/>
          <w:divBdr>
            <w:top w:val="none" w:sz="0" w:space="0" w:color="auto"/>
            <w:left w:val="none" w:sz="0" w:space="0" w:color="auto"/>
            <w:bottom w:val="none" w:sz="0" w:space="0" w:color="auto"/>
            <w:right w:val="none" w:sz="0" w:space="0" w:color="auto"/>
          </w:divBdr>
        </w:div>
        <w:div w:id="1738475178">
          <w:marLeft w:val="640"/>
          <w:marRight w:val="0"/>
          <w:marTop w:val="0"/>
          <w:marBottom w:val="0"/>
          <w:divBdr>
            <w:top w:val="none" w:sz="0" w:space="0" w:color="auto"/>
            <w:left w:val="none" w:sz="0" w:space="0" w:color="auto"/>
            <w:bottom w:val="none" w:sz="0" w:space="0" w:color="auto"/>
            <w:right w:val="none" w:sz="0" w:space="0" w:color="auto"/>
          </w:divBdr>
        </w:div>
        <w:div w:id="1131249543">
          <w:marLeft w:val="640"/>
          <w:marRight w:val="0"/>
          <w:marTop w:val="0"/>
          <w:marBottom w:val="0"/>
          <w:divBdr>
            <w:top w:val="none" w:sz="0" w:space="0" w:color="auto"/>
            <w:left w:val="none" w:sz="0" w:space="0" w:color="auto"/>
            <w:bottom w:val="none" w:sz="0" w:space="0" w:color="auto"/>
            <w:right w:val="none" w:sz="0" w:space="0" w:color="auto"/>
          </w:divBdr>
        </w:div>
        <w:div w:id="377434514">
          <w:marLeft w:val="640"/>
          <w:marRight w:val="0"/>
          <w:marTop w:val="0"/>
          <w:marBottom w:val="0"/>
          <w:divBdr>
            <w:top w:val="none" w:sz="0" w:space="0" w:color="auto"/>
            <w:left w:val="none" w:sz="0" w:space="0" w:color="auto"/>
            <w:bottom w:val="none" w:sz="0" w:space="0" w:color="auto"/>
            <w:right w:val="none" w:sz="0" w:space="0" w:color="auto"/>
          </w:divBdr>
        </w:div>
        <w:div w:id="862400201">
          <w:marLeft w:val="640"/>
          <w:marRight w:val="0"/>
          <w:marTop w:val="0"/>
          <w:marBottom w:val="0"/>
          <w:divBdr>
            <w:top w:val="none" w:sz="0" w:space="0" w:color="auto"/>
            <w:left w:val="none" w:sz="0" w:space="0" w:color="auto"/>
            <w:bottom w:val="none" w:sz="0" w:space="0" w:color="auto"/>
            <w:right w:val="none" w:sz="0" w:space="0" w:color="auto"/>
          </w:divBdr>
        </w:div>
        <w:div w:id="1651670895">
          <w:marLeft w:val="640"/>
          <w:marRight w:val="0"/>
          <w:marTop w:val="0"/>
          <w:marBottom w:val="0"/>
          <w:divBdr>
            <w:top w:val="none" w:sz="0" w:space="0" w:color="auto"/>
            <w:left w:val="none" w:sz="0" w:space="0" w:color="auto"/>
            <w:bottom w:val="none" w:sz="0" w:space="0" w:color="auto"/>
            <w:right w:val="none" w:sz="0" w:space="0" w:color="auto"/>
          </w:divBdr>
        </w:div>
        <w:div w:id="33426512">
          <w:marLeft w:val="640"/>
          <w:marRight w:val="0"/>
          <w:marTop w:val="0"/>
          <w:marBottom w:val="0"/>
          <w:divBdr>
            <w:top w:val="none" w:sz="0" w:space="0" w:color="auto"/>
            <w:left w:val="none" w:sz="0" w:space="0" w:color="auto"/>
            <w:bottom w:val="none" w:sz="0" w:space="0" w:color="auto"/>
            <w:right w:val="none" w:sz="0" w:space="0" w:color="auto"/>
          </w:divBdr>
        </w:div>
        <w:div w:id="1718504162">
          <w:marLeft w:val="640"/>
          <w:marRight w:val="0"/>
          <w:marTop w:val="0"/>
          <w:marBottom w:val="0"/>
          <w:divBdr>
            <w:top w:val="none" w:sz="0" w:space="0" w:color="auto"/>
            <w:left w:val="none" w:sz="0" w:space="0" w:color="auto"/>
            <w:bottom w:val="none" w:sz="0" w:space="0" w:color="auto"/>
            <w:right w:val="none" w:sz="0" w:space="0" w:color="auto"/>
          </w:divBdr>
        </w:div>
        <w:div w:id="1391154424">
          <w:marLeft w:val="640"/>
          <w:marRight w:val="0"/>
          <w:marTop w:val="0"/>
          <w:marBottom w:val="0"/>
          <w:divBdr>
            <w:top w:val="none" w:sz="0" w:space="0" w:color="auto"/>
            <w:left w:val="none" w:sz="0" w:space="0" w:color="auto"/>
            <w:bottom w:val="none" w:sz="0" w:space="0" w:color="auto"/>
            <w:right w:val="none" w:sz="0" w:space="0" w:color="auto"/>
          </w:divBdr>
        </w:div>
        <w:div w:id="1527595064">
          <w:marLeft w:val="640"/>
          <w:marRight w:val="0"/>
          <w:marTop w:val="0"/>
          <w:marBottom w:val="0"/>
          <w:divBdr>
            <w:top w:val="none" w:sz="0" w:space="0" w:color="auto"/>
            <w:left w:val="none" w:sz="0" w:space="0" w:color="auto"/>
            <w:bottom w:val="none" w:sz="0" w:space="0" w:color="auto"/>
            <w:right w:val="none" w:sz="0" w:space="0" w:color="auto"/>
          </w:divBdr>
        </w:div>
        <w:div w:id="938485212">
          <w:marLeft w:val="640"/>
          <w:marRight w:val="0"/>
          <w:marTop w:val="0"/>
          <w:marBottom w:val="0"/>
          <w:divBdr>
            <w:top w:val="none" w:sz="0" w:space="0" w:color="auto"/>
            <w:left w:val="none" w:sz="0" w:space="0" w:color="auto"/>
            <w:bottom w:val="none" w:sz="0" w:space="0" w:color="auto"/>
            <w:right w:val="none" w:sz="0" w:space="0" w:color="auto"/>
          </w:divBdr>
        </w:div>
        <w:div w:id="21714995">
          <w:marLeft w:val="640"/>
          <w:marRight w:val="0"/>
          <w:marTop w:val="0"/>
          <w:marBottom w:val="0"/>
          <w:divBdr>
            <w:top w:val="none" w:sz="0" w:space="0" w:color="auto"/>
            <w:left w:val="none" w:sz="0" w:space="0" w:color="auto"/>
            <w:bottom w:val="none" w:sz="0" w:space="0" w:color="auto"/>
            <w:right w:val="none" w:sz="0" w:space="0" w:color="auto"/>
          </w:divBdr>
        </w:div>
        <w:div w:id="1141773458">
          <w:marLeft w:val="640"/>
          <w:marRight w:val="0"/>
          <w:marTop w:val="0"/>
          <w:marBottom w:val="0"/>
          <w:divBdr>
            <w:top w:val="none" w:sz="0" w:space="0" w:color="auto"/>
            <w:left w:val="none" w:sz="0" w:space="0" w:color="auto"/>
            <w:bottom w:val="none" w:sz="0" w:space="0" w:color="auto"/>
            <w:right w:val="none" w:sz="0" w:space="0" w:color="auto"/>
          </w:divBdr>
        </w:div>
        <w:div w:id="965507415">
          <w:marLeft w:val="640"/>
          <w:marRight w:val="0"/>
          <w:marTop w:val="0"/>
          <w:marBottom w:val="0"/>
          <w:divBdr>
            <w:top w:val="none" w:sz="0" w:space="0" w:color="auto"/>
            <w:left w:val="none" w:sz="0" w:space="0" w:color="auto"/>
            <w:bottom w:val="none" w:sz="0" w:space="0" w:color="auto"/>
            <w:right w:val="none" w:sz="0" w:space="0" w:color="auto"/>
          </w:divBdr>
        </w:div>
        <w:div w:id="875191578">
          <w:marLeft w:val="640"/>
          <w:marRight w:val="0"/>
          <w:marTop w:val="0"/>
          <w:marBottom w:val="0"/>
          <w:divBdr>
            <w:top w:val="none" w:sz="0" w:space="0" w:color="auto"/>
            <w:left w:val="none" w:sz="0" w:space="0" w:color="auto"/>
            <w:bottom w:val="none" w:sz="0" w:space="0" w:color="auto"/>
            <w:right w:val="none" w:sz="0" w:space="0" w:color="auto"/>
          </w:divBdr>
        </w:div>
        <w:div w:id="1257591325">
          <w:marLeft w:val="640"/>
          <w:marRight w:val="0"/>
          <w:marTop w:val="0"/>
          <w:marBottom w:val="0"/>
          <w:divBdr>
            <w:top w:val="none" w:sz="0" w:space="0" w:color="auto"/>
            <w:left w:val="none" w:sz="0" w:space="0" w:color="auto"/>
            <w:bottom w:val="none" w:sz="0" w:space="0" w:color="auto"/>
            <w:right w:val="none" w:sz="0" w:space="0" w:color="auto"/>
          </w:divBdr>
        </w:div>
        <w:div w:id="1266962462">
          <w:marLeft w:val="640"/>
          <w:marRight w:val="0"/>
          <w:marTop w:val="0"/>
          <w:marBottom w:val="0"/>
          <w:divBdr>
            <w:top w:val="none" w:sz="0" w:space="0" w:color="auto"/>
            <w:left w:val="none" w:sz="0" w:space="0" w:color="auto"/>
            <w:bottom w:val="none" w:sz="0" w:space="0" w:color="auto"/>
            <w:right w:val="none" w:sz="0" w:space="0" w:color="auto"/>
          </w:divBdr>
        </w:div>
        <w:div w:id="712730401">
          <w:marLeft w:val="640"/>
          <w:marRight w:val="0"/>
          <w:marTop w:val="0"/>
          <w:marBottom w:val="0"/>
          <w:divBdr>
            <w:top w:val="none" w:sz="0" w:space="0" w:color="auto"/>
            <w:left w:val="none" w:sz="0" w:space="0" w:color="auto"/>
            <w:bottom w:val="none" w:sz="0" w:space="0" w:color="auto"/>
            <w:right w:val="none" w:sz="0" w:space="0" w:color="auto"/>
          </w:divBdr>
        </w:div>
        <w:div w:id="361908326">
          <w:marLeft w:val="640"/>
          <w:marRight w:val="0"/>
          <w:marTop w:val="0"/>
          <w:marBottom w:val="0"/>
          <w:divBdr>
            <w:top w:val="none" w:sz="0" w:space="0" w:color="auto"/>
            <w:left w:val="none" w:sz="0" w:space="0" w:color="auto"/>
            <w:bottom w:val="none" w:sz="0" w:space="0" w:color="auto"/>
            <w:right w:val="none" w:sz="0" w:space="0" w:color="auto"/>
          </w:divBdr>
        </w:div>
        <w:div w:id="212619224">
          <w:marLeft w:val="640"/>
          <w:marRight w:val="0"/>
          <w:marTop w:val="0"/>
          <w:marBottom w:val="0"/>
          <w:divBdr>
            <w:top w:val="none" w:sz="0" w:space="0" w:color="auto"/>
            <w:left w:val="none" w:sz="0" w:space="0" w:color="auto"/>
            <w:bottom w:val="none" w:sz="0" w:space="0" w:color="auto"/>
            <w:right w:val="none" w:sz="0" w:space="0" w:color="auto"/>
          </w:divBdr>
        </w:div>
        <w:div w:id="840051778">
          <w:marLeft w:val="640"/>
          <w:marRight w:val="0"/>
          <w:marTop w:val="0"/>
          <w:marBottom w:val="0"/>
          <w:divBdr>
            <w:top w:val="none" w:sz="0" w:space="0" w:color="auto"/>
            <w:left w:val="none" w:sz="0" w:space="0" w:color="auto"/>
            <w:bottom w:val="none" w:sz="0" w:space="0" w:color="auto"/>
            <w:right w:val="none" w:sz="0" w:space="0" w:color="auto"/>
          </w:divBdr>
        </w:div>
        <w:div w:id="2050451113">
          <w:marLeft w:val="640"/>
          <w:marRight w:val="0"/>
          <w:marTop w:val="0"/>
          <w:marBottom w:val="0"/>
          <w:divBdr>
            <w:top w:val="none" w:sz="0" w:space="0" w:color="auto"/>
            <w:left w:val="none" w:sz="0" w:space="0" w:color="auto"/>
            <w:bottom w:val="none" w:sz="0" w:space="0" w:color="auto"/>
            <w:right w:val="none" w:sz="0" w:space="0" w:color="auto"/>
          </w:divBdr>
        </w:div>
        <w:div w:id="2127771353">
          <w:marLeft w:val="640"/>
          <w:marRight w:val="0"/>
          <w:marTop w:val="0"/>
          <w:marBottom w:val="0"/>
          <w:divBdr>
            <w:top w:val="none" w:sz="0" w:space="0" w:color="auto"/>
            <w:left w:val="none" w:sz="0" w:space="0" w:color="auto"/>
            <w:bottom w:val="none" w:sz="0" w:space="0" w:color="auto"/>
            <w:right w:val="none" w:sz="0" w:space="0" w:color="auto"/>
          </w:divBdr>
        </w:div>
        <w:div w:id="877813155">
          <w:marLeft w:val="640"/>
          <w:marRight w:val="0"/>
          <w:marTop w:val="0"/>
          <w:marBottom w:val="0"/>
          <w:divBdr>
            <w:top w:val="none" w:sz="0" w:space="0" w:color="auto"/>
            <w:left w:val="none" w:sz="0" w:space="0" w:color="auto"/>
            <w:bottom w:val="none" w:sz="0" w:space="0" w:color="auto"/>
            <w:right w:val="none" w:sz="0" w:space="0" w:color="auto"/>
          </w:divBdr>
        </w:div>
        <w:div w:id="1629622284">
          <w:marLeft w:val="640"/>
          <w:marRight w:val="0"/>
          <w:marTop w:val="0"/>
          <w:marBottom w:val="0"/>
          <w:divBdr>
            <w:top w:val="none" w:sz="0" w:space="0" w:color="auto"/>
            <w:left w:val="none" w:sz="0" w:space="0" w:color="auto"/>
            <w:bottom w:val="none" w:sz="0" w:space="0" w:color="auto"/>
            <w:right w:val="none" w:sz="0" w:space="0" w:color="auto"/>
          </w:divBdr>
        </w:div>
        <w:div w:id="573205667">
          <w:marLeft w:val="640"/>
          <w:marRight w:val="0"/>
          <w:marTop w:val="0"/>
          <w:marBottom w:val="0"/>
          <w:divBdr>
            <w:top w:val="none" w:sz="0" w:space="0" w:color="auto"/>
            <w:left w:val="none" w:sz="0" w:space="0" w:color="auto"/>
            <w:bottom w:val="none" w:sz="0" w:space="0" w:color="auto"/>
            <w:right w:val="none" w:sz="0" w:space="0" w:color="auto"/>
          </w:divBdr>
        </w:div>
        <w:div w:id="1342854499">
          <w:marLeft w:val="640"/>
          <w:marRight w:val="0"/>
          <w:marTop w:val="0"/>
          <w:marBottom w:val="0"/>
          <w:divBdr>
            <w:top w:val="none" w:sz="0" w:space="0" w:color="auto"/>
            <w:left w:val="none" w:sz="0" w:space="0" w:color="auto"/>
            <w:bottom w:val="none" w:sz="0" w:space="0" w:color="auto"/>
            <w:right w:val="none" w:sz="0" w:space="0" w:color="auto"/>
          </w:divBdr>
        </w:div>
        <w:div w:id="1563901922">
          <w:marLeft w:val="640"/>
          <w:marRight w:val="0"/>
          <w:marTop w:val="0"/>
          <w:marBottom w:val="0"/>
          <w:divBdr>
            <w:top w:val="none" w:sz="0" w:space="0" w:color="auto"/>
            <w:left w:val="none" w:sz="0" w:space="0" w:color="auto"/>
            <w:bottom w:val="none" w:sz="0" w:space="0" w:color="auto"/>
            <w:right w:val="none" w:sz="0" w:space="0" w:color="auto"/>
          </w:divBdr>
        </w:div>
        <w:div w:id="1363435749">
          <w:marLeft w:val="640"/>
          <w:marRight w:val="0"/>
          <w:marTop w:val="0"/>
          <w:marBottom w:val="0"/>
          <w:divBdr>
            <w:top w:val="none" w:sz="0" w:space="0" w:color="auto"/>
            <w:left w:val="none" w:sz="0" w:space="0" w:color="auto"/>
            <w:bottom w:val="none" w:sz="0" w:space="0" w:color="auto"/>
            <w:right w:val="none" w:sz="0" w:space="0" w:color="auto"/>
          </w:divBdr>
        </w:div>
        <w:div w:id="1138037669">
          <w:marLeft w:val="640"/>
          <w:marRight w:val="0"/>
          <w:marTop w:val="0"/>
          <w:marBottom w:val="0"/>
          <w:divBdr>
            <w:top w:val="none" w:sz="0" w:space="0" w:color="auto"/>
            <w:left w:val="none" w:sz="0" w:space="0" w:color="auto"/>
            <w:bottom w:val="none" w:sz="0" w:space="0" w:color="auto"/>
            <w:right w:val="none" w:sz="0" w:space="0" w:color="auto"/>
          </w:divBdr>
        </w:div>
        <w:div w:id="759791325">
          <w:marLeft w:val="640"/>
          <w:marRight w:val="0"/>
          <w:marTop w:val="0"/>
          <w:marBottom w:val="0"/>
          <w:divBdr>
            <w:top w:val="none" w:sz="0" w:space="0" w:color="auto"/>
            <w:left w:val="none" w:sz="0" w:space="0" w:color="auto"/>
            <w:bottom w:val="none" w:sz="0" w:space="0" w:color="auto"/>
            <w:right w:val="none" w:sz="0" w:space="0" w:color="auto"/>
          </w:divBdr>
        </w:div>
        <w:div w:id="585574792">
          <w:marLeft w:val="640"/>
          <w:marRight w:val="0"/>
          <w:marTop w:val="0"/>
          <w:marBottom w:val="0"/>
          <w:divBdr>
            <w:top w:val="none" w:sz="0" w:space="0" w:color="auto"/>
            <w:left w:val="none" w:sz="0" w:space="0" w:color="auto"/>
            <w:bottom w:val="none" w:sz="0" w:space="0" w:color="auto"/>
            <w:right w:val="none" w:sz="0" w:space="0" w:color="auto"/>
          </w:divBdr>
        </w:div>
        <w:div w:id="1818649615">
          <w:marLeft w:val="640"/>
          <w:marRight w:val="0"/>
          <w:marTop w:val="0"/>
          <w:marBottom w:val="0"/>
          <w:divBdr>
            <w:top w:val="none" w:sz="0" w:space="0" w:color="auto"/>
            <w:left w:val="none" w:sz="0" w:space="0" w:color="auto"/>
            <w:bottom w:val="none" w:sz="0" w:space="0" w:color="auto"/>
            <w:right w:val="none" w:sz="0" w:space="0" w:color="auto"/>
          </w:divBdr>
        </w:div>
        <w:div w:id="1209799622">
          <w:marLeft w:val="640"/>
          <w:marRight w:val="0"/>
          <w:marTop w:val="0"/>
          <w:marBottom w:val="0"/>
          <w:divBdr>
            <w:top w:val="none" w:sz="0" w:space="0" w:color="auto"/>
            <w:left w:val="none" w:sz="0" w:space="0" w:color="auto"/>
            <w:bottom w:val="none" w:sz="0" w:space="0" w:color="auto"/>
            <w:right w:val="none" w:sz="0" w:space="0" w:color="auto"/>
          </w:divBdr>
        </w:div>
        <w:div w:id="683286027">
          <w:marLeft w:val="640"/>
          <w:marRight w:val="0"/>
          <w:marTop w:val="0"/>
          <w:marBottom w:val="0"/>
          <w:divBdr>
            <w:top w:val="none" w:sz="0" w:space="0" w:color="auto"/>
            <w:left w:val="none" w:sz="0" w:space="0" w:color="auto"/>
            <w:bottom w:val="none" w:sz="0" w:space="0" w:color="auto"/>
            <w:right w:val="none" w:sz="0" w:space="0" w:color="auto"/>
          </w:divBdr>
        </w:div>
        <w:div w:id="553932981">
          <w:marLeft w:val="640"/>
          <w:marRight w:val="0"/>
          <w:marTop w:val="0"/>
          <w:marBottom w:val="0"/>
          <w:divBdr>
            <w:top w:val="none" w:sz="0" w:space="0" w:color="auto"/>
            <w:left w:val="none" w:sz="0" w:space="0" w:color="auto"/>
            <w:bottom w:val="none" w:sz="0" w:space="0" w:color="auto"/>
            <w:right w:val="none" w:sz="0" w:space="0" w:color="auto"/>
          </w:divBdr>
        </w:div>
        <w:div w:id="1197158011">
          <w:marLeft w:val="640"/>
          <w:marRight w:val="0"/>
          <w:marTop w:val="0"/>
          <w:marBottom w:val="0"/>
          <w:divBdr>
            <w:top w:val="none" w:sz="0" w:space="0" w:color="auto"/>
            <w:left w:val="none" w:sz="0" w:space="0" w:color="auto"/>
            <w:bottom w:val="none" w:sz="0" w:space="0" w:color="auto"/>
            <w:right w:val="none" w:sz="0" w:space="0" w:color="auto"/>
          </w:divBdr>
        </w:div>
        <w:div w:id="1050036551">
          <w:marLeft w:val="640"/>
          <w:marRight w:val="0"/>
          <w:marTop w:val="0"/>
          <w:marBottom w:val="0"/>
          <w:divBdr>
            <w:top w:val="none" w:sz="0" w:space="0" w:color="auto"/>
            <w:left w:val="none" w:sz="0" w:space="0" w:color="auto"/>
            <w:bottom w:val="none" w:sz="0" w:space="0" w:color="auto"/>
            <w:right w:val="none" w:sz="0" w:space="0" w:color="auto"/>
          </w:divBdr>
        </w:div>
        <w:div w:id="1297683674">
          <w:marLeft w:val="640"/>
          <w:marRight w:val="0"/>
          <w:marTop w:val="0"/>
          <w:marBottom w:val="0"/>
          <w:divBdr>
            <w:top w:val="none" w:sz="0" w:space="0" w:color="auto"/>
            <w:left w:val="none" w:sz="0" w:space="0" w:color="auto"/>
            <w:bottom w:val="none" w:sz="0" w:space="0" w:color="auto"/>
            <w:right w:val="none" w:sz="0" w:space="0" w:color="auto"/>
          </w:divBdr>
        </w:div>
        <w:div w:id="1904635830">
          <w:marLeft w:val="640"/>
          <w:marRight w:val="0"/>
          <w:marTop w:val="0"/>
          <w:marBottom w:val="0"/>
          <w:divBdr>
            <w:top w:val="none" w:sz="0" w:space="0" w:color="auto"/>
            <w:left w:val="none" w:sz="0" w:space="0" w:color="auto"/>
            <w:bottom w:val="none" w:sz="0" w:space="0" w:color="auto"/>
            <w:right w:val="none" w:sz="0" w:space="0" w:color="auto"/>
          </w:divBdr>
        </w:div>
        <w:div w:id="806706936">
          <w:marLeft w:val="640"/>
          <w:marRight w:val="0"/>
          <w:marTop w:val="0"/>
          <w:marBottom w:val="0"/>
          <w:divBdr>
            <w:top w:val="none" w:sz="0" w:space="0" w:color="auto"/>
            <w:left w:val="none" w:sz="0" w:space="0" w:color="auto"/>
            <w:bottom w:val="none" w:sz="0" w:space="0" w:color="auto"/>
            <w:right w:val="none" w:sz="0" w:space="0" w:color="auto"/>
          </w:divBdr>
        </w:div>
        <w:div w:id="2068843963">
          <w:marLeft w:val="640"/>
          <w:marRight w:val="0"/>
          <w:marTop w:val="0"/>
          <w:marBottom w:val="0"/>
          <w:divBdr>
            <w:top w:val="none" w:sz="0" w:space="0" w:color="auto"/>
            <w:left w:val="none" w:sz="0" w:space="0" w:color="auto"/>
            <w:bottom w:val="none" w:sz="0" w:space="0" w:color="auto"/>
            <w:right w:val="none" w:sz="0" w:space="0" w:color="auto"/>
          </w:divBdr>
        </w:div>
      </w:divsChild>
    </w:div>
    <w:div w:id="992293255">
      <w:bodyDiv w:val="1"/>
      <w:marLeft w:val="0"/>
      <w:marRight w:val="0"/>
      <w:marTop w:val="0"/>
      <w:marBottom w:val="0"/>
      <w:divBdr>
        <w:top w:val="none" w:sz="0" w:space="0" w:color="auto"/>
        <w:left w:val="none" w:sz="0" w:space="0" w:color="auto"/>
        <w:bottom w:val="none" w:sz="0" w:space="0" w:color="auto"/>
        <w:right w:val="none" w:sz="0" w:space="0" w:color="auto"/>
      </w:divBdr>
      <w:divsChild>
        <w:div w:id="490409523">
          <w:marLeft w:val="640"/>
          <w:marRight w:val="0"/>
          <w:marTop w:val="0"/>
          <w:marBottom w:val="0"/>
          <w:divBdr>
            <w:top w:val="none" w:sz="0" w:space="0" w:color="auto"/>
            <w:left w:val="none" w:sz="0" w:space="0" w:color="auto"/>
            <w:bottom w:val="none" w:sz="0" w:space="0" w:color="auto"/>
            <w:right w:val="none" w:sz="0" w:space="0" w:color="auto"/>
          </w:divBdr>
        </w:div>
        <w:div w:id="1183325230">
          <w:marLeft w:val="640"/>
          <w:marRight w:val="0"/>
          <w:marTop w:val="0"/>
          <w:marBottom w:val="0"/>
          <w:divBdr>
            <w:top w:val="none" w:sz="0" w:space="0" w:color="auto"/>
            <w:left w:val="none" w:sz="0" w:space="0" w:color="auto"/>
            <w:bottom w:val="none" w:sz="0" w:space="0" w:color="auto"/>
            <w:right w:val="none" w:sz="0" w:space="0" w:color="auto"/>
          </w:divBdr>
        </w:div>
        <w:div w:id="595674424">
          <w:marLeft w:val="640"/>
          <w:marRight w:val="0"/>
          <w:marTop w:val="0"/>
          <w:marBottom w:val="0"/>
          <w:divBdr>
            <w:top w:val="none" w:sz="0" w:space="0" w:color="auto"/>
            <w:left w:val="none" w:sz="0" w:space="0" w:color="auto"/>
            <w:bottom w:val="none" w:sz="0" w:space="0" w:color="auto"/>
            <w:right w:val="none" w:sz="0" w:space="0" w:color="auto"/>
          </w:divBdr>
        </w:div>
        <w:div w:id="36011157">
          <w:marLeft w:val="640"/>
          <w:marRight w:val="0"/>
          <w:marTop w:val="0"/>
          <w:marBottom w:val="0"/>
          <w:divBdr>
            <w:top w:val="none" w:sz="0" w:space="0" w:color="auto"/>
            <w:left w:val="none" w:sz="0" w:space="0" w:color="auto"/>
            <w:bottom w:val="none" w:sz="0" w:space="0" w:color="auto"/>
            <w:right w:val="none" w:sz="0" w:space="0" w:color="auto"/>
          </w:divBdr>
        </w:div>
        <w:div w:id="18893785">
          <w:marLeft w:val="640"/>
          <w:marRight w:val="0"/>
          <w:marTop w:val="0"/>
          <w:marBottom w:val="0"/>
          <w:divBdr>
            <w:top w:val="none" w:sz="0" w:space="0" w:color="auto"/>
            <w:left w:val="none" w:sz="0" w:space="0" w:color="auto"/>
            <w:bottom w:val="none" w:sz="0" w:space="0" w:color="auto"/>
            <w:right w:val="none" w:sz="0" w:space="0" w:color="auto"/>
          </w:divBdr>
        </w:div>
        <w:div w:id="1910655066">
          <w:marLeft w:val="640"/>
          <w:marRight w:val="0"/>
          <w:marTop w:val="0"/>
          <w:marBottom w:val="0"/>
          <w:divBdr>
            <w:top w:val="none" w:sz="0" w:space="0" w:color="auto"/>
            <w:left w:val="none" w:sz="0" w:space="0" w:color="auto"/>
            <w:bottom w:val="none" w:sz="0" w:space="0" w:color="auto"/>
            <w:right w:val="none" w:sz="0" w:space="0" w:color="auto"/>
          </w:divBdr>
        </w:div>
        <w:div w:id="949164991">
          <w:marLeft w:val="640"/>
          <w:marRight w:val="0"/>
          <w:marTop w:val="0"/>
          <w:marBottom w:val="0"/>
          <w:divBdr>
            <w:top w:val="none" w:sz="0" w:space="0" w:color="auto"/>
            <w:left w:val="none" w:sz="0" w:space="0" w:color="auto"/>
            <w:bottom w:val="none" w:sz="0" w:space="0" w:color="auto"/>
            <w:right w:val="none" w:sz="0" w:space="0" w:color="auto"/>
          </w:divBdr>
        </w:div>
        <w:div w:id="2011256194">
          <w:marLeft w:val="640"/>
          <w:marRight w:val="0"/>
          <w:marTop w:val="0"/>
          <w:marBottom w:val="0"/>
          <w:divBdr>
            <w:top w:val="none" w:sz="0" w:space="0" w:color="auto"/>
            <w:left w:val="none" w:sz="0" w:space="0" w:color="auto"/>
            <w:bottom w:val="none" w:sz="0" w:space="0" w:color="auto"/>
            <w:right w:val="none" w:sz="0" w:space="0" w:color="auto"/>
          </w:divBdr>
        </w:div>
        <w:div w:id="1991516670">
          <w:marLeft w:val="640"/>
          <w:marRight w:val="0"/>
          <w:marTop w:val="0"/>
          <w:marBottom w:val="0"/>
          <w:divBdr>
            <w:top w:val="none" w:sz="0" w:space="0" w:color="auto"/>
            <w:left w:val="none" w:sz="0" w:space="0" w:color="auto"/>
            <w:bottom w:val="none" w:sz="0" w:space="0" w:color="auto"/>
            <w:right w:val="none" w:sz="0" w:space="0" w:color="auto"/>
          </w:divBdr>
        </w:div>
        <w:div w:id="801852933">
          <w:marLeft w:val="640"/>
          <w:marRight w:val="0"/>
          <w:marTop w:val="0"/>
          <w:marBottom w:val="0"/>
          <w:divBdr>
            <w:top w:val="none" w:sz="0" w:space="0" w:color="auto"/>
            <w:left w:val="none" w:sz="0" w:space="0" w:color="auto"/>
            <w:bottom w:val="none" w:sz="0" w:space="0" w:color="auto"/>
            <w:right w:val="none" w:sz="0" w:space="0" w:color="auto"/>
          </w:divBdr>
        </w:div>
        <w:div w:id="601257650">
          <w:marLeft w:val="640"/>
          <w:marRight w:val="0"/>
          <w:marTop w:val="0"/>
          <w:marBottom w:val="0"/>
          <w:divBdr>
            <w:top w:val="none" w:sz="0" w:space="0" w:color="auto"/>
            <w:left w:val="none" w:sz="0" w:space="0" w:color="auto"/>
            <w:bottom w:val="none" w:sz="0" w:space="0" w:color="auto"/>
            <w:right w:val="none" w:sz="0" w:space="0" w:color="auto"/>
          </w:divBdr>
        </w:div>
        <w:div w:id="589505645">
          <w:marLeft w:val="640"/>
          <w:marRight w:val="0"/>
          <w:marTop w:val="0"/>
          <w:marBottom w:val="0"/>
          <w:divBdr>
            <w:top w:val="none" w:sz="0" w:space="0" w:color="auto"/>
            <w:left w:val="none" w:sz="0" w:space="0" w:color="auto"/>
            <w:bottom w:val="none" w:sz="0" w:space="0" w:color="auto"/>
            <w:right w:val="none" w:sz="0" w:space="0" w:color="auto"/>
          </w:divBdr>
        </w:div>
        <w:div w:id="4328820">
          <w:marLeft w:val="640"/>
          <w:marRight w:val="0"/>
          <w:marTop w:val="0"/>
          <w:marBottom w:val="0"/>
          <w:divBdr>
            <w:top w:val="none" w:sz="0" w:space="0" w:color="auto"/>
            <w:left w:val="none" w:sz="0" w:space="0" w:color="auto"/>
            <w:bottom w:val="none" w:sz="0" w:space="0" w:color="auto"/>
            <w:right w:val="none" w:sz="0" w:space="0" w:color="auto"/>
          </w:divBdr>
        </w:div>
        <w:div w:id="334916355">
          <w:marLeft w:val="640"/>
          <w:marRight w:val="0"/>
          <w:marTop w:val="0"/>
          <w:marBottom w:val="0"/>
          <w:divBdr>
            <w:top w:val="none" w:sz="0" w:space="0" w:color="auto"/>
            <w:left w:val="none" w:sz="0" w:space="0" w:color="auto"/>
            <w:bottom w:val="none" w:sz="0" w:space="0" w:color="auto"/>
            <w:right w:val="none" w:sz="0" w:space="0" w:color="auto"/>
          </w:divBdr>
        </w:div>
        <w:div w:id="1779135518">
          <w:marLeft w:val="640"/>
          <w:marRight w:val="0"/>
          <w:marTop w:val="0"/>
          <w:marBottom w:val="0"/>
          <w:divBdr>
            <w:top w:val="none" w:sz="0" w:space="0" w:color="auto"/>
            <w:left w:val="none" w:sz="0" w:space="0" w:color="auto"/>
            <w:bottom w:val="none" w:sz="0" w:space="0" w:color="auto"/>
            <w:right w:val="none" w:sz="0" w:space="0" w:color="auto"/>
          </w:divBdr>
        </w:div>
        <w:div w:id="1618947479">
          <w:marLeft w:val="640"/>
          <w:marRight w:val="0"/>
          <w:marTop w:val="0"/>
          <w:marBottom w:val="0"/>
          <w:divBdr>
            <w:top w:val="none" w:sz="0" w:space="0" w:color="auto"/>
            <w:left w:val="none" w:sz="0" w:space="0" w:color="auto"/>
            <w:bottom w:val="none" w:sz="0" w:space="0" w:color="auto"/>
            <w:right w:val="none" w:sz="0" w:space="0" w:color="auto"/>
          </w:divBdr>
        </w:div>
        <w:div w:id="111478243">
          <w:marLeft w:val="640"/>
          <w:marRight w:val="0"/>
          <w:marTop w:val="0"/>
          <w:marBottom w:val="0"/>
          <w:divBdr>
            <w:top w:val="none" w:sz="0" w:space="0" w:color="auto"/>
            <w:left w:val="none" w:sz="0" w:space="0" w:color="auto"/>
            <w:bottom w:val="none" w:sz="0" w:space="0" w:color="auto"/>
            <w:right w:val="none" w:sz="0" w:space="0" w:color="auto"/>
          </w:divBdr>
        </w:div>
        <w:div w:id="1383482358">
          <w:marLeft w:val="640"/>
          <w:marRight w:val="0"/>
          <w:marTop w:val="0"/>
          <w:marBottom w:val="0"/>
          <w:divBdr>
            <w:top w:val="none" w:sz="0" w:space="0" w:color="auto"/>
            <w:left w:val="none" w:sz="0" w:space="0" w:color="auto"/>
            <w:bottom w:val="none" w:sz="0" w:space="0" w:color="auto"/>
            <w:right w:val="none" w:sz="0" w:space="0" w:color="auto"/>
          </w:divBdr>
        </w:div>
        <w:div w:id="1418792468">
          <w:marLeft w:val="640"/>
          <w:marRight w:val="0"/>
          <w:marTop w:val="0"/>
          <w:marBottom w:val="0"/>
          <w:divBdr>
            <w:top w:val="none" w:sz="0" w:space="0" w:color="auto"/>
            <w:left w:val="none" w:sz="0" w:space="0" w:color="auto"/>
            <w:bottom w:val="none" w:sz="0" w:space="0" w:color="auto"/>
            <w:right w:val="none" w:sz="0" w:space="0" w:color="auto"/>
          </w:divBdr>
        </w:div>
        <w:div w:id="823930588">
          <w:marLeft w:val="640"/>
          <w:marRight w:val="0"/>
          <w:marTop w:val="0"/>
          <w:marBottom w:val="0"/>
          <w:divBdr>
            <w:top w:val="none" w:sz="0" w:space="0" w:color="auto"/>
            <w:left w:val="none" w:sz="0" w:space="0" w:color="auto"/>
            <w:bottom w:val="none" w:sz="0" w:space="0" w:color="auto"/>
            <w:right w:val="none" w:sz="0" w:space="0" w:color="auto"/>
          </w:divBdr>
        </w:div>
        <w:div w:id="1019819308">
          <w:marLeft w:val="640"/>
          <w:marRight w:val="0"/>
          <w:marTop w:val="0"/>
          <w:marBottom w:val="0"/>
          <w:divBdr>
            <w:top w:val="none" w:sz="0" w:space="0" w:color="auto"/>
            <w:left w:val="none" w:sz="0" w:space="0" w:color="auto"/>
            <w:bottom w:val="none" w:sz="0" w:space="0" w:color="auto"/>
            <w:right w:val="none" w:sz="0" w:space="0" w:color="auto"/>
          </w:divBdr>
        </w:div>
        <w:div w:id="1769155896">
          <w:marLeft w:val="640"/>
          <w:marRight w:val="0"/>
          <w:marTop w:val="0"/>
          <w:marBottom w:val="0"/>
          <w:divBdr>
            <w:top w:val="none" w:sz="0" w:space="0" w:color="auto"/>
            <w:left w:val="none" w:sz="0" w:space="0" w:color="auto"/>
            <w:bottom w:val="none" w:sz="0" w:space="0" w:color="auto"/>
            <w:right w:val="none" w:sz="0" w:space="0" w:color="auto"/>
          </w:divBdr>
        </w:div>
        <w:div w:id="1298334190">
          <w:marLeft w:val="640"/>
          <w:marRight w:val="0"/>
          <w:marTop w:val="0"/>
          <w:marBottom w:val="0"/>
          <w:divBdr>
            <w:top w:val="none" w:sz="0" w:space="0" w:color="auto"/>
            <w:left w:val="none" w:sz="0" w:space="0" w:color="auto"/>
            <w:bottom w:val="none" w:sz="0" w:space="0" w:color="auto"/>
            <w:right w:val="none" w:sz="0" w:space="0" w:color="auto"/>
          </w:divBdr>
        </w:div>
        <w:div w:id="2093698295">
          <w:marLeft w:val="640"/>
          <w:marRight w:val="0"/>
          <w:marTop w:val="0"/>
          <w:marBottom w:val="0"/>
          <w:divBdr>
            <w:top w:val="none" w:sz="0" w:space="0" w:color="auto"/>
            <w:left w:val="none" w:sz="0" w:space="0" w:color="auto"/>
            <w:bottom w:val="none" w:sz="0" w:space="0" w:color="auto"/>
            <w:right w:val="none" w:sz="0" w:space="0" w:color="auto"/>
          </w:divBdr>
        </w:div>
        <w:div w:id="1360398812">
          <w:marLeft w:val="640"/>
          <w:marRight w:val="0"/>
          <w:marTop w:val="0"/>
          <w:marBottom w:val="0"/>
          <w:divBdr>
            <w:top w:val="none" w:sz="0" w:space="0" w:color="auto"/>
            <w:left w:val="none" w:sz="0" w:space="0" w:color="auto"/>
            <w:bottom w:val="none" w:sz="0" w:space="0" w:color="auto"/>
            <w:right w:val="none" w:sz="0" w:space="0" w:color="auto"/>
          </w:divBdr>
        </w:div>
        <w:div w:id="1159537467">
          <w:marLeft w:val="640"/>
          <w:marRight w:val="0"/>
          <w:marTop w:val="0"/>
          <w:marBottom w:val="0"/>
          <w:divBdr>
            <w:top w:val="none" w:sz="0" w:space="0" w:color="auto"/>
            <w:left w:val="none" w:sz="0" w:space="0" w:color="auto"/>
            <w:bottom w:val="none" w:sz="0" w:space="0" w:color="auto"/>
            <w:right w:val="none" w:sz="0" w:space="0" w:color="auto"/>
          </w:divBdr>
        </w:div>
        <w:div w:id="592740064">
          <w:marLeft w:val="640"/>
          <w:marRight w:val="0"/>
          <w:marTop w:val="0"/>
          <w:marBottom w:val="0"/>
          <w:divBdr>
            <w:top w:val="none" w:sz="0" w:space="0" w:color="auto"/>
            <w:left w:val="none" w:sz="0" w:space="0" w:color="auto"/>
            <w:bottom w:val="none" w:sz="0" w:space="0" w:color="auto"/>
            <w:right w:val="none" w:sz="0" w:space="0" w:color="auto"/>
          </w:divBdr>
        </w:div>
        <w:div w:id="1937591959">
          <w:marLeft w:val="640"/>
          <w:marRight w:val="0"/>
          <w:marTop w:val="0"/>
          <w:marBottom w:val="0"/>
          <w:divBdr>
            <w:top w:val="none" w:sz="0" w:space="0" w:color="auto"/>
            <w:left w:val="none" w:sz="0" w:space="0" w:color="auto"/>
            <w:bottom w:val="none" w:sz="0" w:space="0" w:color="auto"/>
            <w:right w:val="none" w:sz="0" w:space="0" w:color="auto"/>
          </w:divBdr>
        </w:div>
        <w:div w:id="256714465">
          <w:marLeft w:val="640"/>
          <w:marRight w:val="0"/>
          <w:marTop w:val="0"/>
          <w:marBottom w:val="0"/>
          <w:divBdr>
            <w:top w:val="none" w:sz="0" w:space="0" w:color="auto"/>
            <w:left w:val="none" w:sz="0" w:space="0" w:color="auto"/>
            <w:bottom w:val="none" w:sz="0" w:space="0" w:color="auto"/>
            <w:right w:val="none" w:sz="0" w:space="0" w:color="auto"/>
          </w:divBdr>
        </w:div>
        <w:div w:id="668099383">
          <w:marLeft w:val="640"/>
          <w:marRight w:val="0"/>
          <w:marTop w:val="0"/>
          <w:marBottom w:val="0"/>
          <w:divBdr>
            <w:top w:val="none" w:sz="0" w:space="0" w:color="auto"/>
            <w:left w:val="none" w:sz="0" w:space="0" w:color="auto"/>
            <w:bottom w:val="none" w:sz="0" w:space="0" w:color="auto"/>
            <w:right w:val="none" w:sz="0" w:space="0" w:color="auto"/>
          </w:divBdr>
        </w:div>
        <w:div w:id="1286229333">
          <w:marLeft w:val="640"/>
          <w:marRight w:val="0"/>
          <w:marTop w:val="0"/>
          <w:marBottom w:val="0"/>
          <w:divBdr>
            <w:top w:val="none" w:sz="0" w:space="0" w:color="auto"/>
            <w:left w:val="none" w:sz="0" w:space="0" w:color="auto"/>
            <w:bottom w:val="none" w:sz="0" w:space="0" w:color="auto"/>
            <w:right w:val="none" w:sz="0" w:space="0" w:color="auto"/>
          </w:divBdr>
        </w:div>
        <w:div w:id="1124467758">
          <w:marLeft w:val="640"/>
          <w:marRight w:val="0"/>
          <w:marTop w:val="0"/>
          <w:marBottom w:val="0"/>
          <w:divBdr>
            <w:top w:val="none" w:sz="0" w:space="0" w:color="auto"/>
            <w:left w:val="none" w:sz="0" w:space="0" w:color="auto"/>
            <w:bottom w:val="none" w:sz="0" w:space="0" w:color="auto"/>
            <w:right w:val="none" w:sz="0" w:space="0" w:color="auto"/>
          </w:divBdr>
        </w:div>
        <w:div w:id="1574584607">
          <w:marLeft w:val="640"/>
          <w:marRight w:val="0"/>
          <w:marTop w:val="0"/>
          <w:marBottom w:val="0"/>
          <w:divBdr>
            <w:top w:val="none" w:sz="0" w:space="0" w:color="auto"/>
            <w:left w:val="none" w:sz="0" w:space="0" w:color="auto"/>
            <w:bottom w:val="none" w:sz="0" w:space="0" w:color="auto"/>
            <w:right w:val="none" w:sz="0" w:space="0" w:color="auto"/>
          </w:divBdr>
        </w:div>
        <w:div w:id="1872254993">
          <w:marLeft w:val="640"/>
          <w:marRight w:val="0"/>
          <w:marTop w:val="0"/>
          <w:marBottom w:val="0"/>
          <w:divBdr>
            <w:top w:val="none" w:sz="0" w:space="0" w:color="auto"/>
            <w:left w:val="none" w:sz="0" w:space="0" w:color="auto"/>
            <w:bottom w:val="none" w:sz="0" w:space="0" w:color="auto"/>
            <w:right w:val="none" w:sz="0" w:space="0" w:color="auto"/>
          </w:divBdr>
        </w:div>
        <w:div w:id="613482503">
          <w:marLeft w:val="640"/>
          <w:marRight w:val="0"/>
          <w:marTop w:val="0"/>
          <w:marBottom w:val="0"/>
          <w:divBdr>
            <w:top w:val="none" w:sz="0" w:space="0" w:color="auto"/>
            <w:left w:val="none" w:sz="0" w:space="0" w:color="auto"/>
            <w:bottom w:val="none" w:sz="0" w:space="0" w:color="auto"/>
            <w:right w:val="none" w:sz="0" w:space="0" w:color="auto"/>
          </w:divBdr>
        </w:div>
        <w:div w:id="454446285">
          <w:marLeft w:val="640"/>
          <w:marRight w:val="0"/>
          <w:marTop w:val="0"/>
          <w:marBottom w:val="0"/>
          <w:divBdr>
            <w:top w:val="none" w:sz="0" w:space="0" w:color="auto"/>
            <w:left w:val="none" w:sz="0" w:space="0" w:color="auto"/>
            <w:bottom w:val="none" w:sz="0" w:space="0" w:color="auto"/>
            <w:right w:val="none" w:sz="0" w:space="0" w:color="auto"/>
          </w:divBdr>
        </w:div>
        <w:div w:id="29913966">
          <w:marLeft w:val="640"/>
          <w:marRight w:val="0"/>
          <w:marTop w:val="0"/>
          <w:marBottom w:val="0"/>
          <w:divBdr>
            <w:top w:val="none" w:sz="0" w:space="0" w:color="auto"/>
            <w:left w:val="none" w:sz="0" w:space="0" w:color="auto"/>
            <w:bottom w:val="none" w:sz="0" w:space="0" w:color="auto"/>
            <w:right w:val="none" w:sz="0" w:space="0" w:color="auto"/>
          </w:divBdr>
        </w:div>
        <w:div w:id="1859200176">
          <w:marLeft w:val="640"/>
          <w:marRight w:val="0"/>
          <w:marTop w:val="0"/>
          <w:marBottom w:val="0"/>
          <w:divBdr>
            <w:top w:val="none" w:sz="0" w:space="0" w:color="auto"/>
            <w:left w:val="none" w:sz="0" w:space="0" w:color="auto"/>
            <w:bottom w:val="none" w:sz="0" w:space="0" w:color="auto"/>
            <w:right w:val="none" w:sz="0" w:space="0" w:color="auto"/>
          </w:divBdr>
        </w:div>
        <w:div w:id="2086485375">
          <w:marLeft w:val="640"/>
          <w:marRight w:val="0"/>
          <w:marTop w:val="0"/>
          <w:marBottom w:val="0"/>
          <w:divBdr>
            <w:top w:val="none" w:sz="0" w:space="0" w:color="auto"/>
            <w:left w:val="none" w:sz="0" w:space="0" w:color="auto"/>
            <w:bottom w:val="none" w:sz="0" w:space="0" w:color="auto"/>
            <w:right w:val="none" w:sz="0" w:space="0" w:color="auto"/>
          </w:divBdr>
        </w:div>
        <w:div w:id="1387029979">
          <w:marLeft w:val="640"/>
          <w:marRight w:val="0"/>
          <w:marTop w:val="0"/>
          <w:marBottom w:val="0"/>
          <w:divBdr>
            <w:top w:val="none" w:sz="0" w:space="0" w:color="auto"/>
            <w:left w:val="none" w:sz="0" w:space="0" w:color="auto"/>
            <w:bottom w:val="none" w:sz="0" w:space="0" w:color="auto"/>
            <w:right w:val="none" w:sz="0" w:space="0" w:color="auto"/>
          </w:divBdr>
        </w:div>
        <w:div w:id="713431522">
          <w:marLeft w:val="640"/>
          <w:marRight w:val="0"/>
          <w:marTop w:val="0"/>
          <w:marBottom w:val="0"/>
          <w:divBdr>
            <w:top w:val="none" w:sz="0" w:space="0" w:color="auto"/>
            <w:left w:val="none" w:sz="0" w:space="0" w:color="auto"/>
            <w:bottom w:val="none" w:sz="0" w:space="0" w:color="auto"/>
            <w:right w:val="none" w:sz="0" w:space="0" w:color="auto"/>
          </w:divBdr>
        </w:div>
        <w:div w:id="183322119">
          <w:marLeft w:val="640"/>
          <w:marRight w:val="0"/>
          <w:marTop w:val="0"/>
          <w:marBottom w:val="0"/>
          <w:divBdr>
            <w:top w:val="none" w:sz="0" w:space="0" w:color="auto"/>
            <w:left w:val="none" w:sz="0" w:space="0" w:color="auto"/>
            <w:bottom w:val="none" w:sz="0" w:space="0" w:color="auto"/>
            <w:right w:val="none" w:sz="0" w:space="0" w:color="auto"/>
          </w:divBdr>
        </w:div>
        <w:div w:id="404450443">
          <w:marLeft w:val="640"/>
          <w:marRight w:val="0"/>
          <w:marTop w:val="0"/>
          <w:marBottom w:val="0"/>
          <w:divBdr>
            <w:top w:val="none" w:sz="0" w:space="0" w:color="auto"/>
            <w:left w:val="none" w:sz="0" w:space="0" w:color="auto"/>
            <w:bottom w:val="none" w:sz="0" w:space="0" w:color="auto"/>
            <w:right w:val="none" w:sz="0" w:space="0" w:color="auto"/>
          </w:divBdr>
        </w:div>
        <w:div w:id="686951206">
          <w:marLeft w:val="640"/>
          <w:marRight w:val="0"/>
          <w:marTop w:val="0"/>
          <w:marBottom w:val="0"/>
          <w:divBdr>
            <w:top w:val="none" w:sz="0" w:space="0" w:color="auto"/>
            <w:left w:val="none" w:sz="0" w:space="0" w:color="auto"/>
            <w:bottom w:val="none" w:sz="0" w:space="0" w:color="auto"/>
            <w:right w:val="none" w:sz="0" w:space="0" w:color="auto"/>
          </w:divBdr>
        </w:div>
        <w:div w:id="1271426658">
          <w:marLeft w:val="640"/>
          <w:marRight w:val="0"/>
          <w:marTop w:val="0"/>
          <w:marBottom w:val="0"/>
          <w:divBdr>
            <w:top w:val="none" w:sz="0" w:space="0" w:color="auto"/>
            <w:left w:val="none" w:sz="0" w:space="0" w:color="auto"/>
            <w:bottom w:val="none" w:sz="0" w:space="0" w:color="auto"/>
            <w:right w:val="none" w:sz="0" w:space="0" w:color="auto"/>
          </w:divBdr>
        </w:div>
        <w:div w:id="1590848590">
          <w:marLeft w:val="640"/>
          <w:marRight w:val="0"/>
          <w:marTop w:val="0"/>
          <w:marBottom w:val="0"/>
          <w:divBdr>
            <w:top w:val="none" w:sz="0" w:space="0" w:color="auto"/>
            <w:left w:val="none" w:sz="0" w:space="0" w:color="auto"/>
            <w:bottom w:val="none" w:sz="0" w:space="0" w:color="auto"/>
            <w:right w:val="none" w:sz="0" w:space="0" w:color="auto"/>
          </w:divBdr>
        </w:div>
        <w:div w:id="660039481">
          <w:marLeft w:val="640"/>
          <w:marRight w:val="0"/>
          <w:marTop w:val="0"/>
          <w:marBottom w:val="0"/>
          <w:divBdr>
            <w:top w:val="none" w:sz="0" w:space="0" w:color="auto"/>
            <w:left w:val="none" w:sz="0" w:space="0" w:color="auto"/>
            <w:bottom w:val="none" w:sz="0" w:space="0" w:color="auto"/>
            <w:right w:val="none" w:sz="0" w:space="0" w:color="auto"/>
          </w:divBdr>
        </w:div>
        <w:div w:id="304626527">
          <w:marLeft w:val="640"/>
          <w:marRight w:val="0"/>
          <w:marTop w:val="0"/>
          <w:marBottom w:val="0"/>
          <w:divBdr>
            <w:top w:val="none" w:sz="0" w:space="0" w:color="auto"/>
            <w:left w:val="none" w:sz="0" w:space="0" w:color="auto"/>
            <w:bottom w:val="none" w:sz="0" w:space="0" w:color="auto"/>
            <w:right w:val="none" w:sz="0" w:space="0" w:color="auto"/>
          </w:divBdr>
        </w:div>
        <w:div w:id="1351882296">
          <w:marLeft w:val="640"/>
          <w:marRight w:val="0"/>
          <w:marTop w:val="0"/>
          <w:marBottom w:val="0"/>
          <w:divBdr>
            <w:top w:val="none" w:sz="0" w:space="0" w:color="auto"/>
            <w:left w:val="none" w:sz="0" w:space="0" w:color="auto"/>
            <w:bottom w:val="none" w:sz="0" w:space="0" w:color="auto"/>
            <w:right w:val="none" w:sz="0" w:space="0" w:color="auto"/>
          </w:divBdr>
        </w:div>
        <w:div w:id="1957832824">
          <w:marLeft w:val="640"/>
          <w:marRight w:val="0"/>
          <w:marTop w:val="0"/>
          <w:marBottom w:val="0"/>
          <w:divBdr>
            <w:top w:val="none" w:sz="0" w:space="0" w:color="auto"/>
            <w:left w:val="none" w:sz="0" w:space="0" w:color="auto"/>
            <w:bottom w:val="none" w:sz="0" w:space="0" w:color="auto"/>
            <w:right w:val="none" w:sz="0" w:space="0" w:color="auto"/>
          </w:divBdr>
        </w:div>
        <w:div w:id="382873705">
          <w:marLeft w:val="640"/>
          <w:marRight w:val="0"/>
          <w:marTop w:val="0"/>
          <w:marBottom w:val="0"/>
          <w:divBdr>
            <w:top w:val="none" w:sz="0" w:space="0" w:color="auto"/>
            <w:left w:val="none" w:sz="0" w:space="0" w:color="auto"/>
            <w:bottom w:val="none" w:sz="0" w:space="0" w:color="auto"/>
            <w:right w:val="none" w:sz="0" w:space="0" w:color="auto"/>
          </w:divBdr>
        </w:div>
        <w:div w:id="1280378919">
          <w:marLeft w:val="640"/>
          <w:marRight w:val="0"/>
          <w:marTop w:val="0"/>
          <w:marBottom w:val="0"/>
          <w:divBdr>
            <w:top w:val="none" w:sz="0" w:space="0" w:color="auto"/>
            <w:left w:val="none" w:sz="0" w:space="0" w:color="auto"/>
            <w:bottom w:val="none" w:sz="0" w:space="0" w:color="auto"/>
            <w:right w:val="none" w:sz="0" w:space="0" w:color="auto"/>
          </w:divBdr>
        </w:div>
        <w:div w:id="1065760268">
          <w:marLeft w:val="640"/>
          <w:marRight w:val="0"/>
          <w:marTop w:val="0"/>
          <w:marBottom w:val="0"/>
          <w:divBdr>
            <w:top w:val="none" w:sz="0" w:space="0" w:color="auto"/>
            <w:left w:val="none" w:sz="0" w:space="0" w:color="auto"/>
            <w:bottom w:val="none" w:sz="0" w:space="0" w:color="auto"/>
            <w:right w:val="none" w:sz="0" w:space="0" w:color="auto"/>
          </w:divBdr>
        </w:div>
        <w:div w:id="1968391495">
          <w:marLeft w:val="640"/>
          <w:marRight w:val="0"/>
          <w:marTop w:val="0"/>
          <w:marBottom w:val="0"/>
          <w:divBdr>
            <w:top w:val="none" w:sz="0" w:space="0" w:color="auto"/>
            <w:left w:val="none" w:sz="0" w:space="0" w:color="auto"/>
            <w:bottom w:val="none" w:sz="0" w:space="0" w:color="auto"/>
            <w:right w:val="none" w:sz="0" w:space="0" w:color="auto"/>
          </w:divBdr>
        </w:div>
        <w:div w:id="1142429619">
          <w:marLeft w:val="640"/>
          <w:marRight w:val="0"/>
          <w:marTop w:val="0"/>
          <w:marBottom w:val="0"/>
          <w:divBdr>
            <w:top w:val="none" w:sz="0" w:space="0" w:color="auto"/>
            <w:left w:val="none" w:sz="0" w:space="0" w:color="auto"/>
            <w:bottom w:val="none" w:sz="0" w:space="0" w:color="auto"/>
            <w:right w:val="none" w:sz="0" w:space="0" w:color="auto"/>
          </w:divBdr>
        </w:div>
        <w:div w:id="1065376466">
          <w:marLeft w:val="640"/>
          <w:marRight w:val="0"/>
          <w:marTop w:val="0"/>
          <w:marBottom w:val="0"/>
          <w:divBdr>
            <w:top w:val="none" w:sz="0" w:space="0" w:color="auto"/>
            <w:left w:val="none" w:sz="0" w:space="0" w:color="auto"/>
            <w:bottom w:val="none" w:sz="0" w:space="0" w:color="auto"/>
            <w:right w:val="none" w:sz="0" w:space="0" w:color="auto"/>
          </w:divBdr>
        </w:div>
        <w:div w:id="1112866891">
          <w:marLeft w:val="640"/>
          <w:marRight w:val="0"/>
          <w:marTop w:val="0"/>
          <w:marBottom w:val="0"/>
          <w:divBdr>
            <w:top w:val="none" w:sz="0" w:space="0" w:color="auto"/>
            <w:left w:val="none" w:sz="0" w:space="0" w:color="auto"/>
            <w:bottom w:val="none" w:sz="0" w:space="0" w:color="auto"/>
            <w:right w:val="none" w:sz="0" w:space="0" w:color="auto"/>
          </w:divBdr>
        </w:div>
        <w:div w:id="1187449063">
          <w:marLeft w:val="640"/>
          <w:marRight w:val="0"/>
          <w:marTop w:val="0"/>
          <w:marBottom w:val="0"/>
          <w:divBdr>
            <w:top w:val="none" w:sz="0" w:space="0" w:color="auto"/>
            <w:left w:val="none" w:sz="0" w:space="0" w:color="auto"/>
            <w:bottom w:val="none" w:sz="0" w:space="0" w:color="auto"/>
            <w:right w:val="none" w:sz="0" w:space="0" w:color="auto"/>
          </w:divBdr>
        </w:div>
        <w:div w:id="168375480">
          <w:marLeft w:val="640"/>
          <w:marRight w:val="0"/>
          <w:marTop w:val="0"/>
          <w:marBottom w:val="0"/>
          <w:divBdr>
            <w:top w:val="none" w:sz="0" w:space="0" w:color="auto"/>
            <w:left w:val="none" w:sz="0" w:space="0" w:color="auto"/>
            <w:bottom w:val="none" w:sz="0" w:space="0" w:color="auto"/>
            <w:right w:val="none" w:sz="0" w:space="0" w:color="auto"/>
          </w:divBdr>
        </w:div>
        <w:div w:id="341206543">
          <w:marLeft w:val="640"/>
          <w:marRight w:val="0"/>
          <w:marTop w:val="0"/>
          <w:marBottom w:val="0"/>
          <w:divBdr>
            <w:top w:val="none" w:sz="0" w:space="0" w:color="auto"/>
            <w:left w:val="none" w:sz="0" w:space="0" w:color="auto"/>
            <w:bottom w:val="none" w:sz="0" w:space="0" w:color="auto"/>
            <w:right w:val="none" w:sz="0" w:space="0" w:color="auto"/>
          </w:divBdr>
        </w:div>
        <w:div w:id="2079205948">
          <w:marLeft w:val="640"/>
          <w:marRight w:val="0"/>
          <w:marTop w:val="0"/>
          <w:marBottom w:val="0"/>
          <w:divBdr>
            <w:top w:val="none" w:sz="0" w:space="0" w:color="auto"/>
            <w:left w:val="none" w:sz="0" w:space="0" w:color="auto"/>
            <w:bottom w:val="none" w:sz="0" w:space="0" w:color="auto"/>
            <w:right w:val="none" w:sz="0" w:space="0" w:color="auto"/>
          </w:divBdr>
        </w:div>
        <w:div w:id="1585339100">
          <w:marLeft w:val="640"/>
          <w:marRight w:val="0"/>
          <w:marTop w:val="0"/>
          <w:marBottom w:val="0"/>
          <w:divBdr>
            <w:top w:val="none" w:sz="0" w:space="0" w:color="auto"/>
            <w:left w:val="none" w:sz="0" w:space="0" w:color="auto"/>
            <w:bottom w:val="none" w:sz="0" w:space="0" w:color="auto"/>
            <w:right w:val="none" w:sz="0" w:space="0" w:color="auto"/>
          </w:divBdr>
        </w:div>
        <w:div w:id="1310400591">
          <w:marLeft w:val="640"/>
          <w:marRight w:val="0"/>
          <w:marTop w:val="0"/>
          <w:marBottom w:val="0"/>
          <w:divBdr>
            <w:top w:val="none" w:sz="0" w:space="0" w:color="auto"/>
            <w:left w:val="none" w:sz="0" w:space="0" w:color="auto"/>
            <w:bottom w:val="none" w:sz="0" w:space="0" w:color="auto"/>
            <w:right w:val="none" w:sz="0" w:space="0" w:color="auto"/>
          </w:divBdr>
        </w:div>
        <w:div w:id="227612936">
          <w:marLeft w:val="640"/>
          <w:marRight w:val="0"/>
          <w:marTop w:val="0"/>
          <w:marBottom w:val="0"/>
          <w:divBdr>
            <w:top w:val="none" w:sz="0" w:space="0" w:color="auto"/>
            <w:left w:val="none" w:sz="0" w:space="0" w:color="auto"/>
            <w:bottom w:val="none" w:sz="0" w:space="0" w:color="auto"/>
            <w:right w:val="none" w:sz="0" w:space="0" w:color="auto"/>
          </w:divBdr>
        </w:div>
        <w:div w:id="1460807129">
          <w:marLeft w:val="640"/>
          <w:marRight w:val="0"/>
          <w:marTop w:val="0"/>
          <w:marBottom w:val="0"/>
          <w:divBdr>
            <w:top w:val="none" w:sz="0" w:space="0" w:color="auto"/>
            <w:left w:val="none" w:sz="0" w:space="0" w:color="auto"/>
            <w:bottom w:val="none" w:sz="0" w:space="0" w:color="auto"/>
            <w:right w:val="none" w:sz="0" w:space="0" w:color="auto"/>
          </w:divBdr>
        </w:div>
        <w:div w:id="161355591">
          <w:marLeft w:val="640"/>
          <w:marRight w:val="0"/>
          <w:marTop w:val="0"/>
          <w:marBottom w:val="0"/>
          <w:divBdr>
            <w:top w:val="none" w:sz="0" w:space="0" w:color="auto"/>
            <w:left w:val="none" w:sz="0" w:space="0" w:color="auto"/>
            <w:bottom w:val="none" w:sz="0" w:space="0" w:color="auto"/>
            <w:right w:val="none" w:sz="0" w:space="0" w:color="auto"/>
          </w:divBdr>
        </w:div>
        <w:div w:id="447705257">
          <w:marLeft w:val="640"/>
          <w:marRight w:val="0"/>
          <w:marTop w:val="0"/>
          <w:marBottom w:val="0"/>
          <w:divBdr>
            <w:top w:val="none" w:sz="0" w:space="0" w:color="auto"/>
            <w:left w:val="none" w:sz="0" w:space="0" w:color="auto"/>
            <w:bottom w:val="none" w:sz="0" w:space="0" w:color="auto"/>
            <w:right w:val="none" w:sz="0" w:space="0" w:color="auto"/>
          </w:divBdr>
        </w:div>
        <w:div w:id="435322300">
          <w:marLeft w:val="640"/>
          <w:marRight w:val="0"/>
          <w:marTop w:val="0"/>
          <w:marBottom w:val="0"/>
          <w:divBdr>
            <w:top w:val="none" w:sz="0" w:space="0" w:color="auto"/>
            <w:left w:val="none" w:sz="0" w:space="0" w:color="auto"/>
            <w:bottom w:val="none" w:sz="0" w:space="0" w:color="auto"/>
            <w:right w:val="none" w:sz="0" w:space="0" w:color="auto"/>
          </w:divBdr>
        </w:div>
        <w:div w:id="1145859132">
          <w:marLeft w:val="640"/>
          <w:marRight w:val="0"/>
          <w:marTop w:val="0"/>
          <w:marBottom w:val="0"/>
          <w:divBdr>
            <w:top w:val="none" w:sz="0" w:space="0" w:color="auto"/>
            <w:left w:val="none" w:sz="0" w:space="0" w:color="auto"/>
            <w:bottom w:val="none" w:sz="0" w:space="0" w:color="auto"/>
            <w:right w:val="none" w:sz="0" w:space="0" w:color="auto"/>
          </w:divBdr>
        </w:div>
        <w:div w:id="1738820698">
          <w:marLeft w:val="640"/>
          <w:marRight w:val="0"/>
          <w:marTop w:val="0"/>
          <w:marBottom w:val="0"/>
          <w:divBdr>
            <w:top w:val="none" w:sz="0" w:space="0" w:color="auto"/>
            <w:left w:val="none" w:sz="0" w:space="0" w:color="auto"/>
            <w:bottom w:val="none" w:sz="0" w:space="0" w:color="auto"/>
            <w:right w:val="none" w:sz="0" w:space="0" w:color="auto"/>
          </w:divBdr>
        </w:div>
      </w:divsChild>
    </w:div>
    <w:div w:id="1041246176">
      <w:bodyDiv w:val="1"/>
      <w:marLeft w:val="0"/>
      <w:marRight w:val="0"/>
      <w:marTop w:val="0"/>
      <w:marBottom w:val="0"/>
      <w:divBdr>
        <w:top w:val="none" w:sz="0" w:space="0" w:color="auto"/>
        <w:left w:val="none" w:sz="0" w:space="0" w:color="auto"/>
        <w:bottom w:val="none" w:sz="0" w:space="0" w:color="auto"/>
        <w:right w:val="none" w:sz="0" w:space="0" w:color="auto"/>
      </w:divBdr>
      <w:divsChild>
        <w:div w:id="174391974">
          <w:marLeft w:val="640"/>
          <w:marRight w:val="0"/>
          <w:marTop w:val="0"/>
          <w:marBottom w:val="0"/>
          <w:divBdr>
            <w:top w:val="none" w:sz="0" w:space="0" w:color="auto"/>
            <w:left w:val="none" w:sz="0" w:space="0" w:color="auto"/>
            <w:bottom w:val="none" w:sz="0" w:space="0" w:color="auto"/>
            <w:right w:val="none" w:sz="0" w:space="0" w:color="auto"/>
          </w:divBdr>
        </w:div>
        <w:div w:id="535312569">
          <w:marLeft w:val="640"/>
          <w:marRight w:val="0"/>
          <w:marTop w:val="0"/>
          <w:marBottom w:val="0"/>
          <w:divBdr>
            <w:top w:val="none" w:sz="0" w:space="0" w:color="auto"/>
            <w:left w:val="none" w:sz="0" w:space="0" w:color="auto"/>
            <w:bottom w:val="none" w:sz="0" w:space="0" w:color="auto"/>
            <w:right w:val="none" w:sz="0" w:space="0" w:color="auto"/>
          </w:divBdr>
        </w:div>
        <w:div w:id="852382707">
          <w:marLeft w:val="640"/>
          <w:marRight w:val="0"/>
          <w:marTop w:val="0"/>
          <w:marBottom w:val="0"/>
          <w:divBdr>
            <w:top w:val="none" w:sz="0" w:space="0" w:color="auto"/>
            <w:left w:val="none" w:sz="0" w:space="0" w:color="auto"/>
            <w:bottom w:val="none" w:sz="0" w:space="0" w:color="auto"/>
            <w:right w:val="none" w:sz="0" w:space="0" w:color="auto"/>
          </w:divBdr>
        </w:div>
        <w:div w:id="861014436">
          <w:marLeft w:val="640"/>
          <w:marRight w:val="0"/>
          <w:marTop w:val="0"/>
          <w:marBottom w:val="0"/>
          <w:divBdr>
            <w:top w:val="none" w:sz="0" w:space="0" w:color="auto"/>
            <w:left w:val="none" w:sz="0" w:space="0" w:color="auto"/>
            <w:bottom w:val="none" w:sz="0" w:space="0" w:color="auto"/>
            <w:right w:val="none" w:sz="0" w:space="0" w:color="auto"/>
          </w:divBdr>
        </w:div>
        <w:div w:id="1933708898">
          <w:marLeft w:val="640"/>
          <w:marRight w:val="0"/>
          <w:marTop w:val="0"/>
          <w:marBottom w:val="0"/>
          <w:divBdr>
            <w:top w:val="none" w:sz="0" w:space="0" w:color="auto"/>
            <w:left w:val="none" w:sz="0" w:space="0" w:color="auto"/>
            <w:bottom w:val="none" w:sz="0" w:space="0" w:color="auto"/>
            <w:right w:val="none" w:sz="0" w:space="0" w:color="auto"/>
          </w:divBdr>
        </w:div>
        <w:div w:id="1188519783">
          <w:marLeft w:val="640"/>
          <w:marRight w:val="0"/>
          <w:marTop w:val="0"/>
          <w:marBottom w:val="0"/>
          <w:divBdr>
            <w:top w:val="none" w:sz="0" w:space="0" w:color="auto"/>
            <w:left w:val="none" w:sz="0" w:space="0" w:color="auto"/>
            <w:bottom w:val="none" w:sz="0" w:space="0" w:color="auto"/>
            <w:right w:val="none" w:sz="0" w:space="0" w:color="auto"/>
          </w:divBdr>
        </w:div>
        <w:div w:id="309025126">
          <w:marLeft w:val="640"/>
          <w:marRight w:val="0"/>
          <w:marTop w:val="0"/>
          <w:marBottom w:val="0"/>
          <w:divBdr>
            <w:top w:val="none" w:sz="0" w:space="0" w:color="auto"/>
            <w:left w:val="none" w:sz="0" w:space="0" w:color="auto"/>
            <w:bottom w:val="none" w:sz="0" w:space="0" w:color="auto"/>
            <w:right w:val="none" w:sz="0" w:space="0" w:color="auto"/>
          </w:divBdr>
        </w:div>
        <w:div w:id="1003553739">
          <w:marLeft w:val="640"/>
          <w:marRight w:val="0"/>
          <w:marTop w:val="0"/>
          <w:marBottom w:val="0"/>
          <w:divBdr>
            <w:top w:val="none" w:sz="0" w:space="0" w:color="auto"/>
            <w:left w:val="none" w:sz="0" w:space="0" w:color="auto"/>
            <w:bottom w:val="none" w:sz="0" w:space="0" w:color="auto"/>
            <w:right w:val="none" w:sz="0" w:space="0" w:color="auto"/>
          </w:divBdr>
        </w:div>
        <w:div w:id="487484212">
          <w:marLeft w:val="640"/>
          <w:marRight w:val="0"/>
          <w:marTop w:val="0"/>
          <w:marBottom w:val="0"/>
          <w:divBdr>
            <w:top w:val="none" w:sz="0" w:space="0" w:color="auto"/>
            <w:left w:val="none" w:sz="0" w:space="0" w:color="auto"/>
            <w:bottom w:val="none" w:sz="0" w:space="0" w:color="auto"/>
            <w:right w:val="none" w:sz="0" w:space="0" w:color="auto"/>
          </w:divBdr>
        </w:div>
        <w:div w:id="1304234588">
          <w:marLeft w:val="640"/>
          <w:marRight w:val="0"/>
          <w:marTop w:val="0"/>
          <w:marBottom w:val="0"/>
          <w:divBdr>
            <w:top w:val="none" w:sz="0" w:space="0" w:color="auto"/>
            <w:left w:val="none" w:sz="0" w:space="0" w:color="auto"/>
            <w:bottom w:val="none" w:sz="0" w:space="0" w:color="auto"/>
            <w:right w:val="none" w:sz="0" w:space="0" w:color="auto"/>
          </w:divBdr>
        </w:div>
        <w:div w:id="1977946302">
          <w:marLeft w:val="640"/>
          <w:marRight w:val="0"/>
          <w:marTop w:val="0"/>
          <w:marBottom w:val="0"/>
          <w:divBdr>
            <w:top w:val="none" w:sz="0" w:space="0" w:color="auto"/>
            <w:left w:val="none" w:sz="0" w:space="0" w:color="auto"/>
            <w:bottom w:val="none" w:sz="0" w:space="0" w:color="auto"/>
            <w:right w:val="none" w:sz="0" w:space="0" w:color="auto"/>
          </w:divBdr>
        </w:div>
        <w:div w:id="1527595060">
          <w:marLeft w:val="640"/>
          <w:marRight w:val="0"/>
          <w:marTop w:val="0"/>
          <w:marBottom w:val="0"/>
          <w:divBdr>
            <w:top w:val="none" w:sz="0" w:space="0" w:color="auto"/>
            <w:left w:val="none" w:sz="0" w:space="0" w:color="auto"/>
            <w:bottom w:val="none" w:sz="0" w:space="0" w:color="auto"/>
            <w:right w:val="none" w:sz="0" w:space="0" w:color="auto"/>
          </w:divBdr>
        </w:div>
        <w:div w:id="841166931">
          <w:marLeft w:val="640"/>
          <w:marRight w:val="0"/>
          <w:marTop w:val="0"/>
          <w:marBottom w:val="0"/>
          <w:divBdr>
            <w:top w:val="none" w:sz="0" w:space="0" w:color="auto"/>
            <w:left w:val="none" w:sz="0" w:space="0" w:color="auto"/>
            <w:bottom w:val="none" w:sz="0" w:space="0" w:color="auto"/>
            <w:right w:val="none" w:sz="0" w:space="0" w:color="auto"/>
          </w:divBdr>
        </w:div>
        <w:div w:id="2099597706">
          <w:marLeft w:val="640"/>
          <w:marRight w:val="0"/>
          <w:marTop w:val="0"/>
          <w:marBottom w:val="0"/>
          <w:divBdr>
            <w:top w:val="none" w:sz="0" w:space="0" w:color="auto"/>
            <w:left w:val="none" w:sz="0" w:space="0" w:color="auto"/>
            <w:bottom w:val="none" w:sz="0" w:space="0" w:color="auto"/>
            <w:right w:val="none" w:sz="0" w:space="0" w:color="auto"/>
          </w:divBdr>
        </w:div>
        <w:div w:id="1276906162">
          <w:marLeft w:val="640"/>
          <w:marRight w:val="0"/>
          <w:marTop w:val="0"/>
          <w:marBottom w:val="0"/>
          <w:divBdr>
            <w:top w:val="none" w:sz="0" w:space="0" w:color="auto"/>
            <w:left w:val="none" w:sz="0" w:space="0" w:color="auto"/>
            <w:bottom w:val="none" w:sz="0" w:space="0" w:color="auto"/>
            <w:right w:val="none" w:sz="0" w:space="0" w:color="auto"/>
          </w:divBdr>
        </w:div>
        <w:div w:id="1513033002">
          <w:marLeft w:val="640"/>
          <w:marRight w:val="0"/>
          <w:marTop w:val="0"/>
          <w:marBottom w:val="0"/>
          <w:divBdr>
            <w:top w:val="none" w:sz="0" w:space="0" w:color="auto"/>
            <w:left w:val="none" w:sz="0" w:space="0" w:color="auto"/>
            <w:bottom w:val="none" w:sz="0" w:space="0" w:color="auto"/>
            <w:right w:val="none" w:sz="0" w:space="0" w:color="auto"/>
          </w:divBdr>
        </w:div>
        <w:div w:id="547110118">
          <w:marLeft w:val="640"/>
          <w:marRight w:val="0"/>
          <w:marTop w:val="0"/>
          <w:marBottom w:val="0"/>
          <w:divBdr>
            <w:top w:val="none" w:sz="0" w:space="0" w:color="auto"/>
            <w:left w:val="none" w:sz="0" w:space="0" w:color="auto"/>
            <w:bottom w:val="none" w:sz="0" w:space="0" w:color="auto"/>
            <w:right w:val="none" w:sz="0" w:space="0" w:color="auto"/>
          </w:divBdr>
        </w:div>
        <w:div w:id="1821270291">
          <w:marLeft w:val="640"/>
          <w:marRight w:val="0"/>
          <w:marTop w:val="0"/>
          <w:marBottom w:val="0"/>
          <w:divBdr>
            <w:top w:val="none" w:sz="0" w:space="0" w:color="auto"/>
            <w:left w:val="none" w:sz="0" w:space="0" w:color="auto"/>
            <w:bottom w:val="none" w:sz="0" w:space="0" w:color="auto"/>
            <w:right w:val="none" w:sz="0" w:space="0" w:color="auto"/>
          </w:divBdr>
        </w:div>
        <w:div w:id="721247030">
          <w:marLeft w:val="640"/>
          <w:marRight w:val="0"/>
          <w:marTop w:val="0"/>
          <w:marBottom w:val="0"/>
          <w:divBdr>
            <w:top w:val="none" w:sz="0" w:space="0" w:color="auto"/>
            <w:left w:val="none" w:sz="0" w:space="0" w:color="auto"/>
            <w:bottom w:val="none" w:sz="0" w:space="0" w:color="auto"/>
            <w:right w:val="none" w:sz="0" w:space="0" w:color="auto"/>
          </w:divBdr>
        </w:div>
        <w:div w:id="970860799">
          <w:marLeft w:val="640"/>
          <w:marRight w:val="0"/>
          <w:marTop w:val="0"/>
          <w:marBottom w:val="0"/>
          <w:divBdr>
            <w:top w:val="none" w:sz="0" w:space="0" w:color="auto"/>
            <w:left w:val="none" w:sz="0" w:space="0" w:color="auto"/>
            <w:bottom w:val="none" w:sz="0" w:space="0" w:color="auto"/>
            <w:right w:val="none" w:sz="0" w:space="0" w:color="auto"/>
          </w:divBdr>
        </w:div>
        <w:div w:id="1351689246">
          <w:marLeft w:val="640"/>
          <w:marRight w:val="0"/>
          <w:marTop w:val="0"/>
          <w:marBottom w:val="0"/>
          <w:divBdr>
            <w:top w:val="none" w:sz="0" w:space="0" w:color="auto"/>
            <w:left w:val="none" w:sz="0" w:space="0" w:color="auto"/>
            <w:bottom w:val="none" w:sz="0" w:space="0" w:color="auto"/>
            <w:right w:val="none" w:sz="0" w:space="0" w:color="auto"/>
          </w:divBdr>
        </w:div>
        <w:div w:id="774055941">
          <w:marLeft w:val="640"/>
          <w:marRight w:val="0"/>
          <w:marTop w:val="0"/>
          <w:marBottom w:val="0"/>
          <w:divBdr>
            <w:top w:val="none" w:sz="0" w:space="0" w:color="auto"/>
            <w:left w:val="none" w:sz="0" w:space="0" w:color="auto"/>
            <w:bottom w:val="none" w:sz="0" w:space="0" w:color="auto"/>
            <w:right w:val="none" w:sz="0" w:space="0" w:color="auto"/>
          </w:divBdr>
        </w:div>
        <w:div w:id="1287931712">
          <w:marLeft w:val="640"/>
          <w:marRight w:val="0"/>
          <w:marTop w:val="0"/>
          <w:marBottom w:val="0"/>
          <w:divBdr>
            <w:top w:val="none" w:sz="0" w:space="0" w:color="auto"/>
            <w:left w:val="none" w:sz="0" w:space="0" w:color="auto"/>
            <w:bottom w:val="none" w:sz="0" w:space="0" w:color="auto"/>
            <w:right w:val="none" w:sz="0" w:space="0" w:color="auto"/>
          </w:divBdr>
        </w:div>
        <w:div w:id="1838302830">
          <w:marLeft w:val="640"/>
          <w:marRight w:val="0"/>
          <w:marTop w:val="0"/>
          <w:marBottom w:val="0"/>
          <w:divBdr>
            <w:top w:val="none" w:sz="0" w:space="0" w:color="auto"/>
            <w:left w:val="none" w:sz="0" w:space="0" w:color="auto"/>
            <w:bottom w:val="none" w:sz="0" w:space="0" w:color="auto"/>
            <w:right w:val="none" w:sz="0" w:space="0" w:color="auto"/>
          </w:divBdr>
        </w:div>
        <w:div w:id="229586415">
          <w:marLeft w:val="640"/>
          <w:marRight w:val="0"/>
          <w:marTop w:val="0"/>
          <w:marBottom w:val="0"/>
          <w:divBdr>
            <w:top w:val="none" w:sz="0" w:space="0" w:color="auto"/>
            <w:left w:val="none" w:sz="0" w:space="0" w:color="auto"/>
            <w:bottom w:val="none" w:sz="0" w:space="0" w:color="auto"/>
            <w:right w:val="none" w:sz="0" w:space="0" w:color="auto"/>
          </w:divBdr>
        </w:div>
        <w:div w:id="810631959">
          <w:marLeft w:val="640"/>
          <w:marRight w:val="0"/>
          <w:marTop w:val="0"/>
          <w:marBottom w:val="0"/>
          <w:divBdr>
            <w:top w:val="none" w:sz="0" w:space="0" w:color="auto"/>
            <w:left w:val="none" w:sz="0" w:space="0" w:color="auto"/>
            <w:bottom w:val="none" w:sz="0" w:space="0" w:color="auto"/>
            <w:right w:val="none" w:sz="0" w:space="0" w:color="auto"/>
          </w:divBdr>
        </w:div>
        <w:div w:id="1577397969">
          <w:marLeft w:val="640"/>
          <w:marRight w:val="0"/>
          <w:marTop w:val="0"/>
          <w:marBottom w:val="0"/>
          <w:divBdr>
            <w:top w:val="none" w:sz="0" w:space="0" w:color="auto"/>
            <w:left w:val="none" w:sz="0" w:space="0" w:color="auto"/>
            <w:bottom w:val="none" w:sz="0" w:space="0" w:color="auto"/>
            <w:right w:val="none" w:sz="0" w:space="0" w:color="auto"/>
          </w:divBdr>
        </w:div>
        <w:div w:id="617642045">
          <w:marLeft w:val="640"/>
          <w:marRight w:val="0"/>
          <w:marTop w:val="0"/>
          <w:marBottom w:val="0"/>
          <w:divBdr>
            <w:top w:val="none" w:sz="0" w:space="0" w:color="auto"/>
            <w:left w:val="none" w:sz="0" w:space="0" w:color="auto"/>
            <w:bottom w:val="none" w:sz="0" w:space="0" w:color="auto"/>
            <w:right w:val="none" w:sz="0" w:space="0" w:color="auto"/>
          </w:divBdr>
        </w:div>
        <w:div w:id="1664041859">
          <w:marLeft w:val="640"/>
          <w:marRight w:val="0"/>
          <w:marTop w:val="0"/>
          <w:marBottom w:val="0"/>
          <w:divBdr>
            <w:top w:val="none" w:sz="0" w:space="0" w:color="auto"/>
            <w:left w:val="none" w:sz="0" w:space="0" w:color="auto"/>
            <w:bottom w:val="none" w:sz="0" w:space="0" w:color="auto"/>
            <w:right w:val="none" w:sz="0" w:space="0" w:color="auto"/>
          </w:divBdr>
        </w:div>
        <w:div w:id="143201450">
          <w:marLeft w:val="640"/>
          <w:marRight w:val="0"/>
          <w:marTop w:val="0"/>
          <w:marBottom w:val="0"/>
          <w:divBdr>
            <w:top w:val="none" w:sz="0" w:space="0" w:color="auto"/>
            <w:left w:val="none" w:sz="0" w:space="0" w:color="auto"/>
            <w:bottom w:val="none" w:sz="0" w:space="0" w:color="auto"/>
            <w:right w:val="none" w:sz="0" w:space="0" w:color="auto"/>
          </w:divBdr>
        </w:div>
        <w:div w:id="1039277458">
          <w:marLeft w:val="640"/>
          <w:marRight w:val="0"/>
          <w:marTop w:val="0"/>
          <w:marBottom w:val="0"/>
          <w:divBdr>
            <w:top w:val="none" w:sz="0" w:space="0" w:color="auto"/>
            <w:left w:val="none" w:sz="0" w:space="0" w:color="auto"/>
            <w:bottom w:val="none" w:sz="0" w:space="0" w:color="auto"/>
            <w:right w:val="none" w:sz="0" w:space="0" w:color="auto"/>
          </w:divBdr>
        </w:div>
        <w:div w:id="204801914">
          <w:marLeft w:val="640"/>
          <w:marRight w:val="0"/>
          <w:marTop w:val="0"/>
          <w:marBottom w:val="0"/>
          <w:divBdr>
            <w:top w:val="none" w:sz="0" w:space="0" w:color="auto"/>
            <w:left w:val="none" w:sz="0" w:space="0" w:color="auto"/>
            <w:bottom w:val="none" w:sz="0" w:space="0" w:color="auto"/>
            <w:right w:val="none" w:sz="0" w:space="0" w:color="auto"/>
          </w:divBdr>
        </w:div>
        <w:div w:id="1254440191">
          <w:marLeft w:val="640"/>
          <w:marRight w:val="0"/>
          <w:marTop w:val="0"/>
          <w:marBottom w:val="0"/>
          <w:divBdr>
            <w:top w:val="none" w:sz="0" w:space="0" w:color="auto"/>
            <w:left w:val="none" w:sz="0" w:space="0" w:color="auto"/>
            <w:bottom w:val="none" w:sz="0" w:space="0" w:color="auto"/>
            <w:right w:val="none" w:sz="0" w:space="0" w:color="auto"/>
          </w:divBdr>
        </w:div>
        <w:div w:id="551236052">
          <w:marLeft w:val="640"/>
          <w:marRight w:val="0"/>
          <w:marTop w:val="0"/>
          <w:marBottom w:val="0"/>
          <w:divBdr>
            <w:top w:val="none" w:sz="0" w:space="0" w:color="auto"/>
            <w:left w:val="none" w:sz="0" w:space="0" w:color="auto"/>
            <w:bottom w:val="none" w:sz="0" w:space="0" w:color="auto"/>
            <w:right w:val="none" w:sz="0" w:space="0" w:color="auto"/>
          </w:divBdr>
        </w:div>
        <w:div w:id="936985821">
          <w:marLeft w:val="640"/>
          <w:marRight w:val="0"/>
          <w:marTop w:val="0"/>
          <w:marBottom w:val="0"/>
          <w:divBdr>
            <w:top w:val="none" w:sz="0" w:space="0" w:color="auto"/>
            <w:left w:val="none" w:sz="0" w:space="0" w:color="auto"/>
            <w:bottom w:val="none" w:sz="0" w:space="0" w:color="auto"/>
            <w:right w:val="none" w:sz="0" w:space="0" w:color="auto"/>
          </w:divBdr>
        </w:div>
        <w:div w:id="1739092052">
          <w:marLeft w:val="640"/>
          <w:marRight w:val="0"/>
          <w:marTop w:val="0"/>
          <w:marBottom w:val="0"/>
          <w:divBdr>
            <w:top w:val="none" w:sz="0" w:space="0" w:color="auto"/>
            <w:left w:val="none" w:sz="0" w:space="0" w:color="auto"/>
            <w:bottom w:val="none" w:sz="0" w:space="0" w:color="auto"/>
            <w:right w:val="none" w:sz="0" w:space="0" w:color="auto"/>
          </w:divBdr>
        </w:div>
        <w:div w:id="1688021424">
          <w:marLeft w:val="640"/>
          <w:marRight w:val="0"/>
          <w:marTop w:val="0"/>
          <w:marBottom w:val="0"/>
          <w:divBdr>
            <w:top w:val="none" w:sz="0" w:space="0" w:color="auto"/>
            <w:left w:val="none" w:sz="0" w:space="0" w:color="auto"/>
            <w:bottom w:val="none" w:sz="0" w:space="0" w:color="auto"/>
            <w:right w:val="none" w:sz="0" w:space="0" w:color="auto"/>
          </w:divBdr>
        </w:div>
        <w:div w:id="1217813245">
          <w:marLeft w:val="640"/>
          <w:marRight w:val="0"/>
          <w:marTop w:val="0"/>
          <w:marBottom w:val="0"/>
          <w:divBdr>
            <w:top w:val="none" w:sz="0" w:space="0" w:color="auto"/>
            <w:left w:val="none" w:sz="0" w:space="0" w:color="auto"/>
            <w:bottom w:val="none" w:sz="0" w:space="0" w:color="auto"/>
            <w:right w:val="none" w:sz="0" w:space="0" w:color="auto"/>
          </w:divBdr>
        </w:div>
        <w:div w:id="826240690">
          <w:marLeft w:val="640"/>
          <w:marRight w:val="0"/>
          <w:marTop w:val="0"/>
          <w:marBottom w:val="0"/>
          <w:divBdr>
            <w:top w:val="none" w:sz="0" w:space="0" w:color="auto"/>
            <w:left w:val="none" w:sz="0" w:space="0" w:color="auto"/>
            <w:bottom w:val="none" w:sz="0" w:space="0" w:color="auto"/>
            <w:right w:val="none" w:sz="0" w:space="0" w:color="auto"/>
          </w:divBdr>
        </w:div>
        <w:div w:id="1447306536">
          <w:marLeft w:val="640"/>
          <w:marRight w:val="0"/>
          <w:marTop w:val="0"/>
          <w:marBottom w:val="0"/>
          <w:divBdr>
            <w:top w:val="none" w:sz="0" w:space="0" w:color="auto"/>
            <w:left w:val="none" w:sz="0" w:space="0" w:color="auto"/>
            <w:bottom w:val="none" w:sz="0" w:space="0" w:color="auto"/>
            <w:right w:val="none" w:sz="0" w:space="0" w:color="auto"/>
          </w:divBdr>
        </w:div>
        <w:div w:id="257956050">
          <w:marLeft w:val="640"/>
          <w:marRight w:val="0"/>
          <w:marTop w:val="0"/>
          <w:marBottom w:val="0"/>
          <w:divBdr>
            <w:top w:val="none" w:sz="0" w:space="0" w:color="auto"/>
            <w:left w:val="none" w:sz="0" w:space="0" w:color="auto"/>
            <w:bottom w:val="none" w:sz="0" w:space="0" w:color="auto"/>
            <w:right w:val="none" w:sz="0" w:space="0" w:color="auto"/>
          </w:divBdr>
        </w:div>
        <w:div w:id="1358386660">
          <w:marLeft w:val="640"/>
          <w:marRight w:val="0"/>
          <w:marTop w:val="0"/>
          <w:marBottom w:val="0"/>
          <w:divBdr>
            <w:top w:val="none" w:sz="0" w:space="0" w:color="auto"/>
            <w:left w:val="none" w:sz="0" w:space="0" w:color="auto"/>
            <w:bottom w:val="none" w:sz="0" w:space="0" w:color="auto"/>
            <w:right w:val="none" w:sz="0" w:space="0" w:color="auto"/>
          </w:divBdr>
        </w:div>
        <w:div w:id="842159114">
          <w:marLeft w:val="640"/>
          <w:marRight w:val="0"/>
          <w:marTop w:val="0"/>
          <w:marBottom w:val="0"/>
          <w:divBdr>
            <w:top w:val="none" w:sz="0" w:space="0" w:color="auto"/>
            <w:left w:val="none" w:sz="0" w:space="0" w:color="auto"/>
            <w:bottom w:val="none" w:sz="0" w:space="0" w:color="auto"/>
            <w:right w:val="none" w:sz="0" w:space="0" w:color="auto"/>
          </w:divBdr>
        </w:div>
        <w:div w:id="690110450">
          <w:marLeft w:val="640"/>
          <w:marRight w:val="0"/>
          <w:marTop w:val="0"/>
          <w:marBottom w:val="0"/>
          <w:divBdr>
            <w:top w:val="none" w:sz="0" w:space="0" w:color="auto"/>
            <w:left w:val="none" w:sz="0" w:space="0" w:color="auto"/>
            <w:bottom w:val="none" w:sz="0" w:space="0" w:color="auto"/>
            <w:right w:val="none" w:sz="0" w:space="0" w:color="auto"/>
          </w:divBdr>
        </w:div>
        <w:div w:id="1216897166">
          <w:marLeft w:val="640"/>
          <w:marRight w:val="0"/>
          <w:marTop w:val="0"/>
          <w:marBottom w:val="0"/>
          <w:divBdr>
            <w:top w:val="none" w:sz="0" w:space="0" w:color="auto"/>
            <w:left w:val="none" w:sz="0" w:space="0" w:color="auto"/>
            <w:bottom w:val="none" w:sz="0" w:space="0" w:color="auto"/>
            <w:right w:val="none" w:sz="0" w:space="0" w:color="auto"/>
          </w:divBdr>
        </w:div>
        <w:div w:id="1527137065">
          <w:marLeft w:val="640"/>
          <w:marRight w:val="0"/>
          <w:marTop w:val="0"/>
          <w:marBottom w:val="0"/>
          <w:divBdr>
            <w:top w:val="none" w:sz="0" w:space="0" w:color="auto"/>
            <w:left w:val="none" w:sz="0" w:space="0" w:color="auto"/>
            <w:bottom w:val="none" w:sz="0" w:space="0" w:color="auto"/>
            <w:right w:val="none" w:sz="0" w:space="0" w:color="auto"/>
          </w:divBdr>
        </w:div>
        <w:div w:id="261259037">
          <w:marLeft w:val="640"/>
          <w:marRight w:val="0"/>
          <w:marTop w:val="0"/>
          <w:marBottom w:val="0"/>
          <w:divBdr>
            <w:top w:val="none" w:sz="0" w:space="0" w:color="auto"/>
            <w:left w:val="none" w:sz="0" w:space="0" w:color="auto"/>
            <w:bottom w:val="none" w:sz="0" w:space="0" w:color="auto"/>
            <w:right w:val="none" w:sz="0" w:space="0" w:color="auto"/>
          </w:divBdr>
        </w:div>
        <w:div w:id="505098983">
          <w:marLeft w:val="640"/>
          <w:marRight w:val="0"/>
          <w:marTop w:val="0"/>
          <w:marBottom w:val="0"/>
          <w:divBdr>
            <w:top w:val="none" w:sz="0" w:space="0" w:color="auto"/>
            <w:left w:val="none" w:sz="0" w:space="0" w:color="auto"/>
            <w:bottom w:val="none" w:sz="0" w:space="0" w:color="auto"/>
            <w:right w:val="none" w:sz="0" w:space="0" w:color="auto"/>
          </w:divBdr>
        </w:div>
        <w:div w:id="1490053340">
          <w:marLeft w:val="640"/>
          <w:marRight w:val="0"/>
          <w:marTop w:val="0"/>
          <w:marBottom w:val="0"/>
          <w:divBdr>
            <w:top w:val="none" w:sz="0" w:space="0" w:color="auto"/>
            <w:left w:val="none" w:sz="0" w:space="0" w:color="auto"/>
            <w:bottom w:val="none" w:sz="0" w:space="0" w:color="auto"/>
            <w:right w:val="none" w:sz="0" w:space="0" w:color="auto"/>
          </w:divBdr>
        </w:div>
        <w:div w:id="1799686728">
          <w:marLeft w:val="640"/>
          <w:marRight w:val="0"/>
          <w:marTop w:val="0"/>
          <w:marBottom w:val="0"/>
          <w:divBdr>
            <w:top w:val="none" w:sz="0" w:space="0" w:color="auto"/>
            <w:left w:val="none" w:sz="0" w:space="0" w:color="auto"/>
            <w:bottom w:val="none" w:sz="0" w:space="0" w:color="auto"/>
            <w:right w:val="none" w:sz="0" w:space="0" w:color="auto"/>
          </w:divBdr>
        </w:div>
        <w:div w:id="161817867">
          <w:marLeft w:val="640"/>
          <w:marRight w:val="0"/>
          <w:marTop w:val="0"/>
          <w:marBottom w:val="0"/>
          <w:divBdr>
            <w:top w:val="none" w:sz="0" w:space="0" w:color="auto"/>
            <w:left w:val="none" w:sz="0" w:space="0" w:color="auto"/>
            <w:bottom w:val="none" w:sz="0" w:space="0" w:color="auto"/>
            <w:right w:val="none" w:sz="0" w:space="0" w:color="auto"/>
          </w:divBdr>
        </w:div>
        <w:div w:id="578753556">
          <w:marLeft w:val="640"/>
          <w:marRight w:val="0"/>
          <w:marTop w:val="0"/>
          <w:marBottom w:val="0"/>
          <w:divBdr>
            <w:top w:val="none" w:sz="0" w:space="0" w:color="auto"/>
            <w:left w:val="none" w:sz="0" w:space="0" w:color="auto"/>
            <w:bottom w:val="none" w:sz="0" w:space="0" w:color="auto"/>
            <w:right w:val="none" w:sz="0" w:space="0" w:color="auto"/>
          </w:divBdr>
        </w:div>
        <w:div w:id="1595433406">
          <w:marLeft w:val="640"/>
          <w:marRight w:val="0"/>
          <w:marTop w:val="0"/>
          <w:marBottom w:val="0"/>
          <w:divBdr>
            <w:top w:val="none" w:sz="0" w:space="0" w:color="auto"/>
            <w:left w:val="none" w:sz="0" w:space="0" w:color="auto"/>
            <w:bottom w:val="none" w:sz="0" w:space="0" w:color="auto"/>
            <w:right w:val="none" w:sz="0" w:space="0" w:color="auto"/>
          </w:divBdr>
        </w:div>
        <w:div w:id="1492986694">
          <w:marLeft w:val="640"/>
          <w:marRight w:val="0"/>
          <w:marTop w:val="0"/>
          <w:marBottom w:val="0"/>
          <w:divBdr>
            <w:top w:val="none" w:sz="0" w:space="0" w:color="auto"/>
            <w:left w:val="none" w:sz="0" w:space="0" w:color="auto"/>
            <w:bottom w:val="none" w:sz="0" w:space="0" w:color="auto"/>
            <w:right w:val="none" w:sz="0" w:space="0" w:color="auto"/>
          </w:divBdr>
        </w:div>
        <w:div w:id="552886974">
          <w:marLeft w:val="640"/>
          <w:marRight w:val="0"/>
          <w:marTop w:val="0"/>
          <w:marBottom w:val="0"/>
          <w:divBdr>
            <w:top w:val="none" w:sz="0" w:space="0" w:color="auto"/>
            <w:left w:val="none" w:sz="0" w:space="0" w:color="auto"/>
            <w:bottom w:val="none" w:sz="0" w:space="0" w:color="auto"/>
            <w:right w:val="none" w:sz="0" w:space="0" w:color="auto"/>
          </w:divBdr>
        </w:div>
        <w:div w:id="702709226">
          <w:marLeft w:val="640"/>
          <w:marRight w:val="0"/>
          <w:marTop w:val="0"/>
          <w:marBottom w:val="0"/>
          <w:divBdr>
            <w:top w:val="none" w:sz="0" w:space="0" w:color="auto"/>
            <w:left w:val="none" w:sz="0" w:space="0" w:color="auto"/>
            <w:bottom w:val="none" w:sz="0" w:space="0" w:color="auto"/>
            <w:right w:val="none" w:sz="0" w:space="0" w:color="auto"/>
          </w:divBdr>
        </w:div>
        <w:div w:id="627974714">
          <w:marLeft w:val="640"/>
          <w:marRight w:val="0"/>
          <w:marTop w:val="0"/>
          <w:marBottom w:val="0"/>
          <w:divBdr>
            <w:top w:val="none" w:sz="0" w:space="0" w:color="auto"/>
            <w:left w:val="none" w:sz="0" w:space="0" w:color="auto"/>
            <w:bottom w:val="none" w:sz="0" w:space="0" w:color="auto"/>
            <w:right w:val="none" w:sz="0" w:space="0" w:color="auto"/>
          </w:divBdr>
        </w:div>
        <w:div w:id="502740034">
          <w:marLeft w:val="640"/>
          <w:marRight w:val="0"/>
          <w:marTop w:val="0"/>
          <w:marBottom w:val="0"/>
          <w:divBdr>
            <w:top w:val="none" w:sz="0" w:space="0" w:color="auto"/>
            <w:left w:val="none" w:sz="0" w:space="0" w:color="auto"/>
            <w:bottom w:val="none" w:sz="0" w:space="0" w:color="auto"/>
            <w:right w:val="none" w:sz="0" w:space="0" w:color="auto"/>
          </w:divBdr>
        </w:div>
        <w:div w:id="1696611254">
          <w:marLeft w:val="640"/>
          <w:marRight w:val="0"/>
          <w:marTop w:val="0"/>
          <w:marBottom w:val="0"/>
          <w:divBdr>
            <w:top w:val="none" w:sz="0" w:space="0" w:color="auto"/>
            <w:left w:val="none" w:sz="0" w:space="0" w:color="auto"/>
            <w:bottom w:val="none" w:sz="0" w:space="0" w:color="auto"/>
            <w:right w:val="none" w:sz="0" w:space="0" w:color="auto"/>
          </w:divBdr>
        </w:div>
        <w:div w:id="1349526879">
          <w:marLeft w:val="640"/>
          <w:marRight w:val="0"/>
          <w:marTop w:val="0"/>
          <w:marBottom w:val="0"/>
          <w:divBdr>
            <w:top w:val="none" w:sz="0" w:space="0" w:color="auto"/>
            <w:left w:val="none" w:sz="0" w:space="0" w:color="auto"/>
            <w:bottom w:val="none" w:sz="0" w:space="0" w:color="auto"/>
            <w:right w:val="none" w:sz="0" w:space="0" w:color="auto"/>
          </w:divBdr>
        </w:div>
        <w:div w:id="1160194902">
          <w:marLeft w:val="640"/>
          <w:marRight w:val="0"/>
          <w:marTop w:val="0"/>
          <w:marBottom w:val="0"/>
          <w:divBdr>
            <w:top w:val="none" w:sz="0" w:space="0" w:color="auto"/>
            <w:left w:val="none" w:sz="0" w:space="0" w:color="auto"/>
            <w:bottom w:val="none" w:sz="0" w:space="0" w:color="auto"/>
            <w:right w:val="none" w:sz="0" w:space="0" w:color="auto"/>
          </w:divBdr>
        </w:div>
        <w:div w:id="505485259">
          <w:marLeft w:val="640"/>
          <w:marRight w:val="0"/>
          <w:marTop w:val="0"/>
          <w:marBottom w:val="0"/>
          <w:divBdr>
            <w:top w:val="none" w:sz="0" w:space="0" w:color="auto"/>
            <w:left w:val="none" w:sz="0" w:space="0" w:color="auto"/>
            <w:bottom w:val="none" w:sz="0" w:space="0" w:color="auto"/>
            <w:right w:val="none" w:sz="0" w:space="0" w:color="auto"/>
          </w:divBdr>
        </w:div>
        <w:div w:id="1461343046">
          <w:marLeft w:val="640"/>
          <w:marRight w:val="0"/>
          <w:marTop w:val="0"/>
          <w:marBottom w:val="0"/>
          <w:divBdr>
            <w:top w:val="none" w:sz="0" w:space="0" w:color="auto"/>
            <w:left w:val="none" w:sz="0" w:space="0" w:color="auto"/>
            <w:bottom w:val="none" w:sz="0" w:space="0" w:color="auto"/>
            <w:right w:val="none" w:sz="0" w:space="0" w:color="auto"/>
          </w:divBdr>
        </w:div>
        <w:div w:id="906451643">
          <w:marLeft w:val="640"/>
          <w:marRight w:val="0"/>
          <w:marTop w:val="0"/>
          <w:marBottom w:val="0"/>
          <w:divBdr>
            <w:top w:val="none" w:sz="0" w:space="0" w:color="auto"/>
            <w:left w:val="none" w:sz="0" w:space="0" w:color="auto"/>
            <w:bottom w:val="none" w:sz="0" w:space="0" w:color="auto"/>
            <w:right w:val="none" w:sz="0" w:space="0" w:color="auto"/>
          </w:divBdr>
        </w:div>
        <w:div w:id="1518042008">
          <w:marLeft w:val="640"/>
          <w:marRight w:val="0"/>
          <w:marTop w:val="0"/>
          <w:marBottom w:val="0"/>
          <w:divBdr>
            <w:top w:val="none" w:sz="0" w:space="0" w:color="auto"/>
            <w:left w:val="none" w:sz="0" w:space="0" w:color="auto"/>
            <w:bottom w:val="none" w:sz="0" w:space="0" w:color="auto"/>
            <w:right w:val="none" w:sz="0" w:space="0" w:color="auto"/>
          </w:divBdr>
        </w:div>
        <w:div w:id="888032628">
          <w:marLeft w:val="640"/>
          <w:marRight w:val="0"/>
          <w:marTop w:val="0"/>
          <w:marBottom w:val="0"/>
          <w:divBdr>
            <w:top w:val="none" w:sz="0" w:space="0" w:color="auto"/>
            <w:left w:val="none" w:sz="0" w:space="0" w:color="auto"/>
            <w:bottom w:val="none" w:sz="0" w:space="0" w:color="auto"/>
            <w:right w:val="none" w:sz="0" w:space="0" w:color="auto"/>
          </w:divBdr>
        </w:div>
        <w:div w:id="163713823">
          <w:marLeft w:val="640"/>
          <w:marRight w:val="0"/>
          <w:marTop w:val="0"/>
          <w:marBottom w:val="0"/>
          <w:divBdr>
            <w:top w:val="none" w:sz="0" w:space="0" w:color="auto"/>
            <w:left w:val="none" w:sz="0" w:space="0" w:color="auto"/>
            <w:bottom w:val="none" w:sz="0" w:space="0" w:color="auto"/>
            <w:right w:val="none" w:sz="0" w:space="0" w:color="auto"/>
          </w:divBdr>
        </w:div>
        <w:div w:id="183909946">
          <w:marLeft w:val="640"/>
          <w:marRight w:val="0"/>
          <w:marTop w:val="0"/>
          <w:marBottom w:val="0"/>
          <w:divBdr>
            <w:top w:val="none" w:sz="0" w:space="0" w:color="auto"/>
            <w:left w:val="none" w:sz="0" w:space="0" w:color="auto"/>
            <w:bottom w:val="none" w:sz="0" w:space="0" w:color="auto"/>
            <w:right w:val="none" w:sz="0" w:space="0" w:color="auto"/>
          </w:divBdr>
        </w:div>
        <w:div w:id="1152991854">
          <w:marLeft w:val="640"/>
          <w:marRight w:val="0"/>
          <w:marTop w:val="0"/>
          <w:marBottom w:val="0"/>
          <w:divBdr>
            <w:top w:val="none" w:sz="0" w:space="0" w:color="auto"/>
            <w:left w:val="none" w:sz="0" w:space="0" w:color="auto"/>
            <w:bottom w:val="none" w:sz="0" w:space="0" w:color="auto"/>
            <w:right w:val="none" w:sz="0" w:space="0" w:color="auto"/>
          </w:divBdr>
        </w:div>
        <w:div w:id="468520637">
          <w:marLeft w:val="640"/>
          <w:marRight w:val="0"/>
          <w:marTop w:val="0"/>
          <w:marBottom w:val="0"/>
          <w:divBdr>
            <w:top w:val="none" w:sz="0" w:space="0" w:color="auto"/>
            <w:left w:val="none" w:sz="0" w:space="0" w:color="auto"/>
            <w:bottom w:val="none" w:sz="0" w:space="0" w:color="auto"/>
            <w:right w:val="none" w:sz="0" w:space="0" w:color="auto"/>
          </w:divBdr>
        </w:div>
        <w:div w:id="1946304305">
          <w:marLeft w:val="640"/>
          <w:marRight w:val="0"/>
          <w:marTop w:val="0"/>
          <w:marBottom w:val="0"/>
          <w:divBdr>
            <w:top w:val="none" w:sz="0" w:space="0" w:color="auto"/>
            <w:left w:val="none" w:sz="0" w:space="0" w:color="auto"/>
            <w:bottom w:val="none" w:sz="0" w:space="0" w:color="auto"/>
            <w:right w:val="none" w:sz="0" w:space="0" w:color="auto"/>
          </w:divBdr>
        </w:div>
        <w:div w:id="1714380153">
          <w:marLeft w:val="640"/>
          <w:marRight w:val="0"/>
          <w:marTop w:val="0"/>
          <w:marBottom w:val="0"/>
          <w:divBdr>
            <w:top w:val="none" w:sz="0" w:space="0" w:color="auto"/>
            <w:left w:val="none" w:sz="0" w:space="0" w:color="auto"/>
            <w:bottom w:val="none" w:sz="0" w:space="0" w:color="auto"/>
            <w:right w:val="none" w:sz="0" w:space="0" w:color="auto"/>
          </w:divBdr>
        </w:div>
        <w:div w:id="497308913">
          <w:marLeft w:val="640"/>
          <w:marRight w:val="0"/>
          <w:marTop w:val="0"/>
          <w:marBottom w:val="0"/>
          <w:divBdr>
            <w:top w:val="none" w:sz="0" w:space="0" w:color="auto"/>
            <w:left w:val="none" w:sz="0" w:space="0" w:color="auto"/>
            <w:bottom w:val="none" w:sz="0" w:space="0" w:color="auto"/>
            <w:right w:val="none" w:sz="0" w:space="0" w:color="auto"/>
          </w:divBdr>
        </w:div>
        <w:div w:id="1031110551">
          <w:marLeft w:val="640"/>
          <w:marRight w:val="0"/>
          <w:marTop w:val="0"/>
          <w:marBottom w:val="0"/>
          <w:divBdr>
            <w:top w:val="none" w:sz="0" w:space="0" w:color="auto"/>
            <w:left w:val="none" w:sz="0" w:space="0" w:color="auto"/>
            <w:bottom w:val="none" w:sz="0" w:space="0" w:color="auto"/>
            <w:right w:val="none" w:sz="0" w:space="0" w:color="auto"/>
          </w:divBdr>
        </w:div>
        <w:div w:id="1639653483">
          <w:marLeft w:val="640"/>
          <w:marRight w:val="0"/>
          <w:marTop w:val="0"/>
          <w:marBottom w:val="0"/>
          <w:divBdr>
            <w:top w:val="none" w:sz="0" w:space="0" w:color="auto"/>
            <w:left w:val="none" w:sz="0" w:space="0" w:color="auto"/>
            <w:bottom w:val="none" w:sz="0" w:space="0" w:color="auto"/>
            <w:right w:val="none" w:sz="0" w:space="0" w:color="auto"/>
          </w:divBdr>
        </w:div>
        <w:div w:id="1287275828">
          <w:marLeft w:val="640"/>
          <w:marRight w:val="0"/>
          <w:marTop w:val="0"/>
          <w:marBottom w:val="0"/>
          <w:divBdr>
            <w:top w:val="none" w:sz="0" w:space="0" w:color="auto"/>
            <w:left w:val="none" w:sz="0" w:space="0" w:color="auto"/>
            <w:bottom w:val="none" w:sz="0" w:space="0" w:color="auto"/>
            <w:right w:val="none" w:sz="0" w:space="0" w:color="auto"/>
          </w:divBdr>
        </w:div>
        <w:div w:id="1833716128">
          <w:marLeft w:val="640"/>
          <w:marRight w:val="0"/>
          <w:marTop w:val="0"/>
          <w:marBottom w:val="0"/>
          <w:divBdr>
            <w:top w:val="none" w:sz="0" w:space="0" w:color="auto"/>
            <w:left w:val="none" w:sz="0" w:space="0" w:color="auto"/>
            <w:bottom w:val="none" w:sz="0" w:space="0" w:color="auto"/>
            <w:right w:val="none" w:sz="0" w:space="0" w:color="auto"/>
          </w:divBdr>
        </w:div>
        <w:div w:id="582222469">
          <w:marLeft w:val="640"/>
          <w:marRight w:val="0"/>
          <w:marTop w:val="0"/>
          <w:marBottom w:val="0"/>
          <w:divBdr>
            <w:top w:val="none" w:sz="0" w:space="0" w:color="auto"/>
            <w:left w:val="none" w:sz="0" w:space="0" w:color="auto"/>
            <w:bottom w:val="none" w:sz="0" w:space="0" w:color="auto"/>
            <w:right w:val="none" w:sz="0" w:space="0" w:color="auto"/>
          </w:divBdr>
        </w:div>
      </w:divsChild>
    </w:div>
    <w:div w:id="1052777567">
      <w:bodyDiv w:val="1"/>
      <w:marLeft w:val="0"/>
      <w:marRight w:val="0"/>
      <w:marTop w:val="0"/>
      <w:marBottom w:val="0"/>
      <w:divBdr>
        <w:top w:val="none" w:sz="0" w:space="0" w:color="auto"/>
        <w:left w:val="none" w:sz="0" w:space="0" w:color="auto"/>
        <w:bottom w:val="none" w:sz="0" w:space="0" w:color="auto"/>
        <w:right w:val="none" w:sz="0" w:space="0" w:color="auto"/>
      </w:divBdr>
      <w:divsChild>
        <w:div w:id="83964102">
          <w:marLeft w:val="640"/>
          <w:marRight w:val="0"/>
          <w:marTop w:val="0"/>
          <w:marBottom w:val="0"/>
          <w:divBdr>
            <w:top w:val="none" w:sz="0" w:space="0" w:color="auto"/>
            <w:left w:val="none" w:sz="0" w:space="0" w:color="auto"/>
            <w:bottom w:val="none" w:sz="0" w:space="0" w:color="auto"/>
            <w:right w:val="none" w:sz="0" w:space="0" w:color="auto"/>
          </w:divBdr>
        </w:div>
        <w:div w:id="1130637231">
          <w:marLeft w:val="640"/>
          <w:marRight w:val="0"/>
          <w:marTop w:val="0"/>
          <w:marBottom w:val="0"/>
          <w:divBdr>
            <w:top w:val="none" w:sz="0" w:space="0" w:color="auto"/>
            <w:left w:val="none" w:sz="0" w:space="0" w:color="auto"/>
            <w:bottom w:val="none" w:sz="0" w:space="0" w:color="auto"/>
            <w:right w:val="none" w:sz="0" w:space="0" w:color="auto"/>
          </w:divBdr>
        </w:div>
        <w:div w:id="1849950648">
          <w:marLeft w:val="640"/>
          <w:marRight w:val="0"/>
          <w:marTop w:val="0"/>
          <w:marBottom w:val="0"/>
          <w:divBdr>
            <w:top w:val="none" w:sz="0" w:space="0" w:color="auto"/>
            <w:left w:val="none" w:sz="0" w:space="0" w:color="auto"/>
            <w:bottom w:val="none" w:sz="0" w:space="0" w:color="auto"/>
            <w:right w:val="none" w:sz="0" w:space="0" w:color="auto"/>
          </w:divBdr>
        </w:div>
        <w:div w:id="59401668">
          <w:marLeft w:val="640"/>
          <w:marRight w:val="0"/>
          <w:marTop w:val="0"/>
          <w:marBottom w:val="0"/>
          <w:divBdr>
            <w:top w:val="none" w:sz="0" w:space="0" w:color="auto"/>
            <w:left w:val="none" w:sz="0" w:space="0" w:color="auto"/>
            <w:bottom w:val="none" w:sz="0" w:space="0" w:color="auto"/>
            <w:right w:val="none" w:sz="0" w:space="0" w:color="auto"/>
          </w:divBdr>
        </w:div>
        <w:div w:id="668363848">
          <w:marLeft w:val="640"/>
          <w:marRight w:val="0"/>
          <w:marTop w:val="0"/>
          <w:marBottom w:val="0"/>
          <w:divBdr>
            <w:top w:val="none" w:sz="0" w:space="0" w:color="auto"/>
            <w:left w:val="none" w:sz="0" w:space="0" w:color="auto"/>
            <w:bottom w:val="none" w:sz="0" w:space="0" w:color="auto"/>
            <w:right w:val="none" w:sz="0" w:space="0" w:color="auto"/>
          </w:divBdr>
        </w:div>
        <w:div w:id="848325639">
          <w:marLeft w:val="640"/>
          <w:marRight w:val="0"/>
          <w:marTop w:val="0"/>
          <w:marBottom w:val="0"/>
          <w:divBdr>
            <w:top w:val="none" w:sz="0" w:space="0" w:color="auto"/>
            <w:left w:val="none" w:sz="0" w:space="0" w:color="auto"/>
            <w:bottom w:val="none" w:sz="0" w:space="0" w:color="auto"/>
            <w:right w:val="none" w:sz="0" w:space="0" w:color="auto"/>
          </w:divBdr>
        </w:div>
        <w:div w:id="1864900083">
          <w:marLeft w:val="640"/>
          <w:marRight w:val="0"/>
          <w:marTop w:val="0"/>
          <w:marBottom w:val="0"/>
          <w:divBdr>
            <w:top w:val="none" w:sz="0" w:space="0" w:color="auto"/>
            <w:left w:val="none" w:sz="0" w:space="0" w:color="auto"/>
            <w:bottom w:val="none" w:sz="0" w:space="0" w:color="auto"/>
            <w:right w:val="none" w:sz="0" w:space="0" w:color="auto"/>
          </w:divBdr>
        </w:div>
        <w:div w:id="286206092">
          <w:marLeft w:val="640"/>
          <w:marRight w:val="0"/>
          <w:marTop w:val="0"/>
          <w:marBottom w:val="0"/>
          <w:divBdr>
            <w:top w:val="none" w:sz="0" w:space="0" w:color="auto"/>
            <w:left w:val="none" w:sz="0" w:space="0" w:color="auto"/>
            <w:bottom w:val="none" w:sz="0" w:space="0" w:color="auto"/>
            <w:right w:val="none" w:sz="0" w:space="0" w:color="auto"/>
          </w:divBdr>
        </w:div>
        <w:div w:id="279997948">
          <w:marLeft w:val="640"/>
          <w:marRight w:val="0"/>
          <w:marTop w:val="0"/>
          <w:marBottom w:val="0"/>
          <w:divBdr>
            <w:top w:val="none" w:sz="0" w:space="0" w:color="auto"/>
            <w:left w:val="none" w:sz="0" w:space="0" w:color="auto"/>
            <w:bottom w:val="none" w:sz="0" w:space="0" w:color="auto"/>
            <w:right w:val="none" w:sz="0" w:space="0" w:color="auto"/>
          </w:divBdr>
        </w:div>
        <w:div w:id="40829748">
          <w:marLeft w:val="640"/>
          <w:marRight w:val="0"/>
          <w:marTop w:val="0"/>
          <w:marBottom w:val="0"/>
          <w:divBdr>
            <w:top w:val="none" w:sz="0" w:space="0" w:color="auto"/>
            <w:left w:val="none" w:sz="0" w:space="0" w:color="auto"/>
            <w:bottom w:val="none" w:sz="0" w:space="0" w:color="auto"/>
            <w:right w:val="none" w:sz="0" w:space="0" w:color="auto"/>
          </w:divBdr>
        </w:div>
        <w:div w:id="1883715207">
          <w:marLeft w:val="640"/>
          <w:marRight w:val="0"/>
          <w:marTop w:val="0"/>
          <w:marBottom w:val="0"/>
          <w:divBdr>
            <w:top w:val="none" w:sz="0" w:space="0" w:color="auto"/>
            <w:left w:val="none" w:sz="0" w:space="0" w:color="auto"/>
            <w:bottom w:val="none" w:sz="0" w:space="0" w:color="auto"/>
            <w:right w:val="none" w:sz="0" w:space="0" w:color="auto"/>
          </w:divBdr>
        </w:div>
        <w:div w:id="1805734435">
          <w:marLeft w:val="640"/>
          <w:marRight w:val="0"/>
          <w:marTop w:val="0"/>
          <w:marBottom w:val="0"/>
          <w:divBdr>
            <w:top w:val="none" w:sz="0" w:space="0" w:color="auto"/>
            <w:left w:val="none" w:sz="0" w:space="0" w:color="auto"/>
            <w:bottom w:val="none" w:sz="0" w:space="0" w:color="auto"/>
            <w:right w:val="none" w:sz="0" w:space="0" w:color="auto"/>
          </w:divBdr>
        </w:div>
        <w:div w:id="820998438">
          <w:marLeft w:val="640"/>
          <w:marRight w:val="0"/>
          <w:marTop w:val="0"/>
          <w:marBottom w:val="0"/>
          <w:divBdr>
            <w:top w:val="none" w:sz="0" w:space="0" w:color="auto"/>
            <w:left w:val="none" w:sz="0" w:space="0" w:color="auto"/>
            <w:bottom w:val="none" w:sz="0" w:space="0" w:color="auto"/>
            <w:right w:val="none" w:sz="0" w:space="0" w:color="auto"/>
          </w:divBdr>
        </w:div>
        <w:div w:id="2038698800">
          <w:marLeft w:val="640"/>
          <w:marRight w:val="0"/>
          <w:marTop w:val="0"/>
          <w:marBottom w:val="0"/>
          <w:divBdr>
            <w:top w:val="none" w:sz="0" w:space="0" w:color="auto"/>
            <w:left w:val="none" w:sz="0" w:space="0" w:color="auto"/>
            <w:bottom w:val="none" w:sz="0" w:space="0" w:color="auto"/>
            <w:right w:val="none" w:sz="0" w:space="0" w:color="auto"/>
          </w:divBdr>
        </w:div>
        <w:div w:id="869221810">
          <w:marLeft w:val="640"/>
          <w:marRight w:val="0"/>
          <w:marTop w:val="0"/>
          <w:marBottom w:val="0"/>
          <w:divBdr>
            <w:top w:val="none" w:sz="0" w:space="0" w:color="auto"/>
            <w:left w:val="none" w:sz="0" w:space="0" w:color="auto"/>
            <w:bottom w:val="none" w:sz="0" w:space="0" w:color="auto"/>
            <w:right w:val="none" w:sz="0" w:space="0" w:color="auto"/>
          </w:divBdr>
        </w:div>
        <w:div w:id="1463574488">
          <w:marLeft w:val="640"/>
          <w:marRight w:val="0"/>
          <w:marTop w:val="0"/>
          <w:marBottom w:val="0"/>
          <w:divBdr>
            <w:top w:val="none" w:sz="0" w:space="0" w:color="auto"/>
            <w:left w:val="none" w:sz="0" w:space="0" w:color="auto"/>
            <w:bottom w:val="none" w:sz="0" w:space="0" w:color="auto"/>
            <w:right w:val="none" w:sz="0" w:space="0" w:color="auto"/>
          </w:divBdr>
        </w:div>
        <w:div w:id="1951088224">
          <w:marLeft w:val="640"/>
          <w:marRight w:val="0"/>
          <w:marTop w:val="0"/>
          <w:marBottom w:val="0"/>
          <w:divBdr>
            <w:top w:val="none" w:sz="0" w:space="0" w:color="auto"/>
            <w:left w:val="none" w:sz="0" w:space="0" w:color="auto"/>
            <w:bottom w:val="none" w:sz="0" w:space="0" w:color="auto"/>
            <w:right w:val="none" w:sz="0" w:space="0" w:color="auto"/>
          </w:divBdr>
        </w:div>
        <w:div w:id="282152716">
          <w:marLeft w:val="640"/>
          <w:marRight w:val="0"/>
          <w:marTop w:val="0"/>
          <w:marBottom w:val="0"/>
          <w:divBdr>
            <w:top w:val="none" w:sz="0" w:space="0" w:color="auto"/>
            <w:left w:val="none" w:sz="0" w:space="0" w:color="auto"/>
            <w:bottom w:val="none" w:sz="0" w:space="0" w:color="auto"/>
            <w:right w:val="none" w:sz="0" w:space="0" w:color="auto"/>
          </w:divBdr>
        </w:div>
        <w:div w:id="774708870">
          <w:marLeft w:val="640"/>
          <w:marRight w:val="0"/>
          <w:marTop w:val="0"/>
          <w:marBottom w:val="0"/>
          <w:divBdr>
            <w:top w:val="none" w:sz="0" w:space="0" w:color="auto"/>
            <w:left w:val="none" w:sz="0" w:space="0" w:color="auto"/>
            <w:bottom w:val="none" w:sz="0" w:space="0" w:color="auto"/>
            <w:right w:val="none" w:sz="0" w:space="0" w:color="auto"/>
          </w:divBdr>
        </w:div>
        <w:div w:id="136774477">
          <w:marLeft w:val="640"/>
          <w:marRight w:val="0"/>
          <w:marTop w:val="0"/>
          <w:marBottom w:val="0"/>
          <w:divBdr>
            <w:top w:val="none" w:sz="0" w:space="0" w:color="auto"/>
            <w:left w:val="none" w:sz="0" w:space="0" w:color="auto"/>
            <w:bottom w:val="none" w:sz="0" w:space="0" w:color="auto"/>
            <w:right w:val="none" w:sz="0" w:space="0" w:color="auto"/>
          </w:divBdr>
        </w:div>
        <w:div w:id="601110822">
          <w:marLeft w:val="640"/>
          <w:marRight w:val="0"/>
          <w:marTop w:val="0"/>
          <w:marBottom w:val="0"/>
          <w:divBdr>
            <w:top w:val="none" w:sz="0" w:space="0" w:color="auto"/>
            <w:left w:val="none" w:sz="0" w:space="0" w:color="auto"/>
            <w:bottom w:val="none" w:sz="0" w:space="0" w:color="auto"/>
            <w:right w:val="none" w:sz="0" w:space="0" w:color="auto"/>
          </w:divBdr>
        </w:div>
        <w:div w:id="1949774350">
          <w:marLeft w:val="640"/>
          <w:marRight w:val="0"/>
          <w:marTop w:val="0"/>
          <w:marBottom w:val="0"/>
          <w:divBdr>
            <w:top w:val="none" w:sz="0" w:space="0" w:color="auto"/>
            <w:left w:val="none" w:sz="0" w:space="0" w:color="auto"/>
            <w:bottom w:val="none" w:sz="0" w:space="0" w:color="auto"/>
            <w:right w:val="none" w:sz="0" w:space="0" w:color="auto"/>
          </w:divBdr>
        </w:div>
        <w:div w:id="1275554463">
          <w:marLeft w:val="640"/>
          <w:marRight w:val="0"/>
          <w:marTop w:val="0"/>
          <w:marBottom w:val="0"/>
          <w:divBdr>
            <w:top w:val="none" w:sz="0" w:space="0" w:color="auto"/>
            <w:left w:val="none" w:sz="0" w:space="0" w:color="auto"/>
            <w:bottom w:val="none" w:sz="0" w:space="0" w:color="auto"/>
            <w:right w:val="none" w:sz="0" w:space="0" w:color="auto"/>
          </w:divBdr>
        </w:div>
        <w:div w:id="2099397456">
          <w:marLeft w:val="640"/>
          <w:marRight w:val="0"/>
          <w:marTop w:val="0"/>
          <w:marBottom w:val="0"/>
          <w:divBdr>
            <w:top w:val="none" w:sz="0" w:space="0" w:color="auto"/>
            <w:left w:val="none" w:sz="0" w:space="0" w:color="auto"/>
            <w:bottom w:val="none" w:sz="0" w:space="0" w:color="auto"/>
            <w:right w:val="none" w:sz="0" w:space="0" w:color="auto"/>
          </w:divBdr>
        </w:div>
        <w:div w:id="1589382507">
          <w:marLeft w:val="640"/>
          <w:marRight w:val="0"/>
          <w:marTop w:val="0"/>
          <w:marBottom w:val="0"/>
          <w:divBdr>
            <w:top w:val="none" w:sz="0" w:space="0" w:color="auto"/>
            <w:left w:val="none" w:sz="0" w:space="0" w:color="auto"/>
            <w:bottom w:val="none" w:sz="0" w:space="0" w:color="auto"/>
            <w:right w:val="none" w:sz="0" w:space="0" w:color="auto"/>
          </w:divBdr>
        </w:div>
        <w:div w:id="1088116224">
          <w:marLeft w:val="640"/>
          <w:marRight w:val="0"/>
          <w:marTop w:val="0"/>
          <w:marBottom w:val="0"/>
          <w:divBdr>
            <w:top w:val="none" w:sz="0" w:space="0" w:color="auto"/>
            <w:left w:val="none" w:sz="0" w:space="0" w:color="auto"/>
            <w:bottom w:val="none" w:sz="0" w:space="0" w:color="auto"/>
            <w:right w:val="none" w:sz="0" w:space="0" w:color="auto"/>
          </w:divBdr>
        </w:div>
        <w:div w:id="1350520589">
          <w:marLeft w:val="640"/>
          <w:marRight w:val="0"/>
          <w:marTop w:val="0"/>
          <w:marBottom w:val="0"/>
          <w:divBdr>
            <w:top w:val="none" w:sz="0" w:space="0" w:color="auto"/>
            <w:left w:val="none" w:sz="0" w:space="0" w:color="auto"/>
            <w:bottom w:val="none" w:sz="0" w:space="0" w:color="auto"/>
            <w:right w:val="none" w:sz="0" w:space="0" w:color="auto"/>
          </w:divBdr>
        </w:div>
        <w:div w:id="950934633">
          <w:marLeft w:val="640"/>
          <w:marRight w:val="0"/>
          <w:marTop w:val="0"/>
          <w:marBottom w:val="0"/>
          <w:divBdr>
            <w:top w:val="none" w:sz="0" w:space="0" w:color="auto"/>
            <w:left w:val="none" w:sz="0" w:space="0" w:color="auto"/>
            <w:bottom w:val="none" w:sz="0" w:space="0" w:color="auto"/>
            <w:right w:val="none" w:sz="0" w:space="0" w:color="auto"/>
          </w:divBdr>
        </w:div>
        <w:div w:id="136386177">
          <w:marLeft w:val="640"/>
          <w:marRight w:val="0"/>
          <w:marTop w:val="0"/>
          <w:marBottom w:val="0"/>
          <w:divBdr>
            <w:top w:val="none" w:sz="0" w:space="0" w:color="auto"/>
            <w:left w:val="none" w:sz="0" w:space="0" w:color="auto"/>
            <w:bottom w:val="none" w:sz="0" w:space="0" w:color="auto"/>
            <w:right w:val="none" w:sz="0" w:space="0" w:color="auto"/>
          </w:divBdr>
        </w:div>
        <w:div w:id="1956713140">
          <w:marLeft w:val="640"/>
          <w:marRight w:val="0"/>
          <w:marTop w:val="0"/>
          <w:marBottom w:val="0"/>
          <w:divBdr>
            <w:top w:val="none" w:sz="0" w:space="0" w:color="auto"/>
            <w:left w:val="none" w:sz="0" w:space="0" w:color="auto"/>
            <w:bottom w:val="none" w:sz="0" w:space="0" w:color="auto"/>
            <w:right w:val="none" w:sz="0" w:space="0" w:color="auto"/>
          </w:divBdr>
        </w:div>
        <w:div w:id="558979349">
          <w:marLeft w:val="640"/>
          <w:marRight w:val="0"/>
          <w:marTop w:val="0"/>
          <w:marBottom w:val="0"/>
          <w:divBdr>
            <w:top w:val="none" w:sz="0" w:space="0" w:color="auto"/>
            <w:left w:val="none" w:sz="0" w:space="0" w:color="auto"/>
            <w:bottom w:val="none" w:sz="0" w:space="0" w:color="auto"/>
            <w:right w:val="none" w:sz="0" w:space="0" w:color="auto"/>
          </w:divBdr>
        </w:div>
        <w:div w:id="652219186">
          <w:marLeft w:val="640"/>
          <w:marRight w:val="0"/>
          <w:marTop w:val="0"/>
          <w:marBottom w:val="0"/>
          <w:divBdr>
            <w:top w:val="none" w:sz="0" w:space="0" w:color="auto"/>
            <w:left w:val="none" w:sz="0" w:space="0" w:color="auto"/>
            <w:bottom w:val="none" w:sz="0" w:space="0" w:color="auto"/>
            <w:right w:val="none" w:sz="0" w:space="0" w:color="auto"/>
          </w:divBdr>
        </w:div>
        <w:div w:id="2097701107">
          <w:marLeft w:val="640"/>
          <w:marRight w:val="0"/>
          <w:marTop w:val="0"/>
          <w:marBottom w:val="0"/>
          <w:divBdr>
            <w:top w:val="none" w:sz="0" w:space="0" w:color="auto"/>
            <w:left w:val="none" w:sz="0" w:space="0" w:color="auto"/>
            <w:bottom w:val="none" w:sz="0" w:space="0" w:color="auto"/>
            <w:right w:val="none" w:sz="0" w:space="0" w:color="auto"/>
          </w:divBdr>
        </w:div>
        <w:div w:id="1963682698">
          <w:marLeft w:val="640"/>
          <w:marRight w:val="0"/>
          <w:marTop w:val="0"/>
          <w:marBottom w:val="0"/>
          <w:divBdr>
            <w:top w:val="none" w:sz="0" w:space="0" w:color="auto"/>
            <w:left w:val="none" w:sz="0" w:space="0" w:color="auto"/>
            <w:bottom w:val="none" w:sz="0" w:space="0" w:color="auto"/>
            <w:right w:val="none" w:sz="0" w:space="0" w:color="auto"/>
          </w:divBdr>
        </w:div>
        <w:div w:id="1038972834">
          <w:marLeft w:val="640"/>
          <w:marRight w:val="0"/>
          <w:marTop w:val="0"/>
          <w:marBottom w:val="0"/>
          <w:divBdr>
            <w:top w:val="none" w:sz="0" w:space="0" w:color="auto"/>
            <w:left w:val="none" w:sz="0" w:space="0" w:color="auto"/>
            <w:bottom w:val="none" w:sz="0" w:space="0" w:color="auto"/>
            <w:right w:val="none" w:sz="0" w:space="0" w:color="auto"/>
          </w:divBdr>
        </w:div>
        <w:div w:id="862519491">
          <w:marLeft w:val="640"/>
          <w:marRight w:val="0"/>
          <w:marTop w:val="0"/>
          <w:marBottom w:val="0"/>
          <w:divBdr>
            <w:top w:val="none" w:sz="0" w:space="0" w:color="auto"/>
            <w:left w:val="none" w:sz="0" w:space="0" w:color="auto"/>
            <w:bottom w:val="none" w:sz="0" w:space="0" w:color="auto"/>
            <w:right w:val="none" w:sz="0" w:space="0" w:color="auto"/>
          </w:divBdr>
        </w:div>
        <w:div w:id="1406299026">
          <w:marLeft w:val="640"/>
          <w:marRight w:val="0"/>
          <w:marTop w:val="0"/>
          <w:marBottom w:val="0"/>
          <w:divBdr>
            <w:top w:val="none" w:sz="0" w:space="0" w:color="auto"/>
            <w:left w:val="none" w:sz="0" w:space="0" w:color="auto"/>
            <w:bottom w:val="none" w:sz="0" w:space="0" w:color="auto"/>
            <w:right w:val="none" w:sz="0" w:space="0" w:color="auto"/>
          </w:divBdr>
        </w:div>
        <w:div w:id="1586650331">
          <w:marLeft w:val="640"/>
          <w:marRight w:val="0"/>
          <w:marTop w:val="0"/>
          <w:marBottom w:val="0"/>
          <w:divBdr>
            <w:top w:val="none" w:sz="0" w:space="0" w:color="auto"/>
            <w:left w:val="none" w:sz="0" w:space="0" w:color="auto"/>
            <w:bottom w:val="none" w:sz="0" w:space="0" w:color="auto"/>
            <w:right w:val="none" w:sz="0" w:space="0" w:color="auto"/>
          </w:divBdr>
        </w:div>
        <w:div w:id="1716612595">
          <w:marLeft w:val="640"/>
          <w:marRight w:val="0"/>
          <w:marTop w:val="0"/>
          <w:marBottom w:val="0"/>
          <w:divBdr>
            <w:top w:val="none" w:sz="0" w:space="0" w:color="auto"/>
            <w:left w:val="none" w:sz="0" w:space="0" w:color="auto"/>
            <w:bottom w:val="none" w:sz="0" w:space="0" w:color="auto"/>
            <w:right w:val="none" w:sz="0" w:space="0" w:color="auto"/>
          </w:divBdr>
        </w:div>
        <w:div w:id="485828875">
          <w:marLeft w:val="640"/>
          <w:marRight w:val="0"/>
          <w:marTop w:val="0"/>
          <w:marBottom w:val="0"/>
          <w:divBdr>
            <w:top w:val="none" w:sz="0" w:space="0" w:color="auto"/>
            <w:left w:val="none" w:sz="0" w:space="0" w:color="auto"/>
            <w:bottom w:val="none" w:sz="0" w:space="0" w:color="auto"/>
            <w:right w:val="none" w:sz="0" w:space="0" w:color="auto"/>
          </w:divBdr>
        </w:div>
        <w:div w:id="399404745">
          <w:marLeft w:val="640"/>
          <w:marRight w:val="0"/>
          <w:marTop w:val="0"/>
          <w:marBottom w:val="0"/>
          <w:divBdr>
            <w:top w:val="none" w:sz="0" w:space="0" w:color="auto"/>
            <w:left w:val="none" w:sz="0" w:space="0" w:color="auto"/>
            <w:bottom w:val="none" w:sz="0" w:space="0" w:color="auto"/>
            <w:right w:val="none" w:sz="0" w:space="0" w:color="auto"/>
          </w:divBdr>
        </w:div>
        <w:div w:id="839660772">
          <w:marLeft w:val="640"/>
          <w:marRight w:val="0"/>
          <w:marTop w:val="0"/>
          <w:marBottom w:val="0"/>
          <w:divBdr>
            <w:top w:val="none" w:sz="0" w:space="0" w:color="auto"/>
            <w:left w:val="none" w:sz="0" w:space="0" w:color="auto"/>
            <w:bottom w:val="none" w:sz="0" w:space="0" w:color="auto"/>
            <w:right w:val="none" w:sz="0" w:space="0" w:color="auto"/>
          </w:divBdr>
        </w:div>
        <w:div w:id="726996697">
          <w:marLeft w:val="640"/>
          <w:marRight w:val="0"/>
          <w:marTop w:val="0"/>
          <w:marBottom w:val="0"/>
          <w:divBdr>
            <w:top w:val="none" w:sz="0" w:space="0" w:color="auto"/>
            <w:left w:val="none" w:sz="0" w:space="0" w:color="auto"/>
            <w:bottom w:val="none" w:sz="0" w:space="0" w:color="auto"/>
            <w:right w:val="none" w:sz="0" w:space="0" w:color="auto"/>
          </w:divBdr>
        </w:div>
        <w:div w:id="6904399">
          <w:marLeft w:val="640"/>
          <w:marRight w:val="0"/>
          <w:marTop w:val="0"/>
          <w:marBottom w:val="0"/>
          <w:divBdr>
            <w:top w:val="none" w:sz="0" w:space="0" w:color="auto"/>
            <w:left w:val="none" w:sz="0" w:space="0" w:color="auto"/>
            <w:bottom w:val="none" w:sz="0" w:space="0" w:color="auto"/>
            <w:right w:val="none" w:sz="0" w:space="0" w:color="auto"/>
          </w:divBdr>
        </w:div>
        <w:div w:id="588468805">
          <w:marLeft w:val="640"/>
          <w:marRight w:val="0"/>
          <w:marTop w:val="0"/>
          <w:marBottom w:val="0"/>
          <w:divBdr>
            <w:top w:val="none" w:sz="0" w:space="0" w:color="auto"/>
            <w:left w:val="none" w:sz="0" w:space="0" w:color="auto"/>
            <w:bottom w:val="none" w:sz="0" w:space="0" w:color="auto"/>
            <w:right w:val="none" w:sz="0" w:space="0" w:color="auto"/>
          </w:divBdr>
        </w:div>
        <w:div w:id="1087309556">
          <w:marLeft w:val="640"/>
          <w:marRight w:val="0"/>
          <w:marTop w:val="0"/>
          <w:marBottom w:val="0"/>
          <w:divBdr>
            <w:top w:val="none" w:sz="0" w:space="0" w:color="auto"/>
            <w:left w:val="none" w:sz="0" w:space="0" w:color="auto"/>
            <w:bottom w:val="none" w:sz="0" w:space="0" w:color="auto"/>
            <w:right w:val="none" w:sz="0" w:space="0" w:color="auto"/>
          </w:divBdr>
        </w:div>
        <w:div w:id="1071122242">
          <w:marLeft w:val="640"/>
          <w:marRight w:val="0"/>
          <w:marTop w:val="0"/>
          <w:marBottom w:val="0"/>
          <w:divBdr>
            <w:top w:val="none" w:sz="0" w:space="0" w:color="auto"/>
            <w:left w:val="none" w:sz="0" w:space="0" w:color="auto"/>
            <w:bottom w:val="none" w:sz="0" w:space="0" w:color="auto"/>
            <w:right w:val="none" w:sz="0" w:space="0" w:color="auto"/>
          </w:divBdr>
        </w:div>
        <w:div w:id="2139370711">
          <w:marLeft w:val="640"/>
          <w:marRight w:val="0"/>
          <w:marTop w:val="0"/>
          <w:marBottom w:val="0"/>
          <w:divBdr>
            <w:top w:val="none" w:sz="0" w:space="0" w:color="auto"/>
            <w:left w:val="none" w:sz="0" w:space="0" w:color="auto"/>
            <w:bottom w:val="none" w:sz="0" w:space="0" w:color="auto"/>
            <w:right w:val="none" w:sz="0" w:space="0" w:color="auto"/>
          </w:divBdr>
        </w:div>
        <w:div w:id="947274576">
          <w:marLeft w:val="640"/>
          <w:marRight w:val="0"/>
          <w:marTop w:val="0"/>
          <w:marBottom w:val="0"/>
          <w:divBdr>
            <w:top w:val="none" w:sz="0" w:space="0" w:color="auto"/>
            <w:left w:val="none" w:sz="0" w:space="0" w:color="auto"/>
            <w:bottom w:val="none" w:sz="0" w:space="0" w:color="auto"/>
            <w:right w:val="none" w:sz="0" w:space="0" w:color="auto"/>
          </w:divBdr>
        </w:div>
        <w:div w:id="1946494101">
          <w:marLeft w:val="640"/>
          <w:marRight w:val="0"/>
          <w:marTop w:val="0"/>
          <w:marBottom w:val="0"/>
          <w:divBdr>
            <w:top w:val="none" w:sz="0" w:space="0" w:color="auto"/>
            <w:left w:val="none" w:sz="0" w:space="0" w:color="auto"/>
            <w:bottom w:val="none" w:sz="0" w:space="0" w:color="auto"/>
            <w:right w:val="none" w:sz="0" w:space="0" w:color="auto"/>
          </w:divBdr>
        </w:div>
        <w:div w:id="1760561061">
          <w:marLeft w:val="640"/>
          <w:marRight w:val="0"/>
          <w:marTop w:val="0"/>
          <w:marBottom w:val="0"/>
          <w:divBdr>
            <w:top w:val="none" w:sz="0" w:space="0" w:color="auto"/>
            <w:left w:val="none" w:sz="0" w:space="0" w:color="auto"/>
            <w:bottom w:val="none" w:sz="0" w:space="0" w:color="auto"/>
            <w:right w:val="none" w:sz="0" w:space="0" w:color="auto"/>
          </w:divBdr>
        </w:div>
        <w:div w:id="1485900593">
          <w:marLeft w:val="640"/>
          <w:marRight w:val="0"/>
          <w:marTop w:val="0"/>
          <w:marBottom w:val="0"/>
          <w:divBdr>
            <w:top w:val="none" w:sz="0" w:space="0" w:color="auto"/>
            <w:left w:val="none" w:sz="0" w:space="0" w:color="auto"/>
            <w:bottom w:val="none" w:sz="0" w:space="0" w:color="auto"/>
            <w:right w:val="none" w:sz="0" w:space="0" w:color="auto"/>
          </w:divBdr>
        </w:div>
        <w:div w:id="1726442287">
          <w:marLeft w:val="640"/>
          <w:marRight w:val="0"/>
          <w:marTop w:val="0"/>
          <w:marBottom w:val="0"/>
          <w:divBdr>
            <w:top w:val="none" w:sz="0" w:space="0" w:color="auto"/>
            <w:left w:val="none" w:sz="0" w:space="0" w:color="auto"/>
            <w:bottom w:val="none" w:sz="0" w:space="0" w:color="auto"/>
            <w:right w:val="none" w:sz="0" w:space="0" w:color="auto"/>
          </w:divBdr>
        </w:div>
        <w:div w:id="374543164">
          <w:marLeft w:val="640"/>
          <w:marRight w:val="0"/>
          <w:marTop w:val="0"/>
          <w:marBottom w:val="0"/>
          <w:divBdr>
            <w:top w:val="none" w:sz="0" w:space="0" w:color="auto"/>
            <w:left w:val="none" w:sz="0" w:space="0" w:color="auto"/>
            <w:bottom w:val="none" w:sz="0" w:space="0" w:color="auto"/>
            <w:right w:val="none" w:sz="0" w:space="0" w:color="auto"/>
          </w:divBdr>
        </w:div>
        <w:div w:id="2051221415">
          <w:marLeft w:val="640"/>
          <w:marRight w:val="0"/>
          <w:marTop w:val="0"/>
          <w:marBottom w:val="0"/>
          <w:divBdr>
            <w:top w:val="none" w:sz="0" w:space="0" w:color="auto"/>
            <w:left w:val="none" w:sz="0" w:space="0" w:color="auto"/>
            <w:bottom w:val="none" w:sz="0" w:space="0" w:color="auto"/>
            <w:right w:val="none" w:sz="0" w:space="0" w:color="auto"/>
          </w:divBdr>
        </w:div>
        <w:div w:id="1280532264">
          <w:marLeft w:val="640"/>
          <w:marRight w:val="0"/>
          <w:marTop w:val="0"/>
          <w:marBottom w:val="0"/>
          <w:divBdr>
            <w:top w:val="none" w:sz="0" w:space="0" w:color="auto"/>
            <w:left w:val="none" w:sz="0" w:space="0" w:color="auto"/>
            <w:bottom w:val="none" w:sz="0" w:space="0" w:color="auto"/>
            <w:right w:val="none" w:sz="0" w:space="0" w:color="auto"/>
          </w:divBdr>
        </w:div>
        <w:div w:id="750463637">
          <w:marLeft w:val="640"/>
          <w:marRight w:val="0"/>
          <w:marTop w:val="0"/>
          <w:marBottom w:val="0"/>
          <w:divBdr>
            <w:top w:val="none" w:sz="0" w:space="0" w:color="auto"/>
            <w:left w:val="none" w:sz="0" w:space="0" w:color="auto"/>
            <w:bottom w:val="none" w:sz="0" w:space="0" w:color="auto"/>
            <w:right w:val="none" w:sz="0" w:space="0" w:color="auto"/>
          </w:divBdr>
        </w:div>
        <w:div w:id="494611709">
          <w:marLeft w:val="640"/>
          <w:marRight w:val="0"/>
          <w:marTop w:val="0"/>
          <w:marBottom w:val="0"/>
          <w:divBdr>
            <w:top w:val="none" w:sz="0" w:space="0" w:color="auto"/>
            <w:left w:val="none" w:sz="0" w:space="0" w:color="auto"/>
            <w:bottom w:val="none" w:sz="0" w:space="0" w:color="auto"/>
            <w:right w:val="none" w:sz="0" w:space="0" w:color="auto"/>
          </w:divBdr>
        </w:div>
        <w:div w:id="97255992">
          <w:marLeft w:val="640"/>
          <w:marRight w:val="0"/>
          <w:marTop w:val="0"/>
          <w:marBottom w:val="0"/>
          <w:divBdr>
            <w:top w:val="none" w:sz="0" w:space="0" w:color="auto"/>
            <w:left w:val="none" w:sz="0" w:space="0" w:color="auto"/>
            <w:bottom w:val="none" w:sz="0" w:space="0" w:color="auto"/>
            <w:right w:val="none" w:sz="0" w:space="0" w:color="auto"/>
          </w:divBdr>
        </w:div>
        <w:div w:id="897285811">
          <w:marLeft w:val="640"/>
          <w:marRight w:val="0"/>
          <w:marTop w:val="0"/>
          <w:marBottom w:val="0"/>
          <w:divBdr>
            <w:top w:val="none" w:sz="0" w:space="0" w:color="auto"/>
            <w:left w:val="none" w:sz="0" w:space="0" w:color="auto"/>
            <w:bottom w:val="none" w:sz="0" w:space="0" w:color="auto"/>
            <w:right w:val="none" w:sz="0" w:space="0" w:color="auto"/>
          </w:divBdr>
        </w:div>
        <w:div w:id="1338461456">
          <w:marLeft w:val="640"/>
          <w:marRight w:val="0"/>
          <w:marTop w:val="0"/>
          <w:marBottom w:val="0"/>
          <w:divBdr>
            <w:top w:val="none" w:sz="0" w:space="0" w:color="auto"/>
            <w:left w:val="none" w:sz="0" w:space="0" w:color="auto"/>
            <w:bottom w:val="none" w:sz="0" w:space="0" w:color="auto"/>
            <w:right w:val="none" w:sz="0" w:space="0" w:color="auto"/>
          </w:divBdr>
        </w:div>
        <w:div w:id="2007896131">
          <w:marLeft w:val="640"/>
          <w:marRight w:val="0"/>
          <w:marTop w:val="0"/>
          <w:marBottom w:val="0"/>
          <w:divBdr>
            <w:top w:val="none" w:sz="0" w:space="0" w:color="auto"/>
            <w:left w:val="none" w:sz="0" w:space="0" w:color="auto"/>
            <w:bottom w:val="none" w:sz="0" w:space="0" w:color="auto"/>
            <w:right w:val="none" w:sz="0" w:space="0" w:color="auto"/>
          </w:divBdr>
        </w:div>
        <w:div w:id="1850103115">
          <w:marLeft w:val="640"/>
          <w:marRight w:val="0"/>
          <w:marTop w:val="0"/>
          <w:marBottom w:val="0"/>
          <w:divBdr>
            <w:top w:val="none" w:sz="0" w:space="0" w:color="auto"/>
            <w:left w:val="none" w:sz="0" w:space="0" w:color="auto"/>
            <w:bottom w:val="none" w:sz="0" w:space="0" w:color="auto"/>
            <w:right w:val="none" w:sz="0" w:space="0" w:color="auto"/>
          </w:divBdr>
        </w:div>
        <w:div w:id="922882724">
          <w:marLeft w:val="640"/>
          <w:marRight w:val="0"/>
          <w:marTop w:val="0"/>
          <w:marBottom w:val="0"/>
          <w:divBdr>
            <w:top w:val="none" w:sz="0" w:space="0" w:color="auto"/>
            <w:left w:val="none" w:sz="0" w:space="0" w:color="auto"/>
            <w:bottom w:val="none" w:sz="0" w:space="0" w:color="auto"/>
            <w:right w:val="none" w:sz="0" w:space="0" w:color="auto"/>
          </w:divBdr>
        </w:div>
        <w:div w:id="559219106">
          <w:marLeft w:val="640"/>
          <w:marRight w:val="0"/>
          <w:marTop w:val="0"/>
          <w:marBottom w:val="0"/>
          <w:divBdr>
            <w:top w:val="none" w:sz="0" w:space="0" w:color="auto"/>
            <w:left w:val="none" w:sz="0" w:space="0" w:color="auto"/>
            <w:bottom w:val="none" w:sz="0" w:space="0" w:color="auto"/>
            <w:right w:val="none" w:sz="0" w:space="0" w:color="auto"/>
          </w:divBdr>
        </w:div>
        <w:div w:id="854343433">
          <w:marLeft w:val="640"/>
          <w:marRight w:val="0"/>
          <w:marTop w:val="0"/>
          <w:marBottom w:val="0"/>
          <w:divBdr>
            <w:top w:val="none" w:sz="0" w:space="0" w:color="auto"/>
            <w:left w:val="none" w:sz="0" w:space="0" w:color="auto"/>
            <w:bottom w:val="none" w:sz="0" w:space="0" w:color="auto"/>
            <w:right w:val="none" w:sz="0" w:space="0" w:color="auto"/>
          </w:divBdr>
        </w:div>
        <w:div w:id="1445342928">
          <w:marLeft w:val="640"/>
          <w:marRight w:val="0"/>
          <w:marTop w:val="0"/>
          <w:marBottom w:val="0"/>
          <w:divBdr>
            <w:top w:val="none" w:sz="0" w:space="0" w:color="auto"/>
            <w:left w:val="none" w:sz="0" w:space="0" w:color="auto"/>
            <w:bottom w:val="none" w:sz="0" w:space="0" w:color="auto"/>
            <w:right w:val="none" w:sz="0" w:space="0" w:color="auto"/>
          </w:divBdr>
        </w:div>
        <w:div w:id="1998217189">
          <w:marLeft w:val="640"/>
          <w:marRight w:val="0"/>
          <w:marTop w:val="0"/>
          <w:marBottom w:val="0"/>
          <w:divBdr>
            <w:top w:val="none" w:sz="0" w:space="0" w:color="auto"/>
            <w:left w:val="none" w:sz="0" w:space="0" w:color="auto"/>
            <w:bottom w:val="none" w:sz="0" w:space="0" w:color="auto"/>
            <w:right w:val="none" w:sz="0" w:space="0" w:color="auto"/>
          </w:divBdr>
        </w:div>
        <w:div w:id="2094474314">
          <w:marLeft w:val="640"/>
          <w:marRight w:val="0"/>
          <w:marTop w:val="0"/>
          <w:marBottom w:val="0"/>
          <w:divBdr>
            <w:top w:val="none" w:sz="0" w:space="0" w:color="auto"/>
            <w:left w:val="none" w:sz="0" w:space="0" w:color="auto"/>
            <w:bottom w:val="none" w:sz="0" w:space="0" w:color="auto"/>
            <w:right w:val="none" w:sz="0" w:space="0" w:color="auto"/>
          </w:divBdr>
        </w:div>
      </w:divsChild>
    </w:div>
    <w:div w:id="1056854098">
      <w:bodyDiv w:val="1"/>
      <w:marLeft w:val="0"/>
      <w:marRight w:val="0"/>
      <w:marTop w:val="0"/>
      <w:marBottom w:val="0"/>
      <w:divBdr>
        <w:top w:val="none" w:sz="0" w:space="0" w:color="auto"/>
        <w:left w:val="none" w:sz="0" w:space="0" w:color="auto"/>
        <w:bottom w:val="none" w:sz="0" w:space="0" w:color="auto"/>
        <w:right w:val="none" w:sz="0" w:space="0" w:color="auto"/>
      </w:divBdr>
      <w:divsChild>
        <w:div w:id="691228209">
          <w:marLeft w:val="640"/>
          <w:marRight w:val="0"/>
          <w:marTop w:val="0"/>
          <w:marBottom w:val="0"/>
          <w:divBdr>
            <w:top w:val="none" w:sz="0" w:space="0" w:color="auto"/>
            <w:left w:val="none" w:sz="0" w:space="0" w:color="auto"/>
            <w:bottom w:val="none" w:sz="0" w:space="0" w:color="auto"/>
            <w:right w:val="none" w:sz="0" w:space="0" w:color="auto"/>
          </w:divBdr>
        </w:div>
        <w:div w:id="1049108764">
          <w:marLeft w:val="640"/>
          <w:marRight w:val="0"/>
          <w:marTop w:val="0"/>
          <w:marBottom w:val="0"/>
          <w:divBdr>
            <w:top w:val="none" w:sz="0" w:space="0" w:color="auto"/>
            <w:left w:val="none" w:sz="0" w:space="0" w:color="auto"/>
            <w:bottom w:val="none" w:sz="0" w:space="0" w:color="auto"/>
            <w:right w:val="none" w:sz="0" w:space="0" w:color="auto"/>
          </w:divBdr>
        </w:div>
        <w:div w:id="1044714874">
          <w:marLeft w:val="640"/>
          <w:marRight w:val="0"/>
          <w:marTop w:val="0"/>
          <w:marBottom w:val="0"/>
          <w:divBdr>
            <w:top w:val="none" w:sz="0" w:space="0" w:color="auto"/>
            <w:left w:val="none" w:sz="0" w:space="0" w:color="auto"/>
            <w:bottom w:val="none" w:sz="0" w:space="0" w:color="auto"/>
            <w:right w:val="none" w:sz="0" w:space="0" w:color="auto"/>
          </w:divBdr>
        </w:div>
        <w:div w:id="49305992">
          <w:marLeft w:val="640"/>
          <w:marRight w:val="0"/>
          <w:marTop w:val="0"/>
          <w:marBottom w:val="0"/>
          <w:divBdr>
            <w:top w:val="none" w:sz="0" w:space="0" w:color="auto"/>
            <w:left w:val="none" w:sz="0" w:space="0" w:color="auto"/>
            <w:bottom w:val="none" w:sz="0" w:space="0" w:color="auto"/>
            <w:right w:val="none" w:sz="0" w:space="0" w:color="auto"/>
          </w:divBdr>
        </w:div>
        <w:div w:id="1578979944">
          <w:marLeft w:val="640"/>
          <w:marRight w:val="0"/>
          <w:marTop w:val="0"/>
          <w:marBottom w:val="0"/>
          <w:divBdr>
            <w:top w:val="none" w:sz="0" w:space="0" w:color="auto"/>
            <w:left w:val="none" w:sz="0" w:space="0" w:color="auto"/>
            <w:bottom w:val="none" w:sz="0" w:space="0" w:color="auto"/>
            <w:right w:val="none" w:sz="0" w:space="0" w:color="auto"/>
          </w:divBdr>
        </w:div>
        <w:div w:id="264967501">
          <w:marLeft w:val="640"/>
          <w:marRight w:val="0"/>
          <w:marTop w:val="0"/>
          <w:marBottom w:val="0"/>
          <w:divBdr>
            <w:top w:val="none" w:sz="0" w:space="0" w:color="auto"/>
            <w:left w:val="none" w:sz="0" w:space="0" w:color="auto"/>
            <w:bottom w:val="none" w:sz="0" w:space="0" w:color="auto"/>
            <w:right w:val="none" w:sz="0" w:space="0" w:color="auto"/>
          </w:divBdr>
        </w:div>
        <w:div w:id="650057791">
          <w:marLeft w:val="640"/>
          <w:marRight w:val="0"/>
          <w:marTop w:val="0"/>
          <w:marBottom w:val="0"/>
          <w:divBdr>
            <w:top w:val="none" w:sz="0" w:space="0" w:color="auto"/>
            <w:left w:val="none" w:sz="0" w:space="0" w:color="auto"/>
            <w:bottom w:val="none" w:sz="0" w:space="0" w:color="auto"/>
            <w:right w:val="none" w:sz="0" w:space="0" w:color="auto"/>
          </w:divBdr>
        </w:div>
        <w:div w:id="622464798">
          <w:marLeft w:val="640"/>
          <w:marRight w:val="0"/>
          <w:marTop w:val="0"/>
          <w:marBottom w:val="0"/>
          <w:divBdr>
            <w:top w:val="none" w:sz="0" w:space="0" w:color="auto"/>
            <w:left w:val="none" w:sz="0" w:space="0" w:color="auto"/>
            <w:bottom w:val="none" w:sz="0" w:space="0" w:color="auto"/>
            <w:right w:val="none" w:sz="0" w:space="0" w:color="auto"/>
          </w:divBdr>
        </w:div>
        <w:div w:id="1905988132">
          <w:marLeft w:val="640"/>
          <w:marRight w:val="0"/>
          <w:marTop w:val="0"/>
          <w:marBottom w:val="0"/>
          <w:divBdr>
            <w:top w:val="none" w:sz="0" w:space="0" w:color="auto"/>
            <w:left w:val="none" w:sz="0" w:space="0" w:color="auto"/>
            <w:bottom w:val="none" w:sz="0" w:space="0" w:color="auto"/>
            <w:right w:val="none" w:sz="0" w:space="0" w:color="auto"/>
          </w:divBdr>
        </w:div>
        <w:div w:id="1789928553">
          <w:marLeft w:val="640"/>
          <w:marRight w:val="0"/>
          <w:marTop w:val="0"/>
          <w:marBottom w:val="0"/>
          <w:divBdr>
            <w:top w:val="none" w:sz="0" w:space="0" w:color="auto"/>
            <w:left w:val="none" w:sz="0" w:space="0" w:color="auto"/>
            <w:bottom w:val="none" w:sz="0" w:space="0" w:color="auto"/>
            <w:right w:val="none" w:sz="0" w:space="0" w:color="auto"/>
          </w:divBdr>
        </w:div>
        <w:div w:id="1718313026">
          <w:marLeft w:val="640"/>
          <w:marRight w:val="0"/>
          <w:marTop w:val="0"/>
          <w:marBottom w:val="0"/>
          <w:divBdr>
            <w:top w:val="none" w:sz="0" w:space="0" w:color="auto"/>
            <w:left w:val="none" w:sz="0" w:space="0" w:color="auto"/>
            <w:bottom w:val="none" w:sz="0" w:space="0" w:color="auto"/>
            <w:right w:val="none" w:sz="0" w:space="0" w:color="auto"/>
          </w:divBdr>
        </w:div>
        <w:div w:id="2025669148">
          <w:marLeft w:val="640"/>
          <w:marRight w:val="0"/>
          <w:marTop w:val="0"/>
          <w:marBottom w:val="0"/>
          <w:divBdr>
            <w:top w:val="none" w:sz="0" w:space="0" w:color="auto"/>
            <w:left w:val="none" w:sz="0" w:space="0" w:color="auto"/>
            <w:bottom w:val="none" w:sz="0" w:space="0" w:color="auto"/>
            <w:right w:val="none" w:sz="0" w:space="0" w:color="auto"/>
          </w:divBdr>
        </w:div>
        <w:div w:id="1448622019">
          <w:marLeft w:val="640"/>
          <w:marRight w:val="0"/>
          <w:marTop w:val="0"/>
          <w:marBottom w:val="0"/>
          <w:divBdr>
            <w:top w:val="none" w:sz="0" w:space="0" w:color="auto"/>
            <w:left w:val="none" w:sz="0" w:space="0" w:color="auto"/>
            <w:bottom w:val="none" w:sz="0" w:space="0" w:color="auto"/>
            <w:right w:val="none" w:sz="0" w:space="0" w:color="auto"/>
          </w:divBdr>
        </w:div>
        <w:div w:id="1118913212">
          <w:marLeft w:val="640"/>
          <w:marRight w:val="0"/>
          <w:marTop w:val="0"/>
          <w:marBottom w:val="0"/>
          <w:divBdr>
            <w:top w:val="none" w:sz="0" w:space="0" w:color="auto"/>
            <w:left w:val="none" w:sz="0" w:space="0" w:color="auto"/>
            <w:bottom w:val="none" w:sz="0" w:space="0" w:color="auto"/>
            <w:right w:val="none" w:sz="0" w:space="0" w:color="auto"/>
          </w:divBdr>
        </w:div>
        <w:div w:id="1337228160">
          <w:marLeft w:val="640"/>
          <w:marRight w:val="0"/>
          <w:marTop w:val="0"/>
          <w:marBottom w:val="0"/>
          <w:divBdr>
            <w:top w:val="none" w:sz="0" w:space="0" w:color="auto"/>
            <w:left w:val="none" w:sz="0" w:space="0" w:color="auto"/>
            <w:bottom w:val="none" w:sz="0" w:space="0" w:color="auto"/>
            <w:right w:val="none" w:sz="0" w:space="0" w:color="auto"/>
          </w:divBdr>
        </w:div>
        <w:div w:id="28145563">
          <w:marLeft w:val="640"/>
          <w:marRight w:val="0"/>
          <w:marTop w:val="0"/>
          <w:marBottom w:val="0"/>
          <w:divBdr>
            <w:top w:val="none" w:sz="0" w:space="0" w:color="auto"/>
            <w:left w:val="none" w:sz="0" w:space="0" w:color="auto"/>
            <w:bottom w:val="none" w:sz="0" w:space="0" w:color="auto"/>
            <w:right w:val="none" w:sz="0" w:space="0" w:color="auto"/>
          </w:divBdr>
        </w:div>
        <w:div w:id="658271186">
          <w:marLeft w:val="640"/>
          <w:marRight w:val="0"/>
          <w:marTop w:val="0"/>
          <w:marBottom w:val="0"/>
          <w:divBdr>
            <w:top w:val="none" w:sz="0" w:space="0" w:color="auto"/>
            <w:left w:val="none" w:sz="0" w:space="0" w:color="auto"/>
            <w:bottom w:val="none" w:sz="0" w:space="0" w:color="auto"/>
            <w:right w:val="none" w:sz="0" w:space="0" w:color="auto"/>
          </w:divBdr>
        </w:div>
        <w:div w:id="2144152606">
          <w:marLeft w:val="640"/>
          <w:marRight w:val="0"/>
          <w:marTop w:val="0"/>
          <w:marBottom w:val="0"/>
          <w:divBdr>
            <w:top w:val="none" w:sz="0" w:space="0" w:color="auto"/>
            <w:left w:val="none" w:sz="0" w:space="0" w:color="auto"/>
            <w:bottom w:val="none" w:sz="0" w:space="0" w:color="auto"/>
            <w:right w:val="none" w:sz="0" w:space="0" w:color="auto"/>
          </w:divBdr>
        </w:div>
        <w:div w:id="76948960">
          <w:marLeft w:val="640"/>
          <w:marRight w:val="0"/>
          <w:marTop w:val="0"/>
          <w:marBottom w:val="0"/>
          <w:divBdr>
            <w:top w:val="none" w:sz="0" w:space="0" w:color="auto"/>
            <w:left w:val="none" w:sz="0" w:space="0" w:color="auto"/>
            <w:bottom w:val="none" w:sz="0" w:space="0" w:color="auto"/>
            <w:right w:val="none" w:sz="0" w:space="0" w:color="auto"/>
          </w:divBdr>
        </w:div>
        <w:div w:id="421218026">
          <w:marLeft w:val="640"/>
          <w:marRight w:val="0"/>
          <w:marTop w:val="0"/>
          <w:marBottom w:val="0"/>
          <w:divBdr>
            <w:top w:val="none" w:sz="0" w:space="0" w:color="auto"/>
            <w:left w:val="none" w:sz="0" w:space="0" w:color="auto"/>
            <w:bottom w:val="none" w:sz="0" w:space="0" w:color="auto"/>
            <w:right w:val="none" w:sz="0" w:space="0" w:color="auto"/>
          </w:divBdr>
        </w:div>
        <w:div w:id="640765759">
          <w:marLeft w:val="640"/>
          <w:marRight w:val="0"/>
          <w:marTop w:val="0"/>
          <w:marBottom w:val="0"/>
          <w:divBdr>
            <w:top w:val="none" w:sz="0" w:space="0" w:color="auto"/>
            <w:left w:val="none" w:sz="0" w:space="0" w:color="auto"/>
            <w:bottom w:val="none" w:sz="0" w:space="0" w:color="auto"/>
            <w:right w:val="none" w:sz="0" w:space="0" w:color="auto"/>
          </w:divBdr>
        </w:div>
        <w:div w:id="1071195537">
          <w:marLeft w:val="640"/>
          <w:marRight w:val="0"/>
          <w:marTop w:val="0"/>
          <w:marBottom w:val="0"/>
          <w:divBdr>
            <w:top w:val="none" w:sz="0" w:space="0" w:color="auto"/>
            <w:left w:val="none" w:sz="0" w:space="0" w:color="auto"/>
            <w:bottom w:val="none" w:sz="0" w:space="0" w:color="auto"/>
            <w:right w:val="none" w:sz="0" w:space="0" w:color="auto"/>
          </w:divBdr>
        </w:div>
        <w:div w:id="958485690">
          <w:marLeft w:val="640"/>
          <w:marRight w:val="0"/>
          <w:marTop w:val="0"/>
          <w:marBottom w:val="0"/>
          <w:divBdr>
            <w:top w:val="none" w:sz="0" w:space="0" w:color="auto"/>
            <w:left w:val="none" w:sz="0" w:space="0" w:color="auto"/>
            <w:bottom w:val="none" w:sz="0" w:space="0" w:color="auto"/>
            <w:right w:val="none" w:sz="0" w:space="0" w:color="auto"/>
          </w:divBdr>
        </w:div>
        <w:div w:id="274023892">
          <w:marLeft w:val="640"/>
          <w:marRight w:val="0"/>
          <w:marTop w:val="0"/>
          <w:marBottom w:val="0"/>
          <w:divBdr>
            <w:top w:val="none" w:sz="0" w:space="0" w:color="auto"/>
            <w:left w:val="none" w:sz="0" w:space="0" w:color="auto"/>
            <w:bottom w:val="none" w:sz="0" w:space="0" w:color="auto"/>
            <w:right w:val="none" w:sz="0" w:space="0" w:color="auto"/>
          </w:divBdr>
        </w:div>
        <w:div w:id="1803570627">
          <w:marLeft w:val="640"/>
          <w:marRight w:val="0"/>
          <w:marTop w:val="0"/>
          <w:marBottom w:val="0"/>
          <w:divBdr>
            <w:top w:val="none" w:sz="0" w:space="0" w:color="auto"/>
            <w:left w:val="none" w:sz="0" w:space="0" w:color="auto"/>
            <w:bottom w:val="none" w:sz="0" w:space="0" w:color="auto"/>
            <w:right w:val="none" w:sz="0" w:space="0" w:color="auto"/>
          </w:divBdr>
        </w:div>
        <w:div w:id="1600142683">
          <w:marLeft w:val="640"/>
          <w:marRight w:val="0"/>
          <w:marTop w:val="0"/>
          <w:marBottom w:val="0"/>
          <w:divBdr>
            <w:top w:val="none" w:sz="0" w:space="0" w:color="auto"/>
            <w:left w:val="none" w:sz="0" w:space="0" w:color="auto"/>
            <w:bottom w:val="none" w:sz="0" w:space="0" w:color="auto"/>
            <w:right w:val="none" w:sz="0" w:space="0" w:color="auto"/>
          </w:divBdr>
        </w:div>
        <w:div w:id="1719670171">
          <w:marLeft w:val="640"/>
          <w:marRight w:val="0"/>
          <w:marTop w:val="0"/>
          <w:marBottom w:val="0"/>
          <w:divBdr>
            <w:top w:val="none" w:sz="0" w:space="0" w:color="auto"/>
            <w:left w:val="none" w:sz="0" w:space="0" w:color="auto"/>
            <w:bottom w:val="none" w:sz="0" w:space="0" w:color="auto"/>
            <w:right w:val="none" w:sz="0" w:space="0" w:color="auto"/>
          </w:divBdr>
        </w:div>
        <w:div w:id="1552114115">
          <w:marLeft w:val="640"/>
          <w:marRight w:val="0"/>
          <w:marTop w:val="0"/>
          <w:marBottom w:val="0"/>
          <w:divBdr>
            <w:top w:val="none" w:sz="0" w:space="0" w:color="auto"/>
            <w:left w:val="none" w:sz="0" w:space="0" w:color="auto"/>
            <w:bottom w:val="none" w:sz="0" w:space="0" w:color="auto"/>
            <w:right w:val="none" w:sz="0" w:space="0" w:color="auto"/>
          </w:divBdr>
        </w:div>
        <w:div w:id="253713675">
          <w:marLeft w:val="640"/>
          <w:marRight w:val="0"/>
          <w:marTop w:val="0"/>
          <w:marBottom w:val="0"/>
          <w:divBdr>
            <w:top w:val="none" w:sz="0" w:space="0" w:color="auto"/>
            <w:left w:val="none" w:sz="0" w:space="0" w:color="auto"/>
            <w:bottom w:val="none" w:sz="0" w:space="0" w:color="auto"/>
            <w:right w:val="none" w:sz="0" w:space="0" w:color="auto"/>
          </w:divBdr>
        </w:div>
        <w:div w:id="401025361">
          <w:marLeft w:val="640"/>
          <w:marRight w:val="0"/>
          <w:marTop w:val="0"/>
          <w:marBottom w:val="0"/>
          <w:divBdr>
            <w:top w:val="none" w:sz="0" w:space="0" w:color="auto"/>
            <w:left w:val="none" w:sz="0" w:space="0" w:color="auto"/>
            <w:bottom w:val="none" w:sz="0" w:space="0" w:color="auto"/>
            <w:right w:val="none" w:sz="0" w:space="0" w:color="auto"/>
          </w:divBdr>
        </w:div>
        <w:div w:id="625433023">
          <w:marLeft w:val="640"/>
          <w:marRight w:val="0"/>
          <w:marTop w:val="0"/>
          <w:marBottom w:val="0"/>
          <w:divBdr>
            <w:top w:val="none" w:sz="0" w:space="0" w:color="auto"/>
            <w:left w:val="none" w:sz="0" w:space="0" w:color="auto"/>
            <w:bottom w:val="none" w:sz="0" w:space="0" w:color="auto"/>
            <w:right w:val="none" w:sz="0" w:space="0" w:color="auto"/>
          </w:divBdr>
        </w:div>
        <w:div w:id="448083352">
          <w:marLeft w:val="640"/>
          <w:marRight w:val="0"/>
          <w:marTop w:val="0"/>
          <w:marBottom w:val="0"/>
          <w:divBdr>
            <w:top w:val="none" w:sz="0" w:space="0" w:color="auto"/>
            <w:left w:val="none" w:sz="0" w:space="0" w:color="auto"/>
            <w:bottom w:val="none" w:sz="0" w:space="0" w:color="auto"/>
            <w:right w:val="none" w:sz="0" w:space="0" w:color="auto"/>
          </w:divBdr>
        </w:div>
        <w:div w:id="412161677">
          <w:marLeft w:val="640"/>
          <w:marRight w:val="0"/>
          <w:marTop w:val="0"/>
          <w:marBottom w:val="0"/>
          <w:divBdr>
            <w:top w:val="none" w:sz="0" w:space="0" w:color="auto"/>
            <w:left w:val="none" w:sz="0" w:space="0" w:color="auto"/>
            <w:bottom w:val="none" w:sz="0" w:space="0" w:color="auto"/>
            <w:right w:val="none" w:sz="0" w:space="0" w:color="auto"/>
          </w:divBdr>
        </w:div>
        <w:div w:id="458375561">
          <w:marLeft w:val="640"/>
          <w:marRight w:val="0"/>
          <w:marTop w:val="0"/>
          <w:marBottom w:val="0"/>
          <w:divBdr>
            <w:top w:val="none" w:sz="0" w:space="0" w:color="auto"/>
            <w:left w:val="none" w:sz="0" w:space="0" w:color="auto"/>
            <w:bottom w:val="none" w:sz="0" w:space="0" w:color="auto"/>
            <w:right w:val="none" w:sz="0" w:space="0" w:color="auto"/>
          </w:divBdr>
        </w:div>
        <w:div w:id="1253198997">
          <w:marLeft w:val="640"/>
          <w:marRight w:val="0"/>
          <w:marTop w:val="0"/>
          <w:marBottom w:val="0"/>
          <w:divBdr>
            <w:top w:val="none" w:sz="0" w:space="0" w:color="auto"/>
            <w:left w:val="none" w:sz="0" w:space="0" w:color="auto"/>
            <w:bottom w:val="none" w:sz="0" w:space="0" w:color="auto"/>
            <w:right w:val="none" w:sz="0" w:space="0" w:color="auto"/>
          </w:divBdr>
        </w:div>
        <w:div w:id="266818536">
          <w:marLeft w:val="640"/>
          <w:marRight w:val="0"/>
          <w:marTop w:val="0"/>
          <w:marBottom w:val="0"/>
          <w:divBdr>
            <w:top w:val="none" w:sz="0" w:space="0" w:color="auto"/>
            <w:left w:val="none" w:sz="0" w:space="0" w:color="auto"/>
            <w:bottom w:val="none" w:sz="0" w:space="0" w:color="auto"/>
            <w:right w:val="none" w:sz="0" w:space="0" w:color="auto"/>
          </w:divBdr>
        </w:div>
        <w:div w:id="162668620">
          <w:marLeft w:val="640"/>
          <w:marRight w:val="0"/>
          <w:marTop w:val="0"/>
          <w:marBottom w:val="0"/>
          <w:divBdr>
            <w:top w:val="none" w:sz="0" w:space="0" w:color="auto"/>
            <w:left w:val="none" w:sz="0" w:space="0" w:color="auto"/>
            <w:bottom w:val="none" w:sz="0" w:space="0" w:color="auto"/>
            <w:right w:val="none" w:sz="0" w:space="0" w:color="auto"/>
          </w:divBdr>
        </w:div>
        <w:div w:id="128209149">
          <w:marLeft w:val="640"/>
          <w:marRight w:val="0"/>
          <w:marTop w:val="0"/>
          <w:marBottom w:val="0"/>
          <w:divBdr>
            <w:top w:val="none" w:sz="0" w:space="0" w:color="auto"/>
            <w:left w:val="none" w:sz="0" w:space="0" w:color="auto"/>
            <w:bottom w:val="none" w:sz="0" w:space="0" w:color="auto"/>
            <w:right w:val="none" w:sz="0" w:space="0" w:color="auto"/>
          </w:divBdr>
        </w:div>
        <w:div w:id="578367748">
          <w:marLeft w:val="640"/>
          <w:marRight w:val="0"/>
          <w:marTop w:val="0"/>
          <w:marBottom w:val="0"/>
          <w:divBdr>
            <w:top w:val="none" w:sz="0" w:space="0" w:color="auto"/>
            <w:left w:val="none" w:sz="0" w:space="0" w:color="auto"/>
            <w:bottom w:val="none" w:sz="0" w:space="0" w:color="auto"/>
            <w:right w:val="none" w:sz="0" w:space="0" w:color="auto"/>
          </w:divBdr>
        </w:div>
        <w:div w:id="1834762073">
          <w:marLeft w:val="640"/>
          <w:marRight w:val="0"/>
          <w:marTop w:val="0"/>
          <w:marBottom w:val="0"/>
          <w:divBdr>
            <w:top w:val="none" w:sz="0" w:space="0" w:color="auto"/>
            <w:left w:val="none" w:sz="0" w:space="0" w:color="auto"/>
            <w:bottom w:val="none" w:sz="0" w:space="0" w:color="auto"/>
            <w:right w:val="none" w:sz="0" w:space="0" w:color="auto"/>
          </w:divBdr>
        </w:div>
        <w:div w:id="1162770549">
          <w:marLeft w:val="640"/>
          <w:marRight w:val="0"/>
          <w:marTop w:val="0"/>
          <w:marBottom w:val="0"/>
          <w:divBdr>
            <w:top w:val="none" w:sz="0" w:space="0" w:color="auto"/>
            <w:left w:val="none" w:sz="0" w:space="0" w:color="auto"/>
            <w:bottom w:val="none" w:sz="0" w:space="0" w:color="auto"/>
            <w:right w:val="none" w:sz="0" w:space="0" w:color="auto"/>
          </w:divBdr>
        </w:div>
        <w:div w:id="1122579858">
          <w:marLeft w:val="640"/>
          <w:marRight w:val="0"/>
          <w:marTop w:val="0"/>
          <w:marBottom w:val="0"/>
          <w:divBdr>
            <w:top w:val="none" w:sz="0" w:space="0" w:color="auto"/>
            <w:left w:val="none" w:sz="0" w:space="0" w:color="auto"/>
            <w:bottom w:val="none" w:sz="0" w:space="0" w:color="auto"/>
            <w:right w:val="none" w:sz="0" w:space="0" w:color="auto"/>
          </w:divBdr>
        </w:div>
        <w:div w:id="1275938564">
          <w:marLeft w:val="640"/>
          <w:marRight w:val="0"/>
          <w:marTop w:val="0"/>
          <w:marBottom w:val="0"/>
          <w:divBdr>
            <w:top w:val="none" w:sz="0" w:space="0" w:color="auto"/>
            <w:left w:val="none" w:sz="0" w:space="0" w:color="auto"/>
            <w:bottom w:val="none" w:sz="0" w:space="0" w:color="auto"/>
            <w:right w:val="none" w:sz="0" w:space="0" w:color="auto"/>
          </w:divBdr>
        </w:div>
        <w:div w:id="62602408">
          <w:marLeft w:val="640"/>
          <w:marRight w:val="0"/>
          <w:marTop w:val="0"/>
          <w:marBottom w:val="0"/>
          <w:divBdr>
            <w:top w:val="none" w:sz="0" w:space="0" w:color="auto"/>
            <w:left w:val="none" w:sz="0" w:space="0" w:color="auto"/>
            <w:bottom w:val="none" w:sz="0" w:space="0" w:color="auto"/>
            <w:right w:val="none" w:sz="0" w:space="0" w:color="auto"/>
          </w:divBdr>
        </w:div>
        <w:div w:id="337389347">
          <w:marLeft w:val="640"/>
          <w:marRight w:val="0"/>
          <w:marTop w:val="0"/>
          <w:marBottom w:val="0"/>
          <w:divBdr>
            <w:top w:val="none" w:sz="0" w:space="0" w:color="auto"/>
            <w:left w:val="none" w:sz="0" w:space="0" w:color="auto"/>
            <w:bottom w:val="none" w:sz="0" w:space="0" w:color="auto"/>
            <w:right w:val="none" w:sz="0" w:space="0" w:color="auto"/>
          </w:divBdr>
        </w:div>
        <w:div w:id="1854109422">
          <w:marLeft w:val="640"/>
          <w:marRight w:val="0"/>
          <w:marTop w:val="0"/>
          <w:marBottom w:val="0"/>
          <w:divBdr>
            <w:top w:val="none" w:sz="0" w:space="0" w:color="auto"/>
            <w:left w:val="none" w:sz="0" w:space="0" w:color="auto"/>
            <w:bottom w:val="none" w:sz="0" w:space="0" w:color="auto"/>
            <w:right w:val="none" w:sz="0" w:space="0" w:color="auto"/>
          </w:divBdr>
        </w:div>
        <w:div w:id="699210828">
          <w:marLeft w:val="640"/>
          <w:marRight w:val="0"/>
          <w:marTop w:val="0"/>
          <w:marBottom w:val="0"/>
          <w:divBdr>
            <w:top w:val="none" w:sz="0" w:space="0" w:color="auto"/>
            <w:left w:val="none" w:sz="0" w:space="0" w:color="auto"/>
            <w:bottom w:val="none" w:sz="0" w:space="0" w:color="auto"/>
            <w:right w:val="none" w:sz="0" w:space="0" w:color="auto"/>
          </w:divBdr>
        </w:div>
        <w:div w:id="786509074">
          <w:marLeft w:val="640"/>
          <w:marRight w:val="0"/>
          <w:marTop w:val="0"/>
          <w:marBottom w:val="0"/>
          <w:divBdr>
            <w:top w:val="none" w:sz="0" w:space="0" w:color="auto"/>
            <w:left w:val="none" w:sz="0" w:space="0" w:color="auto"/>
            <w:bottom w:val="none" w:sz="0" w:space="0" w:color="auto"/>
            <w:right w:val="none" w:sz="0" w:space="0" w:color="auto"/>
          </w:divBdr>
        </w:div>
        <w:div w:id="828013351">
          <w:marLeft w:val="640"/>
          <w:marRight w:val="0"/>
          <w:marTop w:val="0"/>
          <w:marBottom w:val="0"/>
          <w:divBdr>
            <w:top w:val="none" w:sz="0" w:space="0" w:color="auto"/>
            <w:left w:val="none" w:sz="0" w:space="0" w:color="auto"/>
            <w:bottom w:val="none" w:sz="0" w:space="0" w:color="auto"/>
            <w:right w:val="none" w:sz="0" w:space="0" w:color="auto"/>
          </w:divBdr>
        </w:div>
        <w:div w:id="968390128">
          <w:marLeft w:val="640"/>
          <w:marRight w:val="0"/>
          <w:marTop w:val="0"/>
          <w:marBottom w:val="0"/>
          <w:divBdr>
            <w:top w:val="none" w:sz="0" w:space="0" w:color="auto"/>
            <w:left w:val="none" w:sz="0" w:space="0" w:color="auto"/>
            <w:bottom w:val="none" w:sz="0" w:space="0" w:color="auto"/>
            <w:right w:val="none" w:sz="0" w:space="0" w:color="auto"/>
          </w:divBdr>
        </w:div>
        <w:div w:id="350642825">
          <w:marLeft w:val="640"/>
          <w:marRight w:val="0"/>
          <w:marTop w:val="0"/>
          <w:marBottom w:val="0"/>
          <w:divBdr>
            <w:top w:val="none" w:sz="0" w:space="0" w:color="auto"/>
            <w:left w:val="none" w:sz="0" w:space="0" w:color="auto"/>
            <w:bottom w:val="none" w:sz="0" w:space="0" w:color="auto"/>
            <w:right w:val="none" w:sz="0" w:space="0" w:color="auto"/>
          </w:divBdr>
        </w:div>
        <w:div w:id="1119296197">
          <w:marLeft w:val="640"/>
          <w:marRight w:val="0"/>
          <w:marTop w:val="0"/>
          <w:marBottom w:val="0"/>
          <w:divBdr>
            <w:top w:val="none" w:sz="0" w:space="0" w:color="auto"/>
            <w:left w:val="none" w:sz="0" w:space="0" w:color="auto"/>
            <w:bottom w:val="none" w:sz="0" w:space="0" w:color="auto"/>
            <w:right w:val="none" w:sz="0" w:space="0" w:color="auto"/>
          </w:divBdr>
        </w:div>
        <w:div w:id="360865943">
          <w:marLeft w:val="640"/>
          <w:marRight w:val="0"/>
          <w:marTop w:val="0"/>
          <w:marBottom w:val="0"/>
          <w:divBdr>
            <w:top w:val="none" w:sz="0" w:space="0" w:color="auto"/>
            <w:left w:val="none" w:sz="0" w:space="0" w:color="auto"/>
            <w:bottom w:val="none" w:sz="0" w:space="0" w:color="auto"/>
            <w:right w:val="none" w:sz="0" w:space="0" w:color="auto"/>
          </w:divBdr>
        </w:div>
        <w:div w:id="720863183">
          <w:marLeft w:val="640"/>
          <w:marRight w:val="0"/>
          <w:marTop w:val="0"/>
          <w:marBottom w:val="0"/>
          <w:divBdr>
            <w:top w:val="none" w:sz="0" w:space="0" w:color="auto"/>
            <w:left w:val="none" w:sz="0" w:space="0" w:color="auto"/>
            <w:bottom w:val="none" w:sz="0" w:space="0" w:color="auto"/>
            <w:right w:val="none" w:sz="0" w:space="0" w:color="auto"/>
          </w:divBdr>
        </w:div>
        <w:div w:id="1211848254">
          <w:marLeft w:val="640"/>
          <w:marRight w:val="0"/>
          <w:marTop w:val="0"/>
          <w:marBottom w:val="0"/>
          <w:divBdr>
            <w:top w:val="none" w:sz="0" w:space="0" w:color="auto"/>
            <w:left w:val="none" w:sz="0" w:space="0" w:color="auto"/>
            <w:bottom w:val="none" w:sz="0" w:space="0" w:color="auto"/>
            <w:right w:val="none" w:sz="0" w:space="0" w:color="auto"/>
          </w:divBdr>
        </w:div>
        <w:div w:id="1018503649">
          <w:marLeft w:val="640"/>
          <w:marRight w:val="0"/>
          <w:marTop w:val="0"/>
          <w:marBottom w:val="0"/>
          <w:divBdr>
            <w:top w:val="none" w:sz="0" w:space="0" w:color="auto"/>
            <w:left w:val="none" w:sz="0" w:space="0" w:color="auto"/>
            <w:bottom w:val="none" w:sz="0" w:space="0" w:color="auto"/>
            <w:right w:val="none" w:sz="0" w:space="0" w:color="auto"/>
          </w:divBdr>
        </w:div>
        <w:div w:id="994916089">
          <w:marLeft w:val="640"/>
          <w:marRight w:val="0"/>
          <w:marTop w:val="0"/>
          <w:marBottom w:val="0"/>
          <w:divBdr>
            <w:top w:val="none" w:sz="0" w:space="0" w:color="auto"/>
            <w:left w:val="none" w:sz="0" w:space="0" w:color="auto"/>
            <w:bottom w:val="none" w:sz="0" w:space="0" w:color="auto"/>
            <w:right w:val="none" w:sz="0" w:space="0" w:color="auto"/>
          </w:divBdr>
        </w:div>
        <w:div w:id="5641015">
          <w:marLeft w:val="640"/>
          <w:marRight w:val="0"/>
          <w:marTop w:val="0"/>
          <w:marBottom w:val="0"/>
          <w:divBdr>
            <w:top w:val="none" w:sz="0" w:space="0" w:color="auto"/>
            <w:left w:val="none" w:sz="0" w:space="0" w:color="auto"/>
            <w:bottom w:val="none" w:sz="0" w:space="0" w:color="auto"/>
            <w:right w:val="none" w:sz="0" w:space="0" w:color="auto"/>
          </w:divBdr>
        </w:div>
        <w:div w:id="1031494370">
          <w:marLeft w:val="640"/>
          <w:marRight w:val="0"/>
          <w:marTop w:val="0"/>
          <w:marBottom w:val="0"/>
          <w:divBdr>
            <w:top w:val="none" w:sz="0" w:space="0" w:color="auto"/>
            <w:left w:val="none" w:sz="0" w:space="0" w:color="auto"/>
            <w:bottom w:val="none" w:sz="0" w:space="0" w:color="auto"/>
            <w:right w:val="none" w:sz="0" w:space="0" w:color="auto"/>
          </w:divBdr>
        </w:div>
        <w:div w:id="925115485">
          <w:marLeft w:val="640"/>
          <w:marRight w:val="0"/>
          <w:marTop w:val="0"/>
          <w:marBottom w:val="0"/>
          <w:divBdr>
            <w:top w:val="none" w:sz="0" w:space="0" w:color="auto"/>
            <w:left w:val="none" w:sz="0" w:space="0" w:color="auto"/>
            <w:bottom w:val="none" w:sz="0" w:space="0" w:color="auto"/>
            <w:right w:val="none" w:sz="0" w:space="0" w:color="auto"/>
          </w:divBdr>
        </w:div>
        <w:div w:id="310208417">
          <w:marLeft w:val="640"/>
          <w:marRight w:val="0"/>
          <w:marTop w:val="0"/>
          <w:marBottom w:val="0"/>
          <w:divBdr>
            <w:top w:val="none" w:sz="0" w:space="0" w:color="auto"/>
            <w:left w:val="none" w:sz="0" w:space="0" w:color="auto"/>
            <w:bottom w:val="none" w:sz="0" w:space="0" w:color="auto"/>
            <w:right w:val="none" w:sz="0" w:space="0" w:color="auto"/>
          </w:divBdr>
        </w:div>
        <w:div w:id="589627781">
          <w:marLeft w:val="640"/>
          <w:marRight w:val="0"/>
          <w:marTop w:val="0"/>
          <w:marBottom w:val="0"/>
          <w:divBdr>
            <w:top w:val="none" w:sz="0" w:space="0" w:color="auto"/>
            <w:left w:val="none" w:sz="0" w:space="0" w:color="auto"/>
            <w:bottom w:val="none" w:sz="0" w:space="0" w:color="auto"/>
            <w:right w:val="none" w:sz="0" w:space="0" w:color="auto"/>
          </w:divBdr>
        </w:div>
        <w:div w:id="1319649924">
          <w:marLeft w:val="640"/>
          <w:marRight w:val="0"/>
          <w:marTop w:val="0"/>
          <w:marBottom w:val="0"/>
          <w:divBdr>
            <w:top w:val="none" w:sz="0" w:space="0" w:color="auto"/>
            <w:left w:val="none" w:sz="0" w:space="0" w:color="auto"/>
            <w:bottom w:val="none" w:sz="0" w:space="0" w:color="auto"/>
            <w:right w:val="none" w:sz="0" w:space="0" w:color="auto"/>
          </w:divBdr>
        </w:div>
        <w:div w:id="1570114198">
          <w:marLeft w:val="640"/>
          <w:marRight w:val="0"/>
          <w:marTop w:val="0"/>
          <w:marBottom w:val="0"/>
          <w:divBdr>
            <w:top w:val="none" w:sz="0" w:space="0" w:color="auto"/>
            <w:left w:val="none" w:sz="0" w:space="0" w:color="auto"/>
            <w:bottom w:val="none" w:sz="0" w:space="0" w:color="auto"/>
            <w:right w:val="none" w:sz="0" w:space="0" w:color="auto"/>
          </w:divBdr>
        </w:div>
        <w:div w:id="502597584">
          <w:marLeft w:val="640"/>
          <w:marRight w:val="0"/>
          <w:marTop w:val="0"/>
          <w:marBottom w:val="0"/>
          <w:divBdr>
            <w:top w:val="none" w:sz="0" w:space="0" w:color="auto"/>
            <w:left w:val="none" w:sz="0" w:space="0" w:color="auto"/>
            <w:bottom w:val="none" w:sz="0" w:space="0" w:color="auto"/>
            <w:right w:val="none" w:sz="0" w:space="0" w:color="auto"/>
          </w:divBdr>
        </w:div>
        <w:div w:id="1043286566">
          <w:marLeft w:val="640"/>
          <w:marRight w:val="0"/>
          <w:marTop w:val="0"/>
          <w:marBottom w:val="0"/>
          <w:divBdr>
            <w:top w:val="none" w:sz="0" w:space="0" w:color="auto"/>
            <w:left w:val="none" w:sz="0" w:space="0" w:color="auto"/>
            <w:bottom w:val="none" w:sz="0" w:space="0" w:color="auto"/>
            <w:right w:val="none" w:sz="0" w:space="0" w:color="auto"/>
          </w:divBdr>
        </w:div>
        <w:div w:id="617371353">
          <w:marLeft w:val="640"/>
          <w:marRight w:val="0"/>
          <w:marTop w:val="0"/>
          <w:marBottom w:val="0"/>
          <w:divBdr>
            <w:top w:val="none" w:sz="0" w:space="0" w:color="auto"/>
            <w:left w:val="none" w:sz="0" w:space="0" w:color="auto"/>
            <w:bottom w:val="none" w:sz="0" w:space="0" w:color="auto"/>
            <w:right w:val="none" w:sz="0" w:space="0" w:color="auto"/>
          </w:divBdr>
        </w:div>
        <w:div w:id="1703752193">
          <w:marLeft w:val="640"/>
          <w:marRight w:val="0"/>
          <w:marTop w:val="0"/>
          <w:marBottom w:val="0"/>
          <w:divBdr>
            <w:top w:val="none" w:sz="0" w:space="0" w:color="auto"/>
            <w:left w:val="none" w:sz="0" w:space="0" w:color="auto"/>
            <w:bottom w:val="none" w:sz="0" w:space="0" w:color="auto"/>
            <w:right w:val="none" w:sz="0" w:space="0" w:color="auto"/>
          </w:divBdr>
        </w:div>
        <w:div w:id="1973749380">
          <w:marLeft w:val="640"/>
          <w:marRight w:val="0"/>
          <w:marTop w:val="0"/>
          <w:marBottom w:val="0"/>
          <w:divBdr>
            <w:top w:val="none" w:sz="0" w:space="0" w:color="auto"/>
            <w:left w:val="none" w:sz="0" w:space="0" w:color="auto"/>
            <w:bottom w:val="none" w:sz="0" w:space="0" w:color="auto"/>
            <w:right w:val="none" w:sz="0" w:space="0" w:color="auto"/>
          </w:divBdr>
        </w:div>
        <w:div w:id="74863989">
          <w:marLeft w:val="640"/>
          <w:marRight w:val="0"/>
          <w:marTop w:val="0"/>
          <w:marBottom w:val="0"/>
          <w:divBdr>
            <w:top w:val="none" w:sz="0" w:space="0" w:color="auto"/>
            <w:left w:val="none" w:sz="0" w:space="0" w:color="auto"/>
            <w:bottom w:val="none" w:sz="0" w:space="0" w:color="auto"/>
            <w:right w:val="none" w:sz="0" w:space="0" w:color="auto"/>
          </w:divBdr>
        </w:div>
        <w:div w:id="60180164">
          <w:marLeft w:val="640"/>
          <w:marRight w:val="0"/>
          <w:marTop w:val="0"/>
          <w:marBottom w:val="0"/>
          <w:divBdr>
            <w:top w:val="none" w:sz="0" w:space="0" w:color="auto"/>
            <w:left w:val="none" w:sz="0" w:space="0" w:color="auto"/>
            <w:bottom w:val="none" w:sz="0" w:space="0" w:color="auto"/>
            <w:right w:val="none" w:sz="0" w:space="0" w:color="auto"/>
          </w:divBdr>
        </w:div>
        <w:div w:id="2057854785">
          <w:marLeft w:val="640"/>
          <w:marRight w:val="0"/>
          <w:marTop w:val="0"/>
          <w:marBottom w:val="0"/>
          <w:divBdr>
            <w:top w:val="none" w:sz="0" w:space="0" w:color="auto"/>
            <w:left w:val="none" w:sz="0" w:space="0" w:color="auto"/>
            <w:bottom w:val="none" w:sz="0" w:space="0" w:color="auto"/>
            <w:right w:val="none" w:sz="0" w:space="0" w:color="auto"/>
          </w:divBdr>
        </w:div>
        <w:div w:id="1593734233">
          <w:marLeft w:val="640"/>
          <w:marRight w:val="0"/>
          <w:marTop w:val="0"/>
          <w:marBottom w:val="0"/>
          <w:divBdr>
            <w:top w:val="none" w:sz="0" w:space="0" w:color="auto"/>
            <w:left w:val="none" w:sz="0" w:space="0" w:color="auto"/>
            <w:bottom w:val="none" w:sz="0" w:space="0" w:color="auto"/>
            <w:right w:val="none" w:sz="0" w:space="0" w:color="auto"/>
          </w:divBdr>
        </w:div>
        <w:div w:id="351761739">
          <w:marLeft w:val="640"/>
          <w:marRight w:val="0"/>
          <w:marTop w:val="0"/>
          <w:marBottom w:val="0"/>
          <w:divBdr>
            <w:top w:val="none" w:sz="0" w:space="0" w:color="auto"/>
            <w:left w:val="none" w:sz="0" w:space="0" w:color="auto"/>
            <w:bottom w:val="none" w:sz="0" w:space="0" w:color="auto"/>
            <w:right w:val="none" w:sz="0" w:space="0" w:color="auto"/>
          </w:divBdr>
        </w:div>
        <w:div w:id="1956136266">
          <w:marLeft w:val="640"/>
          <w:marRight w:val="0"/>
          <w:marTop w:val="0"/>
          <w:marBottom w:val="0"/>
          <w:divBdr>
            <w:top w:val="none" w:sz="0" w:space="0" w:color="auto"/>
            <w:left w:val="none" w:sz="0" w:space="0" w:color="auto"/>
            <w:bottom w:val="none" w:sz="0" w:space="0" w:color="auto"/>
            <w:right w:val="none" w:sz="0" w:space="0" w:color="auto"/>
          </w:divBdr>
        </w:div>
      </w:divsChild>
    </w:div>
    <w:div w:id="1057359015">
      <w:bodyDiv w:val="1"/>
      <w:marLeft w:val="0"/>
      <w:marRight w:val="0"/>
      <w:marTop w:val="0"/>
      <w:marBottom w:val="0"/>
      <w:divBdr>
        <w:top w:val="none" w:sz="0" w:space="0" w:color="auto"/>
        <w:left w:val="none" w:sz="0" w:space="0" w:color="auto"/>
        <w:bottom w:val="none" w:sz="0" w:space="0" w:color="auto"/>
        <w:right w:val="none" w:sz="0" w:space="0" w:color="auto"/>
      </w:divBdr>
      <w:divsChild>
        <w:div w:id="2137867380">
          <w:marLeft w:val="640"/>
          <w:marRight w:val="0"/>
          <w:marTop w:val="0"/>
          <w:marBottom w:val="0"/>
          <w:divBdr>
            <w:top w:val="none" w:sz="0" w:space="0" w:color="auto"/>
            <w:left w:val="none" w:sz="0" w:space="0" w:color="auto"/>
            <w:bottom w:val="none" w:sz="0" w:space="0" w:color="auto"/>
            <w:right w:val="none" w:sz="0" w:space="0" w:color="auto"/>
          </w:divBdr>
        </w:div>
        <w:div w:id="883255162">
          <w:marLeft w:val="640"/>
          <w:marRight w:val="0"/>
          <w:marTop w:val="0"/>
          <w:marBottom w:val="0"/>
          <w:divBdr>
            <w:top w:val="none" w:sz="0" w:space="0" w:color="auto"/>
            <w:left w:val="none" w:sz="0" w:space="0" w:color="auto"/>
            <w:bottom w:val="none" w:sz="0" w:space="0" w:color="auto"/>
            <w:right w:val="none" w:sz="0" w:space="0" w:color="auto"/>
          </w:divBdr>
        </w:div>
        <w:div w:id="1470318779">
          <w:marLeft w:val="640"/>
          <w:marRight w:val="0"/>
          <w:marTop w:val="0"/>
          <w:marBottom w:val="0"/>
          <w:divBdr>
            <w:top w:val="none" w:sz="0" w:space="0" w:color="auto"/>
            <w:left w:val="none" w:sz="0" w:space="0" w:color="auto"/>
            <w:bottom w:val="none" w:sz="0" w:space="0" w:color="auto"/>
            <w:right w:val="none" w:sz="0" w:space="0" w:color="auto"/>
          </w:divBdr>
        </w:div>
        <w:div w:id="1299339783">
          <w:marLeft w:val="640"/>
          <w:marRight w:val="0"/>
          <w:marTop w:val="0"/>
          <w:marBottom w:val="0"/>
          <w:divBdr>
            <w:top w:val="none" w:sz="0" w:space="0" w:color="auto"/>
            <w:left w:val="none" w:sz="0" w:space="0" w:color="auto"/>
            <w:bottom w:val="none" w:sz="0" w:space="0" w:color="auto"/>
            <w:right w:val="none" w:sz="0" w:space="0" w:color="auto"/>
          </w:divBdr>
        </w:div>
        <w:div w:id="1722747870">
          <w:marLeft w:val="640"/>
          <w:marRight w:val="0"/>
          <w:marTop w:val="0"/>
          <w:marBottom w:val="0"/>
          <w:divBdr>
            <w:top w:val="none" w:sz="0" w:space="0" w:color="auto"/>
            <w:left w:val="none" w:sz="0" w:space="0" w:color="auto"/>
            <w:bottom w:val="none" w:sz="0" w:space="0" w:color="auto"/>
            <w:right w:val="none" w:sz="0" w:space="0" w:color="auto"/>
          </w:divBdr>
        </w:div>
        <w:div w:id="1393775273">
          <w:marLeft w:val="640"/>
          <w:marRight w:val="0"/>
          <w:marTop w:val="0"/>
          <w:marBottom w:val="0"/>
          <w:divBdr>
            <w:top w:val="none" w:sz="0" w:space="0" w:color="auto"/>
            <w:left w:val="none" w:sz="0" w:space="0" w:color="auto"/>
            <w:bottom w:val="none" w:sz="0" w:space="0" w:color="auto"/>
            <w:right w:val="none" w:sz="0" w:space="0" w:color="auto"/>
          </w:divBdr>
        </w:div>
        <w:div w:id="1055470367">
          <w:marLeft w:val="640"/>
          <w:marRight w:val="0"/>
          <w:marTop w:val="0"/>
          <w:marBottom w:val="0"/>
          <w:divBdr>
            <w:top w:val="none" w:sz="0" w:space="0" w:color="auto"/>
            <w:left w:val="none" w:sz="0" w:space="0" w:color="auto"/>
            <w:bottom w:val="none" w:sz="0" w:space="0" w:color="auto"/>
            <w:right w:val="none" w:sz="0" w:space="0" w:color="auto"/>
          </w:divBdr>
        </w:div>
        <w:div w:id="917635853">
          <w:marLeft w:val="640"/>
          <w:marRight w:val="0"/>
          <w:marTop w:val="0"/>
          <w:marBottom w:val="0"/>
          <w:divBdr>
            <w:top w:val="none" w:sz="0" w:space="0" w:color="auto"/>
            <w:left w:val="none" w:sz="0" w:space="0" w:color="auto"/>
            <w:bottom w:val="none" w:sz="0" w:space="0" w:color="auto"/>
            <w:right w:val="none" w:sz="0" w:space="0" w:color="auto"/>
          </w:divBdr>
        </w:div>
        <w:div w:id="409157349">
          <w:marLeft w:val="640"/>
          <w:marRight w:val="0"/>
          <w:marTop w:val="0"/>
          <w:marBottom w:val="0"/>
          <w:divBdr>
            <w:top w:val="none" w:sz="0" w:space="0" w:color="auto"/>
            <w:left w:val="none" w:sz="0" w:space="0" w:color="auto"/>
            <w:bottom w:val="none" w:sz="0" w:space="0" w:color="auto"/>
            <w:right w:val="none" w:sz="0" w:space="0" w:color="auto"/>
          </w:divBdr>
        </w:div>
        <w:div w:id="1601067089">
          <w:marLeft w:val="640"/>
          <w:marRight w:val="0"/>
          <w:marTop w:val="0"/>
          <w:marBottom w:val="0"/>
          <w:divBdr>
            <w:top w:val="none" w:sz="0" w:space="0" w:color="auto"/>
            <w:left w:val="none" w:sz="0" w:space="0" w:color="auto"/>
            <w:bottom w:val="none" w:sz="0" w:space="0" w:color="auto"/>
            <w:right w:val="none" w:sz="0" w:space="0" w:color="auto"/>
          </w:divBdr>
        </w:div>
        <w:div w:id="1125151133">
          <w:marLeft w:val="640"/>
          <w:marRight w:val="0"/>
          <w:marTop w:val="0"/>
          <w:marBottom w:val="0"/>
          <w:divBdr>
            <w:top w:val="none" w:sz="0" w:space="0" w:color="auto"/>
            <w:left w:val="none" w:sz="0" w:space="0" w:color="auto"/>
            <w:bottom w:val="none" w:sz="0" w:space="0" w:color="auto"/>
            <w:right w:val="none" w:sz="0" w:space="0" w:color="auto"/>
          </w:divBdr>
        </w:div>
        <w:div w:id="900940886">
          <w:marLeft w:val="640"/>
          <w:marRight w:val="0"/>
          <w:marTop w:val="0"/>
          <w:marBottom w:val="0"/>
          <w:divBdr>
            <w:top w:val="none" w:sz="0" w:space="0" w:color="auto"/>
            <w:left w:val="none" w:sz="0" w:space="0" w:color="auto"/>
            <w:bottom w:val="none" w:sz="0" w:space="0" w:color="auto"/>
            <w:right w:val="none" w:sz="0" w:space="0" w:color="auto"/>
          </w:divBdr>
        </w:div>
        <w:div w:id="954407922">
          <w:marLeft w:val="640"/>
          <w:marRight w:val="0"/>
          <w:marTop w:val="0"/>
          <w:marBottom w:val="0"/>
          <w:divBdr>
            <w:top w:val="none" w:sz="0" w:space="0" w:color="auto"/>
            <w:left w:val="none" w:sz="0" w:space="0" w:color="auto"/>
            <w:bottom w:val="none" w:sz="0" w:space="0" w:color="auto"/>
            <w:right w:val="none" w:sz="0" w:space="0" w:color="auto"/>
          </w:divBdr>
        </w:div>
        <w:div w:id="525797822">
          <w:marLeft w:val="640"/>
          <w:marRight w:val="0"/>
          <w:marTop w:val="0"/>
          <w:marBottom w:val="0"/>
          <w:divBdr>
            <w:top w:val="none" w:sz="0" w:space="0" w:color="auto"/>
            <w:left w:val="none" w:sz="0" w:space="0" w:color="auto"/>
            <w:bottom w:val="none" w:sz="0" w:space="0" w:color="auto"/>
            <w:right w:val="none" w:sz="0" w:space="0" w:color="auto"/>
          </w:divBdr>
        </w:div>
        <w:div w:id="902837317">
          <w:marLeft w:val="640"/>
          <w:marRight w:val="0"/>
          <w:marTop w:val="0"/>
          <w:marBottom w:val="0"/>
          <w:divBdr>
            <w:top w:val="none" w:sz="0" w:space="0" w:color="auto"/>
            <w:left w:val="none" w:sz="0" w:space="0" w:color="auto"/>
            <w:bottom w:val="none" w:sz="0" w:space="0" w:color="auto"/>
            <w:right w:val="none" w:sz="0" w:space="0" w:color="auto"/>
          </w:divBdr>
        </w:div>
        <w:div w:id="1308630310">
          <w:marLeft w:val="640"/>
          <w:marRight w:val="0"/>
          <w:marTop w:val="0"/>
          <w:marBottom w:val="0"/>
          <w:divBdr>
            <w:top w:val="none" w:sz="0" w:space="0" w:color="auto"/>
            <w:left w:val="none" w:sz="0" w:space="0" w:color="auto"/>
            <w:bottom w:val="none" w:sz="0" w:space="0" w:color="auto"/>
            <w:right w:val="none" w:sz="0" w:space="0" w:color="auto"/>
          </w:divBdr>
        </w:div>
        <w:div w:id="1197233659">
          <w:marLeft w:val="640"/>
          <w:marRight w:val="0"/>
          <w:marTop w:val="0"/>
          <w:marBottom w:val="0"/>
          <w:divBdr>
            <w:top w:val="none" w:sz="0" w:space="0" w:color="auto"/>
            <w:left w:val="none" w:sz="0" w:space="0" w:color="auto"/>
            <w:bottom w:val="none" w:sz="0" w:space="0" w:color="auto"/>
            <w:right w:val="none" w:sz="0" w:space="0" w:color="auto"/>
          </w:divBdr>
        </w:div>
        <w:div w:id="535313719">
          <w:marLeft w:val="640"/>
          <w:marRight w:val="0"/>
          <w:marTop w:val="0"/>
          <w:marBottom w:val="0"/>
          <w:divBdr>
            <w:top w:val="none" w:sz="0" w:space="0" w:color="auto"/>
            <w:left w:val="none" w:sz="0" w:space="0" w:color="auto"/>
            <w:bottom w:val="none" w:sz="0" w:space="0" w:color="auto"/>
            <w:right w:val="none" w:sz="0" w:space="0" w:color="auto"/>
          </w:divBdr>
        </w:div>
        <w:div w:id="213202624">
          <w:marLeft w:val="640"/>
          <w:marRight w:val="0"/>
          <w:marTop w:val="0"/>
          <w:marBottom w:val="0"/>
          <w:divBdr>
            <w:top w:val="none" w:sz="0" w:space="0" w:color="auto"/>
            <w:left w:val="none" w:sz="0" w:space="0" w:color="auto"/>
            <w:bottom w:val="none" w:sz="0" w:space="0" w:color="auto"/>
            <w:right w:val="none" w:sz="0" w:space="0" w:color="auto"/>
          </w:divBdr>
        </w:div>
        <w:div w:id="1905531299">
          <w:marLeft w:val="640"/>
          <w:marRight w:val="0"/>
          <w:marTop w:val="0"/>
          <w:marBottom w:val="0"/>
          <w:divBdr>
            <w:top w:val="none" w:sz="0" w:space="0" w:color="auto"/>
            <w:left w:val="none" w:sz="0" w:space="0" w:color="auto"/>
            <w:bottom w:val="none" w:sz="0" w:space="0" w:color="auto"/>
            <w:right w:val="none" w:sz="0" w:space="0" w:color="auto"/>
          </w:divBdr>
        </w:div>
        <w:div w:id="124661762">
          <w:marLeft w:val="640"/>
          <w:marRight w:val="0"/>
          <w:marTop w:val="0"/>
          <w:marBottom w:val="0"/>
          <w:divBdr>
            <w:top w:val="none" w:sz="0" w:space="0" w:color="auto"/>
            <w:left w:val="none" w:sz="0" w:space="0" w:color="auto"/>
            <w:bottom w:val="none" w:sz="0" w:space="0" w:color="auto"/>
            <w:right w:val="none" w:sz="0" w:space="0" w:color="auto"/>
          </w:divBdr>
        </w:div>
        <w:div w:id="1663702591">
          <w:marLeft w:val="640"/>
          <w:marRight w:val="0"/>
          <w:marTop w:val="0"/>
          <w:marBottom w:val="0"/>
          <w:divBdr>
            <w:top w:val="none" w:sz="0" w:space="0" w:color="auto"/>
            <w:left w:val="none" w:sz="0" w:space="0" w:color="auto"/>
            <w:bottom w:val="none" w:sz="0" w:space="0" w:color="auto"/>
            <w:right w:val="none" w:sz="0" w:space="0" w:color="auto"/>
          </w:divBdr>
        </w:div>
        <w:div w:id="2008364806">
          <w:marLeft w:val="640"/>
          <w:marRight w:val="0"/>
          <w:marTop w:val="0"/>
          <w:marBottom w:val="0"/>
          <w:divBdr>
            <w:top w:val="none" w:sz="0" w:space="0" w:color="auto"/>
            <w:left w:val="none" w:sz="0" w:space="0" w:color="auto"/>
            <w:bottom w:val="none" w:sz="0" w:space="0" w:color="auto"/>
            <w:right w:val="none" w:sz="0" w:space="0" w:color="auto"/>
          </w:divBdr>
        </w:div>
        <w:div w:id="193351339">
          <w:marLeft w:val="640"/>
          <w:marRight w:val="0"/>
          <w:marTop w:val="0"/>
          <w:marBottom w:val="0"/>
          <w:divBdr>
            <w:top w:val="none" w:sz="0" w:space="0" w:color="auto"/>
            <w:left w:val="none" w:sz="0" w:space="0" w:color="auto"/>
            <w:bottom w:val="none" w:sz="0" w:space="0" w:color="auto"/>
            <w:right w:val="none" w:sz="0" w:space="0" w:color="auto"/>
          </w:divBdr>
        </w:div>
        <w:div w:id="226499603">
          <w:marLeft w:val="640"/>
          <w:marRight w:val="0"/>
          <w:marTop w:val="0"/>
          <w:marBottom w:val="0"/>
          <w:divBdr>
            <w:top w:val="none" w:sz="0" w:space="0" w:color="auto"/>
            <w:left w:val="none" w:sz="0" w:space="0" w:color="auto"/>
            <w:bottom w:val="none" w:sz="0" w:space="0" w:color="auto"/>
            <w:right w:val="none" w:sz="0" w:space="0" w:color="auto"/>
          </w:divBdr>
        </w:div>
        <w:div w:id="310913651">
          <w:marLeft w:val="640"/>
          <w:marRight w:val="0"/>
          <w:marTop w:val="0"/>
          <w:marBottom w:val="0"/>
          <w:divBdr>
            <w:top w:val="none" w:sz="0" w:space="0" w:color="auto"/>
            <w:left w:val="none" w:sz="0" w:space="0" w:color="auto"/>
            <w:bottom w:val="none" w:sz="0" w:space="0" w:color="auto"/>
            <w:right w:val="none" w:sz="0" w:space="0" w:color="auto"/>
          </w:divBdr>
        </w:div>
        <w:div w:id="425226016">
          <w:marLeft w:val="640"/>
          <w:marRight w:val="0"/>
          <w:marTop w:val="0"/>
          <w:marBottom w:val="0"/>
          <w:divBdr>
            <w:top w:val="none" w:sz="0" w:space="0" w:color="auto"/>
            <w:left w:val="none" w:sz="0" w:space="0" w:color="auto"/>
            <w:bottom w:val="none" w:sz="0" w:space="0" w:color="auto"/>
            <w:right w:val="none" w:sz="0" w:space="0" w:color="auto"/>
          </w:divBdr>
        </w:div>
        <w:div w:id="1194004367">
          <w:marLeft w:val="640"/>
          <w:marRight w:val="0"/>
          <w:marTop w:val="0"/>
          <w:marBottom w:val="0"/>
          <w:divBdr>
            <w:top w:val="none" w:sz="0" w:space="0" w:color="auto"/>
            <w:left w:val="none" w:sz="0" w:space="0" w:color="auto"/>
            <w:bottom w:val="none" w:sz="0" w:space="0" w:color="auto"/>
            <w:right w:val="none" w:sz="0" w:space="0" w:color="auto"/>
          </w:divBdr>
        </w:div>
        <w:div w:id="1765609476">
          <w:marLeft w:val="640"/>
          <w:marRight w:val="0"/>
          <w:marTop w:val="0"/>
          <w:marBottom w:val="0"/>
          <w:divBdr>
            <w:top w:val="none" w:sz="0" w:space="0" w:color="auto"/>
            <w:left w:val="none" w:sz="0" w:space="0" w:color="auto"/>
            <w:bottom w:val="none" w:sz="0" w:space="0" w:color="auto"/>
            <w:right w:val="none" w:sz="0" w:space="0" w:color="auto"/>
          </w:divBdr>
        </w:div>
        <w:div w:id="2044473214">
          <w:marLeft w:val="640"/>
          <w:marRight w:val="0"/>
          <w:marTop w:val="0"/>
          <w:marBottom w:val="0"/>
          <w:divBdr>
            <w:top w:val="none" w:sz="0" w:space="0" w:color="auto"/>
            <w:left w:val="none" w:sz="0" w:space="0" w:color="auto"/>
            <w:bottom w:val="none" w:sz="0" w:space="0" w:color="auto"/>
            <w:right w:val="none" w:sz="0" w:space="0" w:color="auto"/>
          </w:divBdr>
        </w:div>
        <w:div w:id="295764221">
          <w:marLeft w:val="640"/>
          <w:marRight w:val="0"/>
          <w:marTop w:val="0"/>
          <w:marBottom w:val="0"/>
          <w:divBdr>
            <w:top w:val="none" w:sz="0" w:space="0" w:color="auto"/>
            <w:left w:val="none" w:sz="0" w:space="0" w:color="auto"/>
            <w:bottom w:val="none" w:sz="0" w:space="0" w:color="auto"/>
            <w:right w:val="none" w:sz="0" w:space="0" w:color="auto"/>
          </w:divBdr>
        </w:div>
        <w:div w:id="1975212132">
          <w:marLeft w:val="640"/>
          <w:marRight w:val="0"/>
          <w:marTop w:val="0"/>
          <w:marBottom w:val="0"/>
          <w:divBdr>
            <w:top w:val="none" w:sz="0" w:space="0" w:color="auto"/>
            <w:left w:val="none" w:sz="0" w:space="0" w:color="auto"/>
            <w:bottom w:val="none" w:sz="0" w:space="0" w:color="auto"/>
            <w:right w:val="none" w:sz="0" w:space="0" w:color="auto"/>
          </w:divBdr>
        </w:div>
        <w:div w:id="303585910">
          <w:marLeft w:val="640"/>
          <w:marRight w:val="0"/>
          <w:marTop w:val="0"/>
          <w:marBottom w:val="0"/>
          <w:divBdr>
            <w:top w:val="none" w:sz="0" w:space="0" w:color="auto"/>
            <w:left w:val="none" w:sz="0" w:space="0" w:color="auto"/>
            <w:bottom w:val="none" w:sz="0" w:space="0" w:color="auto"/>
            <w:right w:val="none" w:sz="0" w:space="0" w:color="auto"/>
          </w:divBdr>
        </w:div>
        <w:div w:id="256641987">
          <w:marLeft w:val="640"/>
          <w:marRight w:val="0"/>
          <w:marTop w:val="0"/>
          <w:marBottom w:val="0"/>
          <w:divBdr>
            <w:top w:val="none" w:sz="0" w:space="0" w:color="auto"/>
            <w:left w:val="none" w:sz="0" w:space="0" w:color="auto"/>
            <w:bottom w:val="none" w:sz="0" w:space="0" w:color="auto"/>
            <w:right w:val="none" w:sz="0" w:space="0" w:color="auto"/>
          </w:divBdr>
        </w:div>
        <w:div w:id="924609087">
          <w:marLeft w:val="640"/>
          <w:marRight w:val="0"/>
          <w:marTop w:val="0"/>
          <w:marBottom w:val="0"/>
          <w:divBdr>
            <w:top w:val="none" w:sz="0" w:space="0" w:color="auto"/>
            <w:left w:val="none" w:sz="0" w:space="0" w:color="auto"/>
            <w:bottom w:val="none" w:sz="0" w:space="0" w:color="auto"/>
            <w:right w:val="none" w:sz="0" w:space="0" w:color="auto"/>
          </w:divBdr>
        </w:div>
        <w:div w:id="626860738">
          <w:marLeft w:val="640"/>
          <w:marRight w:val="0"/>
          <w:marTop w:val="0"/>
          <w:marBottom w:val="0"/>
          <w:divBdr>
            <w:top w:val="none" w:sz="0" w:space="0" w:color="auto"/>
            <w:left w:val="none" w:sz="0" w:space="0" w:color="auto"/>
            <w:bottom w:val="none" w:sz="0" w:space="0" w:color="auto"/>
            <w:right w:val="none" w:sz="0" w:space="0" w:color="auto"/>
          </w:divBdr>
        </w:div>
        <w:div w:id="169949870">
          <w:marLeft w:val="640"/>
          <w:marRight w:val="0"/>
          <w:marTop w:val="0"/>
          <w:marBottom w:val="0"/>
          <w:divBdr>
            <w:top w:val="none" w:sz="0" w:space="0" w:color="auto"/>
            <w:left w:val="none" w:sz="0" w:space="0" w:color="auto"/>
            <w:bottom w:val="none" w:sz="0" w:space="0" w:color="auto"/>
            <w:right w:val="none" w:sz="0" w:space="0" w:color="auto"/>
          </w:divBdr>
        </w:div>
        <w:div w:id="1288046532">
          <w:marLeft w:val="640"/>
          <w:marRight w:val="0"/>
          <w:marTop w:val="0"/>
          <w:marBottom w:val="0"/>
          <w:divBdr>
            <w:top w:val="none" w:sz="0" w:space="0" w:color="auto"/>
            <w:left w:val="none" w:sz="0" w:space="0" w:color="auto"/>
            <w:bottom w:val="none" w:sz="0" w:space="0" w:color="auto"/>
            <w:right w:val="none" w:sz="0" w:space="0" w:color="auto"/>
          </w:divBdr>
        </w:div>
        <w:div w:id="1653101545">
          <w:marLeft w:val="640"/>
          <w:marRight w:val="0"/>
          <w:marTop w:val="0"/>
          <w:marBottom w:val="0"/>
          <w:divBdr>
            <w:top w:val="none" w:sz="0" w:space="0" w:color="auto"/>
            <w:left w:val="none" w:sz="0" w:space="0" w:color="auto"/>
            <w:bottom w:val="none" w:sz="0" w:space="0" w:color="auto"/>
            <w:right w:val="none" w:sz="0" w:space="0" w:color="auto"/>
          </w:divBdr>
        </w:div>
        <w:div w:id="1052540902">
          <w:marLeft w:val="640"/>
          <w:marRight w:val="0"/>
          <w:marTop w:val="0"/>
          <w:marBottom w:val="0"/>
          <w:divBdr>
            <w:top w:val="none" w:sz="0" w:space="0" w:color="auto"/>
            <w:left w:val="none" w:sz="0" w:space="0" w:color="auto"/>
            <w:bottom w:val="none" w:sz="0" w:space="0" w:color="auto"/>
            <w:right w:val="none" w:sz="0" w:space="0" w:color="auto"/>
          </w:divBdr>
        </w:div>
        <w:div w:id="1344743220">
          <w:marLeft w:val="640"/>
          <w:marRight w:val="0"/>
          <w:marTop w:val="0"/>
          <w:marBottom w:val="0"/>
          <w:divBdr>
            <w:top w:val="none" w:sz="0" w:space="0" w:color="auto"/>
            <w:left w:val="none" w:sz="0" w:space="0" w:color="auto"/>
            <w:bottom w:val="none" w:sz="0" w:space="0" w:color="auto"/>
            <w:right w:val="none" w:sz="0" w:space="0" w:color="auto"/>
          </w:divBdr>
        </w:div>
        <w:div w:id="207030367">
          <w:marLeft w:val="640"/>
          <w:marRight w:val="0"/>
          <w:marTop w:val="0"/>
          <w:marBottom w:val="0"/>
          <w:divBdr>
            <w:top w:val="none" w:sz="0" w:space="0" w:color="auto"/>
            <w:left w:val="none" w:sz="0" w:space="0" w:color="auto"/>
            <w:bottom w:val="none" w:sz="0" w:space="0" w:color="auto"/>
            <w:right w:val="none" w:sz="0" w:space="0" w:color="auto"/>
          </w:divBdr>
        </w:div>
        <w:div w:id="656614958">
          <w:marLeft w:val="640"/>
          <w:marRight w:val="0"/>
          <w:marTop w:val="0"/>
          <w:marBottom w:val="0"/>
          <w:divBdr>
            <w:top w:val="none" w:sz="0" w:space="0" w:color="auto"/>
            <w:left w:val="none" w:sz="0" w:space="0" w:color="auto"/>
            <w:bottom w:val="none" w:sz="0" w:space="0" w:color="auto"/>
            <w:right w:val="none" w:sz="0" w:space="0" w:color="auto"/>
          </w:divBdr>
        </w:div>
        <w:div w:id="907693813">
          <w:marLeft w:val="640"/>
          <w:marRight w:val="0"/>
          <w:marTop w:val="0"/>
          <w:marBottom w:val="0"/>
          <w:divBdr>
            <w:top w:val="none" w:sz="0" w:space="0" w:color="auto"/>
            <w:left w:val="none" w:sz="0" w:space="0" w:color="auto"/>
            <w:bottom w:val="none" w:sz="0" w:space="0" w:color="auto"/>
            <w:right w:val="none" w:sz="0" w:space="0" w:color="auto"/>
          </w:divBdr>
        </w:div>
        <w:div w:id="775715445">
          <w:marLeft w:val="640"/>
          <w:marRight w:val="0"/>
          <w:marTop w:val="0"/>
          <w:marBottom w:val="0"/>
          <w:divBdr>
            <w:top w:val="none" w:sz="0" w:space="0" w:color="auto"/>
            <w:left w:val="none" w:sz="0" w:space="0" w:color="auto"/>
            <w:bottom w:val="none" w:sz="0" w:space="0" w:color="auto"/>
            <w:right w:val="none" w:sz="0" w:space="0" w:color="auto"/>
          </w:divBdr>
        </w:div>
        <w:div w:id="2133861855">
          <w:marLeft w:val="640"/>
          <w:marRight w:val="0"/>
          <w:marTop w:val="0"/>
          <w:marBottom w:val="0"/>
          <w:divBdr>
            <w:top w:val="none" w:sz="0" w:space="0" w:color="auto"/>
            <w:left w:val="none" w:sz="0" w:space="0" w:color="auto"/>
            <w:bottom w:val="none" w:sz="0" w:space="0" w:color="auto"/>
            <w:right w:val="none" w:sz="0" w:space="0" w:color="auto"/>
          </w:divBdr>
        </w:div>
        <w:div w:id="1828016538">
          <w:marLeft w:val="640"/>
          <w:marRight w:val="0"/>
          <w:marTop w:val="0"/>
          <w:marBottom w:val="0"/>
          <w:divBdr>
            <w:top w:val="none" w:sz="0" w:space="0" w:color="auto"/>
            <w:left w:val="none" w:sz="0" w:space="0" w:color="auto"/>
            <w:bottom w:val="none" w:sz="0" w:space="0" w:color="auto"/>
            <w:right w:val="none" w:sz="0" w:space="0" w:color="auto"/>
          </w:divBdr>
        </w:div>
        <w:div w:id="613707198">
          <w:marLeft w:val="640"/>
          <w:marRight w:val="0"/>
          <w:marTop w:val="0"/>
          <w:marBottom w:val="0"/>
          <w:divBdr>
            <w:top w:val="none" w:sz="0" w:space="0" w:color="auto"/>
            <w:left w:val="none" w:sz="0" w:space="0" w:color="auto"/>
            <w:bottom w:val="none" w:sz="0" w:space="0" w:color="auto"/>
            <w:right w:val="none" w:sz="0" w:space="0" w:color="auto"/>
          </w:divBdr>
        </w:div>
        <w:div w:id="1296523307">
          <w:marLeft w:val="640"/>
          <w:marRight w:val="0"/>
          <w:marTop w:val="0"/>
          <w:marBottom w:val="0"/>
          <w:divBdr>
            <w:top w:val="none" w:sz="0" w:space="0" w:color="auto"/>
            <w:left w:val="none" w:sz="0" w:space="0" w:color="auto"/>
            <w:bottom w:val="none" w:sz="0" w:space="0" w:color="auto"/>
            <w:right w:val="none" w:sz="0" w:space="0" w:color="auto"/>
          </w:divBdr>
        </w:div>
        <w:div w:id="2108577401">
          <w:marLeft w:val="640"/>
          <w:marRight w:val="0"/>
          <w:marTop w:val="0"/>
          <w:marBottom w:val="0"/>
          <w:divBdr>
            <w:top w:val="none" w:sz="0" w:space="0" w:color="auto"/>
            <w:left w:val="none" w:sz="0" w:space="0" w:color="auto"/>
            <w:bottom w:val="none" w:sz="0" w:space="0" w:color="auto"/>
            <w:right w:val="none" w:sz="0" w:space="0" w:color="auto"/>
          </w:divBdr>
        </w:div>
        <w:div w:id="341201486">
          <w:marLeft w:val="640"/>
          <w:marRight w:val="0"/>
          <w:marTop w:val="0"/>
          <w:marBottom w:val="0"/>
          <w:divBdr>
            <w:top w:val="none" w:sz="0" w:space="0" w:color="auto"/>
            <w:left w:val="none" w:sz="0" w:space="0" w:color="auto"/>
            <w:bottom w:val="none" w:sz="0" w:space="0" w:color="auto"/>
            <w:right w:val="none" w:sz="0" w:space="0" w:color="auto"/>
          </w:divBdr>
        </w:div>
        <w:div w:id="383797691">
          <w:marLeft w:val="640"/>
          <w:marRight w:val="0"/>
          <w:marTop w:val="0"/>
          <w:marBottom w:val="0"/>
          <w:divBdr>
            <w:top w:val="none" w:sz="0" w:space="0" w:color="auto"/>
            <w:left w:val="none" w:sz="0" w:space="0" w:color="auto"/>
            <w:bottom w:val="none" w:sz="0" w:space="0" w:color="auto"/>
            <w:right w:val="none" w:sz="0" w:space="0" w:color="auto"/>
          </w:divBdr>
        </w:div>
        <w:div w:id="540899069">
          <w:marLeft w:val="640"/>
          <w:marRight w:val="0"/>
          <w:marTop w:val="0"/>
          <w:marBottom w:val="0"/>
          <w:divBdr>
            <w:top w:val="none" w:sz="0" w:space="0" w:color="auto"/>
            <w:left w:val="none" w:sz="0" w:space="0" w:color="auto"/>
            <w:bottom w:val="none" w:sz="0" w:space="0" w:color="auto"/>
            <w:right w:val="none" w:sz="0" w:space="0" w:color="auto"/>
          </w:divBdr>
        </w:div>
        <w:div w:id="1970548479">
          <w:marLeft w:val="640"/>
          <w:marRight w:val="0"/>
          <w:marTop w:val="0"/>
          <w:marBottom w:val="0"/>
          <w:divBdr>
            <w:top w:val="none" w:sz="0" w:space="0" w:color="auto"/>
            <w:left w:val="none" w:sz="0" w:space="0" w:color="auto"/>
            <w:bottom w:val="none" w:sz="0" w:space="0" w:color="auto"/>
            <w:right w:val="none" w:sz="0" w:space="0" w:color="auto"/>
          </w:divBdr>
        </w:div>
        <w:div w:id="325596318">
          <w:marLeft w:val="640"/>
          <w:marRight w:val="0"/>
          <w:marTop w:val="0"/>
          <w:marBottom w:val="0"/>
          <w:divBdr>
            <w:top w:val="none" w:sz="0" w:space="0" w:color="auto"/>
            <w:left w:val="none" w:sz="0" w:space="0" w:color="auto"/>
            <w:bottom w:val="none" w:sz="0" w:space="0" w:color="auto"/>
            <w:right w:val="none" w:sz="0" w:space="0" w:color="auto"/>
          </w:divBdr>
        </w:div>
        <w:div w:id="798379625">
          <w:marLeft w:val="640"/>
          <w:marRight w:val="0"/>
          <w:marTop w:val="0"/>
          <w:marBottom w:val="0"/>
          <w:divBdr>
            <w:top w:val="none" w:sz="0" w:space="0" w:color="auto"/>
            <w:left w:val="none" w:sz="0" w:space="0" w:color="auto"/>
            <w:bottom w:val="none" w:sz="0" w:space="0" w:color="auto"/>
            <w:right w:val="none" w:sz="0" w:space="0" w:color="auto"/>
          </w:divBdr>
        </w:div>
        <w:div w:id="1038091015">
          <w:marLeft w:val="640"/>
          <w:marRight w:val="0"/>
          <w:marTop w:val="0"/>
          <w:marBottom w:val="0"/>
          <w:divBdr>
            <w:top w:val="none" w:sz="0" w:space="0" w:color="auto"/>
            <w:left w:val="none" w:sz="0" w:space="0" w:color="auto"/>
            <w:bottom w:val="none" w:sz="0" w:space="0" w:color="auto"/>
            <w:right w:val="none" w:sz="0" w:space="0" w:color="auto"/>
          </w:divBdr>
        </w:div>
        <w:div w:id="928655265">
          <w:marLeft w:val="640"/>
          <w:marRight w:val="0"/>
          <w:marTop w:val="0"/>
          <w:marBottom w:val="0"/>
          <w:divBdr>
            <w:top w:val="none" w:sz="0" w:space="0" w:color="auto"/>
            <w:left w:val="none" w:sz="0" w:space="0" w:color="auto"/>
            <w:bottom w:val="none" w:sz="0" w:space="0" w:color="auto"/>
            <w:right w:val="none" w:sz="0" w:space="0" w:color="auto"/>
          </w:divBdr>
        </w:div>
        <w:div w:id="1507086596">
          <w:marLeft w:val="640"/>
          <w:marRight w:val="0"/>
          <w:marTop w:val="0"/>
          <w:marBottom w:val="0"/>
          <w:divBdr>
            <w:top w:val="none" w:sz="0" w:space="0" w:color="auto"/>
            <w:left w:val="none" w:sz="0" w:space="0" w:color="auto"/>
            <w:bottom w:val="none" w:sz="0" w:space="0" w:color="auto"/>
            <w:right w:val="none" w:sz="0" w:space="0" w:color="auto"/>
          </w:divBdr>
        </w:div>
        <w:div w:id="638800309">
          <w:marLeft w:val="640"/>
          <w:marRight w:val="0"/>
          <w:marTop w:val="0"/>
          <w:marBottom w:val="0"/>
          <w:divBdr>
            <w:top w:val="none" w:sz="0" w:space="0" w:color="auto"/>
            <w:left w:val="none" w:sz="0" w:space="0" w:color="auto"/>
            <w:bottom w:val="none" w:sz="0" w:space="0" w:color="auto"/>
            <w:right w:val="none" w:sz="0" w:space="0" w:color="auto"/>
          </w:divBdr>
        </w:div>
        <w:div w:id="1063256587">
          <w:marLeft w:val="640"/>
          <w:marRight w:val="0"/>
          <w:marTop w:val="0"/>
          <w:marBottom w:val="0"/>
          <w:divBdr>
            <w:top w:val="none" w:sz="0" w:space="0" w:color="auto"/>
            <w:left w:val="none" w:sz="0" w:space="0" w:color="auto"/>
            <w:bottom w:val="none" w:sz="0" w:space="0" w:color="auto"/>
            <w:right w:val="none" w:sz="0" w:space="0" w:color="auto"/>
          </w:divBdr>
        </w:div>
        <w:div w:id="1640964291">
          <w:marLeft w:val="640"/>
          <w:marRight w:val="0"/>
          <w:marTop w:val="0"/>
          <w:marBottom w:val="0"/>
          <w:divBdr>
            <w:top w:val="none" w:sz="0" w:space="0" w:color="auto"/>
            <w:left w:val="none" w:sz="0" w:space="0" w:color="auto"/>
            <w:bottom w:val="none" w:sz="0" w:space="0" w:color="auto"/>
            <w:right w:val="none" w:sz="0" w:space="0" w:color="auto"/>
          </w:divBdr>
        </w:div>
        <w:div w:id="1851719770">
          <w:marLeft w:val="640"/>
          <w:marRight w:val="0"/>
          <w:marTop w:val="0"/>
          <w:marBottom w:val="0"/>
          <w:divBdr>
            <w:top w:val="none" w:sz="0" w:space="0" w:color="auto"/>
            <w:left w:val="none" w:sz="0" w:space="0" w:color="auto"/>
            <w:bottom w:val="none" w:sz="0" w:space="0" w:color="auto"/>
            <w:right w:val="none" w:sz="0" w:space="0" w:color="auto"/>
          </w:divBdr>
        </w:div>
        <w:div w:id="2004773281">
          <w:marLeft w:val="640"/>
          <w:marRight w:val="0"/>
          <w:marTop w:val="0"/>
          <w:marBottom w:val="0"/>
          <w:divBdr>
            <w:top w:val="none" w:sz="0" w:space="0" w:color="auto"/>
            <w:left w:val="none" w:sz="0" w:space="0" w:color="auto"/>
            <w:bottom w:val="none" w:sz="0" w:space="0" w:color="auto"/>
            <w:right w:val="none" w:sz="0" w:space="0" w:color="auto"/>
          </w:divBdr>
        </w:div>
        <w:div w:id="1886913905">
          <w:marLeft w:val="640"/>
          <w:marRight w:val="0"/>
          <w:marTop w:val="0"/>
          <w:marBottom w:val="0"/>
          <w:divBdr>
            <w:top w:val="none" w:sz="0" w:space="0" w:color="auto"/>
            <w:left w:val="none" w:sz="0" w:space="0" w:color="auto"/>
            <w:bottom w:val="none" w:sz="0" w:space="0" w:color="auto"/>
            <w:right w:val="none" w:sz="0" w:space="0" w:color="auto"/>
          </w:divBdr>
        </w:div>
        <w:div w:id="1160735692">
          <w:marLeft w:val="640"/>
          <w:marRight w:val="0"/>
          <w:marTop w:val="0"/>
          <w:marBottom w:val="0"/>
          <w:divBdr>
            <w:top w:val="none" w:sz="0" w:space="0" w:color="auto"/>
            <w:left w:val="none" w:sz="0" w:space="0" w:color="auto"/>
            <w:bottom w:val="none" w:sz="0" w:space="0" w:color="auto"/>
            <w:right w:val="none" w:sz="0" w:space="0" w:color="auto"/>
          </w:divBdr>
        </w:div>
        <w:div w:id="720634390">
          <w:marLeft w:val="640"/>
          <w:marRight w:val="0"/>
          <w:marTop w:val="0"/>
          <w:marBottom w:val="0"/>
          <w:divBdr>
            <w:top w:val="none" w:sz="0" w:space="0" w:color="auto"/>
            <w:left w:val="none" w:sz="0" w:space="0" w:color="auto"/>
            <w:bottom w:val="none" w:sz="0" w:space="0" w:color="auto"/>
            <w:right w:val="none" w:sz="0" w:space="0" w:color="auto"/>
          </w:divBdr>
        </w:div>
        <w:div w:id="184055759">
          <w:marLeft w:val="640"/>
          <w:marRight w:val="0"/>
          <w:marTop w:val="0"/>
          <w:marBottom w:val="0"/>
          <w:divBdr>
            <w:top w:val="none" w:sz="0" w:space="0" w:color="auto"/>
            <w:left w:val="none" w:sz="0" w:space="0" w:color="auto"/>
            <w:bottom w:val="none" w:sz="0" w:space="0" w:color="auto"/>
            <w:right w:val="none" w:sz="0" w:space="0" w:color="auto"/>
          </w:divBdr>
        </w:div>
        <w:div w:id="1748184796">
          <w:marLeft w:val="640"/>
          <w:marRight w:val="0"/>
          <w:marTop w:val="0"/>
          <w:marBottom w:val="0"/>
          <w:divBdr>
            <w:top w:val="none" w:sz="0" w:space="0" w:color="auto"/>
            <w:left w:val="none" w:sz="0" w:space="0" w:color="auto"/>
            <w:bottom w:val="none" w:sz="0" w:space="0" w:color="auto"/>
            <w:right w:val="none" w:sz="0" w:space="0" w:color="auto"/>
          </w:divBdr>
        </w:div>
        <w:div w:id="1264072199">
          <w:marLeft w:val="640"/>
          <w:marRight w:val="0"/>
          <w:marTop w:val="0"/>
          <w:marBottom w:val="0"/>
          <w:divBdr>
            <w:top w:val="none" w:sz="0" w:space="0" w:color="auto"/>
            <w:left w:val="none" w:sz="0" w:space="0" w:color="auto"/>
            <w:bottom w:val="none" w:sz="0" w:space="0" w:color="auto"/>
            <w:right w:val="none" w:sz="0" w:space="0" w:color="auto"/>
          </w:divBdr>
        </w:div>
      </w:divsChild>
    </w:div>
    <w:div w:id="1080833332">
      <w:bodyDiv w:val="1"/>
      <w:marLeft w:val="0"/>
      <w:marRight w:val="0"/>
      <w:marTop w:val="0"/>
      <w:marBottom w:val="0"/>
      <w:divBdr>
        <w:top w:val="none" w:sz="0" w:space="0" w:color="auto"/>
        <w:left w:val="none" w:sz="0" w:space="0" w:color="auto"/>
        <w:bottom w:val="none" w:sz="0" w:space="0" w:color="auto"/>
        <w:right w:val="none" w:sz="0" w:space="0" w:color="auto"/>
      </w:divBdr>
      <w:divsChild>
        <w:div w:id="1019356336">
          <w:marLeft w:val="640"/>
          <w:marRight w:val="0"/>
          <w:marTop w:val="0"/>
          <w:marBottom w:val="0"/>
          <w:divBdr>
            <w:top w:val="none" w:sz="0" w:space="0" w:color="auto"/>
            <w:left w:val="none" w:sz="0" w:space="0" w:color="auto"/>
            <w:bottom w:val="none" w:sz="0" w:space="0" w:color="auto"/>
            <w:right w:val="none" w:sz="0" w:space="0" w:color="auto"/>
          </w:divBdr>
        </w:div>
        <w:div w:id="2079789990">
          <w:marLeft w:val="640"/>
          <w:marRight w:val="0"/>
          <w:marTop w:val="0"/>
          <w:marBottom w:val="0"/>
          <w:divBdr>
            <w:top w:val="none" w:sz="0" w:space="0" w:color="auto"/>
            <w:left w:val="none" w:sz="0" w:space="0" w:color="auto"/>
            <w:bottom w:val="none" w:sz="0" w:space="0" w:color="auto"/>
            <w:right w:val="none" w:sz="0" w:space="0" w:color="auto"/>
          </w:divBdr>
        </w:div>
        <w:div w:id="1693023987">
          <w:marLeft w:val="640"/>
          <w:marRight w:val="0"/>
          <w:marTop w:val="0"/>
          <w:marBottom w:val="0"/>
          <w:divBdr>
            <w:top w:val="none" w:sz="0" w:space="0" w:color="auto"/>
            <w:left w:val="none" w:sz="0" w:space="0" w:color="auto"/>
            <w:bottom w:val="none" w:sz="0" w:space="0" w:color="auto"/>
            <w:right w:val="none" w:sz="0" w:space="0" w:color="auto"/>
          </w:divBdr>
        </w:div>
        <w:div w:id="1672945181">
          <w:marLeft w:val="640"/>
          <w:marRight w:val="0"/>
          <w:marTop w:val="0"/>
          <w:marBottom w:val="0"/>
          <w:divBdr>
            <w:top w:val="none" w:sz="0" w:space="0" w:color="auto"/>
            <w:left w:val="none" w:sz="0" w:space="0" w:color="auto"/>
            <w:bottom w:val="none" w:sz="0" w:space="0" w:color="auto"/>
            <w:right w:val="none" w:sz="0" w:space="0" w:color="auto"/>
          </w:divBdr>
        </w:div>
        <w:div w:id="1537355321">
          <w:marLeft w:val="640"/>
          <w:marRight w:val="0"/>
          <w:marTop w:val="0"/>
          <w:marBottom w:val="0"/>
          <w:divBdr>
            <w:top w:val="none" w:sz="0" w:space="0" w:color="auto"/>
            <w:left w:val="none" w:sz="0" w:space="0" w:color="auto"/>
            <w:bottom w:val="none" w:sz="0" w:space="0" w:color="auto"/>
            <w:right w:val="none" w:sz="0" w:space="0" w:color="auto"/>
          </w:divBdr>
        </w:div>
        <w:div w:id="1415543072">
          <w:marLeft w:val="640"/>
          <w:marRight w:val="0"/>
          <w:marTop w:val="0"/>
          <w:marBottom w:val="0"/>
          <w:divBdr>
            <w:top w:val="none" w:sz="0" w:space="0" w:color="auto"/>
            <w:left w:val="none" w:sz="0" w:space="0" w:color="auto"/>
            <w:bottom w:val="none" w:sz="0" w:space="0" w:color="auto"/>
            <w:right w:val="none" w:sz="0" w:space="0" w:color="auto"/>
          </w:divBdr>
        </w:div>
        <w:div w:id="1708525302">
          <w:marLeft w:val="640"/>
          <w:marRight w:val="0"/>
          <w:marTop w:val="0"/>
          <w:marBottom w:val="0"/>
          <w:divBdr>
            <w:top w:val="none" w:sz="0" w:space="0" w:color="auto"/>
            <w:left w:val="none" w:sz="0" w:space="0" w:color="auto"/>
            <w:bottom w:val="none" w:sz="0" w:space="0" w:color="auto"/>
            <w:right w:val="none" w:sz="0" w:space="0" w:color="auto"/>
          </w:divBdr>
        </w:div>
        <w:div w:id="208150713">
          <w:marLeft w:val="640"/>
          <w:marRight w:val="0"/>
          <w:marTop w:val="0"/>
          <w:marBottom w:val="0"/>
          <w:divBdr>
            <w:top w:val="none" w:sz="0" w:space="0" w:color="auto"/>
            <w:left w:val="none" w:sz="0" w:space="0" w:color="auto"/>
            <w:bottom w:val="none" w:sz="0" w:space="0" w:color="auto"/>
            <w:right w:val="none" w:sz="0" w:space="0" w:color="auto"/>
          </w:divBdr>
        </w:div>
        <w:div w:id="1786845583">
          <w:marLeft w:val="640"/>
          <w:marRight w:val="0"/>
          <w:marTop w:val="0"/>
          <w:marBottom w:val="0"/>
          <w:divBdr>
            <w:top w:val="none" w:sz="0" w:space="0" w:color="auto"/>
            <w:left w:val="none" w:sz="0" w:space="0" w:color="auto"/>
            <w:bottom w:val="none" w:sz="0" w:space="0" w:color="auto"/>
            <w:right w:val="none" w:sz="0" w:space="0" w:color="auto"/>
          </w:divBdr>
        </w:div>
        <w:div w:id="512650628">
          <w:marLeft w:val="640"/>
          <w:marRight w:val="0"/>
          <w:marTop w:val="0"/>
          <w:marBottom w:val="0"/>
          <w:divBdr>
            <w:top w:val="none" w:sz="0" w:space="0" w:color="auto"/>
            <w:left w:val="none" w:sz="0" w:space="0" w:color="auto"/>
            <w:bottom w:val="none" w:sz="0" w:space="0" w:color="auto"/>
            <w:right w:val="none" w:sz="0" w:space="0" w:color="auto"/>
          </w:divBdr>
        </w:div>
        <w:div w:id="2072194886">
          <w:marLeft w:val="640"/>
          <w:marRight w:val="0"/>
          <w:marTop w:val="0"/>
          <w:marBottom w:val="0"/>
          <w:divBdr>
            <w:top w:val="none" w:sz="0" w:space="0" w:color="auto"/>
            <w:left w:val="none" w:sz="0" w:space="0" w:color="auto"/>
            <w:bottom w:val="none" w:sz="0" w:space="0" w:color="auto"/>
            <w:right w:val="none" w:sz="0" w:space="0" w:color="auto"/>
          </w:divBdr>
        </w:div>
        <w:div w:id="678238703">
          <w:marLeft w:val="640"/>
          <w:marRight w:val="0"/>
          <w:marTop w:val="0"/>
          <w:marBottom w:val="0"/>
          <w:divBdr>
            <w:top w:val="none" w:sz="0" w:space="0" w:color="auto"/>
            <w:left w:val="none" w:sz="0" w:space="0" w:color="auto"/>
            <w:bottom w:val="none" w:sz="0" w:space="0" w:color="auto"/>
            <w:right w:val="none" w:sz="0" w:space="0" w:color="auto"/>
          </w:divBdr>
        </w:div>
        <w:div w:id="1739747984">
          <w:marLeft w:val="640"/>
          <w:marRight w:val="0"/>
          <w:marTop w:val="0"/>
          <w:marBottom w:val="0"/>
          <w:divBdr>
            <w:top w:val="none" w:sz="0" w:space="0" w:color="auto"/>
            <w:left w:val="none" w:sz="0" w:space="0" w:color="auto"/>
            <w:bottom w:val="none" w:sz="0" w:space="0" w:color="auto"/>
            <w:right w:val="none" w:sz="0" w:space="0" w:color="auto"/>
          </w:divBdr>
        </w:div>
        <w:div w:id="912082720">
          <w:marLeft w:val="640"/>
          <w:marRight w:val="0"/>
          <w:marTop w:val="0"/>
          <w:marBottom w:val="0"/>
          <w:divBdr>
            <w:top w:val="none" w:sz="0" w:space="0" w:color="auto"/>
            <w:left w:val="none" w:sz="0" w:space="0" w:color="auto"/>
            <w:bottom w:val="none" w:sz="0" w:space="0" w:color="auto"/>
            <w:right w:val="none" w:sz="0" w:space="0" w:color="auto"/>
          </w:divBdr>
        </w:div>
        <w:div w:id="1130169921">
          <w:marLeft w:val="640"/>
          <w:marRight w:val="0"/>
          <w:marTop w:val="0"/>
          <w:marBottom w:val="0"/>
          <w:divBdr>
            <w:top w:val="none" w:sz="0" w:space="0" w:color="auto"/>
            <w:left w:val="none" w:sz="0" w:space="0" w:color="auto"/>
            <w:bottom w:val="none" w:sz="0" w:space="0" w:color="auto"/>
            <w:right w:val="none" w:sz="0" w:space="0" w:color="auto"/>
          </w:divBdr>
        </w:div>
        <w:div w:id="2125733429">
          <w:marLeft w:val="640"/>
          <w:marRight w:val="0"/>
          <w:marTop w:val="0"/>
          <w:marBottom w:val="0"/>
          <w:divBdr>
            <w:top w:val="none" w:sz="0" w:space="0" w:color="auto"/>
            <w:left w:val="none" w:sz="0" w:space="0" w:color="auto"/>
            <w:bottom w:val="none" w:sz="0" w:space="0" w:color="auto"/>
            <w:right w:val="none" w:sz="0" w:space="0" w:color="auto"/>
          </w:divBdr>
        </w:div>
        <w:div w:id="1928952958">
          <w:marLeft w:val="640"/>
          <w:marRight w:val="0"/>
          <w:marTop w:val="0"/>
          <w:marBottom w:val="0"/>
          <w:divBdr>
            <w:top w:val="none" w:sz="0" w:space="0" w:color="auto"/>
            <w:left w:val="none" w:sz="0" w:space="0" w:color="auto"/>
            <w:bottom w:val="none" w:sz="0" w:space="0" w:color="auto"/>
            <w:right w:val="none" w:sz="0" w:space="0" w:color="auto"/>
          </w:divBdr>
        </w:div>
        <w:div w:id="285551562">
          <w:marLeft w:val="640"/>
          <w:marRight w:val="0"/>
          <w:marTop w:val="0"/>
          <w:marBottom w:val="0"/>
          <w:divBdr>
            <w:top w:val="none" w:sz="0" w:space="0" w:color="auto"/>
            <w:left w:val="none" w:sz="0" w:space="0" w:color="auto"/>
            <w:bottom w:val="none" w:sz="0" w:space="0" w:color="auto"/>
            <w:right w:val="none" w:sz="0" w:space="0" w:color="auto"/>
          </w:divBdr>
        </w:div>
        <w:div w:id="2047094999">
          <w:marLeft w:val="640"/>
          <w:marRight w:val="0"/>
          <w:marTop w:val="0"/>
          <w:marBottom w:val="0"/>
          <w:divBdr>
            <w:top w:val="none" w:sz="0" w:space="0" w:color="auto"/>
            <w:left w:val="none" w:sz="0" w:space="0" w:color="auto"/>
            <w:bottom w:val="none" w:sz="0" w:space="0" w:color="auto"/>
            <w:right w:val="none" w:sz="0" w:space="0" w:color="auto"/>
          </w:divBdr>
        </w:div>
        <w:div w:id="990673044">
          <w:marLeft w:val="640"/>
          <w:marRight w:val="0"/>
          <w:marTop w:val="0"/>
          <w:marBottom w:val="0"/>
          <w:divBdr>
            <w:top w:val="none" w:sz="0" w:space="0" w:color="auto"/>
            <w:left w:val="none" w:sz="0" w:space="0" w:color="auto"/>
            <w:bottom w:val="none" w:sz="0" w:space="0" w:color="auto"/>
            <w:right w:val="none" w:sz="0" w:space="0" w:color="auto"/>
          </w:divBdr>
        </w:div>
        <w:div w:id="1619028881">
          <w:marLeft w:val="640"/>
          <w:marRight w:val="0"/>
          <w:marTop w:val="0"/>
          <w:marBottom w:val="0"/>
          <w:divBdr>
            <w:top w:val="none" w:sz="0" w:space="0" w:color="auto"/>
            <w:left w:val="none" w:sz="0" w:space="0" w:color="auto"/>
            <w:bottom w:val="none" w:sz="0" w:space="0" w:color="auto"/>
            <w:right w:val="none" w:sz="0" w:space="0" w:color="auto"/>
          </w:divBdr>
        </w:div>
        <w:div w:id="851535392">
          <w:marLeft w:val="640"/>
          <w:marRight w:val="0"/>
          <w:marTop w:val="0"/>
          <w:marBottom w:val="0"/>
          <w:divBdr>
            <w:top w:val="none" w:sz="0" w:space="0" w:color="auto"/>
            <w:left w:val="none" w:sz="0" w:space="0" w:color="auto"/>
            <w:bottom w:val="none" w:sz="0" w:space="0" w:color="auto"/>
            <w:right w:val="none" w:sz="0" w:space="0" w:color="auto"/>
          </w:divBdr>
        </w:div>
        <w:div w:id="121072900">
          <w:marLeft w:val="640"/>
          <w:marRight w:val="0"/>
          <w:marTop w:val="0"/>
          <w:marBottom w:val="0"/>
          <w:divBdr>
            <w:top w:val="none" w:sz="0" w:space="0" w:color="auto"/>
            <w:left w:val="none" w:sz="0" w:space="0" w:color="auto"/>
            <w:bottom w:val="none" w:sz="0" w:space="0" w:color="auto"/>
            <w:right w:val="none" w:sz="0" w:space="0" w:color="auto"/>
          </w:divBdr>
        </w:div>
        <w:div w:id="1789205146">
          <w:marLeft w:val="640"/>
          <w:marRight w:val="0"/>
          <w:marTop w:val="0"/>
          <w:marBottom w:val="0"/>
          <w:divBdr>
            <w:top w:val="none" w:sz="0" w:space="0" w:color="auto"/>
            <w:left w:val="none" w:sz="0" w:space="0" w:color="auto"/>
            <w:bottom w:val="none" w:sz="0" w:space="0" w:color="auto"/>
            <w:right w:val="none" w:sz="0" w:space="0" w:color="auto"/>
          </w:divBdr>
        </w:div>
        <w:div w:id="245311442">
          <w:marLeft w:val="640"/>
          <w:marRight w:val="0"/>
          <w:marTop w:val="0"/>
          <w:marBottom w:val="0"/>
          <w:divBdr>
            <w:top w:val="none" w:sz="0" w:space="0" w:color="auto"/>
            <w:left w:val="none" w:sz="0" w:space="0" w:color="auto"/>
            <w:bottom w:val="none" w:sz="0" w:space="0" w:color="auto"/>
            <w:right w:val="none" w:sz="0" w:space="0" w:color="auto"/>
          </w:divBdr>
        </w:div>
        <w:div w:id="881668325">
          <w:marLeft w:val="640"/>
          <w:marRight w:val="0"/>
          <w:marTop w:val="0"/>
          <w:marBottom w:val="0"/>
          <w:divBdr>
            <w:top w:val="none" w:sz="0" w:space="0" w:color="auto"/>
            <w:left w:val="none" w:sz="0" w:space="0" w:color="auto"/>
            <w:bottom w:val="none" w:sz="0" w:space="0" w:color="auto"/>
            <w:right w:val="none" w:sz="0" w:space="0" w:color="auto"/>
          </w:divBdr>
        </w:div>
        <w:div w:id="1280063049">
          <w:marLeft w:val="640"/>
          <w:marRight w:val="0"/>
          <w:marTop w:val="0"/>
          <w:marBottom w:val="0"/>
          <w:divBdr>
            <w:top w:val="none" w:sz="0" w:space="0" w:color="auto"/>
            <w:left w:val="none" w:sz="0" w:space="0" w:color="auto"/>
            <w:bottom w:val="none" w:sz="0" w:space="0" w:color="auto"/>
            <w:right w:val="none" w:sz="0" w:space="0" w:color="auto"/>
          </w:divBdr>
        </w:div>
        <w:div w:id="702481019">
          <w:marLeft w:val="640"/>
          <w:marRight w:val="0"/>
          <w:marTop w:val="0"/>
          <w:marBottom w:val="0"/>
          <w:divBdr>
            <w:top w:val="none" w:sz="0" w:space="0" w:color="auto"/>
            <w:left w:val="none" w:sz="0" w:space="0" w:color="auto"/>
            <w:bottom w:val="none" w:sz="0" w:space="0" w:color="auto"/>
            <w:right w:val="none" w:sz="0" w:space="0" w:color="auto"/>
          </w:divBdr>
        </w:div>
        <w:div w:id="835612728">
          <w:marLeft w:val="640"/>
          <w:marRight w:val="0"/>
          <w:marTop w:val="0"/>
          <w:marBottom w:val="0"/>
          <w:divBdr>
            <w:top w:val="none" w:sz="0" w:space="0" w:color="auto"/>
            <w:left w:val="none" w:sz="0" w:space="0" w:color="auto"/>
            <w:bottom w:val="none" w:sz="0" w:space="0" w:color="auto"/>
            <w:right w:val="none" w:sz="0" w:space="0" w:color="auto"/>
          </w:divBdr>
        </w:div>
        <w:div w:id="1243493698">
          <w:marLeft w:val="640"/>
          <w:marRight w:val="0"/>
          <w:marTop w:val="0"/>
          <w:marBottom w:val="0"/>
          <w:divBdr>
            <w:top w:val="none" w:sz="0" w:space="0" w:color="auto"/>
            <w:left w:val="none" w:sz="0" w:space="0" w:color="auto"/>
            <w:bottom w:val="none" w:sz="0" w:space="0" w:color="auto"/>
            <w:right w:val="none" w:sz="0" w:space="0" w:color="auto"/>
          </w:divBdr>
        </w:div>
        <w:div w:id="752972083">
          <w:marLeft w:val="640"/>
          <w:marRight w:val="0"/>
          <w:marTop w:val="0"/>
          <w:marBottom w:val="0"/>
          <w:divBdr>
            <w:top w:val="none" w:sz="0" w:space="0" w:color="auto"/>
            <w:left w:val="none" w:sz="0" w:space="0" w:color="auto"/>
            <w:bottom w:val="none" w:sz="0" w:space="0" w:color="auto"/>
            <w:right w:val="none" w:sz="0" w:space="0" w:color="auto"/>
          </w:divBdr>
        </w:div>
        <w:div w:id="1296763978">
          <w:marLeft w:val="640"/>
          <w:marRight w:val="0"/>
          <w:marTop w:val="0"/>
          <w:marBottom w:val="0"/>
          <w:divBdr>
            <w:top w:val="none" w:sz="0" w:space="0" w:color="auto"/>
            <w:left w:val="none" w:sz="0" w:space="0" w:color="auto"/>
            <w:bottom w:val="none" w:sz="0" w:space="0" w:color="auto"/>
            <w:right w:val="none" w:sz="0" w:space="0" w:color="auto"/>
          </w:divBdr>
        </w:div>
        <w:div w:id="218711833">
          <w:marLeft w:val="640"/>
          <w:marRight w:val="0"/>
          <w:marTop w:val="0"/>
          <w:marBottom w:val="0"/>
          <w:divBdr>
            <w:top w:val="none" w:sz="0" w:space="0" w:color="auto"/>
            <w:left w:val="none" w:sz="0" w:space="0" w:color="auto"/>
            <w:bottom w:val="none" w:sz="0" w:space="0" w:color="auto"/>
            <w:right w:val="none" w:sz="0" w:space="0" w:color="auto"/>
          </w:divBdr>
        </w:div>
        <w:div w:id="659693569">
          <w:marLeft w:val="640"/>
          <w:marRight w:val="0"/>
          <w:marTop w:val="0"/>
          <w:marBottom w:val="0"/>
          <w:divBdr>
            <w:top w:val="none" w:sz="0" w:space="0" w:color="auto"/>
            <w:left w:val="none" w:sz="0" w:space="0" w:color="auto"/>
            <w:bottom w:val="none" w:sz="0" w:space="0" w:color="auto"/>
            <w:right w:val="none" w:sz="0" w:space="0" w:color="auto"/>
          </w:divBdr>
        </w:div>
        <w:div w:id="1443306871">
          <w:marLeft w:val="640"/>
          <w:marRight w:val="0"/>
          <w:marTop w:val="0"/>
          <w:marBottom w:val="0"/>
          <w:divBdr>
            <w:top w:val="none" w:sz="0" w:space="0" w:color="auto"/>
            <w:left w:val="none" w:sz="0" w:space="0" w:color="auto"/>
            <w:bottom w:val="none" w:sz="0" w:space="0" w:color="auto"/>
            <w:right w:val="none" w:sz="0" w:space="0" w:color="auto"/>
          </w:divBdr>
        </w:div>
        <w:div w:id="1713335688">
          <w:marLeft w:val="640"/>
          <w:marRight w:val="0"/>
          <w:marTop w:val="0"/>
          <w:marBottom w:val="0"/>
          <w:divBdr>
            <w:top w:val="none" w:sz="0" w:space="0" w:color="auto"/>
            <w:left w:val="none" w:sz="0" w:space="0" w:color="auto"/>
            <w:bottom w:val="none" w:sz="0" w:space="0" w:color="auto"/>
            <w:right w:val="none" w:sz="0" w:space="0" w:color="auto"/>
          </w:divBdr>
        </w:div>
        <w:div w:id="418135139">
          <w:marLeft w:val="640"/>
          <w:marRight w:val="0"/>
          <w:marTop w:val="0"/>
          <w:marBottom w:val="0"/>
          <w:divBdr>
            <w:top w:val="none" w:sz="0" w:space="0" w:color="auto"/>
            <w:left w:val="none" w:sz="0" w:space="0" w:color="auto"/>
            <w:bottom w:val="none" w:sz="0" w:space="0" w:color="auto"/>
            <w:right w:val="none" w:sz="0" w:space="0" w:color="auto"/>
          </w:divBdr>
        </w:div>
        <w:div w:id="868303086">
          <w:marLeft w:val="640"/>
          <w:marRight w:val="0"/>
          <w:marTop w:val="0"/>
          <w:marBottom w:val="0"/>
          <w:divBdr>
            <w:top w:val="none" w:sz="0" w:space="0" w:color="auto"/>
            <w:left w:val="none" w:sz="0" w:space="0" w:color="auto"/>
            <w:bottom w:val="none" w:sz="0" w:space="0" w:color="auto"/>
            <w:right w:val="none" w:sz="0" w:space="0" w:color="auto"/>
          </w:divBdr>
        </w:div>
        <w:div w:id="2103986066">
          <w:marLeft w:val="640"/>
          <w:marRight w:val="0"/>
          <w:marTop w:val="0"/>
          <w:marBottom w:val="0"/>
          <w:divBdr>
            <w:top w:val="none" w:sz="0" w:space="0" w:color="auto"/>
            <w:left w:val="none" w:sz="0" w:space="0" w:color="auto"/>
            <w:bottom w:val="none" w:sz="0" w:space="0" w:color="auto"/>
            <w:right w:val="none" w:sz="0" w:space="0" w:color="auto"/>
          </w:divBdr>
        </w:div>
        <w:div w:id="1109203456">
          <w:marLeft w:val="640"/>
          <w:marRight w:val="0"/>
          <w:marTop w:val="0"/>
          <w:marBottom w:val="0"/>
          <w:divBdr>
            <w:top w:val="none" w:sz="0" w:space="0" w:color="auto"/>
            <w:left w:val="none" w:sz="0" w:space="0" w:color="auto"/>
            <w:bottom w:val="none" w:sz="0" w:space="0" w:color="auto"/>
            <w:right w:val="none" w:sz="0" w:space="0" w:color="auto"/>
          </w:divBdr>
        </w:div>
        <w:div w:id="240018889">
          <w:marLeft w:val="640"/>
          <w:marRight w:val="0"/>
          <w:marTop w:val="0"/>
          <w:marBottom w:val="0"/>
          <w:divBdr>
            <w:top w:val="none" w:sz="0" w:space="0" w:color="auto"/>
            <w:left w:val="none" w:sz="0" w:space="0" w:color="auto"/>
            <w:bottom w:val="none" w:sz="0" w:space="0" w:color="auto"/>
            <w:right w:val="none" w:sz="0" w:space="0" w:color="auto"/>
          </w:divBdr>
        </w:div>
        <w:div w:id="48119297">
          <w:marLeft w:val="640"/>
          <w:marRight w:val="0"/>
          <w:marTop w:val="0"/>
          <w:marBottom w:val="0"/>
          <w:divBdr>
            <w:top w:val="none" w:sz="0" w:space="0" w:color="auto"/>
            <w:left w:val="none" w:sz="0" w:space="0" w:color="auto"/>
            <w:bottom w:val="none" w:sz="0" w:space="0" w:color="auto"/>
            <w:right w:val="none" w:sz="0" w:space="0" w:color="auto"/>
          </w:divBdr>
        </w:div>
        <w:div w:id="1337078503">
          <w:marLeft w:val="640"/>
          <w:marRight w:val="0"/>
          <w:marTop w:val="0"/>
          <w:marBottom w:val="0"/>
          <w:divBdr>
            <w:top w:val="none" w:sz="0" w:space="0" w:color="auto"/>
            <w:left w:val="none" w:sz="0" w:space="0" w:color="auto"/>
            <w:bottom w:val="none" w:sz="0" w:space="0" w:color="auto"/>
            <w:right w:val="none" w:sz="0" w:space="0" w:color="auto"/>
          </w:divBdr>
        </w:div>
        <w:div w:id="1541165214">
          <w:marLeft w:val="640"/>
          <w:marRight w:val="0"/>
          <w:marTop w:val="0"/>
          <w:marBottom w:val="0"/>
          <w:divBdr>
            <w:top w:val="none" w:sz="0" w:space="0" w:color="auto"/>
            <w:left w:val="none" w:sz="0" w:space="0" w:color="auto"/>
            <w:bottom w:val="none" w:sz="0" w:space="0" w:color="auto"/>
            <w:right w:val="none" w:sz="0" w:space="0" w:color="auto"/>
          </w:divBdr>
        </w:div>
        <w:div w:id="1773937902">
          <w:marLeft w:val="640"/>
          <w:marRight w:val="0"/>
          <w:marTop w:val="0"/>
          <w:marBottom w:val="0"/>
          <w:divBdr>
            <w:top w:val="none" w:sz="0" w:space="0" w:color="auto"/>
            <w:left w:val="none" w:sz="0" w:space="0" w:color="auto"/>
            <w:bottom w:val="none" w:sz="0" w:space="0" w:color="auto"/>
            <w:right w:val="none" w:sz="0" w:space="0" w:color="auto"/>
          </w:divBdr>
        </w:div>
        <w:div w:id="1445689731">
          <w:marLeft w:val="640"/>
          <w:marRight w:val="0"/>
          <w:marTop w:val="0"/>
          <w:marBottom w:val="0"/>
          <w:divBdr>
            <w:top w:val="none" w:sz="0" w:space="0" w:color="auto"/>
            <w:left w:val="none" w:sz="0" w:space="0" w:color="auto"/>
            <w:bottom w:val="none" w:sz="0" w:space="0" w:color="auto"/>
            <w:right w:val="none" w:sz="0" w:space="0" w:color="auto"/>
          </w:divBdr>
        </w:div>
        <w:div w:id="885877198">
          <w:marLeft w:val="640"/>
          <w:marRight w:val="0"/>
          <w:marTop w:val="0"/>
          <w:marBottom w:val="0"/>
          <w:divBdr>
            <w:top w:val="none" w:sz="0" w:space="0" w:color="auto"/>
            <w:left w:val="none" w:sz="0" w:space="0" w:color="auto"/>
            <w:bottom w:val="none" w:sz="0" w:space="0" w:color="auto"/>
            <w:right w:val="none" w:sz="0" w:space="0" w:color="auto"/>
          </w:divBdr>
        </w:div>
        <w:div w:id="450903145">
          <w:marLeft w:val="640"/>
          <w:marRight w:val="0"/>
          <w:marTop w:val="0"/>
          <w:marBottom w:val="0"/>
          <w:divBdr>
            <w:top w:val="none" w:sz="0" w:space="0" w:color="auto"/>
            <w:left w:val="none" w:sz="0" w:space="0" w:color="auto"/>
            <w:bottom w:val="none" w:sz="0" w:space="0" w:color="auto"/>
            <w:right w:val="none" w:sz="0" w:space="0" w:color="auto"/>
          </w:divBdr>
        </w:div>
        <w:div w:id="259723339">
          <w:marLeft w:val="640"/>
          <w:marRight w:val="0"/>
          <w:marTop w:val="0"/>
          <w:marBottom w:val="0"/>
          <w:divBdr>
            <w:top w:val="none" w:sz="0" w:space="0" w:color="auto"/>
            <w:left w:val="none" w:sz="0" w:space="0" w:color="auto"/>
            <w:bottom w:val="none" w:sz="0" w:space="0" w:color="auto"/>
            <w:right w:val="none" w:sz="0" w:space="0" w:color="auto"/>
          </w:divBdr>
        </w:div>
        <w:div w:id="165288836">
          <w:marLeft w:val="640"/>
          <w:marRight w:val="0"/>
          <w:marTop w:val="0"/>
          <w:marBottom w:val="0"/>
          <w:divBdr>
            <w:top w:val="none" w:sz="0" w:space="0" w:color="auto"/>
            <w:left w:val="none" w:sz="0" w:space="0" w:color="auto"/>
            <w:bottom w:val="none" w:sz="0" w:space="0" w:color="auto"/>
            <w:right w:val="none" w:sz="0" w:space="0" w:color="auto"/>
          </w:divBdr>
        </w:div>
        <w:div w:id="461390574">
          <w:marLeft w:val="640"/>
          <w:marRight w:val="0"/>
          <w:marTop w:val="0"/>
          <w:marBottom w:val="0"/>
          <w:divBdr>
            <w:top w:val="none" w:sz="0" w:space="0" w:color="auto"/>
            <w:left w:val="none" w:sz="0" w:space="0" w:color="auto"/>
            <w:bottom w:val="none" w:sz="0" w:space="0" w:color="auto"/>
            <w:right w:val="none" w:sz="0" w:space="0" w:color="auto"/>
          </w:divBdr>
        </w:div>
        <w:div w:id="1091393942">
          <w:marLeft w:val="640"/>
          <w:marRight w:val="0"/>
          <w:marTop w:val="0"/>
          <w:marBottom w:val="0"/>
          <w:divBdr>
            <w:top w:val="none" w:sz="0" w:space="0" w:color="auto"/>
            <w:left w:val="none" w:sz="0" w:space="0" w:color="auto"/>
            <w:bottom w:val="none" w:sz="0" w:space="0" w:color="auto"/>
            <w:right w:val="none" w:sz="0" w:space="0" w:color="auto"/>
          </w:divBdr>
        </w:div>
        <w:div w:id="1845120165">
          <w:marLeft w:val="640"/>
          <w:marRight w:val="0"/>
          <w:marTop w:val="0"/>
          <w:marBottom w:val="0"/>
          <w:divBdr>
            <w:top w:val="none" w:sz="0" w:space="0" w:color="auto"/>
            <w:left w:val="none" w:sz="0" w:space="0" w:color="auto"/>
            <w:bottom w:val="none" w:sz="0" w:space="0" w:color="auto"/>
            <w:right w:val="none" w:sz="0" w:space="0" w:color="auto"/>
          </w:divBdr>
        </w:div>
        <w:div w:id="2100563106">
          <w:marLeft w:val="640"/>
          <w:marRight w:val="0"/>
          <w:marTop w:val="0"/>
          <w:marBottom w:val="0"/>
          <w:divBdr>
            <w:top w:val="none" w:sz="0" w:space="0" w:color="auto"/>
            <w:left w:val="none" w:sz="0" w:space="0" w:color="auto"/>
            <w:bottom w:val="none" w:sz="0" w:space="0" w:color="auto"/>
            <w:right w:val="none" w:sz="0" w:space="0" w:color="auto"/>
          </w:divBdr>
        </w:div>
        <w:div w:id="636955017">
          <w:marLeft w:val="640"/>
          <w:marRight w:val="0"/>
          <w:marTop w:val="0"/>
          <w:marBottom w:val="0"/>
          <w:divBdr>
            <w:top w:val="none" w:sz="0" w:space="0" w:color="auto"/>
            <w:left w:val="none" w:sz="0" w:space="0" w:color="auto"/>
            <w:bottom w:val="none" w:sz="0" w:space="0" w:color="auto"/>
            <w:right w:val="none" w:sz="0" w:space="0" w:color="auto"/>
          </w:divBdr>
        </w:div>
        <w:div w:id="36900070">
          <w:marLeft w:val="640"/>
          <w:marRight w:val="0"/>
          <w:marTop w:val="0"/>
          <w:marBottom w:val="0"/>
          <w:divBdr>
            <w:top w:val="none" w:sz="0" w:space="0" w:color="auto"/>
            <w:left w:val="none" w:sz="0" w:space="0" w:color="auto"/>
            <w:bottom w:val="none" w:sz="0" w:space="0" w:color="auto"/>
            <w:right w:val="none" w:sz="0" w:space="0" w:color="auto"/>
          </w:divBdr>
        </w:div>
        <w:div w:id="1663120198">
          <w:marLeft w:val="640"/>
          <w:marRight w:val="0"/>
          <w:marTop w:val="0"/>
          <w:marBottom w:val="0"/>
          <w:divBdr>
            <w:top w:val="none" w:sz="0" w:space="0" w:color="auto"/>
            <w:left w:val="none" w:sz="0" w:space="0" w:color="auto"/>
            <w:bottom w:val="none" w:sz="0" w:space="0" w:color="auto"/>
            <w:right w:val="none" w:sz="0" w:space="0" w:color="auto"/>
          </w:divBdr>
        </w:div>
        <w:div w:id="239754420">
          <w:marLeft w:val="640"/>
          <w:marRight w:val="0"/>
          <w:marTop w:val="0"/>
          <w:marBottom w:val="0"/>
          <w:divBdr>
            <w:top w:val="none" w:sz="0" w:space="0" w:color="auto"/>
            <w:left w:val="none" w:sz="0" w:space="0" w:color="auto"/>
            <w:bottom w:val="none" w:sz="0" w:space="0" w:color="auto"/>
            <w:right w:val="none" w:sz="0" w:space="0" w:color="auto"/>
          </w:divBdr>
        </w:div>
        <w:div w:id="109594149">
          <w:marLeft w:val="640"/>
          <w:marRight w:val="0"/>
          <w:marTop w:val="0"/>
          <w:marBottom w:val="0"/>
          <w:divBdr>
            <w:top w:val="none" w:sz="0" w:space="0" w:color="auto"/>
            <w:left w:val="none" w:sz="0" w:space="0" w:color="auto"/>
            <w:bottom w:val="none" w:sz="0" w:space="0" w:color="auto"/>
            <w:right w:val="none" w:sz="0" w:space="0" w:color="auto"/>
          </w:divBdr>
        </w:div>
        <w:div w:id="128520167">
          <w:marLeft w:val="640"/>
          <w:marRight w:val="0"/>
          <w:marTop w:val="0"/>
          <w:marBottom w:val="0"/>
          <w:divBdr>
            <w:top w:val="none" w:sz="0" w:space="0" w:color="auto"/>
            <w:left w:val="none" w:sz="0" w:space="0" w:color="auto"/>
            <w:bottom w:val="none" w:sz="0" w:space="0" w:color="auto"/>
            <w:right w:val="none" w:sz="0" w:space="0" w:color="auto"/>
          </w:divBdr>
        </w:div>
        <w:div w:id="333579411">
          <w:marLeft w:val="640"/>
          <w:marRight w:val="0"/>
          <w:marTop w:val="0"/>
          <w:marBottom w:val="0"/>
          <w:divBdr>
            <w:top w:val="none" w:sz="0" w:space="0" w:color="auto"/>
            <w:left w:val="none" w:sz="0" w:space="0" w:color="auto"/>
            <w:bottom w:val="none" w:sz="0" w:space="0" w:color="auto"/>
            <w:right w:val="none" w:sz="0" w:space="0" w:color="auto"/>
          </w:divBdr>
        </w:div>
        <w:div w:id="1936135414">
          <w:marLeft w:val="640"/>
          <w:marRight w:val="0"/>
          <w:marTop w:val="0"/>
          <w:marBottom w:val="0"/>
          <w:divBdr>
            <w:top w:val="none" w:sz="0" w:space="0" w:color="auto"/>
            <w:left w:val="none" w:sz="0" w:space="0" w:color="auto"/>
            <w:bottom w:val="none" w:sz="0" w:space="0" w:color="auto"/>
            <w:right w:val="none" w:sz="0" w:space="0" w:color="auto"/>
          </w:divBdr>
        </w:div>
        <w:div w:id="567882348">
          <w:marLeft w:val="640"/>
          <w:marRight w:val="0"/>
          <w:marTop w:val="0"/>
          <w:marBottom w:val="0"/>
          <w:divBdr>
            <w:top w:val="none" w:sz="0" w:space="0" w:color="auto"/>
            <w:left w:val="none" w:sz="0" w:space="0" w:color="auto"/>
            <w:bottom w:val="none" w:sz="0" w:space="0" w:color="auto"/>
            <w:right w:val="none" w:sz="0" w:space="0" w:color="auto"/>
          </w:divBdr>
        </w:div>
        <w:div w:id="1863321359">
          <w:marLeft w:val="640"/>
          <w:marRight w:val="0"/>
          <w:marTop w:val="0"/>
          <w:marBottom w:val="0"/>
          <w:divBdr>
            <w:top w:val="none" w:sz="0" w:space="0" w:color="auto"/>
            <w:left w:val="none" w:sz="0" w:space="0" w:color="auto"/>
            <w:bottom w:val="none" w:sz="0" w:space="0" w:color="auto"/>
            <w:right w:val="none" w:sz="0" w:space="0" w:color="auto"/>
          </w:divBdr>
        </w:div>
        <w:div w:id="1519587646">
          <w:marLeft w:val="640"/>
          <w:marRight w:val="0"/>
          <w:marTop w:val="0"/>
          <w:marBottom w:val="0"/>
          <w:divBdr>
            <w:top w:val="none" w:sz="0" w:space="0" w:color="auto"/>
            <w:left w:val="none" w:sz="0" w:space="0" w:color="auto"/>
            <w:bottom w:val="none" w:sz="0" w:space="0" w:color="auto"/>
            <w:right w:val="none" w:sz="0" w:space="0" w:color="auto"/>
          </w:divBdr>
        </w:div>
        <w:div w:id="303124670">
          <w:marLeft w:val="640"/>
          <w:marRight w:val="0"/>
          <w:marTop w:val="0"/>
          <w:marBottom w:val="0"/>
          <w:divBdr>
            <w:top w:val="none" w:sz="0" w:space="0" w:color="auto"/>
            <w:left w:val="none" w:sz="0" w:space="0" w:color="auto"/>
            <w:bottom w:val="none" w:sz="0" w:space="0" w:color="auto"/>
            <w:right w:val="none" w:sz="0" w:space="0" w:color="auto"/>
          </w:divBdr>
        </w:div>
        <w:div w:id="492181752">
          <w:marLeft w:val="640"/>
          <w:marRight w:val="0"/>
          <w:marTop w:val="0"/>
          <w:marBottom w:val="0"/>
          <w:divBdr>
            <w:top w:val="none" w:sz="0" w:space="0" w:color="auto"/>
            <w:left w:val="none" w:sz="0" w:space="0" w:color="auto"/>
            <w:bottom w:val="none" w:sz="0" w:space="0" w:color="auto"/>
            <w:right w:val="none" w:sz="0" w:space="0" w:color="auto"/>
          </w:divBdr>
        </w:div>
        <w:div w:id="54746208">
          <w:marLeft w:val="640"/>
          <w:marRight w:val="0"/>
          <w:marTop w:val="0"/>
          <w:marBottom w:val="0"/>
          <w:divBdr>
            <w:top w:val="none" w:sz="0" w:space="0" w:color="auto"/>
            <w:left w:val="none" w:sz="0" w:space="0" w:color="auto"/>
            <w:bottom w:val="none" w:sz="0" w:space="0" w:color="auto"/>
            <w:right w:val="none" w:sz="0" w:space="0" w:color="auto"/>
          </w:divBdr>
        </w:div>
        <w:div w:id="1786850283">
          <w:marLeft w:val="640"/>
          <w:marRight w:val="0"/>
          <w:marTop w:val="0"/>
          <w:marBottom w:val="0"/>
          <w:divBdr>
            <w:top w:val="none" w:sz="0" w:space="0" w:color="auto"/>
            <w:left w:val="none" w:sz="0" w:space="0" w:color="auto"/>
            <w:bottom w:val="none" w:sz="0" w:space="0" w:color="auto"/>
            <w:right w:val="none" w:sz="0" w:space="0" w:color="auto"/>
          </w:divBdr>
        </w:div>
        <w:div w:id="1996646423">
          <w:marLeft w:val="640"/>
          <w:marRight w:val="0"/>
          <w:marTop w:val="0"/>
          <w:marBottom w:val="0"/>
          <w:divBdr>
            <w:top w:val="none" w:sz="0" w:space="0" w:color="auto"/>
            <w:left w:val="none" w:sz="0" w:space="0" w:color="auto"/>
            <w:bottom w:val="none" w:sz="0" w:space="0" w:color="auto"/>
            <w:right w:val="none" w:sz="0" w:space="0" w:color="auto"/>
          </w:divBdr>
        </w:div>
        <w:div w:id="1880782721">
          <w:marLeft w:val="640"/>
          <w:marRight w:val="0"/>
          <w:marTop w:val="0"/>
          <w:marBottom w:val="0"/>
          <w:divBdr>
            <w:top w:val="none" w:sz="0" w:space="0" w:color="auto"/>
            <w:left w:val="none" w:sz="0" w:space="0" w:color="auto"/>
            <w:bottom w:val="none" w:sz="0" w:space="0" w:color="auto"/>
            <w:right w:val="none" w:sz="0" w:space="0" w:color="auto"/>
          </w:divBdr>
        </w:div>
        <w:div w:id="698168155">
          <w:marLeft w:val="640"/>
          <w:marRight w:val="0"/>
          <w:marTop w:val="0"/>
          <w:marBottom w:val="0"/>
          <w:divBdr>
            <w:top w:val="none" w:sz="0" w:space="0" w:color="auto"/>
            <w:left w:val="none" w:sz="0" w:space="0" w:color="auto"/>
            <w:bottom w:val="none" w:sz="0" w:space="0" w:color="auto"/>
            <w:right w:val="none" w:sz="0" w:space="0" w:color="auto"/>
          </w:divBdr>
        </w:div>
      </w:divsChild>
    </w:div>
    <w:div w:id="1086728332">
      <w:bodyDiv w:val="1"/>
      <w:marLeft w:val="0"/>
      <w:marRight w:val="0"/>
      <w:marTop w:val="0"/>
      <w:marBottom w:val="0"/>
      <w:divBdr>
        <w:top w:val="none" w:sz="0" w:space="0" w:color="auto"/>
        <w:left w:val="none" w:sz="0" w:space="0" w:color="auto"/>
        <w:bottom w:val="none" w:sz="0" w:space="0" w:color="auto"/>
        <w:right w:val="none" w:sz="0" w:space="0" w:color="auto"/>
      </w:divBdr>
      <w:divsChild>
        <w:div w:id="343094040">
          <w:marLeft w:val="640"/>
          <w:marRight w:val="0"/>
          <w:marTop w:val="0"/>
          <w:marBottom w:val="0"/>
          <w:divBdr>
            <w:top w:val="none" w:sz="0" w:space="0" w:color="auto"/>
            <w:left w:val="none" w:sz="0" w:space="0" w:color="auto"/>
            <w:bottom w:val="none" w:sz="0" w:space="0" w:color="auto"/>
            <w:right w:val="none" w:sz="0" w:space="0" w:color="auto"/>
          </w:divBdr>
        </w:div>
        <w:div w:id="680276736">
          <w:marLeft w:val="640"/>
          <w:marRight w:val="0"/>
          <w:marTop w:val="0"/>
          <w:marBottom w:val="0"/>
          <w:divBdr>
            <w:top w:val="none" w:sz="0" w:space="0" w:color="auto"/>
            <w:left w:val="none" w:sz="0" w:space="0" w:color="auto"/>
            <w:bottom w:val="none" w:sz="0" w:space="0" w:color="auto"/>
            <w:right w:val="none" w:sz="0" w:space="0" w:color="auto"/>
          </w:divBdr>
        </w:div>
        <w:div w:id="608047408">
          <w:marLeft w:val="640"/>
          <w:marRight w:val="0"/>
          <w:marTop w:val="0"/>
          <w:marBottom w:val="0"/>
          <w:divBdr>
            <w:top w:val="none" w:sz="0" w:space="0" w:color="auto"/>
            <w:left w:val="none" w:sz="0" w:space="0" w:color="auto"/>
            <w:bottom w:val="none" w:sz="0" w:space="0" w:color="auto"/>
            <w:right w:val="none" w:sz="0" w:space="0" w:color="auto"/>
          </w:divBdr>
        </w:div>
        <w:div w:id="1807889996">
          <w:marLeft w:val="640"/>
          <w:marRight w:val="0"/>
          <w:marTop w:val="0"/>
          <w:marBottom w:val="0"/>
          <w:divBdr>
            <w:top w:val="none" w:sz="0" w:space="0" w:color="auto"/>
            <w:left w:val="none" w:sz="0" w:space="0" w:color="auto"/>
            <w:bottom w:val="none" w:sz="0" w:space="0" w:color="auto"/>
            <w:right w:val="none" w:sz="0" w:space="0" w:color="auto"/>
          </w:divBdr>
        </w:div>
        <w:div w:id="308479205">
          <w:marLeft w:val="640"/>
          <w:marRight w:val="0"/>
          <w:marTop w:val="0"/>
          <w:marBottom w:val="0"/>
          <w:divBdr>
            <w:top w:val="none" w:sz="0" w:space="0" w:color="auto"/>
            <w:left w:val="none" w:sz="0" w:space="0" w:color="auto"/>
            <w:bottom w:val="none" w:sz="0" w:space="0" w:color="auto"/>
            <w:right w:val="none" w:sz="0" w:space="0" w:color="auto"/>
          </w:divBdr>
        </w:div>
        <w:div w:id="1155222986">
          <w:marLeft w:val="640"/>
          <w:marRight w:val="0"/>
          <w:marTop w:val="0"/>
          <w:marBottom w:val="0"/>
          <w:divBdr>
            <w:top w:val="none" w:sz="0" w:space="0" w:color="auto"/>
            <w:left w:val="none" w:sz="0" w:space="0" w:color="auto"/>
            <w:bottom w:val="none" w:sz="0" w:space="0" w:color="auto"/>
            <w:right w:val="none" w:sz="0" w:space="0" w:color="auto"/>
          </w:divBdr>
        </w:div>
        <w:div w:id="1521889937">
          <w:marLeft w:val="640"/>
          <w:marRight w:val="0"/>
          <w:marTop w:val="0"/>
          <w:marBottom w:val="0"/>
          <w:divBdr>
            <w:top w:val="none" w:sz="0" w:space="0" w:color="auto"/>
            <w:left w:val="none" w:sz="0" w:space="0" w:color="auto"/>
            <w:bottom w:val="none" w:sz="0" w:space="0" w:color="auto"/>
            <w:right w:val="none" w:sz="0" w:space="0" w:color="auto"/>
          </w:divBdr>
        </w:div>
        <w:div w:id="27418515">
          <w:marLeft w:val="640"/>
          <w:marRight w:val="0"/>
          <w:marTop w:val="0"/>
          <w:marBottom w:val="0"/>
          <w:divBdr>
            <w:top w:val="none" w:sz="0" w:space="0" w:color="auto"/>
            <w:left w:val="none" w:sz="0" w:space="0" w:color="auto"/>
            <w:bottom w:val="none" w:sz="0" w:space="0" w:color="auto"/>
            <w:right w:val="none" w:sz="0" w:space="0" w:color="auto"/>
          </w:divBdr>
        </w:div>
        <w:div w:id="536501971">
          <w:marLeft w:val="640"/>
          <w:marRight w:val="0"/>
          <w:marTop w:val="0"/>
          <w:marBottom w:val="0"/>
          <w:divBdr>
            <w:top w:val="none" w:sz="0" w:space="0" w:color="auto"/>
            <w:left w:val="none" w:sz="0" w:space="0" w:color="auto"/>
            <w:bottom w:val="none" w:sz="0" w:space="0" w:color="auto"/>
            <w:right w:val="none" w:sz="0" w:space="0" w:color="auto"/>
          </w:divBdr>
        </w:div>
        <w:div w:id="1480269508">
          <w:marLeft w:val="640"/>
          <w:marRight w:val="0"/>
          <w:marTop w:val="0"/>
          <w:marBottom w:val="0"/>
          <w:divBdr>
            <w:top w:val="none" w:sz="0" w:space="0" w:color="auto"/>
            <w:left w:val="none" w:sz="0" w:space="0" w:color="auto"/>
            <w:bottom w:val="none" w:sz="0" w:space="0" w:color="auto"/>
            <w:right w:val="none" w:sz="0" w:space="0" w:color="auto"/>
          </w:divBdr>
        </w:div>
        <w:div w:id="1592155428">
          <w:marLeft w:val="640"/>
          <w:marRight w:val="0"/>
          <w:marTop w:val="0"/>
          <w:marBottom w:val="0"/>
          <w:divBdr>
            <w:top w:val="none" w:sz="0" w:space="0" w:color="auto"/>
            <w:left w:val="none" w:sz="0" w:space="0" w:color="auto"/>
            <w:bottom w:val="none" w:sz="0" w:space="0" w:color="auto"/>
            <w:right w:val="none" w:sz="0" w:space="0" w:color="auto"/>
          </w:divBdr>
        </w:div>
        <w:div w:id="1557933715">
          <w:marLeft w:val="640"/>
          <w:marRight w:val="0"/>
          <w:marTop w:val="0"/>
          <w:marBottom w:val="0"/>
          <w:divBdr>
            <w:top w:val="none" w:sz="0" w:space="0" w:color="auto"/>
            <w:left w:val="none" w:sz="0" w:space="0" w:color="auto"/>
            <w:bottom w:val="none" w:sz="0" w:space="0" w:color="auto"/>
            <w:right w:val="none" w:sz="0" w:space="0" w:color="auto"/>
          </w:divBdr>
        </w:div>
        <w:div w:id="1383483841">
          <w:marLeft w:val="640"/>
          <w:marRight w:val="0"/>
          <w:marTop w:val="0"/>
          <w:marBottom w:val="0"/>
          <w:divBdr>
            <w:top w:val="none" w:sz="0" w:space="0" w:color="auto"/>
            <w:left w:val="none" w:sz="0" w:space="0" w:color="auto"/>
            <w:bottom w:val="none" w:sz="0" w:space="0" w:color="auto"/>
            <w:right w:val="none" w:sz="0" w:space="0" w:color="auto"/>
          </w:divBdr>
        </w:div>
        <w:div w:id="199317959">
          <w:marLeft w:val="640"/>
          <w:marRight w:val="0"/>
          <w:marTop w:val="0"/>
          <w:marBottom w:val="0"/>
          <w:divBdr>
            <w:top w:val="none" w:sz="0" w:space="0" w:color="auto"/>
            <w:left w:val="none" w:sz="0" w:space="0" w:color="auto"/>
            <w:bottom w:val="none" w:sz="0" w:space="0" w:color="auto"/>
            <w:right w:val="none" w:sz="0" w:space="0" w:color="auto"/>
          </w:divBdr>
        </w:div>
        <w:div w:id="1194223347">
          <w:marLeft w:val="640"/>
          <w:marRight w:val="0"/>
          <w:marTop w:val="0"/>
          <w:marBottom w:val="0"/>
          <w:divBdr>
            <w:top w:val="none" w:sz="0" w:space="0" w:color="auto"/>
            <w:left w:val="none" w:sz="0" w:space="0" w:color="auto"/>
            <w:bottom w:val="none" w:sz="0" w:space="0" w:color="auto"/>
            <w:right w:val="none" w:sz="0" w:space="0" w:color="auto"/>
          </w:divBdr>
        </w:div>
        <w:div w:id="444925243">
          <w:marLeft w:val="640"/>
          <w:marRight w:val="0"/>
          <w:marTop w:val="0"/>
          <w:marBottom w:val="0"/>
          <w:divBdr>
            <w:top w:val="none" w:sz="0" w:space="0" w:color="auto"/>
            <w:left w:val="none" w:sz="0" w:space="0" w:color="auto"/>
            <w:bottom w:val="none" w:sz="0" w:space="0" w:color="auto"/>
            <w:right w:val="none" w:sz="0" w:space="0" w:color="auto"/>
          </w:divBdr>
        </w:div>
        <w:div w:id="1123617736">
          <w:marLeft w:val="640"/>
          <w:marRight w:val="0"/>
          <w:marTop w:val="0"/>
          <w:marBottom w:val="0"/>
          <w:divBdr>
            <w:top w:val="none" w:sz="0" w:space="0" w:color="auto"/>
            <w:left w:val="none" w:sz="0" w:space="0" w:color="auto"/>
            <w:bottom w:val="none" w:sz="0" w:space="0" w:color="auto"/>
            <w:right w:val="none" w:sz="0" w:space="0" w:color="auto"/>
          </w:divBdr>
        </w:div>
        <w:div w:id="1895846239">
          <w:marLeft w:val="640"/>
          <w:marRight w:val="0"/>
          <w:marTop w:val="0"/>
          <w:marBottom w:val="0"/>
          <w:divBdr>
            <w:top w:val="none" w:sz="0" w:space="0" w:color="auto"/>
            <w:left w:val="none" w:sz="0" w:space="0" w:color="auto"/>
            <w:bottom w:val="none" w:sz="0" w:space="0" w:color="auto"/>
            <w:right w:val="none" w:sz="0" w:space="0" w:color="auto"/>
          </w:divBdr>
        </w:div>
        <w:div w:id="1306272670">
          <w:marLeft w:val="640"/>
          <w:marRight w:val="0"/>
          <w:marTop w:val="0"/>
          <w:marBottom w:val="0"/>
          <w:divBdr>
            <w:top w:val="none" w:sz="0" w:space="0" w:color="auto"/>
            <w:left w:val="none" w:sz="0" w:space="0" w:color="auto"/>
            <w:bottom w:val="none" w:sz="0" w:space="0" w:color="auto"/>
            <w:right w:val="none" w:sz="0" w:space="0" w:color="auto"/>
          </w:divBdr>
        </w:div>
        <w:div w:id="106706934">
          <w:marLeft w:val="640"/>
          <w:marRight w:val="0"/>
          <w:marTop w:val="0"/>
          <w:marBottom w:val="0"/>
          <w:divBdr>
            <w:top w:val="none" w:sz="0" w:space="0" w:color="auto"/>
            <w:left w:val="none" w:sz="0" w:space="0" w:color="auto"/>
            <w:bottom w:val="none" w:sz="0" w:space="0" w:color="auto"/>
            <w:right w:val="none" w:sz="0" w:space="0" w:color="auto"/>
          </w:divBdr>
        </w:div>
        <w:div w:id="1865899492">
          <w:marLeft w:val="640"/>
          <w:marRight w:val="0"/>
          <w:marTop w:val="0"/>
          <w:marBottom w:val="0"/>
          <w:divBdr>
            <w:top w:val="none" w:sz="0" w:space="0" w:color="auto"/>
            <w:left w:val="none" w:sz="0" w:space="0" w:color="auto"/>
            <w:bottom w:val="none" w:sz="0" w:space="0" w:color="auto"/>
            <w:right w:val="none" w:sz="0" w:space="0" w:color="auto"/>
          </w:divBdr>
        </w:div>
        <w:div w:id="597521405">
          <w:marLeft w:val="640"/>
          <w:marRight w:val="0"/>
          <w:marTop w:val="0"/>
          <w:marBottom w:val="0"/>
          <w:divBdr>
            <w:top w:val="none" w:sz="0" w:space="0" w:color="auto"/>
            <w:left w:val="none" w:sz="0" w:space="0" w:color="auto"/>
            <w:bottom w:val="none" w:sz="0" w:space="0" w:color="auto"/>
            <w:right w:val="none" w:sz="0" w:space="0" w:color="auto"/>
          </w:divBdr>
        </w:div>
        <w:div w:id="1479881863">
          <w:marLeft w:val="640"/>
          <w:marRight w:val="0"/>
          <w:marTop w:val="0"/>
          <w:marBottom w:val="0"/>
          <w:divBdr>
            <w:top w:val="none" w:sz="0" w:space="0" w:color="auto"/>
            <w:left w:val="none" w:sz="0" w:space="0" w:color="auto"/>
            <w:bottom w:val="none" w:sz="0" w:space="0" w:color="auto"/>
            <w:right w:val="none" w:sz="0" w:space="0" w:color="auto"/>
          </w:divBdr>
        </w:div>
        <w:div w:id="780489075">
          <w:marLeft w:val="640"/>
          <w:marRight w:val="0"/>
          <w:marTop w:val="0"/>
          <w:marBottom w:val="0"/>
          <w:divBdr>
            <w:top w:val="none" w:sz="0" w:space="0" w:color="auto"/>
            <w:left w:val="none" w:sz="0" w:space="0" w:color="auto"/>
            <w:bottom w:val="none" w:sz="0" w:space="0" w:color="auto"/>
            <w:right w:val="none" w:sz="0" w:space="0" w:color="auto"/>
          </w:divBdr>
        </w:div>
        <w:div w:id="1330016389">
          <w:marLeft w:val="640"/>
          <w:marRight w:val="0"/>
          <w:marTop w:val="0"/>
          <w:marBottom w:val="0"/>
          <w:divBdr>
            <w:top w:val="none" w:sz="0" w:space="0" w:color="auto"/>
            <w:left w:val="none" w:sz="0" w:space="0" w:color="auto"/>
            <w:bottom w:val="none" w:sz="0" w:space="0" w:color="auto"/>
            <w:right w:val="none" w:sz="0" w:space="0" w:color="auto"/>
          </w:divBdr>
        </w:div>
        <w:div w:id="901408592">
          <w:marLeft w:val="640"/>
          <w:marRight w:val="0"/>
          <w:marTop w:val="0"/>
          <w:marBottom w:val="0"/>
          <w:divBdr>
            <w:top w:val="none" w:sz="0" w:space="0" w:color="auto"/>
            <w:left w:val="none" w:sz="0" w:space="0" w:color="auto"/>
            <w:bottom w:val="none" w:sz="0" w:space="0" w:color="auto"/>
            <w:right w:val="none" w:sz="0" w:space="0" w:color="auto"/>
          </w:divBdr>
        </w:div>
        <w:div w:id="148668079">
          <w:marLeft w:val="640"/>
          <w:marRight w:val="0"/>
          <w:marTop w:val="0"/>
          <w:marBottom w:val="0"/>
          <w:divBdr>
            <w:top w:val="none" w:sz="0" w:space="0" w:color="auto"/>
            <w:left w:val="none" w:sz="0" w:space="0" w:color="auto"/>
            <w:bottom w:val="none" w:sz="0" w:space="0" w:color="auto"/>
            <w:right w:val="none" w:sz="0" w:space="0" w:color="auto"/>
          </w:divBdr>
        </w:div>
        <w:div w:id="531497507">
          <w:marLeft w:val="640"/>
          <w:marRight w:val="0"/>
          <w:marTop w:val="0"/>
          <w:marBottom w:val="0"/>
          <w:divBdr>
            <w:top w:val="none" w:sz="0" w:space="0" w:color="auto"/>
            <w:left w:val="none" w:sz="0" w:space="0" w:color="auto"/>
            <w:bottom w:val="none" w:sz="0" w:space="0" w:color="auto"/>
            <w:right w:val="none" w:sz="0" w:space="0" w:color="auto"/>
          </w:divBdr>
        </w:div>
        <w:div w:id="196965221">
          <w:marLeft w:val="640"/>
          <w:marRight w:val="0"/>
          <w:marTop w:val="0"/>
          <w:marBottom w:val="0"/>
          <w:divBdr>
            <w:top w:val="none" w:sz="0" w:space="0" w:color="auto"/>
            <w:left w:val="none" w:sz="0" w:space="0" w:color="auto"/>
            <w:bottom w:val="none" w:sz="0" w:space="0" w:color="auto"/>
            <w:right w:val="none" w:sz="0" w:space="0" w:color="auto"/>
          </w:divBdr>
        </w:div>
        <w:div w:id="309670811">
          <w:marLeft w:val="640"/>
          <w:marRight w:val="0"/>
          <w:marTop w:val="0"/>
          <w:marBottom w:val="0"/>
          <w:divBdr>
            <w:top w:val="none" w:sz="0" w:space="0" w:color="auto"/>
            <w:left w:val="none" w:sz="0" w:space="0" w:color="auto"/>
            <w:bottom w:val="none" w:sz="0" w:space="0" w:color="auto"/>
            <w:right w:val="none" w:sz="0" w:space="0" w:color="auto"/>
          </w:divBdr>
        </w:div>
        <w:div w:id="1235360811">
          <w:marLeft w:val="640"/>
          <w:marRight w:val="0"/>
          <w:marTop w:val="0"/>
          <w:marBottom w:val="0"/>
          <w:divBdr>
            <w:top w:val="none" w:sz="0" w:space="0" w:color="auto"/>
            <w:left w:val="none" w:sz="0" w:space="0" w:color="auto"/>
            <w:bottom w:val="none" w:sz="0" w:space="0" w:color="auto"/>
            <w:right w:val="none" w:sz="0" w:space="0" w:color="auto"/>
          </w:divBdr>
        </w:div>
        <w:div w:id="798257875">
          <w:marLeft w:val="640"/>
          <w:marRight w:val="0"/>
          <w:marTop w:val="0"/>
          <w:marBottom w:val="0"/>
          <w:divBdr>
            <w:top w:val="none" w:sz="0" w:space="0" w:color="auto"/>
            <w:left w:val="none" w:sz="0" w:space="0" w:color="auto"/>
            <w:bottom w:val="none" w:sz="0" w:space="0" w:color="auto"/>
            <w:right w:val="none" w:sz="0" w:space="0" w:color="auto"/>
          </w:divBdr>
        </w:div>
        <w:div w:id="965693910">
          <w:marLeft w:val="640"/>
          <w:marRight w:val="0"/>
          <w:marTop w:val="0"/>
          <w:marBottom w:val="0"/>
          <w:divBdr>
            <w:top w:val="none" w:sz="0" w:space="0" w:color="auto"/>
            <w:left w:val="none" w:sz="0" w:space="0" w:color="auto"/>
            <w:bottom w:val="none" w:sz="0" w:space="0" w:color="auto"/>
            <w:right w:val="none" w:sz="0" w:space="0" w:color="auto"/>
          </w:divBdr>
        </w:div>
        <w:div w:id="691536805">
          <w:marLeft w:val="640"/>
          <w:marRight w:val="0"/>
          <w:marTop w:val="0"/>
          <w:marBottom w:val="0"/>
          <w:divBdr>
            <w:top w:val="none" w:sz="0" w:space="0" w:color="auto"/>
            <w:left w:val="none" w:sz="0" w:space="0" w:color="auto"/>
            <w:bottom w:val="none" w:sz="0" w:space="0" w:color="auto"/>
            <w:right w:val="none" w:sz="0" w:space="0" w:color="auto"/>
          </w:divBdr>
        </w:div>
        <w:div w:id="1410496268">
          <w:marLeft w:val="640"/>
          <w:marRight w:val="0"/>
          <w:marTop w:val="0"/>
          <w:marBottom w:val="0"/>
          <w:divBdr>
            <w:top w:val="none" w:sz="0" w:space="0" w:color="auto"/>
            <w:left w:val="none" w:sz="0" w:space="0" w:color="auto"/>
            <w:bottom w:val="none" w:sz="0" w:space="0" w:color="auto"/>
            <w:right w:val="none" w:sz="0" w:space="0" w:color="auto"/>
          </w:divBdr>
        </w:div>
        <w:div w:id="1090808597">
          <w:marLeft w:val="640"/>
          <w:marRight w:val="0"/>
          <w:marTop w:val="0"/>
          <w:marBottom w:val="0"/>
          <w:divBdr>
            <w:top w:val="none" w:sz="0" w:space="0" w:color="auto"/>
            <w:left w:val="none" w:sz="0" w:space="0" w:color="auto"/>
            <w:bottom w:val="none" w:sz="0" w:space="0" w:color="auto"/>
            <w:right w:val="none" w:sz="0" w:space="0" w:color="auto"/>
          </w:divBdr>
        </w:div>
        <w:div w:id="476412607">
          <w:marLeft w:val="640"/>
          <w:marRight w:val="0"/>
          <w:marTop w:val="0"/>
          <w:marBottom w:val="0"/>
          <w:divBdr>
            <w:top w:val="none" w:sz="0" w:space="0" w:color="auto"/>
            <w:left w:val="none" w:sz="0" w:space="0" w:color="auto"/>
            <w:bottom w:val="none" w:sz="0" w:space="0" w:color="auto"/>
            <w:right w:val="none" w:sz="0" w:space="0" w:color="auto"/>
          </w:divBdr>
        </w:div>
        <w:div w:id="553271913">
          <w:marLeft w:val="640"/>
          <w:marRight w:val="0"/>
          <w:marTop w:val="0"/>
          <w:marBottom w:val="0"/>
          <w:divBdr>
            <w:top w:val="none" w:sz="0" w:space="0" w:color="auto"/>
            <w:left w:val="none" w:sz="0" w:space="0" w:color="auto"/>
            <w:bottom w:val="none" w:sz="0" w:space="0" w:color="auto"/>
            <w:right w:val="none" w:sz="0" w:space="0" w:color="auto"/>
          </w:divBdr>
        </w:div>
        <w:div w:id="1497956994">
          <w:marLeft w:val="640"/>
          <w:marRight w:val="0"/>
          <w:marTop w:val="0"/>
          <w:marBottom w:val="0"/>
          <w:divBdr>
            <w:top w:val="none" w:sz="0" w:space="0" w:color="auto"/>
            <w:left w:val="none" w:sz="0" w:space="0" w:color="auto"/>
            <w:bottom w:val="none" w:sz="0" w:space="0" w:color="auto"/>
            <w:right w:val="none" w:sz="0" w:space="0" w:color="auto"/>
          </w:divBdr>
        </w:div>
        <w:div w:id="1137453476">
          <w:marLeft w:val="640"/>
          <w:marRight w:val="0"/>
          <w:marTop w:val="0"/>
          <w:marBottom w:val="0"/>
          <w:divBdr>
            <w:top w:val="none" w:sz="0" w:space="0" w:color="auto"/>
            <w:left w:val="none" w:sz="0" w:space="0" w:color="auto"/>
            <w:bottom w:val="none" w:sz="0" w:space="0" w:color="auto"/>
            <w:right w:val="none" w:sz="0" w:space="0" w:color="auto"/>
          </w:divBdr>
        </w:div>
        <w:div w:id="2062711140">
          <w:marLeft w:val="640"/>
          <w:marRight w:val="0"/>
          <w:marTop w:val="0"/>
          <w:marBottom w:val="0"/>
          <w:divBdr>
            <w:top w:val="none" w:sz="0" w:space="0" w:color="auto"/>
            <w:left w:val="none" w:sz="0" w:space="0" w:color="auto"/>
            <w:bottom w:val="none" w:sz="0" w:space="0" w:color="auto"/>
            <w:right w:val="none" w:sz="0" w:space="0" w:color="auto"/>
          </w:divBdr>
        </w:div>
        <w:div w:id="316302360">
          <w:marLeft w:val="640"/>
          <w:marRight w:val="0"/>
          <w:marTop w:val="0"/>
          <w:marBottom w:val="0"/>
          <w:divBdr>
            <w:top w:val="none" w:sz="0" w:space="0" w:color="auto"/>
            <w:left w:val="none" w:sz="0" w:space="0" w:color="auto"/>
            <w:bottom w:val="none" w:sz="0" w:space="0" w:color="auto"/>
            <w:right w:val="none" w:sz="0" w:space="0" w:color="auto"/>
          </w:divBdr>
        </w:div>
        <w:div w:id="610361424">
          <w:marLeft w:val="640"/>
          <w:marRight w:val="0"/>
          <w:marTop w:val="0"/>
          <w:marBottom w:val="0"/>
          <w:divBdr>
            <w:top w:val="none" w:sz="0" w:space="0" w:color="auto"/>
            <w:left w:val="none" w:sz="0" w:space="0" w:color="auto"/>
            <w:bottom w:val="none" w:sz="0" w:space="0" w:color="auto"/>
            <w:right w:val="none" w:sz="0" w:space="0" w:color="auto"/>
          </w:divBdr>
        </w:div>
        <w:div w:id="348684038">
          <w:marLeft w:val="640"/>
          <w:marRight w:val="0"/>
          <w:marTop w:val="0"/>
          <w:marBottom w:val="0"/>
          <w:divBdr>
            <w:top w:val="none" w:sz="0" w:space="0" w:color="auto"/>
            <w:left w:val="none" w:sz="0" w:space="0" w:color="auto"/>
            <w:bottom w:val="none" w:sz="0" w:space="0" w:color="auto"/>
            <w:right w:val="none" w:sz="0" w:space="0" w:color="auto"/>
          </w:divBdr>
        </w:div>
        <w:div w:id="1019240763">
          <w:marLeft w:val="640"/>
          <w:marRight w:val="0"/>
          <w:marTop w:val="0"/>
          <w:marBottom w:val="0"/>
          <w:divBdr>
            <w:top w:val="none" w:sz="0" w:space="0" w:color="auto"/>
            <w:left w:val="none" w:sz="0" w:space="0" w:color="auto"/>
            <w:bottom w:val="none" w:sz="0" w:space="0" w:color="auto"/>
            <w:right w:val="none" w:sz="0" w:space="0" w:color="auto"/>
          </w:divBdr>
        </w:div>
        <w:div w:id="672419309">
          <w:marLeft w:val="640"/>
          <w:marRight w:val="0"/>
          <w:marTop w:val="0"/>
          <w:marBottom w:val="0"/>
          <w:divBdr>
            <w:top w:val="none" w:sz="0" w:space="0" w:color="auto"/>
            <w:left w:val="none" w:sz="0" w:space="0" w:color="auto"/>
            <w:bottom w:val="none" w:sz="0" w:space="0" w:color="auto"/>
            <w:right w:val="none" w:sz="0" w:space="0" w:color="auto"/>
          </w:divBdr>
        </w:div>
        <w:div w:id="574358040">
          <w:marLeft w:val="640"/>
          <w:marRight w:val="0"/>
          <w:marTop w:val="0"/>
          <w:marBottom w:val="0"/>
          <w:divBdr>
            <w:top w:val="none" w:sz="0" w:space="0" w:color="auto"/>
            <w:left w:val="none" w:sz="0" w:space="0" w:color="auto"/>
            <w:bottom w:val="none" w:sz="0" w:space="0" w:color="auto"/>
            <w:right w:val="none" w:sz="0" w:space="0" w:color="auto"/>
          </w:divBdr>
        </w:div>
        <w:div w:id="1379551153">
          <w:marLeft w:val="640"/>
          <w:marRight w:val="0"/>
          <w:marTop w:val="0"/>
          <w:marBottom w:val="0"/>
          <w:divBdr>
            <w:top w:val="none" w:sz="0" w:space="0" w:color="auto"/>
            <w:left w:val="none" w:sz="0" w:space="0" w:color="auto"/>
            <w:bottom w:val="none" w:sz="0" w:space="0" w:color="auto"/>
            <w:right w:val="none" w:sz="0" w:space="0" w:color="auto"/>
          </w:divBdr>
        </w:div>
        <w:div w:id="1818185685">
          <w:marLeft w:val="640"/>
          <w:marRight w:val="0"/>
          <w:marTop w:val="0"/>
          <w:marBottom w:val="0"/>
          <w:divBdr>
            <w:top w:val="none" w:sz="0" w:space="0" w:color="auto"/>
            <w:left w:val="none" w:sz="0" w:space="0" w:color="auto"/>
            <w:bottom w:val="none" w:sz="0" w:space="0" w:color="auto"/>
            <w:right w:val="none" w:sz="0" w:space="0" w:color="auto"/>
          </w:divBdr>
        </w:div>
        <w:div w:id="1138037427">
          <w:marLeft w:val="640"/>
          <w:marRight w:val="0"/>
          <w:marTop w:val="0"/>
          <w:marBottom w:val="0"/>
          <w:divBdr>
            <w:top w:val="none" w:sz="0" w:space="0" w:color="auto"/>
            <w:left w:val="none" w:sz="0" w:space="0" w:color="auto"/>
            <w:bottom w:val="none" w:sz="0" w:space="0" w:color="auto"/>
            <w:right w:val="none" w:sz="0" w:space="0" w:color="auto"/>
          </w:divBdr>
        </w:div>
        <w:div w:id="1622419920">
          <w:marLeft w:val="640"/>
          <w:marRight w:val="0"/>
          <w:marTop w:val="0"/>
          <w:marBottom w:val="0"/>
          <w:divBdr>
            <w:top w:val="none" w:sz="0" w:space="0" w:color="auto"/>
            <w:left w:val="none" w:sz="0" w:space="0" w:color="auto"/>
            <w:bottom w:val="none" w:sz="0" w:space="0" w:color="auto"/>
            <w:right w:val="none" w:sz="0" w:space="0" w:color="auto"/>
          </w:divBdr>
        </w:div>
        <w:div w:id="614363322">
          <w:marLeft w:val="640"/>
          <w:marRight w:val="0"/>
          <w:marTop w:val="0"/>
          <w:marBottom w:val="0"/>
          <w:divBdr>
            <w:top w:val="none" w:sz="0" w:space="0" w:color="auto"/>
            <w:left w:val="none" w:sz="0" w:space="0" w:color="auto"/>
            <w:bottom w:val="none" w:sz="0" w:space="0" w:color="auto"/>
            <w:right w:val="none" w:sz="0" w:space="0" w:color="auto"/>
          </w:divBdr>
        </w:div>
        <w:div w:id="688141093">
          <w:marLeft w:val="640"/>
          <w:marRight w:val="0"/>
          <w:marTop w:val="0"/>
          <w:marBottom w:val="0"/>
          <w:divBdr>
            <w:top w:val="none" w:sz="0" w:space="0" w:color="auto"/>
            <w:left w:val="none" w:sz="0" w:space="0" w:color="auto"/>
            <w:bottom w:val="none" w:sz="0" w:space="0" w:color="auto"/>
            <w:right w:val="none" w:sz="0" w:space="0" w:color="auto"/>
          </w:divBdr>
        </w:div>
        <w:div w:id="501706074">
          <w:marLeft w:val="640"/>
          <w:marRight w:val="0"/>
          <w:marTop w:val="0"/>
          <w:marBottom w:val="0"/>
          <w:divBdr>
            <w:top w:val="none" w:sz="0" w:space="0" w:color="auto"/>
            <w:left w:val="none" w:sz="0" w:space="0" w:color="auto"/>
            <w:bottom w:val="none" w:sz="0" w:space="0" w:color="auto"/>
            <w:right w:val="none" w:sz="0" w:space="0" w:color="auto"/>
          </w:divBdr>
        </w:div>
        <w:div w:id="807088936">
          <w:marLeft w:val="640"/>
          <w:marRight w:val="0"/>
          <w:marTop w:val="0"/>
          <w:marBottom w:val="0"/>
          <w:divBdr>
            <w:top w:val="none" w:sz="0" w:space="0" w:color="auto"/>
            <w:left w:val="none" w:sz="0" w:space="0" w:color="auto"/>
            <w:bottom w:val="none" w:sz="0" w:space="0" w:color="auto"/>
            <w:right w:val="none" w:sz="0" w:space="0" w:color="auto"/>
          </w:divBdr>
        </w:div>
        <w:div w:id="564996474">
          <w:marLeft w:val="640"/>
          <w:marRight w:val="0"/>
          <w:marTop w:val="0"/>
          <w:marBottom w:val="0"/>
          <w:divBdr>
            <w:top w:val="none" w:sz="0" w:space="0" w:color="auto"/>
            <w:left w:val="none" w:sz="0" w:space="0" w:color="auto"/>
            <w:bottom w:val="none" w:sz="0" w:space="0" w:color="auto"/>
            <w:right w:val="none" w:sz="0" w:space="0" w:color="auto"/>
          </w:divBdr>
        </w:div>
        <w:div w:id="1094130441">
          <w:marLeft w:val="640"/>
          <w:marRight w:val="0"/>
          <w:marTop w:val="0"/>
          <w:marBottom w:val="0"/>
          <w:divBdr>
            <w:top w:val="none" w:sz="0" w:space="0" w:color="auto"/>
            <w:left w:val="none" w:sz="0" w:space="0" w:color="auto"/>
            <w:bottom w:val="none" w:sz="0" w:space="0" w:color="auto"/>
            <w:right w:val="none" w:sz="0" w:space="0" w:color="auto"/>
          </w:divBdr>
        </w:div>
        <w:div w:id="1030640671">
          <w:marLeft w:val="640"/>
          <w:marRight w:val="0"/>
          <w:marTop w:val="0"/>
          <w:marBottom w:val="0"/>
          <w:divBdr>
            <w:top w:val="none" w:sz="0" w:space="0" w:color="auto"/>
            <w:left w:val="none" w:sz="0" w:space="0" w:color="auto"/>
            <w:bottom w:val="none" w:sz="0" w:space="0" w:color="auto"/>
            <w:right w:val="none" w:sz="0" w:space="0" w:color="auto"/>
          </w:divBdr>
        </w:div>
        <w:div w:id="1232346455">
          <w:marLeft w:val="640"/>
          <w:marRight w:val="0"/>
          <w:marTop w:val="0"/>
          <w:marBottom w:val="0"/>
          <w:divBdr>
            <w:top w:val="none" w:sz="0" w:space="0" w:color="auto"/>
            <w:left w:val="none" w:sz="0" w:space="0" w:color="auto"/>
            <w:bottom w:val="none" w:sz="0" w:space="0" w:color="auto"/>
            <w:right w:val="none" w:sz="0" w:space="0" w:color="auto"/>
          </w:divBdr>
        </w:div>
        <w:div w:id="351955760">
          <w:marLeft w:val="640"/>
          <w:marRight w:val="0"/>
          <w:marTop w:val="0"/>
          <w:marBottom w:val="0"/>
          <w:divBdr>
            <w:top w:val="none" w:sz="0" w:space="0" w:color="auto"/>
            <w:left w:val="none" w:sz="0" w:space="0" w:color="auto"/>
            <w:bottom w:val="none" w:sz="0" w:space="0" w:color="auto"/>
            <w:right w:val="none" w:sz="0" w:space="0" w:color="auto"/>
          </w:divBdr>
        </w:div>
        <w:div w:id="1126776548">
          <w:marLeft w:val="640"/>
          <w:marRight w:val="0"/>
          <w:marTop w:val="0"/>
          <w:marBottom w:val="0"/>
          <w:divBdr>
            <w:top w:val="none" w:sz="0" w:space="0" w:color="auto"/>
            <w:left w:val="none" w:sz="0" w:space="0" w:color="auto"/>
            <w:bottom w:val="none" w:sz="0" w:space="0" w:color="auto"/>
            <w:right w:val="none" w:sz="0" w:space="0" w:color="auto"/>
          </w:divBdr>
        </w:div>
        <w:div w:id="1375351075">
          <w:marLeft w:val="640"/>
          <w:marRight w:val="0"/>
          <w:marTop w:val="0"/>
          <w:marBottom w:val="0"/>
          <w:divBdr>
            <w:top w:val="none" w:sz="0" w:space="0" w:color="auto"/>
            <w:left w:val="none" w:sz="0" w:space="0" w:color="auto"/>
            <w:bottom w:val="none" w:sz="0" w:space="0" w:color="auto"/>
            <w:right w:val="none" w:sz="0" w:space="0" w:color="auto"/>
          </w:divBdr>
        </w:div>
        <w:div w:id="455833977">
          <w:marLeft w:val="640"/>
          <w:marRight w:val="0"/>
          <w:marTop w:val="0"/>
          <w:marBottom w:val="0"/>
          <w:divBdr>
            <w:top w:val="none" w:sz="0" w:space="0" w:color="auto"/>
            <w:left w:val="none" w:sz="0" w:space="0" w:color="auto"/>
            <w:bottom w:val="none" w:sz="0" w:space="0" w:color="auto"/>
            <w:right w:val="none" w:sz="0" w:space="0" w:color="auto"/>
          </w:divBdr>
        </w:div>
        <w:div w:id="920799249">
          <w:marLeft w:val="640"/>
          <w:marRight w:val="0"/>
          <w:marTop w:val="0"/>
          <w:marBottom w:val="0"/>
          <w:divBdr>
            <w:top w:val="none" w:sz="0" w:space="0" w:color="auto"/>
            <w:left w:val="none" w:sz="0" w:space="0" w:color="auto"/>
            <w:bottom w:val="none" w:sz="0" w:space="0" w:color="auto"/>
            <w:right w:val="none" w:sz="0" w:space="0" w:color="auto"/>
          </w:divBdr>
        </w:div>
        <w:div w:id="1648120636">
          <w:marLeft w:val="640"/>
          <w:marRight w:val="0"/>
          <w:marTop w:val="0"/>
          <w:marBottom w:val="0"/>
          <w:divBdr>
            <w:top w:val="none" w:sz="0" w:space="0" w:color="auto"/>
            <w:left w:val="none" w:sz="0" w:space="0" w:color="auto"/>
            <w:bottom w:val="none" w:sz="0" w:space="0" w:color="auto"/>
            <w:right w:val="none" w:sz="0" w:space="0" w:color="auto"/>
          </w:divBdr>
        </w:div>
        <w:div w:id="1127506614">
          <w:marLeft w:val="640"/>
          <w:marRight w:val="0"/>
          <w:marTop w:val="0"/>
          <w:marBottom w:val="0"/>
          <w:divBdr>
            <w:top w:val="none" w:sz="0" w:space="0" w:color="auto"/>
            <w:left w:val="none" w:sz="0" w:space="0" w:color="auto"/>
            <w:bottom w:val="none" w:sz="0" w:space="0" w:color="auto"/>
            <w:right w:val="none" w:sz="0" w:space="0" w:color="auto"/>
          </w:divBdr>
        </w:div>
        <w:div w:id="342779796">
          <w:marLeft w:val="640"/>
          <w:marRight w:val="0"/>
          <w:marTop w:val="0"/>
          <w:marBottom w:val="0"/>
          <w:divBdr>
            <w:top w:val="none" w:sz="0" w:space="0" w:color="auto"/>
            <w:left w:val="none" w:sz="0" w:space="0" w:color="auto"/>
            <w:bottom w:val="none" w:sz="0" w:space="0" w:color="auto"/>
            <w:right w:val="none" w:sz="0" w:space="0" w:color="auto"/>
          </w:divBdr>
        </w:div>
        <w:div w:id="972756439">
          <w:marLeft w:val="640"/>
          <w:marRight w:val="0"/>
          <w:marTop w:val="0"/>
          <w:marBottom w:val="0"/>
          <w:divBdr>
            <w:top w:val="none" w:sz="0" w:space="0" w:color="auto"/>
            <w:left w:val="none" w:sz="0" w:space="0" w:color="auto"/>
            <w:bottom w:val="none" w:sz="0" w:space="0" w:color="auto"/>
            <w:right w:val="none" w:sz="0" w:space="0" w:color="auto"/>
          </w:divBdr>
        </w:div>
        <w:div w:id="1974678776">
          <w:marLeft w:val="640"/>
          <w:marRight w:val="0"/>
          <w:marTop w:val="0"/>
          <w:marBottom w:val="0"/>
          <w:divBdr>
            <w:top w:val="none" w:sz="0" w:space="0" w:color="auto"/>
            <w:left w:val="none" w:sz="0" w:space="0" w:color="auto"/>
            <w:bottom w:val="none" w:sz="0" w:space="0" w:color="auto"/>
            <w:right w:val="none" w:sz="0" w:space="0" w:color="auto"/>
          </w:divBdr>
        </w:div>
        <w:div w:id="899562260">
          <w:marLeft w:val="640"/>
          <w:marRight w:val="0"/>
          <w:marTop w:val="0"/>
          <w:marBottom w:val="0"/>
          <w:divBdr>
            <w:top w:val="none" w:sz="0" w:space="0" w:color="auto"/>
            <w:left w:val="none" w:sz="0" w:space="0" w:color="auto"/>
            <w:bottom w:val="none" w:sz="0" w:space="0" w:color="auto"/>
            <w:right w:val="none" w:sz="0" w:space="0" w:color="auto"/>
          </w:divBdr>
        </w:div>
        <w:div w:id="1999307394">
          <w:marLeft w:val="640"/>
          <w:marRight w:val="0"/>
          <w:marTop w:val="0"/>
          <w:marBottom w:val="0"/>
          <w:divBdr>
            <w:top w:val="none" w:sz="0" w:space="0" w:color="auto"/>
            <w:left w:val="none" w:sz="0" w:space="0" w:color="auto"/>
            <w:bottom w:val="none" w:sz="0" w:space="0" w:color="auto"/>
            <w:right w:val="none" w:sz="0" w:space="0" w:color="auto"/>
          </w:divBdr>
        </w:div>
        <w:div w:id="1308170812">
          <w:marLeft w:val="640"/>
          <w:marRight w:val="0"/>
          <w:marTop w:val="0"/>
          <w:marBottom w:val="0"/>
          <w:divBdr>
            <w:top w:val="none" w:sz="0" w:space="0" w:color="auto"/>
            <w:left w:val="none" w:sz="0" w:space="0" w:color="auto"/>
            <w:bottom w:val="none" w:sz="0" w:space="0" w:color="auto"/>
            <w:right w:val="none" w:sz="0" w:space="0" w:color="auto"/>
          </w:divBdr>
        </w:div>
        <w:div w:id="203176389">
          <w:marLeft w:val="640"/>
          <w:marRight w:val="0"/>
          <w:marTop w:val="0"/>
          <w:marBottom w:val="0"/>
          <w:divBdr>
            <w:top w:val="none" w:sz="0" w:space="0" w:color="auto"/>
            <w:left w:val="none" w:sz="0" w:space="0" w:color="auto"/>
            <w:bottom w:val="none" w:sz="0" w:space="0" w:color="auto"/>
            <w:right w:val="none" w:sz="0" w:space="0" w:color="auto"/>
          </w:divBdr>
        </w:div>
        <w:div w:id="1595280241">
          <w:marLeft w:val="640"/>
          <w:marRight w:val="0"/>
          <w:marTop w:val="0"/>
          <w:marBottom w:val="0"/>
          <w:divBdr>
            <w:top w:val="none" w:sz="0" w:space="0" w:color="auto"/>
            <w:left w:val="none" w:sz="0" w:space="0" w:color="auto"/>
            <w:bottom w:val="none" w:sz="0" w:space="0" w:color="auto"/>
            <w:right w:val="none" w:sz="0" w:space="0" w:color="auto"/>
          </w:divBdr>
        </w:div>
        <w:div w:id="102918777">
          <w:marLeft w:val="640"/>
          <w:marRight w:val="0"/>
          <w:marTop w:val="0"/>
          <w:marBottom w:val="0"/>
          <w:divBdr>
            <w:top w:val="none" w:sz="0" w:space="0" w:color="auto"/>
            <w:left w:val="none" w:sz="0" w:space="0" w:color="auto"/>
            <w:bottom w:val="none" w:sz="0" w:space="0" w:color="auto"/>
            <w:right w:val="none" w:sz="0" w:space="0" w:color="auto"/>
          </w:divBdr>
        </w:div>
        <w:div w:id="1273435537">
          <w:marLeft w:val="640"/>
          <w:marRight w:val="0"/>
          <w:marTop w:val="0"/>
          <w:marBottom w:val="0"/>
          <w:divBdr>
            <w:top w:val="none" w:sz="0" w:space="0" w:color="auto"/>
            <w:left w:val="none" w:sz="0" w:space="0" w:color="auto"/>
            <w:bottom w:val="none" w:sz="0" w:space="0" w:color="auto"/>
            <w:right w:val="none" w:sz="0" w:space="0" w:color="auto"/>
          </w:divBdr>
        </w:div>
        <w:div w:id="1924754274">
          <w:marLeft w:val="640"/>
          <w:marRight w:val="0"/>
          <w:marTop w:val="0"/>
          <w:marBottom w:val="0"/>
          <w:divBdr>
            <w:top w:val="none" w:sz="0" w:space="0" w:color="auto"/>
            <w:left w:val="none" w:sz="0" w:space="0" w:color="auto"/>
            <w:bottom w:val="none" w:sz="0" w:space="0" w:color="auto"/>
            <w:right w:val="none" w:sz="0" w:space="0" w:color="auto"/>
          </w:divBdr>
        </w:div>
      </w:divsChild>
    </w:div>
    <w:div w:id="1106274635">
      <w:bodyDiv w:val="1"/>
      <w:marLeft w:val="0"/>
      <w:marRight w:val="0"/>
      <w:marTop w:val="0"/>
      <w:marBottom w:val="0"/>
      <w:divBdr>
        <w:top w:val="none" w:sz="0" w:space="0" w:color="auto"/>
        <w:left w:val="none" w:sz="0" w:space="0" w:color="auto"/>
        <w:bottom w:val="none" w:sz="0" w:space="0" w:color="auto"/>
        <w:right w:val="none" w:sz="0" w:space="0" w:color="auto"/>
      </w:divBdr>
      <w:divsChild>
        <w:div w:id="1984189713">
          <w:marLeft w:val="640"/>
          <w:marRight w:val="0"/>
          <w:marTop w:val="0"/>
          <w:marBottom w:val="0"/>
          <w:divBdr>
            <w:top w:val="none" w:sz="0" w:space="0" w:color="auto"/>
            <w:left w:val="none" w:sz="0" w:space="0" w:color="auto"/>
            <w:bottom w:val="none" w:sz="0" w:space="0" w:color="auto"/>
            <w:right w:val="none" w:sz="0" w:space="0" w:color="auto"/>
          </w:divBdr>
        </w:div>
        <w:div w:id="187915280">
          <w:marLeft w:val="640"/>
          <w:marRight w:val="0"/>
          <w:marTop w:val="0"/>
          <w:marBottom w:val="0"/>
          <w:divBdr>
            <w:top w:val="none" w:sz="0" w:space="0" w:color="auto"/>
            <w:left w:val="none" w:sz="0" w:space="0" w:color="auto"/>
            <w:bottom w:val="none" w:sz="0" w:space="0" w:color="auto"/>
            <w:right w:val="none" w:sz="0" w:space="0" w:color="auto"/>
          </w:divBdr>
        </w:div>
        <w:div w:id="1700164339">
          <w:marLeft w:val="640"/>
          <w:marRight w:val="0"/>
          <w:marTop w:val="0"/>
          <w:marBottom w:val="0"/>
          <w:divBdr>
            <w:top w:val="none" w:sz="0" w:space="0" w:color="auto"/>
            <w:left w:val="none" w:sz="0" w:space="0" w:color="auto"/>
            <w:bottom w:val="none" w:sz="0" w:space="0" w:color="auto"/>
            <w:right w:val="none" w:sz="0" w:space="0" w:color="auto"/>
          </w:divBdr>
        </w:div>
        <w:div w:id="2068451169">
          <w:marLeft w:val="640"/>
          <w:marRight w:val="0"/>
          <w:marTop w:val="0"/>
          <w:marBottom w:val="0"/>
          <w:divBdr>
            <w:top w:val="none" w:sz="0" w:space="0" w:color="auto"/>
            <w:left w:val="none" w:sz="0" w:space="0" w:color="auto"/>
            <w:bottom w:val="none" w:sz="0" w:space="0" w:color="auto"/>
            <w:right w:val="none" w:sz="0" w:space="0" w:color="auto"/>
          </w:divBdr>
        </w:div>
        <w:div w:id="407384008">
          <w:marLeft w:val="640"/>
          <w:marRight w:val="0"/>
          <w:marTop w:val="0"/>
          <w:marBottom w:val="0"/>
          <w:divBdr>
            <w:top w:val="none" w:sz="0" w:space="0" w:color="auto"/>
            <w:left w:val="none" w:sz="0" w:space="0" w:color="auto"/>
            <w:bottom w:val="none" w:sz="0" w:space="0" w:color="auto"/>
            <w:right w:val="none" w:sz="0" w:space="0" w:color="auto"/>
          </w:divBdr>
        </w:div>
        <w:div w:id="568540417">
          <w:marLeft w:val="640"/>
          <w:marRight w:val="0"/>
          <w:marTop w:val="0"/>
          <w:marBottom w:val="0"/>
          <w:divBdr>
            <w:top w:val="none" w:sz="0" w:space="0" w:color="auto"/>
            <w:left w:val="none" w:sz="0" w:space="0" w:color="auto"/>
            <w:bottom w:val="none" w:sz="0" w:space="0" w:color="auto"/>
            <w:right w:val="none" w:sz="0" w:space="0" w:color="auto"/>
          </w:divBdr>
        </w:div>
        <w:div w:id="1965043883">
          <w:marLeft w:val="640"/>
          <w:marRight w:val="0"/>
          <w:marTop w:val="0"/>
          <w:marBottom w:val="0"/>
          <w:divBdr>
            <w:top w:val="none" w:sz="0" w:space="0" w:color="auto"/>
            <w:left w:val="none" w:sz="0" w:space="0" w:color="auto"/>
            <w:bottom w:val="none" w:sz="0" w:space="0" w:color="auto"/>
            <w:right w:val="none" w:sz="0" w:space="0" w:color="auto"/>
          </w:divBdr>
        </w:div>
        <w:div w:id="498889385">
          <w:marLeft w:val="640"/>
          <w:marRight w:val="0"/>
          <w:marTop w:val="0"/>
          <w:marBottom w:val="0"/>
          <w:divBdr>
            <w:top w:val="none" w:sz="0" w:space="0" w:color="auto"/>
            <w:left w:val="none" w:sz="0" w:space="0" w:color="auto"/>
            <w:bottom w:val="none" w:sz="0" w:space="0" w:color="auto"/>
            <w:right w:val="none" w:sz="0" w:space="0" w:color="auto"/>
          </w:divBdr>
        </w:div>
        <w:div w:id="1479305392">
          <w:marLeft w:val="640"/>
          <w:marRight w:val="0"/>
          <w:marTop w:val="0"/>
          <w:marBottom w:val="0"/>
          <w:divBdr>
            <w:top w:val="none" w:sz="0" w:space="0" w:color="auto"/>
            <w:left w:val="none" w:sz="0" w:space="0" w:color="auto"/>
            <w:bottom w:val="none" w:sz="0" w:space="0" w:color="auto"/>
            <w:right w:val="none" w:sz="0" w:space="0" w:color="auto"/>
          </w:divBdr>
        </w:div>
        <w:div w:id="1065300418">
          <w:marLeft w:val="640"/>
          <w:marRight w:val="0"/>
          <w:marTop w:val="0"/>
          <w:marBottom w:val="0"/>
          <w:divBdr>
            <w:top w:val="none" w:sz="0" w:space="0" w:color="auto"/>
            <w:left w:val="none" w:sz="0" w:space="0" w:color="auto"/>
            <w:bottom w:val="none" w:sz="0" w:space="0" w:color="auto"/>
            <w:right w:val="none" w:sz="0" w:space="0" w:color="auto"/>
          </w:divBdr>
        </w:div>
        <w:div w:id="2099013113">
          <w:marLeft w:val="640"/>
          <w:marRight w:val="0"/>
          <w:marTop w:val="0"/>
          <w:marBottom w:val="0"/>
          <w:divBdr>
            <w:top w:val="none" w:sz="0" w:space="0" w:color="auto"/>
            <w:left w:val="none" w:sz="0" w:space="0" w:color="auto"/>
            <w:bottom w:val="none" w:sz="0" w:space="0" w:color="auto"/>
            <w:right w:val="none" w:sz="0" w:space="0" w:color="auto"/>
          </w:divBdr>
        </w:div>
        <w:div w:id="932978698">
          <w:marLeft w:val="640"/>
          <w:marRight w:val="0"/>
          <w:marTop w:val="0"/>
          <w:marBottom w:val="0"/>
          <w:divBdr>
            <w:top w:val="none" w:sz="0" w:space="0" w:color="auto"/>
            <w:left w:val="none" w:sz="0" w:space="0" w:color="auto"/>
            <w:bottom w:val="none" w:sz="0" w:space="0" w:color="auto"/>
            <w:right w:val="none" w:sz="0" w:space="0" w:color="auto"/>
          </w:divBdr>
        </w:div>
        <w:div w:id="693965548">
          <w:marLeft w:val="640"/>
          <w:marRight w:val="0"/>
          <w:marTop w:val="0"/>
          <w:marBottom w:val="0"/>
          <w:divBdr>
            <w:top w:val="none" w:sz="0" w:space="0" w:color="auto"/>
            <w:left w:val="none" w:sz="0" w:space="0" w:color="auto"/>
            <w:bottom w:val="none" w:sz="0" w:space="0" w:color="auto"/>
            <w:right w:val="none" w:sz="0" w:space="0" w:color="auto"/>
          </w:divBdr>
        </w:div>
        <w:div w:id="1935166769">
          <w:marLeft w:val="640"/>
          <w:marRight w:val="0"/>
          <w:marTop w:val="0"/>
          <w:marBottom w:val="0"/>
          <w:divBdr>
            <w:top w:val="none" w:sz="0" w:space="0" w:color="auto"/>
            <w:left w:val="none" w:sz="0" w:space="0" w:color="auto"/>
            <w:bottom w:val="none" w:sz="0" w:space="0" w:color="auto"/>
            <w:right w:val="none" w:sz="0" w:space="0" w:color="auto"/>
          </w:divBdr>
        </w:div>
        <w:div w:id="1848129079">
          <w:marLeft w:val="640"/>
          <w:marRight w:val="0"/>
          <w:marTop w:val="0"/>
          <w:marBottom w:val="0"/>
          <w:divBdr>
            <w:top w:val="none" w:sz="0" w:space="0" w:color="auto"/>
            <w:left w:val="none" w:sz="0" w:space="0" w:color="auto"/>
            <w:bottom w:val="none" w:sz="0" w:space="0" w:color="auto"/>
            <w:right w:val="none" w:sz="0" w:space="0" w:color="auto"/>
          </w:divBdr>
        </w:div>
        <w:div w:id="1699350299">
          <w:marLeft w:val="640"/>
          <w:marRight w:val="0"/>
          <w:marTop w:val="0"/>
          <w:marBottom w:val="0"/>
          <w:divBdr>
            <w:top w:val="none" w:sz="0" w:space="0" w:color="auto"/>
            <w:left w:val="none" w:sz="0" w:space="0" w:color="auto"/>
            <w:bottom w:val="none" w:sz="0" w:space="0" w:color="auto"/>
            <w:right w:val="none" w:sz="0" w:space="0" w:color="auto"/>
          </w:divBdr>
        </w:div>
        <w:div w:id="808285049">
          <w:marLeft w:val="640"/>
          <w:marRight w:val="0"/>
          <w:marTop w:val="0"/>
          <w:marBottom w:val="0"/>
          <w:divBdr>
            <w:top w:val="none" w:sz="0" w:space="0" w:color="auto"/>
            <w:left w:val="none" w:sz="0" w:space="0" w:color="auto"/>
            <w:bottom w:val="none" w:sz="0" w:space="0" w:color="auto"/>
            <w:right w:val="none" w:sz="0" w:space="0" w:color="auto"/>
          </w:divBdr>
        </w:div>
        <w:div w:id="629559807">
          <w:marLeft w:val="640"/>
          <w:marRight w:val="0"/>
          <w:marTop w:val="0"/>
          <w:marBottom w:val="0"/>
          <w:divBdr>
            <w:top w:val="none" w:sz="0" w:space="0" w:color="auto"/>
            <w:left w:val="none" w:sz="0" w:space="0" w:color="auto"/>
            <w:bottom w:val="none" w:sz="0" w:space="0" w:color="auto"/>
            <w:right w:val="none" w:sz="0" w:space="0" w:color="auto"/>
          </w:divBdr>
        </w:div>
        <w:div w:id="1281303371">
          <w:marLeft w:val="640"/>
          <w:marRight w:val="0"/>
          <w:marTop w:val="0"/>
          <w:marBottom w:val="0"/>
          <w:divBdr>
            <w:top w:val="none" w:sz="0" w:space="0" w:color="auto"/>
            <w:left w:val="none" w:sz="0" w:space="0" w:color="auto"/>
            <w:bottom w:val="none" w:sz="0" w:space="0" w:color="auto"/>
            <w:right w:val="none" w:sz="0" w:space="0" w:color="auto"/>
          </w:divBdr>
        </w:div>
        <w:div w:id="2036467966">
          <w:marLeft w:val="640"/>
          <w:marRight w:val="0"/>
          <w:marTop w:val="0"/>
          <w:marBottom w:val="0"/>
          <w:divBdr>
            <w:top w:val="none" w:sz="0" w:space="0" w:color="auto"/>
            <w:left w:val="none" w:sz="0" w:space="0" w:color="auto"/>
            <w:bottom w:val="none" w:sz="0" w:space="0" w:color="auto"/>
            <w:right w:val="none" w:sz="0" w:space="0" w:color="auto"/>
          </w:divBdr>
        </w:div>
        <w:div w:id="338317613">
          <w:marLeft w:val="640"/>
          <w:marRight w:val="0"/>
          <w:marTop w:val="0"/>
          <w:marBottom w:val="0"/>
          <w:divBdr>
            <w:top w:val="none" w:sz="0" w:space="0" w:color="auto"/>
            <w:left w:val="none" w:sz="0" w:space="0" w:color="auto"/>
            <w:bottom w:val="none" w:sz="0" w:space="0" w:color="auto"/>
            <w:right w:val="none" w:sz="0" w:space="0" w:color="auto"/>
          </w:divBdr>
        </w:div>
        <w:div w:id="1358123795">
          <w:marLeft w:val="640"/>
          <w:marRight w:val="0"/>
          <w:marTop w:val="0"/>
          <w:marBottom w:val="0"/>
          <w:divBdr>
            <w:top w:val="none" w:sz="0" w:space="0" w:color="auto"/>
            <w:left w:val="none" w:sz="0" w:space="0" w:color="auto"/>
            <w:bottom w:val="none" w:sz="0" w:space="0" w:color="auto"/>
            <w:right w:val="none" w:sz="0" w:space="0" w:color="auto"/>
          </w:divBdr>
        </w:div>
        <w:div w:id="562563120">
          <w:marLeft w:val="640"/>
          <w:marRight w:val="0"/>
          <w:marTop w:val="0"/>
          <w:marBottom w:val="0"/>
          <w:divBdr>
            <w:top w:val="none" w:sz="0" w:space="0" w:color="auto"/>
            <w:left w:val="none" w:sz="0" w:space="0" w:color="auto"/>
            <w:bottom w:val="none" w:sz="0" w:space="0" w:color="auto"/>
            <w:right w:val="none" w:sz="0" w:space="0" w:color="auto"/>
          </w:divBdr>
        </w:div>
        <w:div w:id="477767167">
          <w:marLeft w:val="640"/>
          <w:marRight w:val="0"/>
          <w:marTop w:val="0"/>
          <w:marBottom w:val="0"/>
          <w:divBdr>
            <w:top w:val="none" w:sz="0" w:space="0" w:color="auto"/>
            <w:left w:val="none" w:sz="0" w:space="0" w:color="auto"/>
            <w:bottom w:val="none" w:sz="0" w:space="0" w:color="auto"/>
            <w:right w:val="none" w:sz="0" w:space="0" w:color="auto"/>
          </w:divBdr>
        </w:div>
        <w:div w:id="1143350675">
          <w:marLeft w:val="640"/>
          <w:marRight w:val="0"/>
          <w:marTop w:val="0"/>
          <w:marBottom w:val="0"/>
          <w:divBdr>
            <w:top w:val="none" w:sz="0" w:space="0" w:color="auto"/>
            <w:left w:val="none" w:sz="0" w:space="0" w:color="auto"/>
            <w:bottom w:val="none" w:sz="0" w:space="0" w:color="auto"/>
            <w:right w:val="none" w:sz="0" w:space="0" w:color="auto"/>
          </w:divBdr>
        </w:div>
        <w:div w:id="286857689">
          <w:marLeft w:val="640"/>
          <w:marRight w:val="0"/>
          <w:marTop w:val="0"/>
          <w:marBottom w:val="0"/>
          <w:divBdr>
            <w:top w:val="none" w:sz="0" w:space="0" w:color="auto"/>
            <w:left w:val="none" w:sz="0" w:space="0" w:color="auto"/>
            <w:bottom w:val="none" w:sz="0" w:space="0" w:color="auto"/>
            <w:right w:val="none" w:sz="0" w:space="0" w:color="auto"/>
          </w:divBdr>
        </w:div>
        <w:div w:id="755976800">
          <w:marLeft w:val="640"/>
          <w:marRight w:val="0"/>
          <w:marTop w:val="0"/>
          <w:marBottom w:val="0"/>
          <w:divBdr>
            <w:top w:val="none" w:sz="0" w:space="0" w:color="auto"/>
            <w:left w:val="none" w:sz="0" w:space="0" w:color="auto"/>
            <w:bottom w:val="none" w:sz="0" w:space="0" w:color="auto"/>
            <w:right w:val="none" w:sz="0" w:space="0" w:color="auto"/>
          </w:divBdr>
        </w:div>
        <w:div w:id="1449932731">
          <w:marLeft w:val="640"/>
          <w:marRight w:val="0"/>
          <w:marTop w:val="0"/>
          <w:marBottom w:val="0"/>
          <w:divBdr>
            <w:top w:val="none" w:sz="0" w:space="0" w:color="auto"/>
            <w:left w:val="none" w:sz="0" w:space="0" w:color="auto"/>
            <w:bottom w:val="none" w:sz="0" w:space="0" w:color="auto"/>
            <w:right w:val="none" w:sz="0" w:space="0" w:color="auto"/>
          </w:divBdr>
        </w:div>
        <w:div w:id="195896554">
          <w:marLeft w:val="640"/>
          <w:marRight w:val="0"/>
          <w:marTop w:val="0"/>
          <w:marBottom w:val="0"/>
          <w:divBdr>
            <w:top w:val="none" w:sz="0" w:space="0" w:color="auto"/>
            <w:left w:val="none" w:sz="0" w:space="0" w:color="auto"/>
            <w:bottom w:val="none" w:sz="0" w:space="0" w:color="auto"/>
            <w:right w:val="none" w:sz="0" w:space="0" w:color="auto"/>
          </w:divBdr>
        </w:div>
        <w:div w:id="941449364">
          <w:marLeft w:val="640"/>
          <w:marRight w:val="0"/>
          <w:marTop w:val="0"/>
          <w:marBottom w:val="0"/>
          <w:divBdr>
            <w:top w:val="none" w:sz="0" w:space="0" w:color="auto"/>
            <w:left w:val="none" w:sz="0" w:space="0" w:color="auto"/>
            <w:bottom w:val="none" w:sz="0" w:space="0" w:color="auto"/>
            <w:right w:val="none" w:sz="0" w:space="0" w:color="auto"/>
          </w:divBdr>
        </w:div>
        <w:div w:id="1066298033">
          <w:marLeft w:val="640"/>
          <w:marRight w:val="0"/>
          <w:marTop w:val="0"/>
          <w:marBottom w:val="0"/>
          <w:divBdr>
            <w:top w:val="none" w:sz="0" w:space="0" w:color="auto"/>
            <w:left w:val="none" w:sz="0" w:space="0" w:color="auto"/>
            <w:bottom w:val="none" w:sz="0" w:space="0" w:color="auto"/>
            <w:right w:val="none" w:sz="0" w:space="0" w:color="auto"/>
          </w:divBdr>
        </w:div>
        <w:div w:id="546140730">
          <w:marLeft w:val="640"/>
          <w:marRight w:val="0"/>
          <w:marTop w:val="0"/>
          <w:marBottom w:val="0"/>
          <w:divBdr>
            <w:top w:val="none" w:sz="0" w:space="0" w:color="auto"/>
            <w:left w:val="none" w:sz="0" w:space="0" w:color="auto"/>
            <w:bottom w:val="none" w:sz="0" w:space="0" w:color="auto"/>
            <w:right w:val="none" w:sz="0" w:space="0" w:color="auto"/>
          </w:divBdr>
        </w:div>
        <w:div w:id="852498592">
          <w:marLeft w:val="640"/>
          <w:marRight w:val="0"/>
          <w:marTop w:val="0"/>
          <w:marBottom w:val="0"/>
          <w:divBdr>
            <w:top w:val="none" w:sz="0" w:space="0" w:color="auto"/>
            <w:left w:val="none" w:sz="0" w:space="0" w:color="auto"/>
            <w:bottom w:val="none" w:sz="0" w:space="0" w:color="auto"/>
            <w:right w:val="none" w:sz="0" w:space="0" w:color="auto"/>
          </w:divBdr>
        </w:div>
        <w:div w:id="799954719">
          <w:marLeft w:val="640"/>
          <w:marRight w:val="0"/>
          <w:marTop w:val="0"/>
          <w:marBottom w:val="0"/>
          <w:divBdr>
            <w:top w:val="none" w:sz="0" w:space="0" w:color="auto"/>
            <w:left w:val="none" w:sz="0" w:space="0" w:color="auto"/>
            <w:bottom w:val="none" w:sz="0" w:space="0" w:color="auto"/>
            <w:right w:val="none" w:sz="0" w:space="0" w:color="auto"/>
          </w:divBdr>
        </w:div>
        <w:div w:id="1689599881">
          <w:marLeft w:val="640"/>
          <w:marRight w:val="0"/>
          <w:marTop w:val="0"/>
          <w:marBottom w:val="0"/>
          <w:divBdr>
            <w:top w:val="none" w:sz="0" w:space="0" w:color="auto"/>
            <w:left w:val="none" w:sz="0" w:space="0" w:color="auto"/>
            <w:bottom w:val="none" w:sz="0" w:space="0" w:color="auto"/>
            <w:right w:val="none" w:sz="0" w:space="0" w:color="auto"/>
          </w:divBdr>
        </w:div>
        <w:div w:id="2101370053">
          <w:marLeft w:val="640"/>
          <w:marRight w:val="0"/>
          <w:marTop w:val="0"/>
          <w:marBottom w:val="0"/>
          <w:divBdr>
            <w:top w:val="none" w:sz="0" w:space="0" w:color="auto"/>
            <w:left w:val="none" w:sz="0" w:space="0" w:color="auto"/>
            <w:bottom w:val="none" w:sz="0" w:space="0" w:color="auto"/>
            <w:right w:val="none" w:sz="0" w:space="0" w:color="auto"/>
          </w:divBdr>
        </w:div>
        <w:div w:id="614562248">
          <w:marLeft w:val="640"/>
          <w:marRight w:val="0"/>
          <w:marTop w:val="0"/>
          <w:marBottom w:val="0"/>
          <w:divBdr>
            <w:top w:val="none" w:sz="0" w:space="0" w:color="auto"/>
            <w:left w:val="none" w:sz="0" w:space="0" w:color="auto"/>
            <w:bottom w:val="none" w:sz="0" w:space="0" w:color="auto"/>
            <w:right w:val="none" w:sz="0" w:space="0" w:color="auto"/>
          </w:divBdr>
        </w:div>
        <w:div w:id="641038072">
          <w:marLeft w:val="640"/>
          <w:marRight w:val="0"/>
          <w:marTop w:val="0"/>
          <w:marBottom w:val="0"/>
          <w:divBdr>
            <w:top w:val="none" w:sz="0" w:space="0" w:color="auto"/>
            <w:left w:val="none" w:sz="0" w:space="0" w:color="auto"/>
            <w:bottom w:val="none" w:sz="0" w:space="0" w:color="auto"/>
            <w:right w:val="none" w:sz="0" w:space="0" w:color="auto"/>
          </w:divBdr>
        </w:div>
        <w:div w:id="658389454">
          <w:marLeft w:val="640"/>
          <w:marRight w:val="0"/>
          <w:marTop w:val="0"/>
          <w:marBottom w:val="0"/>
          <w:divBdr>
            <w:top w:val="none" w:sz="0" w:space="0" w:color="auto"/>
            <w:left w:val="none" w:sz="0" w:space="0" w:color="auto"/>
            <w:bottom w:val="none" w:sz="0" w:space="0" w:color="auto"/>
            <w:right w:val="none" w:sz="0" w:space="0" w:color="auto"/>
          </w:divBdr>
        </w:div>
        <w:div w:id="667171444">
          <w:marLeft w:val="640"/>
          <w:marRight w:val="0"/>
          <w:marTop w:val="0"/>
          <w:marBottom w:val="0"/>
          <w:divBdr>
            <w:top w:val="none" w:sz="0" w:space="0" w:color="auto"/>
            <w:left w:val="none" w:sz="0" w:space="0" w:color="auto"/>
            <w:bottom w:val="none" w:sz="0" w:space="0" w:color="auto"/>
            <w:right w:val="none" w:sz="0" w:space="0" w:color="auto"/>
          </w:divBdr>
        </w:div>
        <w:div w:id="430930307">
          <w:marLeft w:val="640"/>
          <w:marRight w:val="0"/>
          <w:marTop w:val="0"/>
          <w:marBottom w:val="0"/>
          <w:divBdr>
            <w:top w:val="none" w:sz="0" w:space="0" w:color="auto"/>
            <w:left w:val="none" w:sz="0" w:space="0" w:color="auto"/>
            <w:bottom w:val="none" w:sz="0" w:space="0" w:color="auto"/>
            <w:right w:val="none" w:sz="0" w:space="0" w:color="auto"/>
          </w:divBdr>
        </w:div>
        <w:div w:id="1315253875">
          <w:marLeft w:val="640"/>
          <w:marRight w:val="0"/>
          <w:marTop w:val="0"/>
          <w:marBottom w:val="0"/>
          <w:divBdr>
            <w:top w:val="none" w:sz="0" w:space="0" w:color="auto"/>
            <w:left w:val="none" w:sz="0" w:space="0" w:color="auto"/>
            <w:bottom w:val="none" w:sz="0" w:space="0" w:color="auto"/>
            <w:right w:val="none" w:sz="0" w:space="0" w:color="auto"/>
          </w:divBdr>
        </w:div>
        <w:div w:id="205798207">
          <w:marLeft w:val="640"/>
          <w:marRight w:val="0"/>
          <w:marTop w:val="0"/>
          <w:marBottom w:val="0"/>
          <w:divBdr>
            <w:top w:val="none" w:sz="0" w:space="0" w:color="auto"/>
            <w:left w:val="none" w:sz="0" w:space="0" w:color="auto"/>
            <w:bottom w:val="none" w:sz="0" w:space="0" w:color="auto"/>
            <w:right w:val="none" w:sz="0" w:space="0" w:color="auto"/>
          </w:divBdr>
        </w:div>
        <w:div w:id="175193424">
          <w:marLeft w:val="640"/>
          <w:marRight w:val="0"/>
          <w:marTop w:val="0"/>
          <w:marBottom w:val="0"/>
          <w:divBdr>
            <w:top w:val="none" w:sz="0" w:space="0" w:color="auto"/>
            <w:left w:val="none" w:sz="0" w:space="0" w:color="auto"/>
            <w:bottom w:val="none" w:sz="0" w:space="0" w:color="auto"/>
            <w:right w:val="none" w:sz="0" w:space="0" w:color="auto"/>
          </w:divBdr>
        </w:div>
        <w:div w:id="1245609942">
          <w:marLeft w:val="640"/>
          <w:marRight w:val="0"/>
          <w:marTop w:val="0"/>
          <w:marBottom w:val="0"/>
          <w:divBdr>
            <w:top w:val="none" w:sz="0" w:space="0" w:color="auto"/>
            <w:left w:val="none" w:sz="0" w:space="0" w:color="auto"/>
            <w:bottom w:val="none" w:sz="0" w:space="0" w:color="auto"/>
            <w:right w:val="none" w:sz="0" w:space="0" w:color="auto"/>
          </w:divBdr>
        </w:div>
        <w:div w:id="1374421710">
          <w:marLeft w:val="640"/>
          <w:marRight w:val="0"/>
          <w:marTop w:val="0"/>
          <w:marBottom w:val="0"/>
          <w:divBdr>
            <w:top w:val="none" w:sz="0" w:space="0" w:color="auto"/>
            <w:left w:val="none" w:sz="0" w:space="0" w:color="auto"/>
            <w:bottom w:val="none" w:sz="0" w:space="0" w:color="auto"/>
            <w:right w:val="none" w:sz="0" w:space="0" w:color="auto"/>
          </w:divBdr>
        </w:div>
        <w:div w:id="880048850">
          <w:marLeft w:val="640"/>
          <w:marRight w:val="0"/>
          <w:marTop w:val="0"/>
          <w:marBottom w:val="0"/>
          <w:divBdr>
            <w:top w:val="none" w:sz="0" w:space="0" w:color="auto"/>
            <w:left w:val="none" w:sz="0" w:space="0" w:color="auto"/>
            <w:bottom w:val="none" w:sz="0" w:space="0" w:color="auto"/>
            <w:right w:val="none" w:sz="0" w:space="0" w:color="auto"/>
          </w:divBdr>
        </w:div>
        <w:div w:id="1903172857">
          <w:marLeft w:val="640"/>
          <w:marRight w:val="0"/>
          <w:marTop w:val="0"/>
          <w:marBottom w:val="0"/>
          <w:divBdr>
            <w:top w:val="none" w:sz="0" w:space="0" w:color="auto"/>
            <w:left w:val="none" w:sz="0" w:space="0" w:color="auto"/>
            <w:bottom w:val="none" w:sz="0" w:space="0" w:color="auto"/>
            <w:right w:val="none" w:sz="0" w:space="0" w:color="auto"/>
          </w:divBdr>
        </w:div>
        <w:div w:id="211313169">
          <w:marLeft w:val="640"/>
          <w:marRight w:val="0"/>
          <w:marTop w:val="0"/>
          <w:marBottom w:val="0"/>
          <w:divBdr>
            <w:top w:val="none" w:sz="0" w:space="0" w:color="auto"/>
            <w:left w:val="none" w:sz="0" w:space="0" w:color="auto"/>
            <w:bottom w:val="none" w:sz="0" w:space="0" w:color="auto"/>
            <w:right w:val="none" w:sz="0" w:space="0" w:color="auto"/>
          </w:divBdr>
        </w:div>
        <w:div w:id="1051343546">
          <w:marLeft w:val="640"/>
          <w:marRight w:val="0"/>
          <w:marTop w:val="0"/>
          <w:marBottom w:val="0"/>
          <w:divBdr>
            <w:top w:val="none" w:sz="0" w:space="0" w:color="auto"/>
            <w:left w:val="none" w:sz="0" w:space="0" w:color="auto"/>
            <w:bottom w:val="none" w:sz="0" w:space="0" w:color="auto"/>
            <w:right w:val="none" w:sz="0" w:space="0" w:color="auto"/>
          </w:divBdr>
        </w:div>
        <w:div w:id="5644819">
          <w:marLeft w:val="640"/>
          <w:marRight w:val="0"/>
          <w:marTop w:val="0"/>
          <w:marBottom w:val="0"/>
          <w:divBdr>
            <w:top w:val="none" w:sz="0" w:space="0" w:color="auto"/>
            <w:left w:val="none" w:sz="0" w:space="0" w:color="auto"/>
            <w:bottom w:val="none" w:sz="0" w:space="0" w:color="auto"/>
            <w:right w:val="none" w:sz="0" w:space="0" w:color="auto"/>
          </w:divBdr>
        </w:div>
        <w:div w:id="1473988574">
          <w:marLeft w:val="640"/>
          <w:marRight w:val="0"/>
          <w:marTop w:val="0"/>
          <w:marBottom w:val="0"/>
          <w:divBdr>
            <w:top w:val="none" w:sz="0" w:space="0" w:color="auto"/>
            <w:left w:val="none" w:sz="0" w:space="0" w:color="auto"/>
            <w:bottom w:val="none" w:sz="0" w:space="0" w:color="auto"/>
            <w:right w:val="none" w:sz="0" w:space="0" w:color="auto"/>
          </w:divBdr>
        </w:div>
        <w:div w:id="799960325">
          <w:marLeft w:val="640"/>
          <w:marRight w:val="0"/>
          <w:marTop w:val="0"/>
          <w:marBottom w:val="0"/>
          <w:divBdr>
            <w:top w:val="none" w:sz="0" w:space="0" w:color="auto"/>
            <w:left w:val="none" w:sz="0" w:space="0" w:color="auto"/>
            <w:bottom w:val="none" w:sz="0" w:space="0" w:color="auto"/>
            <w:right w:val="none" w:sz="0" w:space="0" w:color="auto"/>
          </w:divBdr>
        </w:div>
        <w:div w:id="118301525">
          <w:marLeft w:val="640"/>
          <w:marRight w:val="0"/>
          <w:marTop w:val="0"/>
          <w:marBottom w:val="0"/>
          <w:divBdr>
            <w:top w:val="none" w:sz="0" w:space="0" w:color="auto"/>
            <w:left w:val="none" w:sz="0" w:space="0" w:color="auto"/>
            <w:bottom w:val="none" w:sz="0" w:space="0" w:color="auto"/>
            <w:right w:val="none" w:sz="0" w:space="0" w:color="auto"/>
          </w:divBdr>
        </w:div>
        <w:div w:id="266624380">
          <w:marLeft w:val="640"/>
          <w:marRight w:val="0"/>
          <w:marTop w:val="0"/>
          <w:marBottom w:val="0"/>
          <w:divBdr>
            <w:top w:val="none" w:sz="0" w:space="0" w:color="auto"/>
            <w:left w:val="none" w:sz="0" w:space="0" w:color="auto"/>
            <w:bottom w:val="none" w:sz="0" w:space="0" w:color="auto"/>
            <w:right w:val="none" w:sz="0" w:space="0" w:color="auto"/>
          </w:divBdr>
        </w:div>
        <w:div w:id="1868251397">
          <w:marLeft w:val="640"/>
          <w:marRight w:val="0"/>
          <w:marTop w:val="0"/>
          <w:marBottom w:val="0"/>
          <w:divBdr>
            <w:top w:val="none" w:sz="0" w:space="0" w:color="auto"/>
            <w:left w:val="none" w:sz="0" w:space="0" w:color="auto"/>
            <w:bottom w:val="none" w:sz="0" w:space="0" w:color="auto"/>
            <w:right w:val="none" w:sz="0" w:space="0" w:color="auto"/>
          </w:divBdr>
        </w:div>
        <w:div w:id="1705636">
          <w:marLeft w:val="640"/>
          <w:marRight w:val="0"/>
          <w:marTop w:val="0"/>
          <w:marBottom w:val="0"/>
          <w:divBdr>
            <w:top w:val="none" w:sz="0" w:space="0" w:color="auto"/>
            <w:left w:val="none" w:sz="0" w:space="0" w:color="auto"/>
            <w:bottom w:val="none" w:sz="0" w:space="0" w:color="auto"/>
            <w:right w:val="none" w:sz="0" w:space="0" w:color="auto"/>
          </w:divBdr>
        </w:div>
        <w:div w:id="1353385489">
          <w:marLeft w:val="640"/>
          <w:marRight w:val="0"/>
          <w:marTop w:val="0"/>
          <w:marBottom w:val="0"/>
          <w:divBdr>
            <w:top w:val="none" w:sz="0" w:space="0" w:color="auto"/>
            <w:left w:val="none" w:sz="0" w:space="0" w:color="auto"/>
            <w:bottom w:val="none" w:sz="0" w:space="0" w:color="auto"/>
            <w:right w:val="none" w:sz="0" w:space="0" w:color="auto"/>
          </w:divBdr>
        </w:div>
        <w:div w:id="1118990283">
          <w:marLeft w:val="640"/>
          <w:marRight w:val="0"/>
          <w:marTop w:val="0"/>
          <w:marBottom w:val="0"/>
          <w:divBdr>
            <w:top w:val="none" w:sz="0" w:space="0" w:color="auto"/>
            <w:left w:val="none" w:sz="0" w:space="0" w:color="auto"/>
            <w:bottom w:val="none" w:sz="0" w:space="0" w:color="auto"/>
            <w:right w:val="none" w:sz="0" w:space="0" w:color="auto"/>
          </w:divBdr>
        </w:div>
        <w:div w:id="1530025625">
          <w:marLeft w:val="640"/>
          <w:marRight w:val="0"/>
          <w:marTop w:val="0"/>
          <w:marBottom w:val="0"/>
          <w:divBdr>
            <w:top w:val="none" w:sz="0" w:space="0" w:color="auto"/>
            <w:left w:val="none" w:sz="0" w:space="0" w:color="auto"/>
            <w:bottom w:val="none" w:sz="0" w:space="0" w:color="auto"/>
            <w:right w:val="none" w:sz="0" w:space="0" w:color="auto"/>
          </w:divBdr>
        </w:div>
        <w:div w:id="1021123517">
          <w:marLeft w:val="640"/>
          <w:marRight w:val="0"/>
          <w:marTop w:val="0"/>
          <w:marBottom w:val="0"/>
          <w:divBdr>
            <w:top w:val="none" w:sz="0" w:space="0" w:color="auto"/>
            <w:left w:val="none" w:sz="0" w:space="0" w:color="auto"/>
            <w:bottom w:val="none" w:sz="0" w:space="0" w:color="auto"/>
            <w:right w:val="none" w:sz="0" w:space="0" w:color="auto"/>
          </w:divBdr>
        </w:div>
        <w:div w:id="982658993">
          <w:marLeft w:val="640"/>
          <w:marRight w:val="0"/>
          <w:marTop w:val="0"/>
          <w:marBottom w:val="0"/>
          <w:divBdr>
            <w:top w:val="none" w:sz="0" w:space="0" w:color="auto"/>
            <w:left w:val="none" w:sz="0" w:space="0" w:color="auto"/>
            <w:bottom w:val="none" w:sz="0" w:space="0" w:color="auto"/>
            <w:right w:val="none" w:sz="0" w:space="0" w:color="auto"/>
          </w:divBdr>
        </w:div>
        <w:div w:id="1085221269">
          <w:marLeft w:val="640"/>
          <w:marRight w:val="0"/>
          <w:marTop w:val="0"/>
          <w:marBottom w:val="0"/>
          <w:divBdr>
            <w:top w:val="none" w:sz="0" w:space="0" w:color="auto"/>
            <w:left w:val="none" w:sz="0" w:space="0" w:color="auto"/>
            <w:bottom w:val="none" w:sz="0" w:space="0" w:color="auto"/>
            <w:right w:val="none" w:sz="0" w:space="0" w:color="auto"/>
          </w:divBdr>
        </w:div>
        <w:div w:id="1301422833">
          <w:marLeft w:val="640"/>
          <w:marRight w:val="0"/>
          <w:marTop w:val="0"/>
          <w:marBottom w:val="0"/>
          <w:divBdr>
            <w:top w:val="none" w:sz="0" w:space="0" w:color="auto"/>
            <w:left w:val="none" w:sz="0" w:space="0" w:color="auto"/>
            <w:bottom w:val="none" w:sz="0" w:space="0" w:color="auto"/>
            <w:right w:val="none" w:sz="0" w:space="0" w:color="auto"/>
          </w:divBdr>
        </w:div>
        <w:div w:id="189220320">
          <w:marLeft w:val="640"/>
          <w:marRight w:val="0"/>
          <w:marTop w:val="0"/>
          <w:marBottom w:val="0"/>
          <w:divBdr>
            <w:top w:val="none" w:sz="0" w:space="0" w:color="auto"/>
            <w:left w:val="none" w:sz="0" w:space="0" w:color="auto"/>
            <w:bottom w:val="none" w:sz="0" w:space="0" w:color="auto"/>
            <w:right w:val="none" w:sz="0" w:space="0" w:color="auto"/>
          </w:divBdr>
        </w:div>
      </w:divsChild>
    </w:div>
    <w:div w:id="1148402550">
      <w:bodyDiv w:val="1"/>
      <w:marLeft w:val="0"/>
      <w:marRight w:val="0"/>
      <w:marTop w:val="0"/>
      <w:marBottom w:val="0"/>
      <w:divBdr>
        <w:top w:val="none" w:sz="0" w:space="0" w:color="auto"/>
        <w:left w:val="none" w:sz="0" w:space="0" w:color="auto"/>
        <w:bottom w:val="none" w:sz="0" w:space="0" w:color="auto"/>
        <w:right w:val="none" w:sz="0" w:space="0" w:color="auto"/>
      </w:divBdr>
      <w:divsChild>
        <w:div w:id="118451969">
          <w:marLeft w:val="640"/>
          <w:marRight w:val="0"/>
          <w:marTop w:val="0"/>
          <w:marBottom w:val="0"/>
          <w:divBdr>
            <w:top w:val="none" w:sz="0" w:space="0" w:color="auto"/>
            <w:left w:val="none" w:sz="0" w:space="0" w:color="auto"/>
            <w:bottom w:val="none" w:sz="0" w:space="0" w:color="auto"/>
            <w:right w:val="none" w:sz="0" w:space="0" w:color="auto"/>
          </w:divBdr>
        </w:div>
        <w:div w:id="536890890">
          <w:marLeft w:val="640"/>
          <w:marRight w:val="0"/>
          <w:marTop w:val="0"/>
          <w:marBottom w:val="0"/>
          <w:divBdr>
            <w:top w:val="none" w:sz="0" w:space="0" w:color="auto"/>
            <w:left w:val="none" w:sz="0" w:space="0" w:color="auto"/>
            <w:bottom w:val="none" w:sz="0" w:space="0" w:color="auto"/>
            <w:right w:val="none" w:sz="0" w:space="0" w:color="auto"/>
          </w:divBdr>
        </w:div>
        <w:div w:id="1781993077">
          <w:marLeft w:val="640"/>
          <w:marRight w:val="0"/>
          <w:marTop w:val="0"/>
          <w:marBottom w:val="0"/>
          <w:divBdr>
            <w:top w:val="none" w:sz="0" w:space="0" w:color="auto"/>
            <w:left w:val="none" w:sz="0" w:space="0" w:color="auto"/>
            <w:bottom w:val="none" w:sz="0" w:space="0" w:color="auto"/>
            <w:right w:val="none" w:sz="0" w:space="0" w:color="auto"/>
          </w:divBdr>
        </w:div>
        <w:div w:id="754785231">
          <w:marLeft w:val="640"/>
          <w:marRight w:val="0"/>
          <w:marTop w:val="0"/>
          <w:marBottom w:val="0"/>
          <w:divBdr>
            <w:top w:val="none" w:sz="0" w:space="0" w:color="auto"/>
            <w:left w:val="none" w:sz="0" w:space="0" w:color="auto"/>
            <w:bottom w:val="none" w:sz="0" w:space="0" w:color="auto"/>
            <w:right w:val="none" w:sz="0" w:space="0" w:color="auto"/>
          </w:divBdr>
        </w:div>
        <w:div w:id="1742170991">
          <w:marLeft w:val="640"/>
          <w:marRight w:val="0"/>
          <w:marTop w:val="0"/>
          <w:marBottom w:val="0"/>
          <w:divBdr>
            <w:top w:val="none" w:sz="0" w:space="0" w:color="auto"/>
            <w:left w:val="none" w:sz="0" w:space="0" w:color="auto"/>
            <w:bottom w:val="none" w:sz="0" w:space="0" w:color="auto"/>
            <w:right w:val="none" w:sz="0" w:space="0" w:color="auto"/>
          </w:divBdr>
        </w:div>
        <w:div w:id="742409915">
          <w:marLeft w:val="640"/>
          <w:marRight w:val="0"/>
          <w:marTop w:val="0"/>
          <w:marBottom w:val="0"/>
          <w:divBdr>
            <w:top w:val="none" w:sz="0" w:space="0" w:color="auto"/>
            <w:left w:val="none" w:sz="0" w:space="0" w:color="auto"/>
            <w:bottom w:val="none" w:sz="0" w:space="0" w:color="auto"/>
            <w:right w:val="none" w:sz="0" w:space="0" w:color="auto"/>
          </w:divBdr>
        </w:div>
        <w:div w:id="536938167">
          <w:marLeft w:val="640"/>
          <w:marRight w:val="0"/>
          <w:marTop w:val="0"/>
          <w:marBottom w:val="0"/>
          <w:divBdr>
            <w:top w:val="none" w:sz="0" w:space="0" w:color="auto"/>
            <w:left w:val="none" w:sz="0" w:space="0" w:color="auto"/>
            <w:bottom w:val="none" w:sz="0" w:space="0" w:color="auto"/>
            <w:right w:val="none" w:sz="0" w:space="0" w:color="auto"/>
          </w:divBdr>
        </w:div>
        <w:div w:id="832524123">
          <w:marLeft w:val="640"/>
          <w:marRight w:val="0"/>
          <w:marTop w:val="0"/>
          <w:marBottom w:val="0"/>
          <w:divBdr>
            <w:top w:val="none" w:sz="0" w:space="0" w:color="auto"/>
            <w:left w:val="none" w:sz="0" w:space="0" w:color="auto"/>
            <w:bottom w:val="none" w:sz="0" w:space="0" w:color="auto"/>
            <w:right w:val="none" w:sz="0" w:space="0" w:color="auto"/>
          </w:divBdr>
        </w:div>
        <w:div w:id="2109890302">
          <w:marLeft w:val="640"/>
          <w:marRight w:val="0"/>
          <w:marTop w:val="0"/>
          <w:marBottom w:val="0"/>
          <w:divBdr>
            <w:top w:val="none" w:sz="0" w:space="0" w:color="auto"/>
            <w:left w:val="none" w:sz="0" w:space="0" w:color="auto"/>
            <w:bottom w:val="none" w:sz="0" w:space="0" w:color="auto"/>
            <w:right w:val="none" w:sz="0" w:space="0" w:color="auto"/>
          </w:divBdr>
        </w:div>
        <w:div w:id="1496143737">
          <w:marLeft w:val="640"/>
          <w:marRight w:val="0"/>
          <w:marTop w:val="0"/>
          <w:marBottom w:val="0"/>
          <w:divBdr>
            <w:top w:val="none" w:sz="0" w:space="0" w:color="auto"/>
            <w:left w:val="none" w:sz="0" w:space="0" w:color="auto"/>
            <w:bottom w:val="none" w:sz="0" w:space="0" w:color="auto"/>
            <w:right w:val="none" w:sz="0" w:space="0" w:color="auto"/>
          </w:divBdr>
        </w:div>
        <w:div w:id="1324817718">
          <w:marLeft w:val="640"/>
          <w:marRight w:val="0"/>
          <w:marTop w:val="0"/>
          <w:marBottom w:val="0"/>
          <w:divBdr>
            <w:top w:val="none" w:sz="0" w:space="0" w:color="auto"/>
            <w:left w:val="none" w:sz="0" w:space="0" w:color="auto"/>
            <w:bottom w:val="none" w:sz="0" w:space="0" w:color="auto"/>
            <w:right w:val="none" w:sz="0" w:space="0" w:color="auto"/>
          </w:divBdr>
        </w:div>
        <w:div w:id="661934649">
          <w:marLeft w:val="640"/>
          <w:marRight w:val="0"/>
          <w:marTop w:val="0"/>
          <w:marBottom w:val="0"/>
          <w:divBdr>
            <w:top w:val="none" w:sz="0" w:space="0" w:color="auto"/>
            <w:left w:val="none" w:sz="0" w:space="0" w:color="auto"/>
            <w:bottom w:val="none" w:sz="0" w:space="0" w:color="auto"/>
            <w:right w:val="none" w:sz="0" w:space="0" w:color="auto"/>
          </w:divBdr>
        </w:div>
        <w:div w:id="47727517">
          <w:marLeft w:val="640"/>
          <w:marRight w:val="0"/>
          <w:marTop w:val="0"/>
          <w:marBottom w:val="0"/>
          <w:divBdr>
            <w:top w:val="none" w:sz="0" w:space="0" w:color="auto"/>
            <w:left w:val="none" w:sz="0" w:space="0" w:color="auto"/>
            <w:bottom w:val="none" w:sz="0" w:space="0" w:color="auto"/>
            <w:right w:val="none" w:sz="0" w:space="0" w:color="auto"/>
          </w:divBdr>
        </w:div>
        <w:div w:id="2144496004">
          <w:marLeft w:val="640"/>
          <w:marRight w:val="0"/>
          <w:marTop w:val="0"/>
          <w:marBottom w:val="0"/>
          <w:divBdr>
            <w:top w:val="none" w:sz="0" w:space="0" w:color="auto"/>
            <w:left w:val="none" w:sz="0" w:space="0" w:color="auto"/>
            <w:bottom w:val="none" w:sz="0" w:space="0" w:color="auto"/>
            <w:right w:val="none" w:sz="0" w:space="0" w:color="auto"/>
          </w:divBdr>
        </w:div>
        <w:div w:id="156387358">
          <w:marLeft w:val="640"/>
          <w:marRight w:val="0"/>
          <w:marTop w:val="0"/>
          <w:marBottom w:val="0"/>
          <w:divBdr>
            <w:top w:val="none" w:sz="0" w:space="0" w:color="auto"/>
            <w:left w:val="none" w:sz="0" w:space="0" w:color="auto"/>
            <w:bottom w:val="none" w:sz="0" w:space="0" w:color="auto"/>
            <w:right w:val="none" w:sz="0" w:space="0" w:color="auto"/>
          </w:divBdr>
        </w:div>
        <w:div w:id="842742134">
          <w:marLeft w:val="640"/>
          <w:marRight w:val="0"/>
          <w:marTop w:val="0"/>
          <w:marBottom w:val="0"/>
          <w:divBdr>
            <w:top w:val="none" w:sz="0" w:space="0" w:color="auto"/>
            <w:left w:val="none" w:sz="0" w:space="0" w:color="auto"/>
            <w:bottom w:val="none" w:sz="0" w:space="0" w:color="auto"/>
            <w:right w:val="none" w:sz="0" w:space="0" w:color="auto"/>
          </w:divBdr>
        </w:div>
        <w:div w:id="1784572912">
          <w:marLeft w:val="640"/>
          <w:marRight w:val="0"/>
          <w:marTop w:val="0"/>
          <w:marBottom w:val="0"/>
          <w:divBdr>
            <w:top w:val="none" w:sz="0" w:space="0" w:color="auto"/>
            <w:left w:val="none" w:sz="0" w:space="0" w:color="auto"/>
            <w:bottom w:val="none" w:sz="0" w:space="0" w:color="auto"/>
            <w:right w:val="none" w:sz="0" w:space="0" w:color="auto"/>
          </w:divBdr>
        </w:div>
        <w:div w:id="1913586330">
          <w:marLeft w:val="640"/>
          <w:marRight w:val="0"/>
          <w:marTop w:val="0"/>
          <w:marBottom w:val="0"/>
          <w:divBdr>
            <w:top w:val="none" w:sz="0" w:space="0" w:color="auto"/>
            <w:left w:val="none" w:sz="0" w:space="0" w:color="auto"/>
            <w:bottom w:val="none" w:sz="0" w:space="0" w:color="auto"/>
            <w:right w:val="none" w:sz="0" w:space="0" w:color="auto"/>
          </w:divBdr>
        </w:div>
        <w:div w:id="1510635846">
          <w:marLeft w:val="640"/>
          <w:marRight w:val="0"/>
          <w:marTop w:val="0"/>
          <w:marBottom w:val="0"/>
          <w:divBdr>
            <w:top w:val="none" w:sz="0" w:space="0" w:color="auto"/>
            <w:left w:val="none" w:sz="0" w:space="0" w:color="auto"/>
            <w:bottom w:val="none" w:sz="0" w:space="0" w:color="auto"/>
            <w:right w:val="none" w:sz="0" w:space="0" w:color="auto"/>
          </w:divBdr>
        </w:div>
        <w:div w:id="671957433">
          <w:marLeft w:val="640"/>
          <w:marRight w:val="0"/>
          <w:marTop w:val="0"/>
          <w:marBottom w:val="0"/>
          <w:divBdr>
            <w:top w:val="none" w:sz="0" w:space="0" w:color="auto"/>
            <w:left w:val="none" w:sz="0" w:space="0" w:color="auto"/>
            <w:bottom w:val="none" w:sz="0" w:space="0" w:color="auto"/>
            <w:right w:val="none" w:sz="0" w:space="0" w:color="auto"/>
          </w:divBdr>
        </w:div>
        <w:div w:id="1926458213">
          <w:marLeft w:val="640"/>
          <w:marRight w:val="0"/>
          <w:marTop w:val="0"/>
          <w:marBottom w:val="0"/>
          <w:divBdr>
            <w:top w:val="none" w:sz="0" w:space="0" w:color="auto"/>
            <w:left w:val="none" w:sz="0" w:space="0" w:color="auto"/>
            <w:bottom w:val="none" w:sz="0" w:space="0" w:color="auto"/>
            <w:right w:val="none" w:sz="0" w:space="0" w:color="auto"/>
          </w:divBdr>
        </w:div>
        <w:div w:id="732047182">
          <w:marLeft w:val="640"/>
          <w:marRight w:val="0"/>
          <w:marTop w:val="0"/>
          <w:marBottom w:val="0"/>
          <w:divBdr>
            <w:top w:val="none" w:sz="0" w:space="0" w:color="auto"/>
            <w:left w:val="none" w:sz="0" w:space="0" w:color="auto"/>
            <w:bottom w:val="none" w:sz="0" w:space="0" w:color="auto"/>
            <w:right w:val="none" w:sz="0" w:space="0" w:color="auto"/>
          </w:divBdr>
        </w:div>
        <w:div w:id="2077046442">
          <w:marLeft w:val="640"/>
          <w:marRight w:val="0"/>
          <w:marTop w:val="0"/>
          <w:marBottom w:val="0"/>
          <w:divBdr>
            <w:top w:val="none" w:sz="0" w:space="0" w:color="auto"/>
            <w:left w:val="none" w:sz="0" w:space="0" w:color="auto"/>
            <w:bottom w:val="none" w:sz="0" w:space="0" w:color="auto"/>
            <w:right w:val="none" w:sz="0" w:space="0" w:color="auto"/>
          </w:divBdr>
        </w:div>
        <w:div w:id="796071692">
          <w:marLeft w:val="640"/>
          <w:marRight w:val="0"/>
          <w:marTop w:val="0"/>
          <w:marBottom w:val="0"/>
          <w:divBdr>
            <w:top w:val="none" w:sz="0" w:space="0" w:color="auto"/>
            <w:left w:val="none" w:sz="0" w:space="0" w:color="auto"/>
            <w:bottom w:val="none" w:sz="0" w:space="0" w:color="auto"/>
            <w:right w:val="none" w:sz="0" w:space="0" w:color="auto"/>
          </w:divBdr>
        </w:div>
        <w:div w:id="750197311">
          <w:marLeft w:val="640"/>
          <w:marRight w:val="0"/>
          <w:marTop w:val="0"/>
          <w:marBottom w:val="0"/>
          <w:divBdr>
            <w:top w:val="none" w:sz="0" w:space="0" w:color="auto"/>
            <w:left w:val="none" w:sz="0" w:space="0" w:color="auto"/>
            <w:bottom w:val="none" w:sz="0" w:space="0" w:color="auto"/>
            <w:right w:val="none" w:sz="0" w:space="0" w:color="auto"/>
          </w:divBdr>
        </w:div>
        <w:div w:id="2124960473">
          <w:marLeft w:val="640"/>
          <w:marRight w:val="0"/>
          <w:marTop w:val="0"/>
          <w:marBottom w:val="0"/>
          <w:divBdr>
            <w:top w:val="none" w:sz="0" w:space="0" w:color="auto"/>
            <w:left w:val="none" w:sz="0" w:space="0" w:color="auto"/>
            <w:bottom w:val="none" w:sz="0" w:space="0" w:color="auto"/>
            <w:right w:val="none" w:sz="0" w:space="0" w:color="auto"/>
          </w:divBdr>
        </w:div>
        <w:div w:id="1735153886">
          <w:marLeft w:val="640"/>
          <w:marRight w:val="0"/>
          <w:marTop w:val="0"/>
          <w:marBottom w:val="0"/>
          <w:divBdr>
            <w:top w:val="none" w:sz="0" w:space="0" w:color="auto"/>
            <w:left w:val="none" w:sz="0" w:space="0" w:color="auto"/>
            <w:bottom w:val="none" w:sz="0" w:space="0" w:color="auto"/>
            <w:right w:val="none" w:sz="0" w:space="0" w:color="auto"/>
          </w:divBdr>
        </w:div>
        <w:div w:id="1399935296">
          <w:marLeft w:val="640"/>
          <w:marRight w:val="0"/>
          <w:marTop w:val="0"/>
          <w:marBottom w:val="0"/>
          <w:divBdr>
            <w:top w:val="none" w:sz="0" w:space="0" w:color="auto"/>
            <w:left w:val="none" w:sz="0" w:space="0" w:color="auto"/>
            <w:bottom w:val="none" w:sz="0" w:space="0" w:color="auto"/>
            <w:right w:val="none" w:sz="0" w:space="0" w:color="auto"/>
          </w:divBdr>
        </w:div>
        <w:div w:id="365107792">
          <w:marLeft w:val="640"/>
          <w:marRight w:val="0"/>
          <w:marTop w:val="0"/>
          <w:marBottom w:val="0"/>
          <w:divBdr>
            <w:top w:val="none" w:sz="0" w:space="0" w:color="auto"/>
            <w:left w:val="none" w:sz="0" w:space="0" w:color="auto"/>
            <w:bottom w:val="none" w:sz="0" w:space="0" w:color="auto"/>
            <w:right w:val="none" w:sz="0" w:space="0" w:color="auto"/>
          </w:divBdr>
        </w:div>
        <w:div w:id="47266649">
          <w:marLeft w:val="640"/>
          <w:marRight w:val="0"/>
          <w:marTop w:val="0"/>
          <w:marBottom w:val="0"/>
          <w:divBdr>
            <w:top w:val="none" w:sz="0" w:space="0" w:color="auto"/>
            <w:left w:val="none" w:sz="0" w:space="0" w:color="auto"/>
            <w:bottom w:val="none" w:sz="0" w:space="0" w:color="auto"/>
            <w:right w:val="none" w:sz="0" w:space="0" w:color="auto"/>
          </w:divBdr>
        </w:div>
        <w:div w:id="1363172555">
          <w:marLeft w:val="640"/>
          <w:marRight w:val="0"/>
          <w:marTop w:val="0"/>
          <w:marBottom w:val="0"/>
          <w:divBdr>
            <w:top w:val="none" w:sz="0" w:space="0" w:color="auto"/>
            <w:left w:val="none" w:sz="0" w:space="0" w:color="auto"/>
            <w:bottom w:val="none" w:sz="0" w:space="0" w:color="auto"/>
            <w:right w:val="none" w:sz="0" w:space="0" w:color="auto"/>
          </w:divBdr>
        </w:div>
        <w:div w:id="1888570494">
          <w:marLeft w:val="640"/>
          <w:marRight w:val="0"/>
          <w:marTop w:val="0"/>
          <w:marBottom w:val="0"/>
          <w:divBdr>
            <w:top w:val="none" w:sz="0" w:space="0" w:color="auto"/>
            <w:left w:val="none" w:sz="0" w:space="0" w:color="auto"/>
            <w:bottom w:val="none" w:sz="0" w:space="0" w:color="auto"/>
            <w:right w:val="none" w:sz="0" w:space="0" w:color="auto"/>
          </w:divBdr>
        </w:div>
        <w:div w:id="640035208">
          <w:marLeft w:val="640"/>
          <w:marRight w:val="0"/>
          <w:marTop w:val="0"/>
          <w:marBottom w:val="0"/>
          <w:divBdr>
            <w:top w:val="none" w:sz="0" w:space="0" w:color="auto"/>
            <w:left w:val="none" w:sz="0" w:space="0" w:color="auto"/>
            <w:bottom w:val="none" w:sz="0" w:space="0" w:color="auto"/>
            <w:right w:val="none" w:sz="0" w:space="0" w:color="auto"/>
          </w:divBdr>
        </w:div>
        <w:div w:id="1366371475">
          <w:marLeft w:val="640"/>
          <w:marRight w:val="0"/>
          <w:marTop w:val="0"/>
          <w:marBottom w:val="0"/>
          <w:divBdr>
            <w:top w:val="none" w:sz="0" w:space="0" w:color="auto"/>
            <w:left w:val="none" w:sz="0" w:space="0" w:color="auto"/>
            <w:bottom w:val="none" w:sz="0" w:space="0" w:color="auto"/>
            <w:right w:val="none" w:sz="0" w:space="0" w:color="auto"/>
          </w:divBdr>
        </w:div>
        <w:div w:id="213544703">
          <w:marLeft w:val="640"/>
          <w:marRight w:val="0"/>
          <w:marTop w:val="0"/>
          <w:marBottom w:val="0"/>
          <w:divBdr>
            <w:top w:val="none" w:sz="0" w:space="0" w:color="auto"/>
            <w:left w:val="none" w:sz="0" w:space="0" w:color="auto"/>
            <w:bottom w:val="none" w:sz="0" w:space="0" w:color="auto"/>
            <w:right w:val="none" w:sz="0" w:space="0" w:color="auto"/>
          </w:divBdr>
        </w:div>
        <w:div w:id="1577787751">
          <w:marLeft w:val="640"/>
          <w:marRight w:val="0"/>
          <w:marTop w:val="0"/>
          <w:marBottom w:val="0"/>
          <w:divBdr>
            <w:top w:val="none" w:sz="0" w:space="0" w:color="auto"/>
            <w:left w:val="none" w:sz="0" w:space="0" w:color="auto"/>
            <w:bottom w:val="none" w:sz="0" w:space="0" w:color="auto"/>
            <w:right w:val="none" w:sz="0" w:space="0" w:color="auto"/>
          </w:divBdr>
        </w:div>
        <w:div w:id="1865055955">
          <w:marLeft w:val="640"/>
          <w:marRight w:val="0"/>
          <w:marTop w:val="0"/>
          <w:marBottom w:val="0"/>
          <w:divBdr>
            <w:top w:val="none" w:sz="0" w:space="0" w:color="auto"/>
            <w:left w:val="none" w:sz="0" w:space="0" w:color="auto"/>
            <w:bottom w:val="none" w:sz="0" w:space="0" w:color="auto"/>
            <w:right w:val="none" w:sz="0" w:space="0" w:color="auto"/>
          </w:divBdr>
        </w:div>
        <w:div w:id="2144495621">
          <w:marLeft w:val="640"/>
          <w:marRight w:val="0"/>
          <w:marTop w:val="0"/>
          <w:marBottom w:val="0"/>
          <w:divBdr>
            <w:top w:val="none" w:sz="0" w:space="0" w:color="auto"/>
            <w:left w:val="none" w:sz="0" w:space="0" w:color="auto"/>
            <w:bottom w:val="none" w:sz="0" w:space="0" w:color="auto"/>
            <w:right w:val="none" w:sz="0" w:space="0" w:color="auto"/>
          </w:divBdr>
        </w:div>
        <w:div w:id="969897656">
          <w:marLeft w:val="640"/>
          <w:marRight w:val="0"/>
          <w:marTop w:val="0"/>
          <w:marBottom w:val="0"/>
          <w:divBdr>
            <w:top w:val="none" w:sz="0" w:space="0" w:color="auto"/>
            <w:left w:val="none" w:sz="0" w:space="0" w:color="auto"/>
            <w:bottom w:val="none" w:sz="0" w:space="0" w:color="auto"/>
            <w:right w:val="none" w:sz="0" w:space="0" w:color="auto"/>
          </w:divBdr>
        </w:div>
        <w:div w:id="416169603">
          <w:marLeft w:val="640"/>
          <w:marRight w:val="0"/>
          <w:marTop w:val="0"/>
          <w:marBottom w:val="0"/>
          <w:divBdr>
            <w:top w:val="none" w:sz="0" w:space="0" w:color="auto"/>
            <w:left w:val="none" w:sz="0" w:space="0" w:color="auto"/>
            <w:bottom w:val="none" w:sz="0" w:space="0" w:color="auto"/>
            <w:right w:val="none" w:sz="0" w:space="0" w:color="auto"/>
          </w:divBdr>
        </w:div>
        <w:div w:id="1362971260">
          <w:marLeft w:val="640"/>
          <w:marRight w:val="0"/>
          <w:marTop w:val="0"/>
          <w:marBottom w:val="0"/>
          <w:divBdr>
            <w:top w:val="none" w:sz="0" w:space="0" w:color="auto"/>
            <w:left w:val="none" w:sz="0" w:space="0" w:color="auto"/>
            <w:bottom w:val="none" w:sz="0" w:space="0" w:color="auto"/>
            <w:right w:val="none" w:sz="0" w:space="0" w:color="auto"/>
          </w:divBdr>
        </w:div>
        <w:div w:id="355934395">
          <w:marLeft w:val="640"/>
          <w:marRight w:val="0"/>
          <w:marTop w:val="0"/>
          <w:marBottom w:val="0"/>
          <w:divBdr>
            <w:top w:val="none" w:sz="0" w:space="0" w:color="auto"/>
            <w:left w:val="none" w:sz="0" w:space="0" w:color="auto"/>
            <w:bottom w:val="none" w:sz="0" w:space="0" w:color="auto"/>
            <w:right w:val="none" w:sz="0" w:space="0" w:color="auto"/>
          </w:divBdr>
        </w:div>
        <w:div w:id="1188367848">
          <w:marLeft w:val="640"/>
          <w:marRight w:val="0"/>
          <w:marTop w:val="0"/>
          <w:marBottom w:val="0"/>
          <w:divBdr>
            <w:top w:val="none" w:sz="0" w:space="0" w:color="auto"/>
            <w:left w:val="none" w:sz="0" w:space="0" w:color="auto"/>
            <w:bottom w:val="none" w:sz="0" w:space="0" w:color="auto"/>
            <w:right w:val="none" w:sz="0" w:space="0" w:color="auto"/>
          </w:divBdr>
        </w:div>
        <w:div w:id="425351147">
          <w:marLeft w:val="640"/>
          <w:marRight w:val="0"/>
          <w:marTop w:val="0"/>
          <w:marBottom w:val="0"/>
          <w:divBdr>
            <w:top w:val="none" w:sz="0" w:space="0" w:color="auto"/>
            <w:left w:val="none" w:sz="0" w:space="0" w:color="auto"/>
            <w:bottom w:val="none" w:sz="0" w:space="0" w:color="auto"/>
            <w:right w:val="none" w:sz="0" w:space="0" w:color="auto"/>
          </w:divBdr>
        </w:div>
        <w:div w:id="2035691952">
          <w:marLeft w:val="640"/>
          <w:marRight w:val="0"/>
          <w:marTop w:val="0"/>
          <w:marBottom w:val="0"/>
          <w:divBdr>
            <w:top w:val="none" w:sz="0" w:space="0" w:color="auto"/>
            <w:left w:val="none" w:sz="0" w:space="0" w:color="auto"/>
            <w:bottom w:val="none" w:sz="0" w:space="0" w:color="auto"/>
            <w:right w:val="none" w:sz="0" w:space="0" w:color="auto"/>
          </w:divBdr>
        </w:div>
        <w:div w:id="818352262">
          <w:marLeft w:val="640"/>
          <w:marRight w:val="0"/>
          <w:marTop w:val="0"/>
          <w:marBottom w:val="0"/>
          <w:divBdr>
            <w:top w:val="none" w:sz="0" w:space="0" w:color="auto"/>
            <w:left w:val="none" w:sz="0" w:space="0" w:color="auto"/>
            <w:bottom w:val="none" w:sz="0" w:space="0" w:color="auto"/>
            <w:right w:val="none" w:sz="0" w:space="0" w:color="auto"/>
          </w:divBdr>
        </w:div>
        <w:div w:id="1933391982">
          <w:marLeft w:val="640"/>
          <w:marRight w:val="0"/>
          <w:marTop w:val="0"/>
          <w:marBottom w:val="0"/>
          <w:divBdr>
            <w:top w:val="none" w:sz="0" w:space="0" w:color="auto"/>
            <w:left w:val="none" w:sz="0" w:space="0" w:color="auto"/>
            <w:bottom w:val="none" w:sz="0" w:space="0" w:color="auto"/>
            <w:right w:val="none" w:sz="0" w:space="0" w:color="auto"/>
          </w:divBdr>
        </w:div>
        <w:div w:id="2078938378">
          <w:marLeft w:val="640"/>
          <w:marRight w:val="0"/>
          <w:marTop w:val="0"/>
          <w:marBottom w:val="0"/>
          <w:divBdr>
            <w:top w:val="none" w:sz="0" w:space="0" w:color="auto"/>
            <w:left w:val="none" w:sz="0" w:space="0" w:color="auto"/>
            <w:bottom w:val="none" w:sz="0" w:space="0" w:color="auto"/>
            <w:right w:val="none" w:sz="0" w:space="0" w:color="auto"/>
          </w:divBdr>
        </w:div>
        <w:div w:id="1028144366">
          <w:marLeft w:val="640"/>
          <w:marRight w:val="0"/>
          <w:marTop w:val="0"/>
          <w:marBottom w:val="0"/>
          <w:divBdr>
            <w:top w:val="none" w:sz="0" w:space="0" w:color="auto"/>
            <w:left w:val="none" w:sz="0" w:space="0" w:color="auto"/>
            <w:bottom w:val="none" w:sz="0" w:space="0" w:color="auto"/>
            <w:right w:val="none" w:sz="0" w:space="0" w:color="auto"/>
          </w:divBdr>
        </w:div>
        <w:div w:id="344407907">
          <w:marLeft w:val="640"/>
          <w:marRight w:val="0"/>
          <w:marTop w:val="0"/>
          <w:marBottom w:val="0"/>
          <w:divBdr>
            <w:top w:val="none" w:sz="0" w:space="0" w:color="auto"/>
            <w:left w:val="none" w:sz="0" w:space="0" w:color="auto"/>
            <w:bottom w:val="none" w:sz="0" w:space="0" w:color="auto"/>
            <w:right w:val="none" w:sz="0" w:space="0" w:color="auto"/>
          </w:divBdr>
        </w:div>
        <w:div w:id="1227181568">
          <w:marLeft w:val="640"/>
          <w:marRight w:val="0"/>
          <w:marTop w:val="0"/>
          <w:marBottom w:val="0"/>
          <w:divBdr>
            <w:top w:val="none" w:sz="0" w:space="0" w:color="auto"/>
            <w:left w:val="none" w:sz="0" w:space="0" w:color="auto"/>
            <w:bottom w:val="none" w:sz="0" w:space="0" w:color="auto"/>
            <w:right w:val="none" w:sz="0" w:space="0" w:color="auto"/>
          </w:divBdr>
        </w:div>
        <w:div w:id="74329710">
          <w:marLeft w:val="640"/>
          <w:marRight w:val="0"/>
          <w:marTop w:val="0"/>
          <w:marBottom w:val="0"/>
          <w:divBdr>
            <w:top w:val="none" w:sz="0" w:space="0" w:color="auto"/>
            <w:left w:val="none" w:sz="0" w:space="0" w:color="auto"/>
            <w:bottom w:val="none" w:sz="0" w:space="0" w:color="auto"/>
            <w:right w:val="none" w:sz="0" w:space="0" w:color="auto"/>
          </w:divBdr>
        </w:div>
        <w:div w:id="1360622933">
          <w:marLeft w:val="640"/>
          <w:marRight w:val="0"/>
          <w:marTop w:val="0"/>
          <w:marBottom w:val="0"/>
          <w:divBdr>
            <w:top w:val="none" w:sz="0" w:space="0" w:color="auto"/>
            <w:left w:val="none" w:sz="0" w:space="0" w:color="auto"/>
            <w:bottom w:val="none" w:sz="0" w:space="0" w:color="auto"/>
            <w:right w:val="none" w:sz="0" w:space="0" w:color="auto"/>
          </w:divBdr>
        </w:div>
        <w:div w:id="1905870537">
          <w:marLeft w:val="640"/>
          <w:marRight w:val="0"/>
          <w:marTop w:val="0"/>
          <w:marBottom w:val="0"/>
          <w:divBdr>
            <w:top w:val="none" w:sz="0" w:space="0" w:color="auto"/>
            <w:left w:val="none" w:sz="0" w:space="0" w:color="auto"/>
            <w:bottom w:val="none" w:sz="0" w:space="0" w:color="auto"/>
            <w:right w:val="none" w:sz="0" w:space="0" w:color="auto"/>
          </w:divBdr>
        </w:div>
        <w:div w:id="666640277">
          <w:marLeft w:val="640"/>
          <w:marRight w:val="0"/>
          <w:marTop w:val="0"/>
          <w:marBottom w:val="0"/>
          <w:divBdr>
            <w:top w:val="none" w:sz="0" w:space="0" w:color="auto"/>
            <w:left w:val="none" w:sz="0" w:space="0" w:color="auto"/>
            <w:bottom w:val="none" w:sz="0" w:space="0" w:color="auto"/>
            <w:right w:val="none" w:sz="0" w:space="0" w:color="auto"/>
          </w:divBdr>
        </w:div>
        <w:div w:id="367801835">
          <w:marLeft w:val="640"/>
          <w:marRight w:val="0"/>
          <w:marTop w:val="0"/>
          <w:marBottom w:val="0"/>
          <w:divBdr>
            <w:top w:val="none" w:sz="0" w:space="0" w:color="auto"/>
            <w:left w:val="none" w:sz="0" w:space="0" w:color="auto"/>
            <w:bottom w:val="none" w:sz="0" w:space="0" w:color="auto"/>
            <w:right w:val="none" w:sz="0" w:space="0" w:color="auto"/>
          </w:divBdr>
        </w:div>
        <w:div w:id="452788652">
          <w:marLeft w:val="640"/>
          <w:marRight w:val="0"/>
          <w:marTop w:val="0"/>
          <w:marBottom w:val="0"/>
          <w:divBdr>
            <w:top w:val="none" w:sz="0" w:space="0" w:color="auto"/>
            <w:left w:val="none" w:sz="0" w:space="0" w:color="auto"/>
            <w:bottom w:val="none" w:sz="0" w:space="0" w:color="auto"/>
            <w:right w:val="none" w:sz="0" w:space="0" w:color="auto"/>
          </w:divBdr>
        </w:div>
        <w:div w:id="809787448">
          <w:marLeft w:val="640"/>
          <w:marRight w:val="0"/>
          <w:marTop w:val="0"/>
          <w:marBottom w:val="0"/>
          <w:divBdr>
            <w:top w:val="none" w:sz="0" w:space="0" w:color="auto"/>
            <w:left w:val="none" w:sz="0" w:space="0" w:color="auto"/>
            <w:bottom w:val="none" w:sz="0" w:space="0" w:color="auto"/>
            <w:right w:val="none" w:sz="0" w:space="0" w:color="auto"/>
          </w:divBdr>
        </w:div>
        <w:div w:id="1943493877">
          <w:marLeft w:val="640"/>
          <w:marRight w:val="0"/>
          <w:marTop w:val="0"/>
          <w:marBottom w:val="0"/>
          <w:divBdr>
            <w:top w:val="none" w:sz="0" w:space="0" w:color="auto"/>
            <w:left w:val="none" w:sz="0" w:space="0" w:color="auto"/>
            <w:bottom w:val="none" w:sz="0" w:space="0" w:color="auto"/>
            <w:right w:val="none" w:sz="0" w:space="0" w:color="auto"/>
          </w:divBdr>
        </w:div>
        <w:div w:id="1441952137">
          <w:marLeft w:val="640"/>
          <w:marRight w:val="0"/>
          <w:marTop w:val="0"/>
          <w:marBottom w:val="0"/>
          <w:divBdr>
            <w:top w:val="none" w:sz="0" w:space="0" w:color="auto"/>
            <w:left w:val="none" w:sz="0" w:space="0" w:color="auto"/>
            <w:bottom w:val="none" w:sz="0" w:space="0" w:color="auto"/>
            <w:right w:val="none" w:sz="0" w:space="0" w:color="auto"/>
          </w:divBdr>
        </w:div>
        <w:div w:id="1249726894">
          <w:marLeft w:val="640"/>
          <w:marRight w:val="0"/>
          <w:marTop w:val="0"/>
          <w:marBottom w:val="0"/>
          <w:divBdr>
            <w:top w:val="none" w:sz="0" w:space="0" w:color="auto"/>
            <w:left w:val="none" w:sz="0" w:space="0" w:color="auto"/>
            <w:bottom w:val="none" w:sz="0" w:space="0" w:color="auto"/>
            <w:right w:val="none" w:sz="0" w:space="0" w:color="auto"/>
          </w:divBdr>
        </w:div>
        <w:div w:id="688066228">
          <w:marLeft w:val="640"/>
          <w:marRight w:val="0"/>
          <w:marTop w:val="0"/>
          <w:marBottom w:val="0"/>
          <w:divBdr>
            <w:top w:val="none" w:sz="0" w:space="0" w:color="auto"/>
            <w:left w:val="none" w:sz="0" w:space="0" w:color="auto"/>
            <w:bottom w:val="none" w:sz="0" w:space="0" w:color="auto"/>
            <w:right w:val="none" w:sz="0" w:space="0" w:color="auto"/>
          </w:divBdr>
        </w:div>
        <w:div w:id="225727655">
          <w:marLeft w:val="640"/>
          <w:marRight w:val="0"/>
          <w:marTop w:val="0"/>
          <w:marBottom w:val="0"/>
          <w:divBdr>
            <w:top w:val="none" w:sz="0" w:space="0" w:color="auto"/>
            <w:left w:val="none" w:sz="0" w:space="0" w:color="auto"/>
            <w:bottom w:val="none" w:sz="0" w:space="0" w:color="auto"/>
            <w:right w:val="none" w:sz="0" w:space="0" w:color="auto"/>
          </w:divBdr>
        </w:div>
        <w:div w:id="619068716">
          <w:marLeft w:val="640"/>
          <w:marRight w:val="0"/>
          <w:marTop w:val="0"/>
          <w:marBottom w:val="0"/>
          <w:divBdr>
            <w:top w:val="none" w:sz="0" w:space="0" w:color="auto"/>
            <w:left w:val="none" w:sz="0" w:space="0" w:color="auto"/>
            <w:bottom w:val="none" w:sz="0" w:space="0" w:color="auto"/>
            <w:right w:val="none" w:sz="0" w:space="0" w:color="auto"/>
          </w:divBdr>
        </w:div>
        <w:div w:id="1500005724">
          <w:marLeft w:val="640"/>
          <w:marRight w:val="0"/>
          <w:marTop w:val="0"/>
          <w:marBottom w:val="0"/>
          <w:divBdr>
            <w:top w:val="none" w:sz="0" w:space="0" w:color="auto"/>
            <w:left w:val="none" w:sz="0" w:space="0" w:color="auto"/>
            <w:bottom w:val="none" w:sz="0" w:space="0" w:color="auto"/>
            <w:right w:val="none" w:sz="0" w:space="0" w:color="auto"/>
          </w:divBdr>
        </w:div>
        <w:div w:id="1954438167">
          <w:marLeft w:val="640"/>
          <w:marRight w:val="0"/>
          <w:marTop w:val="0"/>
          <w:marBottom w:val="0"/>
          <w:divBdr>
            <w:top w:val="none" w:sz="0" w:space="0" w:color="auto"/>
            <w:left w:val="none" w:sz="0" w:space="0" w:color="auto"/>
            <w:bottom w:val="none" w:sz="0" w:space="0" w:color="auto"/>
            <w:right w:val="none" w:sz="0" w:space="0" w:color="auto"/>
          </w:divBdr>
        </w:div>
        <w:div w:id="240912550">
          <w:marLeft w:val="640"/>
          <w:marRight w:val="0"/>
          <w:marTop w:val="0"/>
          <w:marBottom w:val="0"/>
          <w:divBdr>
            <w:top w:val="none" w:sz="0" w:space="0" w:color="auto"/>
            <w:left w:val="none" w:sz="0" w:space="0" w:color="auto"/>
            <w:bottom w:val="none" w:sz="0" w:space="0" w:color="auto"/>
            <w:right w:val="none" w:sz="0" w:space="0" w:color="auto"/>
          </w:divBdr>
        </w:div>
        <w:div w:id="1497110109">
          <w:marLeft w:val="640"/>
          <w:marRight w:val="0"/>
          <w:marTop w:val="0"/>
          <w:marBottom w:val="0"/>
          <w:divBdr>
            <w:top w:val="none" w:sz="0" w:space="0" w:color="auto"/>
            <w:left w:val="none" w:sz="0" w:space="0" w:color="auto"/>
            <w:bottom w:val="none" w:sz="0" w:space="0" w:color="auto"/>
            <w:right w:val="none" w:sz="0" w:space="0" w:color="auto"/>
          </w:divBdr>
        </w:div>
        <w:div w:id="2034306445">
          <w:marLeft w:val="640"/>
          <w:marRight w:val="0"/>
          <w:marTop w:val="0"/>
          <w:marBottom w:val="0"/>
          <w:divBdr>
            <w:top w:val="none" w:sz="0" w:space="0" w:color="auto"/>
            <w:left w:val="none" w:sz="0" w:space="0" w:color="auto"/>
            <w:bottom w:val="none" w:sz="0" w:space="0" w:color="auto"/>
            <w:right w:val="none" w:sz="0" w:space="0" w:color="auto"/>
          </w:divBdr>
        </w:div>
        <w:div w:id="1474447906">
          <w:marLeft w:val="640"/>
          <w:marRight w:val="0"/>
          <w:marTop w:val="0"/>
          <w:marBottom w:val="0"/>
          <w:divBdr>
            <w:top w:val="none" w:sz="0" w:space="0" w:color="auto"/>
            <w:left w:val="none" w:sz="0" w:space="0" w:color="auto"/>
            <w:bottom w:val="none" w:sz="0" w:space="0" w:color="auto"/>
            <w:right w:val="none" w:sz="0" w:space="0" w:color="auto"/>
          </w:divBdr>
        </w:div>
        <w:div w:id="727801574">
          <w:marLeft w:val="640"/>
          <w:marRight w:val="0"/>
          <w:marTop w:val="0"/>
          <w:marBottom w:val="0"/>
          <w:divBdr>
            <w:top w:val="none" w:sz="0" w:space="0" w:color="auto"/>
            <w:left w:val="none" w:sz="0" w:space="0" w:color="auto"/>
            <w:bottom w:val="none" w:sz="0" w:space="0" w:color="auto"/>
            <w:right w:val="none" w:sz="0" w:space="0" w:color="auto"/>
          </w:divBdr>
        </w:div>
        <w:div w:id="1381443586">
          <w:marLeft w:val="640"/>
          <w:marRight w:val="0"/>
          <w:marTop w:val="0"/>
          <w:marBottom w:val="0"/>
          <w:divBdr>
            <w:top w:val="none" w:sz="0" w:space="0" w:color="auto"/>
            <w:left w:val="none" w:sz="0" w:space="0" w:color="auto"/>
            <w:bottom w:val="none" w:sz="0" w:space="0" w:color="auto"/>
            <w:right w:val="none" w:sz="0" w:space="0" w:color="auto"/>
          </w:divBdr>
        </w:div>
        <w:div w:id="1666396562">
          <w:marLeft w:val="640"/>
          <w:marRight w:val="0"/>
          <w:marTop w:val="0"/>
          <w:marBottom w:val="0"/>
          <w:divBdr>
            <w:top w:val="none" w:sz="0" w:space="0" w:color="auto"/>
            <w:left w:val="none" w:sz="0" w:space="0" w:color="auto"/>
            <w:bottom w:val="none" w:sz="0" w:space="0" w:color="auto"/>
            <w:right w:val="none" w:sz="0" w:space="0" w:color="auto"/>
          </w:divBdr>
        </w:div>
        <w:div w:id="1358039655">
          <w:marLeft w:val="640"/>
          <w:marRight w:val="0"/>
          <w:marTop w:val="0"/>
          <w:marBottom w:val="0"/>
          <w:divBdr>
            <w:top w:val="none" w:sz="0" w:space="0" w:color="auto"/>
            <w:left w:val="none" w:sz="0" w:space="0" w:color="auto"/>
            <w:bottom w:val="none" w:sz="0" w:space="0" w:color="auto"/>
            <w:right w:val="none" w:sz="0" w:space="0" w:color="auto"/>
          </w:divBdr>
        </w:div>
        <w:div w:id="361132659">
          <w:marLeft w:val="640"/>
          <w:marRight w:val="0"/>
          <w:marTop w:val="0"/>
          <w:marBottom w:val="0"/>
          <w:divBdr>
            <w:top w:val="none" w:sz="0" w:space="0" w:color="auto"/>
            <w:left w:val="none" w:sz="0" w:space="0" w:color="auto"/>
            <w:bottom w:val="none" w:sz="0" w:space="0" w:color="auto"/>
            <w:right w:val="none" w:sz="0" w:space="0" w:color="auto"/>
          </w:divBdr>
        </w:div>
        <w:div w:id="1307861577">
          <w:marLeft w:val="640"/>
          <w:marRight w:val="0"/>
          <w:marTop w:val="0"/>
          <w:marBottom w:val="0"/>
          <w:divBdr>
            <w:top w:val="none" w:sz="0" w:space="0" w:color="auto"/>
            <w:left w:val="none" w:sz="0" w:space="0" w:color="auto"/>
            <w:bottom w:val="none" w:sz="0" w:space="0" w:color="auto"/>
            <w:right w:val="none" w:sz="0" w:space="0" w:color="auto"/>
          </w:divBdr>
        </w:div>
        <w:div w:id="628827597">
          <w:marLeft w:val="640"/>
          <w:marRight w:val="0"/>
          <w:marTop w:val="0"/>
          <w:marBottom w:val="0"/>
          <w:divBdr>
            <w:top w:val="none" w:sz="0" w:space="0" w:color="auto"/>
            <w:left w:val="none" w:sz="0" w:space="0" w:color="auto"/>
            <w:bottom w:val="none" w:sz="0" w:space="0" w:color="auto"/>
            <w:right w:val="none" w:sz="0" w:space="0" w:color="auto"/>
          </w:divBdr>
        </w:div>
      </w:divsChild>
    </w:div>
    <w:div w:id="1194415629">
      <w:bodyDiv w:val="1"/>
      <w:marLeft w:val="0"/>
      <w:marRight w:val="0"/>
      <w:marTop w:val="0"/>
      <w:marBottom w:val="0"/>
      <w:divBdr>
        <w:top w:val="none" w:sz="0" w:space="0" w:color="auto"/>
        <w:left w:val="none" w:sz="0" w:space="0" w:color="auto"/>
        <w:bottom w:val="none" w:sz="0" w:space="0" w:color="auto"/>
        <w:right w:val="none" w:sz="0" w:space="0" w:color="auto"/>
      </w:divBdr>
      <w:divsChild>
        <w:div w:id="298340564">
          <w:marLeft w:val="640"/>
          <w:marRight w:val="0"/>
          <w:marTop w:val="0"/>
          <w:marBottom w:val="0"/>
          <w:divBdr>
            <w:top w:val="none" w:sz="0" w:space="0" w:color="auto"/>
            <w:left w:val="none" w:sz="0" w:space="0" w:color="auto"/>
            <w:bottom w:val="none" w:sz="0" w:space="0" w:color="auto"/>
            <w:right w:val="none" w:sz="0" w:space="0" w:color="auto"/>
          </w:divBdr>
        </w:div>
        <w:div w:id="1850488873">
          <w:marLeft w:val="640"/>
          <w:marRight w:val="0"/>
          <w:marTop w:val="0"/>
          <w:marBottom w:val="0"/>
          <w:divBdr>
            <w:top w:val="none" w:sz="0" w:space="0" w:color="auto"/>
            <w:left w:val="none" w:sz="0" w:space="0" w:color="auto"/>
            <w:bottom w:val="none" w:sz="0" w:space="0" w:color="auto"/>
            <w:right w:val="none" w:sz="0" w:space="0" w:color="auto"/>
          </w:divBdr>
        </w:div>
        <w:div w:id="612056664">
          <w:marLeft w:val="640"/>
          <w:marRight w:val="0"/>
          <w:marTop w:val="0"/>
          <w:marBottom w:val="0"/>
          <w:divBdr>
            <w:top w:val="none" w:sz="0" w:space="0" w:color="auto"/>
            <w:left w:val="none" w:sz="0" w:space="0" w:color="auto"/>
            <w:bottom w:val="none" w:sz="0" w:space="0" w:color="auto"/>
            <w:right w:val="none" w:sz="0" w:space="0" w:color="auto"/>
          </w:divBdr>
        </w:div>
        <w:div w:id="1312100983">
          <w:marLeft w:val="640"/>
          <w:marRight w:val="0"/>
          <w:marTop w:val="0"/>
          <w:marBottom w:val="0"/>
          <w:divBdr>
            <w:top w:val="none" w:sz="0" w:space="0" w:color="auto"/>
            <w:left w:val="none" w:sz="0" w:space="0" w:color="auto"/>
            <w:bottom w:val="none" w:sz="0" w:space="0" w:color="auto"/>
            <w:right w:val="none" w:sz="0" w:space="0" w:color="auto"/>
          </w:divBdr>
        </w:div>
        <w:div w:id="1673533751">
          <w:marLeft w:val="640"/>
          <w:marRight w:val="0"/>
          <w:marTop w:val="0"/>
          <w:marBottom w:val="0"/>
          <w:divBdr>
            <w:top w:val="none" w:sz="0" w:space="0" w:color="auto"/>
            <w:left w:val="none" w:sz="0" w:space="0" w:color="auto"/>
            <w:bottom w:val="none" w:sz="0" w:space="0" w:color="auto"/>
            <w:right w:val="none" w:sz="0" w:space="0" w:color="auto"/>
          </w:divBdr>
        </w:div>
        <w:div w:id="1338116619">
          <w:marLeft w:val="640"/>
          <w:marRight w:val="0"/>
          <w:marTop w:val="0"/>
          <w:marBottom w:val="0"/>
          <w:divBdr>
            <w:top w:val="none" w:sz="0" w:space="0" w:color="auto"/>
            <w:left w:val="none" w:sz="0" w:space="0" w:color="auto"/>
            <w:bottom w:val="none" w:sz="0" w:space="0" w:color="auto"/>
            <w:right w:val="none" w:sz="0" w:space="0" w:color="auto"/>
          </w:divBdr>
        </w:div>
        <w:div w:id="1635136568">
          <w:marLeft w:val="640"/>
          <w:marRight w:val="0"/>
          <w:marTop w:val="0"/>
          <w:marBottom w:val="0"/>
          <w:divBdr>
            <w:top w:val="none" w:sz="0" w:space="0" w:color="auto"/>
            <w:left w:val="none" w:sz="0" w:space="0" w:color="auto"/>
            <w:bottom w:val="none" w:sz="0" w:space="0" w:color="auto"/>
            <w:right w:val="none" w:sz="0" w:space="0" w:color="auto"/>
          </w:divBdr>
        </w:div>
        <w:div w:id="1557357977">
          <w:marLeft w:val="640"/>
          <w:marRight w:val="0"/>
          <w:marTop w:val="0"/>
          <w:marBottom w:val="0"/>
          <w:divBdr>
            <w:top w:val="none" w:sz="0" w:space="0" w:color="auto"/>
            <w:left w:val="none" w:sz="0" w:space="0" w:color="auto"/>
            <w:bottom w:val="none" w:sz="0" w:space="0" w:color="auto"/>
            <w:right w:val="none" w:sz="0" w:space="0" w:color="auto"/>
          </w:divBdr>
        </w:div>
        <w:div w:id="1039165654">
          <w:marLeft w:val="640"/>
          <w:marRight w:val="0"/>
          <w:marTop w:val="0"/>
          <w:marBottom w:val="0"/>
          <w:divBdr>
            <w:top w:val="none" w:sz="0" w:space="0" w:color="auto"/>
            <w:left w:val="none" w:sz="0" w:space="0" w:color="auto"/>
            <w:bottom w:val="none" w:sz="0" w:space="0" w:color="auto"/>
            <w:right w:val="none" w:sz="0" w:space="0" w:color="auto"/>
          </w:divBdr>
        </w:div>
        <w:div w:id="143088905">
          <w:marLeft w:val="640"/>
          <w:marRight w:val="0"/>
          <w:marTop w:val="0"/>
          <w:marBottom w:val="0"/>
          <w:divBdr>
            <w:top w:val="none" w:sz="0" w:space="0" w:color="auto"/>
            <w:left w:val="none" w:sz="0" w:space="0" w:color="auto"/>
            <w:bottom w:val="none" w:sz="0" w:space="0" w:color="auto"/>
            <w:right w:val="none" w:sz="0" w:space="0" w:color="auto"/>
          </w:divBdr>
        </w:div>
        <w:div w:id="1184783180">
          <w:marLeft w:val="640"/>
          <w:marRight w:val="0"/>
          <w:marTop w:val="0"/>
          <w:marBottom w:val="0"/>
          <w:divBdr>
            <w:top w:val="none" w:sz="0" w:space="0" w:color="auto"/>
            <w:left w:val="none" w:sz="0" w:space="0" w:color="auto"/>
            <w:bottom w:val="none" w:sz="0" w:space="0" w:color="auto"/>
            <w:right w:val="none" w:sz="0" w:space="0" w:color="auto"/>
          </w:divBdr>
        </w:div>
        <w:div w:id="606423632">
          <w:marLeft w:val="640"/>
          <w:marRight w:val="0"/>
          <w:marTop w:val="0"/>
          <w:marBottom w:val="0"/>
          <w:divBdr>
            <w:top w:val="none" w:sz="0" w:space="0" w:color="auto"/>
            <w:left w:val="none" w:sz="0" w:space="0" w:color="auto"/>
            <w:bottom w:val="none" w:sz="0" w:space="0" w:color="auto"/>
            <w:right w:val="none" w:sz="0" w:space="0" w:color="auto"/>
          </w:divBdr>
        </w:div>
        <w:div w:id="108476226">
          <w:marLeft w:val="640"/>
          <w:marRight w:val="0"/>
          <w:marTop w:val="0"/>
          <w:marBottom w:val="0"/>
          <w:divBdr>
            <w:top w:val="none" w:sz="0" w:space="0" w:color="auto"/>
            <w:left w:val="none" w:sz="0" w:space="0" w:color="auto"/>
            <w:bottom w:val="none" w:sz="0" w:space="0" w:color="auto"/>
            <w:right w:val="none" w:sz="0" w:space="0" w:color="auto"/>
          </w:divBdr>
        </w:div>
        <w:div w:id="1977682404">
          <w:marLeft w:val="640"/>
          <w:marRight w:val="0"/>
          <w:marTop w:val="0"/>
          <w:marBottom w:val="0"/>
          <w:divBdr>
            <w:top w:val="none" w:sz="0" w:space="0" w:color="auto"/>
            <w:left w:val="none" w:sz="0" w:space="0" w:color="auto"/>
            <w:bottom w:val="none" w:sz="0" w:space="0" w:color="auto"/>
            <w:right w:val="none" w:sz="0" w:space="0" w:color="auto"/>
          </w:divBdr>
        </w:div>
        <w:div w:id="141168220">
          <w:marLeft w:val="640"/>
          <w:marRight w:val="0"/>
          <w:marTop w:val="0"/>
          <w:marBottom w:val="0"/>
          <w:divBdr>
            <w:top w:val="none" w:sz="0" w:space="0" w:color="auto"/>
            <w:left w:val="none" w:sz="0" w:space="0" w:color="auto"/>
            <w:bottom w:val="none" w:sz="0" w:space="0" w:color="auto"/>
            <w:right w:val="none" w:sz="0" w:space="0" w:color="auto"/>
          </w:divBdr>
        </w:div>
        <w:div w:id="1655907902">
          <w:marLeft w:val="640"/>
          <w:marRight w:val="0"/>
          <w:marTop w:val="0"/>
          <w:marBottom w:val="0"/>
          <w:divBdr>
            <w:top w:val="none" w:sz="0" w:space="0" w:color="auto"/>
            <w:left w:val="none" w:sz="0" w:space="0" w:color="auto"/>
            <w:bottom w:val="none" w:sz="0" w:space="0" w:color="auto"/>
            <w:right w:val="none" w:sz="0" w:space="0" w:color="auto"/>
          </w:divBdr>
        </w:div>
        <w:div w:id="809439024">
          <w:marLeft w:val="640"/>
          <w:marRight w:val="0"/>
          <w:marTop w:val="0"/>
          <w:marBottom w:val="0"/>
          <w:divBdr>
            <w:top w:val="none" w:sz="0" w:space="0" w:color="auto"/>
            <w:left w:val="none" w:sz="0" w:space="0" w:color="auto"/>
            <w:bottom w:val="none" w:sz="0" w:space="0" w:color="auto"/>
            <w:right w:val="none" w:sz="0" w:space="0" w:color="auto"/>
          </w:divBdr>
        </w:div>
        <w:div w:id="611325058">
          <w:marLeft w:val="640"/>
          <w:marRight w:val="0"/>
          <w:marTop w:val="0"/>
          <w:marBottom w:val="0"/>
          <w:divBdr>
            <w:top w:val="none" w:sz="0" w:space="0" w:color="auto"/>
            <w:left w:val="none" w:sz="0" w:space="0" w:color="auto"/>
            <w:bottom w:val="none" w:sz="0" w:space="0" w:color="auto"/>
            <w:right w:val="none" w:sz="0" w:space="0" w:color="auto"/>
          </w:divBdr>
        </w:div>
        <w:div w:id="1248223936">
          <w:marLeft w:val="640"/>
          <w:marRight w:val="0"/>
          <w:marTop w:val="0"/>
          <w:marBottom w:val="0"/>
          <w:divBdr>
            <w:top w:val="none" w:sz="0" w:space="0" w:color="auto"/>
            <w:left w:val="none" w:sz="0" w:space="0" w:color="auto"/>
            <w:bottom w:val="none" w:sz="0" w:space="0" w:color="auto"/>
            <w:right w:val="none" w:sz="0" w:space="0" w:color="auto"/>
          </w:divBdr>
        </w:div>
        <w:div w:id="2057073908">
          <w:marLeft w:val="640"/>
          <w:marRight w:val="0"/>
          <w:marTop w:val="0"/>
          <w:marBottom w:val="0"/>
          <w:divBdr>
            <w:top w:val="none" w:sz="0" w:space="0" w:color="auto"/>
            <w:left w:val="none" w:sz="0" w:space="0" w:color="auto"/>
            <w:bottom w:val="none" w:sz="0" w:space="0" w:color="auto"/>
            <w:right w:val="none" w:sz="0" w:space="0" w:color="auto"/>
          </w:divBdr>
        </w:div>
        <w:div w:id="1769154624">
          <w:marLeft w:val="640"/>
          <w:marRight w:val="0"/>
          <w:marTop w:val="0"/>
          <w:marBottom w:val="0"/>
          <w:divBdr>
            <w:top w:val="none" w:sz="0" w:space="0" w:color="auto"/>
            <w:left w:val="none" w:sz="0" w:space="0" w:color="auto"/>
            <w:bottom w:val="none" w:sz="0" w:space="0" w:color="auto"/>
            <w:right w:val="none" w:sz="0" w:space="0" w:color="auto"/>
          </w:divBdr>
        </w:div>
        <w:div w:id="592905957">
          <w:marLeft w:val="640"/>
          <w:marRight w:val="0"/>
          <w:marTop w:val="0"/>
          <w:marBottom w:val="0"/>
          <w:divBdr>
            <w:top w:val="none" w:sz="0" w:space="0" w:color="auto"/>
            <w:left w:val="none" w:sz="0" w:space="0" w:color="auto"/>
            <w:bottom w:val="none" w:sz="0" w:space="0" w:color="auto"/>
            <w:right w:val="none" w:sz="0" w:space="0" w:color="auto"/>
          </w:divBdr>
        </w:div>
        <w:div w:id="2068408606">
          <w:marLeft w:val="640"/>
          <w:marRight w:val="0"/>
          <w:marTop w:val="0"/>
          <w:marBottom w:val="0"/>
          <w:divBdr>
            <w:top w:val="none" w:sz="0" w:space="0" w:color="auto"/>
            <w:left w:val="none" w:sz="0" w:space="0" w:color="auto"/>
            <w:bottom w:val="none" w:sz="0" w:space="0" w:color="auto"/>
            <w:right w:val="none" w:sz="0" w:space="0" w:color="auto"/>
          </w:divBdr>
        </w:div>
        <w:div w:id="995957010">
          <w:marLeft w:val="640"/>
          <w:marRight w:val="0"/>
          <w:marTop w:val="0"/>
          <w:marBottom w:val="0"/>
          <w:divBdr>
            <w:top w:val="none" w:sz="0" w:space="0" w:color="auto"/>
            <w:left w:val="none" w:sz="0" w:space="0" w:color="auto"/>
            <w:bottom w:val="none" w:sz="0" w:space="0" w:color="auto"/>
            <w:right w:val="none" w:sz="0" w:space="0" w:color="auto"/>
          </w:divBdr>
        </w:div>
        <w:div w:id="1764258730">
          <w:marLeft w:val="640"/>
          <w:marRight w:val="0"/>
          <w:marTop w:val="0"/>
          <w:marBottom w:val="0"/>
          <w:divBdr>
            <w:top w:val="none" w:sz="0" w:space="0" w:color="auto"/>
            <w:left w:val="none" w:sz="0" w:space="0" w:color="auto"/>
            <w:bottom w:val="none" w:sz="0" w:space="0" w:color="auto"/>
            <w:right w:val="none" w:sz="0" w:space="0" w:color="auto"/>
          </w:divBdr>
        </w:div>
        <w:div w:id="1589532921">
          <w:marLeft w:val="640"/>
          <w:marRight w:val="0"/>
          <w:marTop w:val="0"/>
          <w:marBottom w:val="0"/>
          <w:divBdr>
            <w:top w:val="none" w:sz="0" w:space="0" w:color="auto"/>
            <w:left w:val="none" w:sz="0" w:space="0" w:color="auto"/>
            <w:bottom w:val="none" w:sz="0" w:space="0" w:color="auto"/>
            <w:right w:val="none" w:sz="0" w:space="0" w:color="auto"/>
          </w:divBdr>
        </w:div>
        <w:div w:id="1669750746">
          <w:marLeft w:val="640"/>
          <w:marRight w:val="0"/>
          <w:marTop w:val="0"/>
          <w:marBottom w:val="0"/>
          <w:divBdr>
            <w:top w:val="none" w:sz="0" w:space="0" w:color="auto"/>
            <w:left w:val="none" w:sz="0" w:space="0" w:color="auto"/>
            <w:bottom w:val="none" w:sz="0" w:space="0" w:color="auto"/>
            <w:right w:val="none" w:sz="0" w:space="0" w:color="auto"/>
          </w:divBdr>
        </w:div>
        <w:div w:id="1398670691">
          <w:marLeft w:val="640"/>
          <w:marRight w:val="0"/>
          <w:marTop w:val="0"/>
          <w:marBottom w:val="0"/>
          <w:divBdr>
            <w:top w:val="none" w:sz="0" w:space="0" w:color="auto"/>
            <w:left w:val="none" w:sz="0" w:space="0" w:color="auto"/>
            <w:bottom w:val="none" w:sz="0" w:space="0" w:color="auto"/>
            <w:right w:val="none" w:sz="0" w:space="0" w:color="auto"/>
          </w:divBdr>
        </w:div>
        <w:div w:id="722028147">
          <w:marLeft w:val="640"/>
          <w:marRight w:val="0"/>
          <w:marTop w:val="0"/>
          <w:marBottom w:val="0"/>
          <w:divBdr>
            <w:top w:val="none" w:sz="0" w:space="0" w:color="auto"/>
            <w:left w:val="none" w:sz="0" w:space="0" w:color="auto"/>
            <w:bottom w:val="none" w:sz="0" w:space="0" w:color="auto"/>
            <w:right w:val="none" w:sz="0" w:space="0" w:color="auto"/>
          </w:divBdr>
        </w:div>
        <w:div w:id="1134100694">
          <w:marLeft w:val="640"/>
          <w:marRight w:val="0"/>
          <w:marTop w:val="0"/>
          <w:marBottom w:val="0"/>
          <w:divBdr>
            <w:top w:val="none" w:sz="0" w:space="0" w:color="auto"/>
            <w:left w:val="none" w:sz="0" w:space="0" w:color="auto"/>
            <w:bottom w:val="none" w:sz="0" w:space="0" w:color="auto"/>
            <w:right w:val="none" w:sz="0" w:space="0" w:color="auto"/>
          </w:divBdr>
        </w:div>
        <w:div w:id="225456729">
          <w:marLeft w:val="640"/>
          <w:marRight w:val="0"/>
          <w:marTop w:val="0"/>
          <w:marBottom w:val="0"/>
          <w:divBdr>
            <w:top w:val="none" w:sz="0" w:space="0" w:color="auto"/>
            <w:left w:val="none" w:sz="0" w:space="0" w:color="auto"/>
            <w:bottom w:val="none" w:sz="0" w:space="0" w:color="auto"/>
            <w:right w:val="none" w:sz="0" w:space="0" w:color="auto"/>
          </w:divBdr>
        </w:div>
        <w:div w:id="671763998">
          <w:marLeft w:val="640"/>
          <w:marRight w:val="0"/>
          <w:marTop w:val="0"/>
          <w:marBottom w:val="0"/>
          <w:divBdr>
            <w:top w:val="none" w:sz="0" w:space="0" w:color="auto"/>
            <w:left w:val="none" w:sz="0" w:space="0" w:color="auto"/>
            <w:bottom w:val="none" w:sz="0" w:space="0" w:color="auto"/>
            <w:right w:val="none" w:sz="0" w:space="0" w:color="auto"/>
          </w:divBdr>
        </w:div>
        <w:div w:id="1634554752">
          <w:marLeft w:val="640"/>
          <w:marRight w:val="0"/>
          <w:marTop w:val="0"/>
          <w:marBottom w:val="0"/>
          <w:divBdr>
            <w:top w:val="none" w:sz="0" w:space="0" w:color="auto"/>
            <w:left w:val="none" w:sz="0" w:space="0" w:color="auto"/>
            <w:bottom w:val="none" w:sz="0" w:space="0" w:color="auto"/>
            <w:right w:val="none" w:sz="0" w:space="0" w:color="auto"/>
          </w:divBdr>
        </w:div>
        <w:div w:id="125512263">
          <w:marLeft w:val="640"/>
          <w:marRight w:val="0"/>
          <w:marTop w:val="0"/>
          <w:marBottom w:val="0"/>
          <w:divBdr>
            <w:top w:val="none" w:sz="0" w:space="0" w:color="auto"/>
            <w:left w:val="none" w:sz="0" w:space="0" w:color="auto"/>
            <w:bottom w:val="none" w:sz="0" w:space="0" w:color="auto"/>
            <w:right w:val="none" w:sz="0" w:space="0" w:color="auto"/>
          </w:divBdr>
        </w:div>
        <w:div w:id="47070934">
          <w:marLeft w:val="640"/>
          <w:marRight w:val="0"/>
          <w:marTop w:val="0"/>
          <w:marBottom w:val="0"/>
          <w:divBdr>
            <w:top w:val="none" w:sz="0" w:space="0" w:color="auto"/>
            <w:left w:val="none" w:sz="0" w:space="0" w:color="auto"/>
            <w:bottom w:val="none" w:sz="0" w:space="0" w:color="auto"/>
            <w:right w:val="none" w:sz="0" w:space="0" w:color="auto"/>
          </w:divBdr>
        </w:div>
        <w:div w:id="1122772109">
          <w:marLeft w:val="640"/>
          <w:marRight w:val="0"/>
          <w:marTop w:val="0"/>
          <w:marBottom w:val="0"/>
          <w:divBdr>
            <w:top w:val="none" w:sz="0" w:space="0" w:color="auto"/>
            <w:left w:val="none" w:sz="0" w:space="0" w:color="auto"/>
            <w:bottom w:val="none" w:sz="0" w:space="0" w:color="auto"/>
            <w:right w:val="none" w:sz="0" w:space="0" w:color="auto"/>
          </w:divBdr>
        </w:div>
        <w:div w:id="914977853">
          <w:marLeft w:val="640"/>
          <w:marRight w:val="0"/>
          <w:marTop w:val="0"/>
          <w:marBottom w:val="0"/>
          <w:divBdr>
            <w:top w:val="none" w:sz="0" w:space="0" w:color="auto"/>
            <w:left w:val="none" w:sz="0" w:space="0" w:color="auto"/>
            <w:bottom w:val="none" w:sz="0" w:space="0" w:color="auto"/>
            <w:right w:val="none" w:sz="0" w:space="0" w:color="auto"/>
          </w:divBdr>
        </w:div>
        <w:div w:id="1830247373">
          <w:marLeft w:val="640"/>
          <w:marRight w:val="0"/>
          <w:marTop w:val="0"/>
          <w:marBottom w:val="0"/>
          <w:divBdr>
            <w:top w:val="none" w:sz="0" w:space="0" w:color="auto"/>
            <w:left w:val="none" w:sz="0" w:space="0" w:color="auto"/>
            <w:bottom w:val="none" w:sz="0" w:space="0" w:color="auto"/>
            <w:right w:val="none" w:sz="0" w:space="0" w:color="auto"/>
          </w:divBdr>
        </w:div>
        <w:div w:id="1842118342">
          <w:marLeft w:val="640"/>
          <w:marRight w:val="0"/>
          <w:marTop w:val="0"/>
          <w:marBottom w:val="0"/>
          <w:divBdr>
            <w:top w:val="none" w:sz="0" w:space="0" w:color="auto"/>
            <w:left w:val="none" w:sz="0" w:space="0" w:color="auto"/>
            <w:bottom w:val="none" w:sz="0" w:space="0" w:color="auto"/>
            <w:right w:val="none" w:sz="0" w:space="0" w:color="auto"/>
          </w:divBdr>
        </w:div>
        <w:div w:id="438716981">
          <w:marLeft w:val="640"/>
          <w:marRight w:val="0"/>
          <w:marTop w:val="0"/>
          <w:marBottom w:val="0"/>
          <w:divBdr>
            <w:top w:val="none" w:sz="0" w:space="0" w:color="auto"/>
            <w:left w:val="none" w:sz="0" w:space="0" w:color="auto"/>
            <w:bottom w:val="none" w:sz="0" w:space="0" w:color="auto"/>
            <w:right w:val="none" w:sz="0" w:space="0" w:color="auto"/>
          </w:divBdr>
        </w:div>
        <w:div w:id="1703945221">
          <w:marLeft w:val="640"/>
          <w:marRight w:val="0"/>
          <w:marTop w:val="0"/>
          <w:marBottom w:val="0"/>
          <w:divBdr>
            <w:top w:val="none" w:sz="0" w:space="0" w:color="auto"/>
            <w:left w:val="none" w:sz="0" w:space="0" w:color="auto"/>
            <w:bottom w:val="none" w:sz="0" w:space="0" w:color="auto"/>
            <w:right w:val="none" w:sz="0" w:space="0" w:color="auto"/>
          </w:divBdr>
        </w:div>
        <w:div w:id="1519855830">
          <w:marLeft w:val="640"/>
          <w:marRight w:val="0"/>
          <w:marTop w:val="0"/>
          <w:marBottom w:val="0"/>
          <w:divBdr>
            <w:top w:val="none" w:sz="0" w:space="0" w:color="auto"/>
            <w:left w:val="none" w:sz="0" w:space="0" w:color="auto"/>
            <w:bottom w:val="none" w:sz="0" w:space="0" w:color="auto"/>
            <w:right w:val="none" w:sz="0" w:space="0" w:color="auto"/>
          </w:divBdr>
        </w:div>
        <w:div w:id="549927265">
          <w:marLeft w:val="640"/>
          <w:marRight w:val="0"/>
          <w:marTop w:val="0"/>
          <w:marBottom w:val="0"/>
          <w:divBdr>
            <w:top w:val="none" w:sz="0" w:space="0" w:color="auto"/>
            <w:left w:val="none" w:sz="0" w:space="0" w:color="auto"/>
            <w:bottom w:val="none" w:sz="0" w:space="0" w:color="auto"/>
            <w:right w:val="none" w:sz="0" w:space="0" w:color="auto"/>
          </w:divBdr>
        </w:div>
        <w:div w:id="1663191071">
          <w:marLeft w:val="640"/>
          <w:marRight w:val="0"/>
          <w:marTop w:val="0"/>
          <w:marBottom w:val="0"/>
          <w:divBdr>
            <w:top w:val="none" w:sz="0" w:space="0" w:color="auto"/>
            <w:left w:val="none" w:sz="0" w:space="0" w:color="auto"/>
            <w:bottom w:val="none" w:sz="0" w:space="0" w:color="auto"/>
            <w:right w:val="none" w:sz="0" w:space="0" w:color="auto"/>
          </w:divBdr>
        </w:div>
        <w:div w:id="1841774508">
          <w:marLeft w:val="640"/>
          <w:marRight w:val="0"/>
          <w:marTop w:val="0"/>
          <w:marBottom w:val="0"/>
          <w:divBdr>
            <w:top w:val="none" w:sz="0" w:space="0" w:color="auto"/>
            <w:left w:val="none" w:sz="0" w:space="0" w:color="auto"/>
            <w:bottom w:val="none" w:sz="0" w:space="0" w:color="auto"/>
            <w:right w:val="none" w:sz="0" w:space="0" w:color="auto"/>
          </w:divBdr>
        </w:div>
        <w:div w:id="1465853121">
          <w:marLeft w:val="640"/>
          <w:marRight w:val="0"/>
          <w:marTop w:val="0"/>
          <w:marBottom w:val="0"/>
          <w:divBdr>
            <w:top w:val="none" w:sz="0" w:space="0" w:color="auto"/>
            <w:left w:val="none" w:sz="0" w:space="0" w:color="auto"/>
            <w:bottom w:val="none" w:sz="0" w:space="0" w:color="auto"/>
            <w:right w:val="none" w:sz="0" w:space="0" w:color="auto"/>
          </w:divBdr>
        </w:div>
        <w:div w:id="40834445">
          <w:marLeft w:val="640"/>
          <w:marRight w:val="0"/>
          <w:marTop w:val="0"/>
          <w:marBottom w:val="0"/>
          <w:divBdr>
            <w:top w:val="none" w:sz="0" w:space="0" w:color="auto"/>
            <w:left w:val="none" w:sz="0" w:space="0" w:color="auto"/>
            <w:bottom w:val="none" w:sz="0" w:space="0" w:color="auto"/>
            <w:right w:val="none" w:sz="0" w:space="0" w:color="auto"/>
          </w:divBdr>
        </w:div>
        <w:div w:id="1585144902">
          <w:marLeft w:val="640"/>
          <w:marRight w:val="0"/>
          <w:marTop w:val="0"/>
          <w:marBottom w:val="0"/>
          <w:divBdr>
            <w:top w:val="none" w:sz="0" w:space="0" w:color="auto"/>
            <w:left w:val="none" w:sz="0" w:space="0" w:color="auto"/>
            <w:bottom w:val="none" w:sz="0" w:space="0" w:color="auto"/>
            <w:right w:val="none" w:sz="0" w:space="0" w:color="auto"/>
          </w:divBdr>
        </w:div>
        <w:div w:id="1984961986">
          <w:marLeft w:val="640"/>
          <w:marRight w:val="0"/>
          <w:marTop w:val="0"/>
          <w:marBottom w:val="0"/>
          <w:divBdr>
            <w:top w:val="none" w:sz="0" w:space="0" w:color="auto"/>
            <w:left w:val="none" w:sz="0" w:space="0" w:color="auto"/>
            <w:bottom w:val="none" w:sz="0" w:space="0" w:color="auto"/>
            <w:right w:val="none" w:sz="0" w:space="0" w:color="auto"/>
          </w:divBdr>
        </w:div>
        <w:div w:id="672873894">
          <w:marLeft w:val="640"/>
          <w:marRight w:val="0"/>
          <w:marTop w:val="0"/>
          <w:marBottom w:val="0"/>
          <w:divBdr>
            <w:top w:val="none" w:sz="0" w:space="0" w:color="auto"/>
            <w:left w:val="none" w:sz="0" w:space="0" w:color="auto"/>
            <w:bottom w:val="none" w:sz="0" w:space="0" w:color="auto"/>
            <w:right w:val="none" w:sz="0" w:space="0" w:color="auto"/>
          </w:divBdr>
        </w:div>
        <w:div w:id="656349971">
          <w:marLeft w:val="640"/>
          <w:marRight w:val="0"/>
          <w:marTop w:val="0"/>
          <w:marBottom w:val="0"/>
          <w:divBdr>
            <w:top w:val="none" w:sz="0" w:space="0" w:color="auto"/>
            <w:left w:val="none" w:sz="0" w:space="0" w:color="auto"/>
            <w:bottom w:val="none" w:sz="0" w:space="0" w:color="auto"/>
            <w:right w:val="none" w:sz="0" w:space="0" w:color="auto"/>
          </w:divBdr>
        </w:div>
        <w:div w:id="1097096491">
          <w:marLeft w:val="640"/>
          <w:marRight w:val="0"/>
          <w:marTop w:val="0"/>
          <w:marBottom w:val="0"/>
          <w:divBdr>
            <w:top w:val="none" w:sz="0" w:space="0" w:color="auto"/>
            <w:left w:val="none" w:sz="0" w:space="0" w:color="auto"/>
            <w:bottom w:val="none" w:sz="0" w:space="0" w:color="auto"/>
            <w:right w:val="none" w:sz="0" w:space="0" w:color="auto"/>
          </w:divBdr>
        </w:div>
        <w:div w:id="1711370833">
          <w:marLeft w:val="640"/>
          <w:marRight w:val="0"/>
          <w:marTop w:val="0"/>
          <w:marBottom w:val="0"/>
          <w:divBdr>
            <w:top w:val="none" w:sz="0" w:space="0" w:color="auto"/>
            <w:left w:val="none" w:sz="0" w:space="0" w:color="auto"/>
            <w:bottom w:val="none" w:sz="0" w:space="0" w:color="auto"/>
            <w:right w:val="none" w:sz="0" w:space="0" w:color="auto"/>
          </w:divBdr>
        </w:div>
        <w:div w:id="1101299439">
          <w:marLeft w:val="640"/>
          <w:marRight w:val="0"/>
          <w:marTop w:val="0"/>
          <w:marBottom w:val="0"/>
          <w:divBdr>
            <w:top w:val="none" w:sz="0" w:space="0" w:color="auto"/>
            <w:left w:val="none" w:sz="0" w:space="0" w:color="auto"/>
            <w:bottom w:val="none" w:sz="0" w:space="0" w:color="auto"/>
            <w:right w:val="none" w:sz="0" w:space="0" w:color="auto"/>
          </w:divBdr>
        </w:div>
        <w:div w:id="960964094">
          <w:marLeft w:val="640"/>
          <w:marRight w:val="0"/>
          <w:marTop w:val="0"/>
          <w:marBottom w:val="0"/>
          <w:divBdr>
            <w:top w:val="none" w:sz="0" w:space="0" w:color="auto"/>
            <w:left w:val="none" w:sz="0" w:space="0" w:color="auto"/>
            <w:bottom w:val="none" w:sz="0" w:space="0" w:color="auto"/>
            <w:right w:val="none" w:sz="0" w:space="0" w:color="auto"/>
          </w:divBdr>
        </w:div>
        <w:div w:id="134489121">
          <w:marLeft w:val="640"/>
          <w:marRight w:val="0"/>
          <w:marTop w:val="0"/>
          <w:marBottom w:val="0"/>
          <w:divBdr>
            <w:top w:val="none" w:sz="0" w:space="0" w:color="auto"/>
            <w:left w:val="none" w:sz="0" w:space="0" w:color="auto"/>
            <w:bottom w:val="none" w:sz="0" w:space="0" w:color="auto"/>
            <w:right w:val="none" w:sz="0" w:space="0" w:color="auto"/>
          </w:divBdr>
        </w:div>
        <w:div w:id="132449464">
          <w:marLeft w:val="640"/>
          <w:marRight w:val="0"/>
          <w:marTop w:val="0"/>
          <w:marBottom w:val="0"/>
          <w:divBdr>
            <w:top w:val="none" w:sz="0" w:space="0" w:color="auto"/>
            <w:left w:val="none" w:sz="0" w:space="0" w:color="auto"/>
            <w:bottom w:val="none" w:sz="0" w:space="0" w:color="auto"/>
            <w:right w:val="none" w:sz="0" w:space="0" w:color="auto"/>
          </w:divBdr>
        </w:div>
        <w:div w:id="319820267">
          <w:marLeft w:val="640"/>
          <w:marRight w:val="0"/>
          <w:marTop w:val="0"/>
          <w:marBottom w:val="0"/>
          <w:divBdr>
            <w:top w:val="none" w:sz="0" w:space="0" w:color="auto"/>
            <w:left w:val="none" w:sz="0" w:space="0" w:color="auto"/>
            <w:bottom w:val="none" w:sz="0" w:space="0" w:color="auto"/>
            <w:right w:val="none" w:sz="0" w:space="0" w:color="auto"/>
          </w:divBdr>
        </w:div>
        <w:div w:id="1783769558">
          <w:marLeft w:val="640"/>
          <w:marRight w:val="0"/>
          <w:marTop w:val="0"/>
          <w:marBottom w:val="0"/>
          <w:divBdr>
            <w:top w:val="none" w:sz="0" w:space="0" w:color="auto"/>
            <w:left w:val="none" w:sz="0" w:space="0" w:color="auto"/>
            <w:bottom w:val="none" w:sz="0" w:space="0" w:color="auto"/>
            <w:right w:val="none" w:sz="0" w:space="0" w:color="auto"/>
          </w:divBdr>
        </w:div>
        <w:div w:id="491796011">
          <w:marLeft w:val="640"/>
          <w:marRight w:val="0"/>
          <w:marTop w:val="0"/>
          <w:marBottom w:val="0"/>
          <w:divBdr>
            <w:top w:val="none" w:sz="0" w:space="0" w:color="auto"/>
            <w:left w:val="none" w:sz="0" w:space="0" w:color="auto"/>
            <w:bottom w:val="none" w:sz="0" w:space="0" w:color="auto"/>
            <w:right w:val="none" w:sz="0" w:space="0" w:color="auto"/>
          </w:divBdr>
        </w:div>
        <w:div w:id="928538630">
          <w:marLeft w:val="640"/>
          <w:marRight w:val="0"/>
          <w:marTop w:val="0"/>
          <w:marBottom w:val="0"/>
          <w:divBdr>
            <w:top w:val="none" w:sz="0" w:space="0" w:color="auto"/>
            <w:left w:val="none" w:sz="0" w:space="0" w:color="auto"/>
            <w:bottom w:val="none" w:sz="0" w:space="0" w:color="auto"/>
            <w:right w:val="none" w:sz="0" w:space="0" w:color="auto"/>
          </w:divBdr>
        </w:div>
        <w:div w:id="2074690244">
          <w:marLeft w:val="640"/>
          <w:marRight w:val="0"/>
          <w:marTop w:val="0"/>
          <w:marBottom w:val="0"/>
          <w:divBdr>
            <w:top w:val="none" w:sz="0" w:space="0" w:color="auto"/>
            <w:left w:val="none" w:sz="0" w:space="0" w:color="auto"/>
            <w:bottom w:val="none" w:sz="0" w:space="0" w:color="auto"/>
            <w:right w:val="none" w:sz="0" w:space="0" w:color="auto"/>
          </w:divBdr>
        </w:div>
        <w:div w:id="1933933612">
          <w:marLeft w:val="640"/>
          <w:marRight w:val="0"/>
          <w:marTop w:val="0"/>
          <w:marBottom w:val="0"/>
          <w:divBdr>
            <w:top w:val="none" w:sz="0" w:space="0" w:color="auto"/>
            <w:left w:val="none" w:sz="0" w:space="0" w:color="auto"/>
            <w:bottom w:val="none" w:sz="0" w:space="0" w:color="auto"/>
            <w:right w:val="none" w:sz="0" w:space="0" w:color="auto"/>
          </w:divBdr>
        </w:div>
        <w:div w:id="1248538066">
          <w:marLeft w:val="640"/>
          <w:marRight w:val="0"/>
          <w:marTop w:val="0"/>
          <w:marBottom w:val="0"/>
          <w:divBdr>
            <w:top w:val="none" w:sz="0" w:space="0" w:color="auto"/>
            <w:left w:val="none" w:sz="0" w:space="0" w:color="auto"/>
            <w:bottom w:val="none" w:sz="0" w:space="0" w:color="auto"/>
            <w:right w:val="none" w:sz="0" w:space="0" w:color="auto"/>
          </w:divBdr>
        </w:div>
        <w:div w:id="1668098245">
          <w:marLeft w:val="640"/>
          <w:marRight w:val="0"/>
          <w:marTop w:val="0"/>
          <w:marBottom w:val="0"/>
          <w:divBdr>
            <w:top w:val="none" w:sz="0" w:space="0" w:color="auto"/>
            <w:left w:val="none" w:sz="0" w:space="0" w:color="auto"/>
            <w:bottom w:val="none" w:sz="0" w:space="0" w:color="auto"/>
            <w:right w:val="none" w:sz="0" w:space="0" w:color="auto"/>
          </w:divBdr>
        </w:div>
        <w:div w:id="700252787">
          <w:marLeft w:val="640"/>
          <w:marRight w:val="0"/>
          <w:marTop w:val="0"/>
          <w:marBottom w:val="0"/>
          <w:divBdr>
            <w:top w:val="none" w:sz="0" w:space="0" w:color="auto"/>
            <w:left w:val="none" w:sz="0" w:space="0" w:color="auto"/>
            <w:bottom w:val="none" w:sz="0" w:space="0" w:color="auto"/>
            <w:right w:val="none" w:sz="0" w:space="0" w:color="auto"/>
          </w:divBdr>
        </w:div>
        <w:div w:id="2094741210">
          <w:marLeft w:val="640"/>
          <w:marRight w:val="0"/>
          <w:marTop w:val="0"/>
          <w:marBottom w:val="0"/>
          <w:divBdr>
            <w:top w:val="none" w:sz="0" w:space="0" w:color="auto"/>
            <w:left w:val="none" w:sz="0" w:space="0" w:color="auto"/>
            <w:bottom w:val="none" w:sz="0" w:space="0" w:color="auto"/>
            <w:right w:val="none" w:sz="0" w:space="0" w:color="auto"/>
          </w:divBdr>
        </w:div>
        <w:div w:id="1650668137">
          <w:marLeft w:val="640"/>
          <w:marRight w:val="0"/>
          <w:marTop w:val="0"/>
          <w:marBottom w:val="0"/>
          <w:divBdr>
            <w:top w:val="none" w:sz="0" w:space="0" w:color="auto"/>
            <w:left w:val="none" w:sz="0" w:space="0" w:color="auto"/>
            <w:bottom w:val="none" w:sz="0" w:space="0" w:color="auto"/>
            <w:right w:val="none" w:sz="0" w:space="0" w:color="auto"/>
          </w:divBdr>
        </w:div>
        <w:div w:id="2112311524">
          <w:marLeft w:val="640"/>
          <w:marRight w:val="0"/>
          <w:marTop w:val="0"/>
          <w:marBottom w:val="0"/>
          <w:divBdr>
            <w:top w:val="none" w:sz="0" w:space="0" w:color="auto"/>
            <w:left w:val="none" w:sz="0" w:space="0" w:color="auto"/>
            <w:bottom w:val="none" w:sz="0" w:space="0" w:color="auto"/>
            <w:right w:val="none" w:sz="0" w:space="0" w:color="auto"/>
          </w:divBdr>
        </w:div>
        <w:div w:id="1290090410">
          <w:marLeft w:val="640"/>
          <w:marRight w:val="0"/>
          <w:marTop w:val="0"/>
          <w:marBottom w:val="0"/>
          <w:divBdr>
            <w:top w:val="none" w:sz="0" w:space="0" w:color="auto"/>
            <w:left w:val="none" w:sz="0" w:space="0" w:color="auto"/>
            <w:bottom w:val="none" w:sz="0" w:space="0" w:color="auto"/>
            <w:right w:val="none" w:sz="0" w:space="0" w:color="auto"/>
          </w:divBdr>
        </w:div>
        <w:div w:id="437995152">
          <w:marLeft w:val="640"/>
          <w:marRight w:val="0"/>
          <w:marTop w:val="0"/>
          <w:marBottom w:val="0"/>
          <w:divBdr>
            <w:top w:val="none" w:sz="0" w:space="0" w:color="auto"/>
            <w:left w:val="none" w:sz="0" w:space="0" w:color="auto"/>
            <w:bottom w:val="none" w:sz="0" w:space="0" w:color="auto"/>
            <w:right w:val="none" w:sz="0" w:space="0" w:color="auto"/>
          </w:divBdr>
        </w:div>
        <w:div w:id="224296901">
          <w:marLeft w:val="640"/>
          <w:marRight w:val="0"/>
          <w:marTop w:val="0"/>
          <w:marBottom w:val="0"/>
          <w:divBdr>
            <w:top w:val="none" w:sz="0" w:space="0" w:color="auto"/>
            <w:left w:val="none" w:sz="0" w:space="0" w:color="auto"/>
            <w:bottom w:val="none" w:sz="0" w:space="0" w:color="auto"/>
            <w:right w:val="none" w:sz="0" w:space="0" w:color="auto"/>
          </w:divBdr>
        </w:div>
      </w:divsChild>
    </w:div>
    <w:div w:id="1195463762">
      <w:bodyDiv w:val="1"/>
      <w:marLeft w:val="0"/>
      <w:marRight w:val="0"/>
      <w:marTop w:val="0"/>
      <w:marBottom w:val="0"/>
      <w:divBdr>
        <w:top w:val="none" w:sz="0" w:space="0" w:color="auto"/>
        <w:left w:val="none" w:sz="0" w:space="0" w:color="auto"/>
        <w:bottom w:val="none" w:sz="0" w:space="0" w:color="auto"/>
        <w:right w:val="none" w:sz="0" w:space="0" w:color="auto"/>
      </w:divBdr>
      <w:divsChild>
        <w:div w:id="2124763111">
          <w:marLeft w:val="640"/>
          <w:marRight w:val="0"/>
          <w:marTop w:val="0"/>
          <w:marBottom w:val="0"/>
          <w:divBdr>
            <w:top w:val="none" w:sz="0" w:space="0" w:color="auto"/>
            <w:left w:val="none" w:sz="0" w:space="0" w:color="auto"/>
            <w:bottom w:val="none" w:sz="0" w:space="0" w:color="auto"/>
            <w:right w:val="none" w:sz="0" w:space="0" w:color="auto"/>
          </w:divBdr>
        </w:div>
        <w:div w:id="31459900">
          <w:marLeft w:val="640"/>
          <w:marRight w:val="0"/>
          <w:marTop w:val="0"/>
          <w:marBottom w:val="0"/>
          <w:divBdr>
            <w:top w:val="none" w:sz="0" w:space="0" w:color="auto"/>
            <w:left w:val="none" w:sz="0" w:space="0" w:color="auto"/>
            <w:bottom w:val="none" w:sz="0" w:space="0" w:color="auto"/>
            <w:right w:val="none" w:sz="0" w:space="0" w:color="auto"/>
          </w:divBdr>
        </w:div>
        <w:div w:id="790827648">
          <w:marLeft w:val="640"/>
          <w:marRight w:val="0"/>
          <w:marTop w:val="0"/>
          <w:marBottom w:val="0"/>
          <w:divBdr>
            <w:top w:val="none" w:sz="0" w:space="0" w:color="auto"/>
            <w:left w:val="none" w:sz="0" w:space="0" w:color="auto"/>
            <w:bottom w:val="none" w:sz="0" w:space="0" w:color="auto"/>
            <w:right w:val="none" w:sz="0" w:space="0" w:color="auto"/>
          </w:divBdr>
        </w:div>
        <w:div w:id="1265918635">
          <w:marLeft w:val="640"/>
          <w:marRight w:val="0"/>
          <w:marTop w:val="0"/>
          <w:marBottom w:val="0"/>
          <w:divBdr>
            <w:top w:val="none" w:sz="0" w:space="0" w:color="auto"/>
            <w:left w:val="none" w:sz="0" w:space="0" w:color="auto"/>
            <w:bottom w:val="none" w:sz="0" w:space="0" w:color="auto"/>
            <w:right w:val="none" w:sz="0" w:space="0" w:color="auto"/>
          </w:divBdr>
        </w:div>
        <w:div w:id="1385522142">
          <w:marLeft w:val="640"/>
          <w:marRight w:val="0"/>
          <w:marTop w:val="0"/>
          <w:marBottom w:val="0"/>
          <w:divBdr>
            <w:top w:val="none" w:sz="0" w:space="0" w:color="auto"/>
            <w:left w:val="none" w:sz="0" w:space="0" w:color="auto"/>
            <w:bottom w:val="none" w:sz="0" w:space="0" w:color="auto"/>
            <w:right w:val="none" w:sz="0" w:space="0" w:color="auto"/>
          </w:divBdr>
        </w:div>
        <w:div w:id="1391612761">
          <w:marLeft w:val="640"/>
          <w:marRight w:val="0"/>
          <w:marTop w:val="0"/>
          <w:marBottom w:val="0"/>
          <w:divBdr>
            <w:top w:val="none" w:sz="0" w:space="0" w:color="auto"/>
            <w:left w:val="none" w:sz="0" w:space="0" w:color="auto"/>
            <w:bottom w:val="none" w:sz="0" w:space="0" w:color="auto"/>
            <w:right w:val="none" w:sz="0" w:space="0" w:color="auto"/>
          </w:divBdr>
        </w:div>
        <w:div w:id="417168522">
          <w:marLeft w:val="640"/>
          <w:marRight w:val="0"/>
          <w:marTop w:val="0"/>
          <w:marBottom w:val="0"/>
          <w:divBdr>
            <w:top w:val="none" w:sz="0" w:space="0" w:color="auto"/>
            <w:left w:val="none" w:sz="0" w:space="0" w:color="auto"/>
            <w:bottom w:val="none" w:sz="0" w:space="0" w:color="auto"/>
            <w:right w:val="none" w:sz="0" w:space="0" w:color="auto"/>
          </w:divBdr>
        </w:div>
        <w:div w:id="1549032538">
          <w:marLeft w:val="640"/>
          <w:marRight w:val="0"/>
          <w:marTop w:val="0"/>
          <w:marBottom w:val="0"/>
          <w:divBdr>
            <w:top w:val="none" w:sz="0" w:space="0" w:color="auto"/>
            <w:left w:val="none" w:sz="0" w:space="0" w:color="auto"/>
            <w:bottom w:val="none" w:sz="0" w:space="0" w:color="auto"/>
            <w:right w:val="none" w:sz="0" w:space="0" w:color="auto"/>
          </w:divBdr>
        </w:div>
        <w:div w:id="106778315">
          <w:marLeft w:val="640"/>
          <w:marRight w:val="0"/>
          <w:marTop w:val="0"/>
          <w:marBottom w:val="0"/>
          <w:divBdr>
            <w:top w:val="none" w:sz="0" w:space="0" w:color="auto"/>
            <w:left w:val="none" w:sz="0" w:space="0" w:color="auto"/>
            <w:bottom w:val="none" w:sz="0" w:space="0" w:color="auto"/>
            <w:right w:val="none" w:sz="0" w:space="0" w:color="auto"/>
          </w:divBdr>
        </w:div>
        <w:div w:id="1449466785">
          <w:marLeft w:val="640"/>
          <w:marRight w:val="0"/>
          <w:marTop w:val="0"/>
          <w:marBottom w:val="0"/>
          <w:divBdr>
            <w:top w:val="none" w:sz="0" w:space="0" w:color="auto"/>
            <w:left w:val="none" w:sz="0" w:space="0" w:color="auto"/>
            <w:bottom w:val="none" w:sz="0" w:space="0" w:color="auto"/>
            <w:right w:val="none" w:sz="0" w:space="0" w:color="auto"/>
          </w:divBdr>
        </w:div>
        <w:div w:id="1976450523">
          <w:marLeft w:val="640"/>
          <w:marRight w:val="0"/>
          <w:marTop w:val="0"/>
          <w:marBottom w:val="0"/>
          <w:divBdr>
            <w:top w:val="none" w:sz="0" w:space="0" w:color="auto"/>
            <w:left w:val="none" w:sz="0" w:space="0" w:color="auto"/>
            <w:bottom w:val="none" w:sz="0" w:space="0" w:color="auto"/>
            <w:right w:val="none" w:sz="0" w:space="0" w:color="auto"/>
          </w:divBdr>
        </w:div>
        <w:div w:id="560752788">
          <w:marLeft w:val="640"/>
          <w:marRight w:val="0"/>
          <w:marTop w:val="0"/>
          <w:marBottom w:val="0"/>
          <w:divBdr>
            <w:top w:val="none" w:sz="0" w:space="0" w:color="auto"/>
            <w:left w:val="none" w:sz="0" w:space="0" w:color="auto"/>
            <w:bottom w:val="none" w:sz="0" w:space="0" w:color="auto"/>
            <w:right w:val="none" w:sz="0" w:space="0" w:color="auto"/>
          </w:divBdr>
        </w:div>
        <w:div w:id="575014749">
          <w:marLeft w:val="640"/>
          <w:marRight w:val="0"/>
          <w:marTop w:val="0"/>
          <w:marBottom w:val="0"/>
          <w:divBdr>
            <w:top w:val="none" w:sz="0" w:space="0" w:color="auto"/>
            <w:left w:val="none" w:sz="0" w:space="0" w:color="auto"/>
            <w:bottom w:val="none" w:sz="0" w:space="0" w:color="auto"/>
            <w:right w:val="none" w:sz="0" w:space="0" w:color="auto"/>
          </w:divBdr>
        </w:div>
        <w:div w:id="173492706">
          <w:marLeft w:val="640"/>
          <w:marRight w:val="0"/>
          <w:marTop w:val="0"/>
          <w:marBottom w:val="0"/>
          <w:divBdr>
            <w:top w:val="none" w:sz="0" w:space="0" w:color="auto"/>
            <w:left w:val="none" w:sz="0" w:space="0" w:color="auto"/>
            <w:bottom w:val="none" w:sz="0" w:space="0" w:color="auto"/>
            <w:right w:val="none" w:sz="0" w:space="0" w:color="auto"/>
          </w:divBdr>
        </w:div>
        <w:div w:id="176190856">
          <w:marLeft w:val="640"/>
          <w:marRight w:val="0"/>
          <w:marTop w:val="0"/>
          <w:marBottom w:val="0"/>
          <w:divBdr>
            <w:top w:val="none" w:sz="0" w:space="0" w:color="auto"/>
            <w:left w:val="none" w:sz="0" w:space="0" w:color="auto"/>
            <w:bottom w:val="none" w:sz="0" w:space="0" w:color="auto"/>
            <w:right w:val="none" w:sz="0" w:space="0" w:color="auto"/>
          </w:divBdr>
        </w:div>
        <w:div w:id="145634693">
          <w:marLeft w:val="640"/>
          <w:marRight w:val="0"/>
          <w:marTop w:val="0"/>
          <w:marBottom w:val="0"/>
          <w:divBdr>
            <w:top w:val="none" w:sz="0" w:space="0" w:color="auto"/>
            <w:left w:val="none" w:sz="0" w:space="0" w:color="auto"/>
            <w:bottom w:val="none" w:sz="0" w:space="0" w:color="auto"/>
            <w:right w:val="none" w:sz="0" w:space="0" w:color="auto"/>
          </w:divBdr>
        </w:div>
        <w:div w:id="1358505898">
          <w:marLeft w:val="640"/>
          <w:marRight w:val="0"/>
          <w:marTop w:val="0"/>
          <w:marBottom w:val="0"/>
          <w:divBdr>
            <w:top w:val="none" w:sz="0" w:space="0" w:color="auto"/>
            <w:left w:val="none" w:sz="0" w:space="0" w:color="auto"/>
            <w:bottom w:val="none" w:sz="0" w:space="0" w:color="auto"/>
            <w:right w:val="none" w:sz="0" w:space="0" w:color="auto"/>
          </w:divBdr>
        </w:div>
        <w:div w:id="969557175">
          <w:marLeft w:val="640"/>
          <w:marRight w:val="0"/>
          <w:marTop w:val="0"/>
          <w:marBottom w:val="0"/>
          <w:divBdr>
            <w:top w:val="none" w:sz="0" w:space="0" w:color="auto"/>
            <w:left w:val="none" w:sz="0" w:space="0" w:color="auto"/>
            <w:bottom w:val="none" w:sz="0" w:space="0" w:color="auto"/>
            <w:right w:val="none" w:sz="0" w:space="0" w:color="auto"/>
          </w:divBdr>
        </w:div>
        <w:div w:id="914707234">
          <w:marLeft w:val="640"/>
          <w:marRight w:val="0"/>
          <w:marTop w:val="0"/>
          <w:marBottom w:val="0"/>
          <w:divBdr>
            <w:top w:val="none" w:sz="0" w:space="0" w:color="auto"/>
            <w:left w:val="none" w:sz="0" w:space="0" w:color="auto"/>
            <w:bottom w:val="none" w:sz="0" w:space="0" w:color="auto"/>
            <w:right w:val="none" w:sz="0" w:space="0" w:color="auto"/>
          </w:divBdr>
        </w:div>
        <w:div w:id="1819610999">
          <w:marLeft w:val="640"/>
          <w:marRight w:val="0"/>
          <w:marTop w:val="0"/>
          <w:marBottom w:val="0"/>
          <w:divBdr>
            <w:top w:val="none" w:sz="0" w:space="0" w:color="auto"/>
            <w:left w:val="none" w:sz="0" w:space="0" w:color="auto"/>
            <w:bottom w:val="none" w:sz="0" w:space="0" w:color="auto"/>
            <w:right w:val="none" w:sz="0" w:space="0" w:color="auto"/>
          </w:divBdr>
        </w:div>
        <w:div w:id="1686207619">
          <w:marLeft w:val="640"/>
          <w:marRight w:val="0"/>
          <w:marTop w:val="0"/>
          <w:marBottom w:val="0"/>
          <w:divBdr>
            <w:top w:val="none" w:sz="0" w:space="0" w:color="auto"/>
            <w:left w:val="none" w:sz="0" w:space="0" w:color="auto"/>
            <w:bottom w:val="none" w:sz="0" w:space="0" w:color="auto"/>
            <w:right w:val="none" w:sz="0" w:space="0" w:color="auto"/>
          </w:divBdr>
        </w:div>
        <w:div w:id="1591887637">
          <w:marLeft w:val="640"/>
          <w:marRight w:val="0"/>
          <w:marTop w:val="0"/>
          <w:marBottom w:val="0"/>
          <w:divBdr>
            <w:top w:val="none" w:sz="0" w:space="0" w:color="auto"/>
            <w:left w:val="none" w:sz="0" w:space="0" w:color="auto"/>
            <w:bottom w:val="none" w:sz="0" w:space="0" w:color="auto"/>
            <w:right w:val="none" w:sz="0" w:space="0" w:color="auto"/>
          </w:divBdr>
        </w:div>
        <w:div w:id="517276796">
          <w:marLeft w:val="640"/>
          <w:marRight w:val="0"/>
          <w:marTop w:val="0"/>
          <w:marBottom w:val="0"/>
          <w:divBdr>
            <w:top w:val="none" w:sz="0" w:space="0" w:color="auto"/>
            <w:left w:val="none" w:sz="0" w:space="0" w:color="auto"/>
            <w:bottom w:val="none" w:sz="0" w:space="0" w:color="auto"/>
            <w:right w:val="none" w:sz="0" w:space="0" w:color="auto"/>
          </w:divBdr>
        </w:div>
        <w:div w:id="348602279">
          <w:marLeft w:val="640"/>
          <w:marRight w:val="0"/>
          <w:marTop w:val="0"/>
          <w:marBottom w:val="0"/>
          <w:divBdr>
            <w:top w:val="none" w:sz="0" w:space="0" w:color="auto"/>
            <w:left w:val="none" w:sz="0" w:space="0" w:color="auto"/>
            <w:bottom w:val="none" w:sz="0" w:space="0" w:color="auto"/>
            <w:right w:val="none" w:sz="0" w:space="0" w:color="auto"/>
          </w:divBdr>
        </w:div>
        <w:div w:id="2032101301">
          <w:marLeft w:val="640"/>
          <w:marRight w:val="0"/>
          <w:marTop w:val="0"/>
          <w:marBottom w:val="0"/>
          <w:divBdr>
            <w:top w:val="none" w:sz="0" w:space="0" w:color="auto"/>
            <w:left w:val="none" w:sz="0" w:space="0" w:color="auto"/>
            <w:bottom w:val="none" w:sz="0" w:space="0" w:color="auto"/>
            <w:right w:val="none" w:sz="0" w:space="0" w:color="auto"/>
          </w:divBdr>
        </w:div>
        <w:div w:id="602496655">
          <w:marLeft w:val="640"/>
          <w:marRight w:val="0"/>
          <w:marTop w:val="0"/>
          <w:marBottom w:val="0"/>
          <w:divBdr>
            <w:top w:val="none" w:sz="0" w:space="0" w:color="auto"/>
            <w:left w:val="none" w:sz="0" w:space="0" w:color="auto"/>
            <w:bottom w:val="none" w:sz="0" w:space="0" w:color="auto"/>
            <w:right w:val="none" w:sz="0" w:space="0" w:color="auto"/>
          </w:divBdr>
        </w:div>
        <w:div w:id="754471291">
          <w:marLeft w:val="640"/>
          <w:marRight w:val="0"/>
          <w:marTop w:val="0"/>
          <w:marBottom w:val="0"/>
          <w:divBdr>
            <w:top w:val="none" w:sz="0" w:space="0" w:color="auto"/>
            <w:left w:val="none" w:sz="0" w:space="0" w:color="auto"/>
            <w:bottom w:val="none" w:sz="0" w:space="0" w:color="auto"/>
            <w:right w:val="none" w:sz="0" w:space="0" w:color="auto"/>
          </w:divBdr>
        </w:div>
        <w:div w:id="1924685100">
          <w:marLeft w:val="640"/>
          <w:marRight w:val="0"/>
          <w:marTop w:val="0"/>
          <w:marBottom w:val="0"/>
          <w:divBdr>
            <w:top w:val="none" w:sz="0" w:space="0" w:color="auto"/>
            <w:left w:val="none" w:sz="0" w:space="0" w:color="auto"/>
            <w:bottom w:val="none" w:sz="0" w:space="0" w:color="auto"/>
            <w:right w:val="none" w:sz="0" w:space="0" w:color="auto"/>
          </w:divBdr>
        </w:div>
        <w:div w:id="2125422917">
          <w:marLeft w:val="640"/>
          <w:marRight w:val="0"/>
          <w:marTop w:val="0"/>
          <w:marBottom w:val="0"/>
          <w:divBdr>
            <w:top w:val="none" w:sz="0" w:space="0" w:color="auto"/>
            <w:left w:val="none" w:sz="0" w:space="0" w:color="auto"/>
            <w:bottom w:val="none" w:sz="0" w:space="0" w:color="auto"/>
            <w:right w:val="none" w:sz="0" w:space="0" w:color="auto"/>
          </w:divBdr>
        </w:div>
        <w:div w:id="925385878">
          <w:marLeft w:val="640"/>
          <w:marRight w:val="0"/>
          <w:marTop w:val="0"/>
          <w:marBottom w:val="0"/>
          <w:divBdr>
            <w:top w:val="none" w:sz="0" w:space="0" w:color="auto"/>
            <w:left w:val="none" w:sz="0" w:space="0" w:color="auto"/>
            <w:bottom w:val="none" w:sz="0" w:space="0" w:color="auto"/>
            <w:right w:val="none" w:sz="0" w:space="0" w:color="auto"/>
          </w:divBdr>
        </w:div>
        <w:div w:id="1140345705">
          <w:marLeft w:val="640"/>
          <w:marRight w:val="0"/>
          <w:marTop w:val="0"/>
          <w:marBottom w:val="0"/>
          <w:divBdr>
            <w:top w:val="none" w:sz="0" w:space="0" w:color="auto"/>
            <w:left w:val="none" w:sz="0" w:space="0" w:color="auto"/>
            <w:bottom w:val="none" w:sz="0" w:space="0" w:color="auto"/>
            <w:right w:val="none" w:sz="0" w:space="0" w:color="auto"/>
          </w:divBdr>
        </w:div>
        <w:div w:id="199706523">
          <w:marLeft w:val="640"/>
          <w:marRight w:val="0"/>
          <w:marTop w:val="0"/>
          <w:marBottom w:val="0"/>
          <w:divBdr>
            <w:top w:val="none" w:sz="0" w:space="0" w:color="auto"/>
            <w:left w:val="none" w:sz="0" w:space="0" w:color="auto"/>
            <w:bottom w:val="none" w:sz="0" w:space="0" w:color="auto"/>
            <w:right w:val="none" w:sz="0" w:space="0" w:color="auto"/>
          </w:divBdr>
        </w:div>
        <w:div w:id="483081208">
          <w:marLeft w:val="640"/>
          <w:marRight w:val="0"/>
          <w:marTop w:val="0"/>
          <w:marBottom w:val="0"/>
          <w:divBdr>
            <w:top w:val="none" w:sz="0" w:space="0" w:color="auto"/>
            <w:left w:val="none" w:sz="0" w:space="0" w:color="auto"/>
            <w:bottom w:val="none" w:sz="0" w:space="0" w:color="auto"/>
            <w:right w:val="none" w:sz="0" w:space="0" w:color="auto"/>
          </w:divBdr>
        </w:div>
        <w:div w:id="735782752">
          <w:marLeft w:val="640"/>
          <w:marRight w:val="0"/>
          <w:marTop w:val="0"/>
          <w:marBottom w:val="0"/>
          <w:divBdr>
            <w:top w:val="none" w:sz="0" w:space="0" w:color="auto"/>
            <w:left w:val="none" w:sz="0" w:space="0" w:color="auto"/>
            <w:bottom w:val="none" w:sz="0" w:space="0" w:color="auto"/>
            <w:right w:val="none" w:sz="0" w:space="0" w:color="auto"/>
          </w:divBdr>
        </w:div>
        <w:div w:id="317073969">
          <w:marLeft w:val="640"/>
          <w:marRight w:val="0"/>
          <w:marTop w:val="0"/>
          <w:marBottom w:val="0"/>
          <w:divBdr>
            <w:top w:val="none" w:sz="0" w:space="0" w:color="auto"/>
            <w:left w:val="none" w:sz="0" w:space="0" w:color="auto"/>
            <w:bottom w:val="none" w:sz="0" w:space="0" w:color="auto"/>
            <w:right w:val="none" w:sz="0" w:space="0" w:color="auto"/>
          </w:divBdr>
        </w:div>
        <w:div w:id="976227815">
          <w:marLeft w:val="640"/>
          <w:marRight w:val="0"/>
          <w:marTop w:val="0"/>
          <w:marBottom w:val="0"/>
          <w:divBdr>
            <w:top w:val="none" w:sz="0" w:space="0" w:color="auto"/>
            <w:left w:val="none" w:sz="0" w:space="0" w:color="auto"/>
            <w:bottom w:val="none" w:sz="0" w:space="0" w:color="auto"/>
            <w:right w:val="none" w:sz="0" w:space="0" w:color="auto"/>
          </w:divBdr>
        </w:div>
        <w:div w:id="1764033836">
          <w:marLeft w:val="640"/>
          <w:marRight w:val="0"/>
          <w:marTop w:val="0"/>
          <w:marBottom w:val="0"/>
          <w:divBdr>
            <w:top w:val="none" w:sz="0" w:space="0" w:color="auto"/>
            <w:left w:val="none" w:sz="0" w:space="0" w:color="auto"/>
            <w:bottom w:val="none" w:sz="0" w:space="0" w:color="auto"/>
            <w:right w:val="none" w:sz="0" w:space="0" w:color="auto"/>
          </w:divBdr>
        </w:div>
        <w:div w:id="2080784167">
          <w:marLeft w:val="640"/>
          <w:marRight w:val="0"/>
          <w:marTop w:val="0"/>
          <w:marBottom w:val="0"/>
          <w:divBdr>
            <w:top w:val="none" w:sz="0" w:space="0" w:color="auto"/>
            <w:left w:val="none" w:sz="0" w:space="0" w:color="auto"/>
            <w:bottom w:val="none" w:sz="0" w:space="0" w:color="auto"/>
            <w:right w:val="none" w:sz="0" w:space="0" w:color="auto"/>
          </w:divBdr>
        </w:div>
        <w:div w:id="1371371091">
          <w:marLeft w:val="640"/>
          <w:marRight w:val="0"/>
          <w:marTop w:val="0"/>
          <w:marBottom w:val="0"/>
          <w:divBdr>
            <w:top w:val="none" w:sz="0" w:space="0" w:color="auto"/>
            <w:left w:val="none" w:sz="0" w:space="0" w:color="auto"/>
            <w:bottom w:val="none" w:sz="0" w:space="0" w:color="auto"/>
            <w:right w:val="none" w:sz="0" w:space="0" w:color="auto"/>
          </w:divBdr>
        </w:div>
        <w:div w:id="1821070062">
          <w:marLeft w:val="640"/>
          <w:marRight w:val="0"/>
          <w:marTop w:val="0"/>
          <w:marBottom w:val="0"/>
          <w:divBdr>
            <w:top w:val="none" w:sz="0" w:space="0" w:color="auto"/>
            <w:left w:val="none" w:sz="0" w:space="0" w:color="auto"/>
            <w:bottom w:val="none" w:sz="0" w:space="0" w:color="auto"/>
            <w:right w:val="none" w:sz="0" w:space="0" w:color="auto"/>
          </w:divBdr>
        </w:div>
        <w:div w:id="173540468">
          <w:marLeft w:val="640"/>
          <w:marRight w:val="0"/>
          <w:marTop w:val="0"/>
          <w:marBottom w:val="0"/>
          <w:divBdr>
            <w:top w:val="none" w:sz="0" w:space="0" w:color="auto"/>
            <w:left w:val="none" w:sz="0" w:space="0" w:color="auto"/>
            <w:bottom w:val="none" w:sz="0" w:space="0" w:color="auto"/>
            <w:right w:val="none" w:sz="0" w:space="0" w:color="auto"/>
          </w:divBdr>
        </w:div>
        <w:div w:id="1770539811">
          <w:marLeft w:val="640"/>
          <w:marRight w:val="0"/>
          <w:marTop w:val="0"/>
          <w:marBottom w:val="0"/>
          <w:divBdr>
            <w:top w:val="none" w:sz="0" w:space="0" w:color="auto"/>
            <w:left w:val="none" w:sz="0" w:space="0" w:color="auto"/>
            <w:bottom w:val="none" w:sz="0" w:space="0" w:color="auto"/>
            <w:right w:val="none" w:sz="0" w:space="0" w:color="auto"/>
          </w:divBdr>
        </w:div>
        <w:div w:id="360473823">
          <w:marLeft w:val="640"/>
          <w:marRight w:val="0"/>
          <w:marTop w:val="0"/>
          <w:marBottom w:val="0"/>
          <w:divBdr>
            <w:top w:val="none" w:sz="0" w:space="0" w:color="auto"/>
            <w:left w:val="none" w:sz="0" w:space="0" w:color="auto"/>
            <w:bottom w:val="none" w:sz="0" w:space="0" w:color="auto"/>
            <w:right w:val="none" w:sz="0" w:space="0" w:color="auto"/>
          </w:divBdr>
        </w:div>
        <w:div w:id="1388258362">
          <w:marLeft w:val="640"/>
          <w:marRight w:val="0"/>
          <w:marTop w:val="0"/>
          <w:marBottom w:val="0"/>
          <w:divBdr>
            <w:top w:val="none" w:sz="0" w:space="0" w:color="auto"/>
            <w:left w:val="none" w:sz="0" w:space="0" w:color="auto"/>
            <w:bottom w:val="none" w:sz="0" w:space="0" w:color="auto"/>
            <w:right w:val="none" w:sz="0" w:space="0" w:color="auto"/>
          </w:divBdr>
        </w:div>
        <w:div w:id="1594509640">
          <w:marLeft w:val="640"/>
          <w:marRight w:val="0"/>
          <w:marTop w:val="0"/>
          <w:marBottom w:val="0"/>
          <w:divBdr>
            <w:top w:val="none" w:sz="0" w:space="0" w:color="auto"/>
            <w:left w:val="none" w:sz="0" w:space="0" w:color="auto"/>
            <w:bottom w:val="none" w:sz="0" w:space="0" w:color="auto"/>
            <w:right w:val="none" w:sz="0" w:space="0" w:color="auto"/>
          </w:divBdr>
        </w:div>
        <w:div w:id="2104910929">
          <w:marLeft w:val="640"/>
          <w:marRight w:val="0"/>
          <w:marTop w:val="0"/>
          <w:marBottom w:val="0"/>
          <w:divBdr>
            <w:top w:val="none" w:sz="0" w:space="0" w:color="auto"/>
            <w:left w:val="none" w:sz="0" w:space="0" w:color="auto"/>
            <w:bottom w:val="none" w:sz="0" w:space="0" w:color="auto"/>
            <w:right w:val="none" w:sz="0" w:space="0" w:color="auto"/>
          </w:divBdr>
        </w:div>
        <w:div w:id="605623509">
          <w:marLeft w:val="640"/>
          <w:marRight w:val="0"/>
          <w:marTop w:val="0"/>
          <w:marBottom w:val="0"/>
          <w:divBdr>
            <w:top w:val="none" w:sz="0" w:space="0" w:color="auto"/>
            <w:left w:val="none" w:sz="0" w:space="0" w:color="auto"/>
            <w:bottom w:val="none" w:sz="0" w:space="0" w:color="auto"/>
            <w:right w:val="none" w:sz="0" w:space="0" w:color="auto"/>
          </w:divBdr>
        </w:div>
        <w:div w:id="1188790156">
          <w:marLeft w:val="640"/>
          <w:marRight w:val="0"/>
          <w:marTop w:val="0"/>
          <w:marBottom w:val="0"/>
          <w:divBdr>
            <w:top w:val="none" w:sz="0" w:space="0" w:color="auto"/>
            <w:left w:val="none" w:sz="0" w:space="0" w:color="auto"/>
            <w:bottom w:val="none" w:sz="0" w:space="0" w:color="auto"/>
            <w:right w:val="none" w:sz="0" w:space="0" w:color="auto"/>
          </w:divBdr>
        </w:div>
        <w:div w:id="1589730819">
          <w:marLeft w:val="640"/>
          <w:marRight w:val="0"/>
          <w:marTop w:val="0"/>
          <w:marBottom w:val="0"/>
          <w:divBdr>
            <w:top w:val="none" w:sz="0" w:space="0" w:color="auto"/>
            <w:left w:val="none" w:sz="0" w:space="0" w:color="auto"/>
            <w:bottom w:val="none" w:sz="0" w:space="0" w:color="auto"/>
            <w:right w:val="none" w:sz="0" w:space="0" w:color="auto"/>
          </w:divBdr>
        </w:div>
        <w:div w:id="1179006334">
          <w:marLeft w:val="640"/>
          <w:marRight w:val="0"/>
          <w:marTop w:val="0"/>
          <w:marBottom w:val="0"/>
          <w:divBdr>
            <w:top w:val="none" w:sz="0" w:space="0" w:color="auto"/>
            <w:left w:val="none" w:sz="0" w:space="0" w:color="auto"/>
            <w:bottom w:val="none" w:sz="0" w:space="0" w:color="auto"/>
            <w:right w:val="none" w:sz="0" w:space="0" w:color="auto"/>
          </w:divBdr>
        </w:div>
        <w:div w:id="1071002377">
          <w:marLeft w:val="640"/>
          <w:marRight w:val="0"/>
          <w:marTop w:val="0"/>
          <w:marBottom w:val="0"/>
          <w:divBdr>
            <w:top w:val="none" w:sz="0" w:space="0" w:color="auto"/>
            <w:left w:val="none" w:sz="0" w:space="0" w:color="auto"/>
            <w:bottom w:val="none" w:sz="0" w:space="0" w:color="auto"/>
            <w:right w:val="none" w:sz="0" w:space="0" w:color="auto"/>
          </w:divBdr>
        </w:div>
        <w:div w:id="1756627865">
          <w:marLeft w:val="640"/>
          <w:marRight w:val="0"/>
          <w:marTop w:val="0"/>
          <w:marBottom w:val="0"/>
          <w:divBdr>
            <w:top w:val="none" w:sz="0" w:space="0" w:color="auto"/>
            <w:left w:val="none" w:sz="0" w:space="0" w:color="auto"/>
            <w:bottom w:val="none" w:sz="0" w:space="0" w:color="auto"/>
            <w:right w:val="none" w:sz="0" w:space="0" w:color="auto"/>
          </w:divBdr>
        </w:div>
        <w:div w:id="2079589515">
          <w:marLeft w:val="640"/>
          <w:marRight w:val="0"/>
          <w:marTop w:val="0"/>
          <w:marBottom w:val="0"/>
          <w:divBdr>
            <w:top w:val="none" w:sz="0" w:space="0" w:color="auto"/>
            <w:left w:val="none" w:sz="0" w:space="0" w:color="auto"/>
            <w:bottom w:val="none" w:sz="0" w:space="0" w:color="auto"/>
            <w:right w:val="none" w:sz="0" w:space="0" w:color="auto"/>
          </w:divBdr>
        </w:div>
        <w:div w:id="1571042217">
          <w:marLeft w:val="640"/>
          <w:marRight w:val="0"/>
          <w:marTop w:val="0"/>
          <w:marBottom w:val="0"/>
          <w:divBdr>
            <w:top w:val="none" w:sz="0" w:space="0" w:color="auto"/>
            <w:left w:val="none" w:sz="0" w:space="0" w:color="auto"/>
            <w:bottom w:val="none" w:sz="0" w:space="0" w:color="auto"/>
            <w:right w:val="none" w:sz="0" w:space="0" w:color="auto"/>
          </w:divBdr>
        </w:div>
        <w:div w:id="2045594469">
          <w:marLeft w:val="640"/>
          <w:marRight w:val="0"/>
          <w:marTop w:val="0"/>
          <w:marBottom w:val="0"/>
          <w:divBdr>
            <w:top w:val="none" w:sz="0" w:space="0" w:color="auto"/>
            <w:left w:val="none" w:sz="0" w:space="0" w:color="auto"/>
            <w:bottom w:val="none" w:sz="0" w:space="0" w:color="auto"/>
            <w:right w:val="none" w:sz="0" w:space="0" w:color="auto"/>
          </w:divBdr>
        </w:div>
        <w:div w:id="1874418166">
          <w:marLeft w:val="640"/>
          <w:marRight w:val="0"/>
          <w:marTop w:val="0"/>
          <w:marBottom w:val="0"/>
          <w:divBdr>
            <w:top w:val="none" w:sz="0" w:space="0" w:color="auto"/>
            <w:left w:val="none" w:sz="0" w:space="0" w:color="auto"/>
            <w:bottom w:val="none" w:sz="0" w:space="0" w:color="auto"/>
            <w:right w:val="none" w:sz="0" w:space="0" w:color="auto"/>
          </w:divBdr>
        </w:div>
        <w:div w:id="1346513293">
          <w:marLeft w:val="640"/>
          <w:marRight w:val="0"/>
          <w:marTop w:val="0"/>
          <w:marBottom w:val="0"/>
          <w:divBdr>
            <w:top w:val="none" w:sz="0" w:space="0" w:color="auto"/>
            <w:left w:val="none" w:sz="0" w:space="0" w:color="auto"/>
            <w:bottom w:val="none" w:sz="0" w:space="0" w:color="auto"/>
            <w:right w:val="none" w:sz="0" w:space="0" w:color="auto"/>
          </w:divBdr>
        </w:div>
        <w:div w:id="636034525">
          <w:marLeft w:val="640"/>
          <w:marRight w:val="0"/>
          <w:marTop w:val="0"/>
          <w:marBottom w:val="0"/>
          <w:divBdr>
            <w:top w:val="none" w:sz="0" w:space="0" w:color="auto"/>
            <w:left w:val="none" w:sz="0" w:space="0" w:color="auto"/>
            <w:bottom w:val="none" w:sz="0" w:space="0" w:color="auto"/>
            <w:right w:val="none" w:sz="0" w:space="0" w:color="auto"/>
          </w:divBdr>
        </w:div>
        <w:div w:id="690883994">
          <w:marLeft w:val="640"/>
          <w:marRight w:val="0"/>
          <w:marTop w:val="0"/>
          <w:marBottom w:val="0"/>
          <w:divBdr>
            <w:top w:val="none" w:sz="0" w:space="0" w:color="auto"/>
            <w:left w:val="none" w:sz="0" w:space="0" w:color="auto"/>
            <w:bottom w:val="none" w:sz="0" w:space="0" w:color="auto"/>
            <w:right w:val="none" w:sz="0" w:space="0" w:color="auto"/>
          </w:divBdr>
        </w:div>
        <w:div w:id="1220440154">
          <w:marLeft w:val="640"/>
          <w:marRight w:val="0"/>
          <w:marTop w:val="0"/>
          <w:marBottom w:val="0"/>
          <w:divBdr>
            <w:top w:val="none" w:sz="0" w:space="0" w:color="auto"/>
            <w:left w:val="none" w:sz="0" w:space="0" w:color="auto"/>
            <w:bottom w:val="none" w:sz="0" w:space="0" w:color="auto"/>
            <w:right w:val="none" w:sz="0" w:space="0" w:color="auto"/>
          </w:divBdr>
        </w:div>
        <w:div w:id="1653748794">
          <w:marLeft w:val="640"/>
          <w:marRight w:val="0"/>
          <w:marTop w:val="0"/>
          <w:marBottom w:val="0"/>
          <w:divBdr>
            <w:top w:val="none" w:sz="0" w:space="0" w:color="auto"/>
            <w:left w:val="none" w:sz="0" w:space="0" w:color="auto"/>
            <w:bottom w:val="none" w:sz="0" w:space="0" w:color="auto"/>
            <w:right w:val="none" w:sz="0" w:space="0" w:color="auto"/>
          </w:divBdr>
        </w:div>
        <w:div w:id="1030913605">
          <w:marLeft w:val="640"/>
          <w:marRight w:val="0"/>
          <w:marTop w:val="0"/>
          <w:marBottom w:val="0"/>
          <w:divBdr>
            <w:top w:val="none" w:sz="0" w:space="0" w:color="auto"/>
            <w:left w:val="none" w:sz="0" w:space="0" w:color="auto"/>
            <w:bottom w:val="none" w:sz="0" w:space="0" w:color="auto"/>
            <w:right w:val="none" w:sz="0" w:space="0" w:color="auto"/>
          </w:divBdr>
        </w:div>
        <w:div w:id="1077896604">
          <w:marLeft w:val="640"/>
          <w:marRight w:val="0"/>
          <w:marTop w:val="0"/>
          <w:marBottom w:val="0"/>
          <w:divBdr>
            <w:top w:val="none" w:sz="0" w:space="0" w:color="auto"/>
            <w:left w:val="none" w:sz="0" w:space="0" w:color="auto"/>
            <w:bottom w:val="none" w:sz="0" w:space="0" w:color="auto"/>
            <w:right w:val="none" w:sz="0" w:space="0" w:color="auto"/>
          </w:divBdr>
        </w:div>
        <w:div w:id="773864369">
          <w:marLeft w:val="640"/>
          <w:marRight w:val="0"/>
          <w:marTop w:val="0"/>
          <w:marBottom w:val="0"/>
          <w:divBdr>
            <w:top w:val="none" w:sz="0" w:space="0" w:color="auto"/>
            <w:left w:val="none" w:sz="0" w:space="0" w:color="auto"/>
            <w:bottom w:val="none" w:sz="0" w:space="0" w:color="auto"/>
            <w:right w:val="none" w:sz="0" w:space="0" w:color="auto"/>
          </w:divBdr>
        </w:div>
        <w:div w:id="87779410">
          <w:marLeft w:val="640"/>
          <w:marRight w:val="0"/>
          <w:marTop w:val="0"/>
          <w:marBottom w:val="0"/>
          <w:divBdr>
            <w:top w:val="none" w:sz="0" w:space="0" w:color="auto"/>
            <w:left w:val="none" w:sz="0" w:space="0" w:color="auto"/>
            <w:bottom w:val="none" w:sz="0" w:space="0" w:color="auto"/>
            <w:right w:val="none" w:sz="0" w:space="0" w:color="auto"/>
          </w:divBdr>
        </w:div>
        <w:div w:id="1227957744">
          <w:marLeft w:val="640"/>
          <w:marRight w:val="0"/>
          <w:marTop w:val="0"/>
          <w:marBottom w:val="0"/>
          <w:divBdr>
            <w:top w:val="none" w:sz="0" w:space="0" w:color="auto"/>
            <w:left w:val="none" w:sz="0" w:space="0" w:color="auto"/>
            <w:bottom w:val="none" w:sz="0" w:space="0" w:color="auto"/>
            <w:right w:val="none" w:sz="0" w:space="0" w:color="auto"/>
          </w:divBdr>
        </w:div>
        <w:div w:id="2131239236">
          <w:marLeft w:val="640"/>
          <w:marRight w:val="0"/>
          <w:marTop w:val="0"/>
          <w:marBottom w:val="0"/>
          <w:divBdr>
            <w:top w:val="none" w:sz="0" w:space="0" w:color="auto"/>
            <w:left w:val="none" w:sz="0" w:space="0" w:color="auto"/>
            <w:bottom w:val="none" w:sz="0" w:space="0" w:color="auto"/>
            <w:right w:val="none" w:sz="0" w:space="0" w:color="auto"/>
          </w:divBdr>
        </w:div>
        <w:div w:id="1034815063">
          <w:marLeft w:val="640"/>
          <w:marRight w:val="0"/>
          <w:marTop w:val="0"/>
          <w:marBottom w:val="0"/>
          <w:divBdr>
            <w:top w:val="none" w:sz="0" w:space="0" w:color="auto"/>
            <w:left w:val="none" w:sz="0" w:space="0" w:color="auto"/>
            <w:bottom w:val="none" w:sz="0" w:space="0" w:color="auto"/>
            <w:right w:val="none" w:sz="0" w:space="0" w:color="auto"/>
          </w:divBdr>
        </w:div>
        <w:div w:id="1188178577">
          <w:marLeft w:val="640"/>
          <w:marRight w:val="0"/>
          <w:marTop w:val="0"/>
          <w:marBottom w:val="0"/>
          <w:divBdr>
            <w:top w:val="none" w:sz="0" w:space="0" w:color="auto"/>
            <w:left w:val="none" w:sz="0" w:space="0" w:color="auto"/>
            <w:bottom w:val="none" w:sz="0" w:space="0" w:color="auto"/>
            <w:right w:val="none" w:sz="0" w:space="0" w:color="auto"/>
          </w:divBdr>
        </w:div>
        <w:div w:id="574315090">
          <w:marLeft w:val="640"/>
          <w:marRight w:val="0"/>
          <w:marTop w:val="0"/>
          <w:marBottom w:val="0"/>
          <w:divBdr>
            <w:top w:val="none" w:sz="0" w:space="0" w:color="auto"/>
            <w:left w:val="none" w:sz="0" w:space="0" w:color="auto"/>
            <w:bottom w:val="none" w:sz="0" w:space="0" w:color="auto"/>
            <w:right w:val="none" w:sz="0" w:space="0" w:color="auto"/>
          </w:divBdr>
        </w:div>
        <w:div w:id="569119510">
          <w:marLeft w:val="640"/>
          <w:marRight w:val="0"/>
          <w:marTop w:val="0"/>
          <w:marBottom w:val="0"/>
          <w:divBdr>
            <w:top w:val="none" w:sz="0" w:space="0" w:color="auto"/>
            <w:left w:val="none" w:sz="0" w:space="0" w:color="auto"/>
            <w:bottom w:val="none" w:sz="0" w:space="0" w:color="auto"/>
            <w:right w:val="none" w:sz="0" w:space="0" w:color="auto"/>
          </w:divBdr>
        </w:div>
        <w:div w:id="1242328800">
          <w:marLeft w:val="640"/>
          <w:marRight w:val="0"/>
          <w:marTop w:val="0"/>
          <w:marBottom w:val="0"/>
          <w:divBdr>
            <w:top w:val="none" w:sz="0" w:space="0" w:color="auto"/>
            <w:left w:val="none" w:sz="0" w:space="0" w:color="auto"/>
            <w:bottom w:val="none" w:sz="0" w:space="0" w:color="auto"/>
            <w:right w:val="none" w:sz="0" w:space="0" w:color="auto"/>
          </w:divBdr>
        </w:div>
        <w:div w:id="976839608">
          <w:marLeft w:val="640"/>
          <w:marRight w:val="0"/>
          <w:marTop w:val="0"/>
          <w:marBottom w:val="0"/>
          <w:divBdr>
            <w:top w:val="none" w:sz="0" w:space="0" w:color="auto"/>
            <w:left w:val="none" w:sz="0" w:space="0" w:color="auto"/>
            <w:bottom w:val="none" w:sz="0" w:space="0" w:color="auto"/>
            <w:right w:val="none" w:sz="0" w:space="0" w:color="auto"/>
          </w:divBdr>
        </w:div>
        <w:div w:id="1019090754">
          <w:marLeft w:val="640"/>
          <w:marRight w:val="0"/>
          <w:marTop w:val="0"/>
          <w:marBottom w:val="0"/>
          <w:divBdr>
            <w:top w:val="none" w:sz="0" w:space="0" w:color="auto"/>
            <w:left w:val="none" w:sz="0" w:space="0" w:color="auto"/>
            <w:bottom w:val="none" w:sz="0" w:space="0" w:color="auto"/>
            <w:right w:val="none" w:sz="0" w:space="0" w:color="auto"/>
          </w:divBdr>
        </w:div>
        <w:div w:id="1384057980">
          <w:marLeft w:val="640"/>
          <w:marRight w:val="0"/>
          <w:marTop w:val="0"/>
          <w:marBottom w:val="0"/>
          <w:divBdr>
            <w:top w:val="none" w:sz="0" w:space="0" w:color="auto"/>
            <w:left w:val="none" w:sz="0" w:space="0" w:color="auto"/>
            <w:bottom w:val="none" w:sz="0" w:space="0" w:color="auto"/>
            <w:right w:val="none" w:sz="0" w:space="0" w:color="auto"/>
          </w:divBdr>
        </w:div>
        <w:div w:id="2060010586">
          <w:marLeft w:val="640"/>
          <w:marRight w:val="0"/>
          <w:marTop w:val="0"/>
          <w:marBottom w:val="0"/>
          <w:divBdr>
            <w:top w:val="none" w:sz="0" w:space="0" w:color="auto"/>
            <w:left w:val="none" w:sz="0" w:space="0" w:color="auto"/>
            <w:bottom w:val="none" w:sz="0" w:space="0" w:color="auto"/>
            <w:right w:val="none" w:sz="0" w:space="0" w:color="auto"/>
          </w:divBdr>
        </w:div>
        <w:div w:id="1313869567">
          <w:marLeft w:val="640"/>
          <w:marRight w:val="0"/>
          <w:marTop w:val="0"/>
          <w:marBottom w:val="0"/>
          <w:divBdr>
            <w:top w:val="none" w:sz="0" w:space="0" w:color="auto"/>
            <w:left w:val="none" w:sz="0" w:space="0" w:color="auto"/>
            <w:bottom w:val="none" w:sz="0" w:space="0" w:color="auto"/>
            <w:right w:val="none" w:sz="0" w:space="0" w:color="auto"/>
          </w:divBdr>
        </w:div>
      </w:divsChild>
    </w:div>
    <w:div w:id="1217856862">
      <w:bodyDiv w:val="1"/>
      <w:marLeft w:val="0"/>
      <w:marRight w:val="0"/>
      <w:marTop w:val="0"/>
      <w:marBottom w:val="0"/>
      <w:divBdr>
        <w:top w:val="none" w:sz="0" w:space="0" w:color="auto"/>
        <w:left w:val="none" w:sz="0" w:space="0" w:color="auto"/>
        <w:bottom w:val="none" w:sz="0" w:space="0" w:color="auto"/>
        <w:right w:val="none" w:sz="0" w:space="0" w:color="auto"/>
      </w:divBdr>
      <w:divsChild>
        <w:div w:id="905383141">
          <w:marLeft w:val="640"/>
          <w:marRight w:val="0"/>
          <w:marTop w:val="0"/>
          <w:marBottom w:val="0"/>
          <w:divBdr>
            <w:top w:val="none" w:sz="0" w:space="0" w:color="auto"/>
            <w:left w:val="none" w:sz="0" w:space="0" w:color="auto"/>
            <w:bottom w:val="none" w:sz="0" w:space="0" w:color="auto"/>
            <w:right w:val="none" w:sz="0" w:space="0" w:color="auto"/>
          </w:divBdr>
        </w:div>
        <w:div w:id="1110122064">
          <w:marLeft w:val="640"/>
          <w:marRight w:val="0"/>
          <w:marTop w:val="0"/>
          <w:marBottom w:val="0"/>
          <w:divBdr>
            <w:top w:val="none" w:sz="0" w:space="0" w:color="auto"/>
            <w:left w:val="none" w:sz="0" w:space="0" w:color="auto"/>
            <w:bottom w:val="none" w:sz="0" w:space="0" w:color="auto"/>
            <w:right w:val="none" w:sz="0" w:space="0" w:color="auto"/>
          </w:divBdr>
        </w:div>
        <w:div w:id="1695570136">
          <w:marLeft w:val="640"/>
          <w:marRight w:val="0"/>
          <w:marTop w:val="0"/>
          <w:marBottom w:val="0"/>
          <w:divBdr>
            <w:top w:val="none" w:sz="0" w:space="0" w:color="auto"/>
            <w:left w:val="none" w:sz="0" w:space="0" w:color="auto"/>
            <w:bottom w:val="none" w:sz="0" w:space="0" w:color="auto"/>
            <w:right w:val="none" w:sz="0" w:space="0" w:color="auto"/>
          </w:divBdr>
        </w:div>
        <w:div w:id="2092459538">
          <w:marLeft w:val="640"/>
          <w:marRight w:val="0"/>
          <w:marTop w:val="0"/>
          <w:marBottom w:val="0"/>
          <w:divBdr>
            <w:top w:val="none" w:sz="0" w:space="0" w:color="auto"/>
            <w:left w:val="none" w:sz="0" w:space="0" w:color="auto"/>
            <w:bottom w:val="none" w:sz="0" w:space="0" w:color="auto"/>
            <w:right w:val="none" w:sz="0" w:space="0" w:color="auto"/>
          </w:divBdr>
        </w:div>
        <w:div w:id="1904490188">
          <w:marLeft w:val="640"/>
          <w:marRight w:val="0"/>
          <w:marTop w:val="0"/>
          <w:marBottom w:val="0"/>
          <w:divBdr>
            <w:top w:val="none" w:sz="0" w:space="0" w:color="auto"/>
            <w:left w:val="none" w:sz="0" w:space="0" w:color="auto"/>
            <w:bottom w:val="none" w:sz="0" w:space="0" w:color="auto"/>
            <w:right w:val="none" w:sz="0" w:space="0" w:color="auto"/>
          </w:divBdr>
        </w:div>
        <w:div w:id="1528716057">
          <w:marLeft w:val="640"/>
          <w:marRight w:val="0"/>
          <w:marTop w:val="0"/>
          <w:marBottom w:val="0"/>
          <w:divBdr>
            <w:top w:val="none" w:sz="0" w:space="0" w:color="auto"/>
            <w:left w:val="none" w:sz="0" w:space="0" w:color="auto"/>
            <w:bottom w:val="none" w:sz="0" w:space="0" w:color="auto"/>
            <w:right w:val="none" w:sz="0" w:space="0" w:color="auto"/>
          </w:divBdr>
        </w:div>
        <w:div w:id="1870484628">
          <w:marLeft w:val="640"/>
          <w:marRight w:val="0"/>
          <w:marTop w:val="0"/>
          <w:marBottom w:val="0"/>
          <w:divBdr>
            <w:top w:val="none" w:sz="0" w:space="0" w:color="auto"/>
            <w:left w:val="none" w:sz="0" w:space="0" w:color="auto"/>
            <w:bottom w:val="none" w:sz="0" w:space="0" w:color="auto"/>
            <w:right w:val="none" w:sz="0" w:space="0" w:color="auto"/>
          </w:divBdr>
        </w:div>
        <w:div w:id="1114061553">
          <w:marLeft w:val="640"/>
          <w:marRight w:val="0"/>
          <w:marTop w:val="0"/>
          <w:marBottom w:val="0"/>
          <w:divBdr>
            <w:top w:val="none" w:sz="0" w:space="0" w:color="auto"/>
            <w:left w:val="none" w:sz="0" w:space="0" w:color="auto"/>
            <w:bottom w:val="none" w:sz="0" w:space="0" w:color="auto"/>
            <w:right w:val="none" w:sz="0" w:space="0" w:color="auto"/>
          </w:divBdr>
        </w:div>
        <w:div w:id="1036390161">
          <w:marLeft w:val="640"/>
          <w:marRight w:val="0"/>
          <w:marTop w:val="0"/>
          <w:marBottom w:val="0"/>
          <w:divBdr>
            <w:top w:val="none" w:sz="0" w:space="0" w:color="auto"/>
            <w:left w:val="none" w:sz="0" w:space="0" w:color="auto"/>
            <w:bottom w:val="none" w:sz="0" w:space="0" w:color="auto"/>
            <w:right w:val="none" w:sz="0" w:space="0" w:color="auto"/>
          </w:divBdr>
        </w:div>
        <w:div w:id="2029477289">
          <w:marLeft w:val="640"/>
          <w:marRight w:val="0"/>
          <w:marTop w:val="0"/>
          <w:marBottom w:val="0"/>
          <w:divBdr>
            <w:top w:val="none" w:sz="0" w:space="0" w:color="auto"/>
            <w:left w:val="none" w:sz="0" w:space="0" w:color="auto"/>
            <w:bottom w:val="none" w:sz="0" w:space="0" w:color="auto"/>
            <w:right w:val="none" w:sz="0" w:space="0" w:color="auto"/>
          </w:divBdr>
        </w:div>
        <w:div w:id="1067797667">
          <w:marLeft w:val="640"/>
          <w:marRight w:val="0"/>
          <w:marTop w:val="0"/>
          <w:marBottom w:val="0"/>
          <w:divBdr>
            <w:top w:val="none" w:sz="0" w:space="0" w:color="auto"/>
            <w:left w:val="none" w:sz="0" w:space="0" w:color="auto"/>
            <w:bottom w:val="none" w:sz="0" w:space="0" w:color="auto"/>
            <w:right w:val="none" w:sz="0" w:space="0" w:color="auto"/>
          </w:divBdr>
        </w:div>
        <w:div w:id="492527759">
          <w:marLeft w:val="640"/>
          <w:marRight w:val="0"/>
          <w:marTop w:val="0"/>
          <w:marBottom w:val="0"/>
          <w:divBdr>
            <w:top w:val="none" w:sz="0" w:space="0" w:color="auto"/>
            <w:left w:val="none" w:sz="0" w:space="0" w:color="auto"/>
            <w:bottom w:val="none" w:sz="0" w:space="0" w:color="auto"/>
            <w:right w:val="none" w:sz="0" w:space="0" w:color="auto"/>
          </w:divBdr>
        </w:div>
        <w:div w:id="2085639276">
          <w:marLeft w:val="640"/>
          <w:marRight w:val="0"/>
          <w:marTop w:val="0"/>
          <w:marBottom w:val="0"/>
          <w:divBdr>
            <w:top w:val="none" w:sz="0" w:space="0" w:color="auto"/>
            <w:left w:val="none" w:sz="0" w:space="0" w:color="auto"/>
            <w:bottom w:val="none" w:sz="0" w:space="0" w:color="auto"/>
            <w:right w:val="none" w:sz="0" w:space="0" w:color="auto"/>
          </w:divBdr>
        </w:div>
        <w:div w:id="1711417126">
          <w:marLeft w:val="640"/>
          <w:marRight w:val="0"/>
          <w:marTop w:val="0"/>
          <w:marBottom w:val="0"/>
          <w:divBdr>
            <w:top w:val="none" w:sz="0" w:space="0" w:color="auto"/>
            <w:left w:val="none" w:sz="0" w:space="0" w:color="auto"/>
            <w:bottom w:val="none" w:sz="0" w:space="0" w:color="auto"/>
            <w:right w:val="none" w:sz="0" w:space="0" w:color="auto"/>
          </w:divBdr>
        </w:div>
        <w:div w:id="1638876821">
          <w:marLeft w:val="640"/>
          <w:marRight w:val="0"/>
          <w:marTop w:val="0"/>
          <w:marBottom w:val="0"/>
          <w:divBdr>
            <w:top w:val="none" w:sz="0" w:space="0" w:color="auto"/>
            <w:left w:val="none" w:sz="0" w:space="0" w:color="auto"/>
            <w:bottom w:val="none" w:sz="0" w:space="0" w:color="auto"/>
            <w:right w:val="none" w:sz="0" w:space="0" w:color="auto"/>
          </w:divBdr>
        </w:div>
        <w:div w:id="1389303251">
          <w:marLeft w:val="640"/>
          <w:marRight w:val="0"/>
          <w:marTop w:val="0"/>
          <w:marBottom w:val="0"/>
          <w:divBdr>
            <w:top w:val="none" w:sz="0" w:space="0" w:color="auto"/>
            <w:left w:val="none" w:sz="0" w:space="0" w:color="auto"/>
            <w:bottom w:val="none" w:sz="0" w:space="0" w:color="auto"/>
            <w:right w:val="none" w:sz="0" w:space="0" w:color="auto"/>
          </w:divBdr>
        </w:div>
        <w:div w:id="1309357791">
          <w:marLeft w:val="640"/>
          <w:marRight w:val="0"/>
          <w:marTop w:val="0"/>
          <w:marBottom w:val="0"/>
          <w:divBdr>
            <w:top w:val="none" w:sz="0" w:space="0" w:color="auto"/>
            <w:left w:val="none" w:sz="0" w:space="0" w:color="auto"/>
            <w:bottom w:val="none" w:sz="0" w:space="0" w:color="auto"/>
            <w:right w:val="none" w:sz="0" w:space="0" w:color="auto"/>
          </w:divBdr>
        </w:div>
        <w:div w:id="850727099">
          <w:marLeft w:val="640"/>
          <w:marRight w:val="0"/>
          <w:marTop w:val="0"/>
          <w:marBottom w:val="0"/>
          <w:divBdr>
            <w:top w:val="none" w:sz="0" w:space="0" w:color="auto"/>
            <w:left w:val="none" w:sz="0" w:space="0" w:color="auto"/>
            <w:bottom w:val="none" w:sz="0" w:space="0" w:color="auto"/>
            <w:right w:val="none" w:sz="0" w:space="0" w:color="auto"/>
          </w:divBdr>
        </w:div>
        <w:div w:id="1818379541">
          <w:marLeft w:val="640"/>
          <w:marRight w:val="0"/>
          <w:marTop w:val="0"/>
          <w:marBottom w:val="0"/>
          <w:divBdr>
            <w:top w:val="none" w:sz="0" w:space="0" w:color="auto"/>
            <w:left w:val="none" w:sz="0" w:space="0" w:color="auto"/>
            <w:bottom w:val="none" w:sz="0" w:space="0" w:color="auto"/>
            <w:right w:val="none" w:sz="0" w:space="0" w:color="auto"/>
          </w:divBdr>
        </w:div>
        <w:div w:id="1226532359">
          <w:marLeft w:val="640"/>
          <w:marRight w:val="0"/>
          <w:marTop w:val="0"/>
          <w:marBottom w:val="0"/>
          <w:divBdr>
            <w:top w:val="none" w:sz="0" w:space="0" w:color="auto"/>
            <w:left w:val="none" w:sz="0" w:space="0" w:color="auto"/>
            <w:bottom w:val="none" w:sz="0" w:space="0" w:color="auto"/>
            <w:right w:val="none" w:sz="0" w:space="0" w:color="auto"/>
          </w:divBdr>
        </w:div>
        <w:div w:id="934899635">
          <w:marLeft w:val="640"/>
          <w:marRight w:val="0"/>
          <w:marTop w:val="0"/>
          <w:marBottom w:val="0"/>
          <w:divBdr>
            <w:top w:val="none" w:sz="0" w:space="0" w:color="auto"/>
            <w:left w:val="none" w:sz="0" w:space="0" w:color="auto"/>
            <w:bottom w:val="none" w:sz="0" w:space="0" w:color="auto"/>
            <w:right w:val="none" w:sz="0" w:space="0" w:color="auto"/>
          </w:divBdr>
        </w:div>
        <w:div w:id="1565330879">
          <w:marLeft w:val="640"/>
          <w:marRight w:val="0"/>
          <w:marTop w:val="0"/>
          <w:marBottom w:val="0"/>
          <w:divBdr>
            <w:top w:val="none" w:sz="0" w:space="0" w:color="auto"/>
            <w:left w:val="none" w:sz="0" w:space="0" w:color="auto"/>
            <w:bottom w:val="none" w:sz="0" w:space="0" w:color="auto"/>
            <w:right w:val="none" w:sz="0" w:space="0" w:color="auto"/>
          </w:divBdr>
        </w:div>
        <w:div w:id="1852839020">
          <w:marLeft w:val="640"/>
          <w:marRight w:val="0"/>
          <w:marTop w:val="0"/>
          <w:marBottom w:val="0"/>
          <w:divBdr>
            <w:top w:val="none" w:sz="0" w:space="0" w:color="auto"/>
            <w:left w:val="none" w:sz="0" w:space="0" w:color="auto"/>
            <w:bottom w:val="none" w:sz="0" w:space="0" w:color="auto"/>
            <w:right w:val="none" w:sz="0" w:space="0" w:color="auto"/>
          </w:divBdr>
        </w:div>
        <w:div w:id="1982730342">
          <w:marLeft w:val="640"/>
          <w:marRight w:val="0"/>
          <w:marTop w:val="0"/>
          <w:marBottom w:val="0"/>
          <w:divBdr>
            <w:top w:val="none" w:sz="0" w:space="0" w:color="auto"/>
            <w:left w:val="none" w:sz="0" w:space="0" w:color="auto"/>
            <w:bottom w:val="none" w:sz="0" w:space="0" w:color="auto"/>
            <w:right w:val="none" w:sz="0" w:space="0" w:color="auto"/>
          </w:divBdr>
        </w:div>
        <w:div w:id="360514179">
          <w:marLeft w:val="640"/>
          <w:marRight w:val="0"/>
          <w:marTop w:val="0"/>
          <w:marBottom w:val="0"/>
          <w:divBdr>
            <w:top w:val="none" w:sz="0" w:space="0" w:color="auto"/>
            <w:left w:val="none" w:sz="0" w:space="0" w:color="auto"/>
            <w:bottom w:val="none" w:sz="0" w:space="0" w:color="auto"/>
            <w:right w:val="none" w:sz="0" w:space="0" w:color="auto"/>
          </w:divBdr>
        </w:div>
        <w:div w:id="1969192234">
          <w:marLeft w:val="640"/>
          <w:marRight w:val="0"/>
          <w:marTop w:val="0"/>
          <w:marBottom w:val="0"/>
          <w:divBdr>
            <w:top w:val="none" w:sz="0" w:space="0" w:color="auto"/>
            <w:left w:val="none" w:sz="0" w:space="0" w:color="auto"/>
            <w:bottom w:val="none" w:sz="0" w:space="0" w:color="auto"/>
            <w:right w:val="none" w:sz="0" w:space="0" w:color="auto"/>
          </w:divBdr>
        </w:div>
        <w:div w:id="1436511065">
          <w:marLeft w:val="640"/>
          <w:marRight w:val="0"/>
          <w:marTop w:val="0"/>
          <w:marBottom w:val="0"/>
          <w:divBdr>
            <w:top w:val="none" w:sz="0" w:space="0" w:color="auto"/>
            <w:left w:val="none" w:sz="0" w:space="0" w:color="auto"/>
            <w:bottom w:val="none" w:sz="0" w:space="0" w:color="auto"/>
            <w:right w:val="none" w:sz="0" w:space="0" w:color="auto"/>
          </w:divBdr>
        </w:div>
        <w:div w:id="1777090863">
          <w:marLeft w:val="640"/>
          <w:marRight w:val="0"/>
          <w:marTop w:val="0"/>
          <w:marBottom w:val="0"/>
          <w:divBdr>
            <w:top w:val="none" w:sz="0" w:space="0" w:color="auto"/>
            <w:left w:val="none" w:sz="0" w:space="0" w:color="auto"/>
            <w:bottom w:val="none" w:sz="0" w:space="0" w:color="auto"/>
            <w:right w:val="none" w:sz="0" w:space="0" w:color="auto"/>
          </w:divBdr>
        </w:div>
        <w:div w:id="1183086337">
          <w:marLeft w:val="640"/>
          <w:marRight w:val="0"/>
          <w:marTop w:val="0"/>
          <w:marBottom w:val="0"/>
          <w:divBdr>
            <w:top w:val="none" w:sz="0" w:space="0" w:color="auto"/>
            <w:left w:val="none" w:sz="0" w:space="0" w:color="auto"/>
            <w:bottom w:val="none" w:sz="0" w:space="0" w:color="auto"/>
            <w:right w:val="none" w:sz="0" w:space="0" w:color="auto"/>
          </w:divBdr>
        </w:div>
        <w:div w:id="495999607">
          <w:marLeft w:val="640"/>
          <w:marRight w:val="0"/>
          <w:marTop w:val="0"/>
          <w:marBottom w:val="0"/>
          <w:divBdr>
            <w:top w:val="none" w:sz="0" w:space="0" w:color="auto"/>
            <w:left w:val="none" w:sz="0" w:space="0" w:color="auto"/>
            <w:bottom w:val="none" w:sz="0" w:space="0" w:color="auto"/>
            <w:right w:val="none" w:sz="0" w:space="0" w:color="auto"/>
          </w:divBdr>
        </w:div>
        <w:div w:id="676419048">
          <w:marLeft w:val="640"/>
          <w:marRight w:val="0"/>
          <w:marTop w:val="0"/>
          <w:marBottom w:val="0"/>
          <w:divBdr>
            <w:top w:val="none" w:sz="0" w:space="0" w:color="auto"/>
            <w:left w:val="none" w:sz="0" w:space="0" w:color="auto"/>
            <w:bottom w:val="none" w:sz="0" w:space="0" w:color="auto"/>
            <w:right w:val="none" w:sz="0" w:space="0" w:color="auto"/>
          </w:divBdr>
        </w:div>
        <w:div w:id="1002661098">
          <w:marLeft w:val="640"/>
          <w:marRight w:val="0"/>
          <w:marTop w:val="0"/>
          <w:marBottom w:val="0"/>
          <w:divBdr>
            <w:top w:val="none" w:sz="0" w:space="0" w:color="auto"/>
            <w:left w:val="none" w:sz="0" w:space="0" w:color="auto"/>
            <w:bottom w:val="none" w:sz="0" w:space="0" w:color="auto"/>
            <w:right w:val="none" w:sz="0" w:space="0" w:color="auto"/>
          </w:divBdr>
        </w:div>
        <w:div w:id="2065761667">
          <w:marLeft w:val="640"/>
          <w:marRight w:val="0"/>
          <w:marTop w:val="0"/>
          <w:marBottom w:val="0"/>
          <w:divBdr>
            <w:top w:val="none" w:sz="0" w:space="0" w:color="auto"/>
            <w:left w:val="none" w:sz="0" w:space="0" w:color="auto"/>
            <w:bottom w:val="none" w:sz="0" w:space="0" w:color="auto"/>
            <w:right w:val="none" w:sz="0" w:space="0" w:color="auto"/>
          </w:divBdr>
        </w:div>
        <w:div w:id="2143571168">
          <w:marLeft w:val="640"/>
          <w:marRight w:val="0"/>
          <w:marTop w:val="0"/>
          <w:marBottom w:val="0"/>
          <w:divBdr>
            <w:top w:val="none" w:sz="0" w:space="0" w:color="auto"/>
            <w:left w:val="none" w:sz="0" w:space="0" w:color="auto"/>
            <w:bottom w:val="none" w:sz="0" w:space="0" w:color="auto"/>
            <w:right w:val="none" w:sz="0" w:space="0" w:color="auto"/>
          </w:divBdr>
        </w:div>
        <w:div w:id="1186560535">
          <w:marLeft w:val="640"/>
          <w:marRight w:val="0"/>
          <w:marTop w:val="0"/>
          <w:marBottom w:val="0"/>
          <w:divBdr>
            <w:top w:val="none" w:sz="0" w:space="0" w:color="auto"/>
            <w:left w:val="none" w:sz="0" w:space="0" w:color="auto"/>
            <w:bottom w:val="none" w:sz="0" w:space="0" w:color="auto"/>
            <w:right w:val="none" w:sz="0" w:space="0" w:color="auto"/>
          </w:divBdr>
        </w:div>
        <w:div w:id="1687436692">
          <w:marLeft w:val="640"/>
          <w:marRight w:val="0"/>
          <w:marTop w:val="0"/>
          <w:marBottom w:val="0"/>
          <w:divBdr>
            <w:top w:val="none" w:sz="0" w:space="0" w:color="auto"/>
            <w:left w:val="none" w:sz="0" w:space="0" w:color="auto"/>
            <w:bottom w:val="none" w:sz="0" w:space="0" w:color="auto"/>
            <w:right w:val="none" w:sz="0" w:space="0" w:color="auto"/>
          </w:divBdr>
        </w:div>
        <w:div w:id="2019767531">
          <w:marLeft w:val="640"/>
          <w:marRight w:val="0"/>
          <w:marTop w:val="0"/>
          <w:marBottom w:val="0"/>
          <w:divBdr>
            <w:top w:val="none" w:sz="0" w:space="0" w:color="auto"/>
            <w:left w:val="none" w:sz="0" w:space="0" w:color="auto"/>
            <w:bottom w:val="none" w:sz="0" w:space="0" w:color="auto"/>
            <w:right w:val="none" w:sz="0" w:space="0" w:color="auto"/>
          </w:divBdr>
        </w:div>
        <w:div w:id="841314528">
          <w:marLeft w:val="640"/>
          <w:marRight w:val="0"/>
          <w:marTop w:val="0"/>
          <w:marBottom w:val="0"/>
          <w:divBdr>
            <w:top w:val="none" w:sz="0" w:space="0" w:color="auto"/>
            <w:left w:val="none" w:sz="0" w:space="0" w:color="auto"/>
            <w:bottom w:val="none" w:sz="0" w:space="0" w:color="auto"/>
            <w:right w:val="none" w:sz="0" w:space="0" w:color="auto"/>
          </w:divBdr>
        </w:div>
        <w:div w:id="1628318660">
          <w:marLeft w:val="640"/>
          <w:marRight w:val="0"/>
          <w:marTop w:val="0"/>
          <w:marBottom w:val="0"/>
          <w:divBdr>
            <w:top w:val="none" w:sz="0" w:space="0" w:color="auto"/>
            <w:left w:val="none" w:sz="0" w:space="0" w:color="auto"/>
            <w:bottom w:val="none" w:sz="0" w:space="0" w:color="auto"/>
            <w:right w:val="none" w:sz="0" w:space="0" w:color="auto"/>
          </w:divBdr>
        </w:div>
        <w:div w:id="51078997">
          <w:marLeft w:val="640"/>
          <w:marRight w:val="0"/>
          <w:marTop w:val="0"/>
          <w:marBottom w:val="0"/>
          <w:divBdr>
            <w:top w:val="none" w:sz="0" w:space="0" w:color="auto"/>
            <w:left w:val="none" w:sz="0" w:space="0" w:color="auto"/>
            <w:bottom w:val="none" w:sz="0" w:space="0" w:color="auto"/>
            <w:right w:val="none" w:sz="0" w:space="0" w:color="auto"/>
          </w:divBdr>
        </w:div>
        <w:div w:id="1000278234">
          <w:marLeft w:val="640"/>
          <w:marRight w:val="0"/>
          <w:marTop w:val="0"/>
          <w:marBottom w:val="0"/>
          <w:divBdr>
            <w:top w:val="none" w:sz="0" w:space="0" w:color="auto"/>
            <w:left w:val="none" w:sz="0" w:space="0" w:color="auto"/>
            <w:bottom w:val="none" w:sz="0" w:space="0" w:color="auto"/>
            <w:right w:val="none" w:sz="0" w:space="0" w:color="auto"/>
          </w:divBdr>
        </w:div>
        <w:div w:id="601257130">
          <w:marLeft w:val="640"/>
          <w:marRight w:val="0"/>
          <w:marTop w:val="0"/>
          <w:marBottom w:val="0"/>
          <w:divBdr>
            <w:top w:val="none" w:sz="0" w:space="0" w:color="auto"/>
            <w:left w:val="none" w:sz="0" w:space="0" w:color="auto"/>
            <w:bottom w:val="none" w:sz="0" w:space="0" w:color="auto"/>
            <w:right w:val="none" w:sz="0" w:space="0" w:color="auto"/>
          </w:divBdr>
        </w:div>
        <w:div w:id="1037583995">
          <w:marLeft w:val="640"/>
          <w:marRight w:val="0"/>
          <w:marTop w:val="0"/>
          <w:marBottom w:val="0"/>
          <w:divBdr>
            <w:top w:val="none" w:sz="0" w:space="0" w:color="auto"/>
            <w:left w:val="none" w:sz="0" w:space="0" w:color="auto"/>
            <w:bottom w:val="none" w:sz="0" w:space="0" w:color="auto"/>
            <w:right w:val="none" w:sz="0" w:space="0" w:color="auto"/>
          </w:divBdr>
        </w:div>
        <w:div w:id="142737904">
          <w:marLeft w:val="640"/>
          <w:marRight w:val="0"/>
          <w:marTop w:val="0"/>
          <w:marBottom w:val="0"/>
          <w:divBdr>
            <w:top w:val="none" w:sz="0" w:space="0" w:color="auto"/>
            <w:left w:val="none" w:sz="0" w:space="0" w:color="auto"/>
            <w:bottom w:val="none" w:sz="0" w:space="0" w:color="auto"/>
            <w:right w:val="none" w:sz="0" w:space="0" w:color="auto"/>
          </w:divBdr>
        </w:div>
        <w:div w:id="1479684974">
          <w:marLeft w:val="640"/>
          <w:marRight w:val="0"/>
          <w:marTop w:val="0"/>
          <w:marBottom w:val="0"/>
          <w:divBdr>
            <w:top w:val="none" w:sz="0" w:space="0" w:color="auto"/>
            <w:left w:val="none" w:sz="0" w:space="0" w:color="auto"/>
            <w:bottom w:val="none" w:sz="0" w:space="0" w:color="auto"/>
            <w:right w:val="none" w:sz="0" w:space="0" w:color="auto"/>
          </w:divBdr>
        </w:div>
        <w:div w:id="403718550">
          <w:marLeft w:val="640"/>
          <w:marRight w:val="0"/>
          <w:marTop w:val="0"/>
          <w:marBottom w:val="0"/>
          <w:divBdr>
            <w:top w:val="none" w:sz="0" w:space="0" w:color="auto"/>
            <w:left w:val="none" w:sz="0" w:space="0" w:color="auto"/>
            <w:bottom w:val="none" w:sz="0" w:space="0" w:color="auto"/>
            <w:right w:val="none" w:sz="0" w:space="0" w:color="auto"/>
          </w:divBdr>
        </w:div>
        <w:div w:id="1112627778">
          <w:marLeft w:val="640"/>
          <w:marRight w:val="0"/>
          <w:marTop w:val="0"/>
          <w:marBottom w:val="0"/>
          <w:divBdr>
            <w:top w:val="none" w:sz="0" w:space="0" w:color="auto"/>
            <w:left w:val="none" w:sz="0" w:space="0" w:color="auto"/>
            <w:bottom w:val="none" w:sz="0" w:space="0" w:color="auto"/>
            <w:right w:val="none" w:sz="0" w:space="0" w:color="auto"/>
          </w:divBdr>
        </w:div>
        <w:div w:id="677074984">
          <w:marLeft w:val="640"/>
          <w:marRight w:val="0"/>
          <w:marTop w:val="0"/>
          <w:marBottom w:val="0"/>
          <w:divBdr>
            <w:top w:val="none" w:sz="0" w:space="0" w:color="auto"/>
            <w:left w:val="none" w:sz="0" w:space="0" w:color="auto"/>
            <w:bottom w:val="none" w:sz="0" w:space="0" w:color="auto"/>
            <w:right w:val="none" w:sz="0" w:space="0" w:color="auto"/>
          </w:divBdr>
        </w:div>
        <w:div w:id="623468857">
          <w:marLeft w:val="640"/>
          <w:marRight w:val="0"/>
          <w:marTop w:val="0"/>
          <w:marBottom w:val="0"/>
          <w:divBdr>
            <w:top w:val="none" w:sz="0" w:space="0" w:color="auto"/>
            <w:left w:val="none" w:sz="0" w:space="0" w:color="auto"/>
            <w:bottom w:val="none" w:sz="0" w:space="0" w:color="auto"/>
            <w:right w:val="none" w:sz="0" w:space="0" w:color="auto"/>
          </w:divBdr>
        </w:div>
        <w:div w:id="1980068898">
          <w:marLeft w:val="640"/>
          <w:marRight w:val="0"/>
          <w:marTop w:val="0"/>
          <w:marBottom w:val="0"/>
          <w:divBdr>
            <w:top w:val="none" w:sz="0" w:space="0" w:color="auto"/>
            <w:left w:val="none" w:sz="0" w:space="0" w:color="auto"/>
            <w:bottom w:val="none" w:sz="0" w:space="0" w:color="auto"/>
            <w:right w:val="none" w:sz="0" w:space="0" w:color="auto"/>
          </w:divBdr>
        </w:div>
        <w:div w:id="1829008006">
          <w:marLeft w:val="640"/>
          <w:marRight w:val="0"/>
          <w:marTop w:val="0"/>
          <w:marBottom w:val="0"/>
          <w:divBdr>
            <w:top w:val="none" w:sz="0" w:space="0" w:color="auto"/>
            <w:left w:val="none" w:sz="0" w:space="0" w:color="auto"/>
            <w:bottom w:val="none" w:sz="0" w:space="0" w:color="auto"/>
            <w:right w:val="none" w:sz="0" w:space="0" w:color="auto"/>
          </w:divBdr>
        </w:div>
        <w:div w:id="441654527">
          <w:marLeft w:val="640"/>
          <w:marRight w:val="0"/>
          <w:marTop w:val="0"/>
          <w:marBottom w:val="0"/>
          <w:divBdr>
            <w:top w:val="none" w:sz="0" w:space="0" w:color="auto"/>
            <w:left w:val="none" w:sz="0" w:space="0" w:color="auto"/>
            <w:bottom w:val="none" w:sz="0" w:space="0" w:color="auto"/>
            <w:right w:val="none" w:sz="0" w:space="0" w:color="auto"/>
          </w:divBdr>
        </w:div>
        <w:div w:id="2000188673">
          <w:marLeft w:val="640"/>
          <w:marRight w:val="0"/>
          <w:marTop w:val="0"/>
          <w:marBottom w:val="0"/>
          <w:divBdr>
            <w:top w:val="none" w:sz="0" w:space="0" w:color="auto"/>
            <w:left w:val="none" w:sz="0" w:space="0" w:color="auto"/>
            <w:bottom w:val="none" w:sz="0" w:space="0" w:color="auto"/>
            <w:right w:val="none" w:sz="0" w:space="0" w:color="auto"/>
          </w:divBdr>
        </w:div>
        <w:div w:id="1338925983">
          <w:marLeft w:val="640"/>
          <w:marRight w:val="0"/>
          <w:marTop w:val="0"/>
          <w:marBottom w:val="0"/>
          <w:divBdr>
            <w:top w:val="none" w:sz="0" w:space="0" w:color="auto"/>
            <w:left w:val="none" w:sz="0" w:space="0" w:color="auto"/>
            <w:bottom w:val="none" w:sz="0" w:space="0" w:color="auto"/>
            <w:right w:val="none" w:sz="0" w:space="0" w:color="auto"/>
          </w:divBdr>
        </w:div>
        <w:div w:id="1829511831">
          <w:marLeft w:val="640"/>
          <w:marRight w:val="0"/>
          <w:marTop w:val="0"/>
          <w:marBottom w:val="0"/>
          <w:divBdr>
            <w:top w:val="none" w:sz="0" w:space="0" w:color="auto"/>
            <w:left w:val="none" w:sz="0" w:space="0" w:color="auto"/>
            <w:bottom w:val="none" w:sz="0" w:space="0" w:color="auto"/>
            <w:right w:val="none" w:sz="0" w:space="0" w:color="auto"/>
          </w:divBdr>
        </w:div>
        <w:div w:id="2133204235">
          <w:marLeft w:val="640"/>
          <w:marRight w:val="0"/>
          <w:marTop w:val="0"/>
          <w:marBottom w:val="0"/>
          <w:divBdr>
            <w:top w:val="none" w:sz="0" w:space="0" w:color="auto"/>
            <w:left w:val="none" w:sz="0" w:space="0" w:color="auto"/>
            <w:bottom w:val="none" w:sz="0" w:space="0" w:color="auto"/>
            <w:right w:val="none" w:sz="0" w:space="0" w:color="auto"/>
          </w:divBdr>
        </w:div>
        <w:div w:id="1067607849">
          <w:marLeft w:val="640"/>
          <w:marRight w:val="0"/>
          <w:marTop w:val="0"/>
          <w:marBottom w:val="0"/>
          <w:divBdr>
            <w:top w:val="none" w:sz="0" w:space="0" w:color="auto"/>
            <w:left w:val="none" w:sz="0" w:space="0" w:color="auto"/>
            <w:bottom w:val="none" w:sz="0" w:space="0" w:color="auto"/>
            <w:right w:val="none" w:sz="0" w:space="0" w:color="auto"/>
          </w:divBdr>
        </w:div>
        <w:div w:id="1090545827">
          <w:marLeft w:val="640"/>
          <w:marRight w:val="0"/>
          <w:marTop w:val="0"/>
          <w:marBottom w:val="0"/>
          <w:divBdr>
            <w:top w:val="none" w:sz="0" w:space="0" w:color="auto"/>
            <w:left w:val="none" w:sz="0" w:space="0" w:color="auto"/>
            <w:bottom w:val="none" w:sz="0" w:space="0" w:color="auto"/>
            <w:right w:val="none" w:sz="0" w:space="0" w:color="auto"/>
          </w:divBdr>
        </w:div>
        <w:div w:id="1480069698">
          <w:marLeft w:val="640"/>
          <w:marRight w:val="0"/>
          <w:marTop w:val="0"/>
          <w:marBottom w:val="0"/>
          <w:divBdr>
            <w:top w:val="none" w:sz="0" w:space="0" w:color="auto"/>
            <w:left w:val="none" w:sz="0" w:space="0" w:color="auto"/>
            <w:bottom w:val="none" w:sz="0" w:space="0" w:color="auto"/>
            <w:right w:val="none" w:sz="0" w:space="0" w:color="auto"/>
          </w:divBdr>
        </w:div>
        <w:div w:id="8454461">
          <w:marLeft w:val="640"/>
          <w:marRight w:val="0"/>
          <w:marTop w:val="0"/>
          <w:marBottom w:val="0"/>
          <w:divBdr>
            <w:top w:val="none" w:sz="0" w:space="0" w:color="auto"/>
            <w:left w:val="none" w:sz="0" w:space="0" w:color="auto"/>
            <w:bottom w:val="none" w:sz="0" w:space="0" w:color="auto"/>
            <w:right w:val="none" w:sz="0" w:space="0" w:color="auto"/>
          </w:divBdr>
        </w:div>
        <w:div w:id="2109302352">
          <w:marLeft w:val="640"/>
          <w:marRight w:val="0"/>
          <w:marTop w:val="0"/>
          <w:marBottom w:val="0"/>
          <w:divBdr>
            <w:top w:val="none" w:sz="0" w:space="0" w:color="auto"/>
            <w:left w:val="none" w:sz="0" w:space="0" w:color="auto"/>
            <w:bottom w:val="none" w:sz="0" w:space="0" w:color="auto"/>
            <w:right w:val="none" w:sz="0" w:space="0" w:color="auto"/>
          </w:divBdr>
        </w:div>
        <w:div w:id="770782220">
          <w:marLeft w:val="640"/>
          <w:marRight w:val="0"/>
          <w:marTop w:val="0"/>
          <w:marBottom w:val="0"/>
          <w:divBdr>
            <w:top w:val="none" w:sz="0" w:space="0" w:color="auto"/>
            <w:left w:val="none" w:sz="0" w:space="0" w:color="auto"/>
            <w:bottom w:val="none" w:sz="0" w:space="0" w:color="auto"/>
            <w:right w:val="none" w:sz="0" w:space="0" w:color="auto"/>
          </w:divBdr>
        </w:div>
        <w:div w:id="1051811904">
          <w:marLeft w:val="640"/>
          <w:marRight w:val="0"/>
          <w:marTop w:val="0"/>
          <w:marBottom w:val="0"/>
          <w:divBdr>
            <w:top w:val="none" w:sz="0" w:space="0" w:color="auto"/>
            <w:left w:val="none" w:sz="0" w:space="0" w:color="auto"/>
            <w:bottom w:val="none" w:sz="0" w:space="0" w:color="auto"/>
            <w:right w:val="none" w:sz="0" w:space="0" w:color="auto"/>
          </w:divBdr>
        </w:div>
        <w:div w:id="399519912">
          <w:marLeft w:val="640"/>
          <w:marRight w:val="0"/>
          <w:marTop w:val="0"/>
          <w:marBottom w:val="0"/>
          <w:divBdr>
            <w:top w:val="none" w:sz="0" w:space="0" w:color="auto"/>
            <w:left w:val="none" w:sz="0" w:space="0" w:color="auto"/>
            <w:bottom w:val="none" w:sz="0" w:space="0" w:color="auto"/>
            <w:right w:val="none" w:sz="0" w:space="0" w:color="auto"/>
          </w:divBdr>
        </w:div>
        <w:div w:id="655576267">
          <w:marLeft w:val="640"/>
          <w:marRight w:val="0"/>
          <w:marTop w:val="0"/>
          <w:marBottom w:val="0"/>
          <w:divBdr>
            <w:top w:val="none" w:sz="0" w:space="0" w:color="auto"/>
            <w:left w:val="none" w:sz="0" w:space="0" w:color="auto"/>
            <w:bottom w:val="none" w:sz="0" w:space="0" w:color="auto"/>
            <w:right w:val="none" w:sz="0" w:space="0" w:color="auto"/>
          </w:divBdr>
        </w:div>
        <w:div w:id="766582403">
          <w:marLeft w:val="640"/>
          <w:marRight w:val="0"/>
          <w:marTop w:val="0"/>
          <w:marBottom w:val="0"/>
          <w:divBdr>
            <w:top w:val="none" w:sz="0" w:space="0" w:color="auto"/>
            <w:left w:val="none" w:sz="0" w:space="0" w:color="auto"/>
            <w:bottom w:val="none" w:sz="0" w:space="0" w:color="auto"/>
            <w:right w:val="none" w:sz="0" w:space="0" w:color="auto"/>
          </w:divBdr>
        </w:div>
        <w:div w:id="378479486">
          <w:marLeft w:val="640"/>
          <w:marRight w:val="0"/>
          <w:marTop w:val="0"/>
          <w:marBottom w:val="0"/>
          <w:divBdr>
            <w:top w:val="none" w:sz="0" w:space="0" w:color="auto"/>
            <w:left w:val="none" w:sz="0" w:space="0" w:color="auto"/>
            <w:bottom w:val="none" w:sz="0" w:space="0" w:color="auto"/>
            <w:right w:val="none" w:sz="0" w:space="0" w:color="auto"/>
          </w:divBdr>
        </w:div>
        <w:div w:id="923803552">
          <w:marLeft w:val="640"/>
          <w:marRight w:val="0"/>
          <w:marTop w:val="0"/>
          <w:marBottom w:val="0"/>
          <w:divBdr>
            <w:top w:val="none" w:sz="0" w:space="0" w:color="auto"/>
            <w:left w:val="none" w:sz="0" w:space="0" w:color="auto"/>
            <w:bottom w:val="none" w:sz="0" w:space="0" w:color="auto"/>
            <w:right w:val="none" w:sz="0" w:space="0" w:color="auto"/>
          </w:divBdr>
        </w:div>
        <w:div w:id="1578249362">
          <w:marLeft w:val="640"/>
          <w:marRight w:val="0"/>
          <w:marTop w:val="0"/>
          <w:marBottom w:val="0"/>
          <w:divBdr>
            <w:top w:val="none" w:sz="0" w:space="0" w:color="auto"/>
            <w:left w:val="none" w:sz="0" w:space="0" w:color="auto"/>
            <w:bottom w:val="none" w:sz="0" w:space="0" w:color="auto"/>
            <w:right w:val="none" w:sz="0" w:space="0" w:color="auto"/>
          </w:divBdr>
        </w:div>
        <w:div w:id="42560792">
          <w:marLeft w:val="640"/>
          <w:marRight w:val="0"/>
          <w:marTop w:val="0"/>
          <w:marBottom w:val="0"/>
          <w:divBdr>
            <w:top w:val="none" w:sz="0" w:space="0" w:color="auto"/>
            <w:left w:val="none" w:sz="0" w:space="0" w:color="auto"/>
            <w:bottom w:val="none" w:sz="0" w:space="0" w:color="auto"/>
            <w:right w:val="none" w:sz="0" w:space="0" w:color="auto"/>
          </w:divBdr>
        </w:div>
        <w:div w:id="1332488275">
          <w:marLeft w:val="640"/>
          <w:marRight w:val="0"/>
          <w:marTop w:val="0"/>
          <w:marBottom w:val="0"/>
          <w:divBdr>
            <w:top w:val="none" w:sz="0" w:space="0" w:color="auto"/>
            <w:left w:val="none" w:sz="0" w:space="0" w:color="auto"/>
            <w:bottom w:val="none" w:sz="0" w:space="0" w:color="auto"/>
            <w:right w:val="none" w:sz="0" w:space="0" w:color="auto"/>
          </w:divBdr>
        </w:div>
        <w:div w:id="364334657">
          <w:marLeft w:val="640"/>
          <w:marRight w:val="0"/>
          <w:marTop w:val="0"/>
          <w:marBottom w:val="0"/>
          <w:divBdr>
            <w:top w:val="none" w:sz="0" w:space="0" w:color="auto"/>
            <w:left w:val="none" w:sz="0" w:space="0" w:color="auto"/>
            <w:bottom w:val="none" w:sz="0" w:space="0" w:color="auto"/>
            <w:right w:val="none" w:sz="0" w:space="0" w:color="auto"/>
          </w:divBdr>
        </w:div>
        <w:div w:id="928150636">
          <w:marLeft w:val="640"/>
          <w:marRight w:val="0"/>
          <w:marTop w:val="0"/>
          <w:marBottom w:val="0"/>
          <w:divBdr>
            <w:top w:val="none" w:sz="0" w:space="0" w:color="auto"/>
            <w:left w:val="none" w:sz="0" w:space="0" w:color="auto"/>
            <w:bottom w:val="none" w:sz="0" w:space="0" w:color="auto"/>
            <w:right w:val="none" w:sz="0" w:space="0" w:color="auto"/>
          </w:divBdr>
        </w:div>
        <w:div w:id="189421766">
          <w:marLeft w:val="640"/>
          <w:marRight w:val="0"/>
          <w:marTop w:val="0"/>
          <w:marBottom w:val="0"/>
          <w:divBdr>
            <w:top w:val="none" w:sz="0" w:space="0" w:color="auto"/>
            <w:left w:val="none" w:sz="0" w:space="0" w:color="auto"/>
            <w:bottom w:val="none" w:sz="0" w:space="0" w:color="auto"/>
            <w:right w:val="none" w:sz="0" w:space="0" w:color="auto"/>
          </w:divBdr>
        </w:div>
        <w:div w:id="1012102688">
          <w:marLeft w:val="640"/>
          <w:marRight w:val="0"/>
          <w:marTop w:val="0"/>
          <w:marBottom w:val="0"/>
          <w:divBdr>
            <w:top w:val="none" w:sz="0" w:space="0" w:color="auto"/>
            <w:left w:val="none" w:sz="0" w:space="0" w:color="auto"/>
            <w:bottom w:val="none" w:sz="0" w:space="0" w:color="auto"/>
            <w:right w:val="none" w:sz="0" w:space="0" w:color="auto"/>
          </w:divBdr>
        </w:div>
        <w:div w:id="1167283151">
          <w:marLeft w:val="640"/>
          <w:marRight w:val="0"/>
          <w:marTop w:val="0"/>
          <w:marBottom w:val="0"/>
          <w:divBdr>
            <w:top w:val="none" w:sz="0" w:space="0" w:color="auto"/>
            <w:left w:val="none" w:sz="0" w:space="0" w:color="auto"/>
            <w:bottom w:val="none" w:sz="0" w:space="0" w:color="auto"/>
            <w:right w:val="none" w:sz="0" w:space="0" w:color="auto"/>
          </w:divBdr>
        </w:div>
        <w:div w:id="1229611315">
          <w:marLeft w:val="640"/>
          <w:marRight w:val="0"/>
          <w:marTop w:val="0"/>
          <w:marBottom w:val="0"/>
          <w:divBdr>
            <w:top w:val="none" w:sz="0" w:space="0" w:color="auto"/>
            <w:left w:val="none" w:sz="0" w:space="0" w:color="auto"/>
            <w:bottom w:val="none" w:sz="0" w:space="0" w:color="auto"/>
            <w:right w:val="none" w:sz="0" w:space="0" w:color="auto"/>
          </w:divBdr>
        </w:div>
        <w:div w:id="178587818">
          <w:marLeft w:val="640"/>
          <w:marRight w:val="0"/>
          <w:marTop w:val="0"/>
          <w:marBottom w:val="0"/>
          <w:divBdr>
            <w:top w:val="none" w:sz="0" w:space="0" w:color="auto"/>
            <w:left w:val="none" w:sz="0" w:space="0" w:color="auto"/>
            <w:bottom w:val="none" w:sz="0" w:space="0" w:color="auto"/>
            <w:right w:val="none" w:sz="0" w:space="0" w:color="auto"/>
          </w:divBdr>
        </w:div>
        <w:div w:id="2018969078">
          <w:marLeft w:val="640"/>
          <w:marRight w:val="0"/>
          <w:marTop w:val="0"/>
          <w:marBottom w:val="0"/>
          <w:divBdr>
            <w:top w:val="none" w:sz="0" w:space="0" w:color="auto"/>
            <w:left w:val="none" w:sz="0" w:space="0" w:color="auto"/>
            <w:bottom w:val="none" w:sz="0" w:space="0" w:color="auto"/>
            <w:right w:val="none" w:sz="0" w:space="0" w:color="auto"/>
          </w:divBdr>
        </w:div>
      </w:divsChild>
    </w:div>
    <w:div w:id="1316181066">
      <w:bodyDiv w:val="1"/>
      <w:marLeft w:val="0"/>
      <w:marRight w:val="0"/>
      <w:marTop w:val="0"/>
      <w:marBottom w:val="0"/>
      <w:divBdr>
        <w:top w:val="none" w:sz="0" w:space="0" w:color="auto"/>
        <w:left w:val="none" w:sz="0" w:space="0" w:color="auto"/>
        <w:bottom w:val="none" w:sz="0" w:space="0" w:color="auto"/>
        <w:right w:val="none" w:sz="0" w:space="0" w:color="auto"/>
      </w:divBdr>
      <w:divsChild>
        <w:div w:id="1986541533">
          <w:marLeft w:val="640"/>
          <w:marRight w:val="0"/>
          <w:marTop w:val="0"/>
          <w:marBottom w:val="0"/>
          <w:divBdr>
            <w:top w:val="none" w:sz="0" w:space="0" w:color="auto"/>
            <w:left w:val="none" w:sz="0" w:space="0" w:color="auto"/>
            <w:bottom w:val="none" w:sz="0" w:space="0" w:color="auto"/>
            <w:right w:val="none" w:sz="0" w:space="0" w:color="auto"/>
          </w:divBdr>
        </w:div>
        <w:div w:id="611589767">
          <w:marLeft w:val="640"/>
          <w:marRight w:val="0"/>
          <w:marTop w:val="0"/>
          <w:marBottom w:val="0"/>
          <w:divBdr>
            <w:top w:val="none" w:sz="0" w:space="0" w:color="auto"/>
            <w:left w:val="none" w:sz="0" w:space="0" w:color="auto"/>
            <w:bottom w:val="none" w:sz="0" w:space="0" w:color="auto"/>
            <w:right w:val="none" w:sz="0" w:space="0" w:color="auto"/>
          </w:divBdr>
        </w:div>
        <w:div w:id="950164054">
          <w:marLeft w:val="640"/>
          <w:marRight w:val="0"/>
          <w:marTop w:val="0"/>
          <w:marBottom w:val="0"/>
          <w:divBdr>
            <w:top w:val="none" w:sz="0" w:space="0" w:color="auto"/>
            <w:left w:val="none" w:sz="0" w:space="0" w:color="auto"/>
            <w:bottom w:val="none" w:sz="0" w:space="0" w:color="auto"/>
            <w:right w:val="none" w:sz="0" w:space="0" w:color="auto"/>
          </w:divBdr>
        </w:div>
        <w:div w:id="897398457">
          <w:marLeft w:val="640"/>
          <w:marRight w:val="0"/>
          <w:marTop w:val="0"/>
          <w:marBottom w:val="0"/>
          <w:divBdr>
            <w:top w:val="none" w:sz="0" w:space="0" w:color="auto"/>
            <w:left w:val="none" w:sz="0" w:space="0" w:color="auto"/>
            <w:bottom w:val="none" w:sz="0" w:space="0" w:color="auto"/>
            <w:right w:val="none" w:sz="0" w:space="0" w:color="auto"/>
          </w:divBdr>
        </w:div>
        <w:div w:id="2002195496">
          <w:marLeft w:val="640"/>
          <w:marRight w:val="0"/>
          <w:marTop w:val="0"/>
          <w:marBottom w:val="0"/>
          <w:divBdr>
            <w:top w:val="none" w:sz="0" w:space="0" w:color="auto"/>
            <w:left w:val="none" w:sz="0" w:space="0" w:color="auto"/>
            <w:bottom w:val="none" w:sz="0" w:space="0" w:color="auto"/>
            <w:right w:val="none" w:sz="0" w:space="0" w:color="auto"/>
          </w:divBdr>
        </w:div>
        <w:div w:id="1557739458">
          <w:marLeft w:val="640"/>
          <w:marRight w:val="0"/>
          <w:marTop w:val="0"/>
          <w:marBottom w:val="0"/>
          <w:divBdr>
            <w:top w:val="none" w:sz="0" w:space="0" w:color="auto"/>
            <w:left w:val="none" w:sz="0" w:space="0" w:color="auto"/>
            <w:bottom w:val="none" w:sz="0" w:space="0" w:color="auto"/>
            <w:right w:val="none" w:sz="0" w:space="0" w:color="auto"/>
          </w:divBdr>
        </w:div>
        <w:div w:id="761026064">
          <w:marLeft w:val="640"/>
          <w:marRight w:val="0"/>
          <w:marTop w:val="0"/>
          <w:marBottom w:val="0"/>
          <w:divBdr>
            <w:top w:val="none" w:sz="0" w:space="0" w:color="auto"/>
            <w:left w:val="none" w:sz="0" w:space="0" w:color="auto"/>
            <w:bottom w:val="none" w:sz="0" w:space="0" w:color="auto"/>
            <w:right w:val="none" w:sz="0" w:space="0" w:color="auto"/>
          </w:divBdr>
        </w:div>
        <w:div w:id="1183520552">
          <w:marLeft w:val="640"/>
          <w:marRight w:val="0"/>
          <w:marTop w:val="0"/>
          <w:marBottom w:val="0"/>
          <w:divBdr>
            <w:top w:val="none" w:sz="0" w:space="0" w:color="auto"/>
            <w:left w:val="none" w:sz="0" w:space="0" w:color="auto"/>
            <w:bottom w:val="none" w:sz="0" w:space="0" w:color="auto"/>
            <w:right w:val="none" w:sz="0" w:space="0" w:color="auto"/>
          </w:divBdr>
        </w:div>
        <w:div w:id="1450200195">
          <w:marLeft w:val="640"/>
          <w:marRight w:val="0"/>
          <w:marTop w:val="0"/>
          <w:marBottom w:val="0"/>
          <w:divBdr>
            <w:top w:val="none" w:sz="0" w:space="0" w:color="auto"/>
            <w:left w:val="none" w:sz="0" w:space="0" w:color="auto"/>
            <w:bottom w:val="none" w:sz="0" w:space="0" w:color="auto"/>
            <w:right w:val="none" w:sz="0" w:space="0" w:color="auto"/>
          </w:divBdr>
        </w:div>
        <w:div w:id="1773042790">
          <w:marLeft w:val="640"/>
          <w:marRight w:val="0"/>
          <w:marTop w:val="0"/>
          <w:marBottom w:val="0"/>
          <w:divBdr>
            <w:top w:val="none" w:sz="0" w:space="0" w:color="auto"/>
            <w:left w:val="none" w:sz="0" w:space="0" w:color="auto"/>
            <w:bottom w:val="none" w:sz="0" w:space="0" w:color="auto"/>
            <w:right w:val="none" w:sz="0" w:space="0" w:color="auto"/>
          </w:divBdr>
        </w:div>
        <w:div w:id="357858562">
          <w:marLeft w:val="640"/>
          <w:marRight w:val="0"/>
          <w:marTop w:val="0"/>
          <w:marBottom w:val="0"/>
          <w:divBdr>
            <w:top w:val="none" w:sz="0" w:space="0" w:color="auto"/>
            <w:left w:val="none" w:sz="0" w:space="0" w:color="auto"/>
            <w:bottom w:val="none" w:sz="0" w:space="0" w:color="auto"/>
            <w:right w:val="none" w:sz="0" w:space="0" w:color="auto"/>
          </w:divBdr>
        </w:div>
        <w:div w:id="1641109085">
          <w:marLeft w:val="640"/>
          <w:marRight w:val="0"/>
          <w:marTop w:val="0"/>
          <w:marBottom w:val="0"/>
          <w:divBdr>
            <w:top w:val="none" w:sz="0" w:space="0" w:color="auto"/>
            <w:left w:val="none" w:sz="0" w:space="0" w:color="auto"/>
            <w:bottom w:val="none" w:sz="0" w:space="0" w:color="auto"/>
            <w:right w:val="none" w:sz="0" w:space="0" w:color="auto"/>
          </w:divBdr>
        </w:div>
        <w:div w:id="1028482776">
          <w:marLeft w:val="640"/>
          <w:marRight w:val="0"/>
          <w:marTop w:val="0"/>
          <w:marBottom w:val="0"/>
          <w:divBdr>
            <w:top w:val="none" w:sz="0" w:space="0" w:color="auto"/>
            <w:left w:val="none" w:sz="0" w:space="0" w:color="auto"/>
            <w:bottom w:val="none" w:sz="0" w:space="0" w:color="auto"/>
            <w:right w:val="none" w:sz="0" w:space="0" w:color="auto"/>
          </w:divBdr>
        </w:div>
        <w:div w:id="116723695">
          <w:marLeft w:val="640"/>
          <w:marRight w:val="0"/>
          <w:marTop w:val="0"/>
          <w:marBottom w:val="0"/>
          <w:divBdr>
            <w:top w:val="none" w:sz="0" w:space="0" w:color="auto"/>
            <w:left w:val="none" w:sz="0" w:space="0" w:color="auto"/>
            <w:bottom w:val="none" w:sz="0" w:space="0" w:color="auto"/>
            <w:right w:val="none" w:sz="0" w:space="0" w:color="auto"/>
          </w:divBdr>
        </w:div>
        <w:div w:id="1473791176">
          <w:marLeft w:val="640"/>
          <w:marRight w:val="0"/>
          <w:marTop w:val="0"/>
          <w:marBottom w:val="0"/>
          <w:divBdr>
            <w:top w:val="none" w:sz="0" w:space="0" w:color="auto"/>
            <w:left w:val="none" w:sz="0" w:space="0" w:color="auto"/>
            <w:bottom w:val="none" w:sz="0" w:space="0" w:color="auto"/>
            <w:right w:val="none" w:sz="0" w:space="0" w:color="auto"/>
          </w:divBdr>
        </w:div>
        <w:div w:id="1433403667">
          <w:marLeft w:val="640"/>
          <w:marRight w:val="0"/>
          <w:marTop w:val="0"/>
          <w:marBottom w:val="0"/>
          <w:divBdr>
            <w:top w:val="none" w:sz="0" w:space="0" w:color="auto"/>
            <w:left w:val="none" w:sz="0" w:space="0" w:color="auto"/>
            <w:bottom w:val="none" w:sz="0" w:space="0" w:color="auto"/>
            <w:right w:val="none" w:sz="0" w:space="0" w:color="auto"/>
          </w:divBdr>
        </w:div>
        <w:div w:id="1293633691">
          <w:marLeft w:val="640"/>
          <w:marRight w:val="0"/>
          <w:marTop w:val="0"/>
          <w:marBottom w:val="0"/>
          <w:divBdr>
            <w:top w:val="none" w:sz="0" w:space="0" w:color="auto"/>
            <w:left w:val="none" w:sz="0" w:space="0" w:color="auto"/>
            <w:bottom w:val="none" w:sz="0" w:space="0" w:color="auto"/>
            <w:right w:val="none" w:sz="0" w:space="0" w:color="auto"/>
          </w:divBdr>
        </w:div>
        <w:div w:id="283927168">
          <w:marLeft w:val="640"/>
          <w:marRight w:val="0"/>
          <w:marTop w:val="0"/>
          <w:marBottom w:val="0"/>
          <w:divBdr>
            <w:top w:val="none" w:sz="0" w:space="0" w:color="auto"/>
            <w:left w:val="none" w:sz="0" w:space="0" w:color="auto"/>
            <w:bottom w:val="none" w:sz="0" w:space="0" w:color="auto"/>
            <w:right w:val="none" w:sz="0" w:space="0" w:color="auto"/>
          </w:divBdr>
        </w:div>
        <w:div w:id="1619530247">
          <w:marLeft w:val="640"/>
          <w:marRight w:val="0"/>
          <w:marTop w:val="0"/>
          <w:marBottom w:val="0"/>
          <w:divBdr>
            <w:top w:val="none" w:sz="0" w:space="0" w:color="auto"/>
            <w:left w:val="none" w:sz="0" w:space="0" w:color="auto"/>
            <w:bottom w:val="none" w:sz="0" w:space="0" w:color="auto"/>
            <w:right w:val="none" w:sz="0" w:space="0" w:color="auto"/>
          </w:divBdr>
        </w:div>
        <w:div w:id="444008403">
          <w:marLeft w:val="640"/>
          <w:marRight w:val="0"/>
          <w:marTop w:val="0"/>
          <w:marBottom w:val="0"/>
          <w:divBdr>
            <w:top w:val="none" w:sz="0" w:space="0" w:color="auto"/>
            <w:left w:val="none" w:sz="0" w:space="0" w:color="auto"/>
            <w:bottom w:val="none" w:sz="0" w:space="0" w:color="auto"/>
            <w:right w:val="none" w:sz="0" w:space="0" w:color="auto"/>
          </w:divBdr>
        </w:div>
        <w:div w:id="697046159">
          <w:marLeft w:val="640"/>
          <w:marRight w:val="0"/>
          <w:marTop w:val="0"/>
          <w:marBottom w:val="0"/>
          <w:divBdr>
            <w:top w:val="none" w:sz="0" w:space="0" w:color="auto"/>
            <w:left w:val="none" w:sz="0" w:space="0" w:color="auto"/>
            <w:bottom w:val="none" w:sz="0" w:space="0" w:color="auto"/>
            <w:right w:val="none" w:sz="0" w:space="0" w:color="auto"/>
          </w:divBdr>
        </w:div>
        <w:div w:id="1342270703">
          <w:marLeft w:val="640"/>
          <w:marRight w:val="0"/>
          <w:marTop w:val="0"/>
          <w:marBottom w:val="0"/>
          <w:divBdr>
            <w:top w:val="none" w:sz="0" w:space="0" w:color="auto"/>
            <w:left w:val="none" w:sz="0" w:space="0" w:color="auto"/>
            <w:bottom w:val="none" w:sz="0" w:space="0" w:color="auto"/>
            <w:right w:val="none" w:sz="0" w:space="0" w:color="auto"/>
          </w:divBdr>
        </w:div>
        <w:div w:id="884104341">
          <w:marLeft w:val="640"/>
          <w:marRight w:val="0"/>
          <w:marTop w:val="0"/>
          <w:marBottom w:val="0"/>
          <w:divBdr>
            <w:top w:val="none" w:sz="0" w:space="0" w:color="auto"/>
            <w:left w:val="none" w:sz="0" w:space="0" w:color="auto"/>
            <w:bottom w:val="none" w:sz="0" w:space="0" w:color="auto"/>
            <w:right w:val="none" w:sz="0" w:space="0" w:color="auto"/>
          </w:divBdr>
        </w:div>
        <w:div w:id="1978802548">
          <w:marLeft w:val="640"/>
          <w:marRight w:val="0"/>
          <w:marTop w:val="0"/>
          <w:marBottom w:val="0"/>
          <w:divBdr>
            <w:top w:val="none" w:sz="0" w:space="0" w:color="auto"/>
            <w:left w:val="none" w:sz="0" w:space="0" w:color="auto"/>
            <w:bottom w:val="none" w:sz="0" w:space="0" w:color="auto"/>
            <w:right w:val="none" w:sz="0" w:space="0" w:color="auto"/>
          </w:divBdr>
        </w:div>
        <w:div w:id="1581283155">
          <w:marLeft w:val="640"/>
          <w:marRight w:val="0"/>
          <w:marTop w:val="0"/>
          <w:marBottom w:val="0"/>
          <w:divBdr>
            <w:top w:val="none" w:sz="0" w:space="0" w:color="auto"/>
            <w:left w:val="none" w:sz="0" w:space="0" w:color="auto"/>
            <w:bottom w:val="none" w:sz="0" w:space="0" w:color="auto"/>
            <w:right w:val="none" w:sz="0" w:space="0" w:color="auto"/>
          </w:divBdr>
        </w:div>
        <w:div w:id="1185246641">
          <w:marLeft w:val="640"/>
          <w:marRight w:val="0"/>
          <w:marTop w:val="0"/>
          <w:marBottom w:val="0"/>
          <w:divBdr>
            <w:top w:val="none" w:sz="0" w:space="0" w:color="auto"/>
            <w:left w:val="none" w:sz="0" w:space="0" w:color="auto"/>
            <w:bottom w:val="none" w:sz="0" w:space="0" w:color="auto"/>
            <w:right w:val="none" w:sz="0" w:space="0" w:color="auto"/>
          </w:divBdr>
        </w:div>
        <w:div w:id="1078409229">
          <w:marLeft w:val="640"/>
          <w:marRight w:val="0"/>
          <w:marTop w:val="0"/>
          <w:marBottom w:val="0"/>
          <w:divBdr>
            <w:top w:val="none" w:sz="0" w:space="0" w:color="auto"/>
            <w:left w:val="none" w:sz="0" w:space="0" w:color="auto"/>
            <w:bottom w:val="none" w:sz="0" w:space="0" w:color="auto"/>
            <w:right w:val="none" w:sz="0" w:space="0" w:color="auto"/>
          </w:divBdr>
        </w:div>
        <w:div w:id="1919631723">
          <w:marLeft w:val="640"/>
          <w:marRight w:val="0"/>
          <w:marTop w:val="0"/>
          <w:marBottom w:val="0"/>
          <w:divBdr>
            <w:top w:val="none" w:sz="0" w:space="0" w:color="auto"/>
            <w:left w:val="none" w:sz="0" w:space="0" w:color="auto"/>
            <w:bottom w:val="none" w:sz="0" w:space="0" w:color="auto"/>
            <w:right w:val="none" w:sz="0" w:space="0" w:color="auto"/>
          </w:divBdr>
        </w:div>
        <w:div w:id="1329945507">
          <w:marLeft w:val="640"/>
          <w:marRight w:val="0"/>
          <w:marTop w:val="0"/>
          <w:marBottom w:val="0"/>
          <w:divBdr>
            <w:top w:val="none" w:sz="0" w:space="0" w:color="auto"/>
            <w:left w:val="none" w:sz="0" w:space="0" w:color="auto"/>
            <w:bottom w:val="none" w:sz="0" w:space="0" w:color="auto"/>
            <w:right w:val="none" w:sz="0" w:space="0" w:color="auto"/>
          </w:divBdr>
        </w:div>
        <w:div w:id="602150875">
          <w:marLeft w:val="640"/>
          <w:marRight w:val="0"/>
          <w:marTop w:val="0"/>
          <w:marBottom w:val="0"/>
          <w:divBdr>
            <w:top w:val="none" w:sz="0" w:space="0" w:color="auto"/>
            <w:left w:val="none" w:sz="0" w:space="0" w:color="auto"/>
            <w:bottom w:val="none" w:sz="0" w:space="0" w:color="auto"/>
            <w:right w:val="none" w:sz="0" w:space="0" w:color="auto"/>
          </w:divBdr>
        </w:div>
        <w:div w:id="868223647">
          <w:marLeft w:val="640"/>
          <w:marRight w:val="0"/>
          <w:marTop w:val="0"/>
          <w:marBottom w:val="0"/>
          <w:divBdr>
            <w:top w:val="none" w:sz="0" w:space="0" w:color="auto"/>
            <w:left w:val="none" w:sz="0" w:space="0" w:color="auto"/>
            <w:bottom w:val="none" w:sz="0" w:space="0" w:color="auto"/>
            <w:right w:val="none" w:sz="0" w:space="0" w:color="auto"/>
          </w:divBdr>
        </w:div>
        <w:div w:id="1951008215">
          <w:marLeft w:val="640"/>
          <w:marRight w:val="0"/>
          <w:marTop w:val="0"/>
          <w:marBottom w:val="0"/>
          <w:divBdr>
            <w:top w:val="none" w:sz="0" w:space="0" w:color="auto"/>
            <w:left w:val="none" w:sz="0" w:space="0" w:color="auto"/>
            <w:bottom w:val="none" w:sz="0" w:space="0" w:color="auto"/>
            <w:right w:val="none" w:sz="0" w:space="0" w:color="auto"/>
          </w:divBdr>
        </w:div>
        <w:div w:id="397702864">
          <w:marLeft w:val="640"/>
          <w:marRight w:val="0"/>
          <w:marTop w:val="0"/>
          <w:marBottom w:val="0"/>
          <w:divBdr>
            <w:top w:val="none" w:sz="0" w:space="0" w:color="auto"/>
            <w:left w:val="none" w:sz="0" w:space="0" w:color="auto"/>
            <w:bottom w:val="none" w:sz="0" w:space="0" w:color="auto"/>
            <w:right w:val="none" w:sz="0" w:space="0" w:color="auto"/>
          </w:divBdr>
        </w:div>
        <w:div w:id="777876599">
          <w:marLeft w:val="640"/>
          <w:marRight w:val="0"/>
          <w:marTop w:val="0"/>
          <w:marBottom w:val="0"/>
          <w:divBdr>
            <w:top w:val="none" w:sz="0" w:space="0" w:color="auto"/>
            <w:left w:val="none" w:sz="0" w:space="0" w:color="auto"/>
            <w:bottom w:val="none" w:sz="0" w:space="0" w:color="auto"/>
            <w:right w:val="none" w:sz="0" w:space="0" w:color="auto"/>
          </w:divBdr>
        </w:div>
        <w:div w:id="633682856">
          <w:marLeft w:val="640"/>
          <w:marRight w:val="0"/>
          <w:marTop w:val="0"/>
          <w:marBottom w:val="0"/>
          <w:divBdr>
            <w:top w:val="none" w:sz="0" w:space="0" w:color="auto"/>
            <w:left w:val="none" w:sz="0" w:space="0" w:color="auto"/>
            <w:bottom w:val="none" w:sz="0" w:space="0" w:color="auto"/>
            <w:right w:val="none" w:sz="0" w:space="0" w:color="auto"/>
          </w:divBdr>
        </w:div>
        <w:div w:id="805321667">
          <w:marLeft w:val="640"/>
          <w:marRight w:val="0"/>
          <w:marTop w:val="0"/>
          <w:marBottom w:val="0"/>
          <w:divBdr>
            <w:top w:val="none" w:sz="0" w:space="0" w:color="auto"/>
            <w:left w:val="none" w:sz="0" w:space="0" w:color="auto"/>
            <w:bottom w:val="none" w:sz="0" w:space="0" w:color="auto"/>
            <w:right w:val="none" w:sz="0" w:space="0" w:color="auto"/>
          </w:divBdr>
        </w:div>
        <w:div w:id="977956269">
          <w:marLeft w:val="640"/>
          <w:marRight w:val="0"/>
          <w:marTop w:val="0"/>
          <w:marBottom w:val="0"/>
          <w:divBdr>
            <w:top w:val="none" w:sz="0" w:space="0" w:color="auto"/>
            <w:left w:val="none" w:sz="0" w:space="0" w:color="auto"/>
            <w:bottom w:val="none" w:sz="0" w:space="0" w:color="auto"/>
            <w:right w:val="none" w:sz="0" w:space="0" w:color="auto"/>
          </w:divBdr>
        </w:div>
        <w:div w:id="713776974">
          <w:marLeft w:val="640"/>
          <w:marRight w:val="0"/>
          <w:marTop w:val="0"/>
          <w:marBottom w:val="0"/>
          <w:divBdr>
            <w:top w:val="none" w:sz="0" w:space="0" w:color="auto"/>
            <w:left w:val="none" w:sz="0" w:space="0" w:color="auto"/>
            <w:bottom w:val="none" w:sz="0" w:space="0" w:color="auto"/>
            <w:right w:val="none" w:sz="0" w:space="0" w:color="auto"/>
          </w:divBdr>
        </w:div>
        <w:div w:id="1763798894">
          <w:marLeft w:val="640"/>
          <w:marRight w:val="0"/>
          <w:marTop w:val="0"/>
          <w:marBottom w:val="0"/>
          <w:divBdr>
            <w:top w:val="none" w:sz="0" w:space="0" w:color="auto"/>
            <w:left w:val="none" w:sz="0" w:space="0" w:color="auto"/>
            <w:bottom w:val="none" w:sz="0" w:space="0" w:color="auto"/>
            <w:right w:val="none" w:sz="0" w:space="0" w:color="auto"/>
          </w:divBdr>
        </w:div>
        <w:div w:id="153572304">
          <w:marLeft w:val="640"/>
          <w:marRight w:val="0"/>
          <w:marTop w:val="0"/>
          <w:marBottom w:val="0"/>
          <w:divBdr>
            <w:top w:val="none" w:sz="0" w:space="0" w:color="auto"/>
            <w:left w:val="none" w:sz="0" w:space="0" w:color="auto"/>
            <w:bottom w:val="none" w:sz="0" w:space="0" w:color="auto"/>
            <w:right w:val="none" w:sz="0" w:space="0" w:color="auto"/>
          </w:divBdr>
        </w:div>
        <w:div w:id="85225513">
          <w:marLeft w:val="640"/>
          <w:marRight w:val="0"/>
          <w:marTop w:val="0"/>
          <w:marBottom w:val="0"/>
          <w:divBdr>
            <w:top w:val="none" w:sz="0" w:space="0" w:color="auto"/>
            <w:left w:val="none" w:sz="0" w:space="0" w:color="auto"/>
            <w:bottom w:val="none" w:sz="0" w:space="0" w:color="auto"/>
            <w:right w:val="none" w:sz="0" w:space="0" w:color="auto"/>
          </w:divBdr>
        </w:div>
        <w:div w:id="1856262700">
          <w:marLeft w:val="640"/>
          <w:marRight w:val="0"/>
          <w:marTop w:val="0"/>
          <w:marBottom w:val="0"/>
          <w:divBdr>
            <w:top w:val="none" w:sz="0" w:space="0" w:color="auto"/>
            <w:left w:val="none" w:sz="0" w:space="0" w:color="auto"/>
            <w:bottom w:val="none" w:sz="0" w:space="0" w:color="auto"/>
            <w:right w:val="none" w:sz="0" w:space="0" w:color="auto"/>
          </w:divBdr>
        </w:div>
        <w:div w:id="221336185">
          <w:marLeft w:val="640"/>
          <w:marRight w:val="0"/>
          <w:marTop w:val="0"/>
          <w:marBottom w:val="0"/>
          <w:divBdr>
            <w:top w:val="none" w:sz="0" w:space="0" w:color="auto"/>
            <w:left w:val="none" w:sz="0" w:space="0" w:color="auto"/>
            <w:bottom w:val="none" w:sz="0" w:space="0" w:color="auto"/>
            <w:right w:val="none" w:sz="0" w:space="0" w:color="auto"/>
          </w:divBdr>
        </w:div>
        <w:div w:id="219639456">
          <w:marLeft w:val="640"/>
          <w:marRight w:val="0"/>
          <w:marTop w:val="0"/>
          <w:marBottom w:val="0"/>
          <w:divBdr>
            <w:top w:val="none" w:sz="0" w:space="0" w:color="auto"/>
            <w:left w:val="none" w:sz="0" w:space="0" w:color="auto"/>
            <w:bottom w:val="none" w:sz="0" w:space="0" w:color="auto"/>
            <w:right w:val="none" w:sz="0" w:space="0" w:color="auto"/>
          </w:divBdr>
        </w:div>
        <w:div w:id="302469504">
          <w:marLeft w:val="640"/>
          <w:marRight w:val="0"/>
          <w:marTop w:val="0"/>
          <w:marBottom w:val="0"/>
          <w:divBdr>
            <w:top w:val="none" w:sz="0" w:space="0" w:color="auto"/>
            <w:left w:val="none" w:sz="0" w:space="0" w:color="auto"/>
            <w:bottom w:val="none" w:sz="0" w:space="0" w:color="auto"/>
            <w:right w:val="none" w:sz="0" w:space="0" w:color="auto"/>
          </w:divBdr>
        </w:div>
        <w:div w:id="1096560481">
          <w:marLeft w:val="640"/>
          <w:marRight w:val="0"/>
          <w:marTop w:val="0"/>
          <w:marBottom w:val="0"/>
          <w:divBdr>
            <w:top w:val="none" w:sz="0" w:space="0" w:color="auto"/>
            <w:left w:val="none" w:sz="0" w:space="0" w:color="auto"/>
            <w:bottom w:val="none" w:sz="0" w:space="0" w:color="auto"/>
            <w:right w:val="none" w:sz="0" w:space="0" w:color="auto"/>
          </w:divBdr>
        </w:div>
        <w:div w:id="1148591979">
          <w:marLeft w:val="640"/>
          <w:marRight w:val="0"/>
          <w:marTop w:val="0"/>
          <w:marBottom w:val="0"/>
          <w:divBdr>
            <w:top w:val="none" w:sz="0" w:space="0" w:color="auto"/>
            <w:left w:val="none" w:sz="0" w:space="0" w:color="auto"/>
            <w:bottom w:val="none" w:sz="0" w:space="0" w:color="auto"/>
            <w:right w:val="none" w:sz="0" w:space="0" w:color="auto"/>
          </w:divBdr>
        </w:div>
        <w:div w:id="1356345022">
          <w:marLeft w:val="640"/>
          <w:marRight w:val="0"/>
          <w:marTop w:val="0"/>
          <w:marBottom w:val="0"/>
          <w:divBdr>
            <w:top w:val="none" w:sz="0" w:space="0" w:color="auto"/>
            <w:left w:val="none" w:sz="0" w:space="0" w:color="auto"/>
            <w:bottom w:val="none" w:sz="0" w:space="0" w:color="auto"/>
            <w:right w:val="none" w:sz="0" w:space="0" w:color="auto"/>
          </w:divBdr>
        </w:div>
        <w:div w:id="849371654">
          <w:marLeft w:val="640"/>
          <w:marRight w:val="0"/>
          <w:marTop w:val="0"/>
          <w:marBottom w:val="0"/>
          <w:divBdr>
            <w:top w:val="none" w:sz="0" w:space="0" w:color="auto"/>
            <w:left w:val="none" w:sz="0" w:space="0" w:color="auto"/>
            <w:bottom w:val="none" w:sz="0" w:space="0" w:color="auto"/>
            <w:right w:val="none" w:sz="0" w:space="0" w:color="auto"/>
          </w:divBdr>
        </w:div>
        <w:div w:id="501821635">
          <w:marLeft w:val="640"/>
          <w:marRight w:val="0"/>
          <w:marTop w:val="0"/>
          <w:marBottom w:val="0"/>
          <w:divBdr>
            <w:top w:val="none" w:sz="0" w:space="0" w:color="auto"/>
            <w:left w:val="none" w:sz="0" w:space="0" w:color="auto"/>
            <w:bottom w:val="none" w:sz="0" w:space="0" w:color="auto"/>
            <w:right w:val="none" w:sz="0" w:space="0" w:color="auto"/>
          </w:divBdr>
        </w:div>
        <w:div w:id="928193093">
          <w:marLeft w:val="640"/>
          <w:marRight w:val="0"/>
          <w:marTop w:val="0"/>
          <w:marBottom w:val="0"/>
          <w:divBdr>
            <w:top w:val="none" w:sz="0" w:space="0" w:color="auto"/>
            <w:left w:val="none" w:sz="0" w:space="0" w:color="auto"/>
            <w:bottom w:val="none" w:sz="0" w:space="0" w:color="auto"/>
            <w:right w:val="none" w:sz="0" w:space="0" w:color="auto"/>
          </w:divBdr>
        </w:div>
        <w:div w:id="1429931793">
          <w:marLeft w:val="640"/>
          <w:marRight w:val="0"/>
          <w:marTop w:val="0"/>
          <w:marBottom w:val="0"/>
          <w:divBdr>
            <w:top w:val="none" w:sz="0" w:space="0" w:color="auto"/>
            <w:left w:val="none" w:sz="0" w:space="0" w:color="auto"/>
            <w:bottom w:val="none" w:sz="0" w:space="0" w:color="auto"/>
            <w:right w:val="none" w:sz="0" w:space="0" w:color="auto"/>
          </w:divBdr>
        </w:div>
        <w:div w:id="318385940">
          <w:marLeft w:val="640"/>
          <w:marRight w:val="0"/>
          <w:marTop w:val="0"/>
          <w:marBottom w:val="0"/>
          <w:divBdr>
            <w:top w:val="none" w:sz="0" w:space="0" w:color="auto"/>
            <w:left w:val="none" w:sz="0" w:space="0" w:color="auto"/>
            <w:bottom w:val="none" w:sz="0" w:space="0" w:color="auto"/>
            <w:right w:val="none" w:sz="0" w:space="0" w:color="auto"/>
          </w:divBdr>
        </w:div>
        <w:div w:id="494031049">
          <w:marLeft w:val="640"/>
          <w:marRight w:val="0"/>
          <w:marTop w:val="0"/>
          <w:marBottom w:val="0"/>
          <w:divBdr>
            <w:top w:val="none" w:sz="0" w:space="0" w:color="auto"/>
            <w:left w:val="none" w:sz="0" w:space="0" w:color="auto"/>
            <w:bottom w:val="none" w:sz="0" w:space="0" w:color="auto"/>
            <w:right w:val="none" w:sz="0" w:space="0" w:color="auto"/>
          </w:divBdr>
        </w:div>
        <w:div w:id="1183207619">
          <w:marLeft w:val="640"/>
          <w:marRight w:val="0"/>
          <w:marTop w:val="0"/>
          <w:marBottom w:val="0"/>
          <w:divBdr>
            <w:top w:val="none" w:sz="0" w:space="0" w:color="auto"/>
            <w:left w:val="none" w:sz="0" w:space="0" w:color="auto"/>
            <w:bottom w:val="none" w:sz="0" w:space="0" w:color="auto"/>
            <w:right w:val="none" w:sz="0" w:space="0" w:color="auto"/>
          </w:divBdr>
        </w:div>
        <w:div w:id="1608729769">
          <w:marLeft w:val="640"/>
          <w:marRight w:val="0"/>
          <w:marTop w:val="0"/>
          <w:marBottom w:val="0"/>
          <w:divBdr>
            <w:top w:val="none" w:sz="0" w:space="0" w:color="auto"/>
            <w:left w:val="none" w:sz="0" w:space="0" w:color="auto"/>
            <w:bottom w:val="none" w:sz="0" w:space="0" w:color="auto"/>
            <w:right w:val="none" w:sz="0" w:space="0" w:color="auto"/>
          </w:divBdr>
        </w:div>
        <w:div w:id="801046737">
          <w:marLeft w:val="640"/>
          <w:marRight w:val="0"/>
          <w:marTop w:val="0"/>
          <w:marBottom w:val="0"/>
          <w:divBdr>
            <w:top w:val="none" w:sz="0" w:space="0" w:color="auto"/>
            <w:left w:val="none" w:sz="0" w:space="0" w:color="auto"/>
            <w:bottom w:val="none" w:sz="0" w:space="0" w:color="auto"/>
            <w:right w:val="none" w:sz="0" w:space="0" w:color="auto"/>
          </w:divBdr>
        </w:div>
        <w:div w:id="1289164580">
          <w:marLeft w:val="640"/>
          <w:marRight w:val="0"/>
          <w:marTop w:val="0"/>
          <w:marBottom w:val="0"/>
          <w:divBdr>
            <w:top w:val="none" w:sz="0" w:space="0" w:color="auto"/>
            <w:left w:val="none" w:sz="0" w:space="0" w:color="auto"/>
            <w:bottom w:val="none" w:sz="0" w:space="0" w:color="auto"/>
            <w:right w:val="none" w:sz="0" w:space="0" w:color="auto"/>
          </w:divBdr>
        </w:div>
        <w:div w:id="1015611865">
          <w:marLeft w:val="640"/>
          <w:marRight w:val="0"/>
          <w:marTop w:val="0"/>
          <w:marBottom w:val="0"/>
          <w:divBdr>
            <w:top w:val="none" w:sz="0" w:space="0" w:color="auto"/>
            <w:left w:val="none" w:sz="0" w:space="0" w:color="auto"/>
            <w:bottom w:val="none" w:sz="0" w:space="0" w:color="auto"/>
            <w:right w:val="none" w:sz="0" w:space="0" w:color="auto"/>
          </w:divBdr>
        </w:div>
        <w:div w:id="2096509173">
          <w:marLeft w:val="640"/>
          <w:marRight w:val="0"/>
          <w:marTop w:val="0"/>
          <w:marBottom w:val="0"/>
          <w:divBdr>
            <w:top w:val="none" w:sz="0" w:space="0" w:color="auto"/>
            <w:left w:val="none" w:sz="0" w:space="0" w:color="auto"/>
            <w:bottom w:val="none" w:sz="0" w:space="0" w:color="auto"/>
            <w:right w:val="none" w:sz="0" w:space="0" w:color="auto"/>
          </w:divBdr>
        </w:div>
        <w:div w:id="1165515883">
          <w:marLeft w:val="640"/>
          <w:marRight w:val="0"/>
          <w:marTop w:val="0"/>
          <w:marBottom w:val="0"/>
          <w:divBdr>
            <w:top w:val="none" w:sz="0" w:space="0" w:color="auto"/>
            <w:left w:val="none" w:sz="0" w:space="0" w:color="auto"/>
            <w:bottom w:val="none" w:sz="0" w:space="0" w:color="auto"/>
            <w:right w:val="none" w:sz="0" w:space="0" w:color="auto"/>
          </w:divBdr>
        </w:div>
        <w:div w:id="246960419">
          <w:marLeft w:val="640"/>
          <w:marRight w:val="0"/>
          <w:marTop w:val="0"/>
          <w:marBottom w:val="0"/>
          <w:divBdr>
            <w:top w:val="none" w:sz="0" w:space="0" w:color="auto"/>
            <w:left w:val="none" w:sz="0" w:space="0" w:color="auto"/>
            <w:bottom w:val="none" w:sz="0" w:space="0" w:color="auto"/>
            <w:right w:val="none" w:sz="0" w:space="0" w:color="auto"/>
          </w:divBdr>
        </w:div>
        <w:div w:id="1588535918">
          <w:marLeft w:val="640"/>
          <w:marRight w:val="0"/>
          <w:marTop w:val="0"/>
          <w:marBottom w:val="0"/>
          <w:divBdr>
            <w:top w:val="none" w:sz="0" w:space="0" w:color="auto"/>
            <w:left w:val="none" w:sz="0" w:space="0" w:color="auto"/>
            <w:bottom w:val="none" w:sz="0" w:space="0" w:color="auto"/>
            <w:right w:val="none" w:sz="0" w:space="0" w:color="auto"/>
          </w:divBdr>
        </w:div>
        <w:div w:id="1447236921">
          <w:marLeft w:val="640"/>
          <w:marRight w:val="0"/>
          <w:marTop w:val="0"/>
          <w:marBottom w:val="0"/>
          <w:divBdr>
            <w:top w:val="none" w:sz="0" w:space="0" w:color="auto"/>
            <w:left w:val="none" w:sz="0" w:space="0" w:color="auto"/>
            <w:bottom w:val="none" w:sz="0" w:space="0" w:color="auto"/>
            <w:right w:val="none" w:sz="0" w:space="0" w:color="auto"/>
          </w:divBdr>
        </w:div>
        <w:div w:id="856850133">
          <w:marLeft w:val="640"/>
          <w:marRight w:val="0"/>
          <w:marTop w:val="0"/>
          <w:marBottom w:val="0"/>
          <w:divBdr>
            <w:top w:val="none" w:sz="0" w:space="0" w:color="auto"/>
            <w:left w:val="none" w:sz="0" w:space="0" w:color="auto"/>
            <w:bottom w:val="none" w:sz="0" w:space="0" w:color="auto"/>
            <w:right w:val="none" w:sz="0" w:space="0" w:color="auto"/>
          </w:divBdr>
        </w:div>
        <w:div w:id="1912042525">
          <w:marLeft w:val="640"/>
          <w:marRight w:val="0"/>
          <w:marTop w:val="0"/>
          <w:marBottom w:val="0"/>
          <w:divBdr>
            <w:top w:val="none" w:sz="0" w:space="0" w:color="auto"/>
            <w:left w:val="none" w:sz="0" w:space="0" w:color="auto"/>
            <w:bottom w:val="none" w:sz="0" w:space="0" w:color="auto"/>
            <w:right w:val="none" w:sz="0" w:space="0" w:color="auto"/>
          </w:divBdr>
        </w:div>
        <w:div w:id="569384520">
          <w:marLeft w:val="640"/>
          <w:marRight w:val="0"/>
          <w:marTop w:val="0"/>
          <w:marBottom w:val="0"/>
          <w:divBdr>
            <w:top w:val="none" w:sz="0" w:space="0" w:color="auto"/>
            <w:left w:val="none" w:sz="0" w:space="0" w:color="auto"/>
            <w:bottom w:val="none" w:sz="0" w:space="0" w:color="auto"/>
            <w:right w:val="none" w:sz="0" w:space="0" w:color="auto"/>
          </w:divBdr>
        </w:div>
        <w:div w:id="1293097929">
          <w:marLeft w:val="640"/>
          <w:marRight w:val="0"/>
          <w:marTop w:val="0"/>
          <w:marBottom w:val="0"/>
          <w:divBdr>
            <w:top w:val="none" w:sz="0" w:space="0" w:color="auto"/>
            <w:left w:val="none" w:sz="0" w:space="0" w:color="auto"/>
            <w:bottom w:val="none" w:sz="0" w:space="0" w:color="auto"/>
            <w:right w:val="none" w:sz="0" w:space="0" w:color="auto"/>
          </w:divBdr>
        </w:div>
        <w:div w:id="2045445193">
          <w:marLeft w:val="640"/>
          <w:marRight w:val="0"/>
          <w:marTop w:val="0"/>
          <w:marBottom w:val="0"/>
          <w:divBdr>
            <w:top w:val="none" w:sz="0" w:space="0" w:color="auto"/>
            <w:left w:val="none" w:sz="0" w:space="0" w:color="auto"/>
            <w:bottom w:val="none" w:sz="0" w:space="0" w:color="auto"/>
            <w:right w:val="none" w:sz="0" w:space="0" w:color="auto"/>
          </w:divBdr>
        </w:div>
        <w:div w:id="2066484067">
          <w:marLeft w:val="640"/>
          <w:marRight w:val="0"/>
          <w:marTop w:val="0"/>
          <w:marBottom w:val="0"/>
          <w:divBdr>
            <w:top w:val="none" w:sz="0" w:space="0" w:color="auto"/>
            <w:left w:val="none" w:sz="0" w:space="0" w:color="auto"/>
            <w:bottom w:val="none" w:sz="0" w:space="0" w:color="auto"/>
            <w:right w:val="none" w:sz="0" w:space="0" w:color="auto"/>
          </w:divBdr>
        </w:div>
        <w:div w:id="1701121684">
          <w:marLeft w:val="640"/>
          <w:marRight w:val="0"/>
          <w:marTop w:val="0"/>
          <w:marBottom w:val="0"/>
          <w:divBdr>
            <w:top w:val="none" w:sz="0" w:space="0" w:color="auto"/>
            <w:left w:val="none" w:sz="0" w:space="0" w:color="auto"/>
            <w:bottom w:val="none" w:sz="0" w:space="0" w:color="auto"/>
            <w:right w:val="none" w:sz="0" w:space="0" w:color="auto"/>
          </w:divBdr>
        </w:div>
        <w:div w:id="1051343453">
          <w:marLeft w:val="640"/>
          <w:marRight w:val="0"/>
          <w:marTop w:val="0"/>
          <w:marBottom w:val="0"/>
          <w:divBdr>
            <w:top w:val="none" w:sz="0" w:space="0" w:color="auto"/>
            <w:left w:val="none" w:sz="0" w:space="0" w:color="auto"/>
            <w:bottom w:val="none" w:sz="0" w:space="0" w:color="auto"/>
            <w:right w:val="none" w:sz="0" w:space="0" w:color="auto"/>
          </w:divBdr>
        </w:div>
        <w:div w:id="233206947">
          <w:marLeft w:val="640"/>
          <w:marRight w:val="0"/>
          <w:marTop w:val="0"/>
          <w:marBottom w:val="0"/>
          <w:divBdr>
            <w:top w:val="none" w:sz="0" w:space="0" w:color="auto"/>
            <w:left w:val="none" w:sz="0" w:space="0" w:color="auto"/>
            <w:bottom w:val="none" w:sz="0" w:space="0" w:color="auto"/>
            <w:right w:val="none" w:sz="0" w:space="0" w:color="auto"/>
          </w:divBdr>
        </w:div>
        <w:div w:id="1046952294">
          <w:marLeft w:val="640"/>
          <w:marRight w:val="0"/>
          <w:marTop w:val="0"/>
          <w:marBottom w:val="0"/>
          <w:divBdr>
            <w:top w:val="none" w:sz="0" w:space="0" w:color="auto"/>
            <w:left w:val="none" w:sz="0" w:space="0" w:color="auto"/>
            <w:bottom w:val="none" w:sz="0" w:space="0" w:color="auto"/>
            <w:right w:val="none" w:sz="0" w:space="0" w:color="auto"/>
          </w:divBdr>
        </w:div>
        <w:div w:id="566232056">
          <w:marLeft w:val="640"/>
          <w:marRight w:val="0"/>
          <w:marTop w:val="0"/>
          <w:marBottom w:val="0"/>
          <w:divBdr>
            <w:top w:val="none" w:sz="0" w:space="0" w:color="auto"/>
            <w:left w:val="none" w:sz="0" w:space="0" w:color="auto"/>
            <w:bottom w:val="none" w:sz="0" w:space="0" w:color="auto"/>
            <w:right w:val="none" w:sz="0" w:space="0" w:color="auto"/>
          </w:divBdr>
        </w:div>
      </w:divsChild>
    </w:div>
    <w:div w:id="1326668278">
      <w:bodyDiv w:val="1"/>
      <w:marLeft w:val="0"/>
      <w:marRight w:val="0"/>
      <w:marTop w:val="0"/>
      <w:marBottom w:val="0"/>
      <w:divBdr>
        <w:top w:val="none" w:sz="0" w:space="0" w:color="auto"/>
        <w:left w:val="none" w:sz="0" w:space="0" w:color="auto"/>
        <w:bottom w:val="none" w:sz="0" w:space="0" w:color="auto"/>
        <w:right w:val="none" w:sz="0" w:space="0" w:color="auto"/>
      </w:divBdr>
      <w:divsChild>
        <w:div w:id="1681934702">
          <w:marLeft w:val="640"/>
          <w:marRight w:val="0"/>
          <w:marTop w:val="0"/>
          <w:marBottom w:val="0"/>
          <w:divBdr>
            <w:top w:val="none" w:sz="0" w:space="0" w:color="auto"/>
            <w:left w:val="none" w:sz="0" w:space="0" w:color="auto"/>
            <w:bottom w:val="none" w:sz="0" w:space="0" w:color="auto"/>
            <w:right w:val="none" w:sz="0" w:space="0" w:color="auto"/>
          </w:divBdr>
        </w:div>
        <w:div w:id="546339986">
          <w:marLeft w:val="640"/>
          <w:marRight w:val="0"/>
          <w:marTop w:val="0"/>
          <w:marBottom w:val="0"/>
          <w:divBdr>
            <w:top w:val="none" w:sz="0" w:space="0" w:color="auto"/>
            <w:left w:val="none" w:sz="0" w:space="0" w:color="auto"/>
            <w:bottom w:val="none" w:sz="0" w:space="0" w:color="auto"/>
            <w:right w:val="none" w:sz="0" w:space="0" w:color="auto"/>
          </w:divBdr>
        </w:div>
        <w:div w:id="405613586">
          <w:marLeft w:val="640"/>
          <w:marRight w:val="0"/>
          <w:marTop w:val="0"/>
          <w:marBottom w:val="0"/>
          <w:divBdr>
            <w:top w:val="none" w:sz="0" w:space="0" w:color="auto"/>
            <w:left w:val="none" w:sz="0" w:space="0" w:color="auto"/>
            <w:bottom w:val="none" w:sz="0" w:space="0" w:color="auto"/>
            <w:right w:val="none" w:sz="0" w:space="0" w:color="auto"/>
          </w:divBdr>
        </w:div>
        <w:div w:id="1324159730">
          <w:marLeft w:val="640"/>
          <w:marRight w:val="0"/>
          <w:marTop w:val="0"/>
          <w:marBottom w:val="0"/>
          <w:divBdr>
            <w:top w:val="none" w:sz="0" w:space="0" w:color="auto"/>
            <w:left w:val="none" w:sz="0" w:space="0" w:color="auto"/>
            <w:bottom w:val="none" w:sz="0" w:space="0" w:color="auto"/>
            <w:right w:val="none" w:sz="0" w:space="0" w:color="auto"/>
          </w:divBdr>
        </w:div>
        <w:div w:id="1559977509">
          <w:marLeft w:val="640"/>
          <w:marRight w:val="0"/>
          <w:marTop w:val="0"/>
          <w:marBottom w:val="0"/>
          <w:divBdr>
            <w:top w:val="none" w:sz="0" w:space="0" w:color="auto"/>
            <w:left w:val="none" w:sz="0" w:space="0" w:color="auto"/>
            <w:bottom w:val="none" w:sz="0" w:space="0" w:color="auto"/>
            <w:right w:val="none" w:sz="0" w:space="0" w:color="auto"/>
          </w:divBdr>
        </w:div>
        <w:div w:id="1435173728">
          <w:marLeft w:val="640"/>
          <w:marRight w:val="0"/>
          <w:marTop w:val="0"/>
          <w:marBottom w:val="0"/>
          <w:divBdr>
            <w:top w:val="none" w:sz="0" w:space="0" w:color="auto"/>
            <w:left w:val="none" w:sz="0" w:space="0" w:color="auto"/>
            <w:bottom w:val="none" w:sz="0" w:space="0" w:color="auto"/>
            <w:right w:val="none" w:sz="0" w:space="0" w:color="auto"/>
          </w:divBdr>
        </w:div>
        <w:div w:id="235172283">
          <w:marLeft w:val="640"/>
          <w:marRight w:val="0"/>
          <w:marTop w:val="0"/>
          <w:marBottom w:val="0"/>
          <w:divBdr>
            <w:top w:val="none" w:sz="0" w:space="0" w:color="auto"/>
            <w:left w:val="none" w:sz="0" w:space="0" w:color="auto"/>
            <w:bottom w:val="none" w:sz="0" w:space="0" w:color="auto"/>
            <w:right w:val="none" w:sz="0" w:space="0" w:color="auto"/>
          </w:divBdr>
        </w:div>
        <w:div w:id="1098866302">
          <w:marLeft w:val="640"/>
          <w:marRight w:val="0"/>
          <w:marTop w:val="0"/>
          <w:marBottom w:val="0"/>
          <w:divBdr>
            <w:top w:val="none" w:sz="0" w:space="0" w:color="auto"/>
            <w:left w:val="none" w:sz="0" w:space="0" w:color="auto"/>
            <w:bottom w:val="none" w:sz="0" w:space="0" w:color="auto"/>
            <w:right w:val="none" w:sz="0" w:space="0" w:color="auto"/>
          </w:divBdr>
        </w:div>
        <w:div w:id="602566212">
          <w:marLeft w:val="640"/>
          <w:marRight w:val="0"/>
          <w:marTop w:val="0"/>
          <w:marBottom w:val="0"/>
          <w:divBdr>
            <w:top w:val="none" w:sz="0" w:space="0" w:color="auto"/>
            <w:left w:val="none" w:sz="0" w:space="0" w:color="auto"/>
            <w:bottom w:val="none" w:sz="0" w:space="0" w:color="auto"/>
            <w:right w:val="none" w:sz="0" w:space="0" w:color="auto"/>
          </w:divBdr>
        </w:div>
        <w:div w:id="1219589692">
          <w:marLeft w:val="640"/>
          <w:marRight w:val="0"/>
          <w:marTop w:val="0"/>
          <w:marBottom w:val="0"/>
          <w:divBdr>
            <w:top w:val="none" w:sz="0" w:space="0" w:color="auto"/>
            <w:left w:val="none" w:sz="0" w:space="0" w:color="auto"/>
            <w:bottom w:val="none" w:sz="0" w:space="0" w:color="auto"/>
            <w:right w:val="none" w:sz="0" w:space="0" w:color="auto"/>
          </w:divBdr>
        </w:div>
        <w:div w:id="233124914">
          <w:marLeft w:val="640"/>
          <w:marRight w:val="0"/>
          <w:marTop w:val="0"/>
          <w:marBottom w:val="0"/>
          <w:divBdr>
            <w:top w:val="none" w:sz="0" w:space="0" w:color="auto"/>
            <w:left w:val="none" w:sz="0" w:space="0" w:color="auto"/>
            <w:bottom w:val="none" w:sz="0" w:space="0" w:color="auto"/>
            <w:right w:val="none" w:sz="0" w:space="0" w:color="auto"/>
          </w:divBdr>
        </w:div>
        <w:div w:id="1903364972">
          <w:marLeft w:val="640"/>
          <w:marRight w:val="0"/>
          <w:marTop w:val="0"/>
          <w:marBottom w:val="0"/>
          <w:divBdr>
            <w:top w:val="none" w:sz="0" w:space="0" w:color="auto"/>
            <w:left w:val="none" w:sz="0" w:space="0" w:color="auto"/>
            <w:bottom w:val="none" w:sz="0" w:space="0" w:color="auto"/>
            <w:right w:val="none" w:sz="0" w:space="0" w:color="auto"/>
          </w:divBdr>
        </w:div>
        <w:div w:id="685331297">
          <w:marLeft w:val="640"/>
          <w:marRight w:val="0"/>
          <w:marTop w:val="0"/>
          <w:marBottom w:val="0"/>
          <w:divBdr>
            <w:top w:val="none" w:sz="0" w:space="0" w:color="auto"/>
            <w:left w:val="none" w:sz="0" w:space="0" w:color="auto"/>
            <w:bottom w:val="none" w:sz="0" w:space="0" w:color="auto"/>
            <w:right w:val="none" w:sz="0" w:space="0" w:color="auto"/>
          </w:divBdr>
        </w:div>
        <w:div w:id="1630553278">
          <w:marLeft w:val="640"/>
          <w:marRight w:val="0"/>
          <w:marTop w:val="0"/>
          <w:marBottom w:val="0"/>
          <w:divBdr>
            <w:top w:val="none" w:sz="0" w:space="0" w:color="auto"/>
            <w:left w:val="none" w:sz="0" w:space="0" w:color="auto"/>
            <w:bottom w:val="none" w:sz="0" w:space="0" w:color="auto"/>
            <w:right w:val="none" w:sz="0" w:space="0" w:color="auto"/>
          </w:divBdr>
        </w:div>
        <w:div w:id="1220281804">
          <w:marLeft w:val="640"/>
          <w:marRight w:val="0"/>
          <w:marTop w:val="0"/>
          <w:marBottom w:val="0"/>
          <w:divBdr>
            <w:top w:val="none" w:sz="0" w:space="0" w:color="auto"/>
            <w:left w:val="none" w:sz="0" w:space="0" w:color="auto"/>
            <w:bottom w:val="none" w:sz="0" w:space="0" w:color="auto"/>
            <w:right w:val="none" w:sz="0" w:space="0" w:color="auto"/>
          </w:divBdr>
        </w:div>
        <w:div w:id="1897545371">
          <w:marLeft w:val="640"/>
          <w:marRight w:val="0"/>
          <w:marTop w:val="0"/>
          <w:marBottom w:val="0"/>
          <w:divBdr>
            <w:top w:val="none" w:sz="0" w:space="0" w:color="auto"/>
            <w:left w:val="none" w:sz="0" w:space="0" w:color="auto"/>
            <w:bottom w:val="none" w:sz="0" w:space="0" w:color="auto"/>
            <w:right w:val="none" w:sz="0" w:space="0" w:color="auto"/>
          </w:divBdr>
        </w:div>
        <w:div w:id="1472088440">
          <w:marLeft w:val="640"/>
          <w:marRight w:val="0"/>
          <w:marTop w:val="0"/>
          <w:marBottom w:val="0"/>
          <w:divBdr>
            <w:top w:val="none" w:sz="0" w:space="0" w:color="auto"/>
            <w:left w:val="none" w:sz="0" w:space="0" w:color="auto"/>
            <w:bottom w:val="none" w:sz="0" w:space="0" w:color="auto"/>
            <w:right w:val="none" w:sz="0" w:space="0" w:color="auto"/>
          </w:divBdr>
        </w:div>
        <w:div w:id="268851533">
          <w:marLeft w:val="640"/>
          <w:marRight w:val="0"/>
          <w:marTop w:val="0"/>
          <w:marBottom w:val="0"/>
          <w:divBdr>
            <w:top w:val="none" w:sz="0" w:space="0" w:color="auto"/>
            <w:left w:val="none" w:sz="0" w:space="0" w:color="auto"/>
            <w:bottom w:val="none" w:sz="0" w:space="0" w:color="auto"/>
            <w:right w:val="none" w:sz="0" w:space="0" w:color="auto"/>
          </w:divBdr>
        </w:div>
        <w:div w:id="1941524382">
          <w:marLeft w:val="640"/>
          <w:marRight w:val="0"/>
          <w:marTop w:val="0"/>
          <w:marBottom w:val="0"/>
          <w:divBdr>
            <w:top w:val="none" w:sz="0" w:space="0" w:color="auto"/>
            <w:left w:val="none" w:sz="0" w:space="0" w:color="auto"/>
            <w:bottom w:val="none" w:sz="0" w:space="0" w:color="auto"/>
            <w:right w:val="none" w:sz="0" w:space="0" w:color="auto"/>
          </w:divBdr>
        </w:div>
        <w:div w:id="1934363945">
          <w:marLeft w:val="640"/>
          <w:marRight w:val="0"/>
          <w:marTop w:val="0"/>
          <w:marBottom w:val="0"/>
          <w:divBdr>
            <w:top w:val="none" w:sz="0" w:space="0" w:color="auto"/>
            <w:left w:val="none" w:sz="0" w:space="0" w:color="auto"/>
            <w:bottom w:val="none" w:sz="0" w:space="0" w:color="auto"/>
            <w:right w:val="none" w:sz="0" w:space="0" w:color="auto"/>
          </w:divBdr>
        </w:div>
        <w:div w:id="1738359497">
          <w:marLeft w:val="640"/>
          <w:marRight w:val="0"/>
          <w:marTop w:val="0"/>
          <w:marBottom w:val="0"/>
          <w:divBdr>
            <w:top w:val="none" w:sz="0" w:space="0" w:color="auto"/>
            <w:left w:val="none" w:sz="0" w:space="0" w:color="auto"/>
            <w:bottom w:val="none" w:sz="0" w:space="0" w:color="auto"/>
            <w:right w:val="none" w:sz="0" w:space="0" w:color="auto"/>
          </w:divBdr>
        </w:div>
        <w:div w:id="833760060">
          <w:marLeft w:val="640"/>
          <w:marRight w:val="0"/>
          <w:marTop w:val="0"/>
          <w:marBottom w:val="0"/>
          <w:divBdr>
            <w:top w:val="none" w:sz="0" w:space="0" w:color="auto"/>
            <w:left w:val="none" w:sz="0" w:space="0" w:color="auto"/>
            <w:bottom w:val="none" w:sz="0" w:space="0" w:color="auto"/>
            <w:right w:val="none" w:sz="0" w:space="0" w:color="auto"/>
          </w:divBdr>
        </w:div>
        <w:div w:id="1100949016">
          <w:marLeft w:val="640"/>
          <w:marRight w:val="0"/>
          <w:marTop w:val="0"/>
          <w:marBottom w:val="0"/>
          <w:divBdr>
            <w:top w:val="none" w:sz="0" w:space="0" w:color="auto"/>
            <w:left w:val="none" w:sz="0" w:space="0" w:color="auto"/>
            <w:bottom w:val="none" w:sz="0" w:space="0" w:color="auto"/>
            <w:right w:val="none" w:sz="0" w:space="0" w:color="auto"/>
          </w:divBdr>
        </w:div>
        <w:div w:id="23335289">
          <w:marLeft w:val="640"/>
          <w:marRight w:val="0"/>
          <w:marTop w:val="0"/>
          <w:marBottom w:val="0"/>
          <w:divBdr>
            <w:top w:val="none" w:sz="0" w:space="0" w:color="auto"/>
            <w:left w:val="none" w:sz="0" w:space="0" w:color="auto"/>
            <w:bottom w:val="none" w:sz="0" w:space="0" w:color="auto"/>
            <w:right w:val="none" w:sz="0" w:space="0" w:color="auto"/>
          </w:divBdr>
        </w:div>
        <w:div w:id="1440946842">
          <w:marLeft w:val="640"/>
          <w:marRight w:val="0"/>
          <w:marTop w:val="0"/>
          <w:marBottom w:val="0"/>
          <w:divBdr>
            <w:top w:val="none" w:sz="0" w:space="0" w:color="auto"/>
            <w:left w:val="none" w:sz="0" w:space="0" w:color="auto"/>
            <w:bottom w:val="none" w:sz="0" w:space="0" w:color="auto"/>
            <w:right w:val="none" w:sz="0" w:space="0" w:color="auto"/>
          </w:divBdr>
        </w:div>
        <w:div w:id="287202491">
          <w:marLeft w:val="640"/>
          <w:marRight w:val="0"/>
          <w:marTop w:val="0"/>
          <w:marBottom w:val="0"/>
          <w:divBdr>
            <w:top w:val="none" w:sz="0" w:space="0" w:color="auto"/>
            <w:left w:val="none" w:sz="0" w:space="0" w:color="auto"/>
            <w:bottom w:val="none" w:sz="0" w:space="0" w:color="auto"/>
            <w:right w:val="none" w:sz="0" w:space="0" w:color="auto"/>
          </w:divBdr>
        </w:div>
        <w:div w:id="654653289">
          <w:marLeft w:val="640"/>
          <w:marRight w:val="0"/>
          <w:marTop w:val="0"/>
          <w:marBottom w:val="0"/>
          <w:divBdr>
            <w:top w:val="none" w:sz="0" w:space="0" w:color="auto"/>
            <w:left w:val="none" w:sz="0" w:space="0" w:color="auto"/>
            <w:bottom w:val="none" w:sz="0" w:space="0" w:color="auto"/>
            <w:right w:val="none" w:sz="0" w:space="0" w:color="auto"/>
          </w:divBdr>
        </w:div>
        <w:div w:id="1539929221">
          <w:marLeft w:val="640"/>
          <w:marRight w:val="0"/>
          <w:marTop w:val="0"/>
          <w:marBottom w:val="0"/>
          <w:divBdr>
            <w:top w:val="none" w:sz="0" w:space="0" w:color="auto"/>
            <w:left w:val="none" w:sz="0" w:space="0" w:color="auto"/>
            <w:bottom w:val="none" w:sz="0" w:space="0" w:color="auto"/>
            <w:right w:val="none" w:sz="0" w:space="0" w:color="auto"/>
          </w:divBdr>
        </w:div>
        <w:div w:id="1220937549">
          <w:marLeft w:val="640"/>
          <w:marRight w:val="0"/>
          <w:marTop w:val="0"/>
          <w:marBottom w:val="0"/>
          <w:divBdr>
            <w:top w:val="none" w:sz="0" w:space="0" w:color="auto"/>
            <w:left w:val="none" w:sz="0" w:space="0" w:color="auto"/>
            <w:bottom w:val="none" w:sz="0" w:space="0" w:color="auto"/>
            <w:right w:val="none" w:sz="0" w:space="0" w:color="auto"/>
          </w:divBdr>
        </w:div>
        <w:div w:id="201552200">
          <w:marLeft w:val="640"/>
          <w:marRight w:val="0"/>
          <w:marTop w:val="0"/>
          <w:marBottom w:val="0"/>
          <w:divBdr>
            <w:top w:val="none" w:sz="0" w:space="0" w:color="auto"/>
            <w:left w:val="none" w:sz="0" w:space="0" w:color="auto"/>
            <w:bottom w:val="none" w:sz="0" w:space="0" w:color="auto"/>
            <w:right w:val="none" w:sz="0" w:space="0" w:color="auto"/>
          </w:divBdr>
        </w:div>
        <w:div w:id="326788866">
          <w:marLeft w:val="640"/>
          <w:marRight w:val="0"/>
          <w:marTop w:val="0"/>
          <w:marBottom w:val="0"/>
          <w:divBdr>
            <w:top w:val="none" w:sz="0" w:space="0" w:color="auto"/>
            <w:left w:val="none" w:sz="0" w:space="0" w:color="auto"/>
            <w:bottom w:val="none" w:sz="0" w:space="0" w:color="auto"/>
            <w:right w:val="none" w:sz="0" w:space="0" w:color="auto"/>
          </w:divBdr>
        </w:div>
        <w:div w:id="1644460756">
          <w:marLeft w:val="640"/>
          <w:marRight w:val="0"/>
          <w:marTop w:val="0"/>
          <w:marBottom w:val="0"/>
          <w:divBdr>
            <w:top w:val="none" w:sz="0" w:space="0" w:color="auto"/>
            <w:left w:val="none" w:sz="0" w:space="0" w:color="auto"/>
            <w:bottom w:val="none" w:sz="0" w:space="0" w:color="auto"/>
            <w:right w:val="none" w:sz="0" w:space="0" w:color="auto"/>
          </w:divBdr>
        </w:div>
        <w:div w:id="1249191923">
          <w:marLeft w:val="640"/>
          <w:marRight w:val="0"/>
          <w:marTop w:val="0"/>
          <w:marBottom w:val="0"/>
          <w:divBdr>
            <w:top w:val="none" w:sz="0" w:space="0" w:color="auto"/>
            <w:left w:val="none" w:sz="0" w:space="0" w:color="auto"/>
            <w:bottom w:val="none" w:sz="0" w:space="0" w:color="auto"/>
            <w:right w:val="none" w:sz="0" w:space="0" w:color="auto"/>
          </w:divBdr>
        </w:div>
        <w:div w:id="698623940">
          <w:marLeft w:val="640"/>
          <w:marRight w:val="0"/>
          <w:marTop w:val="0"/>
          <w:marBottom w:val="0"/>
          <w:divBdr>
            <w:top w:val="none" w:sz="0" w:space="0" w:color="auto"/>
            <w:left w:val="none" w:sz="0" w:space="0" w:color="auto"/>
            <w:bottom w:val="none" w:sz="0" w:space="0" w:color="auto"/>
            <w:right w:val="none" w:sz="0" w:space="0" w:color="auto"/>
          </w:divBdr>
        </w:div>
        <w:div w:id="776825928">
          <w:marLeft w:val="640"/>
          <w:marRight w:val="0"/>
          <w:marTop w:val="0"/>
          <w:marBottom w:val="0"/>
          <w:divBdr>
            <w:top w:val="none" w:sz="0" w:space="0" w:color="auto"/>
            <w:left w:val="none" w:sz="0" w:space="0" w:color="auto"/>
            <w:bottom w:val="none" w:sz="0" w:space="0" w:color="auto"/>
            <w:right w:val="none" w:sz="0" w:space="0" w:color="auto"/>
          </w:divBdr>
        </w:div>
        <w:div w:id="1075936747">
          <w:marLeft w:val="640"/>
          <w:marRight w:val="0"/>
          <w:marTop w:val="0"/>
          <w:marBottom w:val="0"/>
          <w:divBdr>
            <w:top w:val="none" w:sz="0" w:space="0" w:color="auto"/>
            <w:left w:val="none" w:sz="0" w:space="0" w:color="auto"/>
            <w:bottom w:val="none" w:sz="0" w:space="0" w:color="auto"/>
            <w:right w:val="none" w:sz="0" w:space="0" w:color="auto"/>
          </w:divBdr>
        </w:div>
        <w:div w:id="1357540515">
          <w:marLeft w:val="640"/>
          <w:marRight w:val="0"/>
          <w:marTop w:val="0"/>
          <w:marBottom w:val="0"/>
          <w:divBdr>
            <w:top w:val="none" w:sz="0" w:space="0" w:color="auto"/>
            <w:left w:val="none" w:sz="0" w:space="0" w:color="auto"/>
            <w:bottom w:val="none" w:sz="0" w:space="0" w:color="auto"/>
            <w:right w:val="none" w:sz="0" w:space="0" w:color="auto"/>
          </w:divBdr>
        </w:div>
        <w:div w:id="1548494404">
          <w:marLeft w:val="640"/>
          <w:marRight w:val="0"/>
          <w:marTop w:val="0"/>
          <w:marBottom w:val="0"/>
          <w:divBdr>
            <w:top w:val="none" w:sz="0" w:space="0" w:color="auto"/>
            <w:left w:val="none" w:sz="0" w:space="0" w:color="auto"/>
            <w:bottom w:val="none" w:sz="0" w:space="0" w:color="auto"/>
            <w:right w:val="none" w:sz="0" w:space="0" w:color="auto"/>
          </w:divBdr>
        </w:div>
        <w:div w:id="260577804">
          <w:marLeft w:val="640"/>
          <w:marRight w:val="0"/>
          <w:marTop w:val="0"/>
          <w:marBottom w:val="0"/>
          <w:divBdr>
            <w:top w:val="none" w:sz="0" w:space="0" w:color="auto"/>
            <w:left w:val="none" w:sz="0" w:space="0" w:color="auto"/>
            <w:bottom w:val="none" w:sz="0" w:space="0" w:color="auto"/>
            <w:right w:val="none" w:sz="0" w:space="0" w:color="auto"/>
          </w:divBdr>
        </w:div>
        <w:div w:id="1018314490">
          <w:marLeft w:val="640"/>
          <w:marRight w:val="0"/>
          <w:marTop w:val="0"/>
          <w:marBottom w:val="0"/>
          <w:divBdr>
            <w:top w:val="none" w:sz="0" w:space="0" w:color="auto"/>
            <w:left w:val="none" w:sz="0" w:space="0" w:color="auto"/>
            <w:bottom w:val="none" w:sz="0" w:space="0" w:color="auto"/>
            <w:right w:val="none" w:sz="0" w:space="0" w:color="auto"/>
          </w:divBdr>
        </w:div>
        <w:div w:id="293028801">
          <w:marLeft w:val="640"/>
          <w:marRight w:val="0"/>
          <w:marTop w:val="0"/>
          <w:marBottom w:val="0"/>
          <w:divBdr>
            <w:top w:val="none" w:sz="0" w:space="0" w:color="auto"/>
            <w:left w:val="none" w:sz="0" w:space="0" w:color="auto"/>
            <w:bottom w:val="none" w:sz="0" w:space="0" w:color="auto"/>
            <w:right w:val="none" w:sz="0" w:space="0" w:color="auto"/>
          </w:divBdr>
        </w:div>
        <w:div w:id="1347635100">
          <w:marLeft w:val="640"/>
          <w:marRight w:val="0"/>
          <w:marTop w:val="0"/>
          <w:marBottom w:val="0"/>
          <w:divBdr>
            <w:top w:val="none" w:sz="0" w:space="0" w:color="auto"/>
            <w:left w:val="none" w:sz="0" w:space="0" w:color="auto"/>
            <w:bottom w:val="none" w:sz="0" w:space="0" w:color="auto"/>
            <w:right w:val="none" w:sz="0" w:space="0" w:color="auto"/>
          </w:divBdr>
        </w:div>
        <w:div w:id="987902641">
          <w:marLeft w:val="640"/>
          <w:marRight w:val="0"/>
          <w:marTop w:val="0"/>
          <w:marBottom w:val="0"/>
          <w:divBdr>
            <w:top w:val="none" w:sz="0" w:space="0" w:color="auto"/>
            <w:left w:val="none" w:sz="0" w:space="0" w:color="auto"/>
            <w:bottom w:val="none" w:sz="0" w:space="0" w:color="auto"/>
            <w:right w:val="none" w:sz="0" w:space="0" w:color="auto"/>
          </w:divBdr>
        </w:div>
        <w:div w:id="1232499285">
          <w:marLeft w:val="640"/>
          <w:marRight w:val="0"/>
          <w:marTop w:val="0"/>
          <w:marBottom w:val="0"/>
          <w:divBdr>
            <w:top w:val="none" w:sz="0" w:space="0" w:color="auto"/>
            <w:left w:val="none" w:sz="0" w:space="0" w:color="auto"/>
            <w:bottom w:val="none" w:sz="0" w:space="0" w:color="auto"/>
            <w:right w:val="none" w:sz="0" w:space="0" w:color="auto"/>
          </w:divBdr>
        </w:div>
        <w:div w:id="1605646837">
          <w:marLeft w:val="640"/>
          <w:marRight w:val="0"/>
          <w:marTop w:val="0"/>
          <w:marBottom w:val="0"/>
          <w:divBdr>
            <w:top w:val="none" w:sz="0" w:space="0" w:color="auto"/>
            <w:left w:val="none" w:sz="0" w:space="0" w:color="auto"/>
            <w:bottom w:val="none" w:sz="0" w:space="0" w:color="auto"/>
            <w:right w:val="none" w:sz="0" w:space="0" w:color="auto"/>
          </w:divBdr>
        </w:div>
        <w:div w:id="2040082536">
          <w:marLeft w:val="640"/>
          <w:marRight w:val="0"/>
          <w:marTop w:val="0"/>
          <w:marBottom w:val="0"/>
          <w:divBdr>
            <w:top w:val="none" w:sz="0" w:space="0" w:color="auto"/>
            <w:left w:val="none" w:sz="0" w:space="0" w:color="auto"/>
            <w:bottom w:val="none" w:sz="0" w:space="0" w:color="auto"/>
            <w:right w:val="none" w:sz="0" w:space="0" w:color="auto"/>
          </w:divBdr>
        </w:div>
        <w:div w:id="555553204">
          <w:marLeft w:val="640"/>
          <w:marRight w:val="0"/>
          <w:marTop w:val="0"/>
          <w:marBottom w:val="0"/>
          <w:divBdr>
            <w:top w:val="none" w:sz="0" w:space="0" w:color="auto"/>
            <w:left w:val="none" w:sz="0" w:space="0" w:color="auto"/>
            <w:bottom w:val="none" w:sz="0" w:space="0" w:color="auto"/>
            <w:right w:val="none" w:sz="0" w:space="0" w:color="auto"/>
          </w:divBdr>
        </w:div>
        <w:div w:id="1163012267">
          <w:marLeft w:val="640"/>
          <w:marRight w:val="0"/>
          <w:marTop w:val="0"/>
          <w:marBottom w:val="0"/>
          <w:divBdr>
            <w:top w:val="none" w:sz="0" w:space="0" w:color="auto"/>
            <w:left w:val="none" w:sz="0" w:space="0" w:color="auto"/>
            <w:bottom w:val="none" w:sz="0" w:space="0" w:color="auto"/>
            <w:right w:val="none" w:sz="0" w:space="0" w:color="auto"/>
          </w:divBdr>
        </w:div>
        <w:div w:id="749037573">
          <w:marLeft w:val="640"/>
          <w:marRight w:val="0"/>
          <w:marTop w:val="0"/>
          <w:marBottom w:val="0"/>
          <w:divBdr>
            <w:top w:val="none" w:sz="0" w:space="0" w:color="auto"/>
            <w:left w:val="none" w:sz="0" w:space="0" w:color="auto"/>
            <w:bottom w:val="none" w:sz="0" w:space="0" w:color="auto"/>
            <w:right w:val="none" w:sz="0" w:space="0" w:color="auto"/>
          </w:divBdr>
        </w:div>
        <w:div w:id="676231622">
          <w:marLeft w:val="640"/>
          <w:marRight w:val="0"/>
          <w:marTop w:val="0"/>
          <w:marBottom w:val="0"/>
          <w:divBdr>
            <w:top w:val="none" w:sz="0" w:space="0" w:color="auto"/>
            <w:left w:val="none" w:sz="0" w:space="0" w:color="auto"/>
            <w:bottom w:val="none" w:sz="0" w:space="0" w:color="auto"/>
            <w:right w:val="none" w:sz="0" w:space="0" w:color="auto"/>
          </w:divBdr>
        </w:div>
        <w:div w:id="1521311818">
          <w:marLeft w:val="640"/>
          <w:marRight w:val="0"/>
          <w:marTop w:val="0"/>
          <w:marBottom w:val="0"/>
          <w:divBdr>
            <w:top w:val="none" w:sz="0" w:space="0" w:color="auto"/>
            <w:left w:val="none" w:sz="0" w:space="0" w:color="auto"/>
            <w:bottom w:val="none" w:sz="0" w:space="0" w:color="auto"/>
            <w:right w:val="none" w:sz="0" w:space="0" w:color="auto"/>
          </w:divBdr>
        </w:div>
        <w:div w:id="471216808">
          <w:marLeft w:val="640"/>
          <w:marRight w:val="0"/>
          <w:marTop w:val="0"/>
          <w:marBottom w:val="0"/>
          <w:divBdr>
            <w:top w:val="none" w:sz="0" w:space="0" w:color="auto"/>
            <w:left w:val="none" w:sz="0" w:space="0" w:color="auto"/>
            <w:bottom w:val="none" w:sz="0" w:space="0" w:color="auto"/>
            <w:right w:val="none" w:sz="0" w:space="0" w:color="auto"/>
          </w:divBdr>
        </w:div>
        <w:div w:id="1723285867">
          <w:marLeft w:val="640"/>
          <w:marRight w:val="0"/>
          <w:marTop w:val="0"/>
          <w:marBottom w:val="0"/>
          <w:divBdr>
            <w:top w:val="none" w:sz="0" w:space="0" w:color="auto"/>
            <w:left w:val="none" w:sz="0" w:space="0" w:color="auto"/>
            <w:bottom w:val="none" w:sz="0" w:space="0" w:color="auto"/>
            <w:right w:val="none" w:sz="0" w:space="0" w:color="auto"/>
          </w:divBdr>
        </w:div>
        <w:div w:id="1352806201">
          <w:marLeft w:val="640"/>
          <w:marRight w:val="0"/>
          <w:marTop w:val="0"/>
          <w:marBottom w:val="0"/>
          <w:divBdr>
            <w:top w:val="none" w:sz="0" w:space="0" w:color="auto"/>
            <w:left w:val="none" w:sz="0" w:space="0" w:color="auto"/>
            <w:bottom w:val="none" w:sz="0" w:space="0" w:color="auto"/>
            <w:right w:val="none" w:sz="0" w:space="0" w:color="auto"/>
          </w:divBdr>
        </w:div>
        <w:div w:id="807943276">
          <w:marLeft w:val="640"/>
          <w:marRight w:val="0"/>
          <w:marTop w:val="0"/>
          <w:marBottom w:val="0"/>
          <w:divBdr>
            <w:top w:val="none" w:sz="0" w:space="0" w:color="auto"/>
            <w:left w:val="none" w:sz="0" w:space="0" w:color="auto"/>
            <w:bottom w:val="none" w:sz="0" w:space="0" w:color="auto"/>
            <w:right w:val="none" w:sz="0" w:space="0" w:color="auto"/>
          </w:divBdr>
        </w:div>
        <w:div w:id="111479835">
          <w:marLeft w:val="640"/>
          <w:marRight w:val="0"/>
          <w:marTop w:val="0"/>
          <w:marBottom w:val="0"/>
          <w:divBdr>
            <w:top w:val="none" w:sz="0" w:space="0" w:color="auto"/>
            <w:left w:val="none" w:sz="0" w:space="0" w:color="auto"/>
            <w:bottom w:val="none" w:sz="0" w:space="0" w:color="auto"/>
            <w:right w:val="none" w:sz="0" w:space="0" w:color="auto"/>
          </w:divBdr>
        </w:div>
        <w:div w:id="1849904376">
          <w:marLeft w:val="640"/>
          <w:marRight w:val="0"/>
          <w:marTop w:val="0"/>
          <w:marBottom w:val="0"/>
          <w:divBdr>
            <w:top w:val="none" w:sz="0" w:space="0" w:color="auto"/>
            <w:left w:val="none" w:sz="0" w:space="0" w:color="auto"/>
            <w:bottom w:val="none" w:sz="0" w:space="0" w:color="auto"/>
            <w:right w:val="none" w:sz="0" w:space="0" w:color="auto"/>
          </w:divBdr>
        </w:div>
        <w:div w:id="1424257889">
          <w:marLeft w:val="640"/>
          <w:marRight w:val="0"/>
          <w:marTop w:val="0"/>
          <w:marBottom w:val="0"/>
          <w:divBdr>
            <w:top w:val="none" w:sz="0" w:space="0" w:color="auto"/>
            <w:left w:val="none" w:sz="0" w:space="0" w:color="auto"/>
            <w:bottom w:val="none" w:sz="0" w:space="0" w:color="auto"/>
            <w:right w:val="none" w:sz="0" w:space="0" w:color="auto"/>
          </w:divBdr>
        </w:div>
        <w:div w:id="1763332135">
          <w:marLeft w:val="640"/>
          <w:marRight w:val="0"/>
          <w:marTop w:val="0"/>
          <w:marBottom w:val="0"/>
          <w:divBdr>
            <w:top w:val="none" w:sz="0" w:space="0" w:color="auto"/>
            <w:left w:val="none" w:sz="0" w:space="0" w:color="auto"/>
            <w:bottom w:val="none" w:sz="0" w:space="0" w:color="auto"/>
            <w:right w:val="none" w:sz="0" w:space="0" w:color="auto"/>
          </w:divBdr>
        </w:div>
        <w:div w:id="2041466947">
          <w:marLeft w:val="640"/>
          <w:marRight w:val="0"/>
          <w:marTop w:val="0"/>
          <w:marBottom w:val="0"/>
          <w:divBdr>
            <w:top w:val="none" w:sz="0" w:space="0" w:color="auto"/>
            <w:left w:val="none" w:sz="0" w:space="0" w:color="auto"/>
            <w:bottom w:val="none" w:sz="0" w:space="0" w:color="auto"/>
            <w:right w:val="none" w:sz="0" w:space="0" w:color="auto"/>
          </w:divBdr>
        </w:div>
        <w:div w:id="956135722">
          <w:marLeft w:val="640"/>
          <w:marRight w:val="0"/>
          <w:marTop w:val="0"/>
          <w:marBottom w:val="0"/>
          <w:divBdr>
            <w:top w:val="none" w:sz="0" w:space="0" w:color="auto"/>
            <w:left w:val="none" w:sz="0" w:space="0" w:color="auto"/>
            <w:bottom w:val="none" w:sz="0" w:space="0" w:color="auto"/>
            <w:right w:val="none" w:sz="0" w:space="0" w:color="auto"/>
          </w:divBdr>
        </w:div>
        <w:div w:id="1501190728">
          <w:marLeft w:val="640"/>
          <w:marRight w:val="0"/>
          <w:marTop w:val="0"/>
          <w:marBottom w:val="0"/>
          <w:divBdr>
            <w:top w:val="none" w:sz="0" w:space="0" w:color="auto"/>
            <w:left w:val="none" w:sz="0" w:space="0" w:color="auto"/>
            <w:bottom w:val="none" w:sz="0" w:space="0" w:color="auto"/>
            <w:right w:val="none" w:sz="0" w:space="0" w:color="auto"/>
          </w:divBdr>
        </w:div>
        <w:div w:id="762144342">
          <w:marLeft w:val="640"/>
          <w:marRight w:val="0"/>
          <w:marTop w:val="0"/>
          <w:marBottom w:val="0"/>
          <w:divBdr>
            <w:top w:val="none" w:sz="0" w:space="0" w:color="auto"/>
            <w:left w:val="none" w:sz="0" w:space="0" w:color="auto"/>
            <w:bottom w:val="none" w:sz="0" w:space="0" w:color="auto"/>
            <w:right w:val="none" w:sz="0" w:space="0" w:color="auto"/>
          </w:divBdr>
        </w:div>
        <w:div w:id="197158558">
          <w:marLeft w:val="640"/>
          <w:marRight w:val="0"/>
          <w:marTop w:val="0"/>
          <w:marBottom w:val="0"/>
          <w:divBdr>
            <w:top w:val="none" w:sz="0" w:space="0" w:color="auto"/>
            <w:left w:val="none" w:sz="0" w:space="0" w:color="auto"/>
            <w:bottom w:val="none" w:sz="0" w:space="0" w:color="auto"/>
            <w:right w:val="none" w:sz="0" w:space="0" w:color="auto"/>
          </w:divBdr>
        </w:div>
        <w:div w:id="1511144578">
          <w:marLeft w:val="640"/>
          <w:marRight w:val="0"/>
          <w:marTop w:val="0"/>
          <w:marBottom w:val="0"/>
          <w:divBdr>
            <w:top w:val="none" w:sz="0" w:space="0" w:color="auto"/>
            <w:left w:val="none" w:sz="0" w:space="0" w:color="auto"/>
            <w:bottom w:val="none" w:sz="0" w:space="0" w:color="auto"/>
            <w:right w:val="none" w:sz="0" w:space="0" w:color="auto"/>
          </w:divBdr>
        </w:div>
      </w:divsChild>
    </w:div>
    <w:div w:id="1418016646">
      <w:bodyDiv w:val="1"/>
      <w:marLeft w:val="0"/>
      <w:marRight w:val="0"/>
      <w:marTop w:val="0"/>
      <w:marBottom w:val="0"/>
      <w:divBdr>
        <w:top w:val="none" w:sz="0" w:space="0" w:color="auto"/>
        <w:left w:val="none" w:sz="0" w:space="0" w:color="auto"/>
        <w:bottom w:val="none" w:sz="0" w:space="0" w:color="auto"/>
        <w:right w:val="none" w:sz="0" w:space="0" w:color="auto"/>
      </w:divBdr>
      <w:divsChild>
        <w:div w:id="56326810">
          <w:marLeft w:val="640"/>
          <w:marRight w:val="0"/>
          <w:marTop w:val="0"/>
          <w:marBottom w:val="0"/>
          <w:divBdr>
            <w:top w:val="none" w:sz="0" w:space="0" w:color="auto"/>
            <w:left w:val="none" w:sz="0" w:space="0" w:color="auto"/>
            <w:bottom w:val="none" w:sz="0" w:space="0" w:color="auto"/>
            <w:right w:val="none" w:sz="0" w:space="0" w:color="auto"/>
          </w:divBdr>
          <w:divsChild>
            <w:div w:id="1032151783">
              <w:marLeft w:val="0"/>
              <w:marRight w:val="0"/>
              <w:marTop w:val="0"/>
              <w:marBottom w:val="0"/>
              <w:divBdr>
                <w:top w:val="none" w:sz="0" w:space="0" w:color="auto"/>
                <w:left w:val="none" w:sz="0" w:space="0" w:color="auto"/>
                <w:bottom w:val="none" w:sz="0" w:space="0" w:color="auto"/>
                <w:right w:val="none" w:sz="0" w:space="0" w:color="auto"/>
              </w:divBdr>
              <w:divsChild>
                <w:div w:id="1788692169">
                  <w:marLeft w:val="640"/>
                  <w:marRight w:val="0"/>
                  <w:marTop w:val="0"/>
                  <w:marBottom w:val="0"/>
                  <w:divBdr>
                    <w:top w:val="none" w:sz="0" w:space="0" w:color="auto"/>
                    <w:left w:val="none" w:sz="0" w:space="0" w:color="auto"/>
                    <w:bottom w:val="none" w:sz="0" w:space="0" w:color="auto"/>
                    <w:right w:val="none" w:sz="0" w:space="0" w:color="auto"/>
                  </w:divBdr>
                </w:div>
                <w:div w:id="964577128">
                  <w:marLeft w:val="640"/>
                  <w:marRight w:val="0"/>
                  <w:marTop w:val="0"/>
                  <w:marBottom w:val="0"/>
                  <w:divBdr>
                    <w:top w:val="none" w:sz="0" w:space="0" w:color="auto"/>
                    <w:left w:val="none" w:sz="0" w:space="0" w:color="auto"/>
                    <w:bottom w:val="none" w:sz="0" w:space="0" w:color="auto"/>
                    <w:right w:val="none" w:sz="0" w:space="0" w:color="auto"/>
                  </w:divBdr>
                </w:div>
                <w:div w:id="2127506789">
                  <w:marLeft w:val="640"/>
                  <w:marRight w:val="0"/>
                  <w:marTop w:val="0"/>
                  <w:marBottom w:val="0"/>
                  <w:divBdr>
                    <w:top w:val="none" w:sz="0" w:space="0" w:color="auto"/>
                    <w:left w:val="none" w:sz="0" w:space="0" w:color="auto"/>
                    <w:bottom w:val="none" w:sz="0" w:space="0" w:color="auto"/>
                    <w:right w:val="none" w:sz="0" w:space="0" w:color="auto"/>
                  </w:divBdr>
                </w:div>
                <w:div w:id="592977546">
                  <w:marLeft w:val="640"/>
                  <w:marRight w:val="0"/>
                  <w:marTop w:val="0"/>
                  <w:marBottom w:val="0"/>
                  <w:divBdr>
                    <w:top w:val="none" w:sz="0" w:space="0" w:color="auto"/>
                    <w:left w:val="none" w:sz="0" w:space="0" w:color="auto"/>
                    <w:bottom w:val="none" w:sz="0" w:space="0" w:color="auto"/>
                    <w:right w:val="none" w:sz="0" w:space="0" w:color="auto"/>
                  </w:divBdr>
                </w:div>
                <w:div w:id="803734557">
                  <w:marLeft w:val="640"/>
                  <w:marRight w:val="0"/>
                  <w:marTop w:val="0"/>
                  <w:marBottom w:val="0"/>
                  <w:divBdr>
                    <w:top w:val="none" w:sz="0" w:space="0" w:color="auto"/>
                    <w:left w:val="none" w:sz="0" w:space="0" w:color="auto"/>
                    <w:bottom w:val="none" w:sz="0" w:space="0" w:color="auto"/>
                    <w:right w:val="none" w:sz="0" w:space="0" w:color="auto"/>
                  </w:divBdr>
                </w:div>
                <w:div w:id="1740246019">
                  <w:marLeft w:val="640"/>
                  <w:marRight w:val="0"/>
                  <w:marTop w:val="0"/>
                  <w:marBottom w:val="0"/>
                  <w:divBdr>
                    <w:top w:val="none" w:sz="0" w:space="0" w:color="auto"/>
                    <w:left w:val="none" w:sz="0" w:space="0" w:color="auto"/>
                    <w:bottom w:val="none" w:sz="0" w:space="0" w:color="auto"/>
                    <w:right w:val="none" w:sz="0" w:space="0" w:color="auto"/>
                  </w:divBdr>
                </w:div>
                <w:div w:id="1780565244">
                  <w:marLeft w:val="640"/>
                  <w:marRight w:val="0"/>
                  <w:marTop w:val="0"/>
                  <w:marBottom w:val="0"/>
                  <w:divBdr>
                    <w:top w:val="none" w:sz="0" w:space="0" w:color="auto"/>
                    <w:left w:val="none" w:sz="0" w:space="0" w:color="auto"/>
                    <w:bottom w:val="none" w:sz="0" w:space="0" w:color="auto"/>
                    <w:right w:val="none" w:sz="0" w:space="0" w:color="auto"/>
                  </w:divBdr>
                </w:div>
                <w:div w:id="546141147">
                  <w:marLeft w:val="640"/>
                  <w:marRight w:val="0"/>
                  <w:marTop w:val="0"/>
                  <w:marBottom w:val="0"/>
                  <w:divBdr>
                    <w:top w:val="none" w:sz="0" w:space="0" w:color="auto"/>
                    <w:left w:val="none" w:sz="0" w:space="0" w:color="auto"/>
                    <w:bottom w:val="none" w:sz="0" w:space="0" w:color="auto"/>
                    <w:right w:val="none" w:sz="0" w:space="0" w:color="auto"/>
                  </w:divBdr>
                </w:div>
                <w:div w:id="895821807">
                  <w:marLeft w:val="640"/>
                  <w:marRight w:val="0"/>
                  <w:marTop w:val="0"/>
                  <w:marBottom w:val="0"/>
                  <w:divBdr>
                    <w:top w:val="none" w:sz="0" w:space="0" w:color="auto"/>
                    <w:left w:val="none" w:sz="0" w:space="0" w:color="auto"/>
                    <w:bottom w:val="none" w:sz="0" w:space="0" w:color="auto"/>
                    <w:right w:val="none" w:sz="0" w:space="0" w:color="auto"/>
                  </w:divBdr>
                </w:div>
                <w:div w:id="49160611">
                  <w:marLeft w:val="640"/>
                  <w:marRight w:val="0"/>
                  <w:marTop w:val="0"/>
                  <w:marBottom w:val="0"/>
                  <w:divBdr>
                    <w:top w:val="none" w:sz="0" w:space="0" w:color="auto"/>
                    <w:left w:val="none" w:sz="0" w:space="0" w:color="auto"/>
                    <w:bottom w:val="none" w:sz="0" w:space="0" w:color="auto"/>
                    <w:right w:val="none" w:sz="0" w:space="0" w:color="auto"/>
                  </w:divBdr>
                </w:div>
                <w:div w:id="2000619543">
                  <w:marLeft w:val="640"/>
                  <w:marRight w:val="0"/>
                  <w:marTop w:val="0"/>
                  <w:marBottom w:val="0"/>
                  <w:divBdr>
                    <w:top w:val="none" w:sz="0" w:space="0" w:color="auto"/>
                    <w:left w:val="none" w:sz="0" w:space="0" w:color="auto"/>
                    <w:bottom w:val="none" w:sz="0" w:space="0" w:color="auto"/>
                    <w:right w:val="none" w:sz="0" w:space="0" w:color="auto"/>
                  </w:divBdr>
                </w:div>
                <w:div w:id="1804733735">
                  <w:marLeft w:val="640"/>
                  <w:marRight w:val="0"/>
                  <w:marTop w:val="0"/>
                  <w:marBottom w:val="0"/>
                  <w:divBdr>
                    <w:top w:val="none" w:sz="0" w:space="0" w:color="auto"/>
                    <w:left w:val="none" w:sz="0" w:space="0" w:color="auto"/>
                    <w:bottom w:val="none" w:sz="0" w:space="0" w:color="auto"/>
                    <w:right w:val="none" w:sz="0" w:space="0" w:color="auto"/>
                  </w:divBdr>
                </w:div>
                <w:div w:id="366492832">
                  <w:marLeft w:val="640"/>
                  <w:marRight w:val="0"/>
                  <w:marTop w:val="0"/>
                  <w:marBottom w:val="0"/>
                  <w:divBdr>
                    <w:top w:val="none" w:sz="0" w:space="0" w:color="auto"/>
                    <w:left w:val="none" w:sz="0" w:space="0" w:color="auto"/>
                    <w:bottom w:val="none" w:sz="0" w:space="0" w:color="auto"/>
                    <w:right w:val="none" w:sz="0" w:space="0" w:color="auto"/>
                  </w:divBdr>
                </w:div>
                <w:div w:id="1681540097">
                  <w:marLeft w:val="640"/>
                  <w:marRight w:val="0"/>
                  <w:marTop w:val="0"/>
                  <w:marBottom w:val="0"/>
                  <w:divBdr>
                    <w:top w:val="none" w:sz="0" w:space="0" w:color="auto"/>
                    <w:left w:val="none" w:sz="0" w:space="0" w:color="auto"/>
                    <w:bottom w:val="none" w:sz="0" w:space="0" w:color="auto"/>
                    <w:right w:val="none" w:sz="0" w:space="0" w:color="auto"/>
                  </w:divBdr>
                </w:div>
                <w:div w:id="2128229709">
                  <w:marLeft w:val="640"/>
                  <w:marRight w:val="0"/>
                  <w:marTop w:val="0"/>
                  <w:marBottom w:val="0"/>
                  <w:divBdr>
                    <w:top w:val="none" w:sz="0" w:space="0" w:color="auto"/>
                    <w:left w:val="none" w:sz="0" w:space="0" w:color="auto"/>
                    <w:bottom w:val="none" w:sz="0" w:space="0" w:color="auto"/>
                    <w:right w:val="none" w:sz="0" w:space="0" w:color="auto"/>
                  </w:divBdr>
                </w:div>
                <w:div w:id="1557860314">
                  <w:marLeft w:val="640"/>
                  <w:marRight w:val="0"/>
                  <w:marTop w:val="0"/>
                  <w:marBottom w:val="0"/>
                  <w:divBdr>
                    <w:top w:val="none" w:sz="0" w:space="0" w:color="auto"/>
                    <w:left w:val="none" w:sz="0" w:space="0" w:color="auto"/>
                    <w:bottom w:val="none" w:sz="0" w:space="0" w:color="auto"/>
                    <w:right w:val="none" w:sz="0" w:space="0" w:color="auto"/>
                  </w:divBdr>
                </w:div>
                <w:div w:id="663432718">
                  <w:marLeft w:val="640"/>
                  <w:marRight w:val="0"/>
                  <w:marTop w:val="0"/>
                  <w:marBottom w:val="0"/>
                  <w:divBdr>
                    <w:top w:val="none" w:sz="0" w:space="0" w:color="auto"/>
                    <w:left w:val="none" w:sz="0" w:space="0" w:color="auto"/>
                    <w:bottom w:val="none" w:sz="0" w:space="0" w:color="auto"/>
                    <w:right w:val="none" w:sz="0" w:space="0" w:color="auto"/>
                  </w:divBdr>
                </w:div>
                <w:div w:id="1906721540">
                  <w:marLeft w:val="640"/>
                  <w:marRight w:val="0"/>
                  <w:marTop w:val="0"/>
                  <w:marBottom w:val="0"/>
                  <w:divBdr>
                    <w:top w:val="none" w:sz="0" w:space="0" w:color="auto"/>
                    <w:left w:val="none" w:sz="0" w:space="0" w:color="auto"/>
                    <w:bottom w:val="none" w:sz="0" w:space="0" w:color="auto"/>
                    <w:right w:val="none" w:sz="0" w:space="0" w:color="auto"/>
                  </w:divBdr>
                </w:div>
                <w:div w:id="118837770">
                  <w:marLeft w:val="640"/>
                  <w:marRight w:val="0"/>
                  <w:marTop w:val="0"/>
                  <w:marBottom w:val="0"/>
                  <w:divBdr>
                    <w:top w:val="none" w:sz="0" w:space="0" w:color="auto"/>
                    <w:left w:val="none" w:sz="0" w:space="0" w:color="auto"/>
                    <w:bottom w:val="none" w:sz="0" w:space="0" w:color="auto"/>
                    <w:right w:val="none" w:sz="0" w:space="0" w:color="auto"/>
                  </w:divBdr>
                </w:div>
                <w:div w:id="1466122834">
                  <w:marLeft w:val="640"/>
                  <w:marRight w:val="0"/>
                  <w:marTop w:val="0"/>
                  <w:marBottom w:val="0"/>
                  <w:divBdr>
                    <w:top w:val="none" w:sz="0" w:space="0" w:color="auto"/>
                    <w:left w:val="none" w:sz="0" w:space="0" w:color="auto"/>
                    <w:bottom w:val="none" w:sz="0" w:space="0" w:color="auto"/>
                    <w:right w:val="none" w:sz="0" w:space="0" w:color="auto"/>
                  </w:divBdr>
                </w:div>
                <w:div w:id="1403021931">
                  <w:marLeft w:val="640"/>
                  <w:marRight w:val="0"/>
                  <w:marTop w:val="0"/>
                  <w:marBottom w:val="0"/>
                  <w:divBdr>
                    <w:top w:val="none" w:sz="0" w:space="0" w:color="auto"/>
                    <w:left w:val="none" w:sz="0" w:space="0" w:color="auto"/>
                    <w:bottom w:val="none" w:sz="0" w:space="0" w:color="auto"/>
                    <w:right w:val="none" w:sz="0" w:space="0" w:color="auto"/>
                  </w:divBdr>
                </w:div>
                <w:div w:id="549271906">
                  <w:marLeft w:val="640"/>
                  <w:marRight w:val="0"/>
                  <w:marTop w:val="0"/>
                  <w:marBottom w:val="0"/>
                  <w:divBdr>
                    <w:top w:val="none" w:sz="0" w:space="0" w:color="auto"/>
                    <w:left w:val="none" w:sz="0" w:space="0" w:color="auto"/>
                    <w:bottom w:val="none" w:sz="0" w:space="0" w:color="auto"/>
                    <w:right w:val="none" w:sz="0" w:space="0" w:color="auto"/>
                  </w:divBdr>
                </w:div>
                <w:div w:id="2008902283">
                  <w:marLeft w:val="640"/>
                  <w:marRight w:val="0"/>
                  <w:marTop w:val="0"/>
                  <w:marBottom w:val="0"/>
                  <w:divBdr>
                    <w:top w:val="none" w:sz="0" w:space="0" w:color="auto"/>
                    <w:left w:val="none" w:sz="0" w:space="0" w:color="auto"/>
                    <w:bottom w:val="none" w:sz="0" w:space="0" w:color="auto"/>
                    <w:right w:val="none" w:sz="0" w:space="0" w:color="auto"/>
                  </w:divBdr>
                </w:div>
                <w:div w:id="1916239084">
                  <w:marLeft w:val="640"/>
                  <w:marRight w:val="0"/>
                  <w:marTop w:val="0"/>
                  <w:marBottom w:val="0"/>
                  <w:divBdr>
                    <w:top w:val="none" w:sz="0" w:space="0" w:color="auto"/>
                    <w:left w:val="none" w:sz="0" w:space="0" w:color="auto"/>
                    <w:bottom w:val="none" w:sz="0" w:space="0" w:color="auto"/>
                    <w:right w:val="none" w:sz="0" w:space="0" w:color="auto"/>
                  </w:divBdr>
                </w:div>
                <w:div w:id="635718143">
                  <w:marLeft w:val="640"/>
                  <w:marRight w:val="0"/>
                  <w:marTop w:val="0"/>
                  <w:marBottom w:val="0"/>
                  <w:divBdr>
                    <w:top w:val="none" w:sz="0" w:space="0" w:color="auto"/>
                    <w:left w:val="none" w:sz="0" w:space="0" w:color="auto"/>
                    <w:bottom w:val="none" w:sz="0" w:space="0" w:color="auto"/>
                    <w:right w:val="none" w:sz="0" w:space="0" w:color="auto"/>
                  </w:divBdr>
                </w:div>
                <w:div w:id="1739277805">
                  <w:marLeft w:val="640"/>
                  <w:marRight w:val="0"/>
                  <w:marTop w:val="0"/>
                  <w:marBottom w:val="0"/>
                  <w:divBdr>
                    <w:top w:val="none" w:sz="0" w:space="0" w:color="auto"/>
                    <w:left w:val="none" w:sz="0" w:space="0" w:color="auto"/>
                    <w:bottom w:val="none" w:sz="0" w:space="0" w:color="auto"/>
                    <w:right w:val="none" w:sz="0" w:space="0" w:color="auto"/>
                  </w:divBdr>
                </w:div>
                <w:div w:id="748309957">
                  <w:marLeft w:val="640"/>
                  <w:marRight w:val="0"/>
                  <w:marTop w:val="0"/>
                  <w:marBottom w:val="0"/>
                  <w:divBdr>
                    <w:top w:val="none" w:sz="0" w:space="0" w:color="auto"/>
                    <w:left w:val="none" w:sz="0" w:space="0" w:color="auto"/>
                    <w:bottom w:val="none" w:sz="0" w:space="0" w:color="auto"/>
                    <w:right w:val="none" w:sz="0" w:space="0" w:color="auto"/>
                  </w:divBdr>
                </w:div>
                <w:div w:id="189807464">
                  <w:marLeft w:val="640"/>
                  <w:marRight w:val="0"/>
                  <w:marTop w:val="0"/>
                  <w:marBottom w:val="0"/>
                  <w:divBdr>
                    <w:top w:val="none" w:sz="0" w:space="0" w:color="auto"/>
                    <w:left w:val="none" w:sz="0" w:space="0" w:color="auto"/>
                    <w:bottom w:val="none" w:sz="0" w:space="0" w:color="auto"/>
                    <w:right w:val="none" w:sz="0" w:space="0" w:color="auto"/>
                  </w:divBdr>
                </w:div>
                <w:div w:id="340864746">
                  <w:marLeft w:val="640"/>
                  <w:marRight w:val="0"/>
                  <w:marTop w:val="0"/>
                  <w:marBottom w:val="0"/>
                  <w:divBdr>
                    <w:top w:val="none" w:sz="0" w:space="0" w:color="auto"/>
                    <w:left w:val="none" w:sz="0" w:space="0" w:color="auto"/>
                    <w:bottom w:val="none" w:sz="0" w:space="0" w:color="auto"/>
                    <w:right w:val="none" w:sz="0" w:space="0" w:color="auto"/>
                  </w:divBdr>
                </w:div>
                <w:div w:id="1466700317">
                  <w:marLeft w:val="640"/>
                  <w:marRight w:val="0"/>
                  <w:marTop w:val="0"/>
                  <w:marBottom w:val="0"/>
                  <w:divBdr>
                    <w:top w:val="none" w:sz="0" w:space="0" w:color="auto"/>
                    <w:left w:val="none" w:sz="0" w:space="0" w:color="auto"/>
                    <w:bottom w:val="none" w:sz="0" w:space="0" w:color="auto"/>
                    <w:right w:val="none" w:sz="0" w:space="0" w:color="auto"/>
                  </w:divBdr>
                </w:div>
                <w:div w:id="27878568">
                  <w:marLeft w:val="640"/>
                  <w:marRight w:val="0"/>
                  <w:marTop w:val="0"/>
                  <w:marBottom w:val="0"/>
                  <w:divBdr>
                    <w:top w:val="none" w:sz="0" w:space="0" w:color="auto"/>
                    <w:left w:val="none" w:sz="0" w:space="0" w:color="auto"/>
                    <w:bottom w:val="none" w:sz="0" w:space="0" w:color="auto"/>
                    <w:right w:val="none" w:sz="0" w:space="0" w:color="auto"/>
                  </w:divBdr>
                </w:div>
                <w:div w:id="883322879">
                  <w:marLeft w:val="640"/>
                  <w:marRight w:val="0"/>
                  <w:marTop w:val="0"/>
                  <w:marBottom w:val="0"/>
                  <w:divBdr>
                    <w:top w:val="none" w:sz="0" w:space="0" w:color="auto"/>
                    <w:left w:val="none" w:sz="0" w:space="0" w:color="auto"/>
                    <w:bottom w:val="none" w:sz="0" w:space="0" w:color="auto"/>
                    <w:right w:val="none" w:sz="0" w:space="0" w:color="auto"/>
                  </w:divBdr>
                </w:div>
                <w:div w:id="776021102">
                  <w:marLeft w:val="640"/>
                  <w:marRight w:val="0"/>
                  <w:marTop w:val="0"/>
                  <w:marBottom w:val="0"/>
                  <w:divBdr>
                    <w:top w:val="none" w:sz="0" w:space="0" w:color="auto"/>
                    <w:left w:val="none" w:sz="0" w:space="0" w:color="auto"/>
                    <w:bottom w:val="none" w:sz="0" w:space="0" w:color="auto"/>
                    <w:right w:val="none" w:sz="0" w:space="0" w:color="auto"/>
                  </w:divBdr>
                </w:div>
                <w:div w:id="670959201">
                  <w:marLeft w:val="640"/>
                  <w:marRight w:val="0"/>
                  <w:marTop w:val="0"/>
                  <w:marBottom w:val="0"/>
                  <w:divBdr>
                    <w:top w:val="none" w:sz="0" w:space="0" w:color="auto"/>
                    <w:left w:val="none" w:sz="0" w:space="0" w:color="auto"/>
                    <w:bottom w:val="none" w:sz="0" w:space="0" w:color="auto"/>
                    <w:right w:val="none" w:sz="0" w:space="0" w:color="auto"/>
                  </w:divBdr>
                </w:div>
                <w:div w:id="1393576386">
                  <w:marLeft w:val="640"/>
                  <w:marRight w:val="0"/>
                  <w:marTop w:val="0"/>
                  <w:marBottom w:val="0"/>
                  <w:divBdr>
                    <w:top w:val="none" w:sz="0" w:space="0" w:color="auto"/>
                    <w:left w:val="none" w:sz="0" w:space="0" w:color="auto"/>
                    <w:bottom w:val="none" w:sz="0" w:space="0" w:color="auto"/>
                    <w:right w:val="none" w:sz="0" w:space="0" w:color="auto"/>
                  </w:divBdr>
                </w:div>
                <w:div w:id="1147472043">
                  <w:marLeft w:val="640"/>
                  <w:marRight w:val="0"/>
                  <w:marTop w:val="0"/>
                  <w:marBottom w:val="0"/>
                  <w:divBdr>
                    <w:top w:val="none" w:sz="0" w:space="0" w:color="auto"/>
                    <w:left w:val="none" w:sz="0" w:space="0" w:color="auto"/>
                    <w:bottom w:val="none" w:sz="0" w:space="0" w:color="auto"/>
                    <w:right w:val="none" w:sz="0" w:space="0" w:color="auto"/>
                  </w:divBdr>
                </w:div>
                <w:div w:id="431635597">
                  <w:marLeft w:val="640"/>
                  <w:marRight w:val="0"/>
                  <w:marTop w:val="0"/>
                  <w:marBottom w:val="0"/>
                  <w:divBdr>
                    <w:top w:val="none" w:sz="0" w:space="0" w:color="auto"/>
                    <w:left w:val="none" w:sz="0" w:space="0" w:color="auto"/>
                    <w:bottom w:val="none" w:sz="0" w:space="0" w:color="auto"/>
                    <w:right w:val="none" w:sz="0" w:space="0" w:color="auto"/>
                  </w:divBdr>
                </w:div>
                <w:div w:id="2075855523">
                  <w:marLeft w:val="640"/>
                  <w:marRight w:val="0"/>
                  <w:marTop w:val="0"/>
                  <w:marBottom w:val="0"/>
                  <w:divBdr>
                    <w:top w:val="none" w:sz="0" w:space="0" w:color="auto"/>
                    <w:left w:val="none" w:sz="0" w:space="0" w:color="auto"/>
                    <w:bottom w:val="none" w:sz="0" w:space="0" w:color="auto"/>
                    <w:right w:val="none" w:sz="0" w:space="0" w:color="auto"/>
                  </w:divBdr>
                </w:div>
                <w:div w:id="400182344">
                  <w:marLeft w:val="640"/>
                  <w:marRight w:val="0"/>
                  <w:marTop w:val="0"/>
                  <w:marBottom w:val="0"/>
                  <w:divBdr>
                    <w:top w:val="none" w:sz="0" w:space="0" w:color="auto"/>
                    <w:left w:val="none" w:sz="0" w:space="0" w:color="auto"/>
                    <w:bottom w:val="none" w:sz="0" w:space="0" w:color="auto"/>
                    <w:right w:val="none" w:sz="0" w:space="0" w:color="auto"/>
                  </w:divBdr>
                </w:div>
                <w:div w:id="32199306">
                  <w:marLeft w:val="640"/>
                  <w:marRight w:val="0"/>
                  <w:marTop w:val="0"/>
                  <w:marBottom w:val="0"/>
                  <w:divBdr>
                    <w:top w:val="none" w:sz="0" w:space="0" w:color="auto"/>
                    <w:left w:val="none" w:sz="0" w:space="0" w:color="auto"/>
                    <w:bottom w:val="none" w:sz="0" w:space="0" w:color="auto"/>
                    <w:right w:val="none" w:sz="0" w:space="0" w:color="auto"/>
                  </w:divBdr>
                </w:div>
                <w:div w:id="97725666">
                  <w:marLeft w:val="640"/>
                  <w:marRight w:val="0"/>
                  <w:marTop w:val="0"/>
                  <w:marBottom w:val="0"/>
                  <w:divBdr>
                    <w:top w:val="none" w:sz="0" w:space="0" w:color="auto"/>
                    <w:left w:val="none" w:sz="0" w:space="0" w:color="auto"/>
                    <w:bottom w:val="none" w:sz="0" w:space="0" w:color="auto"/>
                    <w:right w:val="none" w:sz="0" w:space="0" w:color="auto"/>
                  </w:divBdr>
                </w:div>
                <w:div w:id="1688024396">
                  <w:marLeft w:val="640"/>
                  <w:marRight w:val="0"/>
                  <w:marTop w:val="0"/>
                  <w:marBottom w:val="0"/>
                  <w:divBdr>
                    <w:top w:val="none" w:sz="0" w:space="0" w:color="auto"/>
                    <w:left w:val="none" w:sz="0" w:space="0" w:color="auto"/>
                    <w:bottom w:val="none" w:sz="0" w:space="0" w:color="auto"/>
                    <w:right w:val="none" w:sz="0" w:space="0" w:color="auto"/>
                  </w:divBdr>
                </w:div>
                <w:div w:id="1073238052">
                  <w:marLeft w:val="640"/>
                  <w:marRight w:val="0"/>
                  <w:marTop w:val="0"/>
                  <w:marBottom w:val="0"/>
                  <w:divBdr>
                    <w:top w:val="none" w:sz="0" w:space="0" w:color="auto"/>
                    <w:left w:val="none" w:sz="0" w:space="0" w:color="auto"/>
                    <w:bottom w:val="none" w:sz="0" w:space="0" w:color="auto"/>
                    <w:right w:val="none" w:sz="0" w:space="0" w:color="auto"/>
                  </w:divBdr>
                </w:div>
                <w:div w:id="646931935">
                  <w:marLeft w:val="640"/>
                  <w:marRight w:val="0"/>
                  <w:marTop w:val="0"/>
                  <w:marBottom w:val="0"/>
                  <w:divBdr>
                    <w:top w:val="none" w:sz="0" w:space="0" w:color="auto"/>
                    <w:left w:val="none" w:sz="0" w:space="0" w:color="auto"/>
                    <w:bottom w:val="none" w:sz="0" w:space="0" w:color="auto"/>
                    <w:right w:val="none" w:sz="0" w:space="0" w:color="auto"/>
                  </w:divBdr>
                </w:div>
                <w:div w:id="1022701722">
                  <w:marLeft w:val="640"/>
                  <w:marRight w:val="0"/>
                  <w:marTop w:val="0"/>
                  <w:marBottom w:val="0"/>
                  <w:divBdr>
                    <w:top w:val="none" w:sz="0" w:space="0" w:color="auto"/>
                    <w:left w:val="none" w:sz="0" w:space="0" w:color="auto"/>
                    <w:bottom w:val="none" w:sz="0" w:space="0" w:color="auto"/>
                    <w:right w:val="none" w:sz="0" w:space="0" w:color="auto"/>
                  </w:divBdr>
                </w:div>
                <w:div w:id="440534563">
                  <w:marLeft w:val="640"/>
                  <w:marRight w:val="0"/>
                  <w:marTop w:val="0"/>
                  <w:marBottom w:val="0"/>
                  <w:divBdr>
                    <w:top w:val="none" w:sz="0" w:space="0" w:color="auto"/>
                    <w:left w:val="none" w:sz="0" w:space="0" w:color="auto"/>
                    <w:bottom w:val="none" w:sz="0" w:space="0" w:color="auto"/>
                    <w:right w:val="none" w:sz="0" w:space="0" w:color="auto"/>
                  </w:divBdr>
                </w:div>
                <w:div w:id="2065638690">
                  <w:marLeft w:val="640"/>
                  <w:marRight w:val="0"/>
                  <w:marTop w:val="0"/>
                  <w:marBottom w:val="0"/>
                  <w:divBdr>
                    <w:top w:val="none" w:sz="0" w:space="0" w:color="auto"/>
                    <w:left w:val="none" w:sz="0" w:space="0" w:color="auto"/>
                    <w:bottom w:val="none" w:sz="0" w:space="0" w:color="auto"/>
                    <w:right w:val="none" w:sz="0" w:space="0" w:color="auto"/>
                  </w:divBdr>
                </w:div>
                <w:div w:id="201015001">
                  <w:marLeft w:val="640"/>
                  <w:marRight w:val="0"/>
                  <w:marTop w:val="0"/>
                  <w:marBottom w:val="0"/>
                  <w:divBdr>
                    <w:top w:val="none" w:sz="0" w:space="0" w:color="auto"/>
                    <w:left w:val="none" w:sz="0" w:space="0" w:color="auto"/>
                    <w:bottom w:val="none" w:sz="0" w:space="0" w:color="auto"/>
                    <w:right w:val="none" w:sz="0" w:space="0" w:color="auto"/>
                  </w:divBdr>
                </w:div>
                <w:div w:id="598878651">
                  <w:marLeft w:val="640"/>
                  <w:marRight w:val="0"/>
                  <w:marTop w:val="0"/>
                  <w:marBottom w:val="0"/>
                  <w:divBdr>
                    <w:top w:val="none" w:sz="0" w:space="0" w:color="auto"/>
                    <w:left w:val="none" w:sz="0" w:space="0" w:color="auto"/>
                    <w:bottom w:val="none" w:sz="0" w:space="0" w:color="auto"/>
                    <w:right w:val="none" w:sz="0" w:space="0" w:color="auto"/>
                  </w:divBdr>
                </w:div>
                <w:div w:id="2077241471">
                  <w:marLeft w:val="640"/>
                  <w:marRight w:val="0"/>
                  <w:marTop w:val="0"/>
                  <w:marBottom w:val="0"/>
                  <w:divBdr>
                    <w:top w:val="none" w:sz="0" w:space="0" w:color="auto"/>
                    <w:left w:val="none" w:sz="0" w:space="0" w:color="auto"/>
                    <w:bottom w:val="none" w:sz="0" w:space="0" w:color="auto"/>
                    <w:right w:val="none" w:sz="0" w:space="0" w:color="auto"/>
                  </w:divBdr>
                </w:div>
                <w:div w:id="132406790">
                  <w:marLeft w:val="640"/>
                  <w:marRight w:val="0"/>
                  <w:marTop w:val="0"/>
                  <w:marBottom w:val="0"/>
                  <w:divBdr>
                    <w:top w:val="none" w:sz="0" w:space="0" w:color="auto"/>
                    <w:left w:val="none" w:sz="0" w:space="0" w:color="auto"/>
                    <w:bottom w:val="none" w:sz="0" w:space="0" w:color="auto"/>
                    <w:right w:val="none" w:sz="0" w:space="0" w:color="auto"/>
                  </w:divBdr>
                </w:div>
                <w:div w:id="1044214869">
                  <w:marLeft w:val="640"/>
                  <w:marRight w:val="0"/>
                  <w:marTop w:val="0"/>
                  <w:marBottom w:val="0"/>
                  <w:divBdr>
                    <w:top w:val="none" w:sz="0" w:space="0" w:color="auto"/>
                    <w:left w:val="none" w:sz="0" w:space="0" w:color="auto"/>
                    <w:bottom w:val="none" w:sz="0" w:space="0" w:color="auto"/>
                    <w:right w:val="none" w:sz="0" w:space="0" w:color="auto"/>
                  </w:divBdr>
                </w:div>
                <w:div w:id="15691518">
                  <w:marLeft w:val="640"/>
                  <w:marRight w:val="0"/>
                  <w:marTop w:val="0"/>
                  <w:marBottom w:val="0"/>
                  <w:divBdr>
                    <w:top w:val="none" w:sz="0" w:space="0" w:color="auto"/>
                    <w:left w:val="none" w:sz="0" w:space="0" w:color="auto"/>
                    <w:bottom w:val="none" w:sz="0" w:space="0" w:color="auto"/>
                    <w:right w:val="none" w:sz="0" w:space="0" w:color="auto"/>
                  </w:divBdr>
                </w:div>
                <w:div w:id="541669291">
                  <w:marLeft w:val="640"/>
                  <w:marRight w:val="0"/>
                  <w:marTop w:val="0"/>
                  <w:marBottom w:val="0"/>
                  <w:divBdr>
                    <w:top w:val="none" w:sz="0" w:space="0" w:color="auto"/>
                    <w:left w:val="none" w:sz="0" w:space="0" w:color="auto"/>
                    <w:bottom w:val="none" w:sz="0" w:space="0" w:color="auto"/>
                    <w:right w:val="none" w:sz="0" w:space="0" w:color="auto"/>
                  </w:divBdr>
                </w:div>
                <w:div w:id="814492333">
                  <w:marLeft w:val="640"/>
                  <w:marRight w:val="0"/>
                  <w:marTop w:val="0"/>
                  <w:marBottom w:val="0"/>
                  <w:divBdr>
                    <w:top w:val="none" w:sz="0" w:space="0" w:color="auto"/>
                    <w:left w:val="none" w:sz="0" w:space="0" w:color="auto"/>
                    <w:bottom w:val="none" w:sz="0" w:space="0" w:color="auto"/>
                    <w:right w:val="none" w:sz="0" w:space="0" w:color="auto"/>
                  </w:divBdr>
                </w:div>
                <w:div w:id="929000107">
                  <w:marLeft w:val="640"/>
                  <w:marRight w:val="0"/>
                  <w:marTop w:val="0"/>
                  <w:marBottom w:val="0"/>
                  <w:divBdr>
                    <w:top w:val="none" w:sz="0" w:space="0" w:color="auto"/>
                    <w:left w:val="none" w:sz="0" w:space="0" w:color="auto"/>
                    <w:bottom w:val="none" w:sz="0" w:space="0" w:color="auto"/>
                    <w:right w:val="none" w:sz="0" w:space="0" w:color="auto"/>
                  </w:divBdr>
                </w:div>
                <w:div w:id="1540508974">
                  <w:marLeft w:val="640"/>
                  <w:marRight w:val="0"/>
                  <w:marTop w:val="0"/>
                  <w:marBottom w:val="0"/>
                  <w:divBdr>
                    <w:top w:val="none" w:sz="0" w:space="0" w:color="auto"/>
                    <w:left w:val="none" w:sz="0" w:space="0" w:color="auto"/>
                    <w:bottom w:val="none" w:sz="0" w:space="0" w:color="auto"/>
                    <w:right w:val="none" w:sz="0" w:space="0" w:color="auto"/>
                  </w:divBdr>
                </w:div>
                <w:div w:id="2123332001">
                  <w:marLeft w:val="640"/>
                  <w:marRight w:val="0"/>
                  <w:marTop w:val="0"/>
                  <w:marBottom w:val="0"/>
                  <w:divBdr>
                    <w:top w:val="none" w:sz="0" w:space="0" w:color="auto"/>
                    <w:left w:val="none" w:sz="0" w:space="0" w:color="auto"/>
                    <w:bottom w:val="none" w:sz="0" w:space="0" w:color="auto"/>
                    <w:right w:val="none" w:sz="0" w:space="0" w:color="auto"/>
                  </w:divBdr>
                </w:div>
                <w:div w:id="1260215796">
                  <w:marLeft w:val="640"/>
                  <w:marRight w:val="0"/>
                  <w:marTop w:val="0"/>
                  <w:marBottom w:val="0"/>
                  <w:divBdr>
                    <w:top w:val="none" w:sz="0" w:space="0" w:color="auto"/>
                    <w:left w:val="none" w:sz="0" w:space="0" w:color="auto"/>
                    <w:bottom w:val="none" w:sz="0" w:space="0" w:color="auto"/>
                    <w:right w:val="none" w:sz="0" w:space="0" w:color="auto"/>
                  </w:divBdr>
                </w:div>
                <w:div w:id="270941828">
                  <w:marLeft w:val="640"/>
                  <w:marRight w:val="0"/>
                  <w:marTop w:val="0"/>
                  <w:marBottom w:val="0"/>
                  <w:divBdr>
                    <w:top w:val="none" w:sz="0" w:space="0" w:color="auto"/>
                    <w:left w:val="none" w:sz="0" w:space="0" w:color="auto"/>
                    <w:bottom w:val="none" w:sz="0" w:space="0" w:color="auto"/>
                    <w:right w:val="none" w:sz="0" w:space="0" w:color="auto"/>
                  </w:divBdr>
                </w:div>
                <w:div w:id="1891844539">
                  <w:marLeft w:val="640"/>
                  <w:marRight w:val="0"/>
                  <w:marTop w:val="0"/>
                  <w:marBottom w:val="0"/>
                  <w:divBdr>
                    <w:top w:val="none" w:sz="0" w:space="0" w:color="auto"/>
                    <w:left w:val="none" w:sz="0" w:space="0" w:color="auto"/>
                    <w:bottom w:val="none" w:sz="0" w:space="0" w:color="auto"/>
                    <w:right w:val="none" w:sz="0" w:space="0" w:color="auto"/>
                  </w:divBdr>
                </w:div>
                <w:div w:id="962031692">
                  <w:marLeft w:val="640"/>
                  <w:marRight w:val="0"/>
                  <w:marTop w:val="0"/>
                  <w:marBottom w:val="0"/>
                  <w:divBdr>
                    <w:top w:val="none" w:sz="0" w:space="0" w:color="auto"/>
                    <w:left w:val="none" w:sz="0" w:space="0" w:color="auto"/>
                    <w:bottom w:val="none" w:sz="0" w:space="0" w:color="auto"/>
                    <w:right w:val="none" w:sz="0" w:space="0" w:color="auto"/>
                  </w:divBdr>
                </w:div>
                <w:div w:id="977539435">
                  <w:marLeft w:val="640"/>
                  <w:marRight w:val="0"/>
                  <w:marTop w:val="0"/>
                  <w:marBottom w:val="0"/>
                  <w:divBdr>
                    <w:top w:val="none" w:sz="0" w:space="0" w:color="auto"/>
                    <w:left w:val="none" w:sz="0" w:space="0" w:color="auto"/>
                    <w:bottom w:val="none" w:sz="0" w:space="0" w:color="auto"/>
                    <w:right w:val="none" w:sz="0" w:space="0" w:color="auto"/>
                  </w:divBdr>
                </w:div>
                <w:div w:id="1104497370">
                  <w:marLeft w:val="640"/>
                  <w:marRight w:val="0"/>
                  <w:marTop w:val="0"/>
                  <w:marBottom w:val="0"/>
                  <w:divBdr>
                    <w:top w:val="none" w:sz="0" w:space="0" w:color="auto"/>
                    <w:left w:val="none" w:sz="0" w:space="0" w:color="auto"/>
                    <w:bottom w:val="none" w:sz="0" w:space="0" w:color="auto"/>
                    <w:right w:val="none" w:sz="0" w:space="0" w:color="auto"/>
                  </w:divBdr>
                </w:div>
                <w:div w:id="504130850">
                  <w:marLeft w:val="640"/>
                  <w:marRight w:val="0"/>
                  <w:marTop w:val="0"/>
                  <w:marBottom w:val="0"/>
                  <w:divBdr>
                    <w:top w:val="none" w:sz="0" w:space="0" w:color="auto"/>
                    <w:left w:val="none" w:sz="0" w:space="0" w:color="auto"/>
                    <w:bottom w:val="none" w:sz="0" w:space="0" w:color="auto"/>
                    <w:right w:val="none" w:sz="0" w:space="0" w:color="auto"/>
                  </w:divBdr>
                </w:div>
                <w:div w:id="1207376359">
                  <w:marLeft w:val="640"/>
                  <w:marRight w:val="0"/>
                  <w:marTop w:val="0"/>
                  <w:marBottom w:val="0"/>
                  <w:divBdr>
                    <w:top w:val="none" w:sz="0" w:space="0" w:color="auto"/>
                    <w:left w:val="none" w:sz="0" w:space="0" w:color="auto"/>
                    <w:bottom w:val="none" w:sz="0" w:space="0" w:color="auto"/>
                    <w:right w:val="none" w:sz="0" w:space="0" w:color="auto"/>
                  </w:divBdr>
                </w:div>
                <w:div w:id="1342509216">
                  <w:marLeft w:val="640"/>
                  <w:marRight w:val="0"/>
                  <w:marTop w:val="0"/>
                  <w:marBottom w:val="0"/>
                  <w:divBdr>
                    <w:top w:val="none" w:sz="0" w:space="0" w:color="auto"/>
                    <w:left w:val="none" w:sz="0" w:space="0" w:color="auto"/>
                    <w:bottom w:val="none" w:sz="0" w:space="0" w:color="auto"/>
                    <w:right w:val="none" w:sz="0" w:space="0" w:color="auto"/>
                  </w:divBdr>
                </w:div>
                <w:div w:id="1305889263">
                  <w:marLeft w:val="640"/>
                  <w:marRight w:val="0"/>
                  <w:marTop w:val="0"/>
                  <w:marBottom w:val="0"/>
                  <w:divBdr>
                    <w:top w:val="none" w:sz="0" w:space="0" w:color="auto"/>
                    <w:left w:val="none" w:sz="0" w:space="0" w:color="auto"/>
                    <w:bottom w:val="none" w:sz="0" w:space="0" w:color="auto"/>
                    <w:right w:val="none" w:sz="0" w:space="0" w:color="auto"/>
                  </w:divBdr>
                </w:div>
                <w:div w:id="2011986987">
                  <w:marLeft w:val="640"/>
                  <w:marRight w:val="0"/>
                  <w:marTop w:val="0"/>
                  <w:marBottom w:val="0"/>
                  <w:divBdr>
                    <w:top w:val="none" w:sz="0" w:space="0" w:color="auto"/>
                    <w:left w:val="none" w:sz="0" w:space="0" w:color="auto"/>
                    <w:bottom w:val="none" w:sz="0" w:space="0" w:color="auto"/>
                    <w:right w:val="none" w:sz="0" w:space="0" w:color="auto"/>
                  </w:divBdr>
                </w:div>
                <w:div w:id="919559546">
                  <w:marLeft w:val="640"/>
                  <w:marRight w:val="0"/>
                  <w:marTop w:val="0"/>
                  <w:marBottom w:val="0"/>
                  <w:divBdr>
                    <w:top w:val="none" w:sz="0" w:space="0" w:color="auto"/>
                    <w:left w:val="none" w:sz="0" w:space="0" w:color="auto"/>
                    <w:bottom w:val="none" w:sz="0" w:space="0" w:color="auto"/>
                    <w:right w:val="none" w:sz="0" w:space="0" w:color="auto"/>
                  </w:divBdr>
                </w:div>
                <w:div w:id="682896539">
                  <w:marLeft w:val="640"/>
                  <w:marRight w:val="0"/>
                  <w:marTop w:val="0"/>
                  <w:marBottom w:val="0"/>
                  <w:divBdr>
                    <w:top w:val="none" w:sz="0" w:space="0" w:color="auto"/>
                    <w:left w:val="none" w:sz="0" w:space="0" w:color="auto"/>
                    <w:bottom w:val="none" w:sz="0" w:space="0" w:color="auto"/>
                    <w:right w:val="none" w:sz="0" w:space="0" w:color="auto"/>
                  </w:divBdr>
                </w:div>
                <w:div w:id="1024020847">
                  <w:marLeft w:val="640"/>
                  <w:marRight w:val="0"/>
                  <w:marTop w:val="0"/>
                  <w:marBottom w:val="0"/>
                  <w:divBdr>
                    <w:top w:val="none" w:sz="0" w:space="0" w:color="auto"/>
                    <w:left w:val="none" w:sz="0" w:space="0" w:color="auto"/>
                    <w:bottom w:val="none" w:sz="0" w:space="0" w:color="auto"/>
                    <w:right w:val="none" w:sz="0" w:space="0" w:color="auto"/>
                  </w:divBdr>
                </w:div>
                <w:div w:id="869798181">
                  <w:marLeft w:val="640"/>
                  <w:marRight w:val="0"/>
                  <w:marTop w:val="0"/>
                  <w:marBottom w:val="0"/>
                  <w:divBdr>
                    <w:top w:val="none" w:sz="0" w:space="0" w:color="auto"/>
                    <w:left w:val="none" w:sz="0" w:space="0" w:color="auto"/>
                    <w:bottom w:val="none" w:sz="0" w:space="0" w:color="auto"/>
                    <w:right w:val="none" w:sz="0" w:space="0" w:color="auto"/>
                  </w:divBdr>
                </w:div>
              </w:divsChild>
            </w:div>
            <w:div w:id="2130121652">
              <w:marLeft w:val="0"/>
              <w:marRight w:val="0"/>
              <w:marTop w:val="0"/>
              <w:marBottom w:val="0"/>
              <w:divBdr>
                <w:top w:val="none" w:sz="0" w:space="0" w:color="auto"/>
                <w:left w:val="none" w:sz="0" w:space="0" w:color="auto"/>
                <w:bottom w:val="none" w:sz="0" w:space="0" w:color="auto"/>
                <w:right w:val="none" w:sz="0" w:space="0" w:color="auto"/>
              </w:divBdr>
              <w:divsChild>
                <w:div w:id="1360886005">
                  <w:marLeft w:val="640"/>
                  <w:marRight w:val="0"/>
                  <w:marTop w:val="0"/>
                  <w:marBottom w:val="0"/>
                  <w:divBdr>
                    <w:top w:val="none" w:sz="0" w:space="0" w:color="auto"/>
                    <w:left w:val="none" w:sz="0" w:space="0" w:color="auto"/>
                    <w:bottom w:val="none" w:sz="0" w:space="0" w:color="auto"/>
                    <w:right w:val="none" w:sz="0" w:space="0" w:color="auto"/>
                  </w:divBdr>
                </w:div>
                <w:div w:id="118033346">
                  <w:marLeft w:val="640"/>
                  <w:marRight w:val="0"/>
                  <w:marTop w:val="0"/>
                  <w:marBottom w:val="0"/>
                  <w:divBdr>
                    <w:top w:val="none" w:sz="0" w:space="0" w:color="auto"/>
                    <w:left w:val="none" w:sz="0" w:space="0" w:color="auto"/>
                    <w:bottom w:val="none" w:sz="0" w:space="0" w:color="auto"/>
                    <w:right w:val="none" w:sz="0" w:space="0" w:color="auto"/>
                  </w:divBdr>
                </w:div>
                <w:div w:id="759643798">
                  <w:marLeft w:val="640"/>
                  <w:marRight w:val="0"/>
                  <w:marTop w:val="0"/>
                  <w:marBottom w:val="0"/>
                  <w:divBdr>
                    <w:top w:val="none" w:sz="0" w:space="0" w:color="auto"/>
                    <w:left w:val="none" w:sz="0" w:space="0" w:color="auto"/>
                    <w:bottom w:val="none" w:sz="0" w:space="0" w:color="auto"/>
                    <w:right w:val="none" w:sz="0" w:space="0" w:color="auto"/>
                  </w:divBdr>
                </w:div>
                <w:div w:id="528837020">
                  <w:marLeft w:val="640"/>
                  <w:marRight w:val="0"/>
                  <w:marTop w:val="0"/>
                  <w:marBottom w:val="0"/>
                  <w:divBdr>
                    <w:top w:val="none" w:sz="0" w:space="0" w:color="auto"/>
                    <w:left w:val="none" w:sz="0" w:space="0" w:color="auto"/>
                    <w:bottom w:val="none" w:sz="0" w:space="0" w:color="auto"/>
                    <w:right w:val="none" w:sz="0" w:space="0" w:color="auto"/>
                  </w:divBdr>
                </w:div>
                <w:div w:id="940843697">
                  <w:marLeft w:val="640"/>
                  <w:marRight w:val="0"/>
                  <w:marTop w:val="0"/>
                  <w:marBottom w:val="0"/>
                  <w:divBdr>
                    <w:top w:val="none" w:sz="0" w:space="0" w:color="auto"/>
                    <w:left w:val="none" w:sz="0" w:space="0" w:color="auto"/>
                    <w:bottom w:val="none" w:sz="0" w:space="0" w:color="auto"/>
                    <w:right w:val="none" w:sz="0" w:space="0" w:color="auto"/>
                  </w:divBdr>
                </w:div>
                <w:div w:id="1963535316">
                  <w:marLeft w:val="640"/>
                  <w:marRight w:val="0"/>
                  <w:marTop w:val="0"/>
                  <w:marBottom w:val="0"/>
                  <w:divBdr>
                    <w:top w:val="none" w:sz="0" w:space="0" w:color="auto"/>
                    <w:left w:val="none" w:sz="0" w:space="0" w:color="auto"/>
                    <w:bottom w:val="none" w:sz="0" w:space="0" w:color="auto"/>
                    <w:right w:val="none" w:sz="0" w:space="0" w:color="auto"/>
                  </w:divBdr>
                </w:div>
                <w:div w:id="2112428520">
                  <w:marLeft w:val="640"/>
                  <w:marRight w:val="0"/>
                  <w:marTop w:val="0"/>
                  <w:marBottom w:val="0"/>
                  <w:divBdr>
                    <w:top w:val="none" w:sz="0" w:space="0" w:color="auto"/>
                    <w:left w:val="none" w:sz="0" w:space="0" w:color="auto"/>
                    <w:bottom w:val="none" w:sz="0" w:space="0" w:color="auto"/>
                    <w:right w:val="none" w:sz="0" w:space="0" w:color="auto"/>
                  </w:divBdr>
                </w:div>
                <w:div w:id="1992444813">
                  <w:marLeft w:val="640"/>
                  <w:marRight w:val="0"/>
                  <w:marTop w:val="0"/>
                  <w:marBottom w:val="0"/>
                  <w:divBdr>
                    <w:top w:val="none" w:sz="0" w:space="0" w:color="auto"/>
                    <w:left w:val="none" w:sz="0" w:space="0" w:color="auto"/>
                    <w:bottom w:val="none" w:sz="0" w:space="0" w:color="auto"/>
                    <w:right w:val="none" w:sz="0" w:space="0" w:color="auto"/>
                  </w:divBdr>
                </w:div>
                <w:div w:id="1996910756">
                  <w:marLeft w:val="640"/>
                  <w:marRight w:val="0"/>
                  <w:marTop w:val="0"/>
                  <w:marBottom w:val="0"/>
                  <w:divBdr>
                    <w:top w:val="none" w:sz="0" w:space="0" w:color="auto"/>
                    <w:left w:val="none" w:sz="0" w:space="0" w:color="auto"/>
                    <w:bottom w:val="none" w:sz="0" w:space="0" w:color="auto"/>
                    <w:right w:val="none" w:sz="0" w:space="0" w:color="auto"/>
                  </w:divBdr>
                </w:div>
                <w:div w:id="1998023982">
                  <w:marLeft w:val="640"/>
                  <w:marRight w:val="0"/>
                  <w:marTop w:val="0"/>
                  <w:marBottom w:val="0"/>
                  <w:divBdr>
                    <w:top w:val="none" w:sz="0" w:space="0" w:color="auto"/>
                    <w:left w:val="none" w:sz="0" w:space="0" w:color="auto"/>
                    <w:bottom w:val="none" w:sz="0" w:space="0" w:color="auto"/>
                    <w:right w:val="none" w:sz="0" w:space="0" w:color="auto"/>
                  </w:divBdr>
                </w:div>
                <w:div w:id="914783703">
                  <w:marLeft w:val="640"/>
                  <w:marRight w:val="0"/>
                  <w:marTop w:val="0"/>
                  <w:marBottom w:val="0"/>
                  <w:divBdr>
                    <w:top w:val="none" w:sz="0" w:space="0" w:color="auto"/>
                    <w:left w:val="none" w:sz="0" w:space="0" w:color="auto"/>
                    <w:bottom w:val="none" w:sz="0" w:space="0" w:color="auto"/>
                    <w:right w:val="none" w:sz="0" w:space="0" w:color="auto"/>
                  </w:divBdr>
                </w:div>
                <w:div w:id="1067411654">
                  <w:marLeft w:val="640"/>
                  <w:marRight w:val="0"/>
                  <w:marTop w:val="0"/>
                  <w:marBottom w:val="0"/>
                  <w:divBdr>
                    <w:top w:val="none" w:sz="0" w:space="0" w:color="auto"/>
                    <w:left w:val="none" w:sz="0" w:space="0" w:color="auto"/>
                    <w:bottom w:val="none" w:sz="0" w:space="0" w:color="auto"/>
                    <w:right w:val="none" w:sz="0" w:space="0" w:color="auto"/>
                  </w:divBdr>
                </w:div>
                <w:div w:id="732390426">
                  <w:marLeft w:val="640"/>
                  <w:marRight w:val="0"/>
                  <w:marTop w:val="0"/>
                  <w:marBottom w:val="0"/>
                  <w:divBdr>
                    <w:top w:val="none" w:sz="0" w:space="0" w:color="auto"/>
                    <w:left w:val="none" w:sz="0" w:space="0" w:color="auto"/>
                    <w:bottom w:val="none" w:sz="0" w:space="0" w:color="auto"/>
                    <w:right w:val="none" w:sz="0" w:space="0" w:color="auto"/>
                  </w:divBdr>
                </w:div>
                <w:div w:id="1314800521">
                  <w:marLeft w:val="640"/>
                  <w:marRight w:val="0"/>
                  <w:marTop w:val="0"/>
                  <w:marBottom w:val="0"/>
                  <w:divBdr>
                    <w:top w:val="none" w:sz="0" w:space="0" w:color="auto"/>
                    <w:left w:val="none" w:sz="0" w:space="0" w:color="auto"/>
                    <w:bottom w:val="none" w:sz="0" w:space="0" w:color="auto"/>
                    <w:right w:val="none" w:sz="0" w:space="0" w:color="auto"/>
                  </w:divBdr>
                </w:div>
                <w:div w:id="127942052">
                  <w:marLeft w:val="640"/>
                  <w:marRight w:val="0"/>
                  <w:marTop w:val="0"/>
                  <w:marBottom w:val="0"/>
                  <w:divBdr>
                    <w:top w:val="none" w:sz="0" w:space="0" w:color="auto"/>
                    <w:left w:val="none" w:sz="0" w:space="0" w:color="auto"/>
                    <w:bottom w:val="none" w:sz="0" w:space="0" w:color="auto"/>
                    <w:right w:val="none" w:sz="0" w:space="0" w:color="auto"/>
                  </w:divBdr>
                </w:div>
                <w:div w:id="1305891016">
                  <w:marLeft w:val="640"/>
                  <w:marRight w:val="0"/>
                  <w:marTop w:val="0"/>
                  <w:marBottom w:val="0"/>
                  <w:divBdr>
                    <w:top w:val="none" w:sz="0" w:space="0" w:color="auto"/>
                    <w:left w:val="none" w:sz="0" w:space="0" w:color="auto"/>
                    <w:bottom w:val="none" w:sz="0" w:space="0" w:color="auto"/>
                    <w:right w:val="none" w:sz="0" w:space="0" w:color="auto"/>
                  </w:divBdr>
                </w:div>
                <w:div w:id="1000620636">
                  <w:marLeft w:val="640"/>
                  <w:marRight w:val="0"/>
                  <w:marTop w:val="0"/>
                  <w:marBottom w:val="0"/>
                  <w:divBdr>
                    <w:top w:val="none" w:sz="0" w:space="0" w:color="auto"/>
                    <w:left w:val="none" w:sz="0" w:space="0" w:color="auto"/>
                    <w:bottom w:val="none" w:sz="0" w:space="0" w:color="auto"/>
                    <w:right w:val="none" w:sz="0" w:space="0" w:color="auto"/>
                  </w:divBdr>
                </w:div>
                <w:div w:id="1850095965">
                  <w:marLeft w:val="640"/>
                  <w:marRight w:val="0"/>
                  <w:marTop w:val="0"/>
                  <w:marBottom w:val="0"/>
                  <w:divBdr>
                    <w:top w:val="none" w:sz="0" w:space="0" w:color="auto"/>
                    <w:left w:val="none" w:sz="0" w:space="0" w:color="auto"/>
                    <w:bottom w:val="none" w:sz="0" w:space="0" w:color="auto"/>
                    <w:right w:val="none" w:sz="0" w:space="0" w:color="auto"/>
                  </w:divBdr>
                </w:div>
                <w:div w:id="1333146600">
                  <w:marLeft w:val="640"/>
                  <w:marRight w:val="0"/>
                  <w:marTop w:val="0"/>
                  <w:marBottom w:val="0"/>
                  <w:divBdr>
                    <w:top w:val="none" w:sz="0" w:space="0" w:color="auto"/>
                    <w:left w:val="none" w:sz="0" w:space="0" w:color="auto"/>
                    <w:bottom w:val="none" w:sz="0" w:space="0" w:color="auto"/>
                    <w:right w:val="none" w:sz="0" w:space="0" w:color="auto"/>
                  </w:divBdr>
                </w:div>
                <w:div w:id="1818256708">
                  <w:marLeft w:val="640"/>
                  <w:marRight w:val="0"/>
                  <w:marTop w:val="0"/>
                  <w:marBottom w:val="0"/>
                  <w:divBdr>
                    <w:top w:val="none" w:sz="0" w:space="0" w:color="auto"/>
                    <w:left w:val="none" w:sz="0" w:space="0" w:color="auto"/>
                    <w:bottom w:val="none" w:sz="0" w:space="0" w:color="auto"/>
                    <w:right w:val="none" w:sz="0" w:space="0" w:color="auto"/>
                  </w:divBdr>
                </w:div>
                <w:div w:id="137457702">
                  <w:marLeft w:val="640"/>
                  <w:marRight w:val="0"/>
                  <w:marTop w:val="0"/>
                  <w:marBottom w:val="0"/>
                  <w:divBdr>
                    <w:top w:val="none" w:sz="0" w:space="0" w:color="auto"/>
                    <w:left w:val="none" w:sz="0" w:space="0" w:color="auto"/>
                    <w:bottom w:val="none" w:sz="0" w:space="0" w:color="auto"/>
                    <w:right w:val="none" w:sz="0" w:space="0" w:color="auto"/>
                  </w:divBdr>
                </w:div>
                <w:div w:id="230626330">
                  <w:marLeft w:val="640"/>
                  <w:marRight w:val="0"/>
                  <w:marTop w:val="0"/>
                  <w:marBottom w:val="0"/>
                  <w:divBdr>
                    <w:top w:val="none" w:sz="0" w:space="0" w:color="auto"/>
                    <w:left w:val="none" w:sz="0" w:space="0" w:color="auto"/>
                    <w:bottom w:val="none" w:sz="0" w:space="0" w:color="auto"/>
                    <w:right w:val="none" w:sz="0" w:space="0" w:color="auto"/>
                  </w:divBdr>
                </w:div>
                <w:div w:id="627784404">
                  <w:marLeft w:val="640"/>
                  <w:marRight w:val="0"/>
                  <w:marTop w:val="0"/>
                  <w:marBottom w:val="0"/>
                  <w:divBdr>
                    <w:top w:val="none" w:sz="0" w:space="0" w:color="auto"/>
                    <w:left w:val="none" w:sz="0" w:space="0" w:color="auto"/>
                    <w:bottom w:val="none" w:sz="0" w:space="0" w:color="auto"/>
                    <w:right w:val="none" w:sz="0" w:space="0" w:color="auto"/>
                  </w:divBdr>
                </w:div>
                <w:div w:id="2107459061">
                  <w:marLeft w:val="640"/>
                  <w:marRight w:val="0"/>
                  <w:marTop w:val="0"/>
                  <w:marBottom w:val="0"/>
                  <w:divBdr>
                    <w:top w:val="none" w:sz="0" w:space="0" w:color="auto"/>
                    <w:left w:val="none" w:sz="0" w:space="0" w:color="auto"/>
                    <w:bottom w:val="none" w:sz="0" w:space="0" w:color="auto"/>
                    <w:right w:val="none" w:sz="0" w:space="0" w:color="auto"/>
                  </w:divBdr>
                </w:div>
                <w:div w:id="1692103355">
                  <w:marLeft w:val="640"/>
                  <w:marRight w:val="0"/>
                  <w:marTop w:val="0"/>
                  <w:marBottom w:val="0"/>
                  <w:divBdr>
                    <w:top w:val="none" w:sz="0" w:space="0" w:color="auto"/>
                    <w:left w:val="none" w:sz="0" w:space="0" w:color="auto"/>
                    <w:bottom w:val="none" w:sz="0" w:space="0" w:color="auto"/>
                    <w:right w:val="none" w:sz="0" w:space="0" w:color="auto"/>
                  </w:divBdr>
                </w:div>
                <w:div w:id="457114034">
                  <w:marLeft w:val="640"/>
                  <w:marRight w:val="0"/>
                  <w:marTop w:val="0"/>
                  <w:marBottom w:val="0"/>
                  <w:divBdr>
                    <w:top w:val="none" w:sz="0" w:space="0" w:color="auto"/>
                    <w:left w:val="none" w:sz="0" w:space="0" w:color="auto"/>
                    <w:bottom w:val="none" w:sz="0" w:space="0" w:color="auto"/>
                    <w:right w:val="none" w:sz="0" w:space="0" w:color="auto"/>
                  </w:divBdr>
                </w:div>
                <w:div w:id="5182782">
                  <w:marLeft w:val="640"/>
                  <w:marRight w:val="0"/>
                  <w:marTop w:val="0"/>
                  <w:marBottom w:val="0"/>
                  <w:divBdr>
                    <w:top w:val="none" w:sz="0" w:space="0" w:color="auto"/>
                    <w:left w:val="none" w:sz="0" w:space="0" w:color="auto"/>
                    <w:bottom w:val="none" w:sz="0" w:space="0" w:color="auto"/>
                    <w:right w:val="none" w:sz="0" w:space="0" w:color="auto"/>
                  </w:divBdr>
                </w:div>
                <w:div w:id="57167763">
                  <w:marLeft w:val="640"/>
                  <w:marRight w:val="0"/>
                  <w:marTop w:val="0"/>
                  <w:marBottom w:val="0"/>
                  <w:divBdr>
                    <w:top w:val="none" w:sz="0" w:space="0" w:color="auto"/>
                    <w:left w:val="none" w:sz="0" w:space="0" w:color="auto"/>
                    <w:bottom w:val="none" w:sz="0" w:space="0" w:color="auto"/>
                    <w:right w:val="none" w:sz="0" w:space="0" w:color="auto"/>
                  </w:divBdr>
                </w:div>
                <w:div w:id="1326393707">
                  <w:marLeft w:val="640"/>
                  <w:marRight w:val="0"/>
                  <w:marTop w:val="0"/>
                  <w:marBottom w:val="0"/>
                  <w:divBdr>
                    <w:top w:val="none" w:sz="0" w:space="0" w:color="auto"/>
                    <w:left w:val="none" w:sz="0" w:space="0" w:color="auto"/>
                    <w:bottom w:val="none" w:sz="0" w:space="0" w:color="auto"/>
                    <w:right w:val="none" w:sz="0" w:space="0" w:color="auto"/>
                  </w:divBdr>
                </w:div>
                <w:div w:id="269440209">
                  <w:marLeft w:val="640"/>
                  <w:marRight w:val="0"/>
                  <w:marTop w:val="0"/>
                  <w:marBottom w:val="0"/>
                  <w:divBdr>
                    <w:top w:val="none" w:sz="0" w:space="0" w:color="auto"/>
                    <w:left w:val="none" w:sz="0" w:space="0" w:color="auto"/>
                    <w:bottom w:val="none" w:sz="0" w:space="0" w:color="auto"/>
                    <w:right w:val="none" w:sz="0" w:space="0" w:color="auto"/>
                  </w:divBdr>
                </w:div>
                <w:div w:id="31463575">
                  <w:marLeft w:val="640"/>
                  <w:marRight w:val="0"/>
                  <w:marTop w:val="0"/>
                  <w:marBottom w:val="0"/>
                  <w:divBdr>
                    <w:top w:val="none" w:sz="0" w:space="0" w:color="auto"/>
                    <w:left w:val="none" w:sz="0" w:space="0" w:color="auto"/>
                    <w:bottom w:val="none" w:sz="0" w:space="0" w:color="auto"/>
                    <w:right w:val="none" w:sz="0" w:space="0" w:color="auto"/>
                  </w:divBdr>
                </w:div>
                <w:div w:id="2041003682">
                  <w:marLeft w:val="640"/>
                  <w:marRight w:val="0"/>
                  <w:marTop w:val="0"/>
                  <w:marBottom w:val="0"/>
                  <w:divBdr>
                    <w:top w:val="none" w:sz="0" w:space="0" w:color="auto"/>
                    <w:left w:val="none" w:sz="0" w:space="0" w:color="auto"/>
                    <w:bottom w:val="none" w:sz="0" w:space="0" w:color="auto"/>
                    <w:right w:val="none" w:sz="0" w:space="0" w:color="auto"/>
                  </w:divBdr>
                </w:div>
                <w:div w:id="1481119133">
                  <w:marLeft w:val="640"/>
                  <w:marRight w:val="0"/>
                  <w:marTop w:val="0"/>
                  <w:marBottom w:val="0"/>
                  <w:divBdr>
                    <w:top w:val="none" w:sz="0" w:space="0" w:color="auto"/>
                    <w:left w:val="none" w:sz="0" w:space="0" w:color="auto"/>
                    <w:bottom w:val="none" w:sz="0" w:space="0" w:color="auto"/>
                    <w:right w:val="none" w:sz="0" w:space="0" w:color="auto"/>
                  </w:divBdr>
                </w:div>
                <w:div w:id="1016344081">
                  <w:marLeft w:val="640"/>
                  <w:marRight w:val="0"/>
                  <w:marTop w:val="0"/>
                  <w:marBottom w:val="0"/>
                  <w:divBdr>
                    <w:top w:val="none" w:sz="0" w:space="0" w:color="auto"/>
                    <w:left w:val="none" w:sz="0" w:space="0" w:color="auto"/>
                    <w:bottom w:val="none" w:sz="0" w:space="0" w:color="auto"/>
                    <w:right w:val="none" w:sz="0" w:space="0" w:color="auto"/>
                  </w:divBdr>
                </w:div>
                <w:div w:id="1715305755">
                  <w:marLeft w:val="640"/>
                  <w:marRight w:val="0"/>
                  <w:marTop w:val="0"/>
                  <w:marBottom w:val="0"/>
                  <w:divBdr>
                    <w:top w:val="none" w:sz="0" w:space="0" w:color="auto"/>
                    <w:left w:val="none" w:sz="0" w:space="0" w:color="auto"/>
                    <w:bottom w:val="none" w:sz="0" w:space="0" w:color="auto"/>
                    <w:right w:val="none" w:sz="0" w:space="0" w:color="auto"/>
                  </w:divBdr>
                </w:div>
                <w:div w:id="643702210">
                  <w:marLeft w:val="640"/>
                  <w:marRight w:val="0"/>
                  <w:marTop w:val="0"/>
                  <w:marBottom w:val="0"/>
                  <w:divBdr>
                    <w:top w:val="none" w:sz="0" w:space="0" w:color="auto"/>
                    <w:left w:val="none" w:sz="0" w:space="0" w:color="auto"/>
                    <w:bottom w:val="none" w:sz="0" w:space="0" w:color="auto"/>
                    <w:right w:val="none" w:sz="0" w:space="0" w:color="auto"/>
                  </w:divBdr>
                </w:div>
                <w:div w:id="788204201">
                  <w:marLeft w:val="640"/>
                  <w:marRight w:val="0"/>
                  <w:marTop w:val="0"/>
                  <w:marBottom w:val="0"/>
                  <w:divBdr>
                    <w:top w:val="none" w:sz="0" w:space="0" w:color="auto"/>
                    <w:left w:val="none" w:sz="0" w:space="0" w:color="auto"/>
                    <w:bottom w:val="none" w:sz="0" w:space="0" w:color="auto"/>
                    <w:right w:val="none" w:sz="0" w:space="0" w:color="auto"/>
                  </w:divBdr>
                </w:div>
                <w:div w:id="167720632">
                  <w:marLeft w:val="640"/>
                  <w:marRight w:val="0"/>
                  <w:marTop w:val="0"/>
                  <w:marBottom w:val="0"/>
                  <w:divBdr>
                    <w:top w:val="none" w:sz="0" w:space="0" w:color="auto"/>
                    <w:left w:val="none" w:sz="0" w:space="0" w:color="auto"/>
                    <w:bottom w:val="none" w:sz="0" w:space="0" w:color="auto"/>
                    <w:right w:val="none" w:sz="0" w:space="0" w:color="auto"/>
                  </w:divBdr>
                </w:div>
                <w:div w:id="1540319288">
                  <w:marLeft w:val="640"/>
                  <w:marRight w:val="0"/>
                  <w:marTop w:val="0"/>
                  <w:marBottom w:val="0"/>
                  <w:divBdr>
                    <w:top w:val="none" w:sz="0" w:space="0" w:color="auto"/>
                    <w:left w:val="none" w:sz="0" w:space="0" w:color="auto"/>
                    <w:bottom w:val="none" w:sz="0" w:space="0" w:color="auto"/>
                    <w:right w:val="none" w:sz="0" w:space="0" w:color="auto"/>
                  </w:divBdr>
                </w:div>
                <w:div w:id="1661033740">
                  <w:marLeft w:val="640"/>
                  <w:marRight w:val="0"/>
                  <w:marTop w:val="0"/>
                  <w:marBottom w:val="0"/>
                  <w:divBdr>
                    <w:top w:val="none" w:sz="0" w:space="0" w:color="auto"/>
                    <w:left w:val="none" w:sz="0" w:space="0" w:color="auto"/>
                    <w:bottom w:val="none" w:sz="0" w:space="0" w:color="auto"/>
                    <w:right w:val="none" w:sz="0" w:space="0" w:color="auto"/>
                  </w:divBdr>
                </w:div>
                <w:div w:id="654380804">
                  <w:marLeft w:val="640"/>
                  <w:marRight w:val="0"/>
                  <w:marTop w:val="0"/>
                  <w:marBottom w:val="0"/>
                  <w:divBdr>
                    <w:top w:val="none" w:sz="0" w:space="0" w:color="auto"/>
                    <w:left w:val="none" w:sz="0" w:space="0" w:color="auto"/>
                    <w:bottom w:val="none" w:sz="0" w:space="0" w:color="auto"/>
                    <w:right w:val="none" w:sz="0" w:space="0" w:color="auto"/>
                  </w:divBdr>
                </w:div>
                <w:div w:id="101533035">
                  <w:marLeft w:val="640"/>
                  <w:marRight w:val="0"/>
                  <w:marTop w:val="0"/>
                  <w:marBottom w:val="0"/>
                  <w:divBdr>
                    <w:top w:val="none" w:sz="0" w:space="0" w:color="auto"/>
                    <w:left w:val="none" w:sz="0" w:space="0" w:color="auto"/>
                    <w:bottom w:val="none" w:sz="0" w:space="0" w:color="auto"/>
                    <w:right w:val="none" w:sz="0" w:space="0" w:color="auto"/>
                  </w:divBdr>
                </w:div>
                <w:div w:id="1034496547">
                  <w:marLeft w:val="640"/>
                  <w:marRight w:val="0"/>
                  <w:marTop w:val="0"/>
                  <w:marBottom w:val="0"/>
                  <w:divBdr>
                    <w:top w:val="none" w:sz="0" w:space="0" w:color="auto"/>
                    <w:left w:val="none" w:sz="0" w:space="0" w:color="auto"/>
                    <w:bottom w:val="none" w:sz="0" w:space="0" w:color="auto"/>
                    <w:right w:val="none" w:sz="0" w:space="0" w:color="auto"/>
                  </w:divBdr>
                </w:div>
                <w:div w:id="527185401">
                  <w:marLeft w:val="640"/>
                  <w:marRight w:val="0"/>
                  <w:marTop w:val="0"/>
                  <w:marBottom w:val="0"/>
                  <w:divBdr>
                    <w:top w:val="none" w:sz="0" w:space="0" w:color="auto"/>
                    <w:left w:val="none" w:sz="0" w:space="0" w:color="auto"/>
                    <w:bottom w:val="none" w:sz="0" w:space="0" w:color="auto"/>
                    <w:right w:val="none" w:sz="0" w:space="0" w:color="auto"/>
                  </w:divBdr>
                </w:div>
                <w:div w:id="988442089">
                  <w:marLeft w:val="640"/>
                  <w:marRight w:val="0"/>
                  <w:marTop w:val="0"/>
                  <w:marBottom w:val="0"/>
                  <w:divBdr>
                    <w:top w:val="none" w:sz="0" w:space="0" w:color="auto"/>
                    <w:left w:val="none" w:sz="0" w:space="0" w:color="auto"/>
                    <w:bottom w:val="none" w:sz="0" w:space="0" w:color="auto"/>
                    <w:right w:val="none" w:sz="0" w:space="0" w:color="auto"/>
                  </w:divBdr>
                </w:div>
                <w:div w:id="427653882">
                  <w:marLeft w:val="640"/>
                  <w:marRight w:val="0"/>
                  <w:marTop w:val="0"/>
                  <w:marBottom w:val="0"/>
                  <w:divBdr>
                    <w:top w:val="none" w:sz="0" w:space="0" w:color="auto"/>
                    <w:left w:val="none" w:sz="0" w:space="0" w:color="auto"/>
                    <w:bottom w:val="none" w:sz="0" w:space="0" w:color="auto"/>
                    <w:right w:val="none" w:sz="0" w:space="0" w:color="auto"/>
                  </w:divBdr>
                </w:div>
                <w:div w:id="1863543706">
                  <w:marLeft w:val="640"/>
                  <w:marRight w:val="0"/>
                  <w:marTop w:val="0"/>
                  <w:marBottom w:val="0"/>
                  <w:divBdr>
                    <w:top w:val="none" w:sz="0" w:space="0" w:color="auto"/>
                    <w:left w:val="none" w:sz="0" w:space="0" w:color="auto"/>
                    <w:bottom w:val="none" w:sz="0" w:space="0" w:color="auto"/>
                    <w:right w:val="none" w:sz="0" w:space="0" w:color="auto"/>
                  </w:divBdr>
                </w:div>
                <w:div w:id="193036207">
                  <w:marLeft w:val="640"/>
                  <w:marRight w:val="0"/>
                  <w:marTop w:val="0"/>
                  <w:marBottom w:val="0"/>
                  <w:divBdr>
                    <w:top w:val="none" w:sz="0" w:space="0" w:color="auto"/>
                    <w:left w:val="none" w:sz="0" w:space="0" w:color="auto"/>
                    <w:bottom w:val="none" w:sz="0" w:space="0" w:color="auto"/>
                    <w:right w:val="none" w:sz="0" w:space="0" w:color="auto"/>
                  </w:divBdr>
                </w:div>
                <w:div w:id="209347799">
                  <w:marLeft w:val="640"/>
                  <w:marRight w:val="0"/>
                  <w:marTop w:val="0"/>
                  <w:marBottom w:val="0"/>
                  <w:divBdr>
                    <w:top w:val="none" w:sz="0" w:space="0" w:color="auto"/>
                    <w:left w:val="none" w:sz="0" w:space="0" w:color="auto"/>
                    <w:bottom w:val="none" w:sz="0" w:space="0" w:color="auto"/>
                    <w:right w:val="none" w:sz="0" w:space="0" w:color="auto"/>
                  </w:divBdr>
                </w:div>
                <w:div w:id="778990809">
                  <w:marLeft w:val="640"/>
                  <w:marRight w:val="0"/>
                  <w:marTop w:val="0"/>
                  <w:marBottom w:val="0"/>
                  <w:divBdr>
                    <w:top w:val="none" w:sz="0" w:space="0" w:color="auto"/>
                    <w:left w:val="none" w:sz="0" w:space="0" w:color="auto"/>
                    <w:bottom w:val="none" w:sz="0" w:space="0" w:color="auto"/>
                    <w:right w:val="none" w:sz="0" w:space="0" w:color="auto"/>
                  </w:divBdr>
                </w:div>
                <w:div w:id="1230458070">
                  <w:marLeft w:val="640"/>
                  <w:marRight w:val="0"/>
                  <w:marTop w:val="0"/>
                  <w:marBottom w:val="0"/>
                  <w:divBdr>
                    <w:top w:val="none" w:sz="0" w:space="0" w:color="auto"/>
                    <w:left w:val="none" w:sz="0" w:space="0" w:color="auto"/>
                    <w:bottom w:val="none" w:sz="0" w:space="0" w:color="auto"/>
                    <w:right w:val="none" w:sz="0" w:space="0" w:color="auto"/>
                  </w:divBdr>
                </w:div>
                <w:div w:id="1021512585">
                  <w:marLeft w:val="640"/>
                  <w:marRight w:val="0"/>
                  <w:marTop w:val="0"/>
                  <w:marBottom w:val="0"/>
                  <w:divBdr>
                    <w:top w:val="none" w:sz="0" w:space="0" w:color="auto"/>
                    <w:left w:val="none" w:sz="0" w:space="0" w:color="auto"/>
                    <w:bottom w:val="none" w:sz="0" w:space="0" w:color="auto"/>
                    <w:right w:val="none" w:sz="0" w:space="0" w:color="auto"/>
                  </w:divBdr>
                </w:div>
                <w:div w:id="329917129">
                  <w:marLeft w:val="640"/>
                  <w:marRight w:val="0"/>
                  <w:marTop w:val="0"/>
                  <w:marBottom w:val="0"/>
                  <w:divBdr>
                    <w:top w:val="none" w:sz="0" w:space="0" w:color="auto"/>
                    <w:left w:val="none" w:sz="0" w:space="0" w:color="auto"/>
                    <w:bottom w:val="none" w:sz="0" w:space="0" w:color="auto"/>
                    <w:right w:val="none" w:sz="0" w:space="0" w:color="auto"/>
                  </w:divBdr>
                </w:div>
                <w:div w:id="491990948">
                  <w:marLeft w:val="640"/>
                  <w:marRight w:val="0"/>
                  <w:marTop w:val="0"/>
                  <w:marBottom w:val="0"/>
                  <w:divBdr>
                    <w:top w:val="none" w:sz="0" w:space="0" w:color="auto"/>
                    <w:left w:val="none" w:sz="0" w:space="0" w:color="auto"/>
                    <w:bottom w:val="none" w:sz="0" w:space="0" w:color="auto"/>
                    <w:right w:val="none" w:sz="0" w:space="0" w:color="auto"/>
                  </w:divBdr>
                </w:div>
                <w:div w:id="856850383">
                  <w:marLeft w:val="640"/>
                  <w:marRight w:val="0"/>
                  <w:marTop w:val="0"/>
                  <w:marBottom w:val="0"/>
                  <w:divBdr>
                    <w:top w:val="none" w:sz="0" w:space="0" w:color="auto"/>
                    <w:left w:val="none" w:sz="0" w:space="0" w:color="auto"/>
                    <w:bottom w:val="none" w:sz="0" w:space="0" w:color="auto"/>
                    <w:right w:val="none" w:sz="0" w:space="0" w:color="auto"/>
                  </w:divBdr>
                </w:div>
                <w:div w:id="1339304811">
                  <w:marLeft w:val="640"/>
                  <w:marRight w:val="0"/>
                  <w:marTop w:val="0"/>
                  <w:marBottom w:val="0"/>
                  <w:divBdr>
                    <w:top w:val="none" w:sz="0" w:space="0" w:color="auto"/>
                    <w:left w:val="none" w:sz="0" w:space="0" w:color="auto"/>
                    <w:bottom w:val="none" w:sz="0" w:space="0" w:color="auto"/>
                    <w:right w:val="none" w:sz="0" w:space="0" w:color="auto"/>
                  </w:divBdr>
                </w:div>
                <w:div w:id="761031829">
                  <w:marLeft w:val="640"/>
                  <w:marRight w:val="0"/>
                  <w:marTop w:val="0"/>
                  <w:marBottom w:val="0"/>
                  <w:divBdr>
                    <w:top w:val="none" w:sz="0" w:space="0" w:color="auto"/>
                    <w:left w:val="none" w:sz="0" w:space="0" w:color="auto"/>
                    <w:bottom w:val="none" w:sz="0" w:space="0" w:color="auto"/>
                    <w:right w:val="none" w:sz="0" w:space="0" w:color="auto"/>
                  </w:divBdr>
                </w:div>
                <w:div w:id="796802182">
                  <w:marLeft w:val="640"/>
                  <w:marRight w:val="0"/>
                  <w:marTop w:val="0"/>
                  <w:marBottom w:val="0"/>
                  <w:divBdr>
                    <w:top w:val="none" w:sz="0" w:space="0" w:color="auto"/>
                    <w:left w:val="none" w:sz="0" w:space="0" w:color="auto"/>
                    <w:bottom w:val="none" w:sz="0" w:space="0" w:color="auto"/>
                    <w:right w:val="none" w:sz="0" w:space="0" w:color="auto"/>
                  </w:divBdr>
                </w:div>
                <w:div w:id="2061661396">
                  <w:marLeft w:val="640"/>
                  <w:marRight w:val="0"/>
                  <w:marTop w:val="0"/>
                  <w:marBottom w:val="0"/>
                  <w:divBdr>
                    <w:top w:val="none" w:sz="0" w:space="0" w:color="auto"/>
                    <w:left w:val="none" w:sz="0" w:space="0" w:color="auto"/>
                    <w:bottom w:val="none" w:sz="0" w:space="0" w:color="auto"/>
                    <w:right w:val="none" w:sz="0" w:space="0" w:color="auto"/>
                  </w:divBdr>
                </w:div>
                <w:div w:id="649796471">
                  <w:marLeft w:val="640"/>
                  <w:marRight w:val="0"/>
                  <w:marTop w:val="0"/>
                  <w:marBottom w:val="0"/>
                  <w:divBdr>
                    <w:top w:val="none" w:sz="0" w:space="0" w:color="auto"/>
                    <w:left w:val="none" w:sz="0" w:space="0" w:color="auto"/>
                    <w:bottom w:val="none" w:sz="0" w:space="0" w:color="auto"/>
                    <w:right w:val="none" w:sz="0" w:space="0" w:color="auto"/>
                  </w:divBdr>
                </w:div>
                <w:div w:id="662391008">
                  <w:marLeft w:val="640"/>
                  <w:marRight w:val="0"/>
                  <w:marTop w:val="0"/>
                  <w:marBottom w:val="0"/>
                  <w:divBdr>
                    <w:top w:val="none" w:sz="0" w:space="0" w:color="auto"/>
                    <w:left w:val="none" w:sz="0" w:space="0" w:color="auto"/>
                    <w:bottom w:val="none" w:sz="0" w:space="0" w:color="auto"/>
                    <w:right w:val="none" w:sz="0" w:space="0" w:color="auto"/>
                  </w:divBdr>
                </w:div>
                <w:div w:id="1140457650">
                  <w:marLeft w:val="640"/>
                  <w:marRight w:val="0"/>
                  <w:marTop w:val="0"/>
                  <w:marBottom w:val="0"/>
                  <w:divBdr>
                    <w:top w:val="none" w:sz="0" w:space="0" w:color="auto"/>
                    <w:left w:val="none" w:sz="0" w:space="0" w:color="auto"/>
                    <w:bottom w:val="none" w:sz="0" w:space="0" w:color="auto"/>
                    <w:right w:val="none" w:sz="0" w:space="0" w:color="auto"/>
                  </w:divBdr>
                </w:div>
                <w:div w:id="1095175675">
                  <w:marLeft w:val="640"/>
                  <w:marRight w:val="0"/>
                  <w:marTop w:val="0"/>
                  <w:marBottom w:val="0"/>
                  <w:divBdr>
                    <w:top w:val="none" w:sz="0" w:space="0" w:color="auto"/>
                    <w:left w:val="none" w:sz="0" w:space="0" w:color="auto"/>
                    <w:bottom w:val="none" w:sz="0" w:space="0" w:color="auto"/>
                    <w:right w:val="none" w:sz="0" w:space="0" w:color="auto"/>
                  </w:divBdr>
                </w:div>
                <w:div w:id="1688942678">
                  <w:marLeft w:val="640"/>
                  <w:marRight w:val="0"/>
                  <w:marTop w:val="0"/>
                  <w:marBottom w:val="0"/>
                  <w:divBdr>
                    <w:top w:val="none" w:sz="0" w:space="0" w:color="auto"/>
                    <w:left w:val="none" w:sz="0" w:space="0" w:color="auto"/>
                    <w:bottom w:val="none" w:sz="0" w:space="0" w:color="auto"/>
                    <w:right w:val="none" w:sz="0" w:space="0" w:color="auto"/>
                  </w:divBdr>
                </w:div>
                <w:div w:id="1311137513">
                  <w:marLeft w:val="640"/>
                  <w:marRight w:val="0"/>
                  <w:marTop w:val="0"/>
                  <w:marBottom w:val="0"/>
                  <w:divBdr>
                    <w:top w:val="none" w:sz="0" w:space="0" w:color="auto"/>
                    <w:left w:val="none" w:sz="0" w:space="0" w:color="auto"/>
                    <w:bottom w:val="none" w:sz="0" w:space="0" w:color="auto"/>
                    <w:right w:val="none" w:sz="0" w:space="0" w:color="auto"/>
                  </w:divBdr>
                </w:div>
                <w:div w:id="643706913">
                  <w:marLeft w:val="640"/>
                  <w:marRight w:val="0"/>
                  <w:marTop w:val="0"/>
                  <w:marBottom w:val="0"/>
                  <w:divBdr>
                    <w:top w:val="none" w:sz="0" w:space="0" w:color="auto"/>
                    <w:left w:val="none" w:sz="0" w:space="0" w:color="auto"/>
                    <w:bottom w:val="none" w:sz="0" w:space="0" w:color="auto"/>
                    <w:right w:val="none" w:sz="0" w:space="0" w:color="auto"/>
                  </w:divBdr>
                </w:div>
                <w:div w:id="1884823823">
                  <w:marLeft w:val="640"/>
                  <w:marRight w:val="0"/>
                  <w:marTop w:val="0"/>
                  <w:marBottom w:val="0"/>
                  <w:divBdr>
                    <w:top w:val="none" w:sz="0" w:space="0" w:color="auto"/>
                    <w:left w:val="none" w:sz="0" w:space="0" w:color="auto"/>
                    <w:bottom w:val="none" w:sz="0" w:space="0" w:color="auto"/>
                    <w:right w:val="none" w:sz="0" w:space="0" w:color="auto"/>
                  </w:divBdr>
                </w:div>
                <w:div w:id="1555654404">
                  <w:marLeft w:val="640"/>
                  <w:marRight w:val="0"/>
                  <w:marTop w:val="0"/>
                  <w:marBottom w:val="0"/>
                  <w:divBdr>
                    <w:top w:val="none" w:sz="0" w:space="0" w:color="auto"/>
                    <w:left w:val="none" w:sz="0" w:space="0" w:color="auto"/>
                    <w:bottom w:val="none" w:sz="0" w:space="0" w:color="auto"/>
                    <w:right w:val="none" w:sz="0" w:space="0" w:color="auto"/>
                  </w:divBdr>
                </w:div>
                <w:div w:id="987592871">
                  <w:marLeft w:val="640"/>
                  <w:marRight w:val="0"/>
                  <w:marTop w:val="0"/>
                  <w:marBottom w:val="0"/>
                  <w:divBdr>
                    <w:top w:val="none" w:sz="0" w:space="0" w:color="auto"/>
                    <w:left w:val="none" w:sz="0" w:space="0" w:color="auto"/>
                    <w:bottom w:val="none" w:sz="0" w:space="0" w:color="auto"/>
                    <w:right w:val="none" w:sz="0" w:space="0" w:color="auto"/>
                  </w:divBdr>
                </w:div>
                <w:div w:id="937954333">
                  <w:marLeft w:val="640"/>
                  <w:marRight w:val="0"/>
                  <w:marTop w:val="0"/>
                  <w:marBottom w:val="0"/>
                  <w:divBdr>
                    <w:top w:val="none" w:sz="0" w:space="0" w:color="auto"/>
                    <w:left w:val="none" w:sz="0" w:space="0" w:color="auto"/>
                    <w:bottom w:val="none" w:sz="0" w:space="0" w:color="auto"/>
                    <w:right w:val="none" w:sz="0" w:space="0" w:color="auto"/>
                  </w:divBdr>
                </w:div>
                <w:div w:id="843059206">
                  <w:marLeft w:val="640"/>
                  <w:marRight w:val="0"/>
                  <w:marTop w:val="0"/>
                  <w:marBottom w:val="0"/>
                  <w:divBdr>
                    <w:top w:val="none" w:sz="0" w:space="0" w:color="auto"/>
                    <w:left w:val="none" w:sz="0" w:space="0" w:color="auto"/>
                    <w:bottom w:val="none" w:sz="0" w:space="0" w:color="auto"/>
                    <w:right w:val="none" w:sz="0" w:space="0" w:color="auto"/>
                  </w:divBdr>
                </w:div>
                <w:div w:id="1128351285">
                  <w:marLeft w:val="640"/>
                  <w:marRight w:val="0"/>
                  <w:marTop w:val="0"/>
                  <w:marBottom w:val="0"/>
                  <w:divBdr>
                    <w:top w:val="none" w:sz="0" w:space="0" w:color="auto"/>
                    <w:left w:val="none" w:sz="0" w:space="0" w:color="auto"/>
                    <w:bottom w:val="none" w:sz="0" w:space="0" w:color="auto"/>
                    <w:right w:val="none" w:sz="0" w:space="0" w:color="auto"/>
                  </w:divBdr>
                </w:div>
                <w:div w:id="2106461869">
                  <w:marLeft w:val="640"/>
                  <w:marRight w:val="0"/>
                  <w:marTop w:val="0"/>
                  <w:marBottom w:val="0"/>
                  <w:divBdr>
                    <w:top w:val="none" w:sz="0" w:space="0" w:color="auto"/>
                    <w:left w:val="none" w:sz="0" w:space="0" w:color="auto"/>
                    <w:bottom w:val="none" w:sz="0" w:space="0" w:color="auto"/>
                    <w:right w:val="none" w:sz="0" w:space="0" w:color="auto"/>
                  </w:divBdr>
                </w:div>
              </w:divsChild>
            </w:div>
            <w:div w:id="878124728">
              <w:marLeft w:val="0"/>
              <w:marRight w:val="0"/>
              <w:marTop w:val="0"/>
              <w:marBottom w:val="0"/>
              <w:divBdr>
                <w:top w:val="none" w:sz="0" w:space="0" w:color="auto"/>
                <w:left w:val="none" w:sz="0" w:space="0" w:color="auto"/>
                <w:bottom w:val="none" w:sz="0" w:space="0" w:color="auto"/>
                <w:right w:val="none" w:sz="0" w:space="0" w:color="auto"/>
              </w:divBdr>
              <w:divsChild>
                <w:div w:id="563181362">
                  <w:marLeft w:val="640"/>
                  <w:marRight w:val="0"/>
                  <w:marTop w:val="0"/>
                  <w:marBottom w:val="0"/>
                  <w:divBdr>
                    <w:top w:val="none" w:sz="0" w:space="0" w:color="auto"/>
                    <w:left w:val="none" w:sz="0" w:space="0" w:color="auto"/>
                    <w:bottom w:val="none" w:sz="0" w:space="0" w:color="auto"/>
                    <w:right w:val="none" w:sz="0" w:space="0" w:color="auto"/>
                  </w:divBdr>
                </w:div>
                <w:div w:id="1954555848">
                  <w:marLeft w:val="640"/>
                  <w:marRight w:val="0"/>
                  <w:marTop w:val="0"/>
                  <w:marBottom w:val="0"/>
                  <w:divBdr>
                    <w:top w:val="none" w:sz="0" w:space="0" w:color="auto"/>
                    <w:left w:val="none" w:sz="0" w:space="0" w:color="auto"/>
                    <w:bottom w:val="none" w:sz="0" w:space="0" w:color="auto"/>
                    <w:right w:val="none" w:sz="0" w:space="0" w:color="auto"/>
                  </w:divBdr>
                </w:div>
                <w:div w:id="741027936">
                  <w:marLeft w:val="640"/>
                  <w:marRight w:val="0"/>
                  <w:marTop w:val="0"/>
                  <w:marBottom w:val="0"/>
                  <w:divBdr>
                    <w:top w:val="none" w:sz="0" w:space="0" w:color="auto"/>
                    <w:left w:val="none" w:sz="0" w:space="0" w:color="auto"/>
                    <w:bottom w:val="none" w:sz="0" w:space="0" w:color="auto"/>
                    <w:right w:val="none" w:sz="0" w:space="0" w:color="auto"/>
                  </w:divBdr>
                </w:div>
                <w:div w:id="1780098245">
                  <w:marLeft w:val="640"/>
                  <w:marRight w:val="0"/>
                  <w:marTop w:val="0"/>
                  <w:marBottom w:val="0"/>
                  <w:divBdr>
                    <w:top w:val="none" w:sz="0" w:space="0" w:color="auto"/>
                    <w:left w:val="none" w:sz="0" w:space="0" w:color="auto"/>
                    <w:bottom w:val="none" w:sz="0" w:space="0" w:color="auto"/>
                    <w:right w:val="none" w:sz="0" w:space="0" w:color="auto"/>
                  </w:divBdr>
                </w:div>
                <w:div w:id="927999403">
                  <w:marLeft w:val="640"/>
                  <w:marRight w:val="0"/>
                  <w:marTop w:val="0"/>
                  <w:marBottom w:val="0"/>
                  <w:divBdr>
                    <w:top w:val="none" w:sz="0" w:space="0" w:color="auto"/>
                    <w:left w:val="none" w:sz="0" w:space="0" w:color="auto"/>
                    <w:bottom w:val="none" w:sz="0" w:space="0" w:color="auto"/>
                    <w:right w:val="none" w:sz="0" w:space="0" w:color="auto"/>
                  </w:divBdr>
                </w:div>
                <w:div w:id="638924376">
                  <w:marLeft w:val="640"/>
                  <w:marRight w:val="0"/>
                  <w:marTop w:val="0"/>
                  <w:marBottom w:val="0"/>
                  <w:divBdr>
                    <w:top w:val="none" w:sz="0" w:space="0" w:color="auto"/>
                    <w:left w:val="none" w:sz="0" w:space="0" w:color="auto"/>
                    <w:bottom w:val="none" w:sz="0" w:space="0" w:color="auto"/>
                    <w:right w:val="none" w:sz="0" w:space="0" w:color="auto"/>
                  </w:divBdr>
                </w:div>
                <w:div w:id="2022510352">
                  <w:marLeft w:val="640"/>
                  <w:marRight w:val="0"/>
                  <w:marTop w:val="0"/>
                  <w:marBottom w:val="0"/>
                  <w:divBdr>
                    <w:top w:val="none" w:sz="0" w:space="0" w:color="auto"/>
                    <w:left w:val="none" w:sz="0" w:space="0" w:color="auto"/>
                    <w:bottom w:val="none" w:sz="0" w:space="0" w:color="auto"/>
                    <w:right w:val="none" w:sz="0" w:space="0" w:color="auto"/>
                  </w:divBdr>
                </w:div>
                <w:div w:id="1886216309">
                  <w:marLeft w:val="640"/>
                  <w:marRight w:val="0"/>
                  <w:marTop w:val="0"/>
                  <w:marBottom w:val="0"/>
                  <w:divBdr>
                    <w:top w:val="none" w:sz="0" w:space="0" w:color="auto"/>
                    <w:left w:val="none" w:sz="0" w:space="0" w:color="auto"/>
                    <w:bottom w:val="none" w:sz="0" w:space="0" w:color="auto"/>
                    <w:right w:val="none" w:sz="0" w:space="0" w:color="auto"/>
                  </w:divBdr>
                </w:div>
                <w:div w:id="457265026">
                  <w:marLeft w:val="640"/>
                  <w:marRight w:val="0"/>
                  <w:marTop w:val="0"/>
                  <w:marBottom w:val="0"/>
                  <w:divBdr>
                    <w:top w:val="none" w:sz="0" w:space="0" w:color="auto"/>
                    <w:left w:val="none" w:sz="0" w:space="0" w:color="auto"/>
                    <w:bottom w:val="none" w:sz="0" w:space="0" w:color="auto"/>
                    <w:right w:val="none" w:sz="0" w:space="0" w:color="auto"/>
                  </w:divBdr>
                </w:div>
                <w:div w:id="1040593182">
                  <w:marLeft w:val="640"/>
                  <w:marRight w:val="0"/>
                  <w:marTop w:val="0"/>
                  <w:marBottom w:val="0"/>
                  <w:divBdr>
                    <w:top w:val="none" w:sz="0" w:space="0" w:color="auto"/>
                    <w:left w:val="none" w:sz="0" w:space="0" w:color="auto"/>
                    <w:bottom w:val="none" w:sz="0" w:space="0" w:color="auto"/>
                    <w:right w:val="none" w:sz="0" w:space="0" w:color="auto"/>
                  </w:divBdr>
                </w:div>
                <w:div w:id="1450976017">
                  <w:marLeft w:val="640"/>
                  <w:marRight w:val="0"/>
                  <w:marTop w:val="0"/>
                  <w:marBottom w:val="0"/>
                  <w:divBdr>
                    <w:top w:val="none" w:sz="0" w:space="0" w:color="auto"/>
                    <w:left w:val="none" w:sz="0" w:space="0" w:color="auto"/>
                    <w:bottom w:val="none" w:sz="0" w:space="0" w:color="auto"/>
                    <w:right w:val="none" w:sz="0" w:space="0" w:color="auto"/>
                  </w:divBdr>
                </w:div>
                <w:div w:id="1130395992">
                  <w:marLeft w:val="640"/>
                  <w:marRight w:val="0"/>
                  <w:marTop w:val="0"/>
                  <w:marBottom w:val="0"/>
                  <w:divBdr>
                    <w:top w:val="none" w:sz="0" w:space="0" w:color="auto"/>
                    <w:left w:val="none" w:sz="0" w:space="0" w:color="auto"/>
                    <w:bottom w:val="none" w:sz="0" w:space="0" w:color="auto"/>
                    <w:right w:val="none" w:sz="0" w:space="0" w:color="auto"/>
                  </w:divBdr>
                </w:div>
                <w:div w:id="1213154884">
                  <w:marLeft w:val="640"/>
                  <w:marRight w:val="0"/>
                  <w:marTop w:val="0"/>
                  <w:marBottom w:val="0"/>
                  <w:divBdr>
                    <w:top w:val="none" w:sz="0" w:space="0" w:color="auto"/>
                    <w:left w:val="none" w:sz="0" w:space="0" w:color="auto"/>
                    <w:bottom w:val="none" w:sz="0" w:space="0" w:color="auto"/>
                    <w:right w:val="none" w:sz="0" w:space="0" w:color="auto"/>
                  </w:divBdr>
                </w:div>
                <w:div w:id="1321736362">
                  <w:marLeft w:val="640"/>
                  <w:marRight w:val="0"/>
                  <w:marTop w:val="0"/>
                  <w:marBottom w:val="0"/>
                  <w:divBdr>
                    <w:top w:val="none" w:sz="0" w:space="0" w:color="auto"/>
                    <w:left w:val="none" w:sz="0" w:space="0" w:color="auto"/>
                    <w:bottom w:val="none" w:sz="0" w:space="0" w:color="auto"/>
                    <w:right w:val="none" w:sz="0" w:space="0" w:color="auto"/>
                  </w:divBdr>
                </w:div>
                <w:div w:id="1348095650">
                  <w:marLeft w:val="640"/>
                  <w:marRight w:val="0"/>
                  <w:marTop w:val="0"/>
                  <w:marBottom w:val="0"/>
                  <w:divBdr>
                    <w:top w:val="none" w:sz="0" w:space="0" w:color="auto"/>
                    <w:left w:val="none" w:sz="0" w:space="0" w:color="auto"/>
                    <w:bottom w:val="none" w:sz="0" w:space="0" w:color="auto"/>
                    <w:right w:val="none" w:sz="0" w:space="0" w:color="auto"/>
                  </w:divBdr>
                </w:div>
                <w:div w:id="783772980">
                  <w:marLeft w:val="640"/>
                  <w:marRight w:val="0"/>
                  <w:marTop w:val="0"/>
                  <w:marBottom w:val="0"/>
                  <w:divBdr>
                    <w:top w:val="none" w:sz="0" w:space="0" w:color="auto"/>
                    <w:left w:val="none" w:sz="0" w:space="0" w:color="auto"/>
                    <w:bottom w:val="none" w:sz="0" w:space="0" w:color="auto"/>
                    <w:right w:val="none" w:sz="0" w:space="0" w:color="auto"/>
                  </w:divBdr>
                </w:div>
                <w:div w:id="68504348">
                  <w:marLeft w:val="640"/>
                  <w:marRight w:val="0"/>
                  <w:marTop w:val="0"/>
                  <w:marBottom w:val="0"/>
                  <w:divBdr>
                    <w:top w:val="none" w:sz="0" w:space="0" w:color="auto"/>
                    <w:left w:val="none" w:sz="0" w:space="0" w:color="auto"/>
                    <w:bottom w:val="none" w:sz="0" w:space="0" w:color="auto"/>
                    <w:right w:val="none" w:sz="0" w:space="0" w:color="auto"/>
                  </w:divBdr>
                </w:div>
                <w:div w:id="249392930">
                  <w:marLeft w:val="640"/>
                  <w:marRight w:val="0"/>
                  <w:marTop w:val="0"/>
                  <w:marBottom w:val="0"/>
                  <w:divBdr>
                    <w:top w:val="none" w:sz="0" w:space="0" w:color="auto"/>
                    <w:left w:val="none" w:sz="0" w:space="0" w:color="auto"/>
                    <w:bottom w:val="none" w:sz="0" w:space="0" w:color="auto"/>
                    <w:right w:val="none" w:sz="0" w:space="0" w:color="auto"/>
                  </w:divBdr>
                </w:div>
                <w:div w:id="129595947">
                  <w:marLeft w:val="640"/>
                  <w:marRight w:val="0"/>
                  <w:marTop w:val="0"/>
                  <w:marBottom w:val="0"/>
                  <w:divBdr>
                    <w:top w:val="none" w:sz="0" w:space="0" w:color="auto"/>
                    <w:left w:val="none" w:sz="0" w:space="0" w:color="auto"/>
                    <w:bottom w:val="none" w:sz="0" w:space="0" w:color="auto"/>
                    <w:right w:val="none" w:sz="0" w:space="0" w:color="auto"/>
                  </w:divBdr>
                </w:div>
                <w:div w:id="1839729056">
                  <w:marLeft w:val="640"/>
                  <w:marRight w:val="0"/>
                  <w:marTop w:val="0"/>
                  <w:marBottom w:val="0"/>
                  <w:divBdr>
                    <w:top w:val="none" w:sz="0" w:space="0" w:color="auto"/>
                    <w:left w:val="none" w:sz="0" w:space="0" w:color="auto"/>
                    <w:bottom w:val="none" w:sz="0" w:space="0" w:color="auto"/>
                    <w:right w:val="none" w:sz="0" w:space="0" w:color="auto"/>
                  </w:divBdr>
                </w:div>
                <w:div w:id="1510488586">
                  <w:marLeft w:val="640"/>
                  <w:marRight w:val="0"/>
                  <w:marTop w:val="0"/>
                  <w:marBottom w:val="0"/>
                  <w:divBdr>
                    <w:top w:val="none" w:sz="0" w:space="0" w:color="auto"/>
                    <w:left w:val="none" w:sz="0" w:space="0" w:color="auto"/>
                    <w:bottom w:val="none" w:sz="0" w:space="0" w:color="auto"/>
                    <w:right w:val="none" w:sz="0" w:space="0" w:color="auto"/>
                  </w:divBdr>
                </w:div>
                <w:div w:id="982276450">
                  <w:marLeft w:val="640"/>
                  <w:marRight w:val="0"/>
                  <w:marTop w:val="0"/>
                  <w:marBottom w:val="0"/>
                  <w:divBdr>
                    <w:top w:val="none" w:sz="0" w:space="0" w:color="auto"/>
                    <w:left w:val="none" w:sz="0" w:space="0" w:color="auto"/>
                    <w:bottom w:val="none" w:sz="0" w:space="0" w:color="auto"/>
                    <w:right w:val="none" w:sz="0" w:space="0" w:color="auto"/>
                  </w:divBdr>
                </w:div>
                <w:div w:id="582298772">
                  <w:marLeft w:val="640"/>
                  <w:marRight w:val="0"/>
                  <w:marTop w:val="0"/>
                  <w:marBottom w:val="0"/>
                  <w:divBdr>
                    <w:top w:val="none" w:sz="0" w:space="0" w:color="auto"/>
                    <w:left w:val="none" w:sz="0" w:space="0" w:color="auto"/>
                    <w:bottom w:val="none" w:sz="0" w:space="0" w:color="auto"/>
                    <w:right w:val="none" w:sz="0" w:space="0" w:color="auto"/>
                  </w:divBdr>
                </w:div>
                <w:div w:id="1035426979">
                  <w:marLeft w:val="640"/>
                  <w:marRight w:val="0"/>
                  <w:marTop w:val="0"/>
                  <w:marBottom w:val="0"/>
                  <w:divBdr>
                    <w:top w:val="none" w:sz="0" w:space="0" w:color="auto"/>
                    <w:left w:val="none" w:sz="0" w:space="0" w:color="auto"/>
                    <w:bottom w:val="none" w:sz="0" w:space="0" w:color="auto"/>
                    <w:right w:val="none" w:sz="0" w:space="0" w:color="auto"/>
                  </w:divBdr>
                </w:div>
                <w:div w:id="2103719093">
                  <w:marLeft w:val="640"/>
                  <w:marRight w:val="0"/>
                  <w:marTop w:val="0"/>
                  <w:marBottom w:val="0"/>
                  <w:divBdr>
                    <w:top w:val="none" w:sz="0" w:space="0" w:color="auto"/>
                    <w:left w:val="none" w:sz="0" w:space="0" w:color="auto"/>
                    <w:bottom w:val="none" w:sz="0" w:space="0" w:color="auto"/>
                    <w:right w:val="none" w:sz="0" w:space="0" w:color="auto"/>
                  </w:divBdr>
                </w:div>
                <w:div w:id="409694886">
                  <w:marLeft w:val="640"/>
                  <w:marRight w:val="0"/>
                  <w:marTop w:val="0"/>
                  <w:marBottom w:val="0"/>
                  <w:divBdr>
                    <w:top w:val="none" w:sz="0" w:space="0" w:color="auto"/>
                    <w:left w:val="none" w:sz="0" w:space="0" w:color="auto"/>
                    <w:bottom w:val="none" w:sz="0" w:space="0" w:color="auto"/>
                    <w:right w:val="none" w:sz="0" w:space="0" w:color="auto"/>
                  </w:divBdr>
                </w:div>
                <w:div w:id="2081826756">
                  <w:marLeft w:val="640"/>
                  <w:marRight w:val="0"/>
                  <w:marTop w:val="0"/>
                  <w:marBottom w:val="0"/>
                  <w:divBdr>
                    <w:top w:val="none" w:sz="0" w:space="0" w:color="auto"/>
                    <w:left w:val="none" w:sz="0" w:space="0" w:color="auto"/>
                    <w:bottom w:val="none" w:sz="0" w:space="0" w:color="auto"/>
                    <w:right w:val="none" w:sz="0" w:space="0" w:color="auto"/>
                  </w:divBdr>
                </w:div>
                <w:div w:id="254562341">
                  <w:marLeft w:val="640"/>
                  <w:marRight w:val="0"/>
                  <w:marTop w:val="0"/>
                  <w:marBottom w:val="0"/>
                  <w:divBdr>
                    <w:top w:val="none" w:sz="0" w:space="0" w:color="auto"/>
                    <w:left w:val="none" w:sz="0" w:space="0" w:color="auto"/>
                    <w:bottom w:val="none" w:sz="0" w:space="0" w:color="auto"/>
                    <w:right w:val="none" w:sz="0" w:space="0" w:color="auto"/>
                  </w:divBdr>
                </w:div>
                <w:div w:id="1248729613">
                  <w:marLeft w:val="640"/>
                  <w:marRight w:val="0"/>
                  <w:marTop w:val="0"/>
                  <w:marBottom w:val="0"/>
                  <w:divBdr>
                    <w:top w:val="none" w:sz="0" w:space="0" w:color="auto"/>
                    <w:left w:val="none" w:sz="0" w:space="0" w:color="auto"/>
                    <w:bottom w:val="none" w:sz="0" w:space="0" w:color="auto"/>
                    <w:right w:val="none" w:sz="0" w:space="0" w:color="auto"/>
                  </w:divBdr>
                </w:div>
                <w:div w:id="90325675">
                  <w:marLeft w:val="640"/>
                  <w:marRight w:val="0"/>
                  <w:marTop w:val="0"/>
                  <w:marBottom w:val="0"/>
                  <w:divBdr>
                    <w:top w:val="none" w:sz="0" w:space="0" w:color="auto"/>
                    <w:left w:val="none" w:sz="0" w:space="0" w:color="auto"/>
                    <w:bottom w:val="none" w:sz="0" w:space="0" w:color="auto"/>
                    <w:right w:val="none" w:sz="0" w:space="0" w:color="auto"/>
                  </w:divBdr>
                </w:div>
                <w:div w:id="620651701">
                  <w:marLeft w:val="640"/>
                  <w:marRight w:val="0"/>
                  <w:marTop w:val="0"/>
                  <w:marBottom w:val="0"/>
                  <w:divBdr>
                    <w:top w:val="none" w:sz="0" w:space="0" w:color="auto"/>
                    <w:left w:val="none" w:sz="0" w:space="0" w:color="auto"/>
                    <w:bottom w:val="none" w:sz="0" w:space="0" w:color="auto"/>
                    <w:right w:val="none" w:sz="0" w:space="0" w:color="auto"/>
                  </w:divBdr>
                </w:div>
                <w:div w:id="250699805">
                  <w:marLeft w:val="640"/>
                  <w:marRight w:val="0"/>
                  <w:marTop w:val="0"/>
                  <w:marBottom w:val="0"/>
                  <w:divBdr>
                    <w:top w:val="none" w:sz="0" w:space="0" w:color="auto"/>
                    <w:left w:val="none" w:sz="0" w:space="0" w:color="auto"/>
                    <w:bottom w:val="none" w:sz="0" w:space="0" w:color="auto"/>
                    <w:right w:val="none" w:sz="0" w:space="0" w:color="auto"/>
                  </w:divBdr>
                </w:div>
                <w:div w:id="1508593743">
                  <w:marLeft w:val="640"/>
                  <w:marRight w:val="0"/>
                  <w:marTop w:val="0"/>
                  <w:marBottom w:val="0"/>
                  <w:divBdr>
                    <w:top w:val="none" w:sz="0" w:space="0" w:color="auto"/>
                    <w:left w:val="none" w:sz="0" w:space="0" w:color="auto"/>
                    <w:bottom w:val="none" w:sz="0" w:space="0" w:color="auto"/>
                    <w:right w:val="none" w:sz="0" w:space="0" w:color="auto"/>
                  </w:divBdr>
                </w:div>
                <w:div w:id="309217064">
                  <w:marLeft w:val="640"/>
                  <w:marRight w:val="0"/>
                  <w:marTop w:val="0"/>
                  <w:marBottom w:val="0"/>
                  <w:divBdr>
                    <w:top w:val="none" w:sz="0" w:space="0" w:color="auto"/>
                    <w:left w:val="none" w:sz="0" w:space="0" w:color="auto"/>
                    <w:bottom w:val="none" w:sz="0" w:space="0" w:color="auto"/>
                    <w:right w:val="none" w:sz="0" w:space="0" w:color="auto"/>
                  </w:divBdr>
                </w:div>
                <w:div w:id="1781870711">
                  <w:marLeft w:val="640"/>
                  <w:marRight w:val="0"/>
                  <w:marTop w:val="0"/>
                  <w:marBottom w:val="0"/>
                  <w:divBdr>
                    <w:top w:val="none" w:sz="0" w:space="0" w:color="auto"/>
                    <w:left w:val="none" w:sz="0" w:space="0" w:color="auto"/>
                    <w:bottom w:val="none" w:sz="0" w:space="0" w:color="auto"/>
                    <w:right w:val="none" w:sz="0" w:space="0" w:color="auto"/>
                  </w:divBdr>
                </w:div>
                <w:div w:id="1385370570">
                  <w:marLeft w:val="640"/>
                  <w:marRight w:val="0"/>
                  <w:marTop w:val="0"/>
                  <w:marBottom w:val="0"/>
                  <w:divBdr>
                    <w:top w:val="none" w:sz="0" w:space="0" w:color="auto"/>
                    <w:left w:val="none" w:sz="0" w:space="0" w:color="auto"/>
                    <w:bottom w:val="none" w:sz="0" w:space="0" w:color="auto"/>
                    <w:right w:val="none" w:sz="0" w:space="0" w:color="auto"/>
                  </w:divBdr>
                </w:div>
                <w:div w:id="1269657135">
                  <w:marLeft w:val="640"/>
                  <w:marRight w:val="0"/>
                  <w:marTop w:val="0"/>
                  <w:marBottom w:val="0"/>
                  <w:divBdr>
                    <w:top w:val="none" w:sz="0" w:space="0" w:color="auto"/>
                    <w:left w:val="none" w:sz="0" w:space="0" w:color="auto"/>
                    <w:bottom w:val="none" w:sz="0" w:space="0" w:color="auto"/>
                    <w:right w:val="none" w:sz="0" w:space="0" w:color="auto"/>
                  </w:divBdr>
                </w:div>
                <w:div w:id="416827044">
                  <w:marLeft w:val="640"/>
                  <w:marRight w:val="0"/>
                  <w:marTop w:val="0"/>
                  <w:marBottom w:val="0"/>
                  <w:divBdr>
                    <w:top w:val="none" w:sz="0" w:space="0" w:color="auto"/>
                    <w:left w:val="none" w:sz="0" w:space="0" w:color="auto"/>
                    <w:bottom w:val="none" w:sz="0" w:space="0" w:color="auto"/>
                    <w:right w:val="none" w:sz="0" w:space="0" w:color="auto"/>
                  </w:divBdr>
                </w:div>
                <w:div w:id="318770962">
                  <w:marLeft w:val="640"/>
                  <w:marRight w:val="0"/>
                  <w:marTop w:val="0"/>
                  <w:marBottom w:val="0"/>
                  <w:divBdr>
                    <w:top w:val="none" w:sz="0" w:space="0" w:color="auto"/>
                    <w:left w:val="none" w:sz="0" w:space="0" w:color="auto"/>
                    <w:bottom w:val="none" w:sz="0" w:space="0" w:color="auto"/>
                    <w:right w:val="none" w:sz="0" w:space="0" w:color="auto"/>
                  </w:divBdr>
                </w:div>
                <w:div w:id="1071082500">
                  <w:marLeft w:val="640"/>
                  <w:marRight w:val="0"/>
                  <w:marTop w:val="0"/>
                  <w:marBottom w:val="0"/>
                  <w:divBdr>
                    <w:top w:val="none" w:sz="0" w:space="0" w:color="auto"/>
                    <w:left w:val="none" w:sz="0" w:space="0" w:color="auto"/>
                    <w:bottom w:val="none" w:sz="0" w:space="0" w:color="auto"/>
                    <w:right w:val="none" w:sz="0" w:space="0" w:color="auto"/>
                  </w:divBdr>
                </w:div>
                <w:div w:id="194197835">
                  <w:marLeft w:val="640"/>
                  <w:marRight w:val="0"/>
                  <w:marTop w:val="0"/>
                  <w:marBottom w:val="0"/>
                  <w:divBdr>
                    <w:top w:val="none" w:sz="0" w:space="0" w:color="auto"/>
                    <w:left w:val="none" w:sz="0" w:space="0" w:color="auto"/>
                    <w:bottom w:val="none" w:sz="0" w:space="0" w:color="auto"/>
                    <w:right w:val="none" w:sz="0" w:space="0" w:color="auto"/>
                  </w:divBdr>
                </w:div>
                <w:div w:id="395395104">
                  <w:marLeft w:val="640"/>
                  <w:marRight w:val="0"/>
                  <w:marTop w:val="0"/>
                  <w:marBottom w:val="0"/>
                  <w:divBdr>
                    <w:top w:val="none" w:sz="0" w:space="0" w:color="auto"/>
                    <w:left w:val="none" w:sz="0" w:space="0" w:color="auto"/>
                    <w:bottom w:val="none" w:sz="0" w:space="0" w:color="auto"/>
                    <w:right w:val="none" w:sz="0" w:space="0" w:color="auto"/>
                  </w:divBdr>
                </w:div>
                <w:div w:id="586692688">
                  <w:marLeft w:val="640"/>
                  <w:marRight w:val="0"/>
                  <w:marTop w:val="0"/>
                  <w:marBottom w:val="0"/>
                  <w:divBdr>
                    <w:top w:val="none" w:sz="0" w:space="0" w:color="auto"/>
                    <w:left w:val="none" w:sz="0" w:space="0" w:color="auto"/>
                    <w:bottom w:val="none" w:sz="0" w:space="0" w:color="auto"/>
                    <w:right w:val="none" w:sz="0" w:space="0" w:color="auto"/>
                  </w:divBdr>
                </w:div>
                <w:div w:id="1768378160">
                  <w:marLeft w:val="640"/>
                  <w:marRight w:val="0"/>
                  <w:marTop w:val="0"/>
                  <w:marBottom w:val="0"/>
                  <w:divBdr>
                    <w:top w:val="none" w:sz="0" w:space="0" w:color="auto"/>
                    <w:left w:val="none" w:sz="0" w:space="0" w:color="auto"/>
                    <w:bottom w:val="none" w:sz="0" w:space="0" w:color="auto"/>
                    <w:right w:val="none" w:sz="0" w:space="0" w:color="auto"/>
                  </w:divBdr>
                </w:div>
                <w:div w:id="358704082">
                  <w:marLeft w:val="640"/>
                  <w:marRight w:val="0"/>
                  <w:marTop w:val="0"/>
                  <w:marBottom w:val="0"/>
                  <w:divBdr>
                    <w:top w:val="none" w:sz="0" w:space="0" w:color="auto"/>
                    <w:left w:val="none" w:sz="0" w:space="0" w:color="auto"/>
                    <w:bottom w:val="none" w:sz="0" w:space="0" w:color="auto"/>
                    <w:right w:val="none" w:sz="0" w:space="0" w:color="auto"/>
                  </w:divBdr>
                </w:div>
                <w:div w:id="583034456">
                  <w:marLeft w:val="640"/>
                  <w:marRight w:val="0"/>
                  <w:marTop w:val="0"/>
                  <w:marBottom w:val="0"/>
                  <w:divBdr>
                    <w:top w:val="none" w:sz="0" w:space="0" w:color="auto"/>
                    <w:left w:val="none" w:sz="0" w:space="0" w:color="auto"/>
                    <w:bottom w:val="none" w:sz="0" w:space="0" w:color="auto"/>
                    <w:right w:val="none" w:sz="0" w:space="0" w:color="auto"/>
                  </w:divBdr>
                </w:div>
                <w:div w:id="1837115010">
                  <w:marLeft w:val="640"/>
                  <w:marRight w:val="0"/>
                  <w:marTop w:val="0"/>
                  <w:marBottom w:val="0"/>
                  <w:divBdr>
                    <w:top w:val="none" w:sz="0" w:space="0" w:color="auto"/>
                    <w:left w:val="none" w:sz="0" w:space="0" w:color="auto"/>
                    <w:bottom w:val="none" w:sz="0" w:space="0" w:color="auto"/>
                    <w:right w:val="none" w:sz="0" w:space="0" w:color="auto"/>
                  </w:divBdr>
                </w:div>
                <w:div w:id="1384401563">
                  <w:marLeft w:val="640"/>
                  <w:marRight w:val="0"/>
                  <w:marTop w:val="0"/>
                  <w:marBottom w:val="0"/>
                  <w:divBdr>
                    <w:top w:val="none" w:sz="0" w:space="0" w:color="auto"/>
                    <w:left w:val="none" w:sz="0" w:space="0" w:color="auto"/>
                    <w:bottom w:val="none" w:sz="0" w:space="0" w:color="auto"/>
                    <w:right w:val="none" w:sz="0" w:space="0" w:color="auto"/>
                  </w:divBdr>
                </w:div>
                <w:div w:id="1174417126">
                  <w:marLeft w:val="640"/>
                  <w:marRight w:val="0"/>
                  <w:marTop w:val="0"/>
                  <w:marBottom w:val="0"/>
                  <w:divBdr>
                    <w:top w:val="none" w:sz="0" w:space="0" w:color="auto"/>
                    <w:left w:val="none" w:sz="0" w:space="0" w:color="auto"/>
                    <w:bottom w:val="none" w:sz="0" w:space="0" w:color="auto"/>
                    <w:right w:val="none" w:sz="0" w:space="0" w:color="auto"/>
                  </w:divBdr>
                </w:div>
                <w:div w:id="979765169">
                  <w:marLeft w:val="640"/>
                  <w:marRight w:val="0"/>
                  <w:marTop w:val="0"/>
                  <w:marBottom w:val="0"/>
                  <w:divBdr>
                    <w:top w:val="none" w:sz="0" w:space="0" w:color="auto"/>
                    <w:left w:val="none" w:sz="0" w:space="0" w:color="auto"/>
                    <w:bottom w:val="none" w:sz="0" w:space="0" w:color="auto"/>
                    <w:right w:val="none" w:sz="0" w:space="0" w:color="auto"/>
                  </w:divBdr>
                </w:div>
                <w:div w:id="593901141">
                  <w:marLeft w:val="640"/>
                  <w:marRight w:val="0"/>
                  <w:marTop w:val="0"/>
                  <w:marBottom w:val="0"/>
                  <w:divBdr>
                    <w:top w:val="none" w:sz="0" w:space="0" w:color="auto"/>
                    <w:left w:val="none" w:sz="0" w:space="0" w:color="auto"/>
                    <w:bottom w:val="none" w:sz="0" w:space="0" w:color="auto"/>
                    <w:right w:val="none" w:sz="0" w:space="0" w:color="auto"/>
                  </w:divBdr>
                </w:div>
                <w:div w:id="1733457044">
                  <w:marLeft w:val="640"/>
                  <w:marRight w:val="0"/>
                  <w:marTop w:val="0"/>
                  <w:marBottom w:val="0"/>
                  <w:divBdr>
                    <w:top w:val="none" w:sz="0" w:space="0" w:color="auto"/>
                    <w:left w:val="none" w:sz="0" w:space="0" w:color="auto"/>
                    <w:bottom w:val="none" w:sz="0" w:space="0" w:color="auto"/>
                    <w:right w:val="none" w:sz="0" w:space="0" w:color="auto"/>
                  </w:divBdr>
                </w:div>
                <w:div w:id="1943024016">
                  <w:marLeft w:val="640"/>
                  <w:marRight w:val="0"/>
                  <w:marTop w:val="0"/>
                  <w:marBottom w:val="0"/>
                  <w:divBdr>
                    <w:top w:val="none" w:sz="0" w:space="0" w:color="auto"/>
                    <w:left w:val="none" w:sz="0" w:space="0" w:color="auto"/>
                    <w:bottom w:val="none" w:sz="0" w:space="0" w:color="auto"/>
                    <w:right w:val="none" w:sz="0" w:space="0" w:color="auto"/>
                  </w:divBdr>
                </w:div>
                <w:div w:id="1757051077">
                  <w:marLeft w:val="640"/>
                  <w:marRight w:val="0"/>
                  <w:marTop w:val="0"/>
                  <w:marBottom w:val="0"/>
                  <w:divBdr>
                    <w:top w:val="none" w:sz="0" w:space="0" w:color="auto"/>
                    <w:left w:val="none" w:sz="0" w:space="0" w:color="auto"/>
                    <w:bottom w:val="none" w:sz="0" w:space="0" w:color="auto"/>
                    <w:right w:val="none" w:sz="0" w:space="0" w:color="auto"/>
                  </w:divBdr>
                </w:div>
                <w:div w:id="1274902651">
                  <w:marLeft w:val="640"/>
                  <w:marRight w:val="0"/>
                  <w:marTop w:val="0"/>
                  <w:marBottom w:val="0"/>
                  <w:divBdr>
                    <w:top w:val="none" w:sz="0" w:space="0" w:color="auto"/>
                    <w:left w:val="none" w:sz="0" w:space="0" w:color="auto"/>
                    <w:bottom w:val="none" w:sz="0" w:space="0" w:color="auto"/>
                    <w:right w:val="none" w:sz="0" w:space="0" w:color="auto"/>
                  </w:divBdr>
                </w:div>
                <w:div w:id="913123466">
                  <w:marLeft w:val="640"/>
                  <w:marRight w:val="0"/>
                  <w:marTop w:val="0"/>
                  <w:marBottom w:val="0"/>
                  <w:divBdr>
                    <w:top w:val="none" w:sz="0" w:space="0" w:color="auto"/>
                    <w:left w:val="none" w:sz="0" w:space="0" w:color="auto"/>
                    <w:bottom w:val="none" w:sz="0" w:space="0" w:color="auto"/>
                    <w:right w:val="none" w:sz="0" w:space="0" w:color="auto"/>
                  </w:divBdr>
                </w:div>
                <w:div w:id="1025060372">
                  <w:marLeft w:val="640"/>
                  <w:marRight w:val="0"/>
                  <w:marTop w:val="0"/>
                  <w:marBottom w:val="0"/>
                  <w:divBdr>
                    <w:top w:val="none" w:sz="0" w:space="0" w:color="auto"/>
                    <w:left w:val="none" w:sz="0" w:space="0" w:color="auto"/>
                    <w:bottom w:val="none" w:sz="0" w:space="0" w:color="auto"/>
                    <w:right w:val="none" w:sz="0" w:space="0" w:color="auto"/>
                  </w:divBdr>
                </w:div>
                <w:div w:id="1266116705">
                  <w:marLeft w:val="640"/>
                  <w:marRight w:val="0"/>
                  <w:marTop w:val="0"/>
                  <w:marBottom w:val="0"/>
                  <w:divBdr>
                    <w:top w:val="none" w:sz="0" w:space="0" w:color="auto"/>
                    <w:left w:val="none" w:sz="0" w:space="0" w:color="auto"/>
                    <w:bottom w:val="none" w:sz="0" w:space="0" w:color="auto"/>
                    <w:right w:val="none" w:sz="0" w:space="0" w:color="auto"/>
                  </w:divBdr>
                </w:div>
                <w:div w:id="58751798">
                  <w:marLeft w:val="640"/>
                  <w:marRight w:val="0"/>
                  <w:marTop w:val="0"/>
                  <w:marBottom w:val="0"/>
                  <w:divBdr>
                    <w:top w:val="none" w:sz="0" w:space="0" w:color="auto"/>
                    <w:left w:val="none" w:sz="0" w:space="0" w:color="auto"/>
                    <w:bottom w:val="none" w:sz="0" w:space="0" w:color="auto"/>
                    <w:right w:val="none" w:sz="0" w:space="0" w:color="auto"/>
                  </w:divBdr>
                </w:div>
                <w:div w:id="1750689094">
                  <w:marLeft w:val="640"/>
                  <w:marRight w:val="0"/>
                  <w:marTop w:val="0"/>
                  <w:marBottom w:val="0"/>
                  <w:divBdr>
                    <w:top w:val="none" w:sz="0" w:space="0" w:color="auto"/>
                    <w:left w:val="none" w:sz="0" w:space="0" w:color="auto"/>
                    <w:bottom w:val="none" w:sz="0" w:space="0" w:color="auto"/>
                    <w:right w:val="none" w:sz="0" w:space="0" w:color="auto"/>
                  </w:divBdr>
                </w:div>
                <w:div w:id="1593927026">
                  <w:marLeft w:val="640"/>
                  <w:marRight w:val="0"/>
                  <w:marTop w:val="0"/>
                  <w:marBottom w:val="0"/>
                  <w:divBdr>
                    <w:top w:val="none" w:sz="0" w:space="0" w:color="auto"/>
                    <w:left w:val="none" w:sz="0" w:space="0" w:color="auto"/>
                    <w:bottom w:val="none" w:sz="0" w:space="0" w:color="auto"/>
                    <w:right w:val="none" w:sz="0" w:space="0" w:color="auto"/>
                  </w:divBdr>
                </w:div>
                <w:div w:id="1646465812">
                  <w:marLeft w:val="640"/>
                  <w:marRight w:val="0"/>
                  <w:marTop w:val="0"/>
                  <w:marBottom w:val="0"/>
                  <w:divBdr>
                    <w:top w:val="none" w:sz="0" w:space="0" w:color="auto"/>
                    <w:left w:val="none" w:sz="0" w:space="0" w:color="auto"/>
                    <w:bottom w:val="none" w:sz="0" w:space="0" w:color="auto"/>
                    <w:right w:val="none" w:sz="0" w:space="0" w:color="auto"/>
                  </w:divBdr>
                </w:div>
                <w:div w:id="1659770182">
                  <w:marLeft w:val="640"/>
                  <w:marRight w:val="0"/>
                  <w:marTop w:val="0"/>
                  <w:marBottom w:val="0"/>
                  <w:divBdr>
                    <w:top w:val="none" w:sz="0" w:space="0" w:color="auto"/>
                    <w:left w:val="none" w:sz="0" w:space="0" w:color="auto"/>
                    <w:bottom w:val="none" w:sz="0" w:space="0" w:color="auto"/>
                    <w:right w:val="none" w:sz="0" w:space="0" w:color="auto"/>
                  </w:divBdr>
                </w:div>
                <w:div w:id="537472165">
                  <w:marLeft w:val="640"/>
                  <w:marRight w:val="0"/>
                  <w:marTop w:val="0"/>
                  <w:marBottom w:val="0"/>
                  <w:divBdr>
                    <w:top w:val="none" w:sz="0" w:space="0" w:color="auto"/>
                    <w:left w:val="none" w:sz="0" w:space="0" w:color="auto"/>
                    <w:bottom w:val="none" w:sz="0" w:space="0" w:color="auto"/>
                    <w:right w:val="none" w:sz="0" w:space="0" w:color="auto"/>
                  </w:divBdr>
                </w:div>
                <w:div w:id="1376156889">
                  <w:marLeft w:val="640"/>
                  <w:marRight w:val="0"/>
                  <w:marTop w:val="0"/>
                  <w:marBottom w:val="0"/>
                  <w:divBdr>
                    <w:top w:val="none" w:sz="0" w:space="0" w:color="auto"/>
                    <w:left w:val="none" w:sz="0" w:space="0" w:color="auto"/>
                    <w:bottom w:val="none" w:sz="0" w:space="0" w:color="auto"/>
                    <w:right w:val="none" w:sz="0" w:space="0" w:color="auto"/>
                  </w:divBdr>
                </w:div>
                <w:div w:id="1278560155">
                  <w:marLeft w:val="640"/>
                  <w:marRight w:val="0"/>
                  <w:marTop w:val="0"/>
                  <w:marBottom w:val="0"/>
                  <w:divBdr>
                    <w:top w:val="none" w:sz="0" w:space="0" w:color="auto"/>
                    <w:left w:val="none" w:sz="0" w:space="0" w:color="auto"/>
                    <w:bottom w:val="none" w:sz="0" w:space="0" w:color="auto"/>
                    <w:right w:val="none" w:sz="0" w:space="0" w:color="auto"/>
                  </w:divBdr>
                </w:div>
                <w:div w:id="844317877">
                  <w:marLeft w:val="640"/>
                  <w:marRight w:val="0"/>
                  <w:marTop w:val="0"/>
                  <w:marBottom w:val="0"/>
                  <w:divBdr>
                    <w:top w:val="none" w:sz="0" w:space="0" w:color="auto"/>
                    <w:left w:val="none" w:sz="0" w:space="0" w:color="auto"/>
                    <w:bottom w:val="none" w:sz="0" w:space="0" w:color="auto"/>
                    <w:right w:val="none" w:sz="0" w:space="0" w:color="auto"/>
                  </w:divBdr>
                </w:div>
                <w:div w:id="1658073287">
                  <w:marLeft w:val="640"/>
                  <w:marRight w:val="0"/>
                  <w:marTop w:val="0"/>
                  <w:marBottom w:val="0"/>
                  <w:divBdr>
                    <w:top w:val="none" w:sz="0" w:space="0" w:color="auto"/>
                    <w:left w:val="none" w:sz="0" w:space="0" w:color="auto"/>
                    <w:bottom w:val="none" w:sz="0" w:space="0" w:color="auto"/>
                    <w:right w:val="none" w:sz="0" w:space="0" w:color="auto"/>
                  </w:divBdr>
                </w:div>
                <w:div w:id="1197962374">
                  <w:marLeft w:val="640"/>
                  <w:marRight w:val="0"/>
                  <w:marTop w:val="0"/>
                  <w:marBottom w:val="0"/>
                  <w:divBdr>
                    <w:top w:val="none" w:sz="0" w:space="0" w:color="auto"/>
                    <w:left w:val="none" w:sz="0" w:space="0" w:color="auto"/>
                    <w:bottom w:val="none" w:sz="0" w:space="0" w:color="auto"/>
                    <w:right w:val="none" w:sz="0" w:space="0" w:color="auto"/>
                  </w:divBdr>
                </w:div>
                <w:div w:id="1569723758">
                  <w:marLeft w:val="640"/>
                  <w:marRight w:val="0"/>
                  <w:marTop w:val="0"/>
                  <w:marBottom w:val="0"/>
                  <w:divBdr>
                    <w:top w:val="none" w:sz="0" w:space="0" w:color="auto"/>
                    <w:left w:val="none" w:sz="0" w:space="0" w:color="auto"/>
                    <w:bottom w:val="none" w:sz="0" w:space="0" w:color="auto"/>
                    <w:right w:val="none" w:sz="0" w:space="0" w:color="auto"/>
                  </w:divBdr>
                </w:div>
                <w:div w:id="843128596">
                  <w:marLeft w:val="640"/>
                  <w:marRight w:val="0"/>
                  <w:marTop w:val="0"/>
                  <w:marBottom w:val="0"/>
                  <w:divBdr>
                    <w:top w:val="none" w:sz="0" w:space="0" w:color="auto"/>
                    <w:left w:val="none" w:sz="0" w:space="0" w:color="auto"/>
                    <w:bottom w:val="none" w:sz="0" w:space="0" w:color="auto"/>
                    <w:right w:val="none" w:sz="0" w:space="0" w:color="auto"/>
                  </w:divBdr>
                </w:div>
                <w:div w:id="1614824892">
                  <w:marLeft w:val="640"/>
                  <w:marRight w:val="0"/>
                  <w:marTop w:val="0"/>
                  <w:marBottom w:val="0"/>
                  <w:divBdr>
                    <w:top w:val="none" w:sz="0" w:space="0" w:color="auto"/>
                    <w:left w:val="none" w:sz="0" w:space="0" w:color="auto"/>
                    <w:bottom w:val="none" w:sz="0" w:space="0" w:color="auto"/>
                    <w:right w:val="none" w:sz="0" w:space="0" w:color="auto"/>
                  </w:divBdr>
                </w:div>
                <w:div w:id="1772624215">
                  <w:marLeft w:val="640"/>
                  <w:marRight w:val="0"/>
                  <w:marTop w:val="0"/>
                  <w:marBottom w:val="0"/>
                  <w:divBdr>
                    <w:top w:val="none" w:sz="0" w:space="0" w:color="auto"/>
                    <w:left w:val="none" w:sz="0" w:space="0" w:color="auto"/>
                    <w:bottom w:val="none" w:sz="0" w:space="0" w:color="auto"/>
                    <w:right w:val="none" w:sz="0" w:space="0" w:color="auto"/>
                  </w:divBdr>
                </w:div>
              </w:divsChild>
            </w:div>
            <w:div w:id="861867305">
              <w:marLeft w:val="0"/>
              <w:marRight w:val="0"/>
              <w:marTop w:val="0"/>
              <w:marBottom w:val="0"/>
              <w:divBdr>
                <w:top w:val="none" w:sz="0" w:space="0" w:color="auto"/>
                <w:left w:val="none" w:sz="0" w:space="0" w:color="auto"/>
                <w:bottom w:val="none" w:sz="0" w:space="0" w:color="auto"/>
                <w:right w:val="none" w:sz="0" w:space="0" w:color="auto"/>
              </w:divBdr>
              <w:divsChild>
                <w:div w:id="463427566">
                  <w:marLeft w:val="640"/>
                  <w:marRight w:val="0"/>
                  <w:marTop w:val="0"/>
                  <w:marBottom w:val="0"/>
                  <w:divBdr>
                    <w:top w:val="none" w:sz="0" w:space="0" w:color="auto"/>
                    <w:left w:val="none" w:sz="0" w:space="0" w:color="auto"/>
                    <w:bottom w:val="none" w:sz="0" w:space="0" w:color="auto"/>
                    <w:right w:val="none" w:sz="0" w:space="0" w:color="auto"/>
                  </w:divBdr>
                </w:div>
                <w:div w:id="1946303231">
                  <w:marLeft w:val="640"/>
                  <w:marRight w:val="0"/>
                  <w:marTop w:val="0"/>
                  <w:marBottom w:val="0"/>
                  <w:divBdr>
                    <w:top w:val="none" w:sz="0" w:space="0" w:color="auto"/>
                    <w:left w:val="none" w:sz="0" w:space="0" w:color="auto"/>
                    <w:bottom w:val="none" w:sz="0" w:space="0" w:color="auto"/>
                    <w:right w:val="none" w:sz="0" w:space="0" w:color="auto"/>
                  </w:divBdr>
                </w:div>
                <w:div w:id="1782340987">
                  <w:marLeft w:val="640"/>
                  <w:marRight w:val="0"/>
                  <w:marTop w:val="0"/>
                  <w:marBottom w:val="0"/>
                  <w:divBdr>
                    <w:top w:val="none" w:sz="0" w:space="0" w:color="auto"/>
                    <w:left w:val="none" w:sz="0" w:space="0" w:color="auto"/>
                    <w:bottom w:val="none" w:sz="0" w:space="0" w:color="auto"/>
                    <w:right w:val="none" w:sz="0" w:space="0" w:color="auto"/>
                  </w:divBdr>
                </w:div>
                <w:div w:id="1772117464">
                  <w:marLeft w:val="640"/>
                  <w:marRight w:val="0"/>
                  <w:marTop w:val="0"/>
                  <w:marBottom w:val="0"/>
                  <w:divBdr>
                    <w:top w:val="none" w:sz="0" w:space="0" w:color="auto"/>
                    <w:left w:val="none" w:sz="0" w:space="0" w:color="auto"/>
                    <w:bottom w:val="none" w:sz="0" w:space="0" w:color="auto"/>
                    <w:right w:val="none" w:sz="0" w:space="0" w:color="auto"/>
                  </w:divBdr>
                </w:div>
                <w:div w:id="1228958699">
                  <w:marLeft w:val="640"/>
                  <w:marRight w:val="0"/>
                  <w:marTop w:val="0"/>
                  <w:marBottom w:val="0"/>
                  <w:divBdr>
                    <w:top w:val="none" w:sz="0" w:space="0" w:color="auto"/>
                    <w:left w:val="none" w:sz="0" w:space="0" w:color="auto"/>
                    <w:bottom w:val="none" w:sz="0" w:space="0" w:color="auto"/>
                    <w:right w:val="none" w:sz="0" w:space="0" w:color="auto"/>
                  </w:divBdr>
                </w:div>
                <w:div w:id="1218860206">
                  <w:marLeft w:val="640"/>
                  <w:marRight w:val="0"/>
                  <w:marTop w:val="0"/>
                  <w:marBottom w:val="0"/>
                  <w:divBdr>
                    <w:top w:val="none" w:sz="0" w:space="0" w:color="auto"/>
                    <w:left w:val="none" w:sz="0" w:space="0" w:color="auto"/>
                    <w:bottom w:val="none" w:sz="0" w:space="0" w:color="auto"/>
                    <w:right w:val="none" w:sz="0" w:space="0" w:color="auto"/>
                  </w:divBdr>
                </w:div>
                <w:div w:id="1245990885">
                  <w:marLeft w:val="640"/>
                  <w:marRight w:val="0"/>
                  <w:marTop w:val="0"/>
                  <w:marBottom w:val="0"/>
                  <w:divBdr>
                    <w:top w:val="none" w:sz="0" w:space="0" w:color="auto"/>
                    <w:left w:val="none" w:sz="0" w:space="0" w:color="auto"/>
                    <w:bottom w:val="none" w:sz="0" w:space="0" w:color="auto"/>
                    <w:right w:val="none" w:sz="0" w:space="0" w:color="auto"/>
                  </w:divBdr>
                </w:div>
                <w:div w:id="498812430">
                  <w:marLeft w:val="640"/>
                  <w:marRight w:val="0"/>
                  <w:marTop w:val="0"/>
                  <w:marBottom w:val="0"/>
                  <w:divBdr>
                    <w:top w:val="none" w:sz="0" w:space="0" w:color="auto"/>
                    <w:left w:val="none" w:sz="0" w:space="0" w:color="auto"/>
                    <w:bottom w:val="none" w:sz="0" w:space="0" w:color="auto"/>
                    <w:right w:val="none" w:sz="0" w:space="0" w:color="auto"/>
                  </w:divBdr>
                </w:div>
                <w:div w:id="691810144">
                  <w:marLeft w:val="640"/>
                  <w:marRight w:val="0"/>
                  <w:marTop w:val="0"/>
                  <w:marBottom w:val="0"/>
                  <w:divBdr>
                    <w:top w:val="none" w:sz="0" w:space="0" w:color="auto"/>
                    <w:left w:val="none" w:sz="0" w:space="0" w:color="auto"/>
                    <w:bottom w:val="none" w:sz="0" w:space="0" w:color="auto"/>
                    <w:right w:val="none" w:sz="0" w:space="0" w:color="auto"/>
                  </w:divBdr>
                </w:div>
                <w:div w:id="204220724">
                  <w:marLeft w:val="640"/>
                  <w:marRight w:val="0"/>
                  <w:marTop w:val="0"/>
                  <w:marBottom w:val="0"/>
                  <w:divBdr>
                    <w:top w:val="none" w:sz="0" w:space="0" w:color="auto"/>
                    <w:left w:val="none" w:sz="0" w:space="0" w:color="auto"/>
                    <w:bottom w:val="none" w:sz="0" w:space="0" w:color="auto"/>
                    <w:right w:val="none" w:sz="0" w:space="0" w:color="auto"/>
                  </w:divBdr>
                </w:div>
                <w:div w:id="836963099">
                  <w:marLeft w:val="640"/>
                  <w:marRight w:val="0"/>
                  <w:marTop w:val="0"/>
                  <w:marBottom w:val="0"/>
                  <w:divBdr>
                    <w:top w:val="none" w:sz="0" w:space="0" w:color="auto"/>
                    <w:left w:val="none" w:sz="0" w:space="0" w:color="auto"/>
                    <w:bottom w:val="none" w:sz="0" w:space="0" w:color="auto"/>
                    <w:right w:val="none" w:sz="0" w:space="0" w:color="auto"/>
                  </w:divBdr>
                </w:div>
                <w:div w:id="567959790">
                  <w:marLeft w:val="640"/>
                  <w:marRight w:val="0"/>
                  <w:marTop w:val="0"/>
                  <w:marBottom w:val="0"/>
                  <w:divBdr>
                    <w:top w:val="none" w:sz="0" w:space="0" w:color="auto"/>
                    <w:left w:val="none" w:sz="0" w:space="0" w:color="auto"/>
                    <w:bottom w:val="none" w:sz="0" w:space="0" w:color="auto"/>
                    <w:right w:val="none" w:sz="0" w:space="0" w:color="auto"/>
                  </w:divBdr>
                </w:div>
                <w:div w:id="644507573">
                  <w:marLeft w:val="640"/>
                  <w:marRight w:val="0"/>
                  <w:marTop w:val="0"/>
                  <w:marBottom w:val="0"/>
                  <w:divBdr>
                    <w:top w:val="none" w:sz="0" w:space="0" w:color="auto"/>
                    <w:left w:val="none" w:sz="0" w:space="0" w:color="auto"/>
                    <w:bottom w:val="none" w:sz="0" w:space="0" w:color="auto"/>
                    <w:right w:val="none" w:sz="0" w:space="0" w:color="auto"/>
                  </w:divBdr>
                </w:div>
                <w:div w:id="805774899">
                  <w:marLeft w:val="640"/>
                  <w:marRight w:val="0"/>
                  <w:marTop w:val="0"/>
                  <w:marBottom w:val="0"/>
                  <w:divBdr>
                    <w:top w:val="none" w:sz="0" w:space="0" w:color="auto"/>
                    <w:left w:val="none" w:sz="0" w:space="0" w:color="auto"/>
                    <w:bottom w:val="none" w:sz="0" w:space="0" w:color="auto"/>
                    <w:right w:val="none" w:sz="0" w:space="0" w:color="auto"/>
                  </w:divBdr>
                </w:div>
                <w:div w:id="1989748207">
                  <w:marLeft w:val="640"/>
                  <w:marRight w:val="0"/>
                  <w:marTop w:val="0"/>
                  <w:marBottom w:val="0"/>
                  <w:divBdr>
                    <w:top w:val="none" w:sz="0" w:space="0" w:color="auto"/>
                    <w:left w:val="none" w:sz="0" w:space="0" w:color="auto"/>
                    <w:bottom w:val="none" w:sz="0" w:space="0" w:color="auto"/>
                    <w:right w:val="none" w:sz="0" w:space="0" w:color="auto"/>
                  </w:divBdr>
                </w:div>
                <w:div w:id="1506898379">
                  <w:marLeft w:val="640"/>
                  <w:marRight w:val="0"/>
                  <w:marTop w:val="0"/>
                  <w:marBottom w:val="0"/>
                  <w:divBdr>
                    <w:top w:val="none" w:sz="0" w:space="0" w:color="auto"/>
                    <w:left w:val="none" w:sz="0" w:space="0" w:color="auto"/>
                    <w:bottom w:val="none" w:sz="0" w:space="0" w:color="auto"/>
                    <w:right w:val="none" w:sz="0" w:space="0" w:color="auto"/>
                  </w:divBdr>
                </w:div>
                <w:div w:id="760642296">
                  <w:marLeft w:val="640"/>
                  <w:marRight w:val="0"/>
                  <w:marTop w:val="0"/>
                  <w:marBottom w:val="0"/>
                  <w:divBdr>
                    <w:top w:val="none" w:sz="0" w:space="0" w:color="auto"/>
                    <w:left w:val="none" w:sz="0" w:space="0" w:color="auto"/>
                    <w:bottom w:val="none" w:sz="0" w:space="0" w:color="auto"/>
                    <w:right w:val="none" w:sz="0" w:space="0" w:color="auto"/>
                  </w:divBdr>
                </w:div>
                <w:div w:id="1000045633">
                  <w:marLeft w:val="640"/>
                  <w:marRight w:val="0"/>
                  <w:marTop w:val="0"/>
                  <w:marBottom w:val="0"/>
                  <w:divBdr>
                    <w:top w:val="none" w:sz="0" w:space="0" w:color="auto"/>
                    <w:left w:val="none" w:sz="0" w:space="0" w:color="auto"/>
                    <w:bottom w:val="none" w:sz="0" w:space="0" w:color="auto"/>
                    <w:right w:val="none" w:sz="0" w:space="0" w:color="auto"/>
                  </w:divBdr>
                </w:div>
                <w:div w:id="1871184770">
                  <w:marLeft w:val="640"/>
                  <w:marRight w:val="0"/>
                  <w:marTop w:val="0"/>
                  <w:marBottom w:val="0"/>
                  <w:divBdr>
                    <w:top w:val="none" w:sz="0" w:space="0" w:color="auto"/>
                    <w:left w:val="none" w:sz="0" w:space="0" w:color="auto"/>
                    <w:bottom w:val="none" w:sz="0" w:space="0" w:color="auto"/>
                    <w:right w:val="none" w:sz="0" w:space="0" w:color="auto"/>
                  </w:divBdr>
                </w:div>
                <w:div w:id="552228574">
                  <w:marLeft w:val="640"/>
                  <w:marRight w:val="0"/>
                  <w:marTop w:val="0"/>
                  <w:marBottom w:val="0"/>
                  <w:divBdr>
                    <w:top w:val="none" w:sz="0" w:space="0" w:color="auto"/>
                    <w:left w:val="none" w:sz="0" w:space="0" w:color="auto"/>
                    <w:bottom w:val="none" w:sz="0" w:space="0" w:color="auto"/>
                    <w:right w:val="none" w:sz="0" w:space="0" w:color="auto"/>
                  </w:divBdr>
                </w:div>
                <w:div w:id="756756094">
                  <w:marLeft w:val="640"/>
                  <w:marRight w:val="0"/>
                  <w:marTop w:val="0"/>
                  <w:marBottom w:val="0"/>
                  <w:divBdr>
                    <w:top w:val="none" w:sz="0" w:space="0" w:color="auto"/>
                    <w:left w:val="none" w:sz="0" w:space="0" w:color="auto"/>
                    <w:bottom w:val="none" w:sz="0" w:space="0" w:color="auto"/>
                    <w:right w:val="none" w:sz="0" w:space="0" w:color="auto"/>
                  </w:divBdr>
                </w:div>
                <w:div w:id="491871118">
                  <w:marLeft w:val="640"/>
                  <w:marRight w:val="0"/>
                  <w:marTop w:val="0"/>
                  <w:marBottom w:val="0"/>
                  <w:divBdr>
                    <w:top w:val="none" w:sz="0" w:space="0" w:color="auto"/>
                    <w:left w:val="none" w:sz="0" w:space="0" w:color="auto"/>
                    <w:bottom w:val="none" w:sz="0" w:space="0" w:color="auto"/>
                    <w:right w:val="none" w:sz="0" w:space="0" w:color="auto"/>
                  </w:divBdr>
                </w:div>
                <w:div w:id="1932008493">
                  <w:marLeft w:val="640"/>
                  <w:marRight w:val="0"/>
                  <w:marTop w:val="0"/>
                  <w:marBottom w:val="0"/>
                  <w:divBdr>
                    <w:top w:val="none" w:sz="0" w:space="0" w:color="auto"/>
                    <w:left w:val="none" w:sz="0" w:space="0" w:color="auto"/>
                    <w:bottom w:val="none" w:sz="0" w:space="0" w:color="auto"/>
                    <w:right w:val="none" w:sz="0" w:space="0" w:color="auto"/>
                  </w:divBdr>
                </w:div>
                <w:div w:id="1767922454">
                  <w:marLeft w:val="640"/>
                  <w:marRight w:val="0"/>
                  <w:marTop w:val="0"/>
                  <w:marBottom w:val="0"/>
                  <w:divBdr>
                    <w:top w:val="none" w:sz="0" w:space="0" w:color="auto"/>
                    <w:left w:val="none" w:sz="0" w:space="0" w:color="auto"/>
                    <w:bottom w:val="none" w:sz="0" w:space="0" w:color="auto"/>
                    <w:right w:val="none" w:sz="0" w:space="0" w:color="auto"/>
                  </w:divBdr>
                </w:div>
                <w:div w:id="1900940002">
                  <w:marLeft w:val="640"/>
                  <w:marRight w:val="0"/>
                  <w:marTop w:val="0"/>
                  <w:marBottom w:val="0"/>
                  <w:divBdr>
                    <w:top w:val="none" w:sz="0" w:space="0" w:color="auto"/>
                    <w:left w:val="none" w:sz="0" w:space="0" w:color="auto"/>
                    <w:bottom w:val="none" w:sz="0" w:space="0" w:color="auto"/>
                    <w:right w:val="none" w:sz="0" w:space="0" w:color="auto"/>
                  </w:divBdr>
                </w:div>
                <w:div w:id="2103144317">
                  <w:marLeft w:val="640"/>
                  <w:marRight w:val="0"/>
                  <w:marTop w:val="0"/>
                  <w:marBottom w:val="0"/>
                  <w:divBdr>
                    <w:top w:val="none" w:sz="0" w:space="0" w:color="auto"/>
                    <w:left w:val="none" w:sz="0" w:space="0" w:color="auto"/>
                    <w:bottom w:val="none" w:sz="0" w:space="0" w:color="auto"/>
                    <w:right w:val="none" w:sz="0" w:space="0" w:color="auto"/>
                  </w:divBdr>
                </w:div>
                <w:div w:id="855655002">
                  <w:marLeft w:val="640"/>
                  <w:marRight w:val="0"/>
                  <w:marTop w:val="0"/>
                  <w:marBottom w:val="0"/>
                  <w:divBdr>
                    <w:top w:val="none" w:sz="0" w:space="0" w:color="auto"/>
                    <w:left w:val="none" w:sz="0" w:space="0" w:color="auto"/>
                    <w:bottom w:val="none" w:sz="0" w:space="0" w:color="auto"/>
                    <w:right w:val="none" w:sz="0" w:space="0" w:color="auto"/>
                  </w:divBdr>
                </w:div>
                <w:div w:id="155731592">
                  <w:marLeft w:val="640"/>
                  <w:marRight w:val="0"/>
                  <w:marTop w:val="0"/>
                  <w:marBottom w:val="0"/>
                  <w:divBdr>
                    <w:top w:val="none" w:sz="0" w:space="0" w:color="auto"/>
                    <w:left w:val="none" w:sz="0" w:space="0" w:color="auto"/>
                    <w:bottom w:val="none" w:sz="0" w:space="0" w:color="auto"/>
                    <w:right w:val="none" w:sz="0" w:space="0" w:color="auto"/>
                  </w:divBdr>
                </w:div>
                <w:div w:id="1911697999">
                  <w:marLeft w:val="640"/>
                  <w:marRight w:val="0"/>
                  <w:marTop w:val="0"/>
                  <w:marBottom w:val="0"/>
                  <w:divBdr>
                    <w:top w:val="none" w:sz="0" w:space="0" w:color="auto"/>
                    <w:left w:val="none" w:sz="0" w:space="0" w:color="auto"/>
                    <w:bottom w:val="none" w:sz="0" w:space="0" w:color="auto"/>
                    <w:right w:val="none" w:sz="0" w:space="0" w:color="auto"/>
                  </w:divBdr>
                </w:div>
                <w:div w:id="523448813">
                  <w:marLeft w:val="640"/>
                  <w:marRight w:val="0"/>
                  <w:marTop w:val="0"/>
                  <w:marBottom w:val="0"/>
                  <w:divBdr>
                    <w:top w:val="none" w:sz="0" w:space="0" w:color="auto"/>
                    <w:left w:val="none" w:sz="0" w:space="0" w:color="auto"/>
                    <w:bottom w:val="none" w:sz="0" w:space="0" w:color="auto"/>
                    <w:right w:val="none" w:sz="0" w:space="0" w:color="auto"/>
                  </w:divBdr>
                </w:div>
                <w:div w:id="1446776288">
                  <w:marLeft w:val="640"/>
                  <w:marRight w:val="0"/>
                  <w:marTop w:val="0"/>
                  <w:marBottom w:val="0"/>
                  <w:divBdr>
                    <w:top w:val="none" w:sz="0" w:space="0" w:color="auto"/>
                    <w:left w:val="none" w:sz="0" w:space="0" w:color="auto"/>
                    <w:bottom w:val="none" w:sz="0" w:space="0" w:color="auto"/>
                    <w:right w:val="none" w:sz="0" w:space="0" w:color="auto"/>
                  </w:divBdr>
                </w:div>
                <w:div w:id="1521970745">
                  <w:marLeft w:val="640"/>
                  <w:marRight w:val="0"/>
                  <w:marTop w:val="0"/>
                  <w:marBottom w:val="0"/>
                  <w:divBdr>
                    <w:top w:val="none" w:sz="0" w:space="0" w:color="auto"/>
                    <w:left w:val="none" w:sz="0" w:space="0" w:color="auto"/>
                    <w:bottom w:val="none" w:sz="0" w:space="0" w:color="auto"/>
                    <w:right w:val="none" w:sz="0" w:space="0" w:color="auto"/>
                  </w:divBdr>
                </w:div>
                <w:div w:id="736827925">
                  <w:marLeft w:val="640"/>
                  <w:marRight w:val="0"/>
                  <w:marTop w:val="0"/>
                  <w:marBottom w:val="0"/>
                  <w:divBdr>
                    <w:top w:val="none" w:sz="0" w:space="0" w:color="auto"/>
                    <w:left w:val="none" w:sz="0" w:space="0" w:color="auto"/>
                    <w:bottom w:val="none" w:sz="0" w:space="0" w:color="auto"/>
                    <w:right w:val="none" w:sz="0" w:space="0" w:color="auto"/>
                  </w:divBdr>
                </w:div>
                <w:div w:id="587159827">
                  <w:marLeft w:val="640"/>
                  <w:marRight w:val="0"/>
                  <w:marTop w:val="0"/>
                  <w:marBottom w:val="0"/>
                  <w:divBdr>
                    <w:top w:val="none" w:sz="0" w:space="0" w:color="auto"/>
                    <w:left w:val="none" w:sz="0" w:space="0" w:color="auto"/>
                    <w:bottom w:val="none" w:sz="0" w:space="0" w:color="auto"/>
                    <w:right w:val="none" w:sz="0" w:space="0" w:color="auto"/>
                  </w:divBdr>
                </w:div>
                <w:div w:id="1106195111">
                  <w:marLeft w:val="640"/>
                  <w:marRight w:val="0"/>
                  <w:marTop w:val="0"/>
                  <w:marBottom w:val="0"/>
                  <w:divBdr>
                    <w:top w:val="none" w:sz="0" w:space="0" w:color="auto"/>
                    <w:left w:val="none" w:sz="0" w:space="0" w:color="auto"/>
                    <w:bottom w:val="none" w:sz="0" w:space="0" w:color="auto"/>
                    <w:right w:val="none" w:sz="0" w:space="0" w:color="auto"/>
                  </w:divBdr>
                </w:div>
                <w:div w:id="930434733">
                  <w:marLeft w:val="640"/>
                  <w:marRight w:val="0"/>
                  <w:marTop w:val="0"/>
                  <w:marBottom w:val="0"/>
                  <w:divBdr>
                    <w:top w:val="none" w:sz="0" w:space="0" w:color="auto"/>
                    <w:left w:val="none" w:sz="0" w:space="0" w:color="auto"/>
                    <w:bottom w:val="none" w:sz="0" w:space="0" w:color="auto"/>
                    <w:right w:val="none" w:sz="0" w:space="0" w:color="auto"/>
                  </w:divBdr>
                </w:div>
                <w:div w:id="1614283952">
                  <w:marLeft w:val="640"/>
                  <w:marRight w:val="0"/>
                  <w:marTop w:val="0"/>
                  <w:marBottom w:val="0"/>
                  <w:divBdr>
                    <w:top w:val="none" w:sz="0" w:space="0" w:color="auto"/>
                    <w:left w:val="none" w:sz="0" w:space="0" w:color="auto"/>
                    <w:bottom w:val="none" w:sz="0" w:space="0" w:color="auto"/>
                    <w:right w:val="none" w:sz="0" w:space="0" w:color="auto"/>
                  </w:divBdr>
                </w:div>
                <w:div w:id="1423648938">
                  <w:marLeft w:val="640"/>
                  <w:marRight w:val="0"/>
                  <w:marTop w:val="0"/>
                  <w:marBottom w:val="0"/>
                  <w:divBdr>
                    <w:top w:val="none" w:sz="0" w:space="0" w:color="auto"/>
                    <w:left w:val="none" w:sz="0" w:space="0" w:color="auto"/>
                    <w:bottom w:val="none" w:sz="0" w:space="0" w:color="auto"/>
                    <w:right w:val="none" w:sz="0" w:space="0" w:color="auto"/>
                  </w:divBdr>
                </w:div>
                <w:div w:id="80874868">
                  <w:marLeft w:val="640"/>
                  <w:marRight w:val="0"/>
                  <w:marTop w:val="0"/>
                  <w:marBottom w:val="0"/>
                  <w:divBdr>
                    <w:top w:val="none" w:sz="0" w:space="0" w:color="auto"/>
                    <w:left w:val="none" w:sz="0" w:space="0" w:color="auto"/>
                    <w:bottom w:val="none" w:sz="0" w:space="0" w:color="auto"/>
                    <w:right w:val="none" w:sz="0" w:space="0" w:color="auto"/>
                  </w:divBdr>
                </w:div>
                <w:div w:id="780494514">
                  <w:marLeft w:val="640"/>
                  <w:marRight w:val="0"/>
                  <w:marTop w:val="0"/>
                  <w:marBottom w:val="0"/>
                  <w:divBdr>
                    <w:top w:val="none" w:sz="0" w:space="0" w:color="auto"/>
                    <w:left w:val="none" w:sz="0" w:space="0" w:color="auto"/>
                    <w:bottom w:val="none" w:sz="0" w:space="0" w:color="auto"/>
                    <w:right w:val="none" w:sz="0" w:space="0" w:color="auto"/>
                  </w:divBdr>
                </w:div>
                <w:div w:id="1806925582">
                  <w:marLeft w:val="640"/>
                  <w:marRight w:val="0"/>
                  <w:marTop w:val="0"/>
                  <w:marBottom w:val="0"/>
                  <w:divBdr>
                    <w:top w:val="none" w:sz="0" w:space="0" w:color="auto"/>
                    <w:left w:val="none" w:sz="0" w:space="0" w:color="auto"/>
                    <w:bottom w:val="none" w:sz="0" w:space="0" w:color="auto"/>
                    <w:right w:val="none" w:sz="0" w:space="0" w:color="auto"/>
                  </w:divBdr>
                </w:div>
                <w:div w:id="1518345038">
                  <w:marLeft w:val="640"/>
                  <w:marRight w:val="0"/>
                  <w:marTop w:val="0"/>
                  <w:marBottom w:val="0"/>
                  <w:divBdr>
                    <w:top w:val="none" w:sz="0" w:space="0" w:color="auto"/>
                    <w:left w:val="none" w:sz="0" w:space="0" w:color="auto"/>
                    <w:bottom w:val="none" w:sz="0" w:space="0" w:color="auto"/>
                    <w:right w:val="none" w:sz="0" w:space="0" w:color="auto"/>
                  </w:divBdr>
                </w:div>
                <w:div w:id="26032749">
                  <w:marLeft w:val="640"/>
                  <w:marRight w:val="0"/>
                  <w:marTop w:val="0"/>
                  <w:marBottom w:val="0"/>
                  <w:divBdr>
                    <w:top w:val="none" w:sz="0" w:space="0" w:color="auto"/>
                    <w:left w:val="none" w:sz="0" w:space="0" w:color="auto"/>
                    <w:bottom w:val="none" w:sz="0" w:space="0" w:color="auto"/>
                    <w:right w:val="none" w:sz="0" w:space="0" w:color="auto"/>
                  </w:divBdr>
                </w:div>
                <w:div w:id="285433693">
                  <w:marLeft w:val="640"/>
                  <w:marRight w:val="0"/>
                  <w:marTop w:val="0"/>
                  <w:marBottom w:val="0"/>
                  <w:divBdr>
                    <w:top w:val="none" w:sz="0" w:space="0" w:color="auto"/>
                    <w:left w:val="none" w:sz="0" w:space="0" w:color="auto"/>
                    <w:bottom w:val="none" w:sz="0" w:space="0" w:color="auto"/>
                    <w:right w:val="none" w:sz="0" w:space="0" w:color="auto"/>
                  </w:divBdr>
                </w:div>
                <w:div w:id="662121417">
                  <w:marLeft w:val="640"/>
                  <w:marRight w:val="0"/>
                  <w:marTop w:val="0"/>
                  <w:marBottom w:val="0"/>
                  <w:divBdr>
                    <w:top w:val="none" w:sz="0" w:space="0" w:color="auto"/>
                    <w:left w:val="none" w:sz="0" w:space="0" w:color="auto"/>
                    <w:bottom w:val="none" w:sz="0" w:space="0" w:color="auto"/>
                    <w:right w:val="none" w:sz="0" w:space="0" w:color="auto"/>
                  </w:divBdr>
                </w:div>
                <w:div w:id="1407459897">
                  <w:marLeft w:val="640"/>
                  <w:marRight w:val="0"/>
                  <w:marTop w:val="0"/>
                  <w:marBottom w:val="0"/>
                  <w:divBdr>
                    <w:top w:val="none" w:sz="0" w:space="0" w:color="auto"/>
                    <w:left w:val="none" w:sz="0" w:space="0" w:color="auto"/>
                    <w:bottom w:val="none" w:sz="0" w:space="0" w:color="auto"/>
                    <w:right w:val="none" w:sz="0" w:space="0" w:color="auto"/>
                  </w:divBdr>
                </w:div>
                <w:div w:id="2067871629">
                  <w:marLeft w:val="640"/>
                  <w:marRight w:val="0"/>
                  <w:marTop w:val="0"/>
                  <w:marBottom w:val="0"/>
                  <w:divBdr>
                    <w:top w:val="none" w:sz="0" w:space="0" w:color="auto"/>
                    <w:left w:val="none" w:sz="0" w:space="0" w:color="auto"/>
                    <w:bottom w:val="none" w:sz="0" w:space="0" w:color="auto"/>
                    <w:right w:val="none" w:sz="0" w:space="0" w:color="auto"/>
                  </w:divBdr>
                </w:div>
                <w:div w:id="1108155383">
                  <w:marLeft w:val="640"/>
                  <w:marRight w:val="0"/>
                  <w:marTop w:val="0"/>
                  <w:marBottom w:val="0"/>
                  <w:divBdr>
                    <w:top w:val="none" w:sz="0" w:space="0" w:color="auto"/>
                    <w:left w:val="none" w:sz="0" w:space="0" w:color="auto"/>
                    <w:bottom w:val="none" w:sz="0" w:space="0" w:color="auto"/>
                    <w:right w:val="none" w:sz="0" w:space="0" w:color="auto"/>
                  </w:divBdr>
                </w:div>
                <w:div w:id="1959724915">
                  <w:marLeft w:val="640"/>
                  <w:marRight w:val="0"/>
                  <w:marTop w:val="0"/>
                  <w:marBottom w:val="0"/>
                  <w:divBdr>
                    <w:top w:val="none" w:sz="0" w:space="0" w:color="auto"/>
                    <w:left w:val="none" w:sz="0" w:space="0" w:color="auto"/>
                    <w:bottom w:val="none" w:sz="0" w:space="0" w:color="auto"/>
                    <w:right w:val="none" w:sz="0" w:space="0" w:color="auto"/>
                  </w:divBdr>
                </w:div>
                <w:div w:id="1495729371">
                  <w:marLeft w:val="640"/>
                  <w:marRight w:val="0"/>
                  <w:marTop w:val="0"/>
                  <w:marBottom w:val="0"/>
                  <w:divBdr>
                    <w:top w:val="none" w:sz="0" w:space="0" w:color="auto"/>
                    <w:left w:val="none" w:sz="0" w:space="0" w:color="auto"/>
                    <w:bottom w:val="none" w:sz="0" w:space="0" w:color="auto"/>
                    <w:right w:val="none" w:sz="0" w:space="0" w:color="auto"/>
                  </w:divBdr>
                </w:div>
                <w:div w:id="1183470928">
                  <w:marLeft w:val="640"/>
                  <w:marRight w:val="0"/>
                  <w:marTop w:val="0"/>
                  <w:marBottom w:val="0"/>
                  <w:divBdr>
                    <w:top w:val="none" w:sz="0" w:space="0" w:color="auto"/>
                    <w:left w:val="none" w:sz="0" w:space="0" w:color="auto"/>
                    <w:bottom w:val="none" w:sz="0" w:space="0" w:color="auto"/>
                    <w:right w:val="none" w:sz="0" w:space="0" w:color="auto"/>
                  </w:divBdr>
                </w:div>
                <w:div w:id="77530142">
                  <w:marLeft w:val="640"/>
                  <w:marRight w:val="0"/>
                  <w:marTop w:val="0"/>
                  <w:marBottom w:val="0"/>
                  <w:divBdr>
                    <w:top w:val="none" w:sz="0" w:space="0" w:color="auto"/>
                    <w:left w:val="none" w:sz="0" w:space="0" w:color="auto"/>
                    <w:bottom w:val="none" w:sz="0" w:space="0" w:color="auto"/>
                    <w:right w:val="none" w:sz="0" w:space="0" w:color="auto"/>
                  </w:divBdr>
                </w:div>
                <w:div w:id="126121303">
                  <w:marLeft w:val="640"/>
                  <w:marRight w:val="0"/>
                  <w:marTop w:val="0"/>
                  <w:marBottom w:val="0"/>
                  <w:divBdr>
                    <w:top w:val="none" w:sz="0" w:space="0" w:color="auto"/>
                    <w:left w:val="none" w:sz="0" w:space="0" w:color="auto"/>
                    <w:bottom w:val="none" w:sz="0" w:space="0" w:color="auto"/>
                    <w:right w:val="none" w:sz="0" w:space="0" w:color="auto"/>
                  </w:divBdr>
                </w:div>
                <w:div w:id="790781706">
                  <w:marLeft w:val="640"/>
                  <w:marRight w:val="0"/>
                  <w:marTop w:val="0"/>
                  <w:marBottom w:val="0"/>
                  <w:divBdr>
                    <w:top w:val="none" w:sz="0" w:space="0" w:color="auto"/>
                    <w:left w:val="none" w:sz="0" w:space="0" w:color="auto"/>
                    <w:bottom w:val="none" w:sz="0" w:space="0" w:color="auto"/>
                    <w:right w:val="none" w:sz="0" w:space="0" w:color="auto"/>
                  </w:divBdr>
                </w:div>
                <w:div w:id="652489814">
                  <w:marLeft w:val="640"/>
                  <w:marRight w:val="0"/>
                  <w:marTop w:val="0"/>
                  <w:marBottom w:val="0"/>
                  <w:divBdr>
                    <w:top w:val="none" w:sz="0" w:space="0" w:color="auto"/>
                    <w:left w:val="none" w:sz="0" w:space="0" w:color="auto"/>
                    <w:bottom w:val="none" w:sz="0" w:space="0" w:color="auto"/>
                    <w:right w:val="none" w:sz="0" w:space="0" w:color="auto"/>
                  </w:divBdr>
                </w:div>
                <w:div w:id="1717659487">
                  <w:marLeft w:val="640"/>
                  <w:marRight w:val="0"/>
                  <w:marTop w:val="0"/>
                  <w:marBottom w:val="0"/>
                  <w:divBdr>
                    <w:top w:val="none" w:sz="0" w:space="0" w:color="auto"/>
                    <w:left w:val="none" w:sz="0" w:space="0" w:color="auto"/>
                    <w:bottom w:val="none" w:sz="0" w:space="0" w:color="auto"/>
                    <w:right w:val="none" w:sz="0" w:space="0" w:color="auto"/>
                  </w:divBdr>
                </w:div>
                <w:div w:id="1572689645">
                  <w:marLeft w:val="640"/>
                  <w:marRight w:val="0"/>
                  <w:marTop w:val="0"/>
                  <w:marBottom w:val="0"/>
                  <w:divBdr>
                    <w:top w:val="none" w:sz="0" w:space="0" w:color="auto"/>
                    <w:left w:val="none" w:sz="0" w:space="0" w:color="auto"/>
                    <w:bottom w:val="none" w:sz="0" w:space="0" w:color="auto"/>
                    <w:right w:val="none" w:sz="0" w:space="0" w:color="auto"/>
                  </w:divBdr>
                </w:div>
                <w:div w:id="1587880401">
                  <w:marLeft w:val="640"/>
                  <w:marRight w:val="0"/>
                  <w:marTop w:val="0"/>
                  <w:marBottom w:val="0"/>
                  <w:divBdr>
                    <w:top w:val="none" w:sz="0" w:space="0" w:color="auto"/>
                    <w:left w:val="none" w:sz="0" w:space="0" w:color="auto"/>
                    <w:bottom w:val="none" w:sz="0" w:space="0" w:color="auto"/>
                    <w:right w:val="none" w:sz="0" w:space="0" w:color="auto"/>
                  </w:divBdr>
                </w:div>
                <w:div w:id="1896963951">
                  <w:marLeft w:val="640"/>
                  <w:marRight w:val="0"/>
                  <w:marTop w:val="0"/>
                  <w:marBottom w:val="0"/>
                  <w:divBdr>
                    <w:top w:val="none" w:sz="0" w:space="0" w:color="auto"/>
                    <w:left w:val="none" w:sz="0" w:space="0" w:color="auto"/>
                    <w:bottom w:val="none" w:sz="0" w:space="0" w:color="auto"/>
                    <w:right w:val="none" w:sz="0" w:space="0" w:color="auto"/>
                  </w:divBdr>
                </w:div>
                <w:div w:id="1152335788">
                  <w:marLeft w:val="640"/>
                  <w:marRight w:val="0"/>
                  <w:marTop w:val="0"/>
                  <w:marBottom w:val="0"/>
                  <w:divBdr>
                    <w:top w:val="none" w:sz="0" w:space="0" w:color="auto"/>
                    <w:left w:val="none" w:sz="0" w:space="0" w:color="auto"/>
                    <w:bottom w:val="none" w:sz="0" w:space="0" w:color="auto"/>
                    <w:right w:val="none" w:sz="0" w:space="0" w:color="auto"/>
                  </w:divBdr>
                </w:div>
                <w:div w:id="1222789645">
                  <w:marLeft w:val="640"/>
                  <w:marRight w:val="0"/>
                  <w:marTop w:val="0"/>
                  <w:marBottom w:val="0"/>
                  <w:divBdr>
                    <w:top w:val="none" w:sz="0" w:space="0" w:color="auto"/>
                    <w:left w:val="none" w:sz="0" w:space="0" w:color="auto"/>
                    <w:bottom w:val="none" w:sz="0" w:space="0" w:color="auto"/>
                    <w:right w:val="none" w:sz="0" w:space="0" w:color="auto"/>
                  </w:divBdr>
                </w:div>
                <w:div w:id="2029671959">
                  <w:marLeft w:val="640"/>
                  <w:marRight w:val="0"/>
                  <w:marTop w:val="0"/>
                  <w:marBottom w:val="0"/>
                  <w:divBdr>
                    <w:top w:val="none" w:sz="0" w:space="0" w:color="auto"/>
                    <w:left w:val="none" w:sz="0" w:space="0" w:color="auto"/>
                    <w:bottom w:val="none" w:sz="0" w:space="0" w:color="auto"/>
                    <w:right w:val="none" w:sz="0" w:space="0" w:color="auto"/>
                  </w:divBdr>
                </w:div>
                <w:div w:id="1540781216">
                  <w:marLeft w:val="640"/>
                  <w:marRight w:val="0"/>
                  <w:marTop w:val="0"/>
                  <w:marBottom w:val="0"/>
                  <w:divBdr>
                    <w:top w:val="none" w:sz="0" w:space="0" w:color="auto"/>
                    <w:left w:val="none" w:sz="0" w:space="0" w:color="auto"/>
                    <w:bottom w:val="none" w:sz="0" w:space="0" w:color="auto"/>
                    <w:right w:val="none" w:sz="0" w:space="0" w:color="auto"/>
                  </w:divBdr>
                </w:div>
                <w:div w:id="1293631463">
                  <w:marLeft w:val="640"/>
                  <w:marRight w:val="0"/>
                  <w:marTop w:val="0"/>
                  <w:marBottom w:val="0"/>
                  <w:divBdr>
                    <w:top w:val="none" w:sz="0" w:space="0" w:color="auto"/>
                    <w:left w:val="none" w:sz="0" w:space="0" w:color="auto"/>
                    <w:bottom w:val="none" w:sz="0" w:space="0" w:color="auto"/>
                    <w:right w:val="none" w:sz="0" w:space="0" w:color="auto"/>
                  </w:divBdr>
                </w:div>
                <w:div w:id="400640235">
                  <w:marLeft w:val="640"/>
                  <w:marRight w:val="0"/>
                  <w:marTop w:val="0"/>
                  <w:marBottom w:val="0"/>
                  <w:divBdr>
                    <w:top w:val="none" w:sz="0" w:space="0" w:color="auto"/>
                    <w:left w:val="none" w:sz="0" w:space="0" w:color="auto"/>
                    <w:bottom w:val="none" w:sz="0" w:space="0" w:color="auto"/>
                    <w:right w:val="none" w:sz="0" w:space="0" w:color="auto"/>
                  </w:divBdr>
                </w:div>
                <w:div w:id="153767500">
                  <w:marLeft w:val="640"/>
                  <w:marRight w:val="0"/>
                  <w:marTop w:val="0"/>
                  <w:marBottom w:val="0"/>
                  <w:divBdr>
                    <w:top w:val="none" w:sz="0" w:space="0" w:color="auto"/>
                    <w:left w:val="none" w:sz="0" w:space="0" w:color="auto"/>
                    <w:bottom w:val="none" w:sz="0" w:space="0" w:color="auto"/>
                    <w:right w:val="none" w:sz="0" w:space="0" w:color="auto"/>
                  </w:divBdr>
                </w:div>
                <w:div w:id="1264221875">
                  <w:marLeft w:val="640"/>
                  <w:marRight w:val="0"/>
                  <w:marTop w:val="0"/>
                  <w:marBottom w:val="0"/>
                  <w:divBdr>
                    <w:top w:val="none" w:sz="0" w:space="0" w:color="auto"/>
                    <w:left w:val="none" w:sz="0" w:space="0" w:color="auto"/>
                    <w:bottom w:val="none" w:sz="0" w:space="0" w:color="auto"/>
                    <w:right w:val="none" w:sz="0" w:space="0" w:color="auto"/>
                  </w:divBdr>
                </w:div>
                <w:div w:id="1026296569">
                  <w:marLeft w:val="640"/>
                  <w:marRight w:val="0"/>
                  <w:marTop w:val="0"/>
                  <w:marBottom w:val="0"/>
                  <w:divBdr>
                    <w:top w:val="none" w:sz="0" w:space="0" w:color="auto"/>
                    <w:left w:val="none" w:sz="0" w:space="0" w:color="auto"/>
                    <w:bottom w:val="none" w:sz="0" w:space="0" w:color="auto"/>
                    <w:right w:val="none" w:sz="0" w:space="0" w:color="auto"/>
                  </w:divBdr>
                </w:div>
                <w:div w:id="2058435640">
                  <w:marLeft w:val="640"/>
                  <w:marRight w:val="0"/>
                  <w:marTop w:val="0"/>
                  <w:marBottom w:val="0"/>
                  <w:divBdr>
                    <w:top w:val="none" w:sz="0" w:space="0" w:color="auto"/>
                    <w:left w:val="none" w:sz="0" w:space="0" w:color="auto"/>
                    <w:bottom w:val="none" w:sz="0" w:space="0" w:color="auto"/>
                    <w:right w:val="none" w:sz="0" w:space="0" w:color="auto"/>
                  </w:divBdr>
                </w:div>
                <w:div w:id="1315648476">
                  <w:marLeft w:val="640"/>
                  <w:marRight w:val="0"/>
                  <w:marTop w:val="0"/>
                  <w:marBottom w:val="0"/>
                  <w:divBdr>
                    <w:top w:val="none" w:sz="0" w:space="0" w:color="auto"/>
                    <w:left w:val="none" w:sz="0" w:space="0" w:color="auto"/>
                    <w:bottom w:val="none" w:sz="0" w:space="0" w:color="auto"/>
                    <w:right w:val="none" w:sz="0" w:space="0" w:color="auto"/>
                  </w:divBdr>
                </w:div>
                <w:div w:id="651835527">
                  <w:marLeft w:val="640"/>
                  <w:marRight w:val="0"/>
                  <w:marTop w:val="0"/>
                  <w:marBottom w:val="0"/>
                  <w:divBdr>
                    <w:top w:val="none" w:sz="0" w:space="0" w:color="auto"/>
                    <w:left w:val="none" w:sz="0" w:space="0" w:color="auto"/>
                    <w:bottom w:val="none" w:sz="0" w:space="0" w:color="auto"/>
                    <w:right w:val="none" w:sz="0" w:space="0" w:color="auto"/>
                  </w:divBdr>
                </w:div>
                <w:div w:id="1013990595">
                  <w:marLeft w:val="640"/>
                  <w:marRight w:val="0"/>
                  <w:marTop w:val="0"/>
                  <w:marBottom w:val="0"/>
                  <w:divBdr>
                    <w:top w:val="none" w:sz="0" w:space="0" w:color="auto"/>
                    <w:left w:val="none" w:sz="0" w:space="0" w:color="auto"/>
                    <w:bottom w:val="none" w:sz="0" w:space="0" w:color="auto"/>
                    <w:right w:val="none" w:sz="0" w:space="0" w:color="auto"/>
                  </w:divBdr>
                </w:div>
                <w:div w:id="1998071266">
                  <w:marLeft w:val="640"/>
                  <w:marRight w:val="0"/>
                  <w:marTop w:val="0"/>
                  <w:marBottom w:val="0"/>
                  <w:divBdr>
                    <w:top w:val="none" w:sz="0" w:space="0" w:color="auto"/>
                    <w:left w:val="none" w:sz="0" w:space="0" w:color="auto"/>
                    <w:bottom w:val="none" w:sz="0" w:space="0" w:color="auto"/>
                    <w:right w:val="none" w:sz="0" w:space="0" w:color="auto"/>
                  </w:divBdr>
                </w:div>
                <w:div w:id="1403285463">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67328094">
          <w:marLeft w:val="640"/>
          <w:marRight w:val="0"/>
          <w:marTop w:val="0"/>
          <w:marBottom w:val="0"/>
          <w:divBdr>
            <w:top w:val="none" w:sz="0" w:space="0" w:color="auto"/>
            <w:left w:val="none" w:sz="0" w:space="0" w:color="auto"/>
            <w:bottom w:val="none" w:sz="0" w:space="0" w:color="auto"/>
            <w:right w:val="none" w:sz="0" w:space="0" w:color="auto"/>
          </w:divBdr>
        </w:div>
        <w:div w:id="1796486695">
          <w:marLeft w:val="640"/>
          <w:marRight w:val="0"/>
          <w:marTop w:val="0"/>
          <w:marBottom w:val="0"/>
          <w:divBdr>
            <w:top w:val="none" w:sz="0" w:space="0" w:color="auto"/>
            <w:left w:val="none" w:sz="0" w:space="0" w:color="auto"/>
            <w:bottom w:val="none" w:sz="0" w:space="0" w:color="auto"/>
            <w:right w:val="none" w:sz="0" w:space="0" w:color="auto"/>
          </w:divBdr>
        </w:div>
        <w:div w:id="2103407754">
          <w:marLeft w:val="640"/>
          <w:marRight w:val="0"/>
          <w:marTop w:val="0"/>
          <w:marBottom w:val="0"/>
          <w:divBdr>
            <w:top w:val="none" w:sz="0" w:space="0" w:color="auto"/>
            <w:left w:val="none" w:sz="0" w:space="0" w:color="auto"/>
            <w:bottom w:val="none" w:sz="0" w:space="0" w:color="auto"/>
            <w:right w:val="none" w:sz="0" w:space="0" w:color="auto"/>
          </w:divBdr>
        </w:div>
        <w:div w:id="1868174059">
          <w:marLeft w:val="640"/>
          <w:marRight w:val="0"/>
          <w:marTop w:val="0"/>
          <w:marBottom w:val="0"/>
          <w:divBdr>
            <w:top w:val="none" w:sz="0" w:space="0" w:color="auto"/>
            <w:left w:val="none" w:sz="0" w:space="0" w:color="auto"/>
            <w:bottom w:val="none" w:sz="0" w:space="0" w:color="auto"/>
            <w:right w:val="none" w:sz="0" w:space="0" w:color="auto"/>
          </w:divBdr>
        </w:div>
        <w:div w:id="1150554603">
          <w:marLeft w:val="640"/>
          <w:marRight w:val="0"/>
          <w:marTop w:val="0"/>
          <w:marBottom w:val="0"/>
          <w:divBdr>
            <w:top w:val="none" w:sz="0" w:space="0" w:color="auto"/>
            <w:left w:val="none" w:sz="0" w:space="0" w:color="auto"/>
            <w:bottom w:val="none" w:sz="0" w:space="0" w:color="auto"/>
            <w:right w:val="none" w:sz="0" w:space="0" w:color="auto"/>
          </w:divBdr>
        </w:div>
        <w:div w:id="1905335703">
          <w:marLeft w:val="640"/>
          <w:marRight w:val="0"/>
          <w:marTop w:val="0"/>
          <w:marBottom w:val="0"/>
          <w:divBdr>
            <w:top w:val="none" w:sz="0" w:space="0" w:color="auto"/>
            <w:left w:val="none" w:sz="0" w:space="0" w:color="auto"/>
            <w:bottom w:val="none" w:sz="0" w:space="0" w:color="auto"/>
            <w:right w:val="none" w:sz="0" w:space="0" w:color="auto"/>
          </w:divBdr>
        </w:div>
        <w:div w:id="718433744">
          <w:marLeft w:val="640"/>
          <w:marRight w:val="0"/>
          <w:marTop w:val="0"/>
          <w:marBottom w:val="0"/>
          <w:divBdr>
            <w:top w:val="none" w:sz="0" w:space="0" w:color="auto"/>
            <w:left w:val="none" w:sz="0" w:space="0" w:color="auto"/>
            <w:bottom w:val="none" w:sz="0" w:space="0" w:color="auto"/>
            <w:right w:val="none" w:sz="0" w:space="0" w:color="auto"/>
          </w:divBdr>
        </w:div>
        <w:div w:id="2060012426">
          <w:marLeft w:val="640"/>
          <w:marRight w:val="0"/>
          <w:marTop w:val="0"/>
          <w:marBottom w:val="0"/>
          <w:divBdr>
            <w:top w:val="none" w:sz="0" w:space="0" w:color="auto"/>
            <w:left w:val="none" w:sz="0" w:space="0" w:color="auto"/>
            <w:bottom w:val="none" w:sz="0" w:space="0" w:color="auto"/>
            <w:right w:val="none" w:sz="0" w:space="0" w:color="auto"/>
          </w:divBdr>
        </w:div>
        <w:div w:id="448864681">
          <w:marLeft w:val="640"/>
          <w:marRight w:val="0"/>
          <w:marTop w:val="0"/>
          <w:marBottom w:val="0"/>
          <w:divBdr>
            <w:top w:val="none" w:sz="0" w:space="0" w:color="auto"/>
            <w:left w:val="none" w:sz="0" w:space="0" w:color="auto"/>
            <w:bottom w:val="none" w:sz="0" w:space="0" w:color="auto"/>
            <w:right w:val="none" w:sz="0" w:space="0" w:color="auto"/>
          </w:divBdr>
        </w:div>
        <w:div w:id="1905022346">
          <w:marLeft w:val="640"/>
          <w:marRight w:val="0"/>
          <w:marTop w:val="0"/>
          <w:marBottom w:val="0"/>
          <w:divBdr>
            <w:top w:val="none" w:sz="0" w:space="0" w:color="auto"/>
            <w:left w:val="none" w:sz="0" w:space="0" w:color="auto"/>
            <w:bottom w:val="none" w:sz="0" w:space="0" w:color="auto"/>
            <w:right w:val="none" w:sz="0" w:space="0" w:color="auto"/>
          </w:divBdr>
        </w:div>
        <w:div w:id="598560376">
          <w:marLeft w:val="640"/>
          <w:marRight w:val="0"/>
          <w:marTop w:val="0"/>
          <w:marBottom w:val="0"/>
          <w:divBdr>
            <w:top w:val="none" w:sz="0" w:space="0" w:color="auto"/>
            <w:left w:val="none" w:sz="0" w:space="0" w:color="auto"/>
            <w:bottom w:val="none" w:sz="0" w:space="0" w:color="auto"/>
            <w:right w:val="none" w:sz="0" w:space="0" w:color="auto"/>
          </w:divBdr>
        </w:div>
        <w:div w:id="2093313442">
          <w:marLeft w:val="640"/>
          <w:marRight w:val="0"/>
          <w:marTop w:val="0"/>
          <w:marBottom w:val="0"/>
          <w:divBdr>
            <w:top w:val="none" w:sz="0" w:space="0" w:color="auto"/>
            <w:left w:val="none" w:sz="0" w:space="0" w:color="auto"/>
            <w:bottom w:val="none" w:sz="0" w:space="0" w:color="auto"/>
            <w:right w:val="none" w:sz="0" w:space="0" w:color="auto"/>
          </w:divBdr>
        </w:div>
        <w:div w:id="254944146">
          <w:marLeft w:val="640"/>
          <w:marRight w:val="0"/>
          <w:marTop w:val="0"/>
          <w:marBottom w:val="0"/>
          <w:divBdr>
            <w:top w:val="none" w:sz="0" w:space="0" w:color="auto"/>
            <w:left w:val="none" w:sz="0" w:space="0" w:color="auto"/>
            <w:bottom w:val="none" w:sz="0" w:space="0" w:color="auto"/>
            <w:right w:val="none" w:sz="0" w:space="0" w:color="auto"/>
          </w:divBdr>
        </w:div>
        <w:div w:id="546142189">
          <w:marLeft w:val="640"/>
          <w:marRight w:val="0"/>
          <w:marTop w:val="0"/>
          <w:marBottom w:val="0"/>
          <w:divBdr>
            <w:top w:val="none" w:sz="0" w:space="0" w:color="auto"/>
            <w:left w:val="none" w:sz="0" w:space="0" w:color="auto"/>
            <w:bottom w:val="none" w:sz="0" w:space="0" w:color="auto"/>
            <w:right w:val="none" w:sz="0" w:space="0" w:color="auto"/>
          </w:divBdr>
        </w:div>
        <w:div w:id="1877616595">
          <w:marLeft w:val="640"/>
          <w:marRight w:val="0"/>
          <w:marTop w:val="0"/>
          <w:marBottom w:val="0"/>
          <w:divBdr>
            <w:top w:val="none" w:sz="0" w:space="0" w:color="auto"/>
            <w:left w:val="none" w:sz="0" w:space="0" w:color="auto"/>
            <w:bottom w:val="none" w:sz="0" w:space="0" w:color="auto"/>
            <w:right w:val="none" w:sz="0" w:space="0" w:color="auto"/>
          </w:divBdr>
        </w:div>
        <w:div w:id="1630234569">
          <w:marLeft w:val="640"/>
          <w:marRight w:val="0"/>
          <w:marTop w:val="0"/>
          <w:marBottom w:val="0"/>
          <w:divBdr>
            <w:top w:val="none" w:sz="0" w:space="0" w:color="auto"/>
            <w:left w:val="none" w:sz="0" w:space="0" w:color="auto"/>
            <w:bottom w:val="none" w:sz="0" w:space="0" w:color="auto"/>
            <w:right w:val="none" w:sz="0" w:space="0" w:color="auto"/>
          </w:divBdr>
        </w:div>
        <w:div w:id="804546299">
          <w:marLeft w:val="640"/>
          <w:marRight w:val="0"/>
          <w:marTop w:val="0"/>
          <w:marBottom w:val="0"/>
          <w:divBdr>
            <w:top w:val="none" w:sz="0" w:space="0" w:color="auto"/>
            <w:left w:val="none" w:sz="0" w:space="0" w:color="auto"/>
            <w:bottom w:val="none" w:sz="0" w:space="0" w:color="auto"/>
            <w:right w:val="none" w:sz="0" w:space="0" w:color="auto"/>
          </w:divBdr>
        </w:div>
        <w:div w:id="1131482893">
          <w:marLeft w:val="640"/>
          <w:marRight w:val="0"/>
          <w:marTop w:val="0"/>
          <w:marBottom w:val="0"/>
          <w:divBdr>
            <w:top w:val="none" w:sz="0" w:space="0" w:color="auto"/>
            <w:left w:val="none" w:sz="0" w:space="0" w:color="auto"/>
            <w:bottom w:val="none" w:sz="0" w:space="0" w:color="auto"/>
            <w:right w:val="none" w:sz="0" w:space="0" w:color="auto"/>
          </w:divBdr>
        </w:div>
        <w:div w:id="1601988347">
          <w:marLeft w:val="640"/>
          <w:marRight w:val="0"/>
          <w:marTop w:val="0"/>
          <w:marBottom w:val="0"/>
          <w:divBdr>
            <w:top w:val="none" w:sz="0" w:space="0" w:color="auto"/>
            <w:left w:val="none" w:sz="0" w:space="0" w:color="auto"/>
            <w:bottom w:val="none" w:sz="0" w:space="0" w:color="auto"/>
            <w:right w:val="none" w:sz="0" w:space="0" w:color="auto"/>
          </w:divBdr>
        </w:div>
        <w:div w:id="1474788151">
          <w:marLeft w:val="640"/>
          <w:marRight w:val="0"/>
          <w:marTop w:val="0"/>
          <w:marBottom w:val="0"/>
          <w:divBdr>
            <w:top w:val="none" w:sz="0" w:space="0" w:color="auto"/>
            <w:left w:val="none" w:sz="0" w:space="0" w:color="auto"/>
            <w:bottom w:val="none" w:sz="0" w:space="0" w:color="auto"/>
            <w:right w:val="none" w:sz="0" w:space="0" w:color="auto"/>
          </w:divBdr>
        </w:div>
        <w:div w:id="244344499">
          <w:marLeft w:val="640"/>
          <w:marRight w:val="0"/>
          <w:marTop w:val="0"/>
          <w:marBottom w:val="0"/>
          <w:divBdr>
            <w:top w:val="none" w:sz="0" w:space="0" w:color="auto"/>
            <w:left w:val="none" w:sz="0" w:space="0" w:color="auto"/>
            <w:bottom w:val="none" w:sz="0" w:space="0" w:color="auto"/>
            <w:right w:val="none" w:sz="0" w:space="0" w:color="auto"/>
          </w:divBdr>
        </w:div>
        <w:div w:id="2081127387">
          <w:marLeft w:val="640"/>
          <w:marRight w:val="0"/>
          <w:marTop w:val="0"/>
          <w:marBottom w:val="0"/>
          <w:divBdr>
            <w:top w:val="none" w:sz="0" w:space="0" w:color="auto"/>
            <w:left w:val="none" w:sz="0" w:space="0" w:color="auto"/>
            <w:bottom w:val="none" w:sz="0" w:space="0" w:color="auto"/>
            <w:right w:val="none" w:sz="0" w:space="0" w:color="auto"/>
          </w:divBdr>
        </w:div>
        <w:div w:id="1052509245">
          <w:marLeft w:val="640"/>
          <w:marRight w:val="0"/>
          <w:marTop w:val="0"/>
          <w:marBottom w:val="0"/>
          <w:divBdr>
            <w:top w:val="none" w:sz="0" w:space="0" w:color="auto"/>
            <w:left w:val="none" w:sz="0" w:space="0" w:color="auto"/>
            <w:bottom w:val="none" w:sz="0" w:space="0" w:color="auto"/>
            <w:right w:val="none" w:sz="0" w:space="0" w:color="auto"/>
          </w:divBdr>
        </w:div>
        <w:div w:id="533348899">
          <w:marLeft w:val="640"/>
          <w:marRight w:val="0"/>
          <w:marTop w:val="0"/>
          <w:marBottom w:val="0"/>
          <w:divBdr>
            <w:top w:val="none" w:sz="0" w:space="0" w:color="auto"/>
            <w:left w:val="none" w:sz="0" w:space="0" w:color="auto"/>
            <w:bottom w:val="none" w:sz="0" w:space="0" w:color="auto"/>
            <w:right w:val="none" w:sz="0" w:space="0" w:color="auto"/>
          </w:divBdr>
        </w:div>
        <w:div w:id="1730418670">
          <w:marLeft w:val="640"/>
          <w:marRight w:val="0"/>
          <w:marTop w:val="0"/>
          <w:marBottom w:val="0"/>
          <w:divBdr>
            <w:top w:val="none" w:sz="0" w:space="0" w:color="auto"/>
            <w:left w:val="none" w:sz="0" w:space="0" w:color="auto"/>
            <w:bottom w:val="none" w:sz="0" w:space="0" w:color="auto"/>
            <w:right w:val="none" w:sz="0" w:space="0" w:color="auto"/>
          </w:divBdr>
        </w:div>
        <w:div w:id="568269444">
          <w:marLeft w:val="640"/>
          <w:marRight w:val="0"/>
          <w:marTop w:val="0"/>
          <w:marBottom w:val="0"/>
          <w:divBdr>
            <w:top w:val="none" w:sz="0" w:space="0" w:color="auto"/>
            <w:left w:val="none" w:sz="0" w:space="0" w:color="auto"/>
            <w:bottom w:val="none" w:sz="0" w:space="0" w:color="auto"/>
            <w:right w:val="none" w:sz="0" w:space="0" w:color="auto"/>
          </w:divBdr>
        </w:div>
        <w:div w:id="1449467700">
          <w:marLeft w:val="640"/>
          <w:marRight w:val="0"/>
          <w:marTop w:val="0"/>
          <w:marBottom w:val="0"/>
          <w:divBdr>
            <w:top w:val="none" w:sz="0" w:space="0" w:color="auto"/>
            <w:left w:val="none" w:sz="0" w:space="0" w:color="auto"/>
            <w:bottom w:val="none" w:sz="0" w:space="0" w:color="auto"/>
            <w:right w:val="none" w:sz="0" w:space="0" w:color="auto"/>
          </w:divBdr>
        </w:div>
        <w:div w:id="325287491">
          <w:marLeft w:val="640"/>
          <w:marRight w:val="0"/>
          <w:marTop w:val="0"/>
          <w:marBottom w:val="0"/>
          <w:divBdr>
            <w:top w:val="none" w:sz="0" w:space="0" w:color="auto"/>
            <w:left w:val="none" w:sz="0" w:space="0" w:color="auto"/>
            <w:bottom w:val="none" w:sz="0" w:space="0" w:color="auto"/>
            <w:right w:val="none" w:sz="0" w:space="0" w:color="auto"/>
          </w:divBdr>
        </w:div>
        <w:div w:id="14155861">
          <w:marLeft w:val="640"/>
          <w:marRight w:val="0"/>
          <w:marTop w:val="0"/>
          <w:marBottom w:val="0"/>
          <w:divBdr>
            <w:top w:val="none" w:sz="0" w:space="0" w:color="auto"/>
            <w:left w:val="none" w:sz="0" w:space="0" w:color="auto"/>
            <w:bottom w:val="none" w:sz="0" w:space="0" w:color="auto"/>
            <w:right w:val="none" w:sz="0" w:space="0" w:color="auto"/>
          </w:divBdr>
        </w:div>
        <w:div w:id="1163157961">
          <w:marLeft w:val="640"/>
          <w:marRight w:val="0"/>
          <w:marTop w:val="0"/>
          <w:marBottom w:val="0"/>
          <w:divBdr>
            <w:top w:val="none" w:sz="0" w:space="0" w:color="auto"/>
            <w:left w:val="none" w:sz="0" w:space="0" w:color="auto"/>
            <w:bottom w:val="none" w:sz="0" w:space="0" w:color="auto"/>
            <w:right w:val="none" w:sz="0" w:space="0" w:color="auto"/>
          </w:divBdr>
        </w:div>
        <w:div w:id="215631656">
          <w:marLeft w:val="640"/>
          <w:marRight w:val="0"/>
          <w:marTop w:val="0"/>
          <w:marBottom w:val="0"/>
          <w:divBdr>
            <w:top w:val="none" w:sz="0" w:space="0" w:color="auto"/>
            <w:left w:val="none" w:sz="0" w:space="0" w:color="auto"/>
            <w:bottom w:val="none" w:sz="0" w:space="0" w:color="auto"/>
            <w:right w:val="none" w:sz="0" w:space="0" w:color="auto"/>
          </w:divBdr>
        </w:div>
        <w:div w:id="1560247540">
          <w:marLeft w:val="640"/>
          <w:marRight w:val="0"/>
          <w:marTop w:val="0"/>
          <w:marBottom w:val="0"/>
          <w:divBdr>
            <w:top w:val="none" w:sz="0" w:space="0" w:color="auto"/>
            <w:left w:val="none" w:sz="0" w:space="0" w:color="auto"/>
            <w:bottom w:val="none" w:sz="0" w:space="0" w:color="auto"/>
            <w:right w:val="none" w:sz="0" w:space="0" w:color="auto"/>
          </w:divBdr>
        </w:div>
        <w:div w:id="1191336998">
          <w:marLeft w:val="640"/>
          <w:marRight w:val="0"/>
          <w:marTop w:val="0"/>
          <w:marBottom w:val="0"/>
          <w:divBdr>
            <w:top w:val="none" w:sz="0" w:space="0" w:color="auto"/>
            <w:left w:val="none" w:sz="0" w:space="0" w:color="auto"/>
            <w:bottom w:val="none" w:sz="0" w:space="0" w:color="auto"/>
            <w:right w:val="none" w:sz="0" w:space="0" w:color="auto"/>
          </w:divBdr>
        </w:div>
        <w:div w:id="1355501845">
          <w:marLeft w:val="640"/>
          <w:marRight w:val="0"/>
          <w:marTop w:val="0"/>
          <w:marBottom w:val="0"/>
          <w:divBdr>
            <w:top w:val="none" w:sz="0" w:space="0" w:color="auto"/>
            <w:left w:val="none" w:sz="0" w:space="0" w:color="auto"/>
            <w:bottom w:val="none" w:sz="0" w:space="0" w:color="auto"/>
            <w:right w:val="none" w:sz="0" w:space="0" w:color="auto"/>
          </w:divBdr>
        </w:div>
        <w:div w:id="583799235">
          <w:marLeft w:val="640"/>
          <w:marRight w:val="0"/>
          <w:marTop w:val="0"/>
          <w:marBottom w:val="0"/>
          <w:divBdr>
            <w:top w:val="none" w:sz="0" w:space="0" w:color="auto"/>
            <w:left w:val="none" w:sz="0" w:space="0" w:color="auto"/>
            <w:bottom w:val="none" w:sz="0" w:space="0" w:color="auto"/>
            <w:right w:val="none" w:sz="0" w:space="0" w:color="auto"/>
          </w:divBdr>
        </w:div>
        <w:div w:id="101073814">
          <w:marLeft w:val="640"/>
          <w:marRight w:val="0"/>
          <w:marTop w:val="0"/>
          <w:marBottom w:val="0"/>
          <w:divBdr>
            <w:top w:val="none" w:sz="0" w:space="0" w:color="auto"/>
            <w:left w:val="none" w:sz="0" w:space="0" w:color="auto"/>
            <w:bottom w:val="none" w:sz="0" w:space="0" w:color="auto"/>
            <w:right w:val="none" w:sz="0" w:space="0" w:color="auto"/>
          </w:divBdr>
        </w:div>
        <w:div w:id="1733650130">
          <w:marLeft w:val="640"/>
          <w:marRight w:val="0"/>
          <w:marTop w:val="0"/>
          <w:marBottom w:val="0"/>
          <w:divBdr>
            <w:top w:val="none" w:sz="0" w:space="0" w:color="auto"/>
            <w:left w:val="none" w:sz="0" w:space="0" w:color="auto"/>
            <w:bottom w:val="none" w:sz="0" w:space="0" w:color="auto"/>
            <w:right w:val="none" w:sz="0" w:space="0" w:color="auto"/>
          </w:divBdr>
        </w:div>
        <w:div w:id="785152188">
          <w:marLeft w:val="640"/>
          <w:marRight w:val="0"/>
          <w:marTop w:val="0"/>
          <w:marBottom w:val="0"/>
          <w:divBdr>
            <w:top w:val="none" w:sz="0" w:space="0" w:color="auto"/>
            <w:left w:val="none" w:sz="0" w:space="0" w:color="auto"/>
            <w:bottom w:val="none" w:sz="0" w:space="0" w:color="auto"/>
            <w:right w:val="none" w:sz="0" w:space="0" w:color="auto"/>
          </w:divBdr>
        </w:div>
        <w:div w:id="1736930260">
          <w:marLeft w:val="640"/>
          <w:marRight w:val="0"/>
          <w:marTop w:val="0"/>
          <w:marBottom w:val="0"/>
          <w:divBdr>
            <w:top w:val="none" w:sz="0" w:space="0" w:color="auto"/>
            <w:left w:val="none" w:sz="0" w:space="0" w:color="auto"/>
            <w:bottom w:val="none" w:sz="0" w:space="0" w:color="auto"/>
            <w:right w:val="none" w:sz="0" w:space="0" w:color="auto"/>
          </w:divBdr>
        </w:div>
        <w:div w:id="958534031">
          <w:marLeft w:val="640"/>
          <w:marRight w:val="0"/>
          <w:marTop w:val="0"/>
          <w:marBottom w:val="0"/>
          <w:divBdr>
            <w:top w:val="none" w:sz="0" w:space="0" w:color="auto"/>
            <w:left w:val="none" w:sz="0" w:space="0" w:color="auto"/>
            <w:bottom w:val="none" w:sz="0" w:space="0" w:color="auto"/>
            <w:right w:val="none" w:sz="0" w:space="0" w:color="auto"/>
          </w:divBdr>
        </w:div>
        <w:div w:id="364409966">
          <w:marLeft w:val="640"/>
          <w:marRight w:val="0"/>
          <w:marTop w:val="0"/>
          <w:marBottom w:val="0"/>
          <w:divBdr>
            <w:top w:val="none" w:sz="0" w:space="0" w:color="auto"/>
            <w:left w:val="none" w:sz="0" w:space="0" w:color="auto"/>
            <w:bottom w:val="none" w:sz="0" w:space="0" w:color="auto"/>
            <w:right w:val="none" w:sz="0" w:space="0" w:color="auto"/>
          </w:divBdr>
        </w:div>
        <w:div w:id="1102262375">
          <w:marLeft w:val="640"/>
          <w:marRight w:val="0"/>
          <w:marTop w:val="0"/>
          <w:marBottom w:val="0"/>
          <w:divBdr>
            <w:top w:val="none" w:sz="0" w:space="0" w:color="auto"/>
            <w:left w:val="none" w:sz="0" w:space="0" w:color="auto"/>
            <w:bottom w:val="none" w:sz="0" w:space="0" w:color="auto"/>
            <w:right w:val="none" w:sz="0" w:space="0" w:color="auto"/>
          </w:divBdr>
        </w:div>
        <w:div w:id="1671520943">
          <w:marLeft w:val="640"/>
          <w:marRight w:val="0"/>
          <w:marTop w:val="0"/>
          <w:marBottom w:val="0"/>
          <w:divBdr>
            <w:top w:val="none" w:sz="0" w:space="0" w:color="auto"/>
            <w:left w:val="none" w:sz="0" w:space="0" w:color="auto"/>
            <w:bottom w:val="none" w:sz="0" w:space="0" w:color="auto"/>
            <w:right w:val="none" w:sz="0" w:space="0" w:color="auto"/>
          </w:divBdr>
        </w:div>
        <w:div w:id="8677724">
          <w:marLeft w:val="640"/>
          <w:marRight w:val="0"/>
          <w:marTop w:val="0"/>
          <w:marBottom w:val="0"/>
          <w:divBdr>
            <w:top w:val="none" w:sz="0" w:space="0" w:color="auto"/>
            <w:left w:val="none" w:sz="0" w:space="0" w:color="auto"/>
            <w:bottom w:val="none" w:sz="0" w:space="0" w:color="auto"/>
            <w:right w:val="none" w:sz="0" w:space="0" w:color="auto"/>
          </w:divBdr>
        </w:div>
        <w:div w:id="251201554">
          <w:marLeft w:val="640"/>
          <w:marRight w:val="0"/>
          <w:marTop w:val="0"/>
          <w:marBottom w:val="0"/>
          <w:divBdr>
            <w:top w:val="none" w:sz="0" w:space="0" w:color="auto"/>
            <w:left w:val="none" w:sz="0" w:space="0" w:color="auto"/>
            <w:bottom w:val="none" w:sz="0" w:space="0" w:color="auto"/>
            <w:right w:val="none" w:sz="0" w:space="0" w:color="auto"/>
          </w:divBdr>
        </w:div>
        <w:div w:id="761340201">
          <w:marLeft w:val="640"/>
          <w:marRight w:val="0"/>
          <w:marTop w:val="0"/>
          <w:marBottom w:val="0"/>
          <w:divBdr>
            <w:top w:val="none" w:sz="0" w:space="0" w:color="auto"/>
            <w:left w:val="none" w:sz="0" w:space="0" w:color="auto"/>
            <w:bottom w:val="none" w:sz="0" w:space="0" w:color="auto"/>
            <w:right w:val="none" w:sz="0" w:space="0" w:color="auto"/>
          </w:divBdr>
        </w:div>
        <w:div w:id="888104021">
          <w:marLeft w:val="640"/>
          <w:marRight w:val="0"/>
          <w:marTop w:val="0"/>
          <w:marBottom w:val="0"/>
          <w:divBdr>
            <w:top w:val="none" w:sz="0" w:space="0" w:color="auto"/>
            <w:left w:val="none" w:sz="0" w:space="0" w:color="auto"/>
            <w:bottom w:val="none" w:sz="0" w:space="0" w:color="auto"/>
            <w:right w:val="none" w:sz="0" w:space="0" w:color="auto"/>
          </w:divBdr>
        </w:div>
        <w:div w:id="871386276">
          <w:marLeft w:val="640"/>
          <w:marRight w:val="0"/>
          <w:marTop w:val="0"/>
          <w:marBottom w:val="0"/>
          <w:divBdr>
            <w:top w:val="none" w:sz="0" w:space="0" w:color="auto"/>
            <w:left w:val="none" w:sz="0" w:space="0" w:color="auto"/>
            <w:bottom w:val="none" w:sz="0" w:space="0" w:color="auto"/>
            <w:right w:val="none" w:sz="0" w:space="0" w:color="auto"/>
          </w:divBdr>
        </w:div>
        <w:div w:id="1419280348">
          <w:marLeft w:val="640"/>
          <w:marRight w:val="0"/>
          <w:marTop w:val="0"/>
          <w:marBottom w:val="0"/>
          <w:divBdr>
            <w:top w:val="none" w:sz="0" w:space="0" w:color="auto"/>
            <w:left w:val="none" w:sz="0" w:space="0" w:color="auto"/>
            <w:bottom w:val="none" w:sz="0" w:space="0" w:color="auto"/>
            <w:right w:val="none" w:sz="0" w:space="0" w:color="auto"/>
          </w:divBdr>
        </w:div>
        <w:div w:id="1193424591">
          <w:marLeft w:val="640"/>
          <w:marRight w:val="0"/>
          <w:marTop w:val="0"/>
          <w:marBottom w:val="0"/>
          <w:divBdr>
            <w:top w:val="none" w:sz="0" w:space="0" w:color="auto"/>
            <w:left w:val="none" w:sz="0" w:space="0" w:color="auto"/>
            <w:bottom w:val="none" w:sz="0" w:space="0" w:color="auto"/>
            <w:right w:val="none" w:sz="0" w:space="0" w:color="auto"/>
          </w:divBdr>
        </w:div>
        <w:div w:id="740568626">
          <w:marLeft w:val="640"/>
          <w:marRight w:val="0"/>
          <w:marTop w:val="0"/>
          <w:marBottom w:val="0"/>
          <w:divBdr>
            <w:top w:val="none" w:sz="0" w:space="0" w:color="auto"/>
            <w:left w:val="none" w:sz="0" w:space="0" w:color="auto"/>
            <w:bottom w:val="none" w:sz="0" w:space="0" w:color="auto"/>
            <w:right w:val="none" w:sz="0" w:space="0" w:color="auto"/>
          </w:divBdr>
        </w:div>
        <w:div w:id="1296594408">
          <w:marLeft w:val="640"/>
          <w:marRight w:val="0"/>
          <w:marTop w:val="0"/>
          <w:marBottom w:val="0"/>
          <w:divBdr>
            <w:top w:val="none" w:sz="0" w:space="0" w:color="auto"/>
            <w:left w:val="none" w:sz="0" w:space="0" w:color="auto"/>
            <w:bottom w:val="none" w:sz="0" w:space="0" w:color="auto"/>
            <w:right w:val="none" w:sz="0" w:space="0" w:color="auto"/>
          </w:divBdr>
        </w:div>
        <w:div w:id="1963152616">
          <w:marLeft w:val="640"/>
          <w:marRight w:val="0"/>
          <w:marTop w:val="0"/>
          <w:marBottom w:val="0"/>
          <w:divBdr>
            <w:top w:val="none" w:sz="0" w:space="0" w:color="auto"/>
            <w:left w:val="none" w:sz="0" w:space="0" w:color="auto"/>
            <w:bottom w:val="none" w:sz="0" w:space="0" w:color="auto"/>
            <w:right w:val="none" w:sz="0" w:space="0" w:color="auto"/>
          </w:divBdr>
        </w:div>
        <w:div w:id="1943100924">
          <w:marLeft w:val="640"/>
          <w:marRight w:val="0"/>
          <w:marTop w:val="0"/>
          <w:marBottom w:val="0"/>
          <w:divBdr>
            <w:top w:val="none" w:sz="0" w:space="0" w:color="auto"/>
            <w:left w:val="none" w:sz="0" w:space="0" w:color="auto"/>
            <w:bottom w:val="none" w:sz="0" w:space="0" w:color="auto"/>
            <w:right w:val="none" w:sz="0" w:space="0" w:color="auto"/>
          </w:divBdr>
        </w:div>
        <w:div w:id="678893754">
          <w:marLeft w:val="640"/>
          <w:marRight w:val="0"/>
          <w:marTop w:val="0"/>
          <w:marBottom w:val="0"/>
          <w:divBdr>
            <w:top w:val="none" w:sz="0" w:space="0" w:color="auto"/>
            <w:left w:val="none" w:sz="0" w:space="0" w:color="auto"/>
            <w:bottom w:val="none" w:sz="0" w:space="0" w:color="auto"/>
            <w:right w:val="none" w:sz="0" w:space="0" w:color="auto"/>
          </w:divBdr>
        </w:div>
        <w:div w:id="516040515">
          <w:marLeft w:val="640"/>
          <w:marRight w:val="0"/>
          <w:marTop w:val="0"/>
          <w:marBottom w:val="0"/>
          <w:divBdr>
            <w:top w:val="none" w:sz="0" w:space="0" w:color="auto"/>
            <w:left w:val="none" w:sz="0" w:space="0" w:color="auto"/>
            <w:bottom w:val="none" w:sz="0" w:space="0" w:color="auto"/>
            <w:right w:val="none" w:sz="0" w:space="0" w:color="auto"/>
          </w:divBdr>
        </w:div>
        <w:div w:id="1130635763">
          <w:marLeft w:val="640"/>
          <w:marRight w:val="0"/>
          <w:marTop w:val="0"/>
          <w:marBottom w:val="0"/>
          <w:divBdr>
            <w:top w:val="none" w:sz="0" w:space="0" w:color="auto"/>
            <w:left w:val="none" w:sz="0" w:space="0" w:color="auto"/>
            <w:bottom w:val="none" w:sz="0" w:space="0" w:color="auto"/>
            <w:right w:val="none" w:sz="0" w:space="0" w:color="auto"/>
          </w:divBdr>
        </w:div>
        <w:div w:id="1803620134">
          <w:marLeft w:val="640"/>
          <w:marRight w:val="0"/>
          <w:marTop w:val="0"/>
          <w:marBottom w:val="0"/>
          <w:divBdr>
            <w:top w:val="none" w:sz="0" w:space="0" w:color="auto"/>
            <w:left w:val="none" w:sz="0" w:space="0" w:color="auto"/>
            <w:bottom w:val="none" w:sz="0" w:space="0" w:color="auto"/>
            <w:right w:val="none" w:sz="0" w:space="0" w:color="auto"/>
          </w:divBdr>
        </w:div>
        <w:div w:id="726103718">
          <w:marLeft w:val="640"/>
          <w:marRight w:val="0"/>
          <w:marTop w:val="0"/>
          <w:marBottom w:val="0"/>
          <w:divBdr>
            <w:top w:val="none" w:sz="0" w:space="0" w:color="auto"/>
            <w:left w:val="none" w:sz="0" w:space="0" w:color="auto"/>
            <w:bottom w:val="none" w:sz="0" w:space="0" w:color="auto"/>
            <w:right w:val="none" w:sz="0" w:space="0" w:color="auto"/>
          </w:divBdr>
        </w:div>
        <w:div w:id="1846674986">
          <w:marLeft w:val="640"/>
          <w:marRight w:val="0"/>
          <w:marTop w:val="0"/>
          <w:marBottom w:val="0"/>
          <w:divBdr>
            <w:top w:val="none" w:sz="0" w:space="0" w:color="auto"/>
            <w:left w:val="none" w:sz="0" w:space="0" w:color="auto"/>
            <w:bottom w:val="none" w:sz="0" w:space="0" w:color="auto"/>
            <w:right w:val="none" w:sz="0" w:space="0" w:color="auto"/>
          </w:divBdr>
        </w:div>
        <w:div w:id="285890037">
          <w:marLeft w:val="640"/>
          <w:marRight w:val="0"/>
          <w:marTop w:val="0"/>
          <w:marBottom w:val="0"/>
          <w:divBdr>
            <w:top w:val="none" w:sz="0" w:space="0" w:color="auto"/>
            <w:left w:val="none" w:sz="0" w:space="0" w:color="auto"/>
            <w:bottom w:val="none" w:sz="0" w:space="0" w:color="auto"/>
            <w:right w:val="none" w:sz="0" w:space="0" w:color="auto"/>
          </w:divBdr>
        </w:div>
        <w:div w:id="778527586">
          <w:marLeft w:val="640"/>
          <w:marRight w:val="0"/>
          <w:marTop w:val="0"/>
          <w:marBottom w:val="0"/>
          <w:divBdr>
            <w:top w:val="none" w:sz="0" w:space="0" w:color="auto"/>
            <w:left w:val="none" w:sz="0" w:space="0" w:color="auto"/>
            <w:bottom w:val="none" w:sz="0" w:space="0" w:color="auto"/>
            <w:right w:val="none" w:sz="0" w:space="0" w:color="auto"/>
          </w:divBdr>
        </w:div>
        <w:div w:id="1553495982">
          <w:marLeft w:val="640"/>
          <w:marRight w:val="0"/>
          <w:marTop w:val="0"/>
          <w:marBottom w:val="0"/>
          <w:divBdr>
            <w:top w:val="none" w:sz="0" w:space="0" w:color="auto"/>
            <w:left w:val="none" w:sz="0" w:space="0" w:color="auto"/>
            <w:bottom w:val="none" w:sz="0" w:space="0" w:color="auto"/>
            <w:right w:val="none" w:sz="0" w:space="0" w:color="auto"/>
          </w:divBdr>
        </w:div>
        <w:div w:id="1965498713">
          <w:marLeft w:val="640"/>
          <w:marRight w:val="0"/>
          <w:marTop w:val="0"/>
          <w:marBottom w:val="0"/>
          <w:divBdr>
            <w:top w:val="none" w:sz="0" w:space="0" w:color="auto"/>
            <w:left w:val="none" w:sz="0" w:space="0" w:color="auto"/>
            <w:bottom w:val="none" w:sz="0" w:space="0" w:color="auto"/>
            <w:right w:val="none" w:sz="0" w:space="0" w:color="auto"/>
          </w:divBdr>
        </w:div>
        <w:div w:id="1950382539">
          <w:marLeft w:val="640"/>
          <w:marRight w:val="0"/>
          <w:marTop w:val="0"/>
          <w:marBottom w:val="0"/>
          <w:divBdr>
            <w:top w:val="none" w:sz="0" w:space="0" w:color="auto"/>
            <w:left w:val="none" w:sz="0" w:space="0" w:color="auto"/>
            <w:bottom w:val="none" w:sz="0" w:space="0" w:color="auto"/>
            <w:right w:val="none" w:sz="0" w:space="0" w:color="auto"/>
          </w:divBdr>
        </w:div>
        <w:div w:id="2122677826">
          <w:marLeft w:val="640"/>
          <w:marRight w:val="0"/>
          <w:marTop w:val="0"/>
          <w:marBottom w:val="0"/>
          <w:divBdr>
            <w:top w:val="none" w:sz="0" w:space="0" w:color="auto"/>
            <w:left w:val="none" w:sz="0" w:space="0" w:color="auto"/>
            <w:bottom w:val="none" w:sz="0" w:space="0" w:color="auto"/>
            <w:right w:val="none" w:sz="0" w:space="0" w:color="auto"/>
          </w:divBdr>
        </w:div>
        <w:div w:id="1469979203">
          <w:marLeft w:val="640"/>
          <w:marRight w:val="0"/>
          <w:marTop w:val="0"/>
          <w:marBottom w:val="0"/>
          <w:divBdr>
            <w:top w:val="none" w:sz="0" w:space="0" w:color="auto"/>
            <w:left w:val="none" w:sz="0" w:space="0" w:color="auto"/>
            <w:bottom w:val="none" w:sz="0" w:space="0" w:color="auto"/>
            <w:right w:val="none" w:sz="0" w:space="0" w:color="auto"/>
          </w:divBdr>
        </w:div>
        <w:div w:id="479540872">
          <w:marLeft w:val="640"/>
          <w:marRight w:val="0"/>
          <w:marTop w:val="0"/>
          <w:marBottom w:val="0"/>
          <w:divBdr>
            <w:top w:val="none" w:sz="0" w:space="0" w:color="auto"/>
            <w:left w:val="none" w:sz="0" w:space="0" w:color="auto"/>
            <w:bottom w:val="none" w:sz="0" w:space="0" w:color="auto"/>
            <w:right w:val="none" w:sz="0" w:space="0" w:color="auto"/>
          </w:divBdr>
        </w:div>
        <w:div w:id="224730702">
          <w:marLeft w:val="640"/>
          <w:marRight w:val="0"/>
          <w:marTop w:val="0"/>
          <w:marBottom w:val="0"/>
          <w:divBdr>
            <w:top w:val="none" w:sz="0" w:space="0" w:color="auto"/>
            <w:left w:val="none" w:sz="0" w:space="0" w:color="auto"/>
            <w:bottom w:val="none" w:sz="0" w:space="0" w:color="auto"/>
            <w:right w:val="none" w:sz="0" w:space="0" w:color="auto"/>
          </w:divBdr>
        </w:div>
        <w:div w:id="465780209">
          <w:marLeft w:val="640"/>
          <w:marRight w:val="0"/>
          <w:marTop w:val="0"/>
          <w:marBottom w:val="0"/>
          <w:divBdr>
            <w:top w:val="none" w:sz="0" w:space="0" w:color="auto"/>
            <w:left w:val="none" w:sz="0" w:space="0" w:color="auto"/>
            <w:bottom w:val="none" w:sz="0" w:space="0" w:color="auto"/>
            <w:right w:val="none" w:sz="0" w:space="0" w:color="auto"/>
          </w:divBdr>
        </w:div>
        <w:div w:id="1721635987">
          <w:marLeft w:val="640"/>
          <w:marRight w:val="0"/>
          <w:marTop w:val="0"/>
          <w:marBottom w:val="0"/>
          <w:divBdr>
            <w:top w:val="none" w:sz="0" w:space="0" w:color="auto"/>
            <w:left w:val="none" w:sz="0" w:space="0" w:color="auto"/>
            <w:bottom w:val="none" w:sz="0" w:space="0" w:color="auto"/>
            <w:right w:val="none" w:sz="0" w:space="0" w:color="auto"/>
          </w:divBdr>
        </w:div>
        <w:div w:id="1728407238">
          <w:marLeft w:val="640"/>
          <w:marRight w:val="0"/>
          <w:marTop w:val="0"/>
          <w:marBottom w:val="0"/>
          <w:divBdr>
            <w:top w:val="none" w:sz="0" w:space="0" w:color="auto"/>
            <w:left w:val="none" w:sz="0" w:space="0" w:color="auto"/>
            <w:bottom w:val="none" w:sz="0" w:space="0" w:color="auto"/>
            <w:right w:val="none" w:sz="0" w:space="0" w:color="auto"/>
          </w:divBdr>
        </w:div>
      </w:divsChild>
    </w:div>
    <w:div w:id="1431774103">
      <w:bodyDiv w:val="1"/>
      <w:marLeft w:val="0"/>
      <w:marRight w:val="0"/>
      <w:marTop w:val="0"/>
      <w:marBottom w:val="0"/>
      <w:divBdr>
        <w:top w:val="none" w:sz="0" w:space="0" w:color="auto"/>
        <w:left w:val="none" w:sz="0" w:space="0" w:color="auto"/>
        <w:bottom w:val="none" w:sz="0" w:space="0" w:color="auto"/>
        <w:right w:val="none" w:sz="0" w:space="0" w:color="auto"/>
      </w:divBdr>
      <w:divsChild>
        <w:div w:id="2080521620">
          <w:marLeft w:val="640"/>
          <w:marRight w:val="0"/>
          <w:marTop w:val="0"/>
          <w:marBottom w:val="0"/>
          <w:divBdr>
            <w:top w:val="none" w:sz="0" w:space="0" w:color="auto"/>
            <w:left w:val="none" w:sz="0" w:space="0" w:color="auto"/>
            <w:bottom w:val="none" w:sz="0" w:space="0" w:color="auto"/>
            <w:right w:val="none" w:sz="0" w:space="0" w:color="auto"/>
          </w:divBdr>
        </w:div>
        <w:div w:id="2005744239">
          <w:marLeft w:val="640"/>
          <w:marRight w:val="0"/>
          <w:marTop w:val="0"/>
          <w:marBottom w:val="0"/>
          <w:divBdr>
            <w:top w:val="none" w:sz="0" w:space="0" w:color="auto"/>
            <w:left w:val="none" w:sz="0" w:space="0" w:color="auto"/>
            <w:bottom w:val="none" w:sz="0" w:space="0" w:color="auto"/>
            <w:right w:val="none" w:sz="0" w:space="0" w:color="auto"/>
          </w:divBdr>
        </w:div>
        <w:div w:id="1544096696">
          <w:marLeft w:val="640"/>
          <w:marRight w:val="0"/>
          <w:marTop w:val="0"/>
          <w:marBottom w:val="0"/>
          <w:divBdr>
            <w:top w:val="none" w:sz="0" w:space="0" w:color="auto"/>
            <w:left w:val="none" w:sz="0" w:space="0" w:color="auto"/>
            <w:bottom w:val="none" w:sz="0" w:space="0" w:color="auto"/>
            <w:right w:val="none" w:sz="0" w:space="0" w:color="auto"/>
          </w:divBdr>
        </w:div>
        <w:div w:id="566231431">
          <w:marLeft w:val="640"/>
          <w:marRight w:val="0"/>
          <w:marTop w:val="0"/>
          <w:marBottom w:val="0"/>
          <w:divBdr>
            <w:top w:val="none" w:sz="0" w:space="0" w:color="auto"/>
            <w:left w:val="none" w:sz="0" w:space="0" w:color="auto"/>
            <w:bottom w:val="none" w:sz="0" w:space="0" w:color="auto"/>
            <w:right w:val="none" w:sz="0" w:space="0" w:color="auto"/>
          </w:divBdr>
        </w:div>
        <w:div w:id="226650909">
          <w:marLeft w:val="640"/>
          <w:marRight w:val="0"/>
          <w:marTop w:val="0"/>
          <w:marBottom w:val="0"/>
          <w:divBdr>
            <w:top w:val="none" w:sz="0" w:space="0" w:color="auto"/>
            <w:left w:val="none" w:sz="0" w:space="0" w:color="auto"/>
            <w:bottom w:val="none" w:sz="0" w:space="0" w:color="auto"/>
            <w:right w:val="none" w:sz="0" w:space="0" w:color="auto"/>
          </w:divBdr>
        </w:div>
        <w:div w:id="1634797371">
          <w:marLeft w:val="640"/>
          <w:marRight w:val="0"/>
          <w:marTop w:val="0"/>
          <w:marBottom w:val="0"/>
          <w:divBdr>
            <w:top w:val="none" w:sz="0" w:space="0" w:color="auto"/>
            <w:left w:val="none" w:sz="0" w:space="0" w:color="auto"/>
            <w:bottom w:val="none" w:sz="0" w:space="0" w:color="auto"/>
            <w:right w:val="none" w:sz="0" w:space="0" w:color="auto"/>
          </w:divBdr>
        </w:div>
        <w:div w:id="1674336275">
          <w:marLeft w:val="640"/>
          <w:marRight w:val="0"/>
          <w:marTop w:val="0"/>
          <w:marBottom w:val="0"/>
          <w:divBdr>
            <w:top w:val="none" w:sz="0" w:space="0" w:color="auto"/>
            <w:left w:val="none" w:sz="0" w:space="0" w:color="auto"/>
            <w:bottom w:val="none" w:sz="0" w:space="0" w:color="auto"/>
            <w:right w:val="none" w:sz="0" w:space="0" w:color="auto"/>
          </w:divBdr>
        </w:div>
        <w:div w:id="2002466644">
          <w:marLeft w:val="640"/>
          <w:marRight w:val="0"/>
          <w:marTop w:val="0"/>
          <w:marBottom w:val="0"/>
          <w:divBdr>
            <w:top w:val="none" w:sz="0" w:space="0" w:color="auto"/>
            <w:left w:val="none" w:sz="0" w:space="0" w:color="auto"/>
            <w:bottom w:val="none" w:sz="0" w:space="0" w:color="auto"/>
            <w:right w:val="none" w:sz="0" w:space="0" w:color="auto"/>
          </w:divBdr>
        </w:div>
        <w:div w:id="913859875">
          <w:marLeft w:val="640"/>
          <w:marRight w:val="0"/>
          <w:marTop w:val="0"/>
          <w:marBottom w:val="0"/>
          <w:divBdr>
            <w:top w:val="none" w:sz="0" w:space="0" w:color="auto"/>
            <w:left w:val="none" w:sz="0" w:space="0" w:color="auto"/>
            <w:bottom w:val="none" w:sz="0" w:space="0" w:color="auto"/>
            <w:right w:val="none" w:sz="0" w:space="0" w:color="auto"/>
          </w:divBdr>
        </w:div>
        <w:div w:id="362750655">
          <w:marLeft w:val="640"/>
          <w:marRight w:val="0"/>
          <w:marTop w:val="0"/>
          <w:marBottom w:val="0"/>
          <w:divBdr>
            <w:top w:val="none" w:sz="0" w:space="0" w:color="auto"/>
            <w:left w:val="none" w:sz="0" w:space="0" w:color="auto"/>
            <w:bottom w:val="none" w:sz="0" w:space="0" w:color="auto"/>
            <w:right w:val="none" w:sz="0" w:space="0" w:color="auto"/>
          </w:divBdr>
        </w:div>
        <w:div w:id="484474165">
          <w:marLeft w:val="640"/>
          <w:marRight w:val="0"/>
          <w:marTop w:val="0"/>
          <w:marBottom w:val="0"/>
          <w:divBdr>
            <w:top w:val="none" w:sz="0" w:space="0" w:color="auto"/>
            <w:left w:val="none" w:sz="0" w:space="0" w:color="auto"/>
            <w:bottom w:val="none" w:sz="0" w:space="0" w:color="auto"/>
            <w:right w:val="none" w:sz="0" w:space="0" w:color="auto"/>
          </w:divBdr>
        </w:div>
        <w:div w:id="179710862">
          <w:marLeft w:val="640"/>
          <w:marRight w:val="0"/>
          <w:marTop w:val="0"/>
          <w:marBottom w:val="0"/>
          <w:divBdr>
            <w:top w:val="none" w:sz="0" w:space="0" w:color="auto"/>
            <w:left w:val="none" w:sz="0" w:space="0" w:color="auto"/>
            <w:bottom w:val="none" w:sz="0" w:space="0" w:color="auto"/>
            <w:right w:val="none" w:sz="0" w:space="0" w:color="auto"/>
          </w:divBdr>
        </w:div>
        <w:div w:id="2073044018">
          <w:marLeft w:val="640"/>
          <w:marRight w:val="0"/>
          <w:marTop w:val="0"/>
          <w:marBottom w:val="0"/>
          <w:divBdr>
            <w:top w:val="none" w:sz="0" w:space="0" w:color="auto"/>
            <w:left w:val="none" w:sz="0" w:space="0" w:color="auto"/>
            <w:bottom w:val="none" w:sz="0" w:space="0" w:color="auto"/>
            <w:right w:val="none" w:sz="0" w:space="0" w:color="auto"/>
          </w:divBdr>
        </w:div>
        <w:div w:id="770662453">
          <w:marLeft w:val="640"/>
          <w:marRight w:val="0"/>
          <w:marTop w:val="0"/>
          <w:marBottom w:val="0"/>
          <w:divBdr>
            <w:top w:val="none" w:sz="0" w:space="0" w:color="auto"/>
            <w:left w:val="none" w:sz="0" w:space="0" w:color="auto"/>
            <w:bottom w:val="none" w:sz="0" w:space="0" w:color="auto"/>
            <w:right w:val="none" w:sz="0" w:space="0" w:color="auto"/>
          </w:divBdr>
        </w:div>
        <w:div w:id="1849176895">
          <w:marLeft w:val="640"/>
          <w:marRight w:val="0"/>
          <w:marTop w:val="0"/>
          <w:marBottom w:val="0"/>
          <w:divBdr>
            <w:top w:val="none" w:sz="0" w:space="0" w:color="auto"/>
            <w:left w:val="none" w:sz="0" w:space="0" w:color="auto"/>
            <w:bottom w:val="none" w:sz="0" w:space="0" w:color="auto"/>
            <w:right w:val="none" w:sz="0" w:space="0" w:color="auto"/>
          </w:divBdr>
        </w:div>
        <w:div w:id="377168232">
          <w:marLeft w:val="640"/>
          <w:marRight w:val="0"/>
          <w:marTop w:val="0"/>
          <w:marBottom w:val="0"/>
          <w:divBdr>
            <w:top w:val="none" w:sz="0" w:space="0" w:color="auto"/>
            <w:left w:val="none" w:sz="0" w:space="0" w:color="auto"/>
            <w:bottom w:val="none" w:sz="0" w:space="0" w:color="auto"/>
            <w:right w:val="none" w:sz="0" w:space="0" w:color="auto"/>
          </w:divBdr>
        </w:div>
        <w:div w:id="434399740">
          <w:marLeft w:val="640"/>
          <w:marRight w:val="0"/>
          <w:marTop w:val="0"/>
          <w:marBottom w:val="0"/>
          <w:divBdr>
            <w:top w:val="none" w:sz="0" w:space="0" w:color="auto"/>
            <w:left w:val="none" w:sz="0" w:space="0" w:color="auto"/>
            <w:bottom w:val="none" w:sz="0" w:space="0" w:color="auto"/>
            <w:right w:val="none" w:sz="0" w:space="0" w:color="auto"/>
          </w:divBdr>
        </w:div>
        <w:div w:id="310908288">
          <w:marLeft w:val="640"/>
          <w:marRight w:val="0"/>
          <w:marTop w:val="0"/>
          <w:marBottom w:val="0"/>
          <w:divBdr>
            <w:top w:val="none" w:sz="0" w:space="0" w:color="auto"/>
            <w:left w:val="none" w:sz="0" w:space="0" w:color="auto"/>
            <w:bottom w:val="none" w:sz="0" w:space="0" w:color="auto"/>
            <w:right w:val="none" w:sz="0" w:space="0" w:color="auto"/>
          </w:divBdr>
        </w:div>
        <w:div w:id="1437483973">
          <w:marLeft w:val="640"/>
          <w:marRight w:val="0"/>
          <w:marTop w:val="0"/>
          <w:marBottom w:val="0"/>
          <w:divBdr>
            <w:top w:val="none" w:sz="0" w:space="0" w:color="auto"/>
            <w:left w:val="none" w:sz="0" w:space="0" w:color="auto"/>
            <w:bottom w:val="none" w:sz="0" w:space="0" w:color="auto"/>
            <w:right w:val="none" w:sz="0" w:space="0" w:color="auto"/>
          </w:divBdr>
        </w:div>
        <w:div w:id="2002612921">
          <w:marLeft w:val="640"/>
          <w:marRight w:val="0"/>
          <w:marTop w:val="0"/>
          <w:marBottom w:val="0"/>
          <w:divBdr>
            <w:top w:val="none" w:sz="0" w:space="0" w:color="auto"/>
            <w:left w:val="none" w:sz="0" w:space="0" w:color="auto"/>
            <w:bottom w:val="none" w:sz="0" w:space="0" w:color="auto"/>
            <w:right w:val="none" w:sz="0" w:space="0" w:color="auto"/>
          </w:divBdr>
        </w:div>
        <w:div w:id="1226643642">
          <w:marLeft w:val="640"/>
          <w:marRight w:val="0"/>
          <w:marTop w:val="0"/>
          <w:marBottom w:val="0"/>
          <w:divBdr>
            <w:top w:val="none" w:sz="0" w:space="0" w:color="auto"/>
            <w:left w:val="none" w:sz="0" w:space="0" w:color="auto"/>
            <w:bottom w:val="none" w:sz="0" w:space="0" w:color="auto"/>
            <w:right w:val="none" w:sz="0" w:space="0" w:color="auto"/>
          </w:divBdr>
        </w:div>
        <w:div w:id="608633731">
          <w:marLeft w:val="640"/>
          <w:marRight w:val="0"/>
          <w:marTop w:val="0"/>
          <w:marBottom w:val="0"/>
          <w:divBdr>
            <w:top w:val="none" w:sz="0" w:space="0" w:color="auto"/>
            <w:left w:val="none" w:sz="0" w:space="0" w:color="auto"/>
            <w:bottom w:val="none" w:sz="0" w:space="0" w:color="auto"/>
            <w:right w:val="none" w:sz="0" w:space="0" w:color="auto"/>
          </w:divBdr>
        </w:div>
        <w:div w:id="1019116440">
          <w:marLeft w:val="640"/>
          <w:marRight w:val="0"/>
          <w:marTop w:val="0"/>
          <w:marBottom w:val="0"/>
          <w:divBdr>
            <w:top w:val="none" w:sz="0" w:space="0" w:color="auto"/>
            <w:left w:val="none" w:sz="0" w:space="0" w:color="auto"/>
            <w:bottom w:val="none" w:sz="0" w:space="0" w:color="auto"/>
            <w:right w:val="none" w:sz="0" w:space="0" w:color="auto"/>
          </w:divBdr>
        </w:div>
        <w:div w:id="311762009">
          <w:marLeft w:val="640"/>
          <w:marRight w:val="0"/>
          <w:marTop w:val="0"/>
          <w:marBottom w:val="0"/>
          <w:divBdr>
            <w:top w:val="none" w:sz="0" w:space="0" w:color="auto"/>
            <w:left w:val="none" w:sz="0" w:space="0" w:color="auto"/>
            <w:bottom w:val="none" w:sz="0" w:space="0" w:color="auto"/>
            <w:right w:val="none" w:sz="0" w:space="0" w:color="auto"/>
          </w:divBdr>
        </w:div>
        <w:div w:id="313949364">
          <w:marLeft w:val="640"/>
          <w:marRight w:val="0"/>
          <w:marTop w:val="0"/>
          <w:marBottom w:val="0"/>
          <w:divBdr>
            <w:top w:val="none" w:sz="0" w:space="0" w:color="auto"/>
            <w:left w:val="none" w:sz="0" w:space="0" w:color="auto"/>
            <w:bottom w:val="none" w:sz="0" w:space="0" w:color="auto"/>
            <w:right w:val="none" w:sz="0" w:space="0" w:color="auto"/>
          </w:divBdr>
        </w:div>
        <w:div w:id="781151836">
          <w:marLeft w:val="640"/>
          <w:marRight w:val="0"/>
          <w:marTop w:val="0"/>
          <w:marBottom w:val="0"/>
          <w:divBdr>
            <w:top w:val="none" w:sz="0" w:space="0" w:color="auto"/>
            <w:left w:val="none" w:sz="0" w:space="0" w:color="auto"/>
            <w:bottom w:val="none" w:sz="0" w:space="0" w:color="auto"/>
            <w:right w:val="none" w:sz="0" w:space="0" w:color="auto"/>
          </w:divBdr>
        </w:div>
        <w:div w:id="1910385103">
          <w:marLeft w:val="640"/>
          <w:marRight w:val="0"/>
          <w:marTop w:val="0"/>
          <w:marBottom w:val="0"/>
          <w:divBdr>
            <w:top w:val="none" w:sz="0" w:space="0" w:color="auto"/>
            <w:left w:val="none" w:sz="0" w:space="0" w:color="auto"/>
            <w:bottom w:val="none" w:sz="0" w:space="0" w:color="auto"/>
            <w:right w:val="none" w:sz="0" w:space="0" w:color="auto"/>
          </w:divBdr>
        </w:div>
        <w:div w:id="1915777031">
          <w:marLeft w:val="640"/>
          <w:marRight w:val="0"/>
          <w:marTop w:val="0"/>
          <w:marBottom w:val="0"/>
          <w:divBdr>
            <w:top w:val="none" w:sz="0" w:space="0" w:color="auto"/>
            <w:left w:val="none" w:sz="0" w:space="0" w:color="auto"/>
            <w:bottom w:val="none" w:sz="0" w:space="0" w:color="auto"/>
            <w:right w:val="none" w:sz="0" w:space="0" w:color="auto"/>
          </w:divBdr>
        </w:div>
        <w:div w:id="1393120795">
          <w:marLeft w:val="640"/>
          <w:marRight w:val="0"/>
          <w:marTop w:val="0"/>
          <w:marBottom w:val="0"/>
          <w:divBdr>
            <w:top w:val="none" w:sz="0" w:space="0" w:color="auto"/>
            <w:left w:val="none" w:sz="0" w:space="0" w:color="auto"/>
            <w:bottom w:val="none" w:sz="0" w:space="0" w:color="auto"/>
            <w:right w:val="none" w:sz="0" w:space="0" w:color="auto"/>
          </w:divBdr>
        </w:div>
        <w:div w:id="1502164458">
          <w:marLeft w:val="640"/>
          <w:marRight w:val="0"/>
          <w:marTop w:val="0"/>
          <w:marBottom w:val="0"/>
          <w:divBdr>
            <w:top w:val="none" w:sz="0" w:space="0" w:color="auto"/>
            <w:left w:val="none" w:sz="0" w:space="0" w:color="auto"/>
            <w:bottom w:val="none" w:sz="0" w:space="0" w:color="auto"/>
            <w:right w:val="none" w:sz="0" w:space="0" w:color="auto"/>
          </w:divBdr>
        </w:div>
        <w:div w:id="1896970182">
          <w:marLeft w:val="640"/>
          <w:marRight w:val="0"/>
          <w:marTop w:val="0"/>
          <w:marBottom w:val="0"/>
          <w:divBdr>
            <w:top w:val="none" w:sz="0" w:space="0" w:color="auto"/>
            <w:left w:val="none" w:sz="0" w:space="0" w:color="auto"/>
            <w:bottom w:val="none" w:sz="0" w:space="0" w:color="auto"/>
            <w:right w:val="none" w:sz="0" w:space="0" w:color="auto"/>
          </w:divBdr>
        </w:div>
        <w:div w:id="83259143">
          <w:marLeft w:val="640"/>
          <w:marRight w:val="0"/>
          <w:marTop w:val="0"/>
          <w:marBottom w:val="0"/>
          <w:divBdr>
            <w:top w:val="none" w:sz="0" w:space="0" w:color="auto"/>
            <w:left w:val="none" w:sz="0" w:space="0" w:color="auto"/>
            <w:bottom w:val="none" w:sz="0" w:space="0" w:color="auto"/>
            <w:right w:val="none" w:sz="0" w:space="0" w:color="auto"/>
          </w:divBdr>
        </w:div>
        <w:div w:id="270548366">
          <w:marLeft w:val="640"/>
          <w:marRight w:val="0"/>
          <w:marTop w:val="0"/>
          <w:marBottom w:val="0"/>
          <w:divBdr>
            <w:top w:val="none" w:sz="0" w:space="0" w:color="auto"/>
            <w:left w:val="none" w:sz="0" w:space="0" w:color="auto"/>
            <w:bottom w:val="none" w:sz="0" w:space="0" w:color="auto"/>
            <w:right w:val="none" w:sz="0" w:space="0" w:color="auto"/>
          </w:divBdr>
        </w:div>
        <w:div w:id="29692884">
          <w:marLeft w:val="640"/>
          <w:marRight w:val="0"/>
          <w:marTop w:val="0"/>
          <w:marBottom w:val="0"/>
          <w:divBdr>
            <w:top w:val="none" w:sz="0" w:space="0" w:color="auto"/>
            <w:left w:val="none" w:sz="0" w:space="0" w:color="auto"/>
            <w:bottom w:val="none" w:sz="0" w:space="0" w:color="auto"/>
            <w:right w:val="none" w:sz="0" w:space="0" w:color="auto"/>
          </w:divBdr>
        </w:div>
        <w:div w:id="1258368393">
          <w:marLeft w:val="640"/>
          <w:marRight w:val="0"/>
          <w:marTop w:val="0"/>
          <w:marBottom w:val="0"/>
          <w:divBdr>
            <w:top w:val="none" w:sz="0" w:space="0" w:color="auto"/>
            <w:left w:val="none" w:sz="0" w:space="0" w:color="auto"/>
            <w:bottom w:val="none" w:sz="0" w:space="0" w:color="auto"/>
            <w:right w:val="none" w:sz="0" w:space="0" w:color="auto"/>
          </w:divBdr>
        </w:div>
        <w:div w:id="87193450">
          <w:marLeft w:val="640"/>
          <w:marRight w:val="0"/>
          <w:marTop w:val="0"/>
          <w:marBottom w:val="0"/>
          <w:divBdr>
            <w:top w:val="none" w:sz="0" w:space="0" w:color="auto"/>
            <w:left w:val="none" w:sz="0" w:space="0" w:color="auto"/>
            <w:bottom w:val="none" w:sz="0" w:space="0" w:color="auto"/>
            <w:right w:val="none" w:sz="0" w:space="0" w:color="auto"/>
          </w:divBdr>
        </w:div>
        <w:div w:id="1515337396">
          <w:marLeft w:val="640"/>
          <w:marRight w:val="0"/>
          <w:marTop w:val="0"/>
          <w:marBottom w:val="0"/>
          <w:divBdr>
            <w:top w:val="none" w:sz="0" w:space="0" w:color="auto"/>
            <w:left w:val="none" w:sz="0" w:space="0" w:color="auto"/>
            <w:bottom w:val="none" w:sz="0" w:space="0" w:color="auto"/>
            <w:right w:val="none" w:sz="0" w:space="0" w:color="auto"/>
          </w:divBdr>
        </w:div>
        <w:div w:id="1104963728">
          <w:marLeft w:val="640"/>
          <w:marRight w:val="0"/>
          <w:marTop w:val="0"/>
          <w:marBottom w:val="0"/>
          <w:divBdr>
            <w:top w:val="none" w:sz="0" w:space="0" w:color="auto"/>
            <w:left w:val="none" w:sz="0" w:space="0" w:color="auto"/>
            <w:bottom w:val="none" w:sz="0" w:space="0" w:color="auto"/>
            <w:right w:val="none" w:sz="0" w:space="0" w:color="auto"/>
          </w:divBdr>
        </w:div>
        <w:div w:id="298069553">
          <w:marLeft w:val="640"/>
          <w:marRight w:val="0"/>
          <w:marTop w:val="0"/>
          <w:marBottom w:val="0"/>
          <w:divBdr>
            <w:top w:val="none" w:sz="0" w:space="0" w:color="auto"/>
            <w:left w:val="none" w:sz="0" w:space="0" w:color="auto"/>
            <w:bottom w:val="none" w:sz="0" w:space="0" w:color="auto"/>
            <w:right w:val="none" w:sz="0" w:space="0" w:color="auto"/>
          </w:divBdr>
        </w:div>
        <w:div w:id="796917975">
          <w:marLeft w:val="640"/>
          <w:marRight w:val="0"/>
          <w:marTop w:val="0"/>
          <w:marBottom w:val="0"/>
          <w:divBdr>
            <w:top w:val="none" w:sz="0" w:space="0" w:color="auto"/>
            <w:left w:val="none" w:sz="0" w:space="0" w:color="auto"/>
            <w:bottom w:val="none" w:sz="0" w:space="0" w:color="auto"/>
            <w:right w:val="none" w:sz="0" w:space="0" w:color="auto"/>
          </w:divBdr>
        </w:div>
        <w:div w:id="1370105246">
          <w:marLeft w:val="640"/>
          <w:marRight w:val="0"/>
          <w:marTop w:val="0"/>
          <w:marBottom w:val="0"/>
          <w:divBdr>
            <w:top w:val="none" w:sz="0" w:space="0" w:color="auto"/>
            <w:left w:val="none" w:sz="0" w:space="0" w:color="auto"/>
            <w:bottom w:val="none" w:sz="0" w:space="0" w:color="auto"/>
            <w:right w:val="none" w:sz="0" w:space="0" w:color="auto"/>
          </w:divBdr>
        </w:div>
        <w:div w:id="775322233">
          <w:marLeft w:val="640"/>
          <w:marRight w:val="0"/>
          <w:marTop w:val="0"/>
          <w:marBottom w:val="0"/>
          <w:divBdr>
            <w:top w:val="none" w:sz="0" w:space="0" w:color="auto"/>
            <w:left w:val="none" w:sz="0" w:space="0" w:color="auto"/>
            <w:bottom w:val="none" w:sz="0" w:space="0" w:color="auto"/>
            <w:right w:val="none" w:sz="0" w:space="0" w:color="auto"/>
          </w:divBdr>
        </w:div>
        <w:div w:id="573777054">
          <w:marLeft w:val="640"/>
          <w:marRight w:val="0"/>
          <w:marTop w:val="0"/>
          <w:marBottom w:val="0"/>
          <w:divBdr>
            <w:top w:val="none" w:sz="0" w:space="0" w:color="auto"/>
            <w:left w:val="none" w:sz="0" w:space="0" w:color="auto"/>
            <w:bottom w:val="none" w:sz="0" w:space="0" w:color="auto"/>
            <w:right w:val="none" w:sz="0" w:space="0" w:color="auto"/>
          </w:divBdr>
        </w:div>
        <w:div w:id="1584143082">
          <w:marLeft w:val="640"/>
          <w:marRight w:val="0"/>
          <w:marTop w:val="0"/>
          <w:marBottom w:val="0"/>
          <w:divBdr>
            <w:top w:val="none" w:sz="0" w:space="0" w:color="auto"/>
            <w:left w:val="none" w:sz="0" w:space="0" w:color="auto"/>
            <w:bottom w:val="none" w:sz="0" w:space="0" w:color="auto"/>
            <w:right w:val="none" w:sz="0" w:space="0" w:color="auto"/>
          </w:divBdr>
        </w:div>
        <w:div w:id="467168262">
          <w:marLeft w:val="640"/>
          <w:marRight w:val="0"/>
          <w:marTop w:val="0"/>
          <w:marBottom w:val="0"/>
          <w:divBdr>
            <w:top w:val="none" w:sz="0" w:space="0" w:color="auto"/>
            <w:left w:val="none" w:sz="0" w:space="0" w:color="auto"/>
            <w:bottom w:val="none" w:sz="0" w:space="0" w:color="auto"/>
            <w:right w:val="none" w:sz="0" w:space="0" w:color="auto"/>
          </w:divBdr>
        </w:div>
        <w:div w:id="1207334301">
          <w:marLeft w:val="640"/>
          <w:marRight w:val="0"/>
          <w:marTop w:val="0"/>
          <w:marBottom w:val="0"/>
          <w:divBdr>
            <w:top w:val="none" w:sz="0" w:space="0" w:color="auto"/>
            <w:left w:val="none" w:sz="0" w:space="0" w:color="auto"/>
            <w:bottom w:val="none" w:sz="0" w:space="0" w:color="auto"/>
            <w:right w:val="none" w:sz="0" w:space="0" w:color="auto"/>
          </w:divBdr>
        </w:div>
        <w:div w:id="859129600">
          <w:marLeft w:val="640"/>
          <w:marRight w:val="0"/>
          <w:marTop w:val="0"/>
          <w:marBottom w:val="0"/>
          <w:divBdr>
            <w:top w:val="none" w:sz="0" w:space="0" w:color="auto"/>
            <w:left w:val="none" w:sz="0" w:space="0" w:color="auto"/>
            <w:bottom w:val="none" w:sz="0" w:space="0" w:color="auto"/>
            <w:right w:val="none" w:sz="0" w:space="0" w:color="auto"/>
          </w:divBdr>
        </w:div>
        <w:div w:id="1860045614">
          <w:marLeft w:val="640"/>
          <w:marRight w:val="0"/>
          <w:marTop w:val="0"/>
          <w:marBottom w:val="0"/>
          <w:divBdr>
            <w:top w:val="none" w:sz="0" w:space="0" w:color="auto"/>
            <w:left w:val="none" w:sz="0" w:space="0" w:color="auto"/>
            <w:bottom w:val="none" w:sz="0" w:space="0" w:color="auto"/>
            <w:right w:val="none" w:sz="0" w:space="0" w:color="auto"/>
          </w:divBdr>
        </w:div>
        <w:div w:id="1650668244">
          <w:marLeft w:val="640"/>
          <w:marRight w:val="0"/>
          <w:marTop w:val="0"/>
          <w:marBottom w:val="0"/>
          <w:divBdr>
            <w:top w:val="none" w:sz="0" w:space="0" w:color="auto"/>
            <w:left w:val="none" w:sz="0" w:space="0" w:color="auto"/>
            <w:bottom w:val="none" w:sz="0" w:space="0" w:color="auto"/>
            <w:right w:val="none" w:sz="0" w:space="0" w:color="auto"/>
          </w:divBdr>
        </w:div>
        <w:div w:id="2124303891">
          <w:marLeft w:val="640"/>
          <w:marRight w:val="0"/>
          <w:marTop w:val="0"/>
          <w:marBottom w:val="0"/>
          <w:divBdr>
            <w:top w:val="none" w:sz="0" w:space="0" w:color="auto"/>
            <w:left w:val="none" w:sz="0" w:space="0" w:color="auto"/>
            <w:bottom w:val="none" w:sz="0" w:space="0" w:color="auto"/>
            <w:right w:val="none" w:sz="0" w:space="0" w:color="auto"/>
          </w:divBdr>
        </w:div>
        <w:div w:id="1010717167">
          <w:marLeft w:val="640"/>
          <w:marRight w:val="0"/>
          <w:marTop w:val="0"/>
          <w:marBottom w:val="0"/>
          <w:divBdr>
            <w:top w:val="none" w:sz="0" w:space="0" w:color="auto"/>
            <w:left w:val="none" w:sz="0" w:space="0" w:color="auto"/>
            <w:bottom w:val="none" w:sz="0" w:space="0" w:color="auto"/>
            <w:right w:val="none" w:sz="0" w:space="0" w:color="auto"/>
          </w:divBdr>
        </w:div>
        <w:div w:id="1427069138">
          <w:marLeft w:val="640"/>
          <w:marRight w:val="0"/>
          <w:marTop w:val="0"/>
          <w:marBottom w:val="0"/>
          <w:divBdr>
            <w:top w:val="none" w:sz="0" w:space="0" w:color="auto"/>
            <w:left w:val="none" w:sz="0" w:space="0" w:color="auto"/>
            <w:bottom w:val="none" w:sz="0" w:space="0" w:color="auto"/>
            <w:right w:val="none" w:sz="0" w:space="0" w:color="auto"/>
          </w:divBdr>
        </w:div>
        <w:div w:id="88042972">
          <w:marLeft w:val="640"/>
          <w:marRight w:val="0"/>
          <w:marTop w:val="0"/>
          <w:marBottom w:val="0"/>
          <w:divBdr>
            <w:top w:val="none" w:sz="0" w:space="0" w:color="auto"/>
            <w:left w:val="none" w:sz="0" w:space="0" w:color="auto"/>
            <w:bottom w:val="none" w:sz="0" w:space="0" w:color="auto"/>
            <w:right w:val="none" w:sz="0" w:space="0" w:color="auto"/>
          </w:divBdr>
        </w:div>
        <w:div w:id="997877414">
          <w:marLeft w:val="640"/>
          <w:marRight w:val="0"/>
          <w:marTop w:val="0"/>
          <w:marBottom w:val="0"/>
          <w:divBdr>
            <w:top w:val="none" w:sz="0" w:space="0" w:color="auto"/>
            <w:left w:val="none" w:sz="0" w:space="0" w:color="auto"/>
            <w:bottom w:val="none" w:sz="0" w:space="0" w:color="auto"/>
            <w:right w:val="none" w:sz="0" w:space="0" w:color="auto"/>
          </w:divBdr>
        </w:div>
        <w:div w:id="141193131">
          <w:marLeft w:val="640"/>
          <w:marRight w:val="0"/>
          <w:marTop w:val="0"/>
          <w:marBottom w:val="0"/>
          <w:divBdr>
            <w:top w:val="none" w:sz="0" w:space="0" w:color="auto"/>
            <w:left w:val="none" w:sz="0" w:space="0" w:color="auto"/>
            <w:bottom w:val="none" w:sz="0" w:space="0" w:color="auto"/>
            <w:right w:val="none" w:sz="0" w:space="0" w:color="auto"/>
          </w:divBdr>
        </w:div>
        <w:div w:id="236404689">
          <w:marLeft w:val="640"/>
          <w:marRight w:val="0"/>
          <w:marTop w:val="0"/>
          <w:marBottom w:val="0"/>
          <w:divBdr>
            <w:top w:val="none" w:sz="0" w:space="0" w:color="auto"/>
            <w:left w:val="none" w:sz="0" w:space="0" w:color="auto"/>
            <w:bottom w:val="none" w:sz="0" w:space="0" w:color="auto"/>
            <w:right w:val="none" w:sz="0" w:space="0" w:color="auto"/>
          </w:divBdr>
        </w:div>
        <w:div w:id="1474374376">
          <w:marLeft w:val="640"/>
          <w:marRight w:val="0"/>
          <w:marTop w:val="0"/>
          <w:marBottom w:val="0"/>
          <w:divBdr>
            <w:top w:val="none" w:sz="0" w:space="0" w:color="auto"/>
            <w:left w:val="none" w:sz="0" w:space="0" w:color="auto"/>
            <w:bottom w:val="none" w:sz="0" w:space="0" w:color="auto"/>
            <w:right w:val="none" w:sz="0" w:space="0" w:color="auto"/>
          </w:divBdr>
        </w:div>
        <w:div w:id="752043503">
          <w:marLeft w:val="640"/>
          <w:marRight w:val="0"/>
          <w:marTop w:val="0"/>
          <w:marBottom w:val="0"/>
          <w:divBdr>
            <w:top w:val="none" w:sz="0" w:space="0" w:color="auto"/>
            <w:left w:val="none" w:sz="0" w:space="0" w:color="auto"/>
            <w:bottom w:val="none" w:sz="0" w:space="0" w:color="auto"/>
            <w:right w:val="none" w:sz="0" w:space="0" w:color="auto"/>
          </w:divBdr>
        </w:div>
        <w:div w:id="2017416757">
          <w:marLeft w:val="640"/>
          <w:marRight w:val="0"/>
          <w:marTop w:val="0"/>
          <w:marBottom w:val="0"/>
          <w:divBdr>
            <w:top w:val="none" w:sz="0" w:space="0" w:color="auto"/>
            <w:left w:val="none" w:sz="0" w:space="0" w:color="auto"/>
            <w:bottom w:val="none" w:sz="0" w:space="0" w:color="auto"/>
            <w:right w:val="none" w:sz="0" w:space="0" w:color="auto"/>
          </w:divBdr>
        </w:div>
        <w:div w:id="1427189842">
          <w:marLeft w:val="640"/>
          <w:marRight w:val="0"/>
          <w:marTop w:val="0"/>
          <w:marBottom w:val="0"/>
          <w:divBdr>
            <w:top w:val="none" w:sz="0" w:space="0" w:color="auto"/>
            <w:left w:val="none" w:sz="0" w:space="0" w:color="auto"/>
            <w:bottom w:val="none" w:sz="0" w:space="0" w:color="auto"/>
            <w:right w:val="none" w:sz="0" w:space="0" w:color="auto"/>
          </w:divBdr>
        </w:div>
        <w:div w:id="1385982724">
          <w:marLeft w:val="640"/>
          <w:marRight w:val="0"/>
          <w:marTop w:val="0"/>
          <w:marBottom w:val="0"/>
          <w:divBdr>
            <w:top w:val="none" w:sz="0" w:space="0" w:color="auto"/>
            <w:left w:val="none" w:sz="0" w:space="0" w:color="auto"/>
            <w:bottom w:val="none" w:sz="0" w:space="0" w:color="auto"/>
            <w:right w:val="none" w:sz="0" w:space="0" w:color="auto"/>
          </w:divBdr>
        </w:div>
        <w:div w:id="635061274">
          <w:marLeft w:val="640"/>
          <w:marRight w:val="0"/>
          <w:marTop w:val="0"/>
          <w:marBottom w:val="0"/>
          <w:divBdr>
            <w:top w:val="none" w:sz="0" w:space="0" w:color="auto"/>
            <w:left w:val="none" w:sz="0" w:space="0" w:color="auto"/>
            <w:bottom w:val="none" w:sz="0" w:space="0" w:color="auto"/>
            <w:right w:val="none" w:sz="0" w:space="0" w:color="auto"/>
          </w:divBdr>
        </w:div>
        <w:div w:id="742220018">
          <w:marLeft w:val="640"/>
          <w:marRight w:val="0"/>
          <w:marTop w:val="0"/>
          <w:marBottom w:val="0"/>
          <w:divBdr>
            <w:top w:val="none" w:sz="0" w:space="0" w:color="auto"/>
            <w:left w:val="none" w:sz="0" w:space="0" w:color="auto"/>
            <w:bottom w:val="none" w:sz="0" w:space="0" w:color="auto"/>
            <w:right w:val="none" w:sz="0" w:space="0" w:color="auto"/>
          </w:divBdr>
        </w:div>
        <w:div w:id="1406537625">
          <w:marLeft w:val="640"/>
          <w:marRight w:val="0"/>
          <w:marTop w:val="0"/>
          <w:marBottom w:val="0"/>
          <w:divBdr>
            <w:top w:val="none" w:sz="0" w:space="0" w:color="auto"/>
            <w:left w:val="none" w:sz="0" w:space="0" w:color="auto"/>
            <w:bottom w:val="none" w:sz="0" w:space="0" w:color="auto"/>
            <w:right w:val="none" w:sz="0" w:space="0" w:color="auto"/>
          </w:divBdr>
        </w:div>
        <w:div w:id="1787308631">
          <w:marLeft w:val="640"/>
          <w:marRight w:val="0"/>
          <w:marTop w:val="0"/>
          <w:marBottom w:val="0"/>
          <w:divBdr>
            <w:top w:val="none" w:sz="0" w:space="0" w:color="auto"/>
            <w:left w:val="none" w:sz="0" w:space="0" w:color="auto"/>
            <w:bottom w:val="none" w:sz="0" w:space="0" w:color="auto"/>
            <w:right w:val="none" w:sz="0" w:space="0" w:color="auto"/>
          </w:divBdr>
        </w:div>
        <w:div w:id="1349677463">
          <w:marLeft w:val="640"/>
          <w:marRight w:val="0"/>
          <w:marTop w:val="0"/>
          <w:marBottom w:val="0"/>
          <w:divBdr>
            <w:top w:val="none" w:sz="0" w:space="0" w:color="auto"/>
            <w:left w:val="none" w:sz="0" w:space="0" w:color="auto"/>
            <w:bottom w:val="none" w:sz="0" w:space="0" w:color="auto"/>
            <w:right w:val="none" w:sz="0" w:space="0" w:color="auto"/>
          </w:divBdr>
        </w:div>
        <w:div w:id="1568757845">
          <w:marLeft w:val="640"/>
          <w:marRight w:val="0"/>
          <w:marTop w:val="0"/>
          <w:marBottom w:val="0"/>
          <w:divBdr>
            <w:top w:val="none" w:sz="0" w:space="0" w:color="auto"/>
            <w:left w:val="none" w:sz="0" w:space="0" w:color="auto"/>
            <w:bottom w:val="none" w:sz="0" w:space="0" w:color="auto"/>
            <w:right w:val="none" w:sz="0" w:space="0" w:color="auto"/>
          </w:divBdr>
        </w:div>
        <w:div w:id="1277322892">
          <w:marLeft w:val="640"/>
          <w:marRight w:val="0"/>
          <w:marTop w:val="0"/>
          <w:marBottom w:val="0"/>
          <w:divBdr>
            <w:top w:val="none" w:sz="0" w:space="0" w:color="auto"/>
            <w:left w:val="none" w:sz="0" w:space="0" w:color="auto"/>
            <w:bottom w:val="none" w:sz="0" w:space="0" w:color="auto"/>
            <w:right w:val="none" w:sz="0" w:space="0" w:color="auto"/>
          </w:divBdr>
        </w:div>
        <w:div w:id="514928794">
          <w:marLeft w:val="640"/>
          <w:marRight w:val="0"/>
          <w:marTop w:val="0"/>
          <w:marBottom w:val="0"/>
          <w:divBdr>
            <w:top w:val="none" w:sz="0" w:space="0" w:color="auto"/>
            <w:left w:val="none" w:sz="0" w:space="0" w:color="auto"/>
            <w:bottom w:val="none" w:sz="0" w:space="0" w:color="auto"/>
            <w:right w:val="none" w:sz="0" w:space="0" w:color="auto"/>
          </w:divBdr>
        </w:div>
        <w:div w:id="559749851">
          <w:marLeft w:val="640"/>
          <w:marRight w:val="0"/>
          <w:marTop w:val="0"/>
          <w:marBottom w:val="0"/>
          <w:divBdr>
            <w:top w:val="none" w:sz="0" w:space="0" w:color="auto"/>
            <w:left w:val="none" w:sz="0" w:space="0" w:color="auto"/>
            <w:bottom w:val="none" w:sz="0" w:space="0" w:color="auto"/>
            <w:right w:val="none" w:sz="0" w:space="0" w:color="auto"/>
          </w:divBdr>
        </w:div>
        <w:div w:id="1541550821">
          <w:marLeft w:val="640"/>
          <w:marRight w:val="0"/>
          <w:marTop w:val="0"/>
          <w:marBottom w:val="0"/>
          <w:divBdr>
            <w:top w:val="none" w:sz="0" w:space="0" w:color="auto"/>
            <w:left w:val="none" w:sz="0" w:space="0" w:color="auto"/>
            <w:bottom w:val="none" w:sz="0" w:space="0" w:color="auto"/>
            <w:right w:val="none" w:sz="0" w:space="0" w:color="auto"/>
          </w:divBdr>
        </w:div>
        <w:div w:id="572357906">
          <w:marLeft w:val="640"/>
          <w:marRight w:val="0"/>
          <w:marTop w:val="0"/>
          <w:marBottom w:val="0"/>
          <w:divBdr>
            <w:top w:val="none" w:sz="0" w:space="0" w:color="auto"/>
            <w:left w:val="none" w:sz="0" w:space="0" w:color="auto"/>
            <w:bottom w:val="none" w:sz="0" w:space="0" w:color="auto"/>
            <w:right w:val="none" w:sz="0" w:space="0" w:color="auto"/>
          </w:divBdr>
        </w:div>
      </w:divsChild>
    </w:div>
    <w:div w:id="1432821025">
      <w:bodyDiv w:val="1"/>
      <w:marLeft w:val="0"/>
      <w:marRight w:val="0"/>
      <w:marTop w:val="0"/>
      <w:marBottom w:val="0"/>
      <w:divBdr>
        <w:top w:val="none" w:sz="0" w:space="0" w:color="auto"/>
        <w:left w:val="none" w:sz="0" w:space="0" w:color="auto"/>
        <w:bottom w:val="none" w:sz="0" w:space="0" w:color="auto"/>
        <w:right w:val="none" w:sz="0" w:space="0" w:color="auto"/>
      </w:divBdr>
      <w:divsChild>
        <w:div w:id="236013298">
          <w:marLeft w:val="640"/>
          <w:marRight w:val="0"/>
          <w:marTop w:val="0"/>
          <w:marBottom w:val="0"/>
          <w:divBdr>
            <w:top w:val="none" w:sz="0" w:space="0" w:color="auto"/>
            <w:left w:val="none" w:sz="0" w:space="0" w:color="auto"/>
            <w:bottom w:val="none" w:sz="0" w:space="0" w:color="auto"/>
            <w:right w:val="none" w:sz="0" w:space="0" w:color="auto"/>
          </w:divBdr>
        </w:div>
        <w:div w:id="1535536141">
          <w:marLeft w:val="640"/>
          <w:marRight w:val="0"/>
          <w:marTop w:val="0"/>
          <w:marBottom w:val="0"/>
          <w:divBdr>
            <w:top w:val="none" w:sz="0" w:space="0" w:color="auto"/>
            <w:left w:val="none" w:sz="0" w:space="0" w:color="auto"/>
            <w:bottom w:val="none" w:sz="0" w:space="0" w:color="auto"/>
            <w:right w:val="none" w:sz="0" w:space="0" w:color="auto"/>
          </w:divBdr>
        </w:div>
        <w:div w:id="1182549238">
          <w:marLeft w:val="640"/>
          <w:marRight w:val="0"/>
          <w:marTop w:val="0"/>
          <w:marBottom w:val="0"/>
          <w:divBdr>
            <w:top w:val="none" w:sz="0" w:space="0" w:color="auto"/>
            <w:left w:val="none" w:sz="0" w:space="0" w:color="auto"/>
            <w:bottom w:val="none" w:sz="0" w:space="0" w:color="auto"/>
            <w:right w:val="none" w:sz="0" w:space="0" w:color="auto"/>
          </w:divBdr>
        </w:div>
        <w:div w:id="762841120">
          <w:marLeft w:val="640"/>
          <w:marRight w:val="0"/>
          <w:marTop w:val="0"/>
          <w:marBottom w:val="0"/>
          <w:divBdr>
            <w:top w:val="none" w:sz="0" w:space="0" w:color="auto"/>
            <w:left w:val="none" w:sz="0" w:space="0" w:color="auto"/>
            <w:bottom w:val="none" w:sz="0" w:space="0" w:color="auto"/>
            <w:right w:val="none" w:sz="0" w:space="0" w:color="auto"/>
          </w:divBdr>
        </w:div>
        <w:div w:id="1219392951">
          <w:marLeft w:val="640"/>
          <w:marRight w:val="0"/>
          <w:marTop w:val="0"/>
          <w:marBottom w:val="0"/>
          <w:divBdr>
            <w:top w:val="none" w:sz="0" w:space="0" w:color="auto"/>
            <w:left w:val="none" w:sz="0" w:space="0" w:color="auto"/>
            <w:bottom w:val="none" w:sz="0" w:space="0" w:color="auto"/>
            <w:right w:val="none" w:sz="0" w:space="0" w:color="auto"/>
          </w:divBdr>
        </w:div>
        <w:div w:id="127434285">
          <w:marLeft w:val="640"/>
          <w:marRight w:val="0"/>
          <w:marTop w:val="0"/>
          <w:marBottom w:val="0"/>
          <w:divBdr>
            <w:top w:val="none" w:sz="0" w:space="0" w:color="auto"/>
            <w:left w:val="none" w:sz="0" w:space="0" w:color="auto"/>
            <w:bottom w:val="none" w:sz="0" w:space="0" w:color="auto"/>
            <w:right w:val="none" w:sz="0" w:space="0" w:color="auto"/>
          </w:divBdr>
        </w:div>
        <w:div w:id="666177843">
          <w:marLeft w:val="640"/>
          <w:marRight w:val="0"/>
          <w:marTop w:val="0"/>
          <w:marBottom w:val="0"/>
          <w:divBdr>
            <w:top w:val="none" w:sz="0" w:space="0" w:color="auto"/>
            <w:left w:val="none" w:sz="0" w:space="0" w:color="auto"/>
            <w:bottom w:val="none" w:sz="0" w:space="0" w:color="auto"/>
            <w:right w:val="none" w:sz="0" w:space="0" w:color="auto"/>
          </w:divBdr>
        </w:div>
        <w:div w:id="1882093426">
          <w:marLeft w:val="640"/>
          <w:marRight w:val="0"/>
          <w:marTop w:val="0"/>
          <w:marBottom w:val="0"/>
          <w:divBdr>
            <w:top w:val="none" w:sz="0" w:space="0" w:color="auto"/>
            <w:left w:val="none" w:sz="0" w:space="0" w:color="auto"/>
            <w:bottom w:val="none" w:sz="0" w:space="0" w:color="auto"/>
            <w:right w:val="none" w:sz="0" w:space="0" w:color="auto"/>
          </w:divBdr>
        </w:div>
        <w:div w:id="1896240659">
          <w:marLeft w:val="640"/>
          <w:marRight w:val="0"/>
          <w:marTop w:val="0"/>
          <w:marBottom w:val="0"/>
          <w:divBdr>
            <w:top w:val="none" w:sz="0" w:space="0" w:color="auto"/>
            <w:left w:val="none" w:sz="0" w:space="0" w:color="auto"/>
            <w:bottom w:val="none" w:sz="0" w:space="0" w:color="auto"/>
            <w:right w:val="none" w:sz="0" w:space="0" w:color="auto"/>
          </w:divBdr>
        </w:div>
        <w:div w:id="863447228">
          <w:marLeft w:val="640"/>
          <w:marRight w:val="0"/>
          <w:marTop w:val="0"/>
          <w:marBottom w:val="0"/>
          <w:divBdr>
            <w:top w:val="none" w:sz="0" w:space="0" w:color="auto"/>
            <w:left w:val="none" w:sz="0" w:space="0" w:color="auto"/>
            <w:bottom w:val="none" w:sz="0" w:space="0" w:color="auto"/>
            <w:right w:val="none" w:sz="0" w:space="0" w:color="auto"/>
          </w:divBdr>
        </w:div>
        <w:div w:id="1445542547">
          <w:marLeft w:val="640"/>
          <w:marRight w:val="0"/>
          <w:marTop w:val="0"/>
          <w:marBottom w:val="0"/>
          <w:divBdr>
            <w:top w:val="none" w:sz="0" w:space="0" w:color="auto"/>
            <w:left w:val="none" w:sz="0" w:space="0" w:color="auto"/>
            <w:bottom w:val="none" w:sz="0" w:space="0" w:color="auto"/>
            <w:right w:val="none" w:sz="0" w:space="0" w:color="auto"/>
          </w:divBdr>
        </w:div>
        <w:div w:id="1040400296">
          <w:marLeft w:val="640"/>
          <w:marRight w:val="0"/>
          <w:marTop w:val="0"/>
          <w:marBottom w:val="0"/>
          <w:divBdr>
            <w:top w:val="none" w:sz="0" w:space="0" w:color="auto"/>
            <w:left w:val="none" w:sz="0" w:space="0" w:color="auto"/>
            <w:bottom w:val="none" w:sz="0" w:space="0" w:color="auto"/>
            <w:right w:val="none" w:sz="0" w:space="0" w:color="auto"/>
          </w:divBdr>
        </w:div>
        <w:div w:id="976647024">
          <w:marLeft w:val="640"/>
          <w:marRight w:val="0"/>
          <w:marTop w:val="0"/>
          <w:marBottom w:val="0"/>
          <w:divBdr>
            <w:top w:val="none" w:sz="0" w:space="0" w:color="auto"/>
            <w:left w:val="none" w:sz="0" w:space="0" w:color="auto"/>
            <w:bottom w:val="none" w:sz="0" w:space="0" w:color="auto"/>
            <w:right w:val="none" w:sz="0" w:space="0" w:color="auto"/>
          </w:divBdr>
        </w:div>
        <w:div w:id="1186015190">
          <w:marLeft w:val="640"/>
          <w:marRight w:val="0"/>
          <w:marTop w:val="0"/>
          <w:marBottom w:val="0"/>
          <w:divBdr>
            <w:top w:val="none" w:sz="0" w:space="0" w:color="auto"/>
            <w:left w:val="none" w:sz="0" w:space="0" w:color="auto"/>
            <w:bottom w:val="none" w:sz="0" w:space="0" w:color="auto"/>
            <w:right w:val="none" w:sz="0" w:space="0" w:color="auto"/>
          </w:divBdr>
        </w:div>
        <w:div w:id="1498036005">
          <w:marLeft w:val="640"/>
          <w:marRight w:val="0"/>
          <w:marTop w:val="0"/>
          <w:marBottom w:val="0"/>
          <w:divBdr>
            <w:top w:val="none" w:sz="0" w:space="0" w:color="auto"/>
            <w:left w:val="none" w:sz="0" w:space="0" w:color="auto"/>
            <w:bottom w:val="none" w:sz="0" w:space="0" w:color="auto"/>
            <w:right w:val="none" w:sz="0" w:space="0" w:color="auto"/>
          </w:divBdr>
        </w:div>
        <w:div w:id="730886622">
          <w:marLeft w:val="640"/>
          <w:marRight w:val="0"/>
          <w:marTop w:val="0"/>
          <w:marBottom w:val="0"/>
          <w:divBdr>
            <w:top w:val="none" w:sz="0" w:space="0" w:color="auto"/>
            <w:left w:val="none" w:sz="0" w:space="0" w:color="auto"/>
            <w:bottom w:val="none" w:sz="0" w:space="0" w:color="auto"/>
            <w:right w:val="none" w:sz="0" w:space="0" w:color="auto"/>
          </w:divBdr>
        </w:div>
        <w:div w:id="1839424604">
          <w:marLeft w:val="640"/>
          <w:marRight w:val="0"/>
          <w:marTop w:val="0"/>
          <w:marBottom w:val="0"/>
          <w:divBdr>
            <w:top w:val="none" w:sz="0" w:space="0" w:color="auto"/>
            <w:left w:val="none" w:sz="0" w:space="0" w:color="auto"/>
            <w:bottom w:val="none" w:sz="0" w:space="0" w:color="auto"/>
            <w:right w:val="none" w:sz="0" w:space="0" w:color="auto"/>
          </w:divBdr>
        </w:div>
        <w:div w:id="1417437309">
          <w:marLeft w:val="640"/>
          <w:marRight w:val="0"/>
          <w:marTop w:val="0"/>
          <w:marBottom w:val="0"/>
          <w:divBdr>
            <w:top w:val="none" w:sz="0" w:space="0" w:color="auto"/>
            <w:left w:val="none" w:sz="0" w:space="0" w:color="auto"/>
            <w:bottom w:val="none" w:sz="0" w:space="0" w:color="auto"/>
            <w:right w:val="none" w:sz="0" w:space="0" w:color="auto"/>
          </w:divBdr>
        </w:div>
        <w:div w:id="1237517655">
          <w:marLeft w:val="640"/>
          <w:marRight w:val="0"/>
          <w:marTop w:val="0"/>
          <w:marBottom w:val="0"/>
          <w:divBdr>
            <w:top w:val="none" w:sz="0" w:space="0" w:color="auto"/>
            <w:left w:val="none" w:sz="0" w:space="0" w:color="auto"/>
            <w:bottom w:val="none" w:sz="0" w:space="0" w:color="auto"/>
            <w:right w:val="none" w:sz="0" w:space="0" w:color="auto"/>
          </w:divBdr>
        </w:div>
        <w:div w:id="1472093790">
          <w:marLeft w:val="640"/>
          <w:marRight w:val="0"/>
          <w:marTop w:val="0"/>
          <w:marBottom w:val="0"/>
          <w:divBdr>
            <w:top w:val="none" w:sz="0" w:space="0" w:color="auto"/>
            <w:left w:val="none" w:sz="0" w:space="0" w:color="auto"/>
            <w:bottom w:val="none" w:sz="0" w:space="0" w:color="auto"/>
            <w:right w:val="none" w:sz="0" w:space="0" w:color="auto"/>
          </w:divBdr>
        </w:div>
        <w:div w:id="1885865566">
          <w:marLeft w:val="640"/>
          <w:marRight w:val="0"/>
          <w:marTop w:val="0"/>
          <w:marBottom w:val="0"/>
          <w:divBdr>
            <w:top w:val="none" w:sz="0" w:space="0" w:color="auto"/>
            <w:left w:val="none" w:sz="0" w:space="0" w:color="auto"/>
            <w:bottom w:val="none" w:sz="0" w:space="0" w:color="auto"/>
            <w:right w:val="none" w:sz="0" w:space="0" w:color="auto"/>
          </w:divBdr>
        </w:div>
        <w:div w:id="1163660035">
          <w:marLeft w:val="640"/>
          <w:marRight w:val="0"/>
          <w:marTop w:val="0"/>
          <w:marBottom w:val="0"/>
          <w:divBdr>
            <w:top w:val="none" w:sz="0" w:space="0" w:color="auto"/>
            <w:left w:val="none" w:sz="0" w:space="0" w:color="auto"/>
            <w:bottom w:val="none" w:sz="0" w:space="0" w:color="auto"/>
            <w:right w:val="none" w:sz="0" w:space="0" w:color="auto"/>
          </w:divBdr>
        </w:div>
        <w:div w:id="1790514555">
          <w:marLeft w:val="640"/>
          <w:marRight w:val="0"/>
          <w:marTop w:val="0"/>
          <w:marBottom w:val="0"/>
          <w:divBdr>
            <w:top w:val="none" w:sz="0" w:space="0" w:color="auto"/>
            <w:left w:val="none" w:sz="0" w:space="0" w:color="auto"/>
            <w:bottom w:val="none" w:sz="0" w:space="0" w:color="auto"/>
            <w:right w:val="none" w:sz="0" w:space="0" w:color="auto"/>
          </w:divBdr>
        </w:div>
        <w:div w:id="242766841">
          <w:marLeft w:val="640"/>
          <w:marRight w:val="0"/>
          <w:marTop w:val="0"/>
          <w:marBottom w:val="0"/>
          <w:divBdr>
            <w:top w:val="none" w:sz="0" w:space="0" w:color="auto"/>
            <w:left w:val="none" w:sz="0" w:space="0" w:color="auto"/>
            <w:bottom w:val="none" w:sz="0" w:space="0" w:color="auto"/>
            <w:right w:val="none" w:sz="0" w:space="0" w:color="auto"/>
          </w:divBdr>
        </w:div>
        <w:div w:id="725884094">
          <w:marLeft w:val="640"/>
          <w:marRight w:val="0"/>
          <w:marTop w:val="0"/>
          <w:marBottom w:val="0"/>
          <w:divBdr>
            <w:top w:val="none" w:sz="0" w:space="0" w:color="auto"/>
            <w:left w:val="none" w:sz="0" w:space="0" w:color="auto"/>
            <w:bottom w:val="none" w:sz="0" w:space="0" w:color="auto"/>
            <w:right w:val="none" w:sz="0" w:space="0" w:color="auto"/>
          </w:divBdr>
        </w:div>
        <w:div w:id="595871857">
          <w:marLeft w:val="640"/>
          <w:marRight w:val="0"/>
          <w:marTop w:val="0"/>
          <w:marBottom w:val="0"/>
          <w:divBdr>
            <w:top w:val="none" w:sz="0" w:space="0" w:color="auto"/>
            <w:left w:val="none" w:sz="0" w:space="0" w:color="auto"/>
            <w:bottom w:val="none" w:sz="0" w:space="0" w:color="auto"/>
            <w:right w:val="none" w:sz="0" w:space="0" w:color="auto"/>
          </w:divBdr>
        </w:div>
        <w:div w:id="1017734607">
          <w:marLeft w:val="640"/>
          <w:marRight w:val="0"/>
          <w:marTop w:val="0"/>
          <w:marBottom w:val="0"/>
          <w:divBdr>
            <w:top w:val="none" w:sz="0" w:space="0" w:color="auto"/>
            <w:left w:val="none" w:sz="0" w:space="0" w:color="auto"/>
            <w:bottom w:val="none" w:sz="0" w:space="0" w:color="auto"/>
            <w:right w:val="none" w:sz="0" w:space="0" w:color="auto"/>
          </w:divBdr>
        </w:div>
        <w:div w:id="1393046431">
          <w:marLeft w:val="640"/>
          <w:marRight w:val="0"/>
          <w:marTop w:val="0"/>
          <w:marBottom w:val="0"/>
          <w:divBdr>
            <w:top w:val="none" w:sz="0" w:space="0" w:color="auto"/>
            <w:left w:val="none" w:sz="0" w:space="0" w:color="auto"/>
            <w:bottom w:val="none" w:sz="0" w:space="0" w:color="auto"/>
            <w:right w:val="none" w:sz="0" w:space="0" w:color="auto"/>
          </w:divBdr>
        </w:div>
        <w:div w:id="2130708281">
          <w:marLeft w:val="640"/>
          <w:marRight w:val="0"/>
          <w:marTop w:val="0"/>
          <w:marBottom w:val="0"/>
          <w:divBdr>
            <w:top w:val="none" w:sz="0" w:space="0" w:color="auto"/>
            <w:left w:val="none" w:sz="0" w:space="0" w:color="auto"/>
            <w:bottom w:val="none" w:sz="0" w:space="0" w:color="auto"/>
            <w:right w:val="none" w:sz="0" w:space="0" w:color="auto"/>
          </w:divBdr>
        </w:div>
        <w:div w:id="837159297">
          <w:marLeft w:val="640"/>
          <w:marRight w:val="0"/>
          <w:marTop w:val="0"/>
          <w:marBottom w:val="0"/>
          <w:divBdr>
            <w:top w:val="none" w:sz="0" w:space="0" w:color="auto"/>
            <w:left w:val="none" w:sz="0" w:space="0" w:color="auto"/>
            <w:bottom w:val="none" w:sz="0" w:space="0" w:color="auto"/>
            <w:right w:val="none" w:sz="0" w:space="0" w:color="auto"/>
          </w:divBdr>
        </w:div>
        <w:div w:id="718627319">
          <w:marLeft w:val="640"/>
          <w:marRight w:val="0"/>
          <w:marTop w:val="0"/>
          <w:marBottom w:val="0"/>
          <w:divBdr>
            <w:top w:val="none" w:sz="0" w:space="0" w:color="auto"/>
            <w:left w:val="none" w:sz="0" w:space="0" w:color="auto"/>
            <w:bottom w:val="none" w:sz="0" w:space="0" w:color="auto"/>
            <w:right w:val="none" w:sz="0" w:space="0" w:color="auto"/>
          </w:divBdr>
        </w:div>
        <w:div w:id="1544902789">
          <w:marLeft w:val="640"/>
          <w:marRight w:val="0"/>
          <w:marTop w:val="0"/>
          <w:marBottom w:val="0"/>
          <w:divBdr>
            <w:top w:val="none" w:sz="0" w:space="0" w:color="auto"/>
            <w:left w:val="none" w:sz="0" w:space="0" w:color="auto"/>
            <w:bottom w:val="none" w:sz="0" w:space="0" w:color="auto"/>
            <w:right w:val="none" w:sz="0" w:space="0" w:color="auto"/>
          </w:divBdr>
        </w:div>
        <w:div w:id="176622213">
          <w:marLeft w:val="640"/>
          <w:marRight w:val="0"/>
          <w:marTop w:val="0"/>
          <w:marBottom w:val="0"/>
          <w:divBdr>
            <w:top w:val="none" w:sz="0" w:space="0" w:color="auto"/>
            <w:left w:val="none" w:sz="0" w:space="0" w:color="auto"/>
            <w:bottom w:val="none" w:sz="0" w:space="0" w:color="auto"/>
            <w:right w:val="none" w:sz="0" w:space="0" w:color="auto"/>
          </w:divBdr>
        </w:div>
        <w:div w:id="453985386">
          <w:marLeft w:val="640"/>
          <w:marRight w:val="0"/>
          <w:marTop w:val="0"/>
          <w:marBottom w:val="0"/>
          <w:divBdr>
            <w:top w:val="none" w:sz="0" w:space="0" w:color="auto"/>
            <w:left w:val="none" w:sz="0" w:space="0" w:color="auto"/>
            <w:bottom w:val="none" w:sz="0" w:space="0" w:color="auto"/>
            <w:right w:val="none" w:sz="0" w:space="0" w:color="auto"/>
          </w:divBdr>
        </w:div>
        <w:div w:id="1109667640">
          <w:marLeft w:val="640"/>
          <w:marRight w:val="0"/>
          <w:marTop w:val="0"/>
          <w:marBottom w:val="0"/>
          <w:divBdr>
            <w:top w:val="none" w:sz="0" w:space="0" w:color="auto"/>
            <w:left w:val="none" w:sz="0" w:space="0" w:color="auto"/>
            <w:bottom w:val="none" w:sz="0" w:space="0" w:color="auto"/>
            <w:right w:val="none" w:sz="0" w:space="0" w:color="auto"/>
          </w:divBdr>
        </w:div>
        <w:div w:id="388502059">
          <w:marLeft w:val="640"/>
          <w:marRight w:val="0"/>
          <w:marTop w:val="0"/>
          <w:marBottom w:val="0"/>
          <w:divBdr>
            <w:top w:val="none" w:sz="0" w:space="0" w:color="auto"/>
            <w:left w:val="none" w:sz="0" w:space="0" w:color="auto"/>
            <w:bottom w:val="none" w:sz="0" w:space="0" w:color="auto"/>
            <w:right w:val="none" w:sz="0" w:space="0" w:color="auto"/>
          </w:divBdr>
        </w:div>
        <w:div w:id="247465566">
          <w:marLeft w:val="640"/>
          <w:marRight w:val="0"/>
          <w:marTop w:val="0"/>
          <w:marBottom w:val="0"/>
          <w:divBdr>
            <w:top w:val="none" w:sz="0" w:space="0" w:color="auto"/>
            <w:left w:val="none" w:sz="0" w:space="0" w:color="auto"/>
            <w:bottom w:val="none" w:sz="0" w:space="0" w:color="auto"/>
            <w:right w:val="none" w:sz="0" w:space="0" w:color="auto"/>
          </w:divBdr>
        </w:div>
        <w:div w:id="1263149697">
          <w:marLeft w:val="640"/>
          <w:marRight w:val="0"/>
          <w:marTop w:val="0"/>
          <w:marBottom w:val="0"/>
          <w:divBdr>
            <w:top w:val="none" w:sz="0" w:space="0" w:color="auto"/>
            <w:left w:val="none" w:sz="0" w:space="0" w:color="auto"/>
            <w:bottom w:val="none" w:sz="0" w:space="0" w:color="auto"/>
            <w:right w:val="none" w:sz="0" w:space="0" w:color="auto"/>
          </w:divBdr>
        </w:div>
        <w:div w:id="1098983714">
          <w:marLeft w:val="640"/>
          <w:marRight w:val="0"/>
          <w:marTop w:val="0"/>
          <w:marBottom w:val="0"/>
          <w:divBdr>
            <w:top w:val="none" w:sz="0" w:space="0" w:color="auto"/>
            <w:left w:val="none" w:sz="0" w:space="0" w:color="auto"/>
            <w:bottom w:val="none" w:sz="0" w:space="0" w:color="auto"/>
            <w:right w:val="none" w:sz="0" w:space="0" w:color="auto"/>
          </w:divBdr>
        </w:div>
        <w:div w:id="513081377">
          <w:marLeft w:val="640"/>
          <w:marRight w:val="0"/>
          <w:marTop w:val="0"/>
          <w:marBottom w:val="0"/>
          <w:divBdr>
            <w:top w:val="none" w:sz="0" w:space="0" w:color="auto"/>
            <w:left w:val="none" w:sz="0" w:space="0" w:color="auto"/>
            <w:bottom w:val="none" w:sz="0" w:space="0" w:color="auto"/>
            <w:right w:val="none" w:sz="0" w:space="0" w:color="auto"/>
          </w:divBdr>
        </w:div>
        <w:div w:id="2144804102">
          <w:marLeft w:val="640"/>
          <w:marRight w:val="0"/>
          <w:marTop w:val="0"/>
          <w:marBottom w:val="0"/>
          <w:divBdr>
            <w:top w:val="none" w:sz="0" w:space="0" w:color="auto"/>
            <w:left w:val="none" w:sz="0" w:space="0" w:color="auto"/>
            <w:bottom w:val="none" w:sz="0" w:space="0" w:color="auto"/>
            <w:right w:val="none" w:sz="0" w:space="0" w:color="auto"/>
          </w:divBdr>
        </w:div>
        <w:div w:id="1837957779">
          <w:marLeft w:val="640"/>
          <w:marRight w:val="0"/>
          <w:marTop w:val="0"/>
          <w:marBottom w:val="0"/>
          <w:divBdr>
            <w:top w:val="none" w:sz="0" w:space="0" w:color="auto"/>
            <w:left w:val="none" w:sz="0" w:space="0" w:color="auto"/>
            <w:bottom w:val="none" w:sz="0" w:space="0" w:color="auto"/>
            <w:right w:val="none" w:sz="0" w:space="0" w:color="auto"/>
          </w:divBdr>
        </w:div>
        <w:div w:id="1443186015">
          <w:marLeft w:val="640"/>
          <w:marRight w:val="0"/>
          <w:marTop w:val="0"/>
          <w:marBottom w:val="0"/>
          <w:divBdr>
            <w:top w:val="none" w:sz="0" w:space="0" w:color="auto"/>
            <w:left w:val="none" w:sz="0" w:space="0" w:color="auto"/>
            <w:bottom w:val="none" w:sz="0" w:space="0" w:color="auto"/>
            <w:right w:val="none" w:sz="0" w:space="0" w:color="auto"/>
          </w:divBdr>
        </w:div>
        <w:div w:id="1641568183">
          <w:marLeft w:val="640"/>
          <w:marRight w:val="0"/>
          <w:marTop w:val="0"/>
          <w:marBottom w:val="0"/>
          <w:divBdr>
            <w:top w:val="none" w:sz="0" w:space="0" w:color="auto"/>
            <w:left w:val="none" w:sz="0" w:space="0" w:color="auto"/>
            <w:bottom w:val="none" w:sz="0" w:space="0" w:color="auto"/>
            <w:right w:val="none" w:sz="0" w:space="0" w:color="auto"/>
          </w:divBdr>
        </w:div>
        <w:div w:id="390348342">
          <w:marLeft w:val="640"/>
          <w:marRight w:val="0"/>
          <w:marTop w:val="0"/>
          <w:marBottom w:val="0"/>
          <w:divBdr>
            <w:top w:val="none" w:sz="0" w:space="0" w:color="auto"/>
            <w:left w:val="none" w:sz="0" w:space="0" w:color="auto"/>
            <w:bottom w:val="none" w:sz="0" w:space="0" w:color="auto"/>
            <w:right w:val="none" w:sz="0" w:space="0" w:color="auto"/>
          </w:divBdr>
        </w:div>
        <w:div w:id="920483748">
          <w:marLeft w:val="640"/>
          <w:marRight w:val="0"/>
          <w:marTop w:val="0"/>
          <w:marBottom w:val="0"/>
          <w:divBdr>
            <w:top w:val="none" w:sz="0" w:space="0" w:color="auto"/>
            <w:left w:val="none" w:sz="0" w:space="0" w:color="auto"/>
            <w:bottom w:val="none" w:sz="0" w:space="0" w:color="auto"/>
            <w:right w:val="none" w:sz="0" w:space="0" w:color="auto"/>
          </w:divBdr>
        </w:div>
        <w:div w:id="1736274063">
          <w:marLeft w:val="640"/>
          <w:marRight w:val="0"/>
          <w:marTop w:val="0"/>
          <w:marBottom w:val="0"/>
          <w:divBdr>
            <w:top w:val="none" w:sz="0" w:space="0" w:color="auto"/>
            <w:left w:val="none" w:sz="0" w:space="0" w:color="auto"/>
            <w:bottom w:val="none" w:sz="0" w:space="0" w:color="auto"/>
            <w:right w:val="none" w:sz="0" w:space="0" w:color="auto"/>
          </w:divBdr>
        </w:div>
        <w:div w:id="1255439113">
          <w:marLeft w:val="640"/>
          <w:marRight w:val="0"/>
          <w:marTop w:val="0"/>
          <w:marBottom w:val="0"/>
          <w:divBdr>
            <w:top w:val="none" w:sz="0" w:space="0" w:color="auto"/>
            <w:left w:val="none" w:sz="0" w:space="0" w:color="auto"/>
            <w:bottom w:val="none" w:sz="0" w:space="0" w:color="auto"/>
            <w:right w:val="none" w:sz="0" w:space="0" w:color="auto"/>
          </w:divBdr>
        </w:div>
        <w:div w:id="742336117">
          <w:marLeft w:val="640"/>
          <w:marRight w:val="0"/>
          <w:marTop w:val="0"/>
          <w:marBottom w:val="0"/>
          <w:divBdr>
            <w:top w:val="none" w:sz="0" w:space="0" w:color="auto"/>
            <w:left w:val="none" w:sz="0" w:space="0" w:color="auto"/>
            <w:bottom w:val="none" w:sz="0" w:space="0" w:color="auto"/>
            <w:right w:val="none" w:sz="0" w:space="0" w:color="auto"/>
          </w:divBdr>
        </w:div>
        <w:div w:id="1561479609">
          <w:marLeft w:val="640"/>
          <w:marRight w:val="0"/>
          <w:marTop w:val="0"/>
          <w:marBottom w:val="0"/>
          <w:divBdr>
            <w:top w:val="none" w:sz="0" w:space="0" w:color="auto"/>
            <w:left w:val="none" w:sz="0" w:space="0" w:color="auto"/>
            <w:bottom w:val="none" w:sz="0" w:space="0" w:color="auto"/>
            <w:right w:val="none" w:sz="0" w:space="0" w:color="auto"/>
          </w:divBdr>
        </w:div>
        <w:div w:id="1534030389">
          <w:marLeft w:val="640"/>
          <w:marRight w:val="0"/>
          <w:marTop w:val="0"/>
          <w:marBottom w:val="0"/>
          <w:divBdr>
            <w:top w:val="none" w:sz="0" w:space="0" w:color="auto"/>
            <w:left w:val="none" w:sz="0" w:space="0" w:color="auto"/>
            <w:bottom w:val="none" w:sz="0" w:space="0" w:color="auto"/>
            <w:right w:val="none" w:sz="0" w:space="0" w:color="auto"/>
          </w:divBdr>
        </w:div>
        <w:div w:id="1924559336">
          <w:marLeft w:val="640"/>
          <w:marRight w:val="0"/>
          <w:marTop w:val="0"/>
          <w:marBottom w:val="0"/>
          <w:divBdr>
            <w:top w:val="none" w:sz="0" w:space="0" w:color="auto"/>
            <w:left w:val="none" w:sz="0" w:space="0" w:color="auto"/>
            <w:bottom w:val="none" w:sz="0" w:space="0" w:color="auto"/>
            <w:right w:val="none" w:sz="0" w:space="0" w:color="auto"/>
          </w:divBdr>
        </w:div>
        <w:div w:id="1760366650">
          <w:marLeft w:val="640"/>
          <w:marRight w:val="0"/>
          <w:marTop w:val="0"/>
          <w:marBottom w:val="0"/>
          <w:divBdr>
            <w:top w:val="none" w:sz="0" w:space="0" w:color="auto"/>
            <w:left w:val="none" w:sz="0" w:space="0" w:color="auto"/>
            <w:bottom w:val="none" w:sz="0" w:space="0" w:color="auto"/>
            <w:right w:val="none" w:sz="0" w:space="0" w:color="auto"/>
          </w:divBdr>
        </w:div>
        <w:div w:id="42558563">
          <w:marLeft w:val="640"/>
          <w:marRight w:val="0"/>
          <w:marTop w:val="0"/>
          <w:marBottom w:val="0"/>
          <w:divBdr>
            <w:top w:val="none" w:sz="0" w:space="0" w:color="auto"/>
            <w:left w:val="none" w:sz="0" w:space="0" w:color="auto"/>
            <w:bottom w:val="none" w:sz="0" w:space="0" w:color="auto"/>
            <w:right w:val="none" w:sz="0" w:space="0" w:color="auto"/>
          </w:divBdr>
        </w:div>
        <w:div w:id="1265186236">
          <w:marLeft w:val="640"/>
          <w:marRight w:val="0"/>
          <w:marTop w:val="0"/>
          <w:marBottom w:val="0"/>
          <w:divBdr>
            <w:top w:val="none" w:sz="0" w:space="0" w:color="auto"/>
            <w:left w:val="none" w:sz="0" w:space="0" w:color="auto"/>
            <w:bottom w:val="none" w:sz="0" w:space="0" w:color="auto"/>
            <w:right w:val="none" w:sz="0" w:space="0" w:color="auto"/>
          </w:divBdr>
        </w:div>
        <w:div w:id="271595341">
          <w:marLeft w:val="640"/>
          <w:marRight w:val="0"/>
          <w:marTop w:val="0"/>
          <w:marBottom w:val="0"/>
          <w:divBdr>
            <w:top w:val="none" w:sz="0" w:space="0" w:color="auto"/>
            <w:left w:val="none" w:sz="0" w:space="0" w:color="auto"/>
            <w:bottom w:val="none" w:sz="0" w:space="0" w:color="auto"/>
            <w:right w:val="none" w:sz="0" w:space="0" w:color="auto"/>
          </w:divBdr>
        </w:div>
        <w:div w:id="269514298">
          <w:marLeft w:val="640"/>
          <w:marRight w:val="0"/>
          <w:marTop w:val="0"/>
          <w:marBottom w:val="0"/>
          <w:divBdr>
            <w:top w:val="none" w:sz="0" w:space="0" w:color="auto"/>
            <w:left w:val="none" w:sz="0" w:space="0" w:color="auto"/>
            <w:bottom w:val="none" w:sz="0" w:space="0" w:color="auto"/>
            <w:right w:val="none" w:sz="0" w:space="0" w:color="auto"/>
          </w:divBdr>
        </w:div>
        <w:div w:id="931082501">
          <w:marLeft w:val="640"/>
          <w:marRight w:val="0"/>
          <w:marTop w:val="0"/>
          <w:marBottom w:val="0"/>
          <w:divBdr>
            <w:top w:val="none" w:sz="0" w:space="0" w:color="auto"/>
            <w:left w:val="none" w:sz="0" w:space="0" w:color="auto"/>
            <w:bottom w:val="none" w:sz="0" w:space="0" w:color="auto"/>
            <w:right w:val="none" w:sz="0" w:space="0" w:color="auto"/>
          </w:divBdr>
        </w:div>
        <w:div w:id="480923132">
          <w:marLeft w:val="640"/>
          <w:marRight w:val="0"/>
          <w:marTop w:val="0"/>
          <w:marBottom w:val="0"/>
          <w:divBdr>
            <w:top w:val="none" w:sz="0" w:space="0" w:color="auto"/>
            <w:left w:val="none" w:sz="0" w:space="0" w:color="auto"/>
            <w:bottom w:val="none" w:sz="0" w:space="0" w:color="auto"/>
            <w:right w:val="none" w:sz="0" w:space="0" w:color="auto"/>
          </w:divBdr>
        </w:div>
        <w:div w:id="1501575969">
          <w:marLeft w:val="640"/>
          <w:marRight w:val="0"/>
          <w:marTop w:val="0"/>
          <w:marBottom w:val="0"/>
          <w:divBdr>
            <w:top w:val="none" w:sz="0" w:space="0" w:color="auto"/>
            <w:left w:val="none" w:sz="0" w:space="0" w:color="auto"/>
            <w:bottom w:val="none" w:sz="0" w:space="0" w:color="auto"/>
            <w:right w:val="none" w:sz="0" w:space="0" w:color="auto"/>
          </w:divBdr>
        </w:div>
        <w:div w:id="186062866">
          <w:marLeft w:val="640"/>
          <w:marRight w:val="0"/>
          <w:marTop w:val="0"/>
          <w:marBottom w:val="0"/>
          <w:divBdr>
            <w:top w:val="none" w:sz="0" w:space="0" w:color="auto"/>
            <w:left w:val="none" w:sz="0" w:space="0" w:color="auto"/>
            <w:bottom w:val="none" w:sz="0" w:space="0" w:color="auto"/>
            <w:right w:val="none" w:sz="0" w:space="0" w:color="auto"/>
          </w:divBdr>
        </w:div>
        <w:div w:id="1728382408">
          <w:marLeft w:val="640"/>
          <w:marRight w:val="0"/>
          <w:marTop w:val="0"/>
          <w:marBottom w:val="0"/>
          <w:divBdr>
            <w:top w:val="none" w:sz="0" w:space="0" w:color="auto"/>
            <w:left w:val="none" w:sz="0" w:space="0" w:color="auto"/>
            <w:bottom w:val="none" w:sz="0" w:space="0" w:color="auto"/>
            <w:right w:val="none" w:sz="0" w:space="0" w:color="auto"/>
          </w:divBdr>
        </w:div>
        <w:div w:id="1368870602">
          <w:marLeft w:val="640"/>
          <w:marRight w:val="0"/>
          <w:marTop w:val="0"/>
          <w:marBottom w:val="0"/>
          <w:divBdr>
            <w:top w:val="none" w:sz="0" w:space="0" w:color="auto"/>
            <w:left w:val="none" w:sz="0" w:space="0" w:color="auto"/>
            <w:bottom w:val="none" w:sz="0" w:space="0" w:color="auto"/>
            <w:right w:val="none" w:sz="0" w:space="0" w:color="auto"/>
          </w:divBdr>
        </w:div>
        <w:div w:id="787435964">
          <w:marLeft w:val="640"/>
          <w:marRight w:val="0"/>
          <w:marTop w:val="0"/>
          <w:marBottom w:val="0"/>
          <w:divBdr>
            <w:top w:val="none" w:sz="0" w:space="0" w:color="auto"/>
            <w:left w:val="none" w:sz="0" w:space="0" w:color="auto"/>
            <w:bottom w:val="none" w:sz="0" w:space="0" w:color="auto"/>
            <w:right w:val="none" w:sz="0" w:space="0" w:color="auto"/>
          </w:divBdr>
        </w:div>
        <w:div w:id="875460099">
          <w:marLeft w:val="640"/>
          <w:marRight w:val="0"/>
          <w:marTop w:val="0"/>
          <w:marBottom w:val="0"/>
          <w:divBdr>
            <w:top w:val="none" w:sz="0" w:space="0" w:color="auto"/>
            <w:left w:val="none" w:sz="0" w:space="0" w:color="auto"/>
            <w:bottom w:val="none" w:sz="0" w:space="0" w:color="auto"/>
            <w:right w:val="none" w:sz="0" w:space="0" w:color="auto"/>
          </w:divBdr>
        </w:div>
        <w:div w:id="2061709020">
          <w:marLeft w:val="640"/>
          <w:marRight w:val="0"/>
          <w:marTop w:val="0"/>
          <w:marBottom w:val="0"/>
          <w:divBdr>
            <w:top w:val="none" w:sz="0" w:space="0" w:color="auto"/>
            <w:left w:val="none" w:sz="0" w:space="0" w:color="auto"/>
            <w:bottom w:val="none" w:sz="0" w:space="0" w:color="auto"/>
            <w:right w:val="none" w:sz="0" w:space="0" w:color="auto"/>
          </w:divBdr>
        </w:div>
        <w:div w:id="1447040537">
          <w:marLeft w:val="640"/>
          <w:marRight w:val="0"/>
          <w:marTop w:val="0"/>
          <w:marBottom w:val="0"/>
          <w:divBdr>
            <w:top w:val="none" w:sz="0" w:space="0" w:color="auto"/>
            <w:left w:val="none" w:sz="0" w:space="0" w:color="auto"/>
            <w:bottom w:val="none" w:sz="0" w:space="0" w:color="auto"/>
            <w:right w:val="none" w:sz="0" w:space="0" w:color="auto"/>
          </w:divBdr>
        </w:div>
        <w:div w:id="1320427865">
          <w:marLeft w:val="640"/>
          <w:marRight w:val="0"/>
          <w:marTop w:val="0"/>
          <w:marBottom w:val="0"/>
          <w:divBdr>
            <w:top w:val="none" w:sz="0" w:space="0" w:color="auto"/>
            <w:left w:val="none" w:sz="0" w:space="0" w:color="auto"/>
            <w:bottom w:val="none" w:sz="0" w:space="0" w:color="auto"/>
            <w:right w:val="none" w:sz="0" w:space="0" w:color="auto"/>
          </w:divBdr>
        </w:div>
        <w:div w:id="1816676164">
          <w:marLeft w:val="640"/>
          <w:marRight w:val="0"/>
          <w:marTop w:val="0"/>
          <w:marBottom w:val="0"/>
          <w:divBdr>
            <w:top w:val="none" w:sz="0" w:space="0" w:color="auto"/>
            <w:left w:val="none" w:sz="0" w:space="0" w:color="auto"/>
            <w:bottom w:val="none" w:sz="0" w:space="0" w:color="auto"/>
            <w:right w:val="none" w:sz="0" w:space="0" w:color="auto"/>
          </w:divBdr>
        </w:div>
        <w:div w:id="694503975">
          <w:marLeft w:val="640"/>
          <w:marRight w:val="0"/>
          <w:marTop w:val="0"/>
          <w:marBottom w:val="0"/>
          <w:divBdr>
            <w:top w:val="none" w:sz="0" w:space="0" w:color="auto"/>
            <w:left w:val="none" w:sz="0" w:space="0" w:color="auto"/>
            <w:bottom w:val="none" w:sz="0" w:space="0" w:color="auto"/>
            <w:right w:val="none" w:sz="0" w:space="0" w:color="auto"/>
          </w:divBdr>
        </w:div>
        <w:div w:id="1358969921">
          <w:marLeft w:val="640"/>
          <w:marRight w:val="0"/>
          <w:marTop w:val="0"/>
          <w:marBottom w:val="0"/>
          <w:divBdr>
            <w:top w:val="none" w:sz="0" w:space="0" w:color="auto"/>
            <w:left w:val="none" w:sz="0" w:space="0" w:color="auto"/>
            <w:bottom w:val="none" w:sz="0" w:space="0" w:color="auto"/>
            <w:right w:val="none" w:sz="0" w:space="0" w:color="auto"/>
          </w:divBdr>
        </w:div>
        <w:div w:id="350692137">
          <w:marLeft w:val="640"/>
          <w:marRight w:val="0"/>
          <w:marTop w:val="0"/>
          <w:marBottom w:val="0"/>
          <w:divBdr>
            <w:top w:val="none" w:sz="0" w:space="0" w:color="auto"/>
            <w:left w:val="none" w:sz="0" w:space="0" w:color="auto"/>
            <w:bottom w:val="none" w:sz="0" w:space="0" w:color="auto"/>
            <w:right w:val="none" w:sz="0" w:space="0" w:color="auto"/>
          </w:divBdr>
        </w:div>
        <w:div w:id="1535849678">
          <w:marLeft w:val="640"/>
          <w:marRight w:val="0"/>
          <w:marTop w:val="0"/>
          <w:marBottom w:val="0"/>
          <w:divBdr>
            <w:top w:val="none" w:sz="0" w:space="0" w:color="auto"/>
            <w:left w:val="none" w:sz="0" w:space="0" w:color="auto"/>
            <w:bottom w:val="none" w:sz="0" w:space="0" w:color="auto"/>
            <w:right w:val="none" w:sz="0" w:space="0" w:color="auto"/>
          </w:divBdr>
        </w:div>
      </w:divsChild>
    </w:div>
    <w:div w:id="1452240273">
      <w:bodyDiv w:val="1"/>
      <w:marLeft w:val="0"/>
      <w:marRight w:val="0"/>
      <w:marTop w:val="0"/>
      <w:marBottom w:val="0"/>
      <w:divBdr>
        <w:top w:val="none" w:sz="0" w:space="0" w:color="auto"/>
        <w:left w:val="none" w:sz="0" w:space="0" w:color="auto"/>
        <w:bottom w:val="none" w:sz="0" w:space="0" w:color="auto"/>
        <w:right w:val="none" w:sz="0" w:space="0" w:color="auto"/>
      </w:divBdr>
      <w:divsChild>
        <w:div w:id="835612186">
          <w:marLeft w:val="640"/>
          <w:marRight w:val="0"/>
          <w:marTop w:val="0"/>
          <w:marBottom w:val="0"/>
          <w:divBdr>
            <w:top w:val="none" w:sz="0" w:space="0" w:color="auto"/>
            <w:left w:val="none" w:sz="0" w:space="0" w:color="auto"/>
            <w:bottom w:val="none" w:sz="0" w:space="0" w:color="auto"/>
            <w:right w:val="none" w:sz="0" w:space="0" w:color="auto"/>
          </w:divBdr>
        </w:div>
        <w:div w:id="387344532">
          <w:marLeft w:val="640"/>
          <w:marRight w:val="0"/>
          <w:marTop w:val="0"/>
          <w:marBottom w:val="0"/>
          <w:divBdr>
            <w:top w:val="none" w:sz="0" w:space="0" w:color="auto"/>
            <w:left w:val="none" w:sz="0" w:space="0" w:color="auto"/>
            <w:bottom w:val="none" w:sz="0" w:space="0" w:color="auto"/>
            <w:right w:val="none" w:sz="0" w:space="0" w:color="auto"/>
          </w:divBdr>
        </w:div>
        <w:div w:id="378945541">
          <w:marLeft w:val="640"/>
          <w:marRight w:val="0"/>
          <w:marTop w:val="0"/>
          <w:marBottom w:val="0"/>
          <w:divBdr>
            <w:top w:val="none" w:sz="0" w:space="0" w:color="auto"/>
            <w:left w:val="none" w:sz="0" w:space="0" w:color="auto"/>
            <w:bottom w:val="none" w:sz="0" w:space="0" w:color="auto"/>
            <w:right w:val="none" w:sz="0" w:space="0" w:color="auto"/>
          </w:divBdr>
        </w:div>
        <w:div w:id="252396998">
          <w:marLeft w:val="640"/>
          <w:marRight w:val="0"/>
          <w:marTop w:val="0"/>
          <w:marBottom w:val="0"/>
          <w:divBdr>
            <w:top w:val="none" w:sz="0" w:space="0" w:color="auto"/>
            <w:left w:val="none" w:sz="0" w:space="0" w:color="auto"/>
            <w:bottom w:val="none" w:sz="0" w:space="0" w:color="auto"/>
            <w:right w:val="none" w:sz="0" w:space="0" w:color="auto"/>
          </w:divBdr>
        </w:div>
        <w:div w:id="1815874040">
          <w:marLeft w:val="640"/>
          <w:marRight w:val="0"/>
          <w:marTop w:val="0"/>
          <w:marBottom w:val="0"/>
          <w:divBdr>
            <w:top w:val="none" w:sz="0" w:space="0" w:color="auto"/>
            <w:left w:val="none" w:sz="0" w:space="0" w:color="auto"/>
            <w:bottom w:val="none" w:sz="0" w:space="0" w:color="auto"/>
            <w:right w:val="none" w:sz="0" w:space="0" w:color="auto"/>
          </w:divBdr>
        </w:div>
        <w:div w:id="49379192">
          <w:marLeft w:val="640"/>
          <w:marRight w:val="0"/>
          <w:marTop w:val="0"/>
          <w:marBottom w:val="0"/>
          <w:divBdr>
            <w:top w:val="none" w:sz="0" w:space="0" w:color="auto"/>
            <w:left w:val="none" w:sz="0" w:space="0" w:color="auto"/>
            <w:bottom w:val="none" w:sz="0" w:space="0" w:color="auto"/>
            <w:right w:val="none" w:sz="0" w:space="0" w:color="auto"/>
          </w:divBdr>
        </w:div>
        <w:div w:id="1774664468">
          <w:marLeft w:val="640"/>
          <w:marRight w:val="0"/>
          <w:marTop w:val="0"/>
          <w:marBottom w:val="0"/>
          <w:divBdr>
            <w:top w:val="none" w:sz="0" w:space="0" w:color="auto"/>
            <w:left w:val="none" w:sz="0" w:space="0" w:color="auto"/>
            <w:bottom w:val="none" w:sz="0" w:space="0" w:color="auto"/>
            <w:right w:val="none" w:sz="0" w:space="0" w:color="auto"/>
          </w:divBdr>
        </w:div>
        <w:div w:id="105467760">
          <w:marLeft w:val="640"/>
          <w:marRight w:val="0"/>
          <w:marTop w:val="0"/>
          <w:marBottom w:val="0"/>
          <w:divBdr>
            <w:top w:val="none" w:sz="0" w:space="0" w:color="auto"/>
            <w:left w:val="none" w:sz="0" w:space="0" w:color="auto"/>
            <w:bottom w:val="none" w:sz="0" w:space="0" w:color="auto"/>
            <w:right w:val="none" w:sz="0" w:space="0" w:color="auto"/>
          </w:divBdr>
        </w:div>
        <w:div w:id="462846106">
          <w:marLeft w:val="640"/>
          <w:marRight w:val="0"/>
          <w:marTop w:val="0"/>
          <w:marBottom w:val="0"/>
          <w:divBdr>
            <w:top w:val="none" w:sz="0" w:space="0" w:color="auto"/>
            <w:left w:val="none" w:sz="0" w:space="0" w:color="auto"/>
            <w:bottom w:val="none" w:sz="0" w:space="0" w:color="auto"/>
            <w:right w:val="none" w:sz="0" w:space="0" w:color="auto"/>
          </w:divBdr>
        </w:div>
        <w:div w:id="1593396452">
          <w:marLeft w:val="640"/>
          <w:marRight w:val="0"/>
          <w:marTop w:val="0"/>
          <w:marBottom w:val="0"/>
          <w:divBdr>
            <w:top w:val="none" w:sz="0" w:space="0" w:color="auto"/>
            <w:left w:val="none" w:sz="0" w:space="0" w:color="auto"/>
            <w:bottom w:val="none" w:sz="0" w:space="0" w:color="auto"/>
            <w:right w:val="none" w:sz="0" w:space="0" w:color="auto"/>
          </w:divBdr>
        </w:div>
        <w:div w:id="1904296723">
          <w:marLeft w:val="640"/>
          <w:marRight w:val="0"/>
          <w:marTop w:val="0"/>
          <w:marBottom w:val="0"/>
          <w:divBdr>
            <w:top w:val="none" w:sz="0" w:space="0" w:color="auto"/>
            <w:left w:val="none" w:sz="0" w:space="0" w:color="auto"/>
            <w:bottom w:val="none" w:sz="0" w:space="0" w:color="auto"/>
            <w:right w:val="none" w:sz="0" w:space="0" w:color="auto"/>
          </w:divBdr>
        </w:div>
        <w:div w:id="1000083258">
          <w:marLeft w:val="640"/>
          <w:marRight w:val="0"/>
          <w:marTop w:val="0"/>
          <w:marBottom w:val="0"/>
          <w:divBdr>
            <w:top w:val="none" w:sz="0" w:space="0" w:color="auto"/>
            <w:left w:val="none" w:sz="0" w:space="0" w:color="auto"/>
            <w:bottom w:val="none" w:sz="0" w:space="0" w:color="auto"/>
            <w:right w:val="none" w:sz="0" w:space="0" w:color="auto"/>
          </w:divBdr>
        </w:div>
        <w:div w:id="692264781">
          <w:marLeft w:val="640"/>
          <w:marRight w:val="0"/>
          <w:marTop w:val="0"/>
          <w:marBottom w:val="0"/>
          <w:divBdr>
            <w:top w:val="none" w:sz="0" w:space="0" w:color="auto"/>
            <w:left w:val="none" w:sz="0" w:space="0" w:color="auto"/>
            <w:bottom w:val="none" w:sz="0" w:space="0" w:color="auto"/>
            <w:right w:val="none" w:sz="0" w:space="0" w:color="auto"/>
          </w:divBdr>
        </w:div>
        <w:div w:id="1643392032">
          <w:marLeft w:val="640"/>
          <w:marRight w:val="0"/>
          <w:marTop w:val="0"/>
          <w:marBottom w:val="0"/>
          <w:divBdr>
            <w:top w:val="none" w:sz="0" w:space="0" w:color="auto"/>
            <w:left w:val="none" w:sz="0" w:space="0" w:color="auto"/>
            <w:bottom w:val="none" w:sz="0" w:space="0" w:color="auto"/>
            <w:right w:val="none" w:sz="0" w:space="0" w:color="auto"/>
          </w:divBdr>
        </w:div>
        <w:div w:id="1671986160">
          <w:marLeft w:val="640"/>
          <w:marRight w:val="0"/>
          <w:marTop w:val="0"/>
          <w:marBottom w:val="0"/>
          <w:divBdr>
            <w:top w:val="none" w:sz="0" w:space="0" w:color="auto"/>
            <w:left w:val="none" w:sz="0" w:space="0" w:color="auto"/>
            <w:bottom w:val="none" w:sz="0" w:space="0" w:color="auto"/>
            <w:right w:val="none" w:sz="0" w:space="0" w:color="auto"/>
          </w:divBdr>
        </w:div>
        <w:div w:id="1512834321">
          <w:marLeft w:val="640"/>
          <w:marRight w:val="0"/>
          <w:marTop w:val="0"/>
          <w:marBottom w:val="0"/>
          <w:divBdr>
            <w:top w:val="none" w:sz="0" w:space="0" w:color="auto"/>
            <w:left w:val="none" w:sz="0" w:space="0" w:color="auto"/>
            <w:bottom w:val="none" w:sz="0" w:space="0" w:color="auto"/>
            <w:right w:val="none" w:sz="0" w:space="0" w:color="auto"/>
          </w:divBdr>
        </w:div>
        <w:div w:id="1948737409">
          <w:marLeft w:val="640"/>
          <w:marRight w:val="0"/>
          <w:marTop w:val="0"/>
          <w:marBottom w:val="0"/>
          <w:divBdr>
            <w:top w:val="none" w:sz="0" w:space="0" w:color="auto"/>
            <w:left w:val="none" w:sz="0" w:space="0" w:color="auto"/>
            <w:bottom w:val="none" w:sz="0" w:space="0" w:color="auto"/>
            <w:right w:val="none" w:sz="0" w:space="0" w:color="auto"/>
          </w:divBdr>
        </w:div>
        <w:div w:id="69274719">
          <w:marLeft w:val="640"/>
          <w:marRight w:val="0"/>
          <w:marTop w:val="0"/>
          <w:marBottom w:val="0"/>
          <w:divBdr>
            <w:top w:val="none" w:sz="0" w:space="0" w:color="auto"/>
            <w:left w:val="none" w:sz="0" w:space="0" w:color="auto"/>
            <w:bottom w:val="none" w:sz="0" w:space="0" w:color="auto"/>
            <w:right w:val="none" w:sz="0" w:space="0" w:color="auto"/>
          </w:divBdr>
        </w:div>
        <w:div w:id="312687800">
          <w:marLeft w:val="640"/>
          <w:marRight w:val="0"/>
          <w:marTop w:val="0"/>
          <w:marBottom w:val="0"/>
          <w:divBdr>
            <w:top w:val="none" w:sz="0" w:space="0" w:color="auto"/>
            <w:left w:val="none" w:sz="0" w:space="0" w:color="auto"/>
            <w:bottom w:val="none" w:sz="0" w:space="0" w:color="auto"/>
            <w:right w:val="none" w:sz="0" w:space="0" w:color="auto"/>
          </w:divBdr>
        </w:div>
        <w:div w:id="133957085">
          <w:marLeft w:val="640"/>
          <w:marRight w:val="0"/>
          <w:marTop w:val="0"/>
          <w:marBottom w:val="0"/>
          <w:divBdr>
            <w:top w:val="none" w:sz="0" w:space="0" w:color="auto"/>
            <w:left w:val="none" w:sz="0" w:space="0" w:color="auto"/>
            <w:bottom w:val="none" w:sz="0" w:space="0" w:color="auto"/>
            <w:right w:val="none" w:sz="0" w:space="0" w:color="auto"/>
          </w:divBdr>
        </w:div>
        <w:div w:id="2112356781">
          <w:marLeft w:val="640"/>
          <w:marRight w:val="0"/>
          <w:marTop w:val="0"/>
          <w:marBottom w:val="0"/>
          <w:divBdr>
            <w:top w:val="none" w:sz="0" w:space="0" w:color="auto"/>
            <w:left w:val="none" w:sz="0" w:space="0" w:color="auto"/>
            <w:bottom w:val="none" w:sz="0" w:space="0" w:color="auto"/>
            <w:right w:val="none" w:sz="0" w:space="0" w:color="auto"/>
          </w:divBdr>
        </w:div>
        <w:div w:id="1628394222">
          <w:marLeft w:val="640"/>
          <w:marRight w:val="0"/>
          <w:marTop w:val="0"/>
          <w:marBottom w:val="0"/>
          <w:divBdr>
            <w:top w:val="none" w:sz="0" w:space="0" w:color="auto"/>
            <w:left w:val="none" w:sz="0" w:space="0" w:color="auto"/>
            <w:bottom w:val="none" w:sz="0" w:space="0" w:color="auto"/>
            <w:right w:val="none" w:sz="0" w:space="0" w:color="auto"/>
          </w:divBdr>
        </w:div>
        <w:div w:id="319770599">
          <w:marLeft w:val="640"/>
          <w:marRight w:val="0"/>
          <w:marTop w:val="0"/>
          <w:marBottom w:val="0"/>
          <w:divBdr>
            <w:top w:val="none" w:sz="0" w:space="0" w:color="auto"/>
            <w:left w:val="none" w:sz="0" w:space="0" w:color="auto"/>
            <w:bottom w:val="none" w:sz="0" w:space="0" w:color="auto"/>
            <w:right w:val="none" w:sz="0" w:space="0" w:color="auto"/>
          </w:divBdr>
        </w:div>
        <w:div w:id="1577207595">
          <w:marLeft w:val="640"/>
          <w:marRight w:val="0"/>
          <w:marTop w:val="0"/>
          <w:marBottom w:val="0"/>
          <w:divBdr>
            <w:top w:val="none" w:sz="0" w:space="0" w:color="auto"/>
            <w:left w:val="none" w:sz="0" w:space="0" w:color="auto"/>
            <w:bottom w:val="none" w:sz="0" w:space="0" w:color="auto"/>
            <w:right w:val="none" w:sz="0" w:space="0" w:color="auto"/>
          </w:divBdr>
        </w:div>
        <w:div w:id="1704479099">
          <w:marLeft w:val="640"/>
          <w:marRight w:val="0"/>
          <w:marTop w:val="0"/>
          <w:marBottom w:val="0"/>
          <w:divBdr>
            <w:top w:val="none" w:sz="0" w:space="0" w:color="auto"/>
            <w:left w:val="none" w:sz="0" w:space="0" w:color="auto"/>
            <w:bottom w:val="none" w:sz="0" w:space="0" w:color="auto"/>
            <w:right w:val="none" w:sz="0" w:space="0" w:color="auto"/>
          </w:divBdr>
        </w:div>
        <w:div w:id="312564629">
          <w:marLeft w:val="640"/>
          <w:marRight w:val="0"/>
          <w:marTop w:val="0"/>
          <w:marBottom w:val="0"/>
          <w:divBdr>
            <w:top w:val="none" w:sz="0" w:space="0" w:color="auto"/>
            <w:left w:val="none" w:sz="0" w:space="0" w:color="auto"/>
            <w:bottom w:val="none" w:sz="0" w:space="0" w:color="auto"/>
            <w:right w:val="none" w:sz="0" w:space="0" w:color="auto"/>
          </w:divBdr>
        </w:div>
        <w:div w:id="2071072071">
          <w:marLeft w:val="640"/>
          <w:marRight w:val="0"/>
          <w:marTop w:val="0"/>
          <w:marBottom w:val="0"/>
          <w:divBdr>
            <w:top w:val="none" w:sz="0" w:space="0" w:color="auto"/>
            <w:left w:val="none" w:sz="0" w:space="0" w:color="auto"/>
            <w:bottom w:val="none" w:sz="0" w:space="0" w:color="auto"/>
            <w:right w:val="none" w:sz="0" w:space="0" w:color="auto"/>
          </w:divBdr>
        </w:div>
        <w:div w:id="1768236905">
          <w:marLeft w:val="640"/>
          <w:marRight w:val="0"/>
          <w:marTop w:val="0"/>
          <w:marBottom w:val="0"/>
          <w:divBdr>
            <w:top w:val="none" w:sz="0" w:space="0" w:color="auto"/>
            <w:left w:val="none" w:sz="0" w:space="0" w:color="auto"/>
            <w:bottom w:val="none" w:sz="0" w:space="0" w:color="auto"/>
            <w:right w:val="none" w:sz="0" w:space="0" w:color="auto"/>
          </w:divBdr>
        </w:div>
        <w:div w:id="1849711770">
          <w:marLeft w:val="640"/>
          <w:marRight w:val="0"/>
          <w:marTop w:val="0"/>
          <w:marBottom w:val="0"/>
          <w:divBdr>
            <w:top w:val="none" w:sz="0" w:space="0" w:color="auto"/>
            <w:left w:val="none" w:sz="0" w:space="0" w:color="auto"/>
            <w:bottom w:val="none" w:sz="0" w:space="0" w:color="auto"/>
            <w:right w:val="none" w:sz="0" w:space="0" w:color="auto"/>
          </w:divBdr>
        </w:div>
        <w:div w:id="737283152">
          <w:marLeft w:val="640"/>
          <w:marRight w:val="0"/>
          <w:marTop w:val="0"/>
          <w:marBottom w:val="0"/>
          <w:divBdr>
            <w:top w:val="none" w:sz="0" w:space="0" w:color="auto"/>
            <w:left w:val="none" w:sz="0" w:space="0" w:color="auto"/>
            <w:bottom w:val="none" w:sz="0" w:space="0" w:color="auto"/>
            <w:right w:val="none" w:sz="0" w:space="0" w:color="auto"/>
          </w:divBdr>
        </w:div>
        <w:div w:id="1866743891">
          <w:marLeft w:val="640"/>
          <w:marRight w:val="0"/>
          <w:marTop w:val="0"/>
          <w:marBottom w:val="0"/>
          <w:divBdr>
            <w:top w:val="none" w:sz="0" w:space="0" w:color="auto"/>
            <w:left w:val="none" w:sz="0" w:space="0" w:color="auto"/>
            <w:bottom w:val="none" w:sz="0" w:space="0" w:color="auto"/>
            <w:right w:val="none" w:sz="0" w:space="0" w:color="auto"/>
          </w:divBdr>
        </w:div>
        <w:div w:id="1141117692">
          <w:marLeft w:val="640"/>
          <w:marRight w:val="0"/>
          <w:marTop w:val="0"/>
          <w:marBottom w:val="0"/>
          <w:divBdr>
            <w:top w:val="none" w:sz="0" w:space="0" w:color="auto"/>
            <w:left w:val="none" w:sz="0" w:space="0" w:color="auto"/>
            <w:bottom w:val="none" w:sz="0" w:space="0" w:color="auto"/>
            <w:right w:val="none" w:sz="0" w:space="0" w:color="auto"/>
          </w:divBdr>
        </w:div>
        <w:div w:id="1776054481">
          <w:marLeft w:val="640"/>
          <w:marRight w:val="0"/>
          <w:marTop w:val="0"/>
          <w:marBottom w:val="0"/>
          <w:divBdr>
            <w:top w:val="none" w:sz="0" w:space="0" w:color="auto"/>
            <w:left w:val="none" w:sz="0" w:space="0" w:color="auto"/>
            <w:bottom w:val="none" w:sz="0" w:space="0" w:color="auto"/>
            <w:right w:val="none" w:sz="0" w:space="0" w:color="auto"/>
          </w:divBdr>
        </w:div>
        <w:div w:id="1006640402">
          <w:marLeft w:val="640"/>
          <w:marRight w:val="0"/>
          <w:marTop w:val="0"/>
          <w:marBottom w:val="0"/>
          <w:divBdr>
            <w:top w:val="none" w:sz="0" w:space="0" w:color="auto"/>
            <w:left w:val="none" w:sz="0" w:space="0" w:color="auto"/>
            <w:bottom w:val="none" w:sz="0" w:space="0" w:color="auto"/>
            <w:right w:val="none" w:sz="0" w:space="0" w:color="auto"/>
          </w:divBdr>
        </w:div>
        <w:div w:id="1020273960">
          <w:marLeft w:val="640"/>
          <w:marRight w:val="0"/>
          <w:marTop w:val="0"/>
          <w:marBottom w:val="0"/>
          <w:divBdr>
            <w:top w:val="none" w:sz="0" w:space="0" w:color="auto"/>
            <w:left w:val="none" w:sz="0" w:space="0" w:color="auto"/>
            <w:bottom w:val="none" w:sz="0" w:space="0" w:color="auto"/>
            <w:right w:val="none" w:sz="0" w:space="0" w:color="auto"/>
          </w:divBdr>
        </w:div>
        <w:div w:id="14507957">
          <w:marLeft w:val="640"/>
          <w:marRight w:val="0"/>
          <w:marTop w:val="0"/>
          <w:marBottom w:val="0"/>
          <w:divBdr>
            <w:top w:val="none" w:sz="0" w:space="0" w:color="auto"/>
            <w:left w:val="none" w:sz="0" w:space="0" w:color="auto"/>
            <w:bottom w:val="none" w:sz="0" w:space="0" w:color="auto"/>
            <w:right w:val="none" w:sz="0" w:space="0" w:color="auto"/>
          </w:divBdr>
        </w:div>
        <w:div w:id="1061250481">
          <w:marLeft w:val="640"/>
          <w:marRight w:val="0"/>
          <w:marTop w:val="0"/>
          <w:marBottom w:val="0"/>
          <w:divBdr>
            <w:top w:val="none" w:sz="0" w:space="0" w:color="auto"/>
            <w:left w:val="none" w:sz="0" w:space="0" w:color="auto"/>
            <w:bottom w:val="none" w:sz="0" w:space="0" w:color="auto"/>
            <w:right w:val="none" w:sz="0" w:space="0" w:color="auto"/>
          </w:divBdr>
        </w:div>
        <w:div w:id="1412195329">
          <w:marLeft w:val="640"/>
          <w:marRight w:val="0"/>
          <w:marTop w:val="0"/>
          <w:marBottom w:val="0"/>
          <w:divBdr>
            <w:top w:val="none" w:sz="0" w:space="0" w:color="auto"/>
            <w:left w:val="none" w:sz="0" w:space="0" w:color="auto"/>
            <w:bottom w:val="none" w:sz="0" w:space="0" w:color="auto"/>
            <w:right w:val="none" w:sz="0" w:space="0" w:color="auto"/>
          </w:divBdr>
        </w:div>
        <w:div w:id="375929285">
          <w:marLeft w:val="640"/>
          <w:marRight w:val="0"/>
          <w:marTop w:val="0"/>
          <w:marBottom w:val="0"/>
          <w:divBdr>
            <w:top w:val="none" w:sz="0" w:space="0" w:color="auto"/>
            <w:left w:val="none" w:sz="0" w:space="0" w:color="auto"/>
            <w:bottom w:val="none" w:sz="0" w:space="0" w:color="auto"/>
            <w:right w:val="none" w:sz="0" w:space="0" w:color="auto"/>
          </w:divBdr>
        </w:div>
        <w:div w:id="1576628460">
          <w:marLeft w:val="640"/>
          <w:marRight w:val="0"/>
          <w:marTop w:val="0"/>
          <w:marBottom w:val="0"/>
          <w:divBdr>
            <w:top w:val="none" w:sz="0" w:space="0" w:color="auto"/>
            <w:left w:val="none" w:sz="0" w:space="0" w:color="auto"/>
            <w:bottom w:val="none" w:sz="0" w:space="0" w:color="auto"/>
            <w:right w:val="none" w:sz="0" w:space="0" w:color="auto"/>
          </w:divBdr>
        </w:div>
        <w:div w:id="839197865">
          <w:marLeft w:val="640"/>
          <w:marRight w:val="0"/>
          <w:marTop w:val="0"/>
          <w:marBottom w:val="0"/>
          <w:divBdr>
            <w:top w:val="none" w:sz="0" w:space="0" w:color="auto"/>
            <w:left w:val="none" w:sz="0" w:space="0" w:color="auto"/>
            <w:bottom w:val="none" w:sz="0" w:space="0" w:color="auto"/>
            <w:right w:val="none" w:sz="0" w:space="0" w:color="auto"/>
          </w:divBdr>
        </w:div>
        <w:div w:id="2143303654">
          <w:marLeft w:val="640"/>
          <w:marRight w:val="0"/>
          <w:marTop w:val="0"/>
          <w:marBottom w:val="0"/>
          <w:divBdr>
            <w:top w:val="none" w:sz="0" w:space="0" w:color="auto"/>
            <w:left w:val="none" w:sz="0" w:space="0" w:color="auto"/>
            <w:bottom w:val="none" w:sz="0" w:space="0" w:color="auto"/>
            <w:right w:val="none" w:sz="0" w:space="0" w:color="auto"/>
          </w:divBdr>
        </w:div>
        <w:div w:id="441073284">
          <w:marLeft w:val="640"/>
          <w:marRight w:val="0"/>
          <w:marTop w:val="0"/>
          <w:marBottom w:val="0"/>
          <w:divBdr>
            <w:top w:val="none" w:sz="0" w:space="0" w:color="auto"/>
            <w:left w:val="none" w:sz="0" w:space="0" w:color="auto"/>
            <w:bottom w:val="none" w:sz="0" w:space="0" w:color="auto"/>
            <w:right w:val="none" w:sz="0" w:space="0" w:color="auto"/>
          </w:divBdr>
        </w:div>
        <w:div w:id="1671634726">
          <w:marLeft w:val="640"/>
          <w:marRight w:val="0"/>
          <w:marTop w:val="0"/>
          <w:marBottom w:val="0"/>
          <w:divBdr>
            <w:top w:val="none" w:sz="0" w:space="0" w:color="auto"/>
            <w:left w:val="none" w:sz="0" w:space="0" w:color="auto"/>
            <w:bottom w:val="none" w:sz="0" w:space="0" w:color="auto"/>
            <w:right w:val="none" w:sz="0" w:space="0" w:color="auto"/>
          </w:divBdr>
        </w:div>
        <w:div w:id="392122942">
          <w:marLeft w:val="640"/>
          <w:marRight w:val="0"/>
          <w:marTop w:val="0"/>
          <w:marBottom w:val="0"/>
          <w:divBdr>
            <w:top w:val="none" w:sz="0" w:space="0" w:color="auto"/>
            <w:left w:val="none" w:sz="0" w:space="0" w:color="auto"/>
            <w:bottom w:val="none" w:sz="0" w:space="0" w:color="auto"/>
            <w:right w:val="none" w:sz="0" w:space="0" w:color="auto"/>
          </w:divBdr>
        </w:div>
        <w:div w:id="1198808801">
          <w:marLeft w:val="640"/>
          <w:marRight w:val="0"/>
          <w:marTop w:val="0"/>
          <w:marBottom w:val="0"/>
          <w:divBdr>
            <w:top w:val="none" w:sz="0" w:space="0" w:color="auto"/>
            <w:left w:val="none" w:sz="0" w:space="0" w:color="auto"/>
            <w:bottom w:val="none" w:sz="0" w:space="0" w:color="auto"/>
            <w:right w:val="none" w:sz="0" w:space="0" w:color="auto"/>
          </w:divBdr>
        </w:div>
        <w:div w:id="254020638">
          <w:marLeft w:val="640"/>
          <w:marRight w:val="0"/>
          <w:marTop w:val="0"/>
          <w:marBottom w:val="0"/>
          <w:divBdr>
            <w:top w:val="none" w:sz="0" w:space="0" w:color="auto"/>
            <w:left w:val="none" w:sz="0" w:space="0" w:color="auto"/>
            <w:bottom w:val="none" w:sz="0" w:space="0" w:color="auto"/>
            <w:right w:val="none" w:sz="0" w:space="0" w:color="auto"/>
          </w:divBdr>
        </w:div>
        <w:div w:id="2038893006">
          <w:marLeft w:val="640"/>
          <w:marRight w:val="0"/>
          <w:marTop w:val="0"/>
          <w:marBottom w:val="0"/>
          <w:divBdr>
            <w:top w:val="none" w:sz="0" w:space="0" w:color="auto"/>
            <w:left w:val="none" w:sz="0" w:space="0" w:color="auto"/>
            <w:bottom w:val="none" w:sz="0" w:space="0" w:color="auto"/>
            <w:right w:val="none" w:sz="0" w:space="0" w:color="auto"/>
          </w:divBdr>
        </w:div>
        <w:div w:id="591550140">
          <w:marLeft w:val="640"/>
          <w:marRight w:val="0"/>
          <w:marTop w:val="0"/>
          <w:marBottom w:val="0"/>
          <w:divBdr>
            <w:top w:val="none" w:sz="0" w:space="0" w:color="auto"/>
            <w:left w:val="none" w:sz="0" w:space="0" w:color="auto"/>
            <w:bottom w:val="none" w:sz="0" w:space="0" w:color="auto"/>
            <w:right w:val="none" w:sz="0" w:space="0" w:color="auto"/>
          </w:divBdr>
        </w:div>
        <w:div w:id="158079650">
          <w:marLeft w:val="640"/>
          <w:marRight w:val="0"/>
          <w:marTop w:val="0"/>
          <w:marBottom w:val="0"/>
          <w:divBdr>
            <w:top w:val="none" w:sz="0" w:space="0" w:color="auto"/>
            <w:left w:val="none" w:sz="0" w:space="0" w:color="auto"/>
            <w:bottom w:val="none" w:sz="0" w:space="0" w:color="auto"/>
            <w:right w:val="none" w:sz="0" w:space="0" w:color="auto"/>
          </w:divBdr>
        </w:div>
        <w:div w:id="1175455144">
          <w:marLeft w:val="640"/>
          <w:marRight w:val="0"/>
          <w:marTop w:val="0"/>
          <w:marBottom w:val="0"/>
          <w:divBdr>
            <w:top w:val="none" w:sz="0" w:space="0" w:color="auto"/>
            <w:left w:val="none" w:sz="0" w:space="0" w:color="auto"/>
            <w:bottom w:val="none" w:sz="0" w:space="0" w:color="auto"/>
            <w:right w:val="none" w:sz="0" w:space="0" w:color="auto"/>
          </w:divBdr>
        </w:div>
        <w:div w:id="2110544523">
          <w:marLeft w:val="640"/>
          <w:marRight w:val="0"/>
          <w:marTop w:val="0"/>
          <w:marBottom w:val="0"/>
          <w:divBdr>
            <w:top w:val="none" w:sz="0" w:space="0" w:color="auto"/>
            <w:left w:val="none" w:sz="0" w:space="0" w:color="auto"/>
            <w:bottom w:val="none" w:sz="0" w:space="0" w:color="auto"/>
            <w:right w:val="none" w:sz="0" w:space="0" w:color="auto"/>
          </w:divBdr>
        </w:div>
        <w:div w:id="475026778">
          <w:marLeft w:val="640"/>
          <w:marRight w:val="0"/>
          <w:marTop w:val="0"/>
          <w:marBottom w:val="0"/>
          <w:divBdr>
            <w:top w:val="none" w:sz="0" w:space="0" w:color="auto"/>
            <w:left w:val="none" w:sz="0" w:space="0" w:color="auto"/>
            <w:bottom w:val="none" w:sz="0" w:space="0" w:color="auto"/>
            <w:right w:val="none" w:sz="0" w:space="0" w:color="auto"/>
          </w:divBdr>
        </w:div>
        <w:div w:id="1814055062">
          <w:marLeft w:val="640"/>
          <w:marRight w:val="0"/>
          <w:marTop w:val="0"/>
          <w:marBottom w:val="0"/>
          <w:divBdr>
            <w:top w:val="none" w:sz="0" w:space="0" w:color="auto"/>
            <w:left w:val="none" w:sz="0" w:space="0" w:color="auto"/>
            <w:bottom w:val="none" w:sz="0" w:space="0" w:color="auto"/>
            <w:right w:val="none" w:sz="0" w:space="0" w:color="auto"/>
          </w:divBdr>
        </w:div>
        <w:div w:id="1256547675">
          <w:marLeft w:val="640"/>
          <w:marRight w:val="0"/>
          <w:marTop w:val="0"/>
          <w:marBottom w:val="0"/>
          <w:divBdr>
            <w:top w:val="none" w:sz="0" w:space="0" w:color="auto"/>
            <w:left w:val="none" w:sz="0" w:space="0" w:color="auto"/>
            <w:bottom w:val="none" w:sz="0" w:space="0" w:color="auto"/>
            <w:right w:val="none" w:sz="0" w:space="0" w:color="auto"/>
          </w:divBdr>
        </w:div>
        <w:div w:id="116224426">
          <w:marLeft w:val="640"/>
          <w:marRight w:val="0"/>
          <w:marTop w:val="0"/>
          <w:marBottom w:val="0"/>
          <w:divBdr>
            <w:top w:val="none" w:sz="0" w:space="0" w:color="auto"/>
            <w:left w:val="none" w:sz="0" w:space="0" w:color="auto"/>
            <w:bottom w:val="none" w:sz="0" w:space="0" w:color="auto"/>
            <w:right w:val="none" w:sz="0" w:space="0" w:color="auto"/>
          </w:divBdr>
        </w:div>
        <w:div w:id="1099066158">
          <w:marLeft w:val="640"/>
          <w:marRight w:val="0"/>
          <w:marTop w:val="0"/>
          <w:marBottom w:val="0"/>
          <w:divBdr>
            <w:top w:val="none" w:sz="0" w:space="0" w:color="auto"/>
            <w:left w:val="none" w:sz="0" w:space="0" w:color="auto"/>
            <w:bottom w:val="none" w:sz="0" w:space="0" w:color="auto"/>
            <w:right w:val="none" w:sz="0" w:space="0" w:color="auto"/>
          </w:divBdr>
        </w:div>
        <w:div w:id="2005546304">
          <w:marLeft w:val="640"/>
          <w:marRight w:val="0"/>
          <w:marTop w:val="0"/>
          <w:marBottom w:val="0"/>
          <w:divBdr>
            <w:top w:val="none" w:sz="0" w:space="0" w:color="auto"/>
            <w:left w:val="none" w:sz="0" w:space="0" w:color="auto"/>
            <w:bottom w:val="none" w:sz="0" w:space="0" w:color="auto"/>
            <w:right w:val="none" w:sz="0" w:space="0" w:color="auto"/>
          </w:divBdr>
        </w:div>
        <w:div w:id="1640067392">
          <w:marLeft w:val="640"/>
          <w:marRight w:val="0"/>
          <w:marTop w:val="0"/>
          <w:marBottom w:val="0"/>
          <w:divBdr>
            <w:top w:val="none" w:sz="0" w:space="0" w:color="auto"/>
            <w:left w:val="none" w:sz="0" w:space="0" w:color="auto"/>
            <w:bottom w:val="none" w:sz="0" w:space="0" w:color="auto"/>
            <w:right w:val="none" w:sz="0" w:space="0" w:color="auto"/>
          </w:divBdr>
        </w:div>
        <w:div w:id="1226332603">
          <w:marLeft w:val="640"/>
          <w:marRight w:val="0"/>
          <w:marTop w:val="0"/>
          <w:marBottom w:val="0"/>
          <w:divBdr>
            <w:top w:val="none" w:sz="0" w:space="0" w:color="auto"/>
            <w:left w:val="none" w:sz="0" w:space="0" w:color="auto"/>
            <w:bottom w:val="none" w:sz="0" w:space="0" w:color="auto"/>
            <w:right w:val="none" w:sz="0" w:space="0" w:color="auto"/>
          </w:divBdr>
        </w:div>
        <w:div w:id="31392974">
          <w:marLeft w:val="640"/>
          <w:marRight w:val="0"/>
          <w:marTop w:val="0"/>
          <w:marBottom w:val="0"/>
          <w:divBdr>
            <w:top w:val="none" w:sz="0" w:space="0" w:color="auto"/>
            <w:left w:val="none" w:sz="0" w:space="0" w:color="auto"/>
            <w:bottom w:val="none" w:sz="0" w:space="0" w:color="auto"/>
            <w:right w:val="none" w:sz="0" w:space="0" w:color="auto"/>
          </w:divBdr>
        </w:div>
        <w:div w:id="1371225407">
          <w:marLeft w:val="640"/>
          <w:marRight w:val="0"/>
          <w:marTop w:val="0"/>
          <w:marBottom w:val="0"/>
          <w:divBdr>
            <w:top w:val="none" w:sz="0" w:space="0" w:color="auto"/>
            <w:left w:val="none" w:sz="0" w:space="0" w:color="auto"/>
            <w:bottom w:val="none" w:sz="0" w:space="0" w:color="auto"/>
            <w:right w:val="none" w:sz="0" w:space="0" w:color="auto"/>
          </w:divBdr>
        </w:div>
        <w:div w:id="679355964">
          <w:marLeft w:val="640"/>
          <w:marRight w:val="0"/>
          <w:marTop w:val="0"/>
          <w:marBottom w:val="0"/>
          <w:divBdr>
            <w:top w:val="none" w:sz="0" w:space="0" w:color="auto"/>
            <w:left w:val="none" w:sz="0" w:space="0" w:color="auto"/>
            <w:bottom w:val="none" w:sz="0" w:space="0" w:color="auto"/>
            <w:right w:val="none" w:sz="0" w:space="0" w:color="auto"/>
          </w:divBdr>
        </w:div>
        <w:div w:id="1487892626">
          <w:marLeft w:val="640"/>
          <w:marRight w:val="0"/>
          <w:marTop w:val="0"/>
          <w:marBottom w:val="0"/>
          <w:divBdr>
            <w:top w:val="none" w:sz="0" w:space="0" w:color="auto"/>
            <w:left w:val="none" w:sz="0" w:space="0" w:color="auto"/>
            <w:bottom w:val="none" w:sz="0" w:space="0" w:color="auto"/>
            <w:right w:val="none" w:sz="0" w:space="0" w:color="auto"/>
          </w:divBdr>
        </w:div>
        <w:div w:id="1193180769">
          <w:marLeft w:val="640"/>
          <w:marRight w:val="0"/>
          <w:marTop w:val="0"/>
          <w:marBottom w:val="0"/>
          <w:divBdr>
            <w:top w:val="none" w:sz="0" w:space="0" w:color="auto"/>
            <w:left w:val="none" w:sz="0" w:space="0" w:color="auto"/>
            <w:bottom w:val="none" w:sz="0" w:space="0" w:color="auto"/>
            <w:right w:val="none" w:sz="0" w:space="0" w:color="auto"/>
          </w:divBdr>
        </w:div>
        <w:div w:id="1981033527">
          <w:marLeft w:val="640"/>
          <w:marRight w:val="0"/>
          <w:marTop w:val="0"/>
          <w:marBottom w:val="0"/>
          <w:divBdr>
            <w:top w:val="none" w:sz="0" w:space="0" w:color="auto"/>
            <w:left w:val="none" w:sz="0" w:space="0" w:color="auto"/>
            <w:bottom w:val="none" w:sz="0" w:space="0" w:color="auto"/>
            <w:right w:val="none" w:sz="0" w:space="0" w:color="auto"/>
          </w:divBdr>
        </w:div>
        <w:div w:id="1008023871">
          <w:marLeft w:val="640"/>
          <w:marRight w:val="0"/>
          <w:marTop w:val="0"/>
          <w:marBottom w:val="0"/>
          <w:divBdr>
            <w:top w:val="none" w:sz="0" w:space="0" w:color="auto"/>
            <w:left w:val="none" w:sz="0" w:space="0" w:color="auto"/>
            <w:bottom w:val="none" w:sz="0" w:space="0" w:color="auto"/>
            <w:right w:val="none" w:sz="0" w:space="0" w:color="auto"/>
          </w:divBdr>
        </w:div>
        <w:div w:id="1115097224">
          <w:marLeft w:val="640"/>
          <w:marRight w:val="0"/>
          <w:marTop w:val="0"/>
          <w:marBottom w:val="0"/>
          <w:divBdr>
            <w:top w:val="none" w:sz="0" w:space="0" w:color="auto"/>
            <w:left w:val="none" w:sz="0" w:space="0" w:color="auto"/>
            <w:bottom w:val="none" w:sz="0" w:space="0" w:color="auto"/>
            <w:right w:val="none" w:sz="0" w:space="0" w:color="auto"/>
          </w:divBdr>
        </w:div>
      </w:divsChild>
    </w:div>
    <w:div w:id="1486126731">
      <w:bodyDiv w:val="1"/>
      <w:marLeft w:val="0"/>
      <w:marRight w:val="0"/>
      <w:marTop w:val="0"/>
      <w:marBottom w:val="0"/>
      <w:divBdr>
        <w:top w:val="none" w:sz="0" w:space="0" w:color="auto"/>
        <w:left w:val="none" w:sz="0" w:space="0" w:color="auto"/>
        <w:bottom w:val="none" w:sz="0" w:space="0" w:color="auto"/>
        <w:right w:val="none" w:sz="0" w:space="0" w:color="auto"/>
      </w:divBdr>
      <w:divsChild>
        <w:div w:id="1685667981">
          <w:marLeft w:val="640"/>
          <w:marRight w:val="0"/>
          <w:marTop w:val="0"/>
          <w:marBottom w:val="0"/>
          <w:divBdr>
            <w:top w:val="none" w:sz="0" w:space="0" w:color="auto"/>
            <w:left w:val="none" w:sz="0" w:space="0" w:color="auto"/>
            <w:bottom w:val="none" w:sz="0" w:space="0" w:color="auto"/>
            <w:right w:val="none" w:sz="0" w:space="0" w:color="auto"/>
          </w:divBdr>
        </w:div>
        <w:div w:id="1986667755">
          <w:marLeft w:val="640"/>
          <w:marRight w:val="0"/>
          <w:marTop w:val="0"/>
          <w:marBottom w:val="0"/>
          <w:divBdr>
            <w:top w:val="none" w:sz="0" w:space="0" w:color="auto"/>
            <w:left w:val="none" w:sz="0" w:space="0" w:color="auto"/>
            <w:bottom w:val="none" w:sz="0" w:space="0" w:color="auto"/>
            <w:right w:val="none" w:sz="0" w:space="0" w:color="auto"/>
          </w:divBdr>
        </w:div>
        <w:div w:id="1432163488">
          <w:marLeft w:val="640"/>
          <w:marRight w:val="0"/>
          <w:marTop w:val="0"/>
          <w:marBottom w:val="0"/>
          <w:divBdr>
            <w:top w:val="none" w:sz="0" w:space="0" w:color="auto"/>
            <w:left w:val="none" w:sz="0" w:space="0" w:color="auto"/>
            <w:bottom w:val="none" w:sz="0" w:space="0" w:color="auto"/>
            <w:right w:val="none" w:sz="0" w:space="0" w:color="auto"/>
          </w:divBdr>
        </w:div>
        <w:div w:id="980842933">
          <w:marLeft w:val="640"/>
          <w:marRight w:val="0"/>
          <w:marTop w:val="0"/>
          <w:marBottom w:val="0"/>
          <w:divBdr>
            <w:top w:val="none" w:sz="0" w:space="0" w:color="auto"/>
            <w:left w:val="none" w:sz="0" w:space="0" w:color="auto"/>
            <w:bottom w:val="none" w:sz="0" w:space="0" w:color="auto"/>
            <w:right w:val="none" w:sz="0" w:space="0" w:color="auto"/>
          </w:divBdr>
        </w:div>
        <w:div w:id="1139104751">
          <w:marLeft w:val="640"/>
          <w:marRight w:val="0"/>
          <w:marTop w:val="0"/>
          <w:marBottom w:val="0"/>
          <w:divBdr>
            <w:top w:val="none" w:sz="0" w:space="0" w:color="auto"/>
            <w:left w:val="none" w:sz="0" w:space="0" w:color="auto"/>
            <w:bottom w:val="none" w:sz="0" w:space="0" w:color="auto"/>
            <w:right w:val="none" w:sz="0" w:space="0" w:color="auto"/>
          </w:divBdr>
        </w:div>
        <w:div w:id="48112330">
          <w:marLeft w:val="640"/>
          <w:marRight w:val="0"/>
          <w:marTop w:val="0"/>
          <w:marBottom w:val="0"/>
          <w:divBdr>
            <w:top w:val="none" w:sz="0" w:space="0" w:color="auto"/>
            <w:left w:val="none" w:sz="0" w:space="0" w:color="auto"/>
            <w:bottom w:val="none" w:sz="0" w:space="0" w:color="auto"/>
            <w:right w:val="none" w:sz="0" w:space="0" w:color="auto"/>
          </w:divBdr>
        </w:div>
        <w:div w:id="621575228">
          <w:marLeft w:val="640"/>
          <w:marRight w:val="0"/>
          <w:marTop w:val="0"/>
          <w:marBottom w:val="0"/>
          <w:divBdr>
            <w:top w:val="none" w:sz="0" w:space="0" w:color="auto"/>
            <w:left w:val="none" w:sz="0" w:space="0" w:color="auto"/>
            <w:bottom w:val="none" w:sz="0" w:space="0" w:color="auto"/>
            <w:right w:val="none" w:sz="0" w:space="0" w:color="auto"/>
          </w:divBdr>
        </w:div>
        <w:div w:id="805009082">
          <w:marLeft w:val="640"/>
          <w:marRight w:val="0"/>
          <w:marTop w:val="0"/>
          <w:marBottom w:val="0"/>
          <w:divBdr>
            <w:top w:val="none" w:sz="0" w:space="0" w:color="auto"/>
            <w:left w:val="none" w:sz="0" w:space="0" w:color="auto"/>
            <w:bottom w:val="none" w:sz="0" w:space="0" w:color="auto"/>
            <w:right w:val="none" w:sz="0" w:space="0" w:color="auto"/>
          </w:divBdr>
        </w:div>
        <w:div w:id="2014262360">
          <w:marLeft w:val="640"/>
          <w:marRight w:val="0"/>
          <w:marTop w:val="0"/>
          <w:marBottom w:val="0"/>
          <w:divBdr>
            <w:top w:val="none" w:sz="0" w:space="0" w:color="auto"/>
            <w:left w:val="none" w:sz="0" w:space="0" w:color="auto"/>
            <w:bottom w:val="none" w:sz="0" w:space="0" w:color="auto"/>
            <w:right w:val="none" w:sz="0" w:space="0" w:color="auto"/>
          </w:divBdr>
        </w:div>
        <w:div w:id="927277433">
          <w:marLeft w:val="640"/>
          <w:marRight w:val="0"/>
          <w:marTop w:val="0"/>
          <w:marBottom w:val="0"/>
          <w:divBdr>
            <w:top w:val="none" w:sz="0" w:space="0" w:color="auto"/>
            <w:left w:val="none" w:sz="0" w:space="0" w:color="auto"/>
            <w:bottom w:val="none" w:sz="0" w:space="0" w:color="auto"/>
            <w:right w:val="none" w:sz="0" w:space="0" w:color="auto"/>
          </w:divBdr>
        </w:div>
        <w:div w:id="944384159">
          <w:marLeft w:val="640"/>
          <w:marRight w:val="0"/>
          <w:marTop w:val="0"/>
          <w:marBottom w:val="0"/>
          <w:divBdr>
            <w:top w:val="none" w:sz="0" w:space="0" w:color="auto"/>
            <w:left w:val="none" w:sz="0" w:space="0" w:color="auto"/>
            <w:bottom w:val="none" w:sz="0" w:space="0" w:color="auto"/>
            <w:right w:val="none" w:sz="0" w:space="0" w:color="auto"/>
          </w:divBdr>
        </w:div>
        <w:div w:id="1620144622">
          <w:marLeft w:val="640"/>
          <w:marRight w:val="0"/>
          <w:marTop w:val="0"/>
          <w:marBottom w:val="0"/>
          <w:divBdr>
            <w:top w:val="none" w:sz="0" w:space="0" w:color="auto"/>
            <w:left w:val="none" w:sz="0" w:space="0" w:color="auto"/>
            <w:bottom w:val="none" w:sz="0" w:space="0" w:color="auto"/>
            <w:right w:val="none" w:sz="0" w:space="0" w:color="auto"/>
          </w:divBdr>
        </w:div>
        <w:div w:id="1350596556">
          <w:marLeft w:val="640"/>
          <w:marRight w:val="0"/>
          <w:marTop w:val="0"/>
          <w:marBottom w:val="0"/>
          <w:divBdr>
            <w:top w:val="none" w:sz="0" w:space="0" w:color="auto"/>
            <w:left w:val="none" w:sz="0" w:space="0" w:color="auto"/>
            <w:bottom w:val="none" w:sz="0" w:space="0" w:color="auto"/>
            <w:right w:val="none" w:sz="0" w:space="0" w:color="auto"/>
          </w:divBdr>
        </w:div>
        <w:div w:id="1998414021">
          <w:marLeft w:val="640"/>
          <w:marRight w:val="0"/>
          <w:marTop w:val="0"/>
          <w:marBottom w:val="0"/>
          <w:divBdr>
            <w:top w:val="none" w:sz="0" w:space="0" w:color="auto"/>
            <w:left w:val="none" w:sz="0" w:space="0" w:color="auto"/>
            <w:bottom w:val="none" w:sz="0" w:space="0" w:color="auto"/>
            <w:right w:val="none" w:sz="0" w:space="0" w:color="auto"/>
          </w:divBdr>
        </w:div>
        <w:div w:id="409281297">
          <w:marLeft w:val="640"/>
          <w:marRight w:val="0"/>
          <w:marTop w:val="0"/>
          <w:marBottom w:val="0"/>
          <w:divBdr>
            <w:top w:val="none" w:sz="0" w:space="0" w:color="auto"/>
            <w:left w:val="none" w:sz="0" w:space="0" w:color="auto"/>
            <w:bottom w:val="none" w:sz="0" w:space="0" w:color="auto"/>
            <w:right w:val="none" w:sz="0" w:space="0" w:color="auto"/>
          </w:divBdr>
        </w:div>
        <w:div w:id="1220559254">
          <w:marLeft w:val="640"/>
          <w:marRight w:val="0"/>
          <w:marTop w:val="0"/>
          <w:marBottom w:val="0"/>
          <w:divBdr>
            <w:top w:val="none" w:sz="0" w:space="0" w:color="auto"/>
            <w:left w:val="none" w:sz="0" w:space="0" w:color="auto"/>
            <w:bottom w:val="none" w:sz="0" w:space="0" w:color="auto"/>
            <w:right w:val="none" w:sz="0" w:space="0" w:color="auto"/>
          </w:divBdr>
        </w:div>
        <w:div w:id="1060515227">
          <w:marLeft w:val="640"/>
          <w:marRight w:val="0"/>
          <w:marTop w:val="0"/>
          <w:marBottom w:val="0"/>
          <w:divBdr>
            <w:top w:val="none" w:sz="0" w:space="0" w:color="auto"/>
            <w:left w:val="none" w:sz="0" w:space="0" w:color="auto"/>
            <w:bottom w:val="none" w:sz="0" w:space="0" w:color="auto"/>
            <w:right w:val="none" w:sz="0" w:space="0" w:color="auto"/>
          </w:divBdr>
        </w:div>
        <w:div w:id="541670827">
          <w:marLeft w:val="640"/>
          <w:marRight w:val="0"/>
          <w:marTop w:val="0"/>
          <w:marBottom w:val="0"/>
          <w:divBdr>
            <w:top w:val="none" w:sz="0" w:space="0" w:color="auto"/>
            <w:left w:val="none" w:sz="0" w:space="0" w:color="auto"/>
            <w:bottom w:val="none" w:sz="0" w:space="0" w:color="auto"/>
            <w:right w:val="none" w:sz="0" w:space="0" w:color="auto"/>
          </w:divBdr>
        </w:div>
        <w:div w:id="1558127402">
          <w:marLeft w:val="640"/>
          <w:marRight w:val="0"/>
          <w:marTop w:val="0"/>
          <w:marBottom w:val="0"/>
          <w:divBdr>
            <w:top w:val="none" w:sz="0" w:space="0" w:color="auto"/>
            <w:left w:val="none" w:sz="0" w:space="0" w:color="auto"/>
            <w:bottom w:val="none" w:sz="0" w:space="0" w:color="auto"/>
            <w:right w:val="none" w:sz="0" w:space="0" w:color="auto"/>
          </w:divBdr>
        </w:div>
        <w:div w:id="34163025">
          <w:marLeft w:val="640"/>
          <w:marRight w:val="0"/>
          <w:marTop w:val="0"/>
          <w:marBottom w:val="0"/>
          <w:divBdr>
            <w:top w:val="none" w:sz="0" w:space="0" w:color="auto"/>
            <w:left w:val="none" w:sz="0" w:space="0" w:color="auto"/>
            <w:bottom w:val="none" w:sz="0" w:space="0" w:color="auto"/>
            <w:right w:val="none" w:sz="0" w:space="0" w:color="auto"/>
          </w:divBdr>
        </w:div>
        <w:div w:id="1162693428">
          <w:marLeft w:val="640"/>
          <w:marRight w:val="0"/>
          <w:marTop w:val="0"/>
          <w:marBottom w:val="0"/>
          <w:divBdr>
            <w:top w:val="none" w:sz="0" w:space="0" w:color="auto"/>
            <w:left w:val="none" w:sz="0" w:space="0" w:color="auto"/>
            <w:bottom w:val="none" w:sz="0" w:space="0" w:color="auto"/>
            <w:right w:val="none" w:sz="0" w:space="0" w:color="auto"/>
          </w:divBdr>
        </w:div>
        <w:div w:id="754935493">
          <w:marLeft w:val="640"/>
          <w:marRight w:val="0"/>
          <w:marTop w:val="0"/>
          <w:marBottom w:val="0"/>
          <w:divBdr>
            <w:top w:val="none" w:sz="0" w:space="0" w:color="auto"/>
            <w:left w:val="none" w:sz="0" w:space="0" w:color="auto"/>
            <w:bottom w:val="none" w:sz="0" w:space="0" w:color="auto"/>
            <w:right w:val="none" w:sz="0" w:space="0" w:color="auto"/>
          </w:divBdr>
        </w:div>
        <w:div w:id="690107630">
          <w:marLeft w:val="640"/>
          <w:marRight w:val="0"/>
          <w:marTop w:val="0"/>
          <w:marBottom w:val="0"/>
          <w:divBdr>
            <w:top w:val="none" w:sz="0" w:space="0" w:color="auto"/>
            <w:left w:val="none" w:sz="0" w:space="0" w:color="auto"/>
            <w:bottom w:val="none" w:sz="0" w:space="0" w:color="auto"/>
            <w:right w:val="none" w:sz="0" w:space="0" w:color="auto"/>
          </w:divBdr>
        </w:div>
        <w:div w:id="536771494">
          <w:marLeft w:val="640"/>
          <w:marRight w:val="0"/>
          <w:marTop w:val="0"/>
          <w:marBottom w:val="0"/>
          <w:divBdr>
            <w:top w:val="none" w:sz="0" w:space="0" w:color="auto"/>
            <w:left w:val="none" w:sz="0" w:space="0" w:color="auto"/>
            <w:bottom w:val="none" w:sz="0" w:space="0" w:color="auto"/>
            <w:right w:val="none" w:sz="0" w:space="0" w:color="auto"/>
          </w:divBdr>
        </w:div>
        <w:div w:id="800001563">
          <w:marLeft w:val="640"/>
          <w:marRight w:val="0"/>
          <w:marTop w:val="0"/>
          <w:marBottom w:val="0"/>
          <w:divBdr>
            <w:top w:val="none" w:sz="0" w:space="0" w:color="auto"/>
            <w:left w:val="none" w:sz="0" w:space="0" w:color="auto"/>
            <w:bottom w:val="none" w:sz="0" w:space="0" w:color="auto"/>
            <w:right w:val="none" w:sz="0" w:space="0" w:color="auto"/>
          </w:divBdr>
        </w:div>
        <w:div w:id="538127372">
          <w:marLeft w:val="640"/>
          <w:marRight w:val="0"/>
          <w:marTop w:val="0"/>
          <w:marBottom w:val="0"/>
          <w:divBdr>
            <w:top w:val="none" w:sz="0" w:space="0" w:color="auto"/>
            <w:left w:val="none" w:sz="0" w:space="0" w:color="auto"/>
            <w:bottom w:val="none" w:sz="0" w:space="0" w:color="auto"/>
            <w:right w:val="none" w:sz="0" w:space="0" w:color="auto"/>
          </w:divBdr>
        </w:div>
        <w:div w:id="1354645854">
          <w:marLeft w:val="640"/>
          <w:marRight w:val="0"/>
          <w:marTop w:val="0"/>
          <w:marBottom w:val="0"/>
          <w:divBdr>
            <w:top w:val="none" w:sz="0" w:space="0" w:color="auto"/>
            <w:left w:val="none" w:sz="0" w:space="0" w:color="auto"/>
            <w:bottom w:val="none" w:sz="0" w:space="0" w:color="auto"/>
            <w:right w:val="none" w:sz="0" w:space="0" w:color="auto"/>
          </w:divBdr>
        </w:div>
        <w:div w:id="1119911143">
          <w:marLeft w:val="640"/>
          <w:marRight w:val="0"/>
          <w:marTop w:val="0"/>
          <w:marBottom w:val="0"/>
          <w:divBdr>
            <w:top w:val="none" w:sz="0" w:space="0" w:color="auto"/>
            <w:left w:val="none" w:sz="0" w:space="0" w:color="auto"/>
            <w:bottom w:val="none" w:sz="0" w:space="0" w:color="auto"/>
            <w:right w:val="none" w:sz="0" w:space="0" w:color="auto"/>
          </w:divBdr>
        </w:div>
        <w:div w:id="1540511711">
          <w:marLeft w:val="640"/>
          <w:marRight w:val="0"/>
          <w:marTop w:val="0"/>
          <w:marBottom w:val="0"/>
          <w:divBdr>
            <w:top w:val="none" w:sz="0" w:space="0" w:color="auto"/>
            <w:left w:val="none" w:sz="0" w:space="0" w:color="auto"/>
            <w:bottom w:val="none" w:sz="0" w:space="0" w:color="auto"/>
            <w:right w:val="none" w:sz="0" w:space="0" w:color="auto"/>
          </w:divBdr>
        </w:div>
        <w:div w:id="880827270">
          <w:marLeft w:val="640"/>
          <w:marRight w:val="0"/>
          <w:marTop w:val="0"/>
          <w:marBottom w:val="0"/>
          <w:divBdr>
            <w:top w:val="none" w:sz="0" w:space="0" w:color="auto"/>
            <w:left w:val="none" w:sz="0" w:space="0" w:color="auto"/>
            <w:bottom w:val="none" w:sz="0" w:space="0" w:color="auto"/>
            <w:right w:val="none" w:sz="0" w:space="0" w:color="auto"/>
          </w:divBdr>
        </w:div>
        <w:div w:id="1127553503">
          <w:marLeft w:val="640"/>
          <w:marRight w:val="0"/>
          <w:marTop w:val="0"/>
          <w:marBottom w:val="0"/>
          <w:divBdr>
            <w:top w:val="none" w:sz="0" w:space="0" w:color="auto"/>
            <w:left w:val="none" w:sz="0" w:space="0" w:color="auto"/>
            <w:bottom w:val="none" w:sz="0" w:space="0" w:color="auto"/>
            <w:right w:val="none" w:sz="0" w:space="0" w:color="auto"/>
          </w:divBdr>
        </w:div>
        <w:div w:id="481166566">
          <w:marLeft w:val="640"/>
          <w:marRight w:val="0"/>
          <w:marTop w:val="0"/>
          <w:marBottom w:val="0"/>
          <w:divBdr>
            <w:top w:val="none" w:sz="0" w:space="0" w:color="auto"/>
            <w:left w:val="none" w:sz="0" w:space="0" w:color="auto"/>
            <w:bottom w:val="none" w:sz="0" w:space="0" w:color="auto"/>
            <w:right w:val="none" w:sz="0" w:space="0" w:color="auto"/>
          </w:divBdr>
        </w:div>
        <w:div w:id="2102217010">
          <w:marLeft w:val="640"/>
          <w:marRight w:val="0"/>
          <w:marTop w:val="0"/>
          <w:marBottom w:val="0"/>
          <w:divBdr>
            <w:top w:val="none" w:sz="0" w:space="0" w:color="auto"/>
            <w:left w:val="none" w:sz="0" w:space="0" w:color="auto"/>
            <w:bottom w:val="none" w:sz="0" w:space="0" w:color="auto"/>
            <w:right w:val="none" w:sz="0" w:space="0" w:color="auto"/>
          </w:divBdr>
        </w:div>
        <w:div w:id="279455068">
          <w:marLeft w:val="640"/>
          <w:marRight w:val="0"/>
          <w:marTop w:val="0"/>
          <w:marBottom w:val="0"/>
          <w:divBdr>
            <w:top w:val="none" w:sz="0" w:space="0" w:color="auto"/>
            <w:left w:val="none" w:sz="0" w:space="0" w:color="auto"/>
            <w:bottom w:val="none" w:sz="0" w:space="0" w:color="auto"/>
            <w:right w:val="none" w:sz="0" w:space="0" w:color="auto"/>
          </w:divBdr>
        </w:div>
        <w:div w:id="1398741102">
          <w:marLeft w:val="640"/>
          <w:marRight w:val="0"/>
          <w:marTop w:val="0"/>
          <w:marBottom w:val="0"/>
          <w:divBdr>
            <w:top w:val="none" w:sz="0" w:space="0" w:color="auto"/>
            <w:left w:val="none" w:sz="0" w:space="0" w:color="auto"/>
            <w:bottom w:val="none" w:sz="0" w:space="0" w:color="auto"/>
            <w:right w:val="none" w:sz="0" w:space="0" w:color="auto"/>
          </w:divBdr>
        </w:div>
        <w:div w:id="1186940888">
          <w:marLeft w:val="640"/>
          <w:marRight w:val="0"/>
          <w:marTop w:val="0"/>
          <w:marBottom w:val="0"/>
          <w:divBdr>
            <w:top w:val="none" w:sz="0" w:space="0" w:color="auto"/>
            <w:left w:val="none" w:sz="0" w:space="0" w:color="auto"/>
            <w:bottom w:val="none" w:sz="0" w:space="0" w:color="auto"/>
            <w:right w:val="none" w:sz="0" w:space="0" w:color="auto"/>
          </w:divBdr>
        </w:div>
        <w:div w:id="1089038371">
          <w:marLeft w:val="640"/>
          <w:marRight w:val="0"/>
          <w:marTop w:val="0"/>
          <w:marBottom w:val="0"/>
          <w:divBdr>
            <w:top w:val="none" w:sz="0" w:space="0" w:color="auto"/>
            <w:left w:val="none" w:sz="0" w:space="0" w:color="auto"/>
            <w:bottom w:val="none" w:sz="0" w:space="0" w:color="auto"/>
            <w:right w:val="none" w:sz="0" w:space="0" w:color="auto"/>
          </w:divBdr>
        </w:div>
        <w:div w:id="652030911">
          <w:marLeft w:val="640"/>
          <w:marRight w:val="0"/>
          <w:marTop w:val="0"/>
          <w:marBottom w:val="0"/>
          <w:divBdr>
            <w:top w:val="none" w:sz="0" w:space="0" w:color="auto"/>
            <w:left w:val="none" w:sz="0" w:space="0" w:color="auto"/>
            <w:bottom w:val="none" w:sz="0" w:space="0" w:color="auto"/>
            <w:right w:val="none" w:sz="0" w:space="0" w:color="auto"/>
          </w:divBdr>
        </w:div>
        <w:div w:id="1220705916">
          <w:marLeft w:val="640"/>
          <w:marRight w:val="0"/>
          <w:marTop w:val="0"/>
          <w:marBottom w:val="0"/>
          <w:divBdr>
            <w:top w:val="none" w:sz="0" w:space="0" w:color="auto"/>
            <w:left w:val="none" w:sz="0" w:space="0" w:color="auto"/>
            <w:bottom w:val="none" w:sz="0" w:space="0" w:color="auto"/>
            <w:right w:val="none" w:sz="0" w:space="0" w:color="auto"/>
          </w:divBdr>
        </w:div>
        <w:div w:id="1984433358">
          <w:marLeft w:val="640"/>
          <w:marRight w:val="0"/>
          <w:marTop w:val="0"/>
          <w:marBottom w:val="0"/>
          <w:divBdr>
            <w:top w:val="none" w:sz="0" w:space="0" w:color="auto"/>
            <w:left w:val="none" w:sz="0" w:space="0" w:color="auto"/>
            <w:bottom w:val="none" w:sz="0" w:space="0" w:color="auto"/>
            <w:right w:val="none" w:sz="0" w:space="0" w:color="auto"/>
          </w:divBdr>
        </w:div>
        <w:div w:id="1235118033">
          <w:marLeft w:val="640"/>
          <w:marRight w:val="0"/>
          <w:marTop w:val="0"/>
          <w:marBottom w:val="0"/>
          <w:divBdr>
            <w:top w:val="none" w:sz="0" w:space="0" w:color="auto"/>
            <w:left w:val="none" w:sz="0" w:space="0" w:color="auto"/>
            <w:bottom w:val="none" w:sz="0" w:space="0" w:color="auto"/>
            <w:right w:val="none" w:sz="0" w:space="0" w:color="auto"/>
          </w:divBdr>
        </w:div>
        <w:div w:id="1654790709">
          <w:marLeft w:val="640"/>
          <w:marRight w:val="0"/>
          <w:marTop w:val="0"/>
          <w:marBottom w:val="0"/>
          <w:divBdr>
            <w:top w:val="none" w:sz="0" w:space="0" w:color="auto"/>
            <w:left w:val="none" w:sz="0" w:space="0" w:color="auto"/>
            <w:bottom w:val="none" w:sz="0" w:space="0" w:color="auto"/>
            <w:right w:val="none" w:sz="0" w:space="0" w:color="auto"/>
          </w:divBdr>
        </w:div>
        <w:div w:id="2108842090">
          <w:marLeft w:val="640"/>
          <w:marRight w:val="0"/>
          <w:marTop w:val="0"/>
          <w:marBottom w:val="0"/>
          <w:divBdr>
            <w:top w:val="none" w:sz="0" w:space="0" w:color="auto"/>
            <w:left w:val="none" w:sz="0" w:space="0" w:color="auto"/>
            <w:bottom w:val="none" w:sz="0" w:space="0" w:color="auto"/>
            <w:right w:val="none" w:sz="0" w:space="0" w:color="auto"/>
          </w:divBdr>
        </w:div>
        <w:div w:id="2034265802">
          <w:marLeft w:val="640"/>
          <w:marRight w:val="0"/>
          <w:marTop w:val="0"/>
          <w:marBottom w:val="0"/>
          <w:divBdr>
            <w:top w:val="none" w:sz="0" w:space="0" w:color="auto"/>
            <w:left w:val="none" w:sz="0" w:space="0" w:color="auto"/>
            <w:bottom w:val="none" w:sz="0" w:space="0" w:color="auto"/>
            <w:right w:val="none" w:sz="0" w:space="0" w:color="auto"/>
          </w:divBdr>
        </w:div>
        <w:div w:id="1653220978">
          <w:marLeft w:val="640"/>
          <w:marRight w:val="0"/>
          <w:marTop w:val="0"/>
          <w:marBottom w:val="0"/>
          <w:divBdr>
            <w:top w:val="none" w:sz="0" w:space="0" w:color="auto"/>
            <w:left w:val="none" w:sz="0" w:space="0" w:color="auto"/>
            <w:bottom w:val="none" w:sz="0" w:space="0" w:color="auto"/>
            <w:right w:val="none" w:sz="0" w:space="0" w:color="auto"/>
          </w:divBdr>
        </w:div>
        <w:div w:id="1946307541">
          <w:marLeft w:val="640"/>
          <w:marRight w:val="0"/>
          <w:marTop w:val="0"/>
          <w:marBottom w:val="0"/>
          <w:divBdr>
            <w:top w:val="none" w:sz="0" w:space="0" w:color="auto"/>
            <w:left w:val="none" w:sz="0" w:space="0" w:color="auto"/>
            <w:bottom w:val="none" w:sz="0" w:space="0" w:color="auto"/>
            <w:right w:val="none" w:sz="0" w:space="0" w:color="auto"/>
          </w:divBdr>
        </w:div>
        <w:div w:id="1387071347">
          <w:marLeft w:val="640"/>
          <w:marRight w:val="0"/>
          <w:marTop w:val="0"/>
          <w:marBottom w:val="0"/>
          <w:divBdr>
            <w:top w:val="none" w:sz="0" w:space="0" w:color="auto"/>
            <w:left w:val="none" w:sz="0" w:space="0" w:color="auto"/>
            <w:bottom w:val="none" w:sz="0" w:space="0" w:color="auto"/>
            <w:right w:val="none" w:sz="0" w:space="0" w:color="auto"/>
          </w:divBdr>
        </w:div>
        <w:div w:id="1064331246">
          <w:marLeft w:val="640"/>
          <w:marRight w:val="0"/>
          <w:marTop w:val="0"/>
          <w:marBottom w:val="0"/>
          <w:divBdr>
            <w:top w:val="none" w:sz="0" w:space="0" w:color="auto"/>
            <w:left w:val="none" w:sz="0" w:space="0" w:color="auto"/>
            <w:bottom w:val="none" w:sz="0" w:space="0" w:color="auto"/>
            <w:right w:val="none" w:sz="0" w:space="0" w:color="auto"/>
          </w:divBdr>
        </w:div>
        <w:div w:id="995567009">
          <w:marLeft w:val="640"/>
          <w:marRight w:val="0"/>
          <w:marTop w:val="0"/>
          <w:marBottom w:val="0"/>
          <w:divBdr>
            <w:top w:val="none" w:sz="0" w:space="0" w:color="auto"/>
            <w:left w:val="none" w:sz="0" w:space="0" w:color="auto"/>
            <w:bottom w:val="none" w:sz="0" w:space="0" w:color="auto"/>
            <w:right w:val="none" w:sz="0" w:space="0" w:color="auto"/>
          </w:divBdr>
        </w:div>
        <w:div w:id="486750457">
          <w:marLeft w:val="640"/>
          <w:marRight w:val="0"/>
          <w:marTop w:val="0"/>
          <w:marBottom w:val="0"/>
          <w:divBdr>
            <w:top w:val="none" w:sz="0" w:space="0" w:color="auto"/>
            <w:left w:val="none" w:sz="0" w:space="0" w:color="auto"/>
            <w:bottom w:val="none" w:sz="0" w:space="0" w:color="auto"/>
            <w:right w:val="none" w:sz="0" w:space="0" w:color="auto"/>
          </w:divBdr>
        </w:div>
        <w:div w:id="1082482068">
          <w:marLeft w:val="640"/>
          <w:marRight w:val="0"/>
          <w:marTop w:val="0"/>
          <w:marBottom w:val="0"/>
          <w:divBdr>
            <w:top w:val="none" w:sz="0" w:space="0" w:color="auto"/>
            <w:left w:val="none" w:sz="0" w:space="0" w:color="auto"/>
            <w:bottom w:val="none" w:sz="0" w:space="0" w:color="auto"/>
            <w:right w:val="none" w:sz="0" w:space="0" w:color="auto"/>
          </w:divBdr>
        </w:div>
        <w:div w:id="195898340">
          <w:marLeft w:val="640"/>
          <w:marRight w:val="0"/>
          <w:marTop w:val="0"/>
          <w:marBottom w:val="0"/>
          <w:divBdr>
            <w:top w:val="none" w:sz="0" w:space="0" w:color="auto"/>
            <w:left w:val="none" w:sz="0" w:space="0" w:color="auto"/>
            <w:bottom w:val="none" w:sz="0" w:space="0" w:color="auto"/>
            <w:right w:val="none" w:sz="0" w:space="0" w:color="auto"/>
          </w:divBdr>
        </w:div>
        <w:div w:id="1507863035">
          <w:marLeft w:val="640"/>
          <w:marRight w:val="0"/>
          <w:marTop w:val="0"/>
          <w:marBottom w:val="0"/>
          <w:divBdr>
            <w:top w:val="none" w:sz="0" w:space="0" w:color="auto"/>
            <w:left w:val="none" w:sz="0" w:space="0" w:color="auto"/>
            <w:bottom w:val="none" w:sz="0" w:space="0" w:color="auto"/>
            <w:right w:val="none" w:sz="0" w:space="0" w:color="auto"/>
          </w:divBdr>
        </w:div>
        <w:div w:id="597952711">
          <w:marLeft w:val="640"/>
          <w:marRight w:val="0"/>
          <w:marTop w:val="0"/>
          <w:marBottom w:val="0"/>
          <w:divBdr>
            <w:top w:val="none" w:sz="0" w:space="0" w:color="auto"/>
            <w:left w:val="none" w:sz="0" w:space="0" w:color="auto"/>
            <w:bottom w:val="none" w:sz="0" w:space="0" w:color="auto"/>
            <w:right w:val="none" w:sz="0" w:space="0" w:color="auto"/>
          </w:divBdr>
        </w:div>
        <w:div w:id="1045176872">
          <w:marLeft w:val="640"/>
          <w:marRight w:val="0"/>
          <w:marTop w:val="0"/>
          <w:marBottom w:val="0"/>
          <w:divBdr>
            <w:top w:val="none" w:sz="0" w:space="0" w:color="auto"/>
            <w:left w:val="none" w:sz="0" w:space="0" w:color="auto"/>
            <w:bottom w:val="none" w:sz="0" w:space="0" w:color="auto"/>
            <w:right w:val="none" w:sz="0" w:space="0" w:color="auto"/>
          </w:divBdr>
        </w:div>
        <w:div w:id="1558275549">
          <w:marLeft w:val="640"/>
          <w:marRight w:val="0"/>
          <w:marTop w:val="0"/>
          <w:marBottom w:val="0"/>
          <w:divBdr>
            <w:top w:val="none" w:sz="0" w:space="0" w:color="auto"/>
            <w:left w:val="none" w:sz="0" w:space="0" w:color="auto"/>
            <w:bottom w:val="none" w:sz="0" w:space="0" w:color="auto"/>
            <w:right w:val="none" w:sz="0" w:space="0" w:color="auto"/>
          </w:divBdr>
        </w:div>
        <w:div w:id="1680808964">
          <w:marLeft w:val="640"/>
          <w:marRight w:val="0"/>
          <w:marTop w:val="0"/>
          <w:marBottom w:val="0"/>
          <w:divBdr>
            <w:top w:val="none" w:sz="0" w:space="0" w:color="auto"/>
            <w:left w:val="none" w:sz="0" w:space="0" w:color="auto"/>
            <w:bottom w:val="none" w:sz="0" w:space="0" w:color="auto"/>
            <w:right w:val="none" w:sz="0" w:space="0" w:color="auto"/>
          </w:divBdr>
        </w:div>
        <w:div w:id="1477914827">
          <w:marLeft w:val="640"/>
          <w:marRight w:val="0"/>
          <w:marTop w:val="0"/>
          <w:marBottom w:val="0"/>
          <w:divBdr>
            <w:top w:val="none" w:sz="0" w:space="0" w:color="auto"/>
            <w:left w:val="none" w:sz="0" w:space="0" w:color="auto"/>
            <w:bottom w:val="none" w:sz="0" w:space="0" w:color="auto"/>
            <w:right w:val="none" w:sz="0" w:space="0" w:color="auto"/>
          </w:divBdr>
        </w:div>
        <w:div w:id="1642154804">
          <w:marLeft w:val="640"/>
          <w:marRight w:val="0"/>
          <w:marTop w:val="0"/>
          <w:marBottom w:val="0"/>
          <w:divBdr>
            <w:top w:val="none" w:sz="0" w:space="0" w:color="auto"/>
            <w:left w:val="none" w:sz="0" w:space="0" w:color="auto"/>
            <w:bottom w:val="none" w:sz="0" w:space="0" w:color="auto"/>
            <w:right w:val="none" w:sz="0" w:space="0" w:color="auto"/>
          </w:divBdr>
        </w:div>
        <w:div w:id="873734537">
          <w:marLeft w:val="640"/>
          <w:marRight w:val="0"/>
          <w:marTop w:val="0"/>
          <w:marBottom w:val="0"/>
          <w:divBdr>
            <w:top w:val="none" w:sz="0" w:space="0" w:color="auto"/>
            <w:left w:val="none" w:sz="0" w:space="0" w:color="auto"/>
            <w:bottom w:val="none" w:sz="0" w:space="0" w:color="auto"/>
            <w:right w:val="none" w:sz="0" w:space="0" w:color="auto"/>
          </w:divBdr>
        </w:div>
        <w:div w:id="81145677">
          <w:marLeft w:val="640"/>
          <w:marRight w:val="0"/>
          <w:marTop w:val="0"/>
          <w:marBottom w:val="0"/>
          <w:divBdr>
            <w:top w:val="none" w:sz="0" w:space="0" w:color="auto"/>
            <w:left w:val="none" w:sz="0" w:space="0" w:color="auto"/>
            <w:bottom w:val="none" w:sz="0" w:space="0" w:color="auto"/>
            <w:right w:val="none" w:sz="0" w:space="0" w:color="auto"/>
          </w:divBdr>
        </w:div>
        <w:div w:id="544610304">
          <w:marLeft w:val="640"/>
          <w:marRight w:val="0"/>
          <w:marTop w:val="0"/>
          <w:marBottom w:val="0"/>
          <w:divBdr>
            <w:top w:val="none" w:sz="0" w:space="0" w:color="auto"/>
            <w:left w:val="none" w:sz="0" w:space="0" w:color="auto"/>
            <w:bottom w:val="none" w:sz="0" w:space="0" w:color="auto"/>
            <w:right w:val="none" w:sz="0" w:space="0" w:color="auto"/>
          </w:divBdr>
        </w:div>
        <w:div w:id="1228150190">
          <w:marLeft w:val="640"/>
          <w:marRight w:val="0"/>
          <w:marTop w:val="0"/>
          <w:marBottom w:val="0"/>
          <w:divBdr>
            <w:top w:val="none" w:sz="0" w:space="0" w:color="auto"/>
            <w:left w:val="none" w:sz="0" w:space="0" w:color="auto"/>
            <w:bottom w:val="none" w:sz="0" w:space="0" w:color="auto"/>
            <w:right w:val="none" w:sz="0" w:space="0" w:color="auto"/>
          </w:divBdr>
        </w:div>
        <w:div w:id="1120077044">
          <w:marLeft w:val="640"/>
          <w:marRight w:val="0"/>
          <w:marTop w:val="0"/>
          <w:marBottom w:val="0"/>
          <w:divBdr>
            <w:top w:val="none" w:sz="0" w:space="0" w:color="auto"/>
            <w:left w:val="none" w:sz="0" w:space="0" w:color="auto"/>
            <w:bottom w:val="none" w:sz="0" w:space="0" w:color="auto"/>
            <w:right w:val="none" w:sz="0" w:space="0" w:color="auto"/>
          </w:divBdr>
        </w:div>
        <w:div w:id="416245828">
          <w:marLeft w:val="640"/>
          <w:marRight w:val="0"/>
          <w:marTop w:val="0"/>
          <w:marBottom w:val="0"/>
          <w:divBdr>
            <w:top w:val="none" w:sz="0" w:space="0" w:color="auto"/>
            <w:left w:val="none" w:sz="0" w:space="0" w:color="auto"/>
            <w:bottom w:val="none" w:sz="0" w:space="0" w:color="auto"/>
            <w:right w:val="none" w:sz="0" w:space="0" w:color="auto"/>
          </w:divBdr>
        </w:div>
        <w:div w:id="554119291">
          <w:marLeft w:val="640"/>
          <w:marRight w:val="0"/>
          <w:marTop w:val="0"/>
          <w:marBottom w:val="0"/>
          <w:divBdr>
            <w:top w:val="none" w:sz="0" w:space="0" w:color="auto"/>
            <w:left w:val="none" w:sz="0" w:space="0" w:color="auto"/>
            <w:bottom w:val="none" w:sz="0" w:space="0" w:color="auto"/>
            <w:right w:val="none" w:sz="0" w:space="0" w:color="auto"/>
          </w:divBdr>
        </w:div>
        <w:div w:id="2136217840">
          <w:marLeft w:val="640"/>
          <w:marRight w:val="0"/>
          <w:marTop w:val="0"/>
          <w:marBottom w:val="0"/>
          <w:divBdr>
            <w:top w:val="none" w:sz="0" w:space="0" w:color="auto"/>
            <w:left w:val="none" w:sz="0" w:space="0" w:color="auto"/>
            <w:bottom w:val="none" w:sz="0" w:space="0" w:color="auto"/>
            <w:right w:val="none" w:sz="0" w:space="0" w:color="auto"/>
          </w:divBdr>
        </w:div>
        <w:div w:id="1027609581">
          <w:marLeft w:val="640"/>
          <w:marRight w:val="0"/>
          <w:marTop w:val="0"/>
          <w:marBottom w:val="0"/>
          <w:divBdr>
            <w:top w:val="none" w:sz="0" w:space="0" w:color="auto"/>
            <w:left w:val="none" w:sz="0" w:space="0" w:color="auto"/>
            <w:bottom w:val="none" w:sz="0" w:space="0" w:color="auto"/>
            <w:right w:val="none" w:sz="0" w:space="0" w:color="auto"/>
          </w:divBdr>
        </w:div>
        <w:div w:id="1928614411">
          <w:marLeft w:val="640"/>
          <w:marRight w:val="0"/>
          <w:marTop w:val="0"/>
          <w:marBottom w:val="0"/>
          <w:divBdr>
            <w:top w:val="none" w:sz="0" w:space="0" w:color="auto"/>
            <w:left w:val="none" w:sz="0" w:space="0" w:color="auto"/>
            <w:bottom w:val="none" w:sz="0" w:space="0" w:color="auto"/>
            <w:right w:val="none" w:sz="0" w:space="0" w:color="auto"/>
          </w:divBdr>
        </w:div>
        <w:div w:id="2132357824">
          <w:marLeft w:val="640"/>
          <w:marRight w:val="0"/>
          <w:marTop w:val="0"/>
          <w:marBottom w:val="0"/>
          <w:divBdr>
            <w:top w:val="none" w:sz="0" w:space="0" w:color="auto"/>
            <w:left w:val="none" w:sz="0" w:space="0" w:color="auto"/>
            <w:bottom w:val="none" w:sz="0" w:space="0" w:color="auto"/>
            <w:right w:val="none" w:sz="0" w:space="0" w:color="auto"/>
          </w:divBdr>
        </w:div>
        <w:div w:id="194268972">
          <w:marLeft w:val="640"/>
          <w:marRight w:val="0"/>
          <w:marTop w:val="0"/>
          <w:marBottom w:val="0"/>
          <w:divBdr>
            <w:top w:val="none" w:sz="0" w:space="0" w:color="auto"/>
            <w:left w:val="none" w:sz="0" w:space="0" w:color="auto"/>
            <w:bottom w:val="none" w:sz="0" w:space="0" w:color="auto"/>
            <w:right w:val="none" w:sz="0" w:space="0" w:color="auto"/>
          </w:divBdr>
        </w:div>
        <w:div w:id="1910574112">
          <w:marLeft w:val="640"/>
          <w:marRight w:val="0"/>
          <w:marTop w:val="0"/>
          <w:marBottom w:val="0"/>
          <w:divBdr>
            <w:top w:val="none" w:sz="0" w:space="0" w:color="auto"/>
            <w:left w:val="none" w:sz="0" w:space="0" w:color="auto"/>
            <w:bottom w:val="none" w:sz="0" w:space="0" w:color="auto"/>
            <w:right w:val="none" w:sz="0" w:space="0" w:color="auto"/>
          </w:divBdr>
        </w:div>
        <w:div w:id="893587061">
          <w:marLeft w:val="640"/>
          <w:marRight w:val="0"/>
          <w:marTop w:val="0"/>
          <w:marBottom w:val="0"/>
          <w:divBdr>
            <w:top w:val="none" w:sz="0" w:space="0" w:color="auto"/>
            <w:left w:val="none" w:sz="0" w:space="0" w:color="auto"/>
            <w:bottom w:val="none" w:sz="0" w:space="0" w:color="auto"/>
            <w:right w:val="none" w:sz="0" w:space="0" w:color="auto"/>
          </w:divBdr>
        </w:div>
        <w:div w:id="887183836">
          <w:marLeft w:val="640"/>
          <w:marRight w:val="0"/>
          <w:marTop w:val="0"/>
          <w:marBottom w:val="0"/>
          <w:divBdr>
            <w:top w:val="none" w:sz="0" w:space="0" w:color="auto"/>
            <w:left w:val="none" w:sz="0" w:space="0" w:color="auto"/>
            <w:bottom w:val="none" w:sz="0" w:space="0" w:color="auto"/>
            <w:right w:val="none" w:sz="0" w:space="0" w:color="auto"/>
          </w:divBdr>
        </w:div>
        <w:div w:id="1616522068">
          <w:marLeft w:val="640"/>
          <w:marRight w:val="0"/>
          <w:marTop w:val="0"/>
          <w:marBottom w:val="0"/>
          <w:divBdr>
            <w:top w:val="none" w:sz="0" w:space="0" w:color="auto"/>
            <w:left w:val="none" w:sz="0" w:space="0" w:color="auto"/>
            <w:bottom w:val="none" w:sz="0" w:space="0" w:color="auto"/>
            <w:right w:val="none" w:sz="0" w:space="0" w:color="auto"/>
          </w:divBdr>
        </w:div>
      </w:divsChild>
    </w:div>
    <w:div w:id="1512992707">
      <w:bodyDiv w:val="1"/>
      <w:marLeft w:val="0"/>
      <w:marRight w:val="0"/>
      <w:marTop w:val="0"/>
      <w:marBottom w:val="0"/>
      <w:divBdr>
        <w:top w:val="none" w:sz="0" w:space="0" w:color="auto"/>
        <w:left w:val="none" w:sz="0" w:space="0" w:color="auto"/>
        <w:bottom w:val="none" w:sz="0" w:space="0" w:color="auto"/>
        <w:right w:val="none" w:sz="0" w:space="0" w:color="auto"/>
      </w:divBdr>
      <w:divsChild>
        <w:div w:id="969750735">
          <w:marLeft w:val="640"/>
          <w:marRight w:val="0"/>
          <w:marTop w:val="0"/>
          <w:marBottom w:val="0"/>
          <w:divBdr>
            <w:top w:val="none" w:sz="0" w:space="0" w:color="auto"/>
            <w:left w:val="none" w:sz="0" w:space="0" w:color="auto"/>
            <w:bottom w:val="none" w:sz="0" w:space="0" w:color="auto"/>
            <w:right w:val="none" w:sz="0" w:space="0" w:color="auto"/>
          </w:divBdr>
        </w:div>
        <w:div w:id="1772818373">
          <w:marLeft w:val="640"/>
          <w:marRight w:val="0"/>
          <w:marTop w:val="0"/>
          <w:marBottom w:val="0"/>
          <w:divBdr>
            <w:top w:val="none" w:sz="0" w:space="0" w:color="auto"/>
            <w:left w:val="none" w:sz="0" w:space="0" w:color="auto"/>
            <w:bottom w:val="none" w:sz="0" w:space="0" w:color="auto"/>
            <w:right w:val="none" w:sz="0" w:space="0" w:color="auto"/>
          </w:divBdr>
        </w:div>
        <w:div w:id="1985503169">
          <w:marLeft w:val="640"/>
          <w:marRight w:val="0"/>
          <w:marTop w:val="0"/>
          <w:marBottom w:val="0"/>
          <w:divBdr>
            <w:top w:val="none" w:sz="0" w:space="0" w:color="auto"/>
            <w:left w:val="none" w:sz="0" w:space="0" w:color="auto"/>
            <w:bottom w:val="none" w:sz="0" w:space="0" w:color="auto"/>
            <w:right w:val="none" w:sz="0" w:space="0" w:color="auto"/>
          </w:divBdr>
        </w:div>
        <w:div w:id="256906275">
          <w:marLeft w:val="640"/>
          <w:marRight w:val="0"/>
          <w:marTop w:val="0"/>
          <w:marBottom w:val="0"/>
          <w:divBdr>
            <w:top w:val="none" w:sz="0" w:space="0" w:color="auto"/>
            <w:left w:val="none" w:sz="0" w:space="0" w:color="auto"/>
            <w:bottom w:val="none" w:sz="0" w:space="0" w:color="auto"/>
            <w:right w:val="none" w:sz="0" w:space="0" w:color="auto"/>
          </w:divBdr>
        </w:div>
        <w:div w:id="77944122">
          <w:marLeft w:val="640"/>
          <w:marRight w:val="0"/>
          <w:marTop w:val="0"/>
          <w:marBottom w:val="0"/>
          <w:divBdr>
            <w:top w:val="none" w:sz="0" w:space="0" w:color="auto"/>
            <w:left w:val="none" w:sz="0" w:space="0" w:color="auto"/>
            <w:bottom w:val="none" w:sz="0" w:space="0" w:color="auto"/>
            <w:right w:val="none" w:sz="0" w:space="0" w:color="auto"/>
          </w:divBdr>
        </w:div>
        <w:div w:id="556433020">
          <w:marLeft w:val="640"/>
          <w:marRight w:val="0"/>
          <w:marTop w:val="0"/>
          <w:marBottom w:val="0"/>
          <w:divBdr>
            <w:top w:val="none" w:sz="0" w:space="0" w:color="auto"/>
            <w:left w:val="none" w:sz="0" w:space="0" w:color="auto"/>
            <w:bottom w:val="none" w:sz="0" w:space="0" w:color="auto"/>
            <w:right w:val="none" w:sz="0" w:space="0" w:color="auto"/>
          </w:divBdr>
        </w:div>
        <w:div w:id="2085450391">
          <w:marLeft w:val="640"/>
          <w:marRight w:val="0"/>
          <w:marTop w:val="0"/>
          <w:marBottom w:val="0"/>
          <w:divBdr>
            <w:top w:val="none" w:sz="0" w:space="0" w:color="auto"/>
            <w:left w:val="none" w:sz="0" w:space="0" w:color="auto"/>
            <w:bottom w:val="none" w:sz="0" w:space="0" w:color="auto"/>
            <w:right w:val="none" w:sz="0" w:space="0" w:color="auto"/>
          </w:divBdr>
        </w:div>
        <w:div w:id="657030446">
          <w:marLeft w:val="640"/>
          <w:marRight w:val="0"/>
          <w:marTop w:val="0"/>
          <w:marBottom w:val="0"/>
          <w:divBdr>
            <w:top w:val="none" w:sz="0" w:space="0" w:color="auto"/>
            <w:left w:val="none" w:sz="0" w:space="0" w:color="auto"/>
            <w:bottom w:val="none" w:sz="0" w:space="0" w:color="auto"/>
            <w:right w:val="none" w:sz="0" w:space="0" w:color="auto"/>
          </w:divBdr>
        </w:div>
        <w:div w:id="1756438481">
          <w:marLeft w:val="640"/>
          <w:marRight w:val="0"/>
          <w:marTop w:val="0"/>
          <w:marBottom w:val="0"/>
          <w:divBdr>
            <w:top w:val="none" w:sz="0" w:space="0" w:color="auto"/>
            <w:left w:val="none" w:sz="0" w:space="0" w:color="auto"/>
            <w:bottom w:val="none" w:sz="0" w:space="0" w:color="auto"/>
            <w:right w:val="none" w:sz="0" w:space="0" w:color="auto"/>
          </w:divBdr>
        </w:div>
        <w:div w:id="550927464">
          <w:marLeft w:val="640"/>
          <w:marRight w:val="0"/>
          <w:marTop w:val="0"/>
          <w:marBottom w:val="0"/>
          <w:divBdr>
            <w:top w:val="none" w:sz="0" w:space="0" w:color="auto"/>
            <w:left w:val="none" w:sz="0" w:space="0" w:color="auto"/>
            <w:bottom w:val="none" w:sz="0" w:space="0" w:color="auto"/>
            <w:right w:val="none" w:sz="0" w:space="0" w:color="auto"/>
          </w:divBdr>
        </w:div>
        <w:div w:id="1376806825">
          <w:marLeft w:val="640"/>
          <w:marRight w:val="0"/>
          <w:marTop w:val="0"/>
          <w:marBottom w:val="0"/>
          <w:divBdr>
            <w:top w:val="none" w:sz="0" w:space="0" w:color="auto"/>
            <w:left w:val="none" w:sz="0" w:space="0" w:color="auto"/>
            <w:bottom w:val="none" w:sz="0" w:space="0" w:color="auto"/>
            <w:right w:val="none" w:sz="0" w:space="0" w:color="auto"/>
          </w:divBdr>
        </w:div>
        <w:div w:id="1762985760">
          <w:marLeft w:val="640"/>
          <w:marRight w:val="0"/>
          <w:marTop w:val="0"/>
          <w:marBottom w:val="0"/>
          <w:divBdr>
            <w:top w:val="none" w:sz="0" w:space="0" w:color="auto"/>
            <w:left w:val="none" w:sz="0" w:space="0" w:color="auto"/>
            <w:bottom w:val="none" w:sz="0" w:space="0" w:color="auto"/>
            <w:right w:val="none" w:sz="0" w:space="0" w:color="auto"/>
          </w:divBdr>
        </w:div>
        <w:div w:id="1632901575">
          <w:marLeft w:val="640"/>
          <w:marRight w:val="0"/>
          <w:marTop w:val="0"/>
          <w:marBottom w:val="0"/>
          <w:divBdr>
            <w:top w:val="none" w:sz="0" w:space="0" w:color="auto"/>
            <w:left w:val="none" w:sz="0" w:space="0" w:color="auto"/>
            <w:bottom w:val="none" w:sz="0" w:space="0" w:color="auto"/>
            <w:right w:val="none" w:sz="0" w:space="0" w:color="auto"/>
          </w:divBdr>
        </w:div>
        <w:div w:id="1758285174">
          <w:marLeft w:val="640"/>
          <w:marRight w:val="0"/>
          <w:marTop w:val="0"/>
          <w:marBottom w:val="0"/>
          <w:divBdr>
            <w:top w:val="none" w:sz="0" w:space="0" w:color="auto"/>
            <w:left w:val="none" w:sz="0" w:space="0" w:color="auto"/>
            <w:bottom w:val="none" w:sz="0" w:space="0" w:color="auto"/>
            <w:right w:val="none" w:sz="0" w:space="0" w:color="auto"/>
          </w:divBdr>
        </w:div>
        <w:div w:id="977537286">
          <w:marLeft w:val="640"/>
          <w:marRight w:val="0"/>
          <w:marTop w:val="0"/>
          <w:marBottom w:val="0"/>
          <w:divBdr>
            <w:top w:val="none" w:sz="0" w:space="0" w:color="auto"/>
            <w:left w:val="none" w:sz="0" w:space="0" w:color="auto"/>
            <w:bottom w:val="none" w:sz="0" w:space="0" w:color="auto"/>
            <w:right w:val="none" w:sz="0" w:space="0" w:color="auto"/>
          </w:divBdr>
        </w:div>
        <w:div w:id="934174625">
          <w:marLeft w:val="640"/>
          <w:marRight w:val="0"/>
          <w:marTop w:val="0"/>
          <w:marBottom w:val="0"/>
          <w:divBdr>
            <w:top w:val="none" w:sz="0" w:space="0" w:color="auto"/>
            <w:left w:val="none" w:sz="0" w:space="0" w:color="auto"/>
            <w:bottom w:val="none" w:sz="0" w:space="0" w:color="auto"/>
            <w:right w:val="none" w:sz="0" w:space="0" w:color="auto"/>
          </w:divBdr>
        </w:div>
        <w:div w:id="1129276760">
          <w:marLeft w:val="640"/>
          <w:marRight w:val="0"/>
          <w:marTop w:val="0"/>
          <w:marBottom w:val="0"/>
          <w:divBdr>
            <w:top w:val="none" w:sz="0" w:space="0" w:color="auto"/>
            <w:left w:val="none" w:sz="0" w:space="0" w:color="auto"/>
            <w:bottom w:val="none" w:sz="0" w:space="0" w:color="auto"/>
            <w:right w:val="none" w:sz="0" w:space="0" w:color="auto"/>
          </w:divBdr>
        </w:div>
        <w:div w:id="101265604">
          <w:marLeft w:val="640"/>
          <w:marRight w:val="0"/>
          <w:marTop w:val="0"/>
          <w:marBottom w:val="0"/>
          <w:divBdr>
            <w:top w:val="none" w:sz="0" w:space="0" w:color="auto"/>
            <w:left w:val="none" w:sz="0" w:space="0" w:color="auto"/>
            <w:bottom w:val="none" w:sz="0" w:space="0" w:color="auto"/>
            <w:right w:val="none" w:sz="0" w:space="0" w:color="auto"/>
          </w:divBdr>
        </w:div>
        <w:div w:id="1548368667">
          <w:marLeft w:val="640"/>
          <w:marRight w:val="0"/>
          <w:marTop w:val="0"/>
          <w:marBottom w:val="0"/>
          <w:divBdr>
            <w:top w:val="none" w:sz="0" w:space="0" w:color="auto"/>
            <w:left w:val="none" w:sz="0" w:space="0" w:color="auto"/>
            <w:bottom w:val="none" w:sz="0" w:space="0" w:color="auto"/>
            <w:right w:val="none" w:sz="0" w:space="0" w:color="auto"/>
          </w:divBdr>
        </w:div>
        <w:div w:id="114909998">
          <w:marLeft w:val="640"/>
          <w:marRight w:val="0"/>
          <w:marTop w:val="0"/>
          <w:marBottom w:val="0"/>
          <w:divBdr>
            <w:top w:val="none" w:sz="0" w:space="0" w:color="auto"/>
            <w:left w:val="none" w:sz="0" w:space="0" w:color="auto"/>
            <w:bottom w:val="none" w:sz="0" w:space="0" w:color="auto"/>
            <w:right w:val="none" w:sz="0" w:space="0" w:color="auto"/>
          </w:divBdr>
        </w:div>
        <w:div w:id="24989792">
          <w:marLeft w:val="640"/>
          <w:marRight w:val="0"/>
          <w:marTop w:val="0"/>
          <w:marBottom w:val="0"/>
          <w:divBdr>
            <w:top w:val="none" w:sz="0" w:space="0" w:color="auto"/>
            <w:left w:val="none" w:sz="0" w:space="0" w:color="auto"/>
            <w:bottom w:val="none" w:sz="0" w:space="0" w:color="auto"/>
            <w:right w:val="none" w:sz="0" w:space="0" w:color="auto"/>
          </w:divBdr>
        </w:div>
        <w:div w:id="300431144">
          <w:marLeft w:val="640"/>
          <w:marRight w:val="0"/>
          <w:marTop w:val="0"/>
          <w:marBottom w:val="0"/>
          <w:divBdr>
            <w:top w:val="none" w:sz="0" w:space="0" w:color="auto"/>
            <w:left w:val="none" w:sz="0" w:space="0" w:color="auto"/>
            <w:bottom w:val="none" w:sz="0" w:space="0" w:color="auto"/>
            <w:right w:val="none" w:sz="0" w:space="0" w:color="auto"/>
          </w:divBdr>
        </w:div>
        <w:div w:id="388263857">
          <w:marLeft w:val="640"/>
          <w:marRight w:val="0"/>
          <w:marTop w:val="0"/>
          <w:marBottom w:val="0"/>
          <w:divBdr>
            <w:top w:val="none" w:sz="0" w:space="0" w:color="auto"/>
            <w:left w:val="none" w:sz="0" w:space="0" w:color="auto"/>
            <w:bottom w:val="none" w:sz="0" w:space="0" w:color="auto"/>
            <w:right w:val="none" w:sz="0" w:space="0" w:color="auto"/>
          </w:divBdr>
        </w:div>
        <w:div w:id="68961940">
          <w:marLeft w:val="640"/>
          <w:marRight w:val="0"/>
          <w:marTop w:val="0"/>
          <w:marBottom w:val="0"/>
          <w:divBdr>
            <w:top w:val="none" w:sz="0" w:space="0" w:color="auto"/>
            <w:left w:val="none" w:sz="0" w:space="0" w:color="auto"/>
            <w:bottom w:val="none" w:sz="0" w:space="0" w:color="auto"/>
            <w:right w:val="none" w:sz="0" w:space="0" w:color="auto"/>
          </w:divBdr>
        </w:div>
        <w:div w:id="731125984">
          <w:marLeft w:val="640"/>
          <w:marRight w:val="0"/>
          <w:marTop w:val="0"/>
          <w:marBottom w:val="0"/>
          <w:divBdr>
            <w:top w:val="none" w:sz="0" w:space="0" w:color="auto"/>
            <w:left w:val="none" w:sz="0" w:space="0" w:color="auto"/>
            <w:bottom w:val="none" w:sz="0" w:space="0" w:color="auto"/>
            <w:right w:val="none" w:sz="0" w:space="0" w:color="auto"/>
          </w:divBdr>
        </w:div>
        <w:div w:id="1182360080">
          <w:marLeft w:val="640"/>
          <w:marRight w:val="0"/>
          <w:marTop w:val="0"/>
          <w:marBottom w:val="0"/>
          <w:divBdr>
            <w:top w:val="none" w:sz="0" w:space="0" w:color="auto"/>
            <w:left w:val="none" w:sz="0" w:space="0" w:color="auto"/>
            <w:bottom w:val="none" w:sz="0" w:space="0" w:color="auto"/>
            <w:right w:val="none" w:sz="0" w:space="0" w:color="auto"/>
          </w:divBdr>
        </w:div>
        <w:div w:id="414012507">
          <w:marLeft w:val="640"/>
          <w:marRight w:val="0"/>
          <w:marTop w:val="0"/>
          <w:marBottom w:val="0"/>
          <w:divBdr>
            <w:top w:val="none" w:sz="0" w:space="0" w:color="auto"/>
            <w:left w:val="none" w:sz="0" w:space="0" w:color="auto"/>
            <w:bottom w:val="none" w:sz="0" w:space="0" w:color="auto"/>
            <w:right w:val="none" w:sz="0" w:space="0" w:color="auto"/>
          </w:divBdr>
        </w:div>
        <w:div w:id="1028599684">
          <w:marLeft w:val="640"/>
          <w:marRight w:val="0"/>
          <w:marTop w:val="0"/>
          <w:marBottom w:val="0"/>
          <w:divBdr>
            <w:top w:val="none" w:sz="0" w:space="0" w:color="auto"/>
            <w:left w:val="none" w:sz="0" w:space="0" w:color="auto"/>
            <w:bottom w:val="none" w:sz="0" w:space="0" w:color="auto"/>
            <w:right w:val="none" w:sz="0" w:space="0" w:color="auto"/>
          </w:divBdr>
        </w:div>
        <w:div w:id="26563554">
          <w:marLeft w:val="640"/>
          <w:marRight w:val="0"/>
          <w:marTop w:val="0"/>
          <w:marBottom w:val="0"/>
          <w:divBdr>
            <w:top w:val="none" w:sz="0" w:space="0" w:color="auto"/>
            <w:left w:val="none" w:sz="0" w:space="0" w:color="auto"/>
            <w:bottom w:val="none" w:sz="0" w:space="0" w:color="auto"/>
            <w:right w:val="none" w:sz="0" w:space="0" w:color="auto"/>
          </w:divBdr>
        </w:div>
        <w:div w:id="887649256">
          <w:marLeft w:val="640"/>
          <w:marRight w:val="0"/>
          <w:marTop w:val="0"/>
          <w:marBottom w:val="0"/>
          <w:divBdr>
            <w:top w:val="none" w:sz="0" w:space="0" w:color="auto"/>
            <w:left w:val="none" w:sz="0" w:space="0" w:color="auto"/>
            <w:bottom w:val="none" w:sz="0" w:space="0" w:color="auto"/>
            <w:right w:val="none" w:sz="0" w:space="0" w:color="auto"/>
          </w:divBdr>
        </w:div>
        <w:div w:id="729421243">
          <w:marLeft w:val="640"/>
          <w:marRight w:val="0"/>
          <w:marTop w:val="0"/>
          <w:marBottom w:val="0"/>
          <w:divBdr>
            <w:top w:val="none" w:sz="0" w:space="0" w:color="auto"/>
            <w:left w:val="none" w:sz="0" w:space="0" w:color="auto"/>
            <w:bottom w:val="none" w:sz="0" w:space="0" w:color="auto"/>
            <w:right w:val="none" w:sz="0" w:space="0" w:color="auto"/>
          </w:divBdr>
        </w:div>
        <w:div w:id="853688393">
          <w:marLeft w:val="640"/>
          <w:marRight w:val="0"/>
          <w:marTop w:val="0"/>
          <w:marBottom w:val="0"/>
          <w:divBdr>
            <w:top w:val="none" w:sz="0" w:space="0" w:color="auto"/>
            <w:left w:val="none" w:sz="0" w:space="0" w:color="auto"/>
            <w:bottom w:val="none" w:sz="0" w:space="0" w:color="auto"/>
            <w:right w:val="none" w:sz="0" w:space="0" w:color="auto"/>
          </w:divBdr>
        </w:div>
        <w:div w:id="1348290528">
          <w:marLeft w:val="640"/>
          <w:marRight w:val="0"/>
          <w:marTop w:val="0"/>
          <w:marBottom w:val="0"/>
          <w:divBdr>
            <w:top w:val="none" w:sz="0" w:space="0" w:color="auto"/>
            <w:left w:val="none" w:sz="0" w:space="0" w:color="auto"/>
            <w:bottom w:val="none" w:sz="0" w:space="0" w:color="auto"/>
            <w:right w:val="none" w:sz="0" w:space="0" w:color="auto"/>
          </w:divBdr>
        </w:div>
        <w:div w:id="1788160349">
          <w:marLeft w:val="640"/>
          <w:marRight w:val="0"/>
          <w:marTop w:val="0"/>
          <w:marBottom w:val="0"/>
          <w:divBdr>
            <w:top w:val="none" w:sz="0" w:space="0" w:color="auto"/>
            <w:left w:val="none" w:sz="0" w:space="0" w:color="auto"/>
            <w:bottom w:val="none" w:sz="0" w:space="0" w:color="auto"/>
            <w:right w:val="none" w:sz="0" w:space="0" w:color="auto"/>
          </w:divBdr>
        </w:div>
        <w:div w:id="1736397111">
          <w:marLeft w:val="640"/>
          <w:marRight w:val="0"/>
          <w:marTop w:val="0"/>
          <w:marBottom w:val="0"/>
          <w:divBdr>
            <w:top w:val="none" w:sz="0" w:space="0" w:color="auto"/>
            <w:left w:val="none" w:sz="0" w:space="0" w:color="auto"/>
            <w:bottom w:val="none" w:sz="0" w:space="0" w:color="auto"/>
            <w:right w:val="none" w:sz="0" w:space="0" w:color="auto"/>
          </w:divBdr>
        </w:div>
        <w:div w:id="1157067198">
          <w:marLeft w:val="640"/>
          <w:marRight w:val="0"/>
          <w:marTop w:val="0"/>
          <w:marBottom w:val="0"/>
          <w:divBdr>
            <w:top w:val="none" w:sz="0" w:space="0" w:color="auto"/>
            <w:left w:val="none" w:sz="0" w:space="0" w:color="auto"/>
            <w:bottom w:val="none" w:sz="0" w:space="0" w:color="auto"/>
            <w:right w:val="none" w:sz="0" w:space="0" w:color="auto"/>
          </w:divBdr>
        </w:div>
        <w:div w:id="903445331">
          <w:marLeft w:val="640"/>
          <w:marRight w:val="0"/>
          <w:marTop w:val="0"/>
          <w:marBottom w:val="0"/>
          <w:divBdr>
            <w:top w:val="none" w:sz="0" w:space="0" w:color="auto"/>
            <w:left w:val="none" w:sz="0" w:space="0" w:color="auto"/>
            <w:bottom w:val="none" w:sz="0" w:space="0" w:color="auto"/>
            <w:right w:val="none" w:sz="0" w:space="0" w:color="auto"/>
          </w:divBdr>
        </w:div>
        <w:div w:id="1269318432">
          <w:marLeft w:val="640"/>
          <w:marRight w:val="0"/>
          <w:marTop w:val="0"/>
          <w:marBottom w:val="0"/>
          <w:divBdr>
            <w:top w:val="none" w:sz="0" w:space="0" w:color="auto"/>
            <w:left w:val="none" w:sz="0" w:space="0" w:color="auto"/>
            <w:bottom w:val="none" w:sz="0" w:space="0" w:color="auto"/>
            <w:right w:val="none" w:sz="0" w:space="0" w:color="auto"/>
          </w:divBdr>
        </w:div>
        <w:div w:id="899561352">
          <w:marLeft w:val="640"/>
          <w:marRight w:val="0"/>
          <w:marTop w:val="0"/>
          <w:marBottom w:val="0"/>
          <w:divBdr>
            <w:top w:val="none" w:sz="0" w:space="0" w:color="auto"/>
            <w:left w:val="none" w:sz="0" w:space="0" w:color="auto"/>
            <w:bottom w:val="none" w:sz="0" w:space="0" w:color="auto"/>
            <w:right w:val="none" w:sz="0" w:space="0" w:color="auto"/>
          </w:divBdr>
        </w:div>
        <w:div w:id="109517774">
          <w:marLeft w:val="640"/>
          <w:marRight w:val="0"/>
          <w:marTop w:val="0"/>
          <w:marBottom w:val="0"/>
          <w:divBdr>
            <w:top w:val="none" w:sz="0" w:space="0" w:color="auto"/>
            <w:left w:val="none" w:sz="0" w:space="0" w:color="auto"/>
            <w:bottom w:val="none" w:sz="0" w:space="0" w:color="auto"/>
            <w:right w:val="none" w:sz="0" w:space="0" w:color="auto"/>
          </w:divBdr>
        </w:div>
        <w:div w:id="921136934">
          <w:marLeft w:val="640"/>
          <w:marRight w:val="0"/>
          <w:marTop w:val="0"/>
          <w:marBottom w:val="0"/>
          <w:divBdr>
            <w:top w:val="none" w:sz="0" w:space="0" w:color="auto"/>
            <w:left w:val="none" w:sz="0" w:space="0" w:color="auto"/>
            <w:bottom w:val="none" w:sz="0" w:space="0" w:color="auto"/>
            <w:right w:val="none" w:sz="0" w:space="0" w:color="auto"/>
          </w:divBdr>
        </w:div>
        <w:div w:id="941381994">
          <w:marLeft w:val="640"/>
          <w:marRight w:val="0"/>
          <w:marTop w:val="0"/>
          <w:marBottom w:val="0"/>
          <w:divBdr>
            <w:top w:val="none" w:sz="0" w:space="0" w:color="auto"/>
            <w:left w:val="none" w:sz="0" w:space="0" w:color="auto"/>
            <w:bottom w:val="none" w:sz="0" w:space="0" w:color="auto"/>
            <w:right w:val="none" w:sz="0" w:space="0" w:color="auto"/>
          </w:divBdr>
        </w:div>
        <w:div w:id="1343124031">
          <w:marLeft w:val="640"/>
          <w:marRight w:val="0"/>
          <w:marTop w:val="0"/>
          <w:marBottom w:val="0"/>
          <w:divBdr>
            <w:top w:val="none" w:sz="0" w:space="0" w:color="auto"/>
            <w:left w:val="none" w:sz="0" w:space="0" w:color="auto"/>
            <w:bottom w:val="none" w:sz="0" w:space="0" w:color="auto"/>
            <w:right w:val="none" w:sz="0" w:space="0" w:color="auto"/>
          </w:divBdr>
        </w:div>
        <w:div w:id="1995598284">
          <w:marLeft w:val="640"/>
          <w:marRight w:val="0"/>
          <w:marTop w:val="0"/>
          <w:marBottom w:val="0"/>
          <w:divBdr>
            <w:top w:val="none" w:sz="0" w:space="0" w:color="auto"/>
            <w:left w:val="none" w:sz="0" w:space="0" w:color="auto"/>
            <w:bottom w:val="none" w:sz="0" w:space="0" w:color="auto"/>
            <w:right w:val="none" w:sz="0" w:space="0" w:color="auto"/>
          </w:divBdr>
        </w:div>
        <w:div w:id="1483962452">
          <w:marLeft w:val="640"/>
          <w:marRight w:val="0"/>
          <w:marTop w:val="0"/>
          <w:marBottom w:val="0"/>
          <w:divBdr>
            <w:top w:val="none" w:sz="0" w:space="0" w:color="auto"/>
            <w:left w:val="none" w:sz="0" w:space="0" w:color="auto"/>
            <w:bottom w:val="none" w:sz="0" w:space="0" w:color="auto"/>
            <w:right w:val="none" w:sz="0" w:space="0" w:color="auto"/>
          </w:divBdr>
        </w:div>
        <w:div w:id="1487281402">
          <w:marLeft w:val="640"/>
          <w:marRight w:val="0"/>
          <w:marTop w:val="0"/>
          <w:marBottom w:val="0"/>
          <w:divBdr>
            <w:top w:val="none" w:sz="0" w:space="0" w:color="auto"/>
            <w:left w:val="none" w:sz="0" w:space="0" w:color="auto"/>
            <w:bottom w:val="none" w:sz="0" w:space="0" w:color="auto"/>
            <w:right w:val="none" w:sz="0" w:space="0" w:color="auto"/>
          </w:divBdr>
        </w:div>
        <w:div w:id="988246516">
          <w:marLeft w:val="640"/>
          <w:marRight w:val="0"/>
          <w:marTop w:val="0"/>
          <w:marBottom w:val="0"/>
          <w:divBdr>
            <w:top w:val="none" w:sz="0" w:space="0" w:color="auto"/>
            <w:left w:val="none" w:sz="0" w:space="0" w:color="auto"/>
            <w:bottom w:val="none" w:sz="0" w:space="0" w:color="auto"/>
            <w:right w:val="none" w:sz="0" w:space="0" w:color="auto"/>
          </w:divBdr>
        </w:div>
        <w:div w:id="944920460">
          <w:marLeft w:val="640"/>
          <w:marRight w:val="0"/>
          <w:marTop w:val="0"/>
          <w:marBottom w:val="0"/>
          <w:divBdr>
            <w:top w:val="none" w:sz="0" w:space="0" w:color="auto"/>
            <w:left w:val="none" w:sz="0" w:space="0" w:color="auto"/>
            <w:bottom w:val="none" w:sz="0" w:space="0" w:color="auto"/>
            <w:right w:val="none" w:sz="0" w:space="0" w:color="auto"/>
          </w:divBdr>
        </w:div>
        <w:div w:id="1146435193">
          <w:marLeft w:val="640"/>
          <w:marRight w:val="0"/>
          <w:marTop w:val="0"/>
          <w:marBottom w:val="0"/>
          <w:divBdr>
            <w:top w:val="none" w:sz="0" w:space="0" w:color="auto"/>
            <w:left w:val="none" w:sz="0" w:space="0" w:color="auto"/>
            <w:bottom w:val="none" w:sz="0" w:space="0" w:color="auto"/>
            <w:right w:val="none" w:sz="0" w:space="0" w:color="auto"/>
          </w:divBdr>
        </w:div>
        <w:div w:id="1317761042">
          <w:marLeft w:val="640"/>
          <w:marRight w:val="0"/>
          <w:marTop w:val="0"/>
          <w:marBottom w:val="0"/>
          <w:divBdr>
            <w:top w:val="none" w:sz="0" w:space="0" w:color="auto"/>
            <w:left w:val="none" w:sz="0" w:space="0" w:color="auto"/>
            <w:bottom w:val="none" w:sz="0" w:space="0" w:color="auto"/>
            <w:right w:val="none" w:sz="0" w:space="0" w:color="auto"/>
          </w:divBdr>
        </w:div>
        <w:div w:id="426581903">
          <w:marLeft w:val="640"/>
          <w:marRight w:val="0"/>
          <w:marTop w:val="0"/>
          <w:marBottom w:val="0"/>
          <w:divBdr>
            <w:top w:val="none" w:sz="0" w:space="0" w:color="auto"/>
            <w:left w:val="none" w:sz="0" w:space="0" w:color="auto"/>
            <w:bottom w:val="none" w:sz="0" w:space="0" w:color="auto"/>
            <w:right w:val="none" w:sz="0" w:space="0" w:color="auto"/>
          </w:divBdr>
        </w:div>
        <w:div w:id="1358771714">
          <w:marLeft w:val="640"/>
          <w:marRight w:val="0"/>
          <w:marTop w:val="0"/>
          <w:marBottom w:val="0"/>
          <w:divBdr>
            <w:top w:val="none" w:sz="0" w:space="0" w:color="auto"/>
            <w:left w:val="none" w:sz="0" w:space="0" w:color="auto"/>
            <w:bottom w:val="none" w:sz="0" w:space="0" w:color="auto"/>
            <w:right w:val="none" w:sz="0" w:space="0" w:color="auto"/>
          </w:divBdr>
        </w:div>
        <w:div w:id="2022387548">
          <w:marLeft w:val="640"/>
          <w:marRight w:val="0"/>
          <w:marTop w:val="0"/>
          <w:marBottom w:val="0"/>
          <w:divBdr>
            <w:top w:val="none" w:sz="0" w:space="0" w:color="auto"/>
            <w:left w:val="none" w:sz="0" w:space="0" w:color="auto"/>
            <w:bottom w:val="none" w:sz="0" w:space="0" w:color="auto"/>
            <w:right w:val="none" w:sz="0" w:space="0" w:color="auto"/>
          </w:divBdr>
        </w:div>
        <w:div w:id="1919972331">
          <w:marLeft w:val="640"/>
          <w:marRight w:val="0"/>
          <w:marTop w:val="0"/>
          <w:marBottom w:val="0"/>
          <w:divBdr>
            <w:top w:val="none" w:sz="0" w:space="0" w:color="auto"/>
            <w:left w:val="none" w:sz="0" w:space="0" w:color="auto"/>
            <w:bottom w:val="none" w:sz="0" w:space="0" w:color="auto"/>
            <w:right w:val="none" w:sz="0" w:space="0" w:color="auto"/>
          </w:divBdr>
        </w:div>
        <w:div w:id="878903556">
          <w:marLeft w:val="640"/>
          <w:marRight w:val="0"/>
          <w:marTop w:val="0"/>
          <w:marBottom w:val="0"/>
          <w:divBdr>
            <w:top w:val="none" w:sz="0" w:space="0" w:color="auto"/>
            <w:left w:val="none" w:sz="0" w:space="0" w:color="auto"/>
            <w:bottom w:val="none" w:sz="0" w:space="0" w:color="auto"/>
            <w:right w:val="none" w:sz="0" w:space="0" w:color="auto"/>
          </w:divBdr>
        </w:div>
        <w:div w:id="28459023">
          <w:marLeft w:val="640"/>
          <w:marRight w:val="0"/>
          <w:marTop w:val="0"/>
          <w:marBottom w:val="0"/>
          <w:divBdr>
            <w:top w:val="none" w:sz="0" w:space="0" w:color="auto"/>
            <w:left w:val="none" w:sz="0" w:space="0" w:color="auto"/>
            <w:bottom w:val="none" w:sz="0" w:space="0" w:color="auto"/>
            <w:right w:val="none" w:sz="0" w:space="0" w:color="auto"/>
          </w:divBdr>
        </w:div>
        <w:div w:id="515844611">
          <w:marLeft w:val="640"/>
          <w:marRight w:val="0"/>
          <w:marTop w:val="0"/>
          <w:marBottom w:val="0"/>
          <w:divBdr>
            <w:top w:val="none" w:sz="0" w:space="0" w:color="auto"/>
            <w:left w:val="none" w:sz="0" w:space="0" w:color="auto"/>
            <w:bottom w:val="none" w:sz="0" w:space="0" w:color="auto"/>
            <w:right w:val="none" w:sz="0" w:space="0" w:color="auto"/>
          </w:divBdr>
        </w:div>
        <w:div w:id="1101878234">
          <w:marLeft w:val="640"/>
          <w:marRight w:val="0"/>
          <w:marTop w:val="0"/>
          <w:marBottom w:val="0"/>
          <w:divBdr>
            <w:top w:val="none" w:sz="0" w:space="0" w:color="auto"/>
            <w:left w:val="none" w:sz="0" w:space="0" w:color="auto"/>
            <w:bottom w:val="none" w:sz="0" w:space="0" w:color="auto"/>
            <w:right w:val="none" w:sz="0" w:space="0" w:color="auto"/>
          </w:divBdr>
        </w:div>
        <w:div w:id="2065136575">
          <w:marLeft w:val="640"/>
          <w:marRight w:val="0"/>
          <w:marTop w:val="0"/>
          <w:marBottom w:val="0"/>
          <w:divBdr>
            <w:top w:val="none" w:sz="0" w:space="0" w:color="auto"/>
            <w:left w:val="none" w:sz="0" w:space="0" w:color="auto"/>
            <w:bottom w:val="none" w:sz="0" w:space="0" w:color="auto"/>
            <w:right w:val="none" w:sz="0" w:space="0" w:color="auto"/>
          </w:divBdr>
        </w:div>
        <w:div w:id="1824080671">
          <w:marLeft w:val="640"/>
          <w:marRight w:val="0"/>
          <w:marTop w:val="0"/>
          <w:marBottom w:val="0"/>
          <w:divBdr>
            <w:top w:val="none" w:sz="0" w:space="0" w:color="auto"/>
            <w:left w:val="none" w:sz="0" w:space="0" w:color="auto"/>
            <w:bottom w:val="none" w:sz="0" w:space="0" w:color="auto"/>
            <w:right w:val="none" w:sz="0" w:space="0" w:color="auto"/>
          </w:divBdr>
        </w:div>
        <w:div w:id="238441886">
          <w:marLeft w:val="640"/>
          <w:marRight w:val="0"/>
          <w:marTop w:val="0"/>
          <w:marBottom w:val="0"/>
          <w:divBdr>
            <w:top w:val="none" w:sz="0" w:space="0" w:color="auto"/>
            <w:left w:val="none" w:sz="0" w:space="0" w:color="auto"/>
            <w:bottom w:val="none" w:sz="0" w:space="0" w:color="auto"/>
            <w:right w:val="none" w:sz="0" w:space="0" w:color="auto"/>
          </w:divBdr>
        </w:div>
        <w:div w:id="1081096201">
          <w:marLeft w:val="640"/>
          <w:marRight w:val="0"/>
          <w:marTop w:val="0"/>
          <w:marBottom w:val="0"/>
          <w:divBdr>
            <w:top w:val="none" w:sz="0" w:space="0" w:color="auto"/>
            <w:left w:val="none" w:sz="0" w:space="0" w:color="auto"/>
            <w:bottom w:val="none" w:sz="0" w:space="0" w:color="auto"/>
            <w:right w:val="none" w:sz="0" w:space="0" w:color="auto"/>
          </w:divBdr>
        </w:div>
        <w:div w:id="1259363713">
          <w:marLeft w:val="640"/>
          <w:marRight w:val="0"/>
          <w:marTop w:val="0"/>
          <w:marBottom w:val="0"/>
          <w:divBdr>
            <w:top w:val="none" w:sz="0" w:space="0" w:color="auto"/>
            <w:left w:val="none" w:sz="0" w:space="0" w:color="auto"/>
            <w:bottom w:val="none" w:sz="0" w:space="0" w:color="auto"/>
            <w:right w:val="none" w:sz="0" w:space="0" w:color="auto"/>
          </w:divBdr>
        </w:div>
        <w:div w:id="1308628220">
          <w:marLeft w:val="640"/>
          <w:marRight w:val="0"/>
          <w:marTop w:val="0"/>
          <w:marBottom w:val="0"/>
          <w:divBdr>
            <w:top w:val="none" w:sz="0" w:space="0" w:color="auto"/>
            <w:left w:val="none" w:sz="0" w:space="0" w:color="auto"/>
            <w:bottom w:val="none" w:sz="0" w:space="0" w:color="auto"/>
            <w:right w:val="none" w:sz="0" w:space="0" w:color="auto"/>
          </w:divBdr>
        </w:div>
        <w:div w:id="145124343">
          <w:marLeft w:val="640"/>
          <w:marRight w:val="0"/>
          <w:marTop w:val="0"/>
          <w:marBottom w:val="0"/>
          <w:divBdr>
            <w:top w:val="none" w:sz="0" w:space="0" w:color="auto"/>
            <w:left w:val="none" w:sz="0" w:space="0" w:color="auto"/>
            <w:bottom w:val="none" w:sz="0" w:space="0" w:color="auto"/>
            <w:right w:val="none" w:sz="0" w:space="0" w:color="auto"/>
          </w:divBdr>
        </w:div>
        <w:div w:id="2118207933">
          <w:marLeft w:val="640"/>
          <w:marRight w:val="0"/>
          <w:marTop w:val="0"/>
          <w:marBottom w:val="0"/>
          <w:divBdr>
            <w:top w:val="none" w:sz="0" w:space="0" w:color="auto"/>
            <w:left w:val="none" w:sz="0" w:space="0" w:color="auto"/>
            <w:bottom w:val="none" w:sz="0" w:space="0" w:color="auto"/>
            <w:right w:val="none" w:sz="0" w:space="0" w:color="auto"/>
          </w:divBdr>
        </w:div>
        <w:div w:id="1654095289">
          <w:marLeft w:val="640"/>
          <w:marRight w:val="0"/>
          <w:marTop w:val="0"/>
          <w:marBottom w:val="0"/>
          <w:divBdr>
            <w:top w:val="none" w:sz="0" w:space="0" w:color="auto"/>
            <w:left w:val="none" w:sz="0" w:space="0" w:color="auto"/>
            <w:bottom w:val="none" w:sz="0" w:space="0" w:color="auto"/>
            <w:right w:val="none" w:sz="0" w:space="0" w:color="auto"/>
          </w:divBdr>
        </w:div>
      </w:divsChild>
    </w:div>
    <w:div w:id="1514685627">
      <w:bodyDiv w:val="1"/>
      <w:marLeft w:val="0"/>
      <w:marRight w:val="0"/>
      <w:marTop w:val="0"/>
      <w:marBottom w:val="0"/>
      <w:divBdr>
        <w:top w:val="none" w:sz="0" w:space="0" w:color="auto"/>
        <w:left w:val="none" w:sz="0" w:space="0" w:color="auto"/>
        <w:bottom w:val="none" w:sz="0" w:space="0" w:color="auto"/>
        <w:right w:val="none" w:sz="0" w:space="0" w:color="auto"/>
      </w:divBdr>
      <w:divsChild>
        <w:div w:id="1638951803">
          <w:marLeft w:val="640"/>
          <w:marRight w:val="0"/>
          <w:marTop w:val="0"/>
          <w:marBottom w:val="0"/>
          <w:divBdr>
            <w:top w:val="none" w:sz="0" w:space="0" w:color="auto"/>
            <w:left w:val="none" w:sz="0" w:space="0" w:color="auto"/>
            <w:bottom w:val="none" w:sz="0" w:space="0" w:color="auto"/>
            <w:right w:val="none" w:sz="0" w:space="0" w:color="auto"/>
          </w:divBdr>
        </w:div>
        <w:div w:id="1965771612">
          <w:marLeft w:val="640"/>
          <w:marRight w:val="0"/>
          <w:marTop w:val="0"/>
          <w:marBottom w:val="0"/>
          <w:divBdr>
            <w:top w:val="none" w:sz="0" w:space="0" w:color="auto"/>
            <w:left w:val="none" w:sz="0" w:space="0" w:color="auto"/>
            <w:bottom w:val="none" w:sz="0" w:space="0" w:color="auto"/>
            <w:right w:val="none" w:sz="0" w:space="0" w:color="auto"/>
          </w:divBdr>
        </w:div>
        <w:div w:id="430854671">
          <w:marLeft w:val="640"/>
          <w:marRight w:val="0"/>
          <w:marTop w:val="0"/>
          <w:marBottom w:val="0"/>
          <w:divBdr>
            <w:top w:val="none" w:sz="0" w:space="0" w:color="auto"/>
            <w:left w:val="none" w:sz="0" w:space="0" w:color="auto"/>
            <w:bottom w:val="none" w:sz="0" w:space="0" w:color="auto"/>
            <w:right w:val="none" w:sz="0" w:space="0" w:color="auto"/>
          </w:divBdr>
        </w:div>
        <w:div w:id="462693390">
          <w:marLeft w:val="640"/>
          <w:marRight w:val="0"/>
          <w:marTop w:val="0"/>
          <w:marBottom w:val="0"/>
          <w:divBdr>
            <w:top w:val="none" w:sz="0" w:space="0" w:color="auto"/>
            <w:left w:val="none" w:sz="0" w:space="0" w:color="auto"/>
            <w:bottom w:val="none" w:sz="0" w:space="0" w:color="auto"/>
            <w:right w:val="none" w:sz="0" w:space="0" w:color="auto"/>
          </w:divBdr>
        </w:div>
        <w:div w:id="1040084299">
          <w:marLeft w:val="640"/>
          <w:marRight w:val="0"/>
          <w:marTop w:val="0"/>
          <w:marBottom w:val="0"/>
          <w:divBdr>
            <w:top w:val="none" w:sz="0" w:space="0" w:color="auto"/>
            <w:left w:val="none" w:sz="0" w:space="0" w:color="auto"/>
            <w:bottom w:val="none" w:sz="0" w:space="0" w:color="auto"/>
            <w:right w:val="none" w:sz="0" w:space="0" w:color="auto"/>
          </w:divBdr>
        </w:div>
        <w:div w:id="1996838364">
          <w:marLeft w:val="640"/>
          <w:marRight w:val="0"/>
          <w:marTop w:val="0"/>
          <w:marBottom w:val="0"/>
          <w:divBdr>
            <w:top w:val="none" w:sz="0" w:space="0" w:color="auto"/>
            <w:left w:val="none" w:sz="0" w:space="0" w:color="auto"/>
            <w:bottom w:val="none" w:sz="0" w:space="0" w:color="auto"/>
            <w:right w:val="none" w:sz="0" w:space="0" w:color="auto"/>
          </w:divBdr>
        </w:div>
        <w:div w:id="2042781646">
          <w:marLeft w:val="640"/>
          <w:marRight w:val="0"/>
          <w:marTop w:val="0"/>
          <w:marBottom w:val="0"/>
          <w:divBdr>
            <w:top w:val="none" w:sz="0" w:space="0" w:color="auto"/>
            <w:left w:val="none" w:sz="0" w:space="0" w:color="auto"/>
            <w:bottom w:val="none" w:sz="0" w:space="0" w:color="auto"/>
            <w:right w:val="none" w:sz="0" w:space="0" w:color="auto"/>
          </w:divBdr>
        </w:div>
        <w:div w:id="370495143">
          <w:marLeft w:val="640"/>
          <w:marRight w:val="0"/>
          <w:marTop w:val="0"/>
          <w:marBottom w:val="0"/>
          <w:divBdr>
            <w:top w:val="none" w:sz="0" w:space="0" w:color="auto"/>
            <w:left w:val="none" w:sz="0" w:space="0" w:color="auto"/>
            <w:bottom w:val="none" w:sz="0" w:space="0" w:color="auto"/>
            <w:right w:val="none" w:sz="0" w:space="0" w:color="auto"/>
          </w:divBdr>
        </w:div>
        <w:div w:id="1831173525">
          <w:marLeft w:val="640"/>
          <w:marRight w:val="0"/>
          <w:marTop w:val="0"/>
          <w:marBottom w:val="0"/>
          <w:divBdr>
            <w:top w:val="none" w:sz="0" w:space="0" w:color="auto"/>
            <w:left w:val="none" w:sz="0" w:space="0" w:color="auto"/>
            <w:bottom w:val="none" w:sz="0" w:space="0" w:color="auto"/>
            <w:right w:val="none" w:sz="0" w:space="0" w:color="auto"/>
          </w:divBdr>
        </w:div>
        <w:div w:id="1697344513">
          <w:marLeft w:val="640"/>
          <w:marRight w:val="0"/>
          <w:marTop w:val="0"/>
          <w:marBottom w:val="0"/>
          <w:divBdr>
            <w:top w:val="none" w:sz="0" w:space="0" w:color="auto"/>
            <w:left w:val="none" w:sz="0" w:space="0" w:color="auto"/>
            <w:bottom w:val="none" w:sz="0" w:space="0" w:color="auto"/>
            <w:right w:val="none" w:sz="0" w:space="0" w:color="auto"/>
          </w:divBdr>
        </w:div>
        <w:div w:id="338973309">
          <w:marLeft w:val="640"/>
          <w:marRight w:val="0"/>
          <w:marTop w:val="0"/>
          <w:marBottom w:val="0"/>
          <w:divBdr>
            <w:top w:val="none" w:sz="0" w:space="0" w:color="auto"/>
            <w:left w:val="none" w:sz="0" w:space="0" w:color="auto"/>
            <w:bottom w:val="none" w:sz="0" w:space="0" w:color="auto"/>
            <w:right w:val="none" w:sz="0" w:space="0" w:color="auto"/>
          </w:divBdr>
        </w:div>
        <w:div w:id="839006164">
          <w:marLeft w:val="640"/>
          <w:marRight w:val="0"/>
          <w:marTop w:val="0"/>
          <w:marBottom w:val="0"/>
          <w:divBdr>
            <w:top w:val="none" w:sz="0" w:space="0" w:color="auto"/>
            <w:left w:val="none" w:sz="0" w:space="0" w:color="auto"/>
            <w:bottom w:val="none" w:sz="0" w:space="0" w:color="auto"/>
            <w:right w:val="none" w:sz="0" w:space="0" w:color="auto"/>
          </w:divBdr>
        </w:div>
        <w:div w:id="1756239386">
          <w:marLeft w:val="640"/>
          <w:marRight w:val="0"/>
          <w:marTop w:val="0"/>
          <w:marBottom w:val="0"/>
          <w:divBdr>
            <w:top w:val="none" w:sz="0" w:space="0" w:color="auto"/>
            <w:left w:val="none" w:sz="0" w:space="0" w:color="auto"/>
            <w:bottom w:val="none" w:sz="0" w:space="0" w:color="auto"/>
            <w:right w:val="none" w:sz="0" w:space="0" w:color="auto"/>
          </w:divBdr>
        </w:div>
        <w:div w:id="1775785548">
          <w:marLeft w:val="640"/>
          <w:marRight w:val="0"/>
          <w:marTop w:val="0"/>
          <w:marBottom w:val="0"/>
          <w:divBdr>
            <w:top w:val="none" w:sz="0" w:space="0" w:color="auto"/>
            <w:left w:val="none" w:sz="0" w:space="0" w:color="auto"/>
            <w:bottom w:val="none" w:sz="0" w:space="0" w:color="auto"/>
            <w:right w:val="none" w:sz="0" w:space="0" w:color="auto"/>
          </w:divBdr>
        </w:div>
        <w:div w:id="1381635953">
          <w:marLeft w:val="640"/>
          <w:marRight w:val="0"/>
          <w:marTop w:val="0"/>
          <w:marBottom w:val="0"/>
          <w:divBdr>
            <w:top w:val="none" w:sz="0" w:space="0" w:color="auto"/>
            <w:left w:val="none" w:sz="0" w:space="0" w:color="auto"/>
            <w:bottom w:val="none" w:sz="0" w:space="0" w:color="auto"/>
            <w:right w:val="none" w:sz="0" w:space="0" w:color="auto"/>
          </w:divBdr>
        </w:div>
        <w:div w:id="1451700317">
          <w:marLeft w:val="640"/>
          <w:marRight w:val="0"/>
          <w:marTop w:val="0"/>
          <w:marBottom w:val="0"/>
          <w:divBdr>
            <w:top w:val="none" w:sz="0" w:space="0" w:color="auto"/>
            <w:left w:val="none" w:sz="0" w:space="0" w:color="auto"/>
            <w:bottom w:val="none" w:sz="0" w:space="0" w:color="auto"/>
            <w:right w:val="none" w:sz="0" w:space="0" w:color="auto"/>
          </w:divBdr>
        </w:div>
        <w:div w:id="1838492645">
          <w:marLeft w:val="640"/>
          <w:marRight w:val="0"/>
          <w:marTop w:val="0"/>
          <w:marBottom w:val="0"/>
          <w:divBdr>
            <w:top w:val="none" w:sz="0" w:space="0" w:color="auto"/>
            <w:left w:val="none" w:sz="0" w:space="0" w:color="auto"/>
            <w:bottom w:val="none" w:sz="0" w:space="0" w:color="auto"/>
            <w:right w:val="none" w:sz="0" w:space="0" w:color="auto"/>
          </w:divBdr>
        </w:div>
        <w:div w:id="2132093949">
          <w:marLeft w:val="640"/>
          <w:marRight w:val="0"/>
          <w:marTop w:val="0"/>
          <w:marBottom w:val="0"/>
          <w:divBdr>
            <w:top w:val="none" w:sz="0" w:space="0" w:color="auto"/>
            <w:left w:val="none" w:sz="0" w:space="0" w:color="auto"/>
            <w:bottom w:val="none" w:sz="0" w:space="0" w:color="auto"/>
            <w:right w:val="none" w:sz="0" w:space="0" w:color="auto"/>
          </w:divBdr>
        </w:div>
        <w:div w:id="206334502">
          <w:marLeft w:val="640"/>
          <w:marRight w:val="0"/>
          <w:marTop w:val="0"/>
          <w:marBottom w:val="0"/>
          <w:divBdr>
            <w:top w:val="none" w:sz="0" w:space="0" w:color="auto"/>
            <w:left w:val="none" w:sz="0" w:space="0" w:color="auto"/>
            <w:bottom w:val="none" w:sz="0" w:space="0" w:color="auto"/>
            <w:right w:val="none" w:sz="0" w:space="0" w:color="auto"/>
          </w:divBdr>
        </w:div>
        <w:div w:id="1641883810">
          <w:marLeft w:val="640"/>
          <w:marRight w:val="0"/>
          <w:marTop w:val="0"/>
          <w:marBottom w:val="0"/>
          <w:divBdr>
            <w:top w:val="none" w:sz="0" w:space="0" w:color="auto"/>
            <w:left w:val="none" w:sz="0" w:space="0" w:color="auto"/>
            <w:bottom w:val="none" w:sz="0" w:space="0" w:color="auto"/>
            <w:right w:val="none" w:sz="0" w:space="0" w:color="auto"/>
          </w:divBdr>
        </w:div>
        <w:div w:id="1716663635">
          <w:marLeft w:val="640"/>
          <w:marRight w:val="0"/>
          <w:marTop w:val="0"/>
          <w:marBottom w:val="0"/>
          <w:divBdr>
            <w:top w:val="none" w:sz="0" w:space="0" w:color="auto"/>
            <w:left w:val="none" w:sz="0" w:space="0" w:color="auto"/>
            <w:bottom w:val="none" w:sz="0" w:space="0" w:color="auto"/>
            <w:right w:val="none" w:sz="0" w:space="0" w:color="auto"/>
          </w:divBdr>
        </w:div>
        <w:div w:id="1509712068">
          <w:marLeft w:val="640"/>
          <w:marRight w:val="0"/>
          <w:marTop w:val="0"/>
          <w:marBottom w:val="0"/>
          <w:divBdr>
            <w:top w:val="none" w:sz="0" w:space="0" w:color="auto"/>
            <w:left w:val="none" w:sz="0" w:space="0" w:color="auto"/>
            <w:bottom w:val="none" w:sz="0" w:space="0" w:color="auto"/>
            <w:right w:val="none" w:sz="0" w:space="0" w:color="auto"/>
          </w:divBdr>
        </w:div>
        <w:div w:id="1526556598">
          <w:marLeft w:val="640"/>
          <w:marRight w:val="0"/>
          <w:marTop w:val="0"/>
          <w:marBottom w:val="0"/>
          <w:divBdr>
            <w:top w:val="none" w:sz="0" w:space="0" w:color="auto"/>
            <w:left w:val="none" w:sz="0" w:space="0" w:color="auto"/>
            <w:bottom w:val="none" w:sz="0" w:space="0" w:color="auto"/>
            <w:right w:val="none" w:sz="0" w:space="0" w:color="auto"/>
          </w:divBdr>
        </w:div>
        <w:div w:id="1556089097">
          <w:marLeft w:val="640"/>
          <w:marRight w:val="0"/>
          <w:marTop w:val="0"/>
          <w:marBottom w:val="0"/>
          <w:divBdr>
            <w:top w:val="none" w:sz="0" w:space="0" w:color="auto"/>
            <w:left w:val="none" w:sz="0" w:space="0" w:color="auto"/>
            <w:bottom w:val="none" w:sz="0" w:space="0" w:color="auto"/>
            <w:right w:val="none" w:sz="0" w:space="0" w:color="auto"/>
          </w:divBdr>
        </w:div>
        <w:div w:id="512960718">
          <w:marLeft w:val="640"/>
          <w:marRight w:val="0"/>
          <w:marTop w:val="0"/>
          <w:marBottom w:val="0"/>
          <w:divBdr>
            <w:top w:val="none" w:sz="0" w:space="0" w:color="auto"/>
            <w:left w:val="none" w:sz="0" w:space="0" w:color="auto"/>
            <w:bottom w:val="none" w:sz="0" w:space="0" w:color="auto"/>
            <w:right w:val="none" w:sz="0" w:space="0" w:color="auto"/>
          </w:divBdr>
        </w:div>
        <w:div w:id="62068440">
          <w:marLeft w:val="640"/>
          <w:marRight w:val="0"/>
          <w:marTop w:val="0"/>
          <w:marBottom w:val="0"/>
          <w:divBdr>
            <w:top w:val="none" w:sz="0" w:space="0" w:color="auto"/>
            <w:left w:val="none" w:sz="0" w:space="0" w:color="auto"/>
            <w:bottom w:val="none" w:sz="0" w:space="0" w:color="auto"/>
            <w:right w:val="none" w:sz="0" w:space="0" w:color="auto"/>
          </w:divBdr>
        </w:div>
        <w:div w:id="1813213246">
          <w:marLeft w:val="640"/>
          <w:marRight w:val="0"/>
          <w:marTop w:val="0"/>
          <w:marBottom w:val="0"/>
          <w:divBdr>
            <w:top w:val="none" w:sz="0" w:space="0" w:color="auto"/>
            <w:left w:val="none" w:sz="0" w:space="0" w:color="auto"/>
            <w:bottom w:val="none" w:sz="0" w:space="0" w:color="auto"/>
            <w:right w:val="none" w:sz="0" w:space="0" w:color="auto"/>
          </w:divBdr>
        </w:div>
        <w:div w:id="610819428">
          <w:marLeft w:val="640"/>
          <w:marRight w:val="0"/>
          <w:marTop w:val="0"/>
          <w:marBottom w:val="0"/>
          <w:divBdr>
            <w:top w:val="none" w:sz="0" w:space="0" w:color="auto"/>
            <w:left w:val="none" w:sz="0" w:space="0" w:color="auto"/>
            <w:bottom w:val="none" w:sz="0" w:space="0" w:color="auto"/>
            <w:right w:val="none" w:sz="0" w:space="0" w:color="auto"/>
          </w:divBdr>
        </w:div>
        <w:div w:id="1555191809">
          <w:marLeft w:val="640"/>
          <w:marRight w:val="0"/>
          <w:marTop w:val="0"/>
          <w:marBottom w:val="0"/>
          <w:divBdr>
            <w:top w:val="none" w:sz="0" w:space="0" w:color="auto"/>
            <w:left w:val="none" w:sz="0" w:space="0" w:color="auto"/>
            <w:bottom w:val="none" w:sz="0" w:space="0" w:color="auto"/>
            <w:right w:val="none" w:sz="0" w:space="0" w:color="auto"/>
          </w:divBdr>
        </w:div>
        <w:div w:id="782265305">
          <w:marLeft w:val="640"/>
          <w:marRight w:val="0"/>
          <w:marTop w:val="0"/>
          <w:marBottom w:val="0"/>
          <w:divBdr>
            <w:top w:val="none" w:sz="0" w:space="0" w:color="auto"/>
            <w:left w:val="none" w:sz="0" w:space="0" w:color="auto"/>
            <w:bottom w:val="none" w:sz="0" w:space="0" w:color="auto"/>
            <w:right w:val="none" w:sz="0" w:space="0" w:color="auto"/>
          </w:divBdr>
        </w:div>
        <w:div w:id="120854483">
          <w:marLeft w:val="640"/>
          <w:marRight w:val="0"/>
          <w:marTop w:val="0"/>
          <w:marBottom w:val="0"/>
          <w:divBdr>
            <w:top w:val="none" w:sz="0" w:space="0" w:color="auto"/>
            <w:left w:val="none" w:sz="0" w:space="0" w:color="auto"/>
            <w:bottom w:val="none" w:sz="0" w:space="0" w:color="auto"/>
            <w:right w:val="none" w:sz="0" w:space="0" w:color="auto"/>
          </w:divBdr>
        </w:div>
        <w:div w:id="423957644">
          <w:marLeft w:val="640"/>
          <w:marRight w:val="0"/>
          <w:marTop w:val="0"/>
          <w:marBottom w:val="0"/>
          <w:divBdr>
            <w:top w:val="none" w:sz="0" w:space="0" w:color="auto"/>
            <w:left w:val="none" w:sz="0" w:space="0" w:color="auto"/>
            <w:bottom w:val="none" w:sz="0" w:space="0" w:color="auto"/>
            <w:right w:val="none" w:sz="0" w:space="0" w:color="auto"/>
          </w:divBdr>
        </w:div>
        <w:div w:id="1151363514">
          <w:marLeft w:val="640"/>
          <w:marRight w:val="0"/>
          <w:marTop w:val="0"/>
          <w:marBottom w:val="0"/>
          <w:divBdr>
            <w:top w:val="none" w:sz="0" w:space="0" w:color="auto"/>
            <w:left w:val="none" w:sz="0" w:space="0" w:color="auto"/>
            <w:bottom w:val="none" w:sz="0" w:space="0" w:color="auto"/>
            <w:right w:val="none" w:sz="0" w:space="0" w:color="auto"/>
          </w:divBdr>
        </w:div>
        <w:div w:id="512381783">
          <w:marLeft w:val="640"/>
          <w:marRight w:val="0"/>
          <w:marTop w:val="0"/>
          <w:marBottom w:val="0"/>
          <w:divBdr>
            <w:top w:val="none" w:sz="0" w:space="0" w:color="auto"/>
            <w:left w:val="none" w:sz="0" w:space="0" w:color="auto"/>
            <w:bottom w:val="none" w:sz="0" w:space="0" w:color="auto"/>
            <w:right w:val="none" w:sz="0" w:space="0" w:color="auto"/>
          </w:divBdr>
        </w:div>
        <w:div w:id="1083840302">
          <w:marLeft w:val="640"/>
          <w:marRight w:val="0"/>
          <w:marTop w:val="0"/>
          <w:marBottom w:val="0"/>
          <w:divBdr>
            <w:top w:val="none" w:sz="0" w:space="0" w:color="auto"/>
            <w:left w:val="none" w:sz="0" w:space="0" w:color="auto"/>
            <w:bottom w:val="none" w:sz="0" w:space="0" w:color="auto"/>
            <w:right w:val="none" w:sz="0" w:space="0" w:color="auto"/>
          </w:divBdr>
        </w:div>
        <w:div w:id="1359699320">
          <w:marLeft w:val="640"/>
          <w:marRight w:val="0"/>
          <w:marTop w:val="0"/>
          <w:marBottom w:val="0"/>
          <w:divBdr>
            <w:top w:val="none" w:sz="0" w:space="0" w:color="auto"/>
            <w:left w:val="none" w:sz="0" w:space="0" w:color="auto"/>
            <w:bottom w:val="none" w:sz="0" w:space="0" w:color="auto"/>
            <w:right w:val="none" w:sz="0" w:space="0" w:color="auto"/>
          </w:divBdr>
        </w:div>
        <w:div w:id="1527793883">
          <w:marLeft w:val="640"/>
          <w:marRight w:val="0"/>
          <w:marTop w:val="0"/>
          <w:marBottom w:val="0"/>
          <w:divBdr>
            <w:top w:val="none" w:sz="0" w:space="0" w:color="auto"/>
            <w:left w:val="none" w:sz="0" w:space="0" w:color="auto"/>
            <w:bottom w:val="none" w:sz="0" w:space="0" w:color="auto"/>
            <w:right w:val="none" w:sz="0" w:space="0" w:color="auto"/>
          </w:divBdr>
        </w:div>
        <w:div w:id="677998712">
          <w:marLeft w:val="640"/>
          <w:marRight w:val="0"/>
          <w:marTop w:val="0"/>
          <w:marBottom w:val="0"/>
          <w:divBdr>
            <w:top w:val="none" w:sz="0" w:space="0" w:color="auto"/>
            <w:left w:val="none" w:sz="0" w:space="0" w:color="auto"/>
            <w:bottom w:val="none" w:sz="0" w:space="0" w:color="auto"/>
            <w:right w:val="none" w:sz="0" w:space="0" w:color="auto"/>
          </w:divBdr>
        </w:div>
        <w:div w:id="1436441797">
          <w:marLeft w:val="640"/>
          <w:marRight w:val="0"/>
          <w:marTop w:val="0"/>
          <w:marBottom w:val="0"/>
          <w:divBdr>
            <w:top w:val="none" w:sz="0" w:space="0" w:color="auto"/>
            <w:left w:val="none" w:sz="0" w:space="0" w:color="auto"/>
            <w:bottom w:val="none" w:sz="0" w:space="0" w:color="auto"/>
            <w:right w:val="none" w:sz="0" w:space="0" w:color="auto"/>
          </w:divBdr>
        </w:div>
        <w:div w:id="172375553">
          <w:marLeft w:val="640"/>
          <w:marRight w:val="0"/>
          <w:marTop w:val="0"/>
          <w:marBottom w:val="0"/>
          <w:divBdr>
            <w:top w:val="none" w:sz="0" w:space="0" w:color="auto"/>
            <w:left w:val="none" w:sz="0" w:space="0" w:color="auto"/>
            <w:bottom w:val="none" w:sz="0" w:space="0" w:color="auto"/>
            <w:right w:val="none" w:sz="0" w:space="0" w:color="auto"/>
          </w:divBdr>
        </w:div>
        <w:div w:id="1311709025">
          <w:marLeft w:val="640"/>
          <w:marRight w:val="0"/>
          <w:marTop w:val="0"/>
          <w:marBottom w:val="0"/>
          <w:divBdr>
            <w:top w:val="none" w:sz="0" w:space="0" w:color="auto"/>
            <w:left w:val="none" w:sz="0" w:space="0" w:color="auto"/>
            <w:bottom w:val="none" w:sz="0" w:space="0" w:color="auto"/>
            <w:right w:val="none" w:sz="0" w:space="0" w:color="auto"/>
          </w:divBdr>
        </w:div>
        <w:div w:id="60056984">
          <w:marLeft w:val="640"/>
          <w:marRight w:val="0"/>
          <w:marTop w:val="0"/>
          <w:marBottom w:val="0"/>
          <w:divBdr>
            <w:top w:val="none" w:sz="0" w:space="0" w:color="auto"/>
            <w:left w:val="none" w:sz="0" w:space="0" w:color="auto"/>
            <w:bottom w:val="none" w:sz="0" w:space="0" w:color="auto"/>
            <w:right w:val="none" w:sz="0" w:space="0" w:color="auto"/>
          </w:divBdr>
        </w:div>
        <w:div w:id="217134885">
          <w:marLeft w:val="640"/>
          <w:marRight w:val="0"/>
          <w:marTop w:val="0"/>
          <w:marBottom w:val="0"/>
          <w:divBdr>
            <w:top w:val="none" w:sz="0" w:space="0" w:color="auto"/>
            <w:left w:val="none" w:sz="0" w:space="0" w:color="auto"/>
            <w:bottom w:val="none" w:sz="0" w:space="0" w:color="auto"/>
            <w:right w:val="none" w:sz="0" w:space="0" w:color="auto"/>
          </w:divBdr>
        </w:div>
        <w:div w:id="269825012">
          <w:marLeft w:val="640"/>
          <w:marRight w:val="0"/>
          <w:marTop w:val="0"/>
          <w:marBottom w:val="0"/>
          <w:divBdr>
            <w:top w:val="none" w:sz="0" w:space="0" w:color="auto"/>
            <w:left w:val="none" w:sz="0" w:space="0" w:color="auto"/>
            <w:bottom w:val="none" w:sz="0" w:space="0" w:color="auto"/>
            <w:right w:val="none" w:sz="0" w:space="0" w:color="auto"/>
          </w:divBdr>
        </w:div>
        <w:div w:id="793795610">
          <w:marLeft w:val="640"/>
          <w:marRight w:val="0"/>
          <w:marTop w:val="0"/>
          <w:marBottom w:val="0"/>
          <w:divBdr>
            <w:top w:val="none" w:sz="0" w:space="0" w:color="auto"/>
            <w:left w:val="none" w:sz="0" w:space="0" w:color="auto"/>
            <w:bottom w:val="none" w:sz="0" w:space="0" w:color="auto"/>
            <w:right w:val="none" w:sz="0" w:space="0" w:color="auto"/>
          </w:divBdr>
        </w:div>
        <w:div w:id="1993828454">
          <w:marLeft w:val="640"/>
          <w:marRight w:val="0"/>
          <w:marTop w:val="0"/>
          <w:marBottom w:val="0"/>
          <w:divBdr>
            <w:top w:val="none" w:sz="0" w:space="0" w:color="auto"/>
            <w:left w:val="none" w:sz="0" w:space="0" w:color="auto"/>
            <w:bottom w:val="none" w:sz="0" w:space="0" w:color="auto"/>
            <w:right w:val="none" w:sz="0" w:space="0" w:color="auto"/>
          </w:divBdr>
        </w:div>
        <w:div w:id="943879515">
          <w:marLeft w:val="640"/>
          <w:marRight w:val="0"/>
          <w:marTop w:val="0"/>
          <w:marBottom w:val="0"/>
          <w:divBdr>
            <w:top w:val="none" w:sz="0" w:space="0" w:color="auto"/>
            <w:left w:val="none" w:sz="0" w:space="0" w:color="auto"/>
            <w:bottom w:val="none" w:sz="0" w:space="0" w:color="auto"/>
            <w:right w:val="none" w:sz="0" w:space="0" w:color="auto"/>
          </w:divBdr>
        </w:div>
        <w:div w:id="1011760441">
          <w:marLeft w:val="640"/>
          <w:marRight w:val="0"/>
          <w:marTop w:val="0"/>
          <w:marBottom w:val="0"/>
          <w:divBdr>
            <w:top w:val="none" w:sz="0" w:space="0" w:color="auto"/>
            <w:left w:val="none" w:sz="0" w:space="0" w:color="auto"/>
            <w:bottom w:val="none" w:sz="0" w:space="0" w:color="auto"/>
            <w:right w:val="none" w:sz="0" w:space="0" w:color="auto"/>
          </w:divBdr>
        </w:div>
        <w:div w:id="1434277604">
          <w:marLeft w:val="640"/>
          <w:marRight w:val="0"/>
          <w:marTop w:val="0"/>
          <w:marBottom w:val="0"/>
          <w:divBdr>
            <w:top w:val="none" w:sz="0" w:space="0" w:color="auto"/>
            <w:left w:val="none" w:sz="0" w:space="0" w:color="auto"/>
            <w:bottom w:val="none" w:sz="0" w:space="0" w:color="auto"/>
            <w:right w:val="none" w:sz="0" w:space="0" w:color="auto"/>
          </w:divBdr>
        </w:div>
        <w:div w:id="344287836">
          <w:marLeft w:val="640"/>
          <w:marRight w:val="0"/>
          <w:marTop w:val="0"/>
          <w:marBottom w:val="0"/>
          <w:divBdr>
            <w:top w:val="none" w:sz="0" w:space="0" w:color="auto"/>
            <w:left w:val="none" w:sz="0" w:space="0" w:color="auto"/>
            <w:bottom w:val="none" w:sz="0" w:space="0" w:color="auto"/>
            <w:right w:val="none" w:sz="0" w:space="0" w:color="auto"/>
          </w:divBdr>
        </w:div>
        <w:div w:id="2004506704">
          <w:marLeft w:val="640"/>
          <w:marRight w:val="0"/>
          <w:marTop w:val="0"/>
          <w:marBottom w:val="0"/>
          <w:divBdr>
            <w:top w:val="none" w:sz="0" w:space="0" w:color="auto"/>
            <w:left w:val="none" w:sz="0" w:space="0" w:color="auto"/>
            <w:bottom w:val="none" w:sz="0" w:space="0" w:color="auto"/>
            <w:right w:val="none" w:sz="0" w:space="0" w:color="auto"/>
          </w:divBdr>
        </w:div>
        <w:div w:id="510610150">
          <w:marLeft w:val="640"/>
          <w:marRight w:val="0"/>
          <w:marTop w:val="0"/>
          <w:marBottom w:val="0"/>
          <w:divBdr>
            <w:top w:val="none" w:sz="0" w:space="0" w:color="auto"/>
            <w:left w:val="none" w:sz="0" w:space="0" w:color="auto"/>
            <w:bottom w:val="none" w:sz="0" w:space="0" w:color="auto"/>
            <w:right w:val="none" w:sz="0" w:space="0" w:color="auto"/>
          </w:divBdr>
        </w:div>
        <w:div w:id="1689720889">
          <w:marLeft w:val="640"/>
          <w:marRight w:val="0"/>
          <w:marTop w:val="0"/>
          <w:marBottom w:val="0"/>
          <w:divBdr>
            <w:top w:val="none" w:sz="0" w:space="0" w:color="auto"/>
            <w:left w:val="none" w:sz="0" w:space="0" w:color="auto"/>
            <w:bottom w:val="none" w:sz="0" w:space="0" w:color="auto"/>
            <w:right w:val="none" w:sz="0" w:space="0" w:color="auto"/>
          </w:divBdr>
        </w:div>
        <w:div w:id="1078284251">
          <w:marLeft w:val="640"/>
          <w:marRight w:val="0"/>
          <w:marTop w:val="0"/>
          <w:marBottom w:val="0"/>
          <w:divBdr>
            <w:top w:val="none" w:sz="0" w:space="0" w:color="auto"/>
            <w:left w:val="none" w:sz="0" w:space="0" w:color="auto"/>
            <w:bottom w:val="none" w:sz="0" w:space="0" w:color="auto"/>
            <w:right w:val="none" w:sz="0" w:space="0" w:color="auto"/>
          </w:divBdr>
        </w:div>
        <w:div w:id="892931487">
          <w:marLeft w:val="640"/>
          <w:marRight w:val="0"/>
          <w:marTop w:val="0"/>
          <w:marBottom w:val="0"/>
          <w:divBdr>
            <w:top w:val="none" w:sz="0" w:space="0" w:color="auto"/>
            <w:left w:val="none" w:sz="0" w:space="0" w:color="auto"/>
            <w:bottom w:val="none" w:sz="0" w:space="0" w:color="auto"/>
            <w:right w:val="none" w:sz="0" w:space="0" w:color="auto"/>
          </w:divBdr>
        </w:div>
        <w:div w:id="302587042">
          <w:marLeft w:val="640"/>
          <w:marRight w:val="0"/>
          <w:marTop w:val="0"/>
          <w:marBottom w:val="0"/>
          <w:divBdr>
            <w:top w:val="none" w:sz="0" w:space="0" w:color="auto"/>
            <w:left w:val="none" w:sz="0" w:space="0" w:color="auto"/>
            <w:bottom w:val="none" w:sz="0" w:space="0" w:color="auto"/>
            <w:right w:val="none" w:sz="0" w:space="0" w:color="auto"/>
          </w:divBdr>
        </w:div>
        <w:div w:id="183640930">
          <w:marLeft w:val="640"/>
          <w:marRight w:val="0"/>
          <w:marTop w:val="0"/>
          <w:marBottom w:val="0"/>
          <w:divBdr>
            <w:top w:val="none" w:sz="0" w:space="0" w:color="auto"/>
            <w:left w:val="none" w:sz="0" w:space="0" w:color="auto"/>
            <w:bottom w:val="none" w:sz="0" w:space="0" w:color="auto"/>
            <w:right w:val="none" w:sz="0" w:space="0" w:color="auto"/>
          </w:divBdr>
        </w:div>
        <w:div w:id="1945335524">
          <w:marLeft w:val="640"/>
          <w:marRight w:val="0"/>
          <w:marTop w:val="0"/>
          <w:marBottom w:val="0"/>
          <w:divBdr>
            <w:top w:val="none" w:sz="0" w:space="0" w:color="auto"/>
            <w:left w:val="none" w:sz="0" w:space="0" w:color="auto"/>
            <w:bottom w:val="none" w:sz="0" w:space="0" w:color="auto"/>
            <w:right w:val="none" w:sz="0" w:space="0" w:color="auto"/>
          </w:divBdr>
        </w:div>
        <w:div w:id="756024627">
          <w:marLeft w:val="640"/>
          <w:marRight w:val="0"/>
          <w:marTop w:val="0"/>
          <w:marBottom w:val="0"/>
          <w:divBdr>
            <w:top w:val="none" w:sz="0" w:space="0" w:color="auto"/>
            <w:left w:val="none" w:sz="0" w:space="0" w:color="auto"/>
            <w:bottom w:val="none" w:sz="0" w:space="0" w:color="auto"/>
            <w:right w:val="none" w:sz="0" w:space="0" w:color="auto"/>
          </w:divBdr>
        </w:div>
        <w:div w:id="2006279541">
          <w:marLeft w:val="640"/>
          <w:marRight w:val="0"/>
          <w:marTop w:val="0"/>
          <w:marBottom w:val="0"/>
          <w:divBdr>
            <w:top w:val="none" w:sz="0" w:space="0" w:color="auto"/>
            <w:left w:val="none" w:sz="0" w:space="0" w:color="auto"/>
            <w:bottom w:val="none" w:sz="0" w:space="0" w:color="auto"/>
            <w:right w:val="none" w:sz="0" w:space="0" w:color="auto"/>
          </w:divBdr>
        </w:div>
        <w:div w:id="1556889608">
          <w:marLeft w:val="640"/>
          <w:marRight w:val="0"/>
          <w:marTop w:val="0"/>
          <w:marBottom w:val="0"/>
          <w:divBdr>
            <w:top w:val="none" w:sz="0" w:space="0" w:color="auto"/>
            <w:left w:val="none" w:sz="0" w:space="0" w:color="auto"/>
            <w:bottom w:val="none" w:sz="0" w:space="0" w:color="auto"/>
            <w:right w:val="none" w:sz="0" w:space="0" w:color="auto"/>
          </w:divBdr>
        </w:div>
        <w:div w:id="403991390">
          <w:marLeft w:val="640"/>
          <w:marRight w:val="0"/>
          <w:marTop w:val="0"/>
          <w:marBottom w:val="0"/>
          <w:divBdr>
            <w:top w:val="none" w:sz="0" w:space="0" w:color="auto"/>
            <w:left w:val="none" w:sz="0" w:space="0" w:color="auto"/>
            <w:bottom w:val="none" w:sz="0" w:space="0" w:color="auto"/>
            <w:right w:val="none" w:sz="0" w:space="0" w:color="auto"/>
          </w:divBdr>
        </w:div>
        <w:div w:id="549729411">
          <w:marLeft w:val="640"/>
          <w:marRight w:val="0"/>
          <w:marTop w:val="0"/>
          <w:marBottom w:val="0"/>
          <w:divBdr>
            <w:top w:val="none" w:sz="0" w:space="0" w:color="auto"/>
            <w:left w:val="none" w:sz="0" w:space="0" w:color="auto"/>
            <w:bottom w:val="none" w:sz="0" w:space="0" w:color="auto"/>
            <w:right w:val="none" w:sz="0" w:space="0" w:color="auto"/>
          </w:divBdr>
        </w:div>
        <w:div w:id="699211615">
          <w:marLeft w:val="640"/>
          <w:marRight w:val="0"/>
          <w:marTop w:val="0"/>
          <w:marBottom w:val="0"/>
          <w:divBdr>
            <w:top w:val="none" w:sz="0" w:space="0" w:color="auto"/>
            <w:left w:val="none" w:sz="0" w:space="0" w:color="auto"/>
            <w:bottom w:val="none" w:sz="0" w:space="0" w:color="auto"/>
            <w:right w:val="none" w:sz="0" w:space="0" w:color="auto"/>
          </w:divBdr>
        </w:div>
        <w:div w:id="439110942">
          <w:marLeft w:val="640"/>
          <w:marRight w:val="0"/>
          <w:marTop w:val="0"/>
          <w:marBottom w:val="0"/>
          <w:divBdr>
            <w:top w:val="none" w:sz="0" w:space="0" w:color="auto"/>
            <w:left w:val="none" w:sz="0" w:space="0" w:color="auto"/>
            <w:bottom w:val="none" w:sz="0" w:space="0" w:color="auto"/>
            <w:right w:val="none" w:sz="0" w:space="0" w:color="auto"/>
          </w:divBdr>
        </w:div>
        <w:div w:id="339820004">
          <w:marLeft w:val="640"/>
          <w:marRight w:val="0"/>
          <w:marTop w:val="0"/>
          <w:marBottom w:val="0"/>
          <w:divBdr>
            <w:top w:val="none" w:sz="0" w:space="0" w:color="auto"/>
            <w:left w:val="none" w:sz="0" w:space="0" w:color="auto"/>
            <w:bottom w:val="none" w:sz="0" w:space="0" w:color="auto"/>
            <w:right w:val="none" w:sz="0" w:space="0" w:color="auto"/>
          </w:divBdr>
        </w:div>
        <w:div w:id="1866946066">
          <w:marLeft w:val="640"/>
          <w:marRight w:val="0"/>
          <w:marTop w:val="0"/>
          <w:marBottom w:val="0"/>
          <w:divBdr>
            <w:top w:val="none" w:sz="0" w:space="0" w:color="auto"/>
            <w:left w:val="none" w:sz="0" w:space="0" w:color="auto"/>
            <w:bottom w:val="none" w:sz="0" w:space="0" w:color="auto"/>
            <w:right w:val="none" w:sz="0" w:space="0" w:color="auto"/>
          </w:divBdr>
        </w:div>
        <w:div w:id="591354009">
          <w:marLeft w:val="640"/>
          <w:marRight w:val="0"/>
          <w:marTop w:val="0"/>
          <w:marBottom w:val="0"/>
          <w:divBdr>
            <w:top w:val="none" w:sz="0" w:space="0" w:color="auto"/>
            <w:left w:val="none" w:sz="0" w:space="0" w:color="auto"/>
            <w:bottom w:val="none" w:sz="0" w:space="0" w:color="auto"/>
            <w:right w:val="none" w:sz="0" w:space="0" w:color="auto"/>
          </w:divBdr>
        </w:div>
        <w:div w:id="2004047161">
          <w:marLeft w:val="640"/>
          <w:marRight w:val="0"/>
          <w:marTop w:val="0"/>
          <w:marBottom w:val="0"/>
          <w:divBdr>
            <w:top w:val="none" w:sz="0" w:space="0" w:color="auto"/>
            <w:left w:val="none" w:sz="0" w:space="0" w:color="auto"/>
            <w:bottom w:val="none" w:sz="0" w:space="0" w:color="auto"/>
            <w:right w:val="none" w:sz="0" w:space="0" w:color="auto"/>
          </w:divBdr>
        </w:div>
        <w:div w:id="46298073">
          <w:marLeft w:val="640"/>
          <w:marRight w:val="0"/>
          <w:marTop w:val="0"/>
          <w:marBottom w:val="0"/>
          <w:divBdr>
            <w:top w:val="none" w:sz="0" w:space="0" w:color="auto"/>
            <w:left w:val="none" w:sz="0" w:space="0" w:color="auto"/>
            <w:bottom w:val="none" w:sz="0" w:space="0" w:color="auto"/>
            <w:right w:val="none" w:sz="0" w:space="0" w:color="auto"/>
          </w:divBdr>
        </w:div>
        <w:div w:id="2033457472">
          <w:marLeft w:val="640"/>
          <w:marRight w:val="0"/>
          <w:marTop w:val="0"/>
          <w:marBottom w:val="0"/>
          <w:divBdr>
            <w:top w:val="none" w:sz="0" w:space="0" w:color="auto"/>
            <w:left w:val="none" w:sz="0" w:space="0" w:color="auto"/>
            <w:bottom w:val="none" w:sz="0" w:space="0" w:color="auto"/>
            <w:right w:val="none" w:sz="0" w:space="0" w:color="auto"/>
          </w:divBdr>
        </w:div>
        <w:div w:id="1023359364">
          <w:marLeft w:val="640"/>
          <w:marRight w:val="0"/>
          <w:marTop w:val="0"/>
          <w:marBottom w:val="0"/>
          <w:divBdr>
            <w:top w:val="none" w:sz="0" w:space="0" w:color="auto"/>
            <w:left w:val="none" w:sz="0" w:space="0" w:color="auto"/>
            <w:bottom w:val="none" w:sz="0" w:space="0" w:color="auto"/>
            <w:right w:val="none" w:sz="0" w:space="0" w:color="auto"/>
          </w:divBdr>
        </w:div>
        <w:div w:id="426195384">
          <w:marLeft w:val="640"/>
          <w:marRight w:val="0"/>
          <w:marTop w:val="0"/>
          <w:marBottom w:val="0"/>
          <w:divBdr>
            <w:top w:val="none" w:sz="0" w:space="0" w:color="auto"/>
            <w:left w:val="none" w:sz="0" w:space="0" w:color="auto"/>
            <w:bottom w:val="none" w:sz="0" w:space="0" w:color="auto"/>
            <w:right w:val="none" w:sz="0" w:space="0" w:color="auto"/>
          </w:divBdr>
        </w:div>
      </w:divsChild>
    </w:div>
    <w:div w:id="1527138074">
      <w:bodyDiv w:val="1"/>
      <w:marLeft w:val="0"/>
      <w:marRight w:val="0"/>
      <w:marTop w:val="0"/>
      <w:marBottom w:val="0"/>
      <w:divBdr>
        <w:top w:val="none" w:sz="0" w:space="0" w:color="auto"/>
        <w:left w:val="none" w:sz="0" w:space="0" w:color="auto"/>
        <w:bottom w:val="none" w:sz="0" w:space="0" w:color="auto"/>
        <w:right w:val="none" w:sz="0" w:space="0" w:color="auto"/>
      </w:divBdr>
      <w:divsChild>
        <w:div w:id="1437559433">
          <w:marLeft w:val="640"/>
          <w:marRight w:val="0"/>
          <w:marTop w:val="0"/>
          <w:marBottom w:val="0"/>
          <w:divBdr>
            <w:top w:val="none" w:sz="0" w:space="0" w:color="auto"/>
            <w:left w:val="none" w:sz="0" w:space="0" w:color="auto"/>
            <w:bottom w:val="none" w:sz="0" w:space="0" w:color="auto"/>
            <w:right w:val="none" w:sz="0" w:space="0" w:color="auto"/>
          </w:divBdr>
        </w:div>
        <w:div w:id="920988064">
          <w:marLeft w:val="640"/>
          <w:marRight w:val="0"/>
          <w:marTop w:val="0"/>
          <w:marBottom w:val="0"/>
          <w:divBdr>
            <w:top w:val="none" w:sz="0" w:space="0" w:color="auto"/>
            <w:left w:val="none" w:sz="0" w:space="0" w:color="auto"/>
            <w:bottom w:val="none" w:sz="0" w:space="0" w:color="auto"/>
            <w:right w:val="none" w:sz="0" w:space="0" w:color="auto"/>
          </w:divBdr>
        </w:div>
        <w:div w:id="1902061367">
          <w:marLeft w:val="640"/>
          <w:marRight w:val="0"/>
          <w:marTop w:val="0"/>
          <w:marBottom w:val="0"/>
          <w:divBdr>
            <w:top w:val="none" w:sz="0" w:space="0" w:color="auto"/>
            <w:left w:val="none" w:sz="0" w:space="0" w:color="auto"/>
            <w:bottom w:val="none" w:sz="0" w:space="0" w:color="auto"/>
            <w:right w:val="none" w:sz="0" w:space="0" w:color="auto"/>
          </w:divBdr>
        </w:div>
        <w:div w:id="1898197200">
          <w:marLeft w:val="640"/>
          <w:marRight w:val="0"/>
          <w:marTop w:val="0"/>
          <w:marBottom w:val="0"/>
          <w:divBdr>
            <w:top w:val="none" w:sz="0" w:space="0" w:color="auto"/>
            <w:left w:val="none" w:sz="0" w:space="0" w:color="auto"/>
            <w:bottom w:val="none" w:sz="0" w:space="0" w:color="auto"/>
            <w:right w:val="none" w:sz="0" w:space="0" w:color="auto"/>
          </w:divBdr>
        </w:div>
        <w:div w:id="865286426">
          <w:marLeft w:val="640"/>
          <w:marRight w:val="0"/>
          <w:marTop w:val="0"/>
          <w:marBottom w:val="0"/>
          <w:divBdr>
            <w:top w:val="none" w:sz="0" w:space="0" w:color="auto"/>
            <w:left w:val="none" w:sz="0" w:space="0" w:color="auto"/>
            <w:bottom w:val="none" w:sz="0" w:space="0" w:color="auto"/>
            <w:right w:val="none" w:sz="0" w:space="0" w:color="auto"/>
          </w:divBdr>
        </w:div>
        <w:div w:id="1047531529">
          <w:marLeft w:val="640"/>
          <w:marRight w:val="0"/>
          <w:marTop w:val="0"/>
          <w:marBottom w:val="0"/>
          <w:divBdr>
            <w:top w:val="none" w:sz="0" w:space="0" w:color="auto"/>
            <w:left w:val="none" w:sz="0" w:space="0" w:color="auto"/>
            <w:bottom w:val="none" w:sz="0" w:space="0" w:color="auto"/>
            <w:right w:val="none" w:sz="0" w:space="0" w:color="auto"/>
          </w:divBdr>
        </w:div>
        <w:div w:id="719285619">
          <w:marLeft w:val="640"/>
          <w:marRight w:val="0"/>
          <w:marTop w:val="0"/>
          <w:marBottom w:val="0"/>
          <w:divBdr>
            <w:top w:val="none" w:sz="0" w:space="0" w:color="auto"/>
            <w:left w:val="none" w:sz="0" w:space="0" w:color="auto"/>
            <w:bottom w:val="none" w:sz="0" w:space="0" w:color="auto"/>
            <w:right w:val="none" w:sz="0" w:space="0" w:color="auto"/>
          </w:divBdr>
        </w:div>
        <w:div w:id="237249647">
          <w:marLeft w:val="640"/>
          <w:marRight w:val="0"/>
          <w:marTop w:val="0"/>
          <w:marBottom w:val="0"/>
          <w:divBdr>
            <w:top w:val="none" w:sz="0" w:space="0" w:color="auto"/>
            <w:left w:val="none" w:sz="0" w:space="0" w:color="auto"/>
            <w:bottom w:val="none" w:sz="0" w:space="0" w:color="auto"/>
            <w:right w:val="none" w:sz="0" w:space="0" w:color="auto"/>
          </w:divBdr>
        </w:div>
        <w:div w:id="1362589426">
          <w:marLeft w:val="640"/>
          <w:marRight w:val="0"/>
          <w:marTop w:val="0"/>
          <w:marBottom w:val="0"/>
          <w:divBdr>
            <w:top w:val="none" w:sz="0" w:space="0" w:color="auto"/>
            <w:left w:val="none" w:sz="0" w:space="0" w:color="auto"/>
            <w:bottom w:val="none" w:sz="0" w:space="0" w:color="auto"/>
            <w:right w:val="none" w:sz="0" w:space="0" w:color="auto"/>
          </w:divBdr>
        </w:div>
        <w:div w:id="1056927491">
          <w:marLeft w:val="640"/>
          <w:marRight w:val="0"/>
          <w:marTop w:val="0"/>
          <w:marBottom w:val="0"/>
          <w:divBdr>
            <w:top w:val="none" w:sz="0" w:space="0" w:color="auto"/>
            <w:left w:val="none" w:sz="0" w:space="0" w:color="auto"/>
            <w:bottom w:val="none" w:sz="0" w:space="0" w:color="auto"/>
            <w:right w:val="none" w:sz="0" w:space="0" w:color="auto"/>
          </w:divBdr>
        </w:div>
        <w:div w:id="2061854204">
          <w:marLeft w:val="640"/>
          <w:marRight w:val="0"/>
          <w:marTop w:val="0"/>
          <w:marBottom w:val="0"/>
          <w:divBdr>
            <w:top w:val="none" w:sz="0" w:space="0" w:color="auto"/>
            <w:left w:val="none" w:sz="0" w:space="0" w:color="auto"/>
            <w:bottom w:val="none" w:sz="0" w:space="0" w:color="auto"/>
            <w:right w:val="none" w:sz="0" w:space="0" w:color="auto"/>
          </w:divBdr>
        </w:div>
        <w:div w:id="559825616">
          <w:marLeft w:val="640"/>
          <w:marRight w:val="0"/>
          <w:marTop w:val="0"/>
          <w:marBottom w:val="0"/>
          <w:divBdr>
            <w:top w:val="none" w:sz="0" w:space="0" w:color="auto"/>
            <w:left w:val="none" w:sz="0" w:space="0" w:color="auto"/>
            <w:bottom w:val="none" w:sz="0" w:space="0" w:color="auto"/>
            <w:right w:val="none" w:sz="0" w:space="0" w:color="auto"/>
          </w:divBdr>
        </w:div>
        <w:div w:id="847645539">
          <w:marLeft w:val="640"/>
          <w:marRight w:val="0"/>
          <w:marTop w:val="0"/>
          <w:marBottom w:val="0"/>
          <w:divBdr>
            <w:top w:val="none" w:sz="0" w:space="0" w:color="auto"/>
            <w:left w:val="none" w:sz="0" w:space="0" w:color="auto"/>
            <w:bottom w:val="none" w:sz="0" w:space="0" w:color="auto"/>
            <w:right w:val="none" w:sz="0" w:space="0" w:color="auto"/>
          </w:divBdr>
        </w:div>
        <w:div w:id="1424910917">
          <w:marLeft w:val="640"/>
          <w:marRight w:val="0"/>
          <w:marTop w:val="0"/>
          <w:marBottom w:val="0"/>
          <w:divBdr>
            <w:top w:val="none" w:sz="0" w:space="0" w:color="auto"/>
            <w:left w:val="none" w:sz="0" w:space="0" w:color="auto"/>
            <w:bottom w:val="none" w:sz="0" w:space="0" w:color="auto"/>
            <w:right w:val="none" w:sz="0" w:space="0" w:color="auto"/>
          </w:divBdr>
        </w:div>
        <w:div w:id="2070690553">
          <w:marLeft w:val="640"/>
          <w:marRight w:val="0"/>
          <w:marTop w:val="0"/>
          <w:marBottom w:val="0"/>
          <w:divBdr>
            <w:top w:val="none" w:sz="0" w:space="0" w:color="auto"/>
            <w:left w:val="none" w:sz="0" w:space="0" w:color="auto"/>
            <w:bottom w:val="none" w:sz="0" w:space="0" w:color="auto"/>
            <w:right w:val="none" w:sz="0" w:space="0" w:color="auto"/>
          </w:divBdr>
        </w:div>
        <w:div w:id="1974552780">
          <w:marLeft w:val="640"/>
          <w:marRight w:val="0"/>
          <w:marTop w:val="0"/>
          <w:marBottom w:val="0"/>
          <w:divBdr>
            <w:top w:val="none" w:sz="0" w:space="0" w:color="auto"/>
            <w:left w:val="none" w:sz="0" w:space="0" w:color="auto"/>
            <w:bottom w:val="none" w:sz="0" w:space="0" w:color="auto"/>
            <w:right w:val="none" w:sz="0" w:space="0" w:color="auto"/>
          </w:divBdr>
        </w:div>
        <w:div w:id="1492912448">
          <w:marLeft w:val="640"/>
          <w:marRight w:val="0"/>
          <w:marTop w:val="0"/>
          <w:marBottom w:val="0"/>
          <w:divBdr>
            <w:top w:val="none" w:sz="0" w:space="0" w:color="auto"/>
            <w:left w:val="none" w:sz="0" w:space="0" w:color="auto"/>
            <w:bottom w:val="none" w:sz="0" w:space="0" w:color="auto"/>
            <w:right w:val="none" w:sz="0" w:space="0" w:color="auto"/>
          </w:divBdr>
        </w:div>
        <w:div w:id="1734155055">
          <w:marLeft w:val="640"/>
          <w:marRight w:val="0"/>
          <w:marTop w:val="0"/>
          <w:marBottom w:val="0"/>
          <w:divBdr>
            <w:top w:val="none" w:sz="0" w:space="0" w:color="auto"/>
            <w:left w:val="none" w:sz="0" w:space="0" w:color="auto"/>
            <w:bottom w:val="none" w:sz="0" w:space="0" w:color="auto"/>
            <w:right w:val="none" w:sz="0" w:space="0" w:color="auto"/>
          </w:divBdr>
        </w:div>
        <w:div w:id="1799909845">
          <w:marLeft w:val="640"/>
          <w:marRight w:val="0"/>
          <w:marTop w:val="0"/>
          <w:marBottom w:val="0"/>
          <w:divBdr>
            <w:top w:val="none" w:sz="0" w:space="0" w:color="auto"/>
            <w:left w:val="none" w:sz="0" w:space="0" w:color="auto"/>
            <w:bottom w:val="none" w:sz="0" w:space="0" w:color="auto"/>
            <w:right w:val="none" w:sz="0" w:space="0" w:color="auto"/>
          </w:divBdr>
        </w:div>
        <w:div w:id="691690639">
          <w:marLeft w:val="640"/>
          <w:marRight w:val="0"/>
          <w:marTop w:val="0"/>
          <w:marBottom w:val="0"/>
          <w:divBdr>
            <w:top w:val="none" w:sz="0" w:space="0" w:color="auto"/>
            <w:left w:val="none" w:sz="0" w:space="0" w:color="auto"/>
            <w:bottom w:val="none" w:sz="0" w:space="0" w:color="auto"/>
            <w:right w:val="none" w:sz="0" w:space="0" w:color="auto"/>
          </w:divBdr>
        </w:div>
        <w:div w:id="204761174">
          <w:marLeft w:val="640"/>
          <w:marRight w:val="0"/>
          <w:marTop w:val="0"/>
          <w:marBottom w:val="0"/>
          <w:divBdr>
            <w:top w:val="none" w:sz="0" w:space="0" w:color="auto"/>
            <w:left w:val="none" w:sz="0" w:space="0" w:color="auto"/>
            <w:bottom w:val="none" w:sz="0" w:space="0" w:color="auto"/>
            <w:right w:val="none" w:sz="0" w:space="0" w:color="auto"/>
          </w:divBdr>
        </w:div>
        <w:div w:id="1564290927">
          <w:marLeft w:val="640"/>
          <w:marRight w:val="0"/>
          <w:marTop w:val="0"/>
          <w:marBottom w:val="0"/>
          <w:divBdr>
            <w:top w:val="none" w:sz="0" w:space="0" w:color="auto"/>
            <w:left w:val="none" w:sz="0" w:space="0" w:color="auto"/>
            <w:bottom w:val="none" w:sz="0" w:space="0" w:color="auto"/>
            <w:right w:val="none" w:sz="0" w:space="0" w:color="auto"/>
          </w:divBdr>
        </w:div>
        <w:div w:id="1494300127">
          <w:marLeft w:val="640"/>
          <w:marRight w:val="0"/>
          <w:marTop w:val="0"/>
          <w:marBottom w:val="0"/>
          <w:divBdr>
            <w:top w:val="none" w:sz="0" w:space="0" w:color="auto"/>
            <w:left w:val="none" w:sz="0" w:space="0" w:color="auto"/>
            <w:bottom w:val="none" w:sz="0" w:space="0" w:color="auto"/>
            <w:right w:val="none" w:sz="0" w:space="0" w:color="auto"/>
          </w:divBdr>
        </w:div>
        <w:div w:id="1388338583">
          <w:marLeft w:val="640"/>
          <w:marRight w:val="0"/>
          <w:marTop w:val="0"/>
          <w:marBottom w:val="0"/>
          <w:divBdr>
            <w:top w:val="none" w:sz="0" w:space="0" w:color="auto"/>
            <w:left w:val="none" w:sz="0" w:space="0" w:color="auto"/>
            <w:bottom w:val="none" w:sz="0" w:space="0" w:color="auto"/>
            <w:right w:val="none" w:sz="0" w:space="0" w:color="auto"/>
          </w:divBdr>
        </w:div>
        <w:div w:id="420030624">
          <w:marLeft w:val="640"/>
          <w:marRight w:val="0"/>
          <w:marTop w:val="0"/>
          <w:marBottom w:val="0"/>
          <w:divBdr>
            <w:top w:val="none" w:sz="0" w:space="0" w:color="auto"/>
            <w:left w:val="none" w:sz="0" w:space="0" w:color="auto"/>
            <w:bottom w:val="none" w:sz="0" w:space="0" w:color="auto"/>
            <w:right w:val="none" w:sz="0" w:space="0" w:color="auto"/>
          </w:divBdr>
        </w:div>
        <w:div w:id="666791793">
          <w:marLeft w:val="640"/>
          <w:marRight w:val="0"/>
          <w:marTop w:val="0"/>
          <w:marBottom w:val="0"/>
          <w:divBdr>
            <w:top w:val="none" w:sz="0" w:space="0" w:color="auto"/>
            <w:left w:val="none" w:sz="0" w:space="0" w:color="auto"/>
            <w:bottom w:val="none" w:sz="0" w:space="0" w:color="auto"/>
            <w:right w:val="none" w:sz="0" w:space="0" w:color="auto"/>
          </w:divBdr>
        </w:div>
        <w:div w:id="1880123866">
          <w:marLeft w:val="640"/>
          <w:marRight w:val="0"/>
          <w:marTop w:val="0"/>
          <w:marBottom w:val="0"/>
          <w:divBdr>
            <w:top w:val="none" w:sz="0" w:space="0" w:color="auto"/>
            <w:left w:val="none" w:sz="0" w:space="0" w:color="auto"/>
            <w:bottom w:val="none" w:sz="0" w:space="0" w:color="auto"/>
            <w:right w:val="none" w:sz="0" w:space="0" w:color="auto"/>
          </w:divBdr>
        </w:div>
        <w:div w:id="97913865">
          <w:marLeft w:val="640"/>
          <w:marRight w:val="0"/>
          <w:marTop w:val="0"/>
          <w:marBottom w:val="0"/>
          <w:divBdr>
            <w:top w:val="none" w:sz="0" w:space="0" w:color="auto"/>
            <w:left w:val="none" w:sz="0" w:space="0" w:color="auto"/>
            <w:bottom w:val="none" w:sz="0" w:space="0" w:color="auto"/>
            <w:right w:val="none" w:sz="0" w:space="0" w:color="auto"/>
          </w:divBdr>
        </w:div>
        <w:div w:id="782500436">
          <w:marLeft w:val="640"/>
          <w:marRight w:val="0"/>
          <w:marTop w:val="0"/>
          <w:marBottom w:val="0"/>
          <w:divBdr>
            <w:top w:val="none" w:sz="0" w:space="0" w:color="auto"/>
            <w:left w:val="none" w:sz="0" w:space="0" w:color="auto"/>
            <w:bottom w:val="none" w:sz="0" w:space="0" w:color="auto"/>
            <w:right w:val="none" w:sz="0" w:space="0" w:color="auto"/>
          </w:divBdr>
        </w:div>
        <w:div w:id="1520387961">
          <w:marLeft w:val="640"/>
          <w:marRight w:val="0"/>
          <w:marTop w:val="0"/>
          <w:marBottom w:val="0"/>
          <w:divBdr>
            <w:top w:val="none" w:sz="0" w:space="0" w:color="auto"/>
            <w:left w:val="none" w:sz="0" w:space="0" w:color="auto"/>
            <w:bottom w:val="none" w:sz="0" w:space="0" w:color="auto"/>
            <w:right w:val="none" w:sz="0" w:space="0" w:color="auto"/>
          </w:divBdr>
        </w:div>
        <w:div w:id="2115242615">
          <w:marLeft w:val="640"/>
          <w:marRight w:val="0"/>
          <w:marTop w:val="0"/>
          <w:marBottom w:val="0"/>
          <w:divBdr>
            <w:top w:val="none" w:sz="0" w:space="0" w:color="auto"/>
            <w:left w:val="none" w:sz="0" w:space="0" w:color="auto"/>
            <w:bottom w:val="none" w:sz="0" w:space="0" w:color="auto"/>
            <w:right w:val="none" w:sz="0" w:space="0" w:color="auto"/>
          </w:divBdr>
        </w:div>
        <w:div w:id="352808693">
          <w:marLeft w:val="640"/>
          <w:marRight w:val="0"/>
          <w:marTop w:val="0"/>
          <w:marBottom w:val="0"/>
          <w:divBdr>
            <w:top w:val="none" w:sz="0" w:space="0" w:color="auto"/>
            <w:left w:val="none" w:sz="0" w:space="0" w:color="auto"/>
            <w:bottom w:val="none" w:sz="0" w:space="0" w:color="auto"/>
            <w:right w:val="none" w:sz="0" w:space="0" w:color="auto"/>
          </w:divBdr>
        </w:div>
        <w:div w:id="1216695518">
          <w:marLeft w:val="640"/>
          <w:marRight w:val="0"/>
          <w:marTop w:val="0"/>
          <w:marBottom w:val="0"/>
          <w:divBdr>
            <w:top w:val="none" w:sz="0" w:space="0" w:color="auto"/>
            <w:left w:val="none" w:sz="0" w:space="0" w:color="auto"/>
            <w:bottom w:val="none" w:sz="0" w:space="0" w:color="auto"/>
            <w:right w:val="none" w:sz="0" w:space="0" w:color="auto"/>
          </w:divBdr>
        </w:div>
        <w:div w:id="77413046">
          <w:marLeft w:val="640"/>
          <w:marRight w:val="0"/>
          <w:marTop w:val="0"/>
          <w:marBottom w:val="0"/>
          <w:divBdr>
            <w:top w:val="none" w:sz="0" w:space="0" w:color="auto"/>
            <w:left w:val="none" w:sz="0" w:space="0" w:color="auto"/>
            <w:bottom w:val="none" w:sz="0" w:space="0" w:color="auto"/>
            <w:right w:val="none" w:sz="0" w:space="0" w:color="auto"/>
          </w:divBdr>
        </w:div>
        <w:div w:id="1686856632">
          <w:marLeft w:val="640"/>
          <w:marRight w:val="0"/>
          <w:marTop w:val="0"/>
          <w:marBottom w:val="0"/>
          <w:divBdr>
            <w:top w:val="none" w:sz="0" w:space="0" w:color="auto"/>
            <w:left w:val="none" w:sz="0" w:space="0" w:color="auto"/>
            <w:bottom w:val="none" w:sz="0" w:space="0" w:color="auto"/>
            <w:right w:val="none" w:sz="0" w:space="0" w:color="auto"/>
          </w:divBdr>
        </w:div>
        <w:div w:id="887258523">
          <w:marLeft w:val="640"/>
          <w:marRight w:val="0"/>
          <w:marTop w:val="0"/>
          <w:marBottom w:val="0"/>
          <w:divBdr>
            <w:top w:val="none" w:sz="0" w:space="0" w:color="auto"/>
            <w:left w:val="none" w:sz="0" w:space="0" w:color="auto"/>
            <w:bottom w:val="none" w:sz="0" w:space="0" w:color="auto"/>
            <w:right w:val="none" w:sz="0" w:space="0" w:color="auto"/>
          </w:divBdr>
        </w:div>
        <w:div w:id="1386564193">
          <w:marLeft w:val="640"/>
          <w:marRight w:val="0"/>
          <w:marTop w:val="0"/>
          <w:marBottom w:val="0"/>
          <w:divBdr>
            <w:top w:val="none" w:sz="0" w:space="0" w:color="auto"/>
            <w:left w:val="none" w:sz="0" w:space="0" w:color="auto"/>
            <w:bottom w:val="none" w:sz="0" w:space="0" w:color="auto"/>
            <w:right w:val="none" w:sz="0" w:space="0" w:color="auto"/>
          </w:divBdr>
        </w:div>
        <w:div w:id="229577572">
          <w:marLeft w:val="640"/>
          <w:marRight w:val="0"/>
          <w:marTop w:val="0"/>
          <w:marBottom w:val="0"/>
          <w:divBdr>
            <w:top w:val="none" w:sz="0" w:space="0" w:color="auto"/>
            <w:left w:val="none" w:sz="0" w:space="0" w:color="auto"/>
            <w:bottom w:val="none" w:sz="0" w:space="0" w:color="auto"/>
            <w:right w:val="none" w:sz="0" w:space="0" w:color="auto"/>
          </w:divBdr>
        </w:div>
        <w:div w:id="1585652967">
          <w:marLeft w:val="640"/>
          <w:marRight w:val="0"/>
          <w:marTop w:val="0"/>
          <w:marBottom w:val="0"/>
          <w:divBdr>
            <w:top w:val="none" w:sz="0" w:space="0" w:color="auto"/>
            <w:left w:val="none" w:sz="0" w:space="0" w:color="auto"/>
            <w:bottom w:val="none" w:sz="0" w:space="0" w:color="auto"/>
            <w:right w:val="none" w:sz="0" w:space="0" w:color="auto"/>
          </w:divBdr>
        </w:div>
        <w:div w:id="1404837451">
          <w:marLeft w:val="640"/>
          <w:marRight w:val="0"/>
          <w:marTop w:val="0"/>
          <w:marBottom w:val="0"/>
          <w:divBdr>
            <w:top w:val="none" w:sz="0" w:space="0" w:color="auto"/>
            <w:left w:val="none" w:sz="0" w:space="0" w:color="auto"/>
            <w:bottom w:val="none" w:sz="0" w:space="0" w:color="auto"/>
            <w:right w:val="none" w:sz="0" w:space="0" w:color="auto"/>
          </w:divBdr>
        </w:div>
        <w:div w:id="824322601">
          <w:marLeft w:val="640"/>
          <w:marRight w:val="0"/>
          <w:marTop w:val="0"/>
          <w:marBottom w:val="0"/>
          <w:divBdr>
            <w:top w:val="none" w:sz="0" w:space="0" w:color="auto"/>
            <w:left w:val="none" w:sz="0" w:space="0" w:color="auto"/>
            <w:bottom w:val="none" w:sz="0" w:space="0" w:color="auto"/>
            <w:right w:val="none" w:sz="0" w:space="0" w:color="auto"/>
          </w:divBdr>
        </w:div>
        <w:div w:id="1995603675">
          <w:marLeft w:val="640"/>
          <w:marRight w:val="0"/>
          <w:marTop w:val="0"/>
          <w:marBottom w:val="0"/>
          <w:divBdr>
            <w:top w:val="none" w:sz="0" w:space="0" w:color="auto"/>
            <w:left w:val="none" w:sz="0" w:space="0" w:color="auto"/>
            <w:bottom w:val="none" w:sz="0" w:space="0" w:color="auto"/>
            <w:right w:val="none" w:sz="0" w:space="0" w:color="auto"/>
          </w:divBdr>
        </w:div>
        <w:div w:id="962492475">
          <w:marLeft w:val="640"/>
          <w:marRight w:val="0"/>
          <w:marTop w:val="0"/>
          <w:marBottom w:val="0"/>
          <w:divBdr>
            <w:top w:val="none" w:sz="0" w:space="0" w:color="auto"/>
            <w:left w:val="none" w:sz="0" w:space="0" w:color="auto"/>
            <w:bottom w:val="none" w:sz="0" w:space="0" w:color="auto"/>
            <w:right w:val="none" w:sz="0" w:space="0" w:color="auto"/>
          </w:divBdr>
        </w:div>
        <w:div w:id="549149336">
          <w:marLeft w:val="640"/>
          <w:marRight w:val="0"/>
          <w:marTop w:val="0"/>
          <w:marBottom w:val="0"/>
          <w:divBdr>
            <w:top w:val="none" w:sz="0" w:space="0" w:color="auto"/>
            <w:left w:val="none" w:sz="0" w:space="0" w:color="auto"/>
            <w:bottom w:val="none" w:sz="0" w:space="0" w:color="auto"/>
            <w:right w:val="none" w:sz="0" w:space="0" w:color="auto"/>
          </w:divBdr>
        </w:div>
        <w:div w:id="206451880">
          <w:marLeft w:val="640"/>
          <w:marRight w:val="0"/>
          <w:marTop w:val="0"/>
          <w:marBottom w:val="0"/>
          <w:divBdr>
            <w:top w:val="none" w:sz="0" w:space="0" w:color="auto"/>
            <w:left w:val="none" w:sz="0" w:space="0" w:color="auto"/>
            <w:bottom w:val="none" w:sz="0" w:space="0" w:color="auto"/>
            <w:right w:val="none" w:sz="0" w:space="0" w:color="auto"/>
          </w:divBdr>
        </w:div>
        <w:div w:id="704335163">
          <w:marLeft w:val="640"/>
          <w:marRight w:val="0"/>
          <w:marTop w:val="0"/>
          <w:marBottom w:val="0"/>
          <w:divBdr>
            <w:top w:val="none" w:sz="0" w:space="0" w:color="auto"/>
            <w:left w:val="none" w:sz="0" w:space="0" w:color="auto"/>
            <w:bottom w:val="none" w:sz="0" w:space="0" w:color="auto"/>
            <w:right w:val="none" w:sz="0" w:space="0" w:color="auto"/>
          </w:divBdr>
        </w:div>
        <w:div w:id="2069642609">
          <w:marLeft w:val="640"/>
          <w:marRight w:val="0"/>
          <w:marTop w:val="0"/>
          <w:marBottom w:val="0"/>
          <w:divBdr>
            <w:top w:val="none" w:sz="0" w:space="0" w:color="auto"/>
            <w:left w:val="none" w:sz="0" w:space="0" w:color="auto"/>
            <w:bottom w:val="none" w:sz="0" w:space="0" w:color="auto"/>
            <w:right w:val="none" w:sz="0" w:space="0" w:color="auto"/>
          </w:divBdr>
        </w:div>
        <w:div w:id="1117721063">
          <w:marLeft w:val="640"/>
          <w:marRight w:val="0"/>
          <w:marTop w:val="0"/>
          <w:marBottom w:val="0"/>
          <w:divBdr>
            <w:top w:val="none" w:sz="0" w:space="0" w:color="auto"/>
            <w:left w:val="none" w:sz="0" w:space="0" w:color="auto"/>
            <w:bottom w:val="none" w:sz="0" w:space="0" w:color="auto"/>
            <w:right w:val="none" w:sz="0" w:space="0" w:color="auto"/>
          </w:divBdr>
        </w:div>
        <w:div w:id="1797480328">
          <w:marLeft w:val="640"/>
          <w:marRight w:val="0"/>
          <w:marTop w:val="0"/>
          <w:marBottom w:val="0"/>
          <w:divBdr>
            <w:top w:val="none" w:sz="0" w:space="0" w:color="auto"/>
            <w:left w:val="none" w:sz="0" w:space="0" w:color="auto"/>
            <w:bottom w:val="none" w:sz="0" w:space="0" w:color="auto"/>
            <w:right w:val="none" w:sz="0" w:space="0" w:color="auto"/>
          </w:divBdr>
        </w:div>
        <w:div w:id="2059159131">
          <w:marLeft w:val="640"/>
          <w:marRight w:val="0"/>
          <w:marTop w:val="0"/>
          <w:marBottom w:val="0"/>
          <w:divBdr>
            <w:top w:val="none" w:sz="0" w:space="0" w:color="auto"/>
            <w:left w:val="none" w:sz="0" w:space="0" w:color="auto"/>
            <w:bottom w:val="none" w:sz="0" w:space="0" w:color="auto"/>
            <w:right w:val="none" w:sz="0" w:space="0" w:color="auto"/>
          </w:divBdr>
        </w:div>
        <w:div w:id="943535342">
          <w:marLeft w:val="640"/>
          <w:marRight w:val="0"/>
          <w:marTop w:val="0"/>
          <w:marBottom w:val="0"/>
          <w:divBdr>
            <w:top w:val="none" w:sz="0" w:space="0" w:color="auto"/>
            <w:left w:val="none" w:sz="0" w:space="0" w:color="auto"/>
            <w:bottom w:val="none" w:sz="0" w:space="0" w:color="auto"/>
            <w:right w:val="none" w:sz="0" w:space="0" w:color="auto"/>
          </w:divBdr>
        </w:div>
        <w:div w:id="413480991">
          <w:marLeft w:val="640"/>
          <w:marRight w:val="0"/>
          <w:marTop w:val="0"/>
          <w:marBottom w:val="0"/>
          <w:divBdr>
            <w:top w:val="none" w:sz="0" w:space="0" w:color="auto"/>
            <w:left w:val="none" w:sz="0" w:space="0" w:color="auto"/>
            <w:bottom w:val="none" w:sz="0" w:space="0" w:color="auto"/>
            <w:right w:val="none" w:sz="0" w:space="0" w:color="auto"/>
          </w:divBdr>
        </w:div>
        <w:div w:id="260064019">
          <w:marLeft w:val="640"/>
          <w:marRight w:val="0"/>
          <w:marTop w:val="0"/>
          <w:marBottom w:val="0"/>
          <w:divBdr>
            <w:top w:val="none" w:sz="0" w:space="0" w:color="auto"/>
            <w:left w:val="none" w:sz="0" w:space="0" w:color="auto"/>
            <w:bottom w:val="none" w:sz="0" w:space="0" w:color="auto"/>
            <w:right w:val="none" w:sz="0" w:space="0" w:color="auto"/>
          </w:divBdr>
        </w:div>
        <w:div w:id="1363483199">
          <w:marLeft w:val="640"/>
          <w:marRight w:val="0"/>
          <w:marTop w:val="0"/>
          <w:marBottom w:val="0"/>
          <w:divBdr>
            <w:top w:val="none" w:sz="0" w:space="0" w:color="auto"/>
            <w:left w:val="none" w:sz="0" w:space="0" w:color="auto"/>
            <w:bottom w:val="none" w:sz="0" w:space="0" w:color="auto"/>
            <w:right w:val="none" w:sz="0" w:space="0" w:color="auto"/>
          </w:divBdr>
        </w:div>
        <w:div w:id="1963681865">
          <w:marLeft w:val="640"/>
          <w:marRight w:val="0"/>
          <w:marTop w:val="0"/>
          <w:marBottom w:val="0"/>
          <w:divBdr>
            <w:top w:val="none" w:sz="0" w:space="0" w:color="auto"/>
            <w:left w:val="none" w:sz="0" w:space="0" w:color="auto"/>
            <w:bottom w:val="none" w:sz="0" w:space="0" w:color="auto"/>
            <w:right w:val="none" w:sz="0" w:space="0" w:color="auto"/>
          </w:divBdr>
        </w:div>
        <w:div w:id="1713381435">
          <w:marLeft w:val="640"/>
          <w:marRight w:val="0"/>
          <w:marTop w:val="0"/>
          <w:marBottom w:val="0"/>
          <w:divBdr>
            <w:top w:val="none" w:sz="0" w:space="0" w:color="auto"/>
            <w:left w:val="none" w:sz="0" w:space="0" w:color="auto"/>
            <w:bottom w:val="none" w:sz="0" w:space="0" w:color="auto"/>
            <w:right w:val="none" w:sz="0" w:space="0" w:color="auto"/>
          </w:divBdr>
        </w:div>
        <w:div w:id="423040957">
          <w:marLeft w:val="640"/>
          <w:marRight w:val="0"/>
          <w:marTop w:val="0"/>
          <w:marBottom w:val="0"/>
          <w:divBdr>
            <w:top w:val="none" w:sz="0" w:space="0" w:color="auto"/>
            <w:left w:val="none" w:sz="0" w:space="0" w:color="auto"/>
            <w:bottom w:val="none" w:sz="0" w:space="0" w:color="auto"/>
            <w:right w:val="none" w:sz="0" w:space="0" w:color="auto"/>
          </w:divBdr>
        </w:div>
        <w:div w:id="960190145">
          <w:marLeft w:val="640"/>
          <w:marRight w:val="0"/>
          <w:marTop w:val="0"/>
          <w:marBottom w:val="0"/>
          <w:divBdr>
            <w:top w:val="none" w:sz="0" w:space="0" w:color="auto"/>
            <w:left w:val="none" w:sz="0" w:space="0" w:color="auto"/>
            <w:bottom w:val="none" w:sz="0" w:space="0" w:color="auto"/>
            <w:right w:val="none" w:sz="0" w:space="0" w:color="auto"/>
          </w:divBdr>
        </w:div>
        <w:div w:id="1228302595">
          <w:marLeft w:val="640"/>
          <w:marRight w:val="0"/>
          <w:marTop w:val="0"/>
          <w:marBottom w:val="0"/>
          <w:divBdr>
            <w:top w:val="none" w:sz="0" w:space="0" w:color="auto"/>
            <w:left w:val="none" w:sz="0" w:space="0" w:color="auto"/>
            <w:bottom w:val="none" w:sz="0" w:space="0" w:color="auto"/>
            <w:right w:val="none" w:sz="0" w:space="0" w:color="auto"/>
          </w:divBdr>
        </w:div>
        <w:div w:id="1187252268">
          <w:marLeft w:val="640"/>
          <w:marRight w:val="0"/>
          <w:marTop w:val="0"/>
          <w:marBottom w:val="0"/>
          <w:divBdr>
            <w:top w:val="none" w:sz="0" w:space="0" w:color="auto"/>
            <w:left w:val="none" w:sz="0" w:space="0" w:color="auto"/>
            <w:bottom w:val="none" w:sz="0" w:space="0" w:color="auto"/>
            <w:right w:val="none" w:sz="0" w:space="0" w:color="auto"/>
          </w:divBdr>
        </w:div>
        <w:div w:id="309674330">
          <w:marLeft w:val="640"/>
          <w:marRight w:val="0"/>
          <w:marTop w:val="0"/>
          <w:marBottom w:val="0"/>
          <w:divBdr>
            <w:top w:val="none" w:sz="0" w:space="0" w:color="auto"/>
            <w:left w:val="none" w:sz="0" w:space="0" w:color="auto"/>
            <w:bottom w:val="none" w:sz="0" w:space="0" w:color="auto"/>
            <w:right w:val="none" w:sz="0" w:space="0" w:color="auto"/>
          </w:divBdr>
        </w:div>
        <w:div w:id="729115461">
          <w:marLeft w:val="640"/>
          <w:marRight w:val="0"/>
          <w:marTop w:val="0"/>
          <w:marBottom w:val="0"/>
          <w:divBdr>
            <w:top w:val="none" w:sz="0" w:space="0" w:color="auto"/>
            <w:left w:val="none" w:sz="0" w:space="0" w:color="auto"/>
            <w:bottom w:val="none" w:sz="0" w:space="0" w:color="auto"/>
            <w:right w:val="none" w:sz="0" w:space="0" w:color="auto"/>
          </w:divBdr>
        </w:div>
        <w:div w:id="1809977624">
          <w:marLeft w:val="640"/>
          <w:marRight w:val="0"/>
          <w:marTop w:val="0"/>
          <w:marBottom w:val="0"/>
          <w:divBdr>
            <w:top w:val="none" w:sz="0" w:space="0" w:color="auto"/>
            <w:left w:val="none" w:sz="0" w:space="0" w:color="auto"/>
            <w:bottom w:val="none" w:sz="0" w:space="0" w:color="auto"/>
            <w:right w:val="none" w:sz="0" w:space="0" w:color="auto"/>
          </w:divBdr>
        </w:div>
        <w:div w:id="1482843503">
          <w:marLeft w:val="640"/>
          <w:marRight w:val="0"/>
          <w:marTop w:val="0"/>
          <w:marBottom w:val="0"/>
          <w:divBdr>
            <w:top w:val="none" w:sz="0" w:space="0" w:color="auto"/>
            <w:left w:val="none" w:sz="0" w:space="0" w:color="auto"/>
            <w:bottom w:val="none" w:sz="0" w:space="0" w:color="auto"/>
            <w:right w:val="none" w:sz="0" w:space="0" w:color="auto"/>
          </w:divBdr>
        </w:div>
        <w:div w:id="1858153349">
          <w:marLeft w:val="640"/>
          <w:marRight w:val="0"/>
          <w:marTop w:val="0"/>
          <w:marBottom w:val="0"/>
          <w:divBdr>
            <w:top w:val="none" w:sz="0" w:space="0" w:color="auto"/>
            <w:left w:val="none" w:sz="0" w:space="0" w:color="auto"/>
            <w:bottom w:val="none" w:sz="0" w:space="0" w:color="auto"/>
            <w:right w:val="none" w:sz="0" w:space="0" w:color="auto"/>
          </w:divBdr>
        </w:div>
        <w:div w:id="745299960">
          <w:marLeft w:val="640"/>
          <w:marRight w:val="0"/>
          <w:marTop w:val="0"/>
          <w:marBottom w:val="0"/>
          <w:divBdr>
            <w:top w:val="none" w:sz="0" w:space="0" w:color="auto"/>
            <w:left w:val="none" w:sz="0" w:space="0" w:color="auto"/>
            <w:bottom w:val="none" w:sz="0" w:space="0" w:color="auto"/>
            <w:right w:val="none" w:sz="0" w:space="0" w:color="auto"/>
          </w:divBdr>
        </w:div>
        <w:div w:id="1451129600">
          <w:marLeft w:val="640"/>
          <w:marRight w:val="0"/>
          <w:marTop w:val="0"/>
          <w:marBottom w:val="0"/>
          <w:divBdr>
            <w:top w:val="none" w:sz="0" w:space="0" w:color="auto"/>
            <w:left w:val="none" w:sz="0" w:space="0" w:color="auto"/>
            <w:bottom w:val="none" w:sz="0" w:space="0" w:color="auto"/>
            <w:right w:val="none" w:sz="0" w:space="0" w:color="auto"/>
          </w:divBdr>
        </w:div>
        <w:div w:id="1496340565">
          <w:marLeft w:val="640"/>
          <w:marRight w:val="0"/>
          <w:marTop w:val="0"/>
          <w:marBottom w:val="0"/>
          <w:divBdr>
            <w:top w:val="none" w:sz="0" w:space="0" w:color="auto"/>
            <w:left w:val="none" w:sz="0" w:space="0" w:color="auto"/>
            <w:bottom w:val="none" w:sz="0" w:space="0" w:color="auto"/>
            <w:right w:val="none" w:sz="0" w:space="0" w:color="auto"/>
          </w:divBdr>
        </w:div>
        <w:div w:id="1285504050">
          <w:marLeft w:val="640"/>
          <w:marRight w:val="0"/>
          <w:marTop w:val="0"/>
          <w:marBottom w:val="0"/>
          <w:divBdr>
            <w:top w:val="none" w:sz="0" w:space="0" w:color="auto"/>
            <w:left w:val="none" w:sz="0" w:space="0" w:color="auto"/>
            <w:bottom w:val="none" w:sz="0" w:space="0" w:color="auto"/>
            <w:right w:val="none" w:sz="0" w:space="0" w:color="auto"/>
          </w:divBdr>
        </w:div>
        <w:div w:id="1977443277">
          <w:marLeft w:val="640"/>
          <w:marRight w:val="0"/>
          <w:marTop w:val="0"/>
          <w:marBottom w:val="0"/>
          <w:divBdr>
            <w:top w:val="none" w:sz="0" w:space="0" w:color="auto"/>
            <w:left w:val="none" w:sz="0" w:space="0" w:color="auto"/>
            <w:bottom w:val="none" w:sz="0" w:space="0" w:color="auto"/>
            <w:right w:val="none" w:sz="0" w:space="0" w:color="auto"/>
          </w:divBdr>
        </w:div>
      </w:divsChild>
    </w:div>
    <w:div w:id="1547790331">
      <w:bodyDiv w:val="1"/>
      <w:marLeft w:val="0"/>
      <w:marRight w:val="0"/>
      <w:marTop w:val="0"/>
      <w:marBottom w:val="0"/>
      <w:divBdr>
        <w:top w:val="none" w:sz="0" w:space="0" w:color="auto"/>
        <w:left w:val="none" w:sz="0" w:space="0" w:color="auto"/>
        <w:bottom w:val="none" w:sz="0" w:space="0" w:color="auto"/>
        <w:right w:val="none" w:sz="0" w:space="0" w:color="auto"/>
      </w:divBdr>
      <w:divsChild>
        <w:div w:id="1589654285">
          <w:marLeft w:val="640"/>
          <w:marRight w:val="0"/>
          <w:marTop w:val="0"/>
          <w:marBottom w:val="0"/>
          <w:divBdr>
            <w:top w:val="none" w:sz="0" w:space="0" w:color="auto"/>
            <w:left w:val="none" w:sz="0" w:space="0" w:color="auto"/>
            <w:bottom w:val="none" w:sz="0" w:space="0" w:color="auto"/>
            <w:right w:val="none" w:sz="0" w:space="0" w:color="auto"/>
          </w:divBdr>
        </w:div>
        <w:div w:id="418913720">
          <w:marLeft w:val="640"/>
          <w:marRight w:val="0"/>
          <w:marTop w:val="0"/>
          <w:marBottom w:val="0"/>
          <w:divBdr>
            <w:top w:val="none" w:sz="0" w:space="0" w:color="auto"/>
            <w:left w:val="none" w:sz="0" w:space="0" w:color="auto"/>
            <w:bottom w:val="none" w:sz="0" w:space="0" w:color="auto"/>
            <w:right w:val="none" w:sz="0" w:space="0" w:color="auto"/>
          </w:divBdr>
        </w:div>
        <w:div w:id="633559635">
          <w:marLeft w:val="640"/>
          <w:marRight w:val="0"/>
          <w:marTop w:val="0"/>
          <w:marBottom w:val="0"/>
          <w:divBdr>
            <w:top w:val="none" w:sz="0" w:space="0" w:color="auto"/>
            <w:left w:val="none" w:sz="0" w:space="0" w:color="auto"/>
            <w:bottom w:val="none" w:sz="0" w:space="0" w:color="auto"/>
            <w:right w:val="none" w:sz="0" w:space="0" w:color="auto"/>
          </w:divBdr>
        </w:div>
        <w:div w:id="858852881">
          <w:marLeft w:val="640"/>
          <w:marRight w:val="0"/>
          <w:marTop w:val="0"/>
          <w:marBottom w:val="0"/>
          <w:divBdr>
            <w:top w:val="none" w:sz="0" w:space="0" w:color="auto"/>
            <w:left w:val="none" w:sz="0" w:space="0" w:color="auto"/>
            <w:bottom w:val="none" w:sz="0" w:space="0" w:color="auto"/>
            <w:right w:val="none" w:sz="0" w:space="0" w:color="auto"/>
          </w:divBdr>
        </w:div>
        <w:div w:id="1062143090">
          <w:marLeft w:val="640"/>
          <w:marRight w:val="0"/>
          <w:marTop w:val="0"/>
          <w:marBottom w:val="0"/>
          <w:divBdr>
            <w:top w:val="none" w:sz="0" w:space="0" w:color="auto"/>
            <w:left w:val="none" w:sz="0" w:space="0" w:color="auto"/>
            <w:bottom w:val="none" w:sz="0" w:space="0" w:color="auto"/>
            <w:right w:val="none" w:sz="0" w:space="0" w:color="auto"/>
          </w:divBdr>
        </w:div>
        <w:div w:id="538710010">
          <w:marLeft w:val="640"/>
          <w:marRight w:val="0"/>
          <w:marTop w:val="0"/>
          <w:marBottom w:val="0"/>
          <w:divBdr>
            <w:top w:val="none" w:sz="0" w:space="0" w:color="auto"/>
            <w:left w:val="none" w:sz="0" w:space="0" w:color="auto"/>
            <w:bottom w:val="none" w:sz="0" w:space="0" w:color="auto"/>
            <w:right w:val="none" w:sz="0" w:space="0" w:color="auto"/>
          </w:divBdr>
        </w:div>
        <w:div w:id="2009746481">
          <w:marLeft w:val="640"/>
          <w:marRight w:val="0"/>
          <w:marTop w:val="0"/>
          <w:marBottom w:val="0"/>
          <w:divBdr>
            <w:top w:val="none" w:sz="0" w:space="0" w:color="auto"/>
            <w:left w:val="none" w:sz="0" w:space="0" w:color="auto"/>
            <w:bottom w:val="none" w:sz="0" w:space="0" w:color="auto"/>
            <w:right w:val="none" w:sz="0" w:space="0" w:color="auto"/>
          </w:divBdr>
        </w:div>
        <w:div w:id="25565631">
          <w:marLeft w:val="640"/>
          <w:marRight w:val="0"/>
          <w:marTop w:val="0"/>
          <w:marBottom w:val="0"/>
          <w:divBdr>
            <w:top w:val="none" w:sz="0" w:space="0" w:color="auto"/>
            <w:left w:val="none" w:sz="0" w:space="0" w:color="auto"/>
            <w:bottom w:val="none" w:sz="0" w:space="0" w:color="auto"/>
            <w:right w:val="none" w:sz="0" w:space="0" w:color="auto"/>
          </w:divBdr>
        </w:div>
        <w:div w:id="1090278199">
          <w:marLeft w:val="640"/>
          <w:marRight w:val="0"/>
          <w:marTop w:val="0"/>
          <w:marBottom w:val="0"/>
          <w:divBdr>
            <w:top w:val="none" w:sz="0" w:space="0" w:color="auto"/>
            <w:left w:val="none" w:sz="0" w:space="0" w:color="auto"/>
            <w:bottom w:val="none" w:sz="0" w:space="0" w:color="auto"/>
            <w:right w:val="none" w:sz="0" w:space="0" w:color="auto"/>
          </w:divBdr>
        </w:div>
        <w:div w:id="1969816372">
          <w:marLeft w:val="640"/>
          <w:marRight w:val="0"/>
          <w:marTop w:val="0"/>
          <w:marBottom w:val="0"/>
          <w:divBdr>
            <w:top w:val="none" w:sz="0" w:space="0" w:color="auto"/>
            <w:left w:val="none" w:sz="0" w:space="0" w:color="auto"/>
            <w:bottom w:val="none" w:sz="0" w:space="0" w:color="auto"/>
            <w:right w:val="none" w:sz="0" w:space="0" w:color="auto"/>
          </w:divBdr>
        </w:div>
        <w:div w:id="1635482639">
          <w:marLeft w:val="640"/>
          <w:marRight w:val="0"/>
          <w:marTop w:val="0"/>
          <w:marBottom w:val="0"/>
          <w:divBdr>
            <w:top w:val="none" w:sz="0" w:space="0" w:color="auto"/>
            <w:left w:val="none" w:sz="0" w:space="0" w:color="auto"/>
            <w:bottom w:val="none" w:sz="0" w:space="0" w:color="auto"/>
            <w:right w:val="none" w:sz="0" w:space="0" w:color="auto"/>
          </w:divBdr>
        </w:div>
        <w:div w:id="1855267981">
          <w:marLeft w:val="640"/>
          <w:marRight w:val="0"/>
          <w:marTop w:val="0"/>
          <w:marBottom w:val="0"/>
          <w:divBdr>
            <w:top w:val="none" w:sz="0" w:space="0" w:color="auto"/>
            <w:left w:val="none" w:sz="0" w:space="0" w:color="auto"/>
            <w:bottom w:val="none" w:sz="0" w:space="0" w:color="auto"/>
            <w:right w:val="none" w:sz="0" w:space="0" w:color="auto"/>
          </w:divBdr>
        </w:div>
        <w:div w:id="898243874">
          <w:marLeft w:val="640"/>
          <w:marRight w:val="0"/>
          <w:marTop w:val="0"/>
          <w:marBottom w:val="0"/>
          <w:divBdr>
            <w:top w:val="none" w:sz="0" w:space="0" w:color="auto"/>
            <w:left w:val="none" w:sz="0" w:space="0" w:color="auto"/>
            <w:bottom w:val="none" w:sz="0" w:space="0" w:color="auto"/>
            <w:right w:val="none" w:sz="0" w:space="0" w:color="auto"/>
          </w:divBdr>
        </w:div>
        <w:div w:id="673797425">
          <w:marLeft w:val="640"/>
          <w:marRight w:val="0"/>
          <w:marTop w:val="0"/>
          <w:marBottom w:val="0"/>
          <w:divBdr>
            <w:top w:val="none" w:sz="0" w:space="0" w:color="auto"/>
            <w:left w:val="none" w:sz="0" w:space="0" w:color="auto"/>
            <w:bottom w:val="none" w:sz="0" w:space="0" w:color="auto"/>
            <w:right w:val="none" w:sz="0" w:space="0" w:color="auto"/>
          </w:divBdr>
        </w:div>
        <w:div w:id="1326055842">
          <w:marLeft w:val="640"/>
          <w:marRight w:val="0"/>
          <w:marTop w:val="0"/>
          <w:marBottom w:val="0"/>
          <w:divBdr>
            <w:top w:val="none" w:sz="0" w:space="0" w:color="auto"/>
            <w:left w:val="none" w:sz="0" w:space="0" w:color="auto"/>
            <w:bottom w:val="none" w:sz="0" w:space="0" w:color="auto"/>
            <w:right w:val="none" w:sz="0" w:space="0" w:color="auto"/>
          </w:divBdr>
        </w:div>
        <w:div w:id="541677031">
          <w:marLeft w:val="640"/>
          <w:marRight w:val="0"/>
          <w:marTop w:val="0"/>
          <w:marBottom w:val="0"/>
          <w:divBdr>
            <w:top w:val="none" w:sz="0" w:space="0" w:color="auto"/>
            <w:left w:val="none" w:sz="0" w:space="0" w:color="auto"/>
            <w:bottom w:val="none" w:sz="0" w:space="0" w:color="auto"/>
            <w:right w:val="none" w:sz="0" w:space="0" w:color="auto"/>
          </w:divBdr>
        </w:div>
        <w:div w:id="634943840">
          <w:marLeft w:val="640"/>
          <w:marRight w:val="0"/>
          <w:marTop w:val="0"/>
          <w:marBottom w:val="0"/>
          <w:divBdr>
            <w:top w:val="none" w:sz="0" w:space="0" w:color="auto"/>
            <w:left w:val="none" w:sz="0" w:space="0" w:color="auto"/>
            <w:bottom w:val="none" w:sz="0" w:space="0" w:color="auto"/>
            <w:right w:val="none" w:sz="0" w:space="0" w:color="auto"/>
          </w:divBdr>
        </w:div>
        <w:div w:id="2076971274">
          <w:marLeft w:val="640"/>
          <w:marRight w:val="0"/>
          <w:marTop w:val="0"/>
          <w:marBottom w:val="0"/>
          <w:divBdr>
            <w:top w:val="none" w:sz="0" w:space="0" w:color="auto"/>
            <w:left w:val="none" w:sz="0" w:space="0" w:color="auto"/>
            <w:bottom w:val="none" w:sz="0" w:space="0" w:color="auto"/>
            <w:right w:val="none" w:sz="0" w:space="0" w:color="auto"/>
          </w:divBdr>
        </w:div>
        <w:div w:id="1040936279">
          <w:marLeft w:val="640"/>
          <w:marRight w:val="0"/>
          <w:marTop w:val="0"/>
          <w:marBottom w:val="0"/>
          <w:divBdr>
            <w:top w:val="none" w:sz="0" w:space="0" w:color="auto"/>
            <w:left w:val="none" w:sz="0" w:space="0" w:color="auto"/>
            <w:bottom w:val="none" w:sz="0" w:space="0" w:color="auto"/>
            <w:right w:val="none" w:sz="0" w:space="0" w:color="auto"/>
          </w:divBdr>
        </w:div>
        <w:div w:id="967779789">
          <w:marLeft w:val="640"/>
          <w:marRight w:val="0"/>
          <w:marTop w:val="0"/>
          <w:marBottom w:val="0"/>
          <w:divBdr>
            <w:top w:val="none" w:sz="0" w:space="0" w:color="auto"/>
            <w:left w:val="none" w:sz="0" w:space="0" w:color="auto"/>
            <w:bottom w:val="none" w:sz="0" w:space="0" w:color="auto"/>
            <w:right w:val="none" w:sz="0" w:space="0" w:color="auto"/>
          </w:divBdr>
        </w:div>
        <w:div w:id="945428547">
          <w:marLeft w:val="640"/>
          <w:marRight w:val="0"/>
          <w:marTop w:val="0"/>
          <w:marBottom w:val="0"/>
          <w:divBdr>
            <w:top w:val="none" w:sz="0" w:space="0" w:color="auto"/>
            <w:left w:val="none" w:sz="0" w:space="0" w:color="auto"/>
            <w:bottom w:val="none" w:sz="0" w:space="0" w:color="auto"/>
            <w:right w:val="none" w:sz="0" w:space="0" w:color="auto"/>
          </w:divBdr>
        </w:div>
        <w:div w:id="1641693723">
          <w:marLeft w:val="640"/>
          <w:marRight w:val="0"/>
          <w:marTop w:val="0"/>
          <w:marBottom w:val="0"/>
          <w:divBdr>
            <w:top w:val="none" w:sz="0" w:space="0" w:color="auto"/>
            <w:left w:val="none" w:sz="0" w:space="0" w:color="auto"/>
            <w:bottom w:val="none" w:sz="0" w:space="0" w:color="auto"/>
            <w:right w:val="none" w:sz="0" w:space="0" w:color="auto"/>
          </w:divBdr>
        </w:div>
        <w:div w:id="276568161">
          <w:marLeft w:val="640"/>
          <w:marRight w:val="0"/>
          <w:marTop w:val="0"/>
          <w:marBottom w:val="0"/>
          <w:divBdr>
            <w:top w:val="none" w:sz="0" w:space="0" w:color="auto"/>
            <w:left w:val="none" w:sz="0" w:space="0" w:color="auto"/>
            <w:bottom w:val="none" w:sz="0" w:space="0" w:color="auto"/>
            <w:right w:val="none" w:sz="0" w:space="0" w:color="auto"/>
          </w:divBdr>
        </w:div>
        <w:div w:id="1237982068">
          <w:marLeft w:val="640"/>
          <w:marRight w:val="0"/>
          <w:marTop w:val="0"/>
          <w:marBottom w:val="0"/>
          <w:divBdr>
            <w:top w:val="none" w:sz="0" w:space="0" w:color="auto"/>
            <w:left w:val="none" w:sz="0" w:space="0" w:color="auto"/>
            <w:bottom w:val="none" w:sz="0" w:space="0" w:color="auto"/>
            <w:right w:val="none" w:sz="0" w:space="0" w:color="auto"/>
          </w:divBdr>
        </w:div>
        <w:div w:id="1195391130">
          <w:marLeft w:val="640"/>
          <w:marRight w:val="0"/>
          <w:marTop w:val="0"/>
          <w:marBottom w:val="0"/>
          <w:divBdr>
            <w:top w:val="none" w:sz="0" w:space="0" w:color="auto"/>
            <w:left w:val="none" w:sz="0" w:space="0" w:color="auto"/>
            <w:bottom w:val="none" w:sz="0" w:space="0" w:color="auto"/>
            <w:right w:val="none" w:sz="0" w:space="0" w:color="auto"/>
          </w:divBdr>
        </w:div>
        <w:div w:id="1913391569">
          <w:marLeft w:val="640"/>
          <w:marRight w:val="0"/>
          <w:marTop w:val="0"/>
          <w:marBottom w:val="0"/>
          <w:divBdr>
            <w:top w:val="none" w:sz="0" w:space="0" w:color="auto"/>
            <w:left w:val="none" w:sz="0" w:space="0" w:color="auto"/>
            <w:bottom w:val="none" w:sz="0" w:space="0" w:color="auto"/>
            <w:right w:val="none" w:sz="0" w:space="0" w:color="auto"/>
          </w:divBdr>
        </w:div>
        <w:div w:id="492843959">
          <w:marLeft w:val="640"/>
          <w:marRight w:val="0"/>
          <w:marTop w:val="0"/>
          <w:marBottom w:val="0"/>
          <w:divBdr>
            <w:top w:val="none" w:sz="0" w:space="0" w:color="auto"/>
            <w:left w:val="none" w:sz="0" w:space="0" w:color="auto"/>
            <w:bottom w:val="none" w:sz="0" w:space="0" w:color="auto"/>
            <w:right w:val="none" w:sz="0" w:space="0" w:color="auto"/>
          </w:divBdr>
        </w:div>
        <w:div w:id="241912924">
          <w:marLeft w:val="640"/>
          <w:marRight w:val="0"/>
          <w:marTop w:val="0"/>
          <w:marBottom w:val="0"/>
          <w:divBdr>
            <w:top w:val="none" w:sz="0" w:space="0" w:color="auto"/>
            <w:left w:val="none" w:sz="0" w:space="0" w:color="auto"/>
            <w:bottom w:val="none" w:sz="0" w:space="0" w:color="auto"/>
            <w:right w:val="none" w:sz="0" w:space="0" w:color="auto"/>
          </w:divBdr>
        </w:div>
        <w:div w:id="64035970">
          <w:marLeft w:val="640"/>
          <w:marRight w:val="0"/>
          <w:marTop w:val="0"/>
          <w:marBottom w:val="0"/>
          <w:divBdr>
            <w:top w:val="none" w:sz="0" w:space="0" w:color="auto"/>
            <w:left w:val="none" w:sz="0" w:space="0" w:color="auto"/>
            <w:bottom w:val="none" w:sz="0" w:space="0" w:color="auto"/>
            <w:right w:val="none" w:sz="0" w:space="0" w:color="auto"/>
          </w:divBdr>
        </w:div>
        <w:div w:id="1148742843">
          <w:marLeft w:val="640"/>
          <w:marRight w:val="0"/>
          <w:marTop w:val="0"/>
          <w:marBottom w:val="0"/>
          <w:divBdr>
            <w:top w:val="none" w:sz="0" w:space="0" w:color="auto"/>
            <w:left w:val="none" w:sz="0" w:space="0" w:color="auto"/>
            <w:bottom w:val="none" w:sz="0" w:space="0" w:color="auto"/>
            <w:right w:val="none" w:sz="0" w:space="0" w:color="auto"/>
          </w:divBdr>
        </w:div>
        <w:div w:id="1911303310">
          <w:marLeft w:val="640"/>
          <w:marRight w:val="0"/>
          <w:marTop w:val="0"/>
          <w:marBottom w:val="0"/>
          <w:divBdr>
            <w:top w:val="none" w:sz="0" w:space="0" w:color="auto"/>
            <w:left w:val="none" w:sz="0" w:space="0" w:color="auto"/>
            <w:bottom w:val="none" w:sz="0" w:space="0" w:color="auto"/>
            <w:right w:val="none" w:sz="0" w:space="0" w:color="auto"/>
          </w:divBdr>
        </w:div>
        <w:div w:id="1609579919">
          <w:marLeft w:val="640"/>
          <w:marRight w:val="0"/>
          <w:marTop w:val="0"/>
          <w:marBottom w:val="0"/>
          <w:divBdr>
            <w:top w:val="none" w:sz="0" w:space="0" w:color="auto"/>
            <w:left w:val="none" w:sz="0" w:space="0" w:color="auto"/>
            <w:bottom w:val="none" w:sz="0" w:space="0" w:color="auto"/>
            <w:right w:val="none" w:sz="0" w:space="0" w:color="auto"/>
          </w:divBdr>
        </w:div>
        <w:div w:id="544370510">
          <w:marLeft w:val="640"/>
          <w:marRight w:val="0"/>
          <w:marTop w:val="0"/>
          <w:marBottom w:val="0"/>
          <w:divBdr>
            <w:top w:val="none" w:sz="0" w:space="0" w:color="auto"/>
            <w:left w:val="none" w:sz="0" w:space="0" w:color="auto"/>
            <w:bottom w:val="none" w:sz="0" w:space="0" w:color="auto"/>
            <w:right w:val="none" w:sz="0" w:space="0" w:color="auto"/>
          </w:divBdr>
        </w:div>
        <w:div w:id="573049352">
          <w:marLeft w:val="640"/>
          <w:marRight w:val="0"/>
          <w:marTop w:val="0"/>
          <w:marBottom w:val="0"/>
          <w:divBdr>
            <w:top w:val="none" w:sz="0" w:space="0" w:color="auto"/>
            <w:left w:val="none" w:sz="0" w:space="0" w:color="auto"/>
            <w:bottom w:val="none" w:sz="0" w:space="0" w:color="auto"/>
            <w:right w:val="none" w:sz="0" w:space="0" w:color="auto"/>
          </w:divBdr>
        </w:div>
        <w:div w:id="1889611803">
          <w:marLeft w:val="640"/>
          <w:marRight w:val="0"/>
          <w:marTop w:val="0"/>
          <w:marBottom w:val="0"/>
          <w:divBdr>
            <w:top w:val="none" w:sz="0" w:space="0" w:color="auto"/>
            <w:left w:val="none" w:sz="0" w:space="0" w:color="auto"/>
            <w:bottom w:val="none" w:sz="0" w:space="0" w:color="auto"/>
            <w:right w:val="none" w:sz="0" w:space="0" w:color="auto"/>
          </w:divBdr>
        </w:div>
        <w:div w:id="243076310">
          <w:marLeft w:val="640"/>
          <w:marRight w:val="0"/>
          <w:marTop w:val="0"/>
          <w:marBottom w:val="0"/>
          <w:divBdr>
            <w:top w:val="none" w:sz="0" w:space="0" w:color="auto"/>
            <w:left w:val="none" w:sz="0" w:space="0" w:color="auto"/>
            <w:bottom w:val="none" w:sz="0" w:space="0" w:color="auto"/>
            <w:right w:val="none" w:sz="0" w:space="0" w:color="auto"/>
          </w:divBdr>
        </w:div>
        <w:div w:id="2111078398">
          <w:marLeft w:val="640"/>
          <w:marRight w:val="0"/>
          <w:marTop w:val="0"/>
          <w:marBottom w:val="0"/>
          <w:divBdr>
            <w:top w:val="none" w:sz="0" w:space="0" w:color="auto"/>
            <w:left w:val="none" w:sz="0" w:space="0" w:color="auto"/>
            <w:bottom w:val="none" w:sz="0" w:space="0" w:color="auto"/>
            <w:right w:val="none" w:sz="0" w:space="0" w:color="auto"/>
          </w:divBdr>
        </w:div>
        <w:div w:id="1642542279">
          <w:marLeft w:val="640"/>
          <w:marRight w:val="0"/>
          <w:marTop w:val="0"/>
          <w:marBottom w:val="0"/>
          <w:divBdr>
            <w:top w:val="none" w:sz="0" w:space="0" w:color="auto"/>
            <w:left w:val="none" w:sz="0" w:space="0" w:color="auto"/>
            <w:bottom w:val="none" w:sz="0" w:space="0" w:color="auto"/>
            <w:right w:val="none" w:sz="0" w:space="0" w:color="auto"/>
          </w:divBdr>
        </w:div>
        <w:div w:id="1428237789">
          <w:marLeft w:val="640"/>
          <w:marRight w:val="0"/>
          <w:marTop w:val="0"/>
          <w:marBottom w:val="0"/>
          <w:divBdr>
            <w:top w:val="none" w:sz="0" w:space="0" w:color="auto"/>
            <w:left w:val="none" w:sz="0" w:space="0" w:color="auto"/>
            <w:bottom w:val="none" w:sz="0" w:space="0" w:color="auto"/>
            <w:right w:val="none" w:sz="0" w:space="0" w:color="auto"/>
          </w:divBdr>
        </w:div>
        <w:div w:id="2054042093">
          <w:marLeft w:val="640"/>
          <w:marRight w:val="0"/>
          <w:marTop w:val="0"/>
          <w:marBottom w:val="0"/>
          <w:divBdr>
            <w:top w:val="none" w:sz="0" w:space="0" w:color="auto"/>
            <w:left w:val="none" w:sz="0" w:space="0" w:color="auto"/>
            <w:bottom w:val="none" w:sz="0" w:space="0" w:color="auto"/>
            <w:right w:val="none" w:sz="0" w:space="0" w:color="auto"/>
          </w:divBdr>
        </w:div>
        <w:div w:id="2006592007">
          <w:marLeft w:val="640"/>
          <w:marRight w:val="0"/>
          <w:marTop w:val="0"/>
          <w:marBottom w:val="0"/>
          <w:divBdr>
            <w:top w:val="none" w:sz="0" w:space="0" w:color="auto"/>
            <w:left w:val="none" w:sz="0" w:space="0" w:color="auto"/>
            <w:bottom w:val="none" w:sz="0" w:space="0" w:color="auto"/>
            <w:right w:val="none" w:sz="0" w:space="0" w:color="auto"/>
          </w:divBdr>
        </w:div>
        <w:div w:id="1523007866">
          <w:marLeft w:val="640"/>
          <w:marRight w:val="0"/>
          <w:marTop w:val="0"/>
          <w:marBottom w:val="0"/>
          <w:divBdr>
            <w:top w:val="none" w:sz="0" w:space="0" w:color="auto"/>
            <w:left w:val="none" w:sz="0" w:space="0" w:color="auto"/>
            <w:bottom w:val="none" w:sz="0" w:space="0" w:color="auto"/>
            <w:right w:val="none" w:sz="0" w:space="0" w:color="auto"/>
          </w:divBdr>
        </w:div>
        <w:div w:id="2010407678">
          <w:marLeft w:val="640"/>
          <w:marRight w:val="0"/>
          <w:marTop w:val="0"/>
          <w:marBottom w:val="0"/>
          <w:divBdr>
            <w:top w:val="none" w:sz="0" w:space="0" w:color="auto"/>
            <w:left w:val="none" w:sz="0" w:space="0" w:color="auto"/>
            <w:bottom w:val="none" w:sz="0" w:space="0" w:color="auto"/>
            <w:right w:val="none" w:sz="0" w:space="0" w:color="auto"/>
          </w:divBdr>
        </w:div>
        <w:div w:id="1084886084">
          <w:marLeft w:val="640"/>
          <w:marRight w:val="0"/>
          <w:marTop w:val="0"/>
          <w:marBottom w:val="0"/>
          <w:divBdr>
            <w:top w:val="none" w:sz="0" w:space="0" w:color="auto"/>
            <w:left w:val="none" w:sz="0" w:space="0" w:color="auto"/>
            <w:bottom w:val="none" w:sz="0" w:space="0" w:color="auto"/>
            <w:right w:val="none" w:sz="0" w:space="0" w:color="auto"/>
          </w:divBdr>
        </w:div>
        <w:div w:id="493372248">
          <w:marLeft w:val="640"/>
          <w:marRight w:val="0"/>
          <w:marTop w:val="0"/>
          <w:marBottom w:val="0"/>
          <w:divBdr>
            <w:top w:val="none" w:sz="0" w:space="0" w:color="auto"/>
            <w:left w:val="none" w:sz="0" w:space="0" w:color="auto"/>
            <w:bottom w:val="none" w:sz="0" w:space="0" w:color="auto"/>
            <w:right w:val="none" w:sz="0" w:space="0" w:color="auto"/>
          </w:divBdr>
        </w:div>
        <w:div w:id="311101527">
          <w:marLeft w:val="640"/>
          <w:marRight w:val="0"/>
          <w:marTop w:val="0"/>
          <w:marBottom w:val="0"/>
          <w:divBdr>
            <w:top w:val="none" w:sz="0" w:space="0" w:color="auto"/>
            <w:left w:val="none" w:sz="0" w:space="0" w:color="auto"/>
            <w:bottom w:val="none" w:sz="0" w:space="0" w:color="auto"/>
            <w:right w:val="none" w:sz="0" w:space="0" w:color="auto"/>
          </w:divBdr>
        </w:div>
        <w:div w:id="1935548355">
          <w:marLeft w:val="640"/>
          <w:marRight w:val="0"/>
          <w:marTop w:val="0"/>
          <w:marBottom w:val="0"/>
          <w:divBdr>
            <w:top w:val="none" w:sz="0" w:space="0" w:color="auto"/>
            <w:left w:val="none" w:sz="0" w:space="0" w:color="auto"/>
            <w:bottom w:val="none" w:sz="0" w:space="0" w:color="auto"/>
            <w:right w:val="none" w:sz="0" w:space="0" w:color="auto"/>
          </w:divBdr>
        </w:div>
        <w:div w:id="175926175">
          <w:marLeft w:val="640"/>
          <w:marRight w:val="0"/>
          <w:marTop w:val="0"/>
          <w:marBottom w:val="0"/>
          <w:divBdr>
            <w:top w:val="none" w:sz="0" w:space="0" w:color="auto"/>
            <w:left w:val="none" w:sz="0" w:space="0" w:color="auto"/>
            <w:bottom w:val="none" w:sz="0" w:space="0" w:color="auto"/>
            <w:right w:val="none" w:sz="0" w:space="0" w:color="auto"/>
          </w:divBdr>
        </w:div>
        <w:div w:id="1772427755">
          <w:marLeft w:val="640"/>
          <w:marRight w:val="0"/>
          <w:marTop w:val="0"/>
          <w:marBottom w:val="0"/>
          <w:divBdr>
            <w:top w:val="none" w:sz="0" w:space="0" w:color="auto"/>
            <w:left w:val="none" w:sz="0" w:space="0" w:color="auto"/>
            <w:bottom w:val="none" w:sz="0" w:space="0" w:color="auto"/>
            <w:right w:val="none" w:sz="0" w:space="0" w:color="auto"/>
          </w:divBdr>
        </w:div>
        <w:div w:id="1548567302">
          <w:marLeft w:val="640"/>
          <w:marRight w:val="0"/>
          <w:marTop w:val="0"/>
          <w:marBottom w:val="0"/>
          <w:divBdr>
            <w:top w:val="none" w:sz="0" w:space="0" w:color="auto"/>
            <w:left w:val="none" w:sz="0" w:space="0" w:color="auto"/>
            <w:bottom w:val="none" w:sz="0" w:space="0" w:color="auto"/>
            <w:right w:val="none" w:sz="0" w:space="0" w:color="auto"/>
          </w:divBdr>
        </w:div>
        <w:div w:id="1253049002">
          <w:marLeft w:val="640"/>
          <w:marRight w:val="0"/>
          <w:marTop w:val="0"/>
          <w:marBottom w:val="0"/>
          <w:divBdr>
            <w:top w:val="none" w:sz="0" w:space="0" w:color="auto"/>
            <w:left w:val="none" w:sz="0" w:space="0" w:color="auto"/>
            <w:bottom w:val="none" w:sz="0" w:space="0" w:color="auto"/>
            <w:right w:val="none" w:sz="0" w:space="0" w:color="auto"/>
          </w:divBdr>
        </w:div>
        <w:div w:id="722757912">
          <w:marLeft w:val="640"/>
          <w:marRight w:val="0"/>
          <w:marTop w:val="0"/>
          <w:marBottom w:val="0"/>
          <w:divBdr>
            <w:top w:val="none" w:sz="0" w:space="0" w:color="auto"/>
            <w:left w:val="none" w:sz="0" w:space="0" w:color="auto"/>
            <w:bottom w:val="none" w:sz="0" w:space="0" w:color="auto"/>
            <w:right w:val="none" w:sz="0" w:space="0" w:color="auto"/>
          </w:divBdr>
        </w:div>
        <w:div w:id="1500536836">
          <w:marLeft w:val="640"/>
          <w:marRight w:val="0"/>
          <w:marTop w:val="0"/>
          <w:marBottom w:val="0"/>
          <w:divBdr>
            <w:top w:val="none" w:sz="0" w:space="0" w:color="auto"/>
            <w:left w:val="none" w:sz="0" w:space="0" w:color="auto"/>
            <w:bottom w:val="none" w:sz="0" w:space="0" w:color="auto"/>
            <w:right w:val="none" w:sz="0" w:space="0" w:color="auto"/>
          </w:divBdr>
        </w:div>
        <w:div w:id="312179159">
          <w:marLeft w:val="640"/>
          <w:marRight w:val="0"/>
          <w:marTop w:val="0"/>
          <w:marBottom w:val="0"/>
          <w:divBdr>
            <w:top w:val="none" w:sz="0" w:space="0" w:color="auto"/>
            <w:left w:val="none" w:sz="0" w:space="0" w:color="auto"/>
            <w:bottom w:val="none" w:sz="0" w:space="0" w:color="auto"/>
            <w:right w:val="none" w:sz="0" w:space="0" w:color="auto"/>
          </w:divBdr>
        </w:div>
        <w:div w:id="1374770821">
          <w:marLeft w:val="640"/>
          <w:marRight w:val="0"/>
          <w:marTop w:val="0"/>
          <w:marBottom w:val="0"/>
          <w:divBdr>
            <w:top w:val="none" w:sz="0" w:space="0" w:color="auto"/>
            <w:left w:val="none" w:sz="0" w:space="0" w:color="auto"/>
            <w:bottom w:val="none" w:sz="0" w:space="0" w:color="auto"/>
            <w:right w:val="none" w:sz="0" w:space="0" w:color="auto"/>
          </w:divBdr>
        </w:div>
        <w:div w:id="1547374533">
          <w:marLeft w:val="640"/>
          <w:marRight w:val="0"/>
          <w:marTop w:val="0"/>
          <w:marBottom w:val="0"/>
          <w:divBdr>
            <w:top w:val="none" w:sz="0" w:space="0" w:color="auto"/>
            <w:left w:val="none" w:sz="0" w:space="0" w:color="auto"/>
            <w:bottom w:val="none" w:sz="0" w:space="0" w:color="auto"/>
            <w:right w:val="none" w:sz="0" w:space="0" w:color="auto"/>
          </w:divBdr>
        </w:div>
        <w:div w:id="155071007">
          <w:marLeft w:val="640"/>
          <w:marRight w:val="0"/>
          <w:marTop w:val="0"/>
          <w:marBottom w:val="0"/>
          <w:divBdr>
            <w:top w:val="none" w:sz="0" w:space="0" w:color="auto"/>
            <w:left w:val="none" w:sz="0" w:space="0" w:color="auto"/>
            <w:bottom w:val="none" w:sz="0" w:space="0" w:color="auto"/>
            <w:right w:val="none" w:sz="0" w:space="0" w:color="auto"/>
          </w:divBdr>
        </w:div>
        <w:div w:id="1874881831">
          <w:marLeft w:val="640"/>
          <w:marRight w:val="0"/>
          <w:marTop w:val="0"/>
          <w:marBottom w:val="0"/>
          <w:divBdr>
            <w:top w:val="none" w:sz="0" w:space="0" w:color="auto"/>
            <w:left w:val="none" w:sz="0" w:space="0" w:color="auto"/>
            <w:bottom w:val="none" w:sz="0" w:space="0" w:color="auto"/>
            <w:right w:val="none" w:sz="0" w:space="0" w:color="auto"/>
          </w:divBdr>
        </w:div>
        <w:div w:id="734009349">
          <w:marLeft w:val="640"/>
          <w:marRight w:val="0"/>
          <w:marTop w:val="0"/>
          <w:marBottom w:val="0"/>
          <w:divBdr>
            <w:top w:val="none" w:sz="0" w:space="0" w:color="auto"/>
            <w:left w:val="none" w:sz="0" w:space="0" w:color="auto"/>
            <w:bottom w:val="none" w:sz="0" w:space="0" w:color="auto"/>
            <w:right w:val="none" w:sz="0" w:space="0" w:color="auto"/>
          </w:divBdr>
        </w:div>
        <w:div w:id="2006662445">
          <w:marLeft w:val="640"/>
          <w:marRight w:val="0"/>
          <w:marTop w:val="0"/>
          <w:marBottom w:val="0"/>
          <w:divBdr>
            <w:top w:val="none" w:sz="0" w:space="0" w:color="auto"/>
            <w:left w:val="none" w:sz="0" w:space="0" w:color="auto"/>
            <w:bottom w:val="none" w:sz="0" w:space="0" w:color="auto"/>
            <w:right w:val="none" w:sz="0" w:space="0" w:color="auto"/>
          </w:divBdr>
        </w:div>
        <w:div w:id="325209754">
          <w:marLeft w:val="640"/>
          <w:marRight w:val="0"/>
          <w:marTop w:val="0"/>
          <w:marBottom w:val="0"/>
          <w:divBdr>
            <w:top w:val="none" w:sz="0" w:space="0" w:color="auto"/>
            <w:left w:val="none" w:sz="0" w:space="0" w:color="auto"/>
            <w:bottom w:val="none" w:sz="0" w:space="0" w:color="auto"/>
            <w:right w:val="none" w:sz="0" w:space="0" w:color="auto"/>
          </w:divBdr>
        </w:div>
        <w:div w:id="362292583">
          <w:marLeft w:val="640"/>
          <w:marRight w:val="0"/>
          <w:marTop w:val="0"/>
          <w:marBottom w:val="0"/>
          <w:divBdr>
            <w:top w:val="none" w:sz="0" w:space="0" w:color="auto"/>
            <w:left w:val="none" w:sz="0" w:space="0" w:color="auto"/>
            <w:bottom w:val="none" w:sz="0" w:space="0" w:color="auto"/>
            <w:right w:val="none" w:sz="0" w:space="0" w:color="auto"/>
          </w:divBdr>
        </w:div>
        <w:div w:id="1957561340">
          <w:marLeft w:val="640"/>
          <w:marRight w:val="0"/>
          <w:marTop w:val="0"/>
          <w:marBottom w:val="0"/>
          <w:divBdr>
            <w:top w:val="none" w:sz="0" w:space="0" w:color="auto"/>
            <w:left w:val="none" w:sz="0" w:space="0" w:color="auto"/>
            <w:bottom w:val="none" w:sz="0" w:space="0" w:color="auto"/>
            <w:right w:val="none" w:sz="0" w:space="0" w:color="auto"/>
          </w:divBdr>
        </w:div>
        <w:div w:id="1590429124">
          <w:marLeft w:val="640"/>
          <w:marRight w:val="0"/>
          <w:marTop w:val="0"/>
          <w:marBottom w:val="0"/>
          <w:divBdr>
            <w:top w:val="none" w:sz="0" w:space="0" w:color="auto"/>
            <w:left w:val="none" w:sz="0" w:space="0" w:color="auto"/>
            <w:bottom w:val="none" w:sz="0" w:space="0" w:color="auto"/>
            <w:right w:val="none" w:sz="0" w:space="0" w:color="auto"/>
          </w:divBdr>
        </w:div>
        <w:div w:id="1243682338">
          <w:marLeft w:val="640"/>
          <w:marRight w:val="0"/>
          <w:marTop w:val="0"/>
          <w:marBottom w:val="0"/>
          <w:divBdr>
            <w:top w:val="none" w:sz="0" w:space="0" w:color="auto"/>
            <w:left w:val="none" w:sz="0" w:space="0" w:color="auto"/>
            <w:bottom w:val="none" w:sz="0" w:space="0" w:color="auto"/>
            <w:right w:val="none" w:sz="0" w:space="0" w:color="auto"/>
          </w:divBdr>
        </w:div>
        <w:div w:id="629747967">
          <w:marLeft w:val="640"/>
          <w:marRight w:val="0"/>
          <w:marTop w:val="0"/>
          <w:marBottom w:val="0"/>
          <w:divBdr>
            <w:top w:val="none" w:sz="0" w:space="0" w:color="auto"/>
            <w:left w:val="none" w:sz="0" w:space="0" w:color="auto"/>
            <w:bottom w:val="none" w:sz="0" w:space="0" w:color="auto"/>
            <w:right w:val="none" w:sz="0" w:space="0" w:color="auto"/>
          </w:divBdr>
        </w:div>
        <w:div w:id="1342731841">
          <w:marLeft w:val="640"/>
          <w:marRight w:val="0"/>
          <w:marTop w:val="0"/>
          <w:marBottom w:val="0"/>
          <w:divBdr>
            <w:top w:val="none" w:sz="0" w:space="0" w:color="auto"/>
            <w:left w:val="none" w:sz="0" w:space="0" w:color="auto"/>
            <w:bottom w:val="none" w:sz="0" w:space="0" w:color="auto"/>
            <w:right w:val="none" w:sz="0" w:space="0" w:color="auto"/>
          </w:divBdr>
        </w:div>
        <w:div w:id="1505823461">
          <w:marLeft w:val="640"/>
          <w:marRight w:val="0"/>
          <w:marTop w:val="0"/>
          <w:marBottom w:val="0"/>
          <w:divBdr>
            <w:top w:val="none" w:sz="0" w:space="0" w:color="auto"/>
            <w:left w:val="none" w:sz="0" w:space="0" w:color="auto"/>
            <w:bottom w:val="none" w:sz="0" w:space="0" w:color="auto"/>
            <w:right w:val="none" w:sz="0" w:space="0" w:color="auto"/>
          </w:divBdr>
        </w:div>
        <w:div w:id="171259508">
          <w:marLeft w:val="640"/>
          <w:marRight w:val="0"/>
          <w:marTop w:val="0"/>
          <w:marBottom w:val="0"/>
          <w:divBdr>
            <w:top w:val="none" w:sz="0" w:space="0" w:color="auto"/>
            <w:left w:val="none" w:sz="0" w:space="0" w:color="auto"/>
            <w:bottom w:val="none" w:sz="0" w:space="0" w:color="auto"/>
            <w:right w:val="none" w:sz="0" w:space="0" w:color="auto"/>
          </w:divBdr>
        </w:div>
        <w:div w:id="664940170">
          <w:marLeft w:val="640"/>
          <w:marRight w:val="0"/>
          <w:marTop w:val="0"/>
          <w:marBottom w:val="0"/>
          <w:divBdr>
            <w:top w:val="none" w:sz="0" w:space="0" w:color="auto"/>
            <w:left w:val="none" w:sz="0" w:space="0" w:color="auto"/>
            <w:bottom w:val="none" w:sz="0" w:space="0" w:color="auto"/>
            <w:right w:val="none" w:sz="0" w:space="0" w:color="auto"/>
          </w:divBdr>
        </w:div>
        <w:div w:id="1927422289">
          <w:marLeft w:val="640"/>
          <w:marRight w:val="0"/>
          <w:marTop w:val="0"/>
          <w:marBottom w:val="0"/>
          <w:divBdr>
            <w:top w:val="none" w:sz="0" w:space="0" w:color="auto"/>
            <w:left w:val="none" w:sz="0" w:space="0" w:color="auto"/>
            <w:bottom w:val="none" w:sz="0" w:space="0" w:color="auto"/>
            <w:right w:val="none" w:sz="0" w:space="0" w:color="auto"/>
          </w:divBdr>
        </w:div>
        <w:div w:id="740636699">
          <w:marLeft w:val="640"/>
          <w:marRight w:val="0"/>
          <w:marTop w:val="0"/>
          <w:marBottom w:val="0"/>
          <w:divBdr>
            <w:top w:val="none" w:sz="0" w:space="0" w:color="auto"/>
            <w:left w:val="none" w:sz="0" w:space="0" w:color="auto"/>
            <w:bottom w:val="none" w:sz="0" w:space="0" w:color="auto"/>
            <w:right w:val="none" w:sz="0" w:space="0" w:color="auto"/>
          </w:divBdr>
        </w:div>
        <w:div w:id="252475942">
          <w:marLeft w:val="640"/>
          <w:marRight w:val="0"/>
          <w:marTop w:val="0"/>
          <w:marBottom w:val="0"/>
          <w:divBdr>
            <w:top w:val="none" w:sz="0" w:space="0" w:color="auto"/>
            <w:left w:val="none" w:sz="0" w:space="0" w:color="auto"/>
            <w:bottom w:val="none" w:sz="0" w:space="0" w:color="auto"/>
            <w:right w:val="none" w:sz="0" w:space="0" w:color="auto"/>
          </w:divBdr>
        </w:div>
        <w:div w:id="942542067">
          <w:marLeft w:val="640"/>
          <w:marRight w:val="0"/>
          <w:marTop w:val="0"/>
          <w:marBottom w:val="0"/>
          <w:divBdr>
            <w:top w:val="none" w:sz="0" w:space="0" w:color="auto"/>
            <w:left w:val="none" w:sz="0" w:space="0" w:color="auto"/>
            <w:bottom w:val="none" w:sz="0" w:space="0" w:color="auto"/>
            <w:right w:val="none" w:sz="0" w:space="0" w:color="auto"/>
          </w:divBdr>
        </w:div>
        <w:div w:id="1209800101">
          <w:marLeft w:val="640"/>
          <w:marRight w:val="0"/>
          <w:marTop w:val="0"/>
          <w:marBottom w:val="0"/>
          <w:divBdr>
            <w:top w:val="none" w:sz="0" w:space="0" w:color="auto"/>
            <w:left w:val="none" w:sz="0" w:space="0" w:color="auto"/>
            <w:bottom w:val="none" w:sz="0" w:space="0" w:color="auto"/>
            <w:right w:val="none" w:sz="0" w:space="0" w:color="auto"/>
          </w:divBdr>
        </w:div>
        <w:div w:id="2014842668">
          <w:marLeft w:val="640"/>
          <w:marRight w:val="0"/>
          <w:marTop w:val="0"/>
          <w:marBottom w:val="0"/>
          <w:divBdr>
            <w:top w:val="none" w:sz="0" w:space="0" w:color="auto"/>
            <w:left w:val="none" w:sz="0" w:space="0" w:color="auto"/>
            <w:bottom w:val="none" w:sz="0" w:space="0" w:color="auto"/>
            <w:right w:val="none" w:sz="0" w:space="0" w:color="auto"/>
          </w:divBdr>
        </w:div>
        <w:div w:id="393510246">
          <w:marLeft w:val="640"/>
          <w:marRight w:val="0"/>
          <w:marTop w:val="0"/>
          <w:marBottom w:val="0"/>
          <w:divBdr>
            <w:top w:val="none" w:sz="0" w:space="0" w:color="auto"/>
            <w:left w:val="none" w:sz="0" w:space="0" w:color="auto"/>
            <w:bottom w:val="none" w:sz="0" w:space="0" w:color="auto"/>
            <w:right w:val="none" w:sz="0" w:space="0" w:color="auto"/>
          </w:divBdr>
        </w:div>
        <w:div w:id="1505583600">
          <w:marLeft w:val="640"/>
          <w:marRight w:val="0"/>
          <w:marTop w:val="0"/>
          <w:marBottom w:val="0"/>
          <w:divBdr>
            <w:top w:val="none" w:sz="0" w:space="0" w:color="auto"/>
            <w:left w:val="none" w:sz="0" w:space="0" w:color="auto"/>
            <w:bottom w:val="none" w:sz="0" w:space="0" w:color="auto"/>
            <w:right w:val="none" w:sz="0" w:space="0" w:color="auto"/>
          </w:divBdr>
        </w:div>
      </w:divsChild>
    </w:div>
    <w:div w:id="1551304856">
      <w:bodyDiv w:val="1"/>
      <w:marLeft w:val="0"/>
      <w:marRight w:val="0"/>
      <w:marTop w:val="0"/>
      <w:marBottom w:val="0"/>
      <w:divBdr>
        <w:top w:val="none" w:sz="0" w:space="0" w:color="auto"/>
        <w:left w:val="none" w:sz="0" w:space="0" w:color="auto"/>
        <w:bottom w:val="none" w:sz="0" w:space="0" w:color="auto"/>
        <w:right w:val="none" w:sz="0" w:space="0" w:color="auto"/>
      </w:divBdr>
      <w:divsChild>
        <w:div w:id="199362916">
          <w:marLeft w:val="640"/>
          <w:marRight w:val="0"/>
          <w:marTop w:val="0"/>
          <w:marBottom w:val="0"/>
          <w:divBdr>
            <w:top w:val="none" w:sz="0" w:space="0" w:color="auto"/>
            <w:left w:val="none" w:sz="0" w:space="0" w:color="auto"/>
            <w:bottom w:val="none" w:sz="0" w:space="0" w:color="auto"/>
            <w:right w:val="none" w:sz="0" w:space="0" w:color="auto"/>
          </w:divBdr>
        </w:div>
        <w:div w:id="953636622">
          <w:marLeft w:val="640"/>
          <w:marRight w:val="0"/>
          <w:marTop w:val="0"/>
          <w:marBottom w:val="0"/>
          <w:divBdr>
            <w:top w:val="none" w:sz="0" w:space="0" w:color="auto"/>
            <w:left w:val="none" w:sz="0" w:space="0" w:color="auto"/>
            <w:bottom w:val="none" w:sz="0" w:space="0" w:color="auto"/>
            <w:right w:val="none" w:sz="0" w:space="0" w:color="auto"/>
          </w:divBdr>
        </w:div>
        <w:div w:id="1403719473">
          <w:marLeft w:val="640"/>
          <w:marRight w:val="0"/>
          <w:marTop w:val="0"/>
          <w:marBottom w:val="0"/>
          <w:divBdr>
            <w:top w:val="none" w:sz="0" w:space="0" w:color="auto"/>
            <w:left w:val="none" w:sz="0" w:space="0" w:color="auto"/>
            <w:bottom w:val="none" w:sz="0" w:space="0" w:color="auto"/>
            <w:right w:val="none" w:sz="0" w:space="0" w:color="auto"/>
          </w:divBdr>
        </w:div>
        <w:div w:id="1424186933">
          <w:marLeft w:val="640"/>
          <w:marRight w:val="0"/>
          <w:marTop w:val="0"/>
          <w:marBottom w:val="0"/>
          <w:divBdr>
            <w:top w:val="none" w:sz="0" w:space="0" w:color="auto"/>
            <w:left w:val="none" w:sz="0" w:space="0" w:color="auto"/>
            <w:bottom w:val="none" w:sz="0" w:space="0" w:color="auto"/>
            <w:right w:val="none" w:sz="0" w:space="0" w:color="auto"/>
          </w:divBdr>
        </w:div>
        <w:div w:id="744184020">
          <w:marLeft w:val="640"/>
          <w:marRight w:val="0"/>
          <w:marTop w:val="0"/>
          <w:marBottom w:val="0"/>
          <w:divBdr>
            <w:top w:val="none" w:sz="0" w:space="0" w:color="auto"/>
            <w:left w:val="none" w:sz="0" w:space="0" w:color="auto"/>
            <w:bottom w:val="none" w:sz="0" w:space="0" w:color="auto"/>
            <w:right w:val="none" w:sz="0" w:space="0" w:color="auto"/>
          </w:divBdr>
        </w:div>
        <w:div w:id="1829246131">
          <w:marLeft w:val="640"/>
          <w:marRight w:val="0"/>
          <w:marTop w:val="0"/>
          <w:marBottom w:val="0"/>
          <w:divBdr>
            <w:top w:val="none" w:sz="0" w:space="0" w:color="auto"/>
            <w:left w:val="none" w:sz="0" w:space="0" w:color="auto"/>
            <w:bottom w:val="none" w:sz="0" w:space="0" w:color="auto"/>
            <w:right w:val="none" w:sz="0" w:space="0" w:color="auto"/>
          </w:divBdr>
        </w:div>
        <w:div w:id="526793764">
          <w:marLeft w:val="640"/>
          <w:marRight w:val="0"/>
          <w:marTop w:val="0"/>
          <w:marBottom w:val="0"/>
          <w:divBdr>
            <w:top w:val="none" w:sz="0" w:space="0" w:color="auto"/>
            <w:left w:val="none" w:sz="0" w:space="0" w:color="auto"/>
            <w:bottom w:val="none" w:sz="0" w:space="0" w:color="auto"/>
            <w:right w:val="none" w:sz="0" w:space="0" w:color="auto"/>
          </w:divBdr>
        </w:div>
        <w:div w:id="1519196321">
          <w:marLeft w:val="640"/>
          <w:marRight w:val="0"/>
          <w:marTop w:val="0"/>
          <w:marBottom w:val="0"/>
          <w:divBdr>
            <w:top w:val="none" w:sz="0" w:space="0" w:color="auto"/>
            <w:left w:val="none" w:sz="0" w:space="0" w:color="auto"/>
            <w:bottom w:val="none" w:sz="0" w:space="0" w:color="auto"/>
            <w:right w:val="none" w:sz="0" w:space="0" w:color="auto"/>
          </w:divBdr>
        </w:div>
        <w:div w:id="1991447586">
          <w:marLeft w:val="640"/>
          <w:marRight w:val="0"/>
          <w:marTop w:val="0"/>
          <w:marBottom w:val="0"/>
          <w:divBdr>
            <w:top w:val="none" w:sz="0" w:space="0" w:color="auto"/>
            <w:left w:val="none" w:sz="0" w:space="0" w:color="auto"/>
            <w:bottom w:val="none" w:sz="0" w:space="0" w:color="auto"/>
            <w:right w:val="none" w:sz="0" w:space="0" w:color="auto"/>
          </w:divBdr>
        </w:div>
        <w:div w:id="1707749616">
          <w:marLeft w:val="640"/>
          <w:marRight w:val="0"/>
          <w:marTop w:val="0"/>
          <w:marBottom w:val="0"/>
          <w:divBdr>
            <w:top w:val="none" w:sz="0" w:space="0" w:color="auto"/>
            <w:left w:val="none" w:sz="0" w:space="0" w:color="auto"/>
            <w:bottom w:val="none" w:sz="0" w:space="0" w:color="auto"/>
            <w:right w:val="none" w:sz="0" w:space="0" w:color="auto"/>
          </w:divBdr>
        </w:div>
        <w:div w:id="1997299549">
          <w:marLeft w:val="640"/>
          <w:marRight w:val="0"/>
          <w:marTop w:val="0"/>
          <w:marBottom w:val="0"/>
          <w:divBdr>
            <w:top w:val="none" w:sz="0" w:space="0" w:color="auto"/>
            <w:left w:val="none" w:sz="0" w:space="0" w:color="auto"/>
            <w:bottom w:val="none" w:sz="0" w:space="0" w:color="auto"/>
            <w:right w:val="none" w:sz="0" w:space="0" w:color="auto"/>
          </w:divBdr>
        </w:div>
        <w:div w:id="616371689">
          <w:marLeft w:val="640"/>
          <w:marRight w:val="0"/>
          <w:marTop w:val="0"/>
          <w:marBottom w:val="0"/>
          <w:divBdr>
            <w:top w:val="none" w:sz="0" w:space="0" w:color="auto"/>
            <w:left w:val="none" w:sz="0" w:space="0" w:color="auto"/>
            <w:bottom w:val="none" w:sz="0" w:space="0" w:color="auto"/>
            <w:right w:val="none" w:sz="0" w:space="0" w:color="auto"/>
          </w:divBdr>
        </w:div>
        <w:div w:id="451948585">
          <w:marLeft w:val="640"/>
          <w:marRight w:val="0"/>
          <w:marTop w:val="0"/>
          <w:marBottom w:val="0"/>
          <w:divBdr>
            <w:top w:val="none" w:sz="0" w:space="0" w:color="auto"/>
            <w:left w:val="none" w:sz="0" w:space="0" w:color="auto"/>
            <w:bottom w:val="none" w:sz="0" w:space="0" w:color="auto"/>
            <w:right w:val="none" w:sz="0" w:space="0" w:color="auto"/>
          </w:divBdr>
        </w:div>
        <w:div w:id="889732031">
          <w:marLeft w:val="640"/>
          <w:marRight w:val="0"/>
          <w:marTop w:val="0"/>
          <w:marBottom w:val="0"/>
          <w:divBdr>
            <w:top w:val="none" w:sz="0" w:space="0" w:color="auto"/>
            <w:left w:val="none" w:sz="0" w:space="0" w:color="auto"/>
            <w:bottom w:val="none" w:sz="0" w:space="0" w:color="auto"/>
            <w:right w:val="none" w:sz="0" w:space="0" w:color="auto"/>
          </w:divBdr>
        </w:div>
        <w:div w:id="921573378">
          <w:marLeft w:val="640"/>
          <w:marRight w:val="0"/>
          <w:marTop w:val="0"/>
          <w:marBottom w:val="0"/>
          <w:divBdr>
            <w:top w:val="none" w:sz="0" w:space="0" w:color="auto"/>
            <w:left w:val="none" w:sz="0" w:space="0" w:color="auto"/>
            <w:bottom w:val="none" w:sz="0" w:space="0" w:color="auto"/>
            <w:right w:val="none" w:sz="0" w:space="0" w:color="auto"/>
          </w:divBdr>
        </w:div>
        <w:div w:id="155534470">
          <w:marLeft w:val="640"/>
          <w:marRight w:val="0"/>
          <w:marTop w:val="0"/>
          <w:marBottom w:val="0"/>
          <w:divBdr>
            <w:top w:val="none" w:sz="0" w:space="0" w:color="auto"/>
            <w:left w:val="none" w:sz="0" w:space="0" w:color="auto"/>
            <w:bottom w:val="none" w:sz="0" w:space="0" w:color="auto"/>
            <w:right w:val="none" w:sz="0" w:space="0" w:color="auto"/>
          </w:divBdr>
        </w:div>
        <w:div w:id="1476684737">
          <w:marLeft w:val="640"/>
          <w:marRight w:val="0"/>
          <w:marTop w:val="0"/>
          <w:marBottom w:val="0"/>
          <w:divBdr>
            <w:top w:val="none" w:sz="0" w:space="0" w:color="auto"/>
            <w:left w:val="none" w:sz="0" w:space="0" w:color="auto"/>
            <w:bottom w:val="none" w:sz="0" w:space="0" w:color="auto"/>
            <w:right w:val="none" w:sz="0" w:space="0" w:color="auto"/>
          </w:divBdr>
        </w:div>
        <w:div w:id="1892307302">
          <w:marLeft w:val="640"/>
          <w:marRight w:val="0"/>
          <w:marTop w:val="0"/>
          <w:marBottom w:val="0"/>
          <w:divBdr>
            <w:top w:val="none" w:sz="0" w:space="0" w:color="auto"/>
            <w:left w:val="none" w:sz="0" w:space="0" w:color="auto"/>
            <w:bottom w:val="none" w:sz="0" w:space="0" w:color="auto"/>
            <w:right w:val="none" w:sz="0" w:space="0" w:color="auto"/>
          </w:divBdr>
        </w:div>
        <w:div w:id="1349793776">
          <w:marLeft w:val="640"/>
          <w:marRight w:val="0"/>
          <w:marTop w:val="0"/>
          <w:marBottom w:val="0"/>
          <w:divBdr>
            <w:top w:val="none" w:sz="0" w:space="0" w:color="auto"/>
            <w:left w:val="none" w:sz="0" w:space="0" w:color="auto"/>
            <w:bottom w:val="none" w:sz="0" w:space="0" w:color="auto"/>
            <w:right w:val="none" w:sz="0" w:space="0" w:color="auto"/>
          </w:divBdr>
        </w:div>
        <w:div w:id="177624541">
          <w:marLeft w:val="640"/>
          <w:marRight w:val="0"/>
          <w:marTop w:val="0"/>
          <w:marBottom w:val="0"/>
          <w:divBdr>
            <w:top w:val="none" w:sz="0" w:space="0" w:color="auto"/>
            <w:left w:val="none" w:sz="0" w:space="0" w:color="auto"/>
            <w:bottom w:val="none" w:sz="0" w:space="0" w:color="auto"/>
            <w:right w:val="none" w:sz="0" w:space="0" w:color="auto"/>
          </w:divBdr>
        </w:div>
        <w:div w:id="409353883">
          <w:marLeft w:val="640"/>
          <w:marRight w:val="0"/>
          <w:marTop w:val="0"/>
          <w:marBottom w:val="0"/>
          <w:divBdr>
            <w:top w:val="none" w:sz="0" w:space="0" w:color="auto"/>
            <w:left w:val="none" w:sz="0" w:space="0" w:color="auto"/>
            <w:bottom w:val="none" w:sz="0" w:space="0" w:color="auto"/>
            <w:right w:val="none" w:sz="0" w:space="0" w:color="auto"/>
          </w:divBdr>
        </w:div>
        <w:div w:id="1310286766">
          <w:marLeft w:val="640"/>
          <w:marRight w:val="0"/>
          <w:marTop w:val="0"/>
          <w:marBottom w:val="0"/>
          <w:divBdr>
            <w:top w:val="none" w:sz="0" w:space="0" w:color="auto"/>
            <w:left w:val="none" w:sz="0" w:space="0" w:color="auto"/>
            <w:bottom w:val="none" w:sz="0" w:space="0" w:color="auto"/>
            <w:right w:val="none" w:sz="0" w:space="0" w:color="auto"/>
          </w:divBdr>
        </w:div>
        <w:div w:id="816800000">
          <w:marLeft w:val="640"/>
          <w:marRight w:val="0"/>
          <w:marTop w:val="0"/>
          <w:marBottom w:val="0"/>
          <w:divBdr>
            <w:top w:val="none" w:sz="0" w:space="0" w:color="auto"/>
            <w:left w:val="none" w:sz="0" w:space="0" w:color="auto"/>
            <w:bottom w:val="none" w:sz="0" w:space="0" w:color="auto"/>
            <w:right w:val="none" w:sz="0" w:space="0" w:color="auto"/>
          </w:divBdr>
        </w:div>
        <w:div w:id="1815641247">
          <w:marLeft w:val="640"/>
          <w:marRight w:val="0"/>
          <w:marTop w:val="0"/>
          <w:marBottom w:val="0"/>
          <w:divBdr>
            <w:top w:val="none" w:sz="0" w:space="0" w:color="auto"/>
            <w:left w:val="none" w:sz="0" w:space="0" w:color="auto"/>
            <w:bottom w:val="none" w:sz="0" w:space="0" w:color="auto"/>
            <w:right w:val="none" w:sz="0" w:space="0" w:color="auto"/>
          </w:divBdr>
        </w:div>
        <w:div w:id="2134052241">
          <w:marLeft w:val="640"/>
          <w:marRight w:val="0"/>
          <w:marTop w:val="0"/>
          <w:marBottom w:val="0"/>
          <w:divBdr>
            <w:top w:val="none" w:sz="0" w:space="0" w:color="auto"/>
            <w:left w:val="none" w:sz="0" w:space="0" w:color="auto"/>
            <w:bottom w:val="none" w:sz="0" w:space="0" w:color="auto"/>
            <w:right w:val="none" w:sz="0" w:space="0" w:color="auto"/>
          </w:divBdr>
        </w:div>
        <w:div w:id="173956110">
          <w:marLeft w:val="640"/>
          <w:marRight w:val="0"/>
          <w:marTop w:val="0"/>
          <w:marBottom w:val="0"/>
          <w:divBdr>
            <w:top w:val="none" w:sz="0" w:space="0" w:color="auto"/>
            <w:left w:val="none" w:sz="0" w:space="0" w:color="auto"/>
            <w:bottom w:val="none" w:sz="0" w:space="0" w:color="auto"/>
            <w:right w:val="none" w:sz="0" w:space="0" w:color="auto"/>
          </w:divBdr>
        </w:div>
        <w:div w:id="491027578">
          <w:marLeft w:val="640"/>
          <w:marRight w:val="0"/>
          <w:marTop w:val="0"/>
          <w:marBottom w:val="0"/>
          <w:divBdr>
            <w:top w:val="none" w:sz="0" w:space="0" w:color="auto"/>
            <w:left w:val="none" w:sz="0" w:space="0" w:color="auto"/>
            <w:bottom w:val="none" w:sz="0" w:space="0" w:color="auto"/>
            <w:right w:val="none" w:sz="0" w:space="0" w:color="auto"/>
          </w:divBdr>
        </w:div>
        <w:div w:id="160049065">
          <w:marLeft w:val="640"/>
          <w:marRight w:val="0"/>
          <w:marTop w:val="0"/>
          <w:marBottom w:val="0"/>
          <w:divBdr>
            <w:top w:val="none" w:sz="0" w:space="0" w:color="auto"/>
            <w:left w:val="none" w:sz="0" w:space="0" w:color="auto"/>
            <w:bottom w:val="none" w:sz="0" w:space="0" w:color="auto"/>
            <w:right w:val="none" w:sz="0" w:space="0" w:color="auto"/>
          </w:divBdr>
        </w:div>
        <w:div w:id="442506049">
          <w:marLeft w:val="640"/>
          <w:marRight w:val="0"/>
          <w:marTop w:val="0"/>
          <w:marBottom w:val="0"/>
          <w:divBdr>
            <w:top w:val="none" w:sz="0" w:space="0" w:color="auto"/>
            <w:left w:val="none" w:sz="0" w:space="0" w:color="auto"/>
            <w:bottom w:val="none" w:sz="0" w:space="0" w:color="auto"/>
            <w:right w:val="none" w:sz="0" w:space="0" w:color="auto"/>
          </w:divBdr>
        </w:div>
        <w:div w:id="666446394">
          <w:marLeft w:val="640"/>
          <w:marRight w:val="0"/>
          <w:marTop w:val="0"/>
          <w:marBottom w:val="0"/>
          <w:divBdr>
            <w:top w:val="none" w:sz="0" w:space="0" w:color="auto"/>
            <w:left w:val="none" w:sz="0" w:space="0" w:color="auto"/>
            <w:bottom w:val="none" w:sz="0" w:space="0" w:color="auto"/>
            <w:right w:val="none" w:sz="0" w:space="0" w:color="auto"/>
          </w:divBdr>
        </w:div>
        <w:div w:id="21171126">
          <w:marLeft w:val="640"/>
          <w:marRight w:val="0"/>
          <w:marTop w:val="0"/>
          <w:marBottom w:val="0"/>
          <w:divBdr>
            <w:top w:val="none" w:sz="0" w:space="0" w:color="auto"/>
            <w:left w:val="none" w:sz="0" w:space="0" w:color="auto"/>
            <w:bottom w:val="none" w:sz="0" w:space="0" w:color="auto"/>
            <w:right w:val="none" w:sz="0" w:space="0" w:color="auto"/>
          </w:divBdr>
        </w:div>
        <w:div w:id="1481538715">
          <w:marLeft w:val="640"/>
          <w:marRight w:val="0"/>
          <w:marTop w:val="0"/>
          <w:marBottom w:val="0"/>
          <w:divBdr>
            <w:top w:val="none" w:sz="0" w:space="0" w:color="auto"/>
            <w:left w:val="none" w:sz="0" w:space="0" w:color="auto"/>
            <w:bottom w:val="none" w:sz="0" w:space="0" w:color="auto"/>
            <w:right w:val="none" w:sz="0" w:space="0" w:color="auto"/>
          </w:divBdr>
        </w:div>
        <w:div w:id="56784236">
          <w:marLeft w:val="640"/>
          <w:marRight w:val="0"/>
          <w:marTop w:val="0"/>
          <w:marBottom w:val="0"/>
          <w:divBdr>
            <w:top w:val="none" w:sz="0" w:space="0" w:color="auto"/>
            <w:left w:val="none" w:sz="0" w:space="0" w:color="auto"/>
            <w:bottom w:val="none" w:sz="0" w:space="0" w:color="auto"/>
            <w:right w:val="none" w:sz="0" w:space="0" w:color="auto"/>
          </w:divBdr>
        </w:div>
        <w:div w:id="1217857839">
          <w:marLeft w:val="640"/>
          <w:marRight w:val="0"/>
          <w:marTop w:val="0"/>
          <w:marBottom w:val="0"/>
          <w:divBdr>
            <w:top w:val="none" w:sz="0" w:space="0" w:color="auto"/>
            <w:left w:val="none" w:sz="0" w:space="0" w:color="auto"/>
            <w:bottom w:val="none" w:sz="0" w:space="0" w:color="auto"/>
            <w:right w:val="none" w:sz="0" w:space="0" w:color="auto"/>
          </w:divBdr>
        </w:div>
        <w:div w:id="1795980739">
          <w:marLeft w:val="640"/>
          <w:marRight w:val="0"/>
          <w:marTop w:val="0"/>
          <w:marBottom w:val="0"/>
          <w:divBdr>
            <w:top w:val="none" w:sz="0" w:space="0" w:color="auto"/>
            <w:left w:val="none" w:sz="0" w:space="0" w:color="auto"/>
            <w:bottom w:val="none" w:sz="0" w:space="0" w:color="auto"/>
            <w:right w:val="none" w:sz="0" w:space="0" w:color="auto"/>
          </w:divBdr>
        </w:div>
        <w:div w:id="1193618657">
          <w:marLeft w:val="640"/>
          <w:marRight w:val="0"/>
          <w:marTop w:val="0"/>
          <w:marBottom w:val="0"/>
          <w:divBdr>
            <w:top w:val="none" w:sz="0" w:space="0" w:color="auto"/>
            <w:left w:val="none" w:sz="0" w:space="0" w:color="auto"/>
            <w:bottom w:val="none" w:sz="0" w:space="0" w:color="auto"/>
            <w:right w:val="none" w:sz="0" w:space="0" w:color="auto"/>
          </w:divBdr>
        </w:div>
        <w:div w:id="970210148">
          <w:marLeft w:val="640"/>
          <w:marRight w:val="0"/>
          <w:marTop w:val="0"/>
          <w:marBottom w:val="0"/>
          <w:divBdr>
            <w:top w:val="none" w:sz="0" w:space="0" w:color="auto"/>
            <w:left w:val="none" w:sz="0" w:space="0" w:color="auto"/>
            <w:bottom w:val="none" w:sz="0" w:space="0" w:color="auto"/>
            <w:right w:val="none" w:sz="0" w:space="0" w:color="auto"/>
          </w:divBdr>
        </w:div>
        <w:div w:id="77752119">
          <w:marLeft w:val="640"/>
          <w:marRight w:val="0"/>
          <w:marTop w:val="0"/>
          <w:marBottom w:val="0"/>
          <w:divBdr>
            <w:top w:val="none" w:sz="0" w:space="0" w:color="auto"/>
            <w:left w:val="none" w:sz="0" w:space="0" w:color="auto"/>
            <w:bottom w:val="none" w:sz="0" w:space="0" w:color="auto"/>
            <w:right w:val="none" w:sz="0" w:space="0" w:color="auto"/>
          </w:divBdr>
        </w:div>
        <w:div w:id="1449472619">
          <w:marLeft w:val="640"/>
          <w:marRight w:val="0"/>
          <w:marTop w:val="0"/>
          <w:marBottom w:val="0"/>
          <w:divBdr>
            <w:top w:val="none" w:sz="0" w:space="0" w:color="auto"/>
            <w:left w:val="none" w:sz="0" w:space="0" w:color="auto"/>
            <w:bottom w:val="none" w:sz="0" w:space="0" w:color="auto"/>
            <w:right w:val="none" w:sz="0" w:space="0" w:color="auto"/>
          </w:divBdr>
        </w:div>
        <w:div w:id="1387031179">
          <w:marLeft w:val="640"/>
          <w:marRight w:val="0"/>
          <w:marTop w:val="0"/>
          <w:marBottom w:val="0"/>
          <w:divBdr>
            <w:top w:val="none" w:sz="0" w:space="0" w:color="auto"/>
            <w:left w:val="none" w:sz="0" w:space="0" w:color="auto"/>
            <w:bottom w:val="none" w:sz="0" w:space="0" w:color="auto"/>
            <w:right w:val="none" w:sz="0" w:space="0" w:color="auto"/>
          </w:divBdr>
        </w:div>
        <w:div w:id="138966253">
          <w:marLeft w:val="640"/>
          <w:marRight w:val="0"/>
          <w:marTop w:val="0"/>
          <w:marBottom w:val="0"/>
          <w:divBdr>
            <w:top w:val="none" w:sz="0" w:space="0" w:color="auto"/>
            <w:left w:val="none" w:sz="0" w:space="0" w:color="auto"/>
            <w:bottom w:val="none" w:sz="0" w:space="0" w:color="auto"/>
            <w:right w:val="none" w:sz="0" w:space="0" w:color="auto"/>
          </w:divBdr>
        </w:div>
        <w:div w:id="1710883129">
          <w:marLeft w:val="640"/>
          <w:marRight w:val="0"/>
          <w:marTop w:val="0"/>
          <w:marBottom w:val="0"/>
          <w:divBdr>
            <w:top w:val="none" w:sz="0" w:space="0" w:color="auto"/>
            <w:left w:val="none" w:sz="0" w:space="0" w:color="auto"/>
            <w:bottom w:val="none" w:sz="0" w:space="0" w:color="auto"/>
            <w:right w:val="none" w:sz="0" w:space="0" w:color="auto"/>
          </w:divBdr>
        </w:div>
        <w:div w:id="19861611">
          <w:marLeft w:val="640"/>
          <w:marRight w:val="0"/>
          <w:marTop w:val="0"/>
          <w:marBottom w:val="0"/>
          <w:divBdr>
            <w:top w:val="none" w:sz="0" w:space="0" w:color="auto"/>
            <w:left w:val="none" w:sz="0" w:space="0" w:color="auto"/>
            <w:bottom w:val="none" w:sz="0" w:space="0" w:color="auto"/>
            <w:right w:val="none" w:sz="0" w:space="0" w:color="auto"/>
          </w:divBdr>
        </w:div>
        <w:div w:id="1440221315">
          <w:marLeft w:val="640"/>
          <w:marRight w:val="0"/>
          <w:marTop w:val="0"/>
          <w:marBottom w:val="0"/>
          <w:divBdr>
            <w:top w:val="none" w:sz="0" w:space="0" w:color="auto"/>
            <w:left w:val="none" w:sz="0" w:space="0" w:color="auto"/>
            <w:bottom w:val="none" w:sz="0" w:space="0" w:color="auto"/>
            <w:right w:val="none" w:sz="0" w:space="0" w:color="auto"/>
          </w:divBdr>
        </w:div>
        <w:div w:id="167603132">
          <w:marLeft w:val="640"/>
          <w:marRight w:val="0"/>
          <w:marTop w:val="0"/>
          <w:marBottom w:val="0"/>
          <w:divBdr>
            <w:top w:val="none" w:sz="0" w:space="0" w:color="auto"/>
            <w:left w:val="none" w:sz="0" w:space="0" w:color="auto"/>
            <w:bottom w:val="none" w:sz="0" w:space="0" w:color="auto"/>
            <w:right w:val="none" w:sz="0" w:space="0" w:color="auto"/>
          </w:divBdr>
        </w:div>
        <w:div w:id="601114575">
          <w:marLeft w:val="640"/>
          <w:marRight w:val="0"/>
          <w:marTop w:val="0"/>
          <w:marBottom w:val="0"/>
          <w:divBdr>
            <w:top w:val="none" w:sz="0" w:space="0" w:color="auto"/>
            <w:left w:val="none" w:sz="0" w:space="0" w:color="auto"/>
            <w:bottom w:val="none" w:sz="0" w:space="0" w:color="auto"/>
            <w:right w:val="none" w:sz="0" w:space="0" w:color="auto"/>
          </w:divBdr>
        </w:div>
        <w:div w:id="1678650683">
          <w:marLeft w:val="640"/>
          <w:marRight w:val="0"/>
          <w:marTop w:val="0"/>
          <w:marBottom w:val="0"/>
          <w:divBdr>
            <w:top w:val="none" w:sz="0" w:space="0" w:color="auto"/>
            <w:left w:val="none" w:sz="0" w:space="0" w:color="auto"/>
            <w:bottom w:val="none" w:sz="0" w:space="0" w:color="auto"/>
            <w:right w:val="none" w:sz="0" w:space="0" w:color="auto"/>
          </w:divBdr>
        </w:div>
        <w:div w:id="1171405327">
          <w:marLeft w:val="640"/>
          <w:marRight w:val="0"/>
          <w:marTop w:val="0"/>
          <w:marBottom w:val="0"/>
          <w:divBdr>
            <w:top w:val="none" w:sz="0" w:space="0" w:color="auto"/>
            <w:left w:val="none" w:sz="0" w:space="0" w:color="auto"/>
            <w:bottom w:val="none" w:sz="0" w:space="0" w:color="auto"/>
            <w:right w:val="none" w:sz="0" w:space="0" w:color="auto"/>
          </w:divBdr>
        </w:div>
        <w:div w:id="1629775600">
          <w:marLeft w:val="640"/>
          <w:marRight w:val="0"/>
          <w:marTop w:val="0"/>
          <w:marBottom w:val="0"/>
          <w:divBdr>
            <w:top w:val="none" w:sz="0" w:space="0" w:color="auto"/>
            <w:left w:val="none" w:sz="0" w:space="0" w:color="auto"/>
            <w:bottom w:val="none" w:sz="0" w:space="0" w:color="auto"/>
            <w:right w:val="none" w:sz="0" w:space="0" w:color="auto"/>
          </w:divBdr>
        </w:div>
        <w:div w:id="573853970">
          <w:marLeft w:val="640"/>
          <w:marRight w:val="0"/>
          <w:marTop w:val="0"/>
          <w:marBottom w:val="0"/>
          <w:divBdr>
            <w:top w:val="none" w:sz="0" w:space="0" w:color="auto"/>
            <w:left w:val="none" w:sz="0" w:space="0" w:color="auto"/>
            <w:bottom w:val="none" w:sz="0" w:space="0" w:color="auto"/>
            <w:right w:val="none" w:sz="0" w:space="0" w:color="auto"/>
          </w:divBdr>
        </w:div>
        <w:div w:id="1331447060">
          <w:marLeft w:val="640"/>
          <w:marRight w:val="0"/>
          <w:marTop w:val="0"/>
          <w:marBottom w:val="0"/>
          <w:divBdr>
            <w:top w:val="none" w:sz="0" w:space="0" w:color="auto"/>
            <w:left w:val="none" w:sz="0" w:space="0" w:color="auto"/>
            <w:bottom w:val="none" w:sz="0" w:space="0" w:color="auto"/>
            <w:right w:val="none" w:sz="0" w:space="0" w:color="auto"/>
          </w:divBdr>
        </w:div>
        <w:div w:id="771054324">
          <w:marLeft w:val="640"/>
          <w:marRight w:val="0"/>
          <w:marTop w:val="0"/>
          <w:marBottom w:val="0"/>
          <w:divBdr>
            <w:top w:val="none" w:sz="0" w:space="0" w:color="auto"/>
            <w:left w:val="none" w:sz="0" w:space="0" w:color="auto"/>
            <w:bottom w:val="none" w:sz="0" w:space="0" w:color="auto"/>
            <w:right w:val="none" w:sz="0" w:space="0" w:color="auto"/>
          </w:divBdr>
        </w:div>
        <w:div w:id="1610501917">
          <w:marLeft w:val="640"/>
          <w:marRight w:val="0"/>
          <w:marTop w:val="0"/>
          <w:marBottom w:val="0"/>
          <w:divBdr>
            <w:top w:val="none" w:sz="0" w:space="0" w:color="auto"/>
            <w:left w:val="none" w:sz="0" w:space="0" w:color="auto"/>
            <w:bottom w:val="none" w:sz="0" w:space="0" w:color="auto"/>
            <w:right w:val="none" w:sz="0" w:space="0" w:color="auto"/>
          </w:divBdr>
        </w:div>
        <w:div w:id="423067562">
          <w:marLeft w:val="640"/>
          <w:marRight w:val="0"/>
          <w:marTop w:val="0"/>
          <w:marBottom w:val="0"/>
          <w:divBdr>
            <w:top w:val="none" w:sz="0" w:space="0" w:color="auto"/>
            <w:left w:val="none" w:sz="0" w:space="0" w:color="auto"/>
            <w:bottom w:val="none" w:sz="0" w:space="0" w:color="auto"/>
            <w:right w:val="none" w:sz="0" w:space="0" w:color="auto"/>
          </w:divBdr>
        </w:div>
        <w:div w:id="1435977793">
          <w:marLeft w:val="640"/>
          <w:marRight w:val="0"/>
          <w:marTop w:val="0"/>
          <w:marBottom w:val="0"/>
          <w:divBdr>
            <w:top w:val="none" w:sz="0" w:space="0" w:color="auto"/>
            <w:left w:val="none" w:sz="0" w:space="0" w:color="auto"/>
            <w:bottom w:val="none" w:sz="0" w:space="0" w:color="auto"/>
            <w:right w:val="none" w:sz="0" w:space="0" w:color="auto"/>
          </w:divBdr>
        </w:div>
        <w:div w:id="204173648">
          <w:marLeft w:val="640"/>
          <w:marRight w:val="0"/>
          <w:marTop w:val="0"/>
          <w:marBottom w:val="0"/>
          <w:divBdr>
            <w:top w:val="none" w:sz="0" w:space="0" w:color="auto"/>
            <w:left w:val="none" w:sz="0" w:space="0" w:color="auto"/>
            <w:bottom w:val="none" w:sz="0" w:space="0" w:color="auto"/>
            <w:right w:val="none" w:sz="0" w:space="0" w:color="auto"/>
          </w:divBdr>
        </w:div>
        <w:div w:id="811168477">
          <w:marLeft w:val="640"/>
          <w:marRight w:val="0"/>
          <w:marTop w:val="0"/>
          <w:marBottom w:val="0"/>
          <w:divBdr>
            <w:top w:val="none" w:sz="0" w:space="0" w:color="auto"/>
            <w:left w:val="none" w:sz="0" w:space="0" w:color="auto"/>
            <w:bottom w:val="none" w:sz="0" w:space="0" w:color="auto"/>
            <w:right w:val="none" w:sz="0" w:space="0" w:color="auto"/>
          </w:divBdr>
        </w:div>
        <w:div w:id="1068334698">
          <w:marLeft w:val="640"/>
          <w:marRight w:val="0"/>
          <w:marTop w:val="0"/>
          <w:marBottom w:val="0"/>
          <w:divBdr>
            <w:top w:val="none" w:sz="0" w:space="0" w:color="auto"/>
            <w:left w:val="none" w:sz="0" w:space="0" w:color="auto"/>
            <w:bottom w:val="none" w:sz="0" w:space="0" w:color="auto"/>
            <w:right w:val="none" w:sz="0" w:space="0" w:color="auto"/>
          </w:divBdr>
        </w:div>
        <w:div w:id="1303543163">
          <w:marLeft w:val="640"/>
          <w:marRight w:val="0"/>
          <w:marTop w:val="0"/>
          <w:marBottom w:val="0"/>
          <w:divBdr>
            <w:top w:val="none" w:sz="0" w:space="0" w:color="auto"/>
            <w:left w:val="none" w:sz="0" w:space="0" w:color="auto"/>
            <w:bottom w:val="none" w:sz="0" w:space="0" w:color="auto"/>
            <w:right w:val="none" w:sz="0" w:space="0" w:color="auto"/>
          </w:divBdr>
        </w:div>
        <w:div w:id="1954969636">
          <w:marLeft w:val="640"/>
          <w:marRight w:val="0"/>
          <w:marTop w:val="0"/>
          <w:marBottom w:val="0"/>
          <w:divBdr>
            <w:top w:val="none" w:sz="0" w:space="0" w:color="auto"/>
            <w:left w:val="none" w:sz="0" w:space="0" w:color="auto"/>
            <w:bottom w:val="none" w:sz="0" w:space="0" w:color="auto"/>
            <w:right w:val="none" w:sz="0" w:space="0" w:color="auto"/>
          </w:divBdr>
        </w:div>
        <w:div w:id="465589289">
          <w:marLeft w:val="640"/>
          <w:marRight w:val="0"/>
          <w:marTop w:val="0"/>
          <w:marBottom w:val="0"/>
          <w:divBdr>
            <w:top w:val="none" w:sz="0" w:space="0" w:color="auto"/>
            <w:left w:val="none" w:sz="0" w:space="0" w:color="auto"/>
            <w:bottom w:val="none" w:sz="0" w:space="0" w:color="auto"/>
            <w:right w:val="none" w:sz="0" w:space="0" w:color="auto"/>
          </w:divBdr>
        </w:div>
        <w:div w:id="1126847410">
          <w:marLeft w:val="640"/>
          <w:marRight w:val="0"/>
          <w:marTop w:val="0"/>
          <w:marBottom w:val="0"/>
          <w:divBdr>
            <w:top w:val="none" w:sz="0" w:space="0" w:color="auto"/>
            <w:left w:val="none" w:sz="0" w:space="0" w:color="auto"/>
            <w:bottom w:val="none" w:sz="0" w:space="0" w:color="auto"/>
            <w:right w:val="none" w:sz="0" w:space="0" w:color="auto"/>
          </w:divBdr>
        </w:div>
        <w:div w:id="1812210321">
          <w:marLeft w:val="640"/>
          <w:marRight w:val="0"/>
          <w:marTop w:val="0"/>
          <w:marBottom w:val="0"/>
          <w:divBdr>
            <w:top w:val="none" w:sz="0" w:space="0" w:color="auto"/>
            <w:left w:val="none" w:sz="0" w:space="0" w:color="auto"/>
            <w:bottom w:val="none" w:sz="0" w:space="0" w:color="auto"/>
            <w:right w:val="none" w:sz="0" w:space="0" w:color="auto"/>
          </w:divBdr>
        </w:div>
        <w:div w:id="735275341">
          <w:marLeft w:val="640"/>
          <w:marRight w:val="0"/>
          <w:marTop w:val="0"/>
          <w:marBottom w:val="0"/>
          <w:divBdr>
            <w:top w:val="none" w:sz="0" w:space="0" w:color="auto"/>
            <w:left w:val="none" w:sz="0" w:space="0" w:color="auto"/>
            <w:bottom w:val="none" w:sz="0" w:space="0" w:color="auto"/>
            <w:right w:val="none" w:sz="0" w:space="0" w:color="auto"/>
          </w:divBdr>
        </w:div>
        <w:div w:id="1650817478">
          <w:marLeft w:val="640"/>
          <w:marRight w:val="0"/>
          <w:marTop w:val="0"/>
          <w:marBottom w:val="0"/>
          <w:divBdr>
            <w:top w:val="none" w:sz="0" w:space="0" w:color="auto"/>
            <w:left w:val="none" w:sz="0" w:space="0" w:color="auto"/>
            <w:bottom w:val="none" w:sz="0" w:space="0" w:color="auto"/>
            <w:right w:val="none" w:sz="0" w:space="0" w:color="auto"/>
          </w:divBdr>
        </w:div>
      </w:divsChild>
    </w:div>
    <w:div w:id="1592006789">
      <w:bodyDiv w:val="1"/>
      <w:marLeft w:val="0"/>
      <w:marRight w:val="0"/>
      <w:marTop w:val="0"/>
      <w:marBottom w:val="0"/>
      <w:divBdr>
        <w:top w:val="none" w:sz="0" w:space="0" w:color="auto"/>
        <w:left w:val="none" w:sz="0" w:space="0" w:color="auto"/>
        <w:bottom w:val="none" w:sz="0" w:space="0" w:color="auto"/>
        <w:right w:val="none" w:sz="0" w:space="0" w:color="auto"/>
      </w:divBdr>
      <w:divsChild>
        <w:div w:id="1267496656">
          <w:marLeft w:val="640"/>
          <w:marRight w:val="0"/>
          <w:marTop w:val="0"/>
          <w:marBottom w:val="0"/>
          <w:divBdr>
            <w:top w:val="none" w:sz="0" w:space="0" w:color="auto"/>
            <w:left w:val="none" w:sz="0" w:space="0" w:color="auto"/>
            <w:bottom w:val="none" w:sz="0" w:space="0" w:color="auto"/>
            <w:right w:val="none" w:sz="0" w:space="0" w:color="auto"/>
          </w:divBdr>
        </w:div>
        <w:div w:id="1091465120">
          <w:marLeft w:val="640"/>
          <w:marRight w:val="0"/>
          <w:marTop w:val="0"/>
          <w:marBottom w:val="0"/>
          <w:divBdr>
            <w:top w:val="none" w:sz="0" w:space="0" w:color="auto"/>
            <w:left w:val="none" w:sz="0" w:space="0" w:color="auto"/>
            <w:bottom w:val="none" w:sz="0" w:space="0" w:color="auto"/>
            <w:right w:val="none" w:sz="0" w:space="0" w:color="auto"/>
          </w:divBdr>
        </w:div>
        <w:div w:id="95491212">
          <w:marLeft w:val="640"/>
          <w:marRight w:val="0"/>
          <w:marTop w:val="0"/>
          <w:marBottom w:val="0"/>
          <w:divBdr>
            <w:top w:val="none" w:sz="0" w:space="0" w:color="auto"/>
            <w:left w:val="none" w:sz="0" w:space="0" w:color="auto"/>
            <w:bottom w:val="none" w:sz="0" w:space="0" w:color="auto"/>
            <w:right w:val="none" w:sz="0" w:space="0" w:color="auto"/>
          </w:divBdr>
        </w:div>
        <w:div w:id="1559441204">
          <w:marLeft w:val="640"/>
          <w:marRight w:val="0"/>
          <w:marTop w:val="0"/>
          <w:marBottom w:val="0"/>
          <w:divBdr>
            <w:top w:val="none" w:sz="0" w:space="0" w:color="auto"/>
            <w:left w:val="none" w:sz="0" w:space="0" w:color="auto"/>
            <w:bottom w:val="none" w:sz="0" w:space="0" w:color="auto"/>
            <w:right w:val="none" w:sz="0" w:space="0" w:color="auto"/>
          </w:divBdr>
        </w:div>
        <w:div w:id="2112435855">
          <w:marLeft w:val="640"/>
          <w:marRight w:val="0"/>
          <w:marTop w:val="0"/>
          <w:marBottom w:val="0"/>
          <w:divBdr>
            <w:top w:val="none" w:sz="0" w:space="0" w:color="auto"/>
            <w:left w:val="none" w:sz="0" w:space="0" w:color="auto"/>
            <w:bottom w:val="none" w:sz="0" w:space="0" w:color="auto"/>
            <w:right w:val="none" w:sz="0" w:space="0" w:color="auto"/>
          </w:divBdr>
        </w:div>
        <w:div w:id="518278191">
          <w:marLeft w:val="640"/>
          <w:marRight w:val="0"/>
          <w:marTop w:val="0"/>
          <w:marBottom w:val="0"/>
          <w:divBdr>
            <w:top w:val="none" w:sz="0" w:space="0" w:color="auto"/>
            <w:left w:val="none" w:sz="0" w:space="0" w:color="auto"/>
            <w:bottom w:val="none" w:sz="0" w:space="0" w:color="auto"/>
            <w:right w:val="none" w:sz="0" w:space="0" w:color="auto"/>
          </w:divBdr>
        </w:div>
        <w:div w:id="997227340">
          <w:marLeft w:val="640"/>
          <w:marRight w:val="0"/>
          <w:marTop w:val="0"/>
          <w:marBottom w:val="0"/>
          <w:divBdr>
            <w:top w:val="none" w:sz="0" w:space="0" w:color="auto"/>
            <w:left w:val="none" w:sz="0" w:space="0" w:color="auto"/>
            <w:bottom w:val="none" w:sz="0" w:space="0" w:color="auto"/>
            <w:right w:val="none" w:sz="0" w:space="0" w:color="auto"/>
          </w:divBdr>
        </w:div>
        <w:div w:id="1372263555">
          <w:marLeft w:val="640"/>
          <w:marRight w:val="0"/>
          <w:marTop w:val="0"/>
          <w:marBottom w:val="0"/>
          <w:divBdr>
            <w:top w:val="none" w:sz="0" w:space="0" w:color="auto"/>
            <w:left w:val="none" w:sz="0" w:space="0" w:color="auto"/>
            <w:bottom w:val="none" w:sz="0" w:space="0" w:color="auto"/>
            <w:right w:val="none" w:sz="0" w:space="0" w:color="auto"/>
          </w:divBdr>
        </w:div>
        <w:div w:id="1955210412">
          <w:marLeft w:val="640"/>
          <w:marRight w:val="0"/>
          <w:marTop w:val="0"/>
          <w:marBottom w:val="0"/>
          <w:divBdr>
            <w:top w:val="none" w:sz="0" w:space="0" w:color="auto"/>
            <w:left w:val="none" w:sz="0" w:space="0" w:color="auto"/>
            <w:bottom w:val="none" w:sz="0" w:space="0" w:color="auto"/>
            <w:right w:val="none" w:sz="0" w:space="0" w:color="auto"/>
          </w:divBdr>
        </w:div>
        <w:div w:id="1569609944">
          <w:marLeft w:val="640"/>
          <w:marRight w:val="0"/>
          <w:marTop w:val="0"/>
          <w:marBottom w:val="0"/>
          <w:divBdr>
            <w:top w:val="none" w:sz="0" w:space="0" w:color="auto"/>
            <w:left w:val="none" w:sz="0" w:space="0" w:color="auto"/>
            <w:bottom w:val="none" w:sz="0" w:space="0" w:color="auto"/>
            <w:right w:val="none" w:sz="0" w:space="0" w:color="auto"/>
          </w:divBdr>
        </w:div>
        <w:div w:id="2042320440">
          <w:marLeft w:val="640"/>
          <w:marRight w:val="0"/>
          <w:marTop w:val="0"/>
          <w:marBottom w:val="0"/>
          <w:divBdr>
            <w:top w:val="none" w:sz="0" w:space="0" w:color="auto"/>
            <w:left w:val="none" w:sz="0" w:space="0" w:color="auto"/>
            <w:bottom w:val="none" w:sz="0" w:space="0" w:color="auto"/>
            <w:right w:val="none" w:sz="0" w:space="0" w:color="auto"/>
          </w:divBdr>
        </w:div>
        <w:div w:id="1146317743">
          <w:marLeft w:val="640"/>
          <w:marRight w:val="0"/>
          <w:marTop w:val="0"/>
          <w:marBottom w:val="0"/>
          <w:divBdr>
            <w:top w:val="none" w:sz="0" w:space="0" w:color="auto"/>
            <w:left w:val="none" w:sz="0" w:space="0" w:color="auto"/>
            <w:bottom w:val="none" w:sz="0" w:space="0" w:color="auto"/>
            <w:right w:val="none" w:sz="0" w:space="0" w:color="auto"/>
          </w:divBdr>
        </w:div>
        <w:div w:id="1313947586">
          <w:marLeft w:val="640"/>
          <w:marRight w:val="0"/>
          <w:marTop w:val="0"/>
          <w:marBottom w:val="0"/>
          <w:divBdr>
            <w:top w:val="none" w:sz="0" w:space="0" w:color="auto"/>
            <w:left w:val="none" w:sz="0" w:space="0" w:color="auto"/>
            <w:bottom w:val="none" w:sz="0" w:space="0" w:color="auto"/>
            <w:right w:val="none" w:sz="0" w:space="0" w:color="auto"/>
          </w:divBdr>
        </w:div>
        <w:div w:id="77751319">
          <w:marLeft w:val="640"/>
          <w:marRight w:val="0"/>
          <w:marTop w:val="0"/>
          <w:marBottom w:val="0"/>
          <w:divBdr>
            <w:top w:val="none" w:sz="0" w:space="0" w:color="auto"/>
            <w:left w:val="none" w:sz="0" w:space="0" w:color="auto"/>
            <w:bottom w:val="none" w:sz="0" w:space="0" w:color="auto"/>
            <w:right w:val="none" w:sz="0" w:space="0" w:color="auto"/>
          </w:divBdr>
        </w:div>
        <w:div w:id="1959330199">
          <w:marLeft w:val="640"/>
          <w:marRight w:val="0"/>
          <w:marTop w:val="0"/>
          <w:marBottom w:val="0"/>
          <w:divBdr>
            <w:top w:val="none" w:sz="0" w:space="0" w:color="auto"/>
            <w:left w:val="none" w:sz="0" w:space="0" w:color="auto"/>
            <w:bottom w:val="none" w:sz="0" w:space="0" w:color="auto"/>
            <w:right w:val="none" w:sz="0" w:space="0" w:color="auto"/>
          </w:divBdr>
        </w:div>
        <w:div w:id="403070158">
          <w:marLeft w:val="640"/>
          <w:marRight w:val="0"/>
          <w:marTop w:val="0"/>
          <w:marBottom w:val="0"/>
          <w:divBdr>
            <w:top w:val="none" w:sz="0" w:space="0" w:color="auto"/>
            <w:left w:val="none" w:sz="0" w:space="0" w:color="auto"/>
            <w:bottom w:val="none" w:sz="0" w:space="0" w:color="auto"/>
            <w:right w:val="none" w:sz="0" w:space="0" w:color="auto"/>
          </w:divBdr>
        </w:div>
        <w:div w:id="1926377382">
          <w:marLeft w:val="640"/>
          <w:marRight w:val="0"/>
          <w:marTop w:val="0"/>
          <w:marBottom w:val="0"/>
          <w:divBdr>
            <w:top w:val="none" w:sz="0" w:space="0" w:color="auto"/>
            <w:left w:val="none" w:sz="0" w:space="0" w:color="auto"/>
            <w:bottom w:val="none" w:sz="0" w:space="0" w:color="auto"/>
            <w:right w:val="none" w:sz="0" w:space="0" w:color="auto"/>
          </w:divBdr>
        </w:div>
        <w:div w:id="171072288">
          <w:marLeft w:val="640"/>
          <w:marRight w:val="0"/>
          <w:marTop w:val="0"/>
          <w:marBottom w:val="0"/>
          <w:divBdr>
            <w:top w:val="none" w:sz="0" w:space="0" w:color="auto"/>
            <w:left w:val="none" w:sz="0" w:space="0" w:color="auto"/>
            <w:bottom w:val="none" w:sz="0" w:space="0" w:color="auto"/>
            <w:right w:val="none" w:sz="0" w:space="0" w:color="auto"/>
          </w:divBdr>
        </w:div>
        <w:div w:id="59838833">
          <w:marLeft w:val="640"/>
          <w:marRight w:val="0"/>
          <w:marTop w:val="0"/>
          <w:marBottom w:val="0"/>
          <w:divBdr>
            <w:top w:val="none" w:sz="0" w:space="0" w:color="auto"/>
            <w:left w:val="none" w:sz="0" w:space="0" w:color="auto"/>
            <w:bottom w:val="none" w:sz="0" w:space="0" w:color="auto"/>
            <w:right w:val="none" w:sz="0" w:space="0" w:color="auto"/>
          </w:divBdr>
        </w:div>
        <w:div w:id="970523707">
          <w:marLeft w:val="640"/>
          <w:marRight w:val="0"/>
          <w:marTop w:val="0"/>
          <w:marBottom w:val="0"/>
          <w:divBdr>
            <w:top w:val="none" w:sz="0" w:space="0" w:color="auto"/>
            <w:left w:val="none" w:sz="0" w:space="0" w:color="auto"/>
            <w:bottom w:val="none" w:sz="0" w:space="0" w:color="auto"/>
            <w:right w:val="none" w:sz="0" w:space="0" w:color="auto"/>
          </w:divBdr>
        </w:div>
        <w:div w:id="1467048819">
          <w:marLeft w:val="640"/>
          <w:marRight w:val="0"/>
          <w:marTop w:val="0"/>
          <w:marBottom w:val="0"/>
          <w:divBdr>
            <w:top w:val="none" w:sz="0" w:space="0" w:color="auto"/>
            <w:left w:val="none" w:sz="0" w:space="0" w:color="auto"/>
            <w:bottom w:val="none" w:sz="0" w:space="0" w:color="auto"/>
            <w:right w:val="none" w:sz="0" w:space="0" w:color="auto"/>
          </w:divBdr>
        </w:div>
        <w:div w:id="1219320426">
          <w:marLeft w:val="640"/>
          <w:marRight w:val="0"/>
          <w:marTop w:val="0"/>
          <w:marBottom w:val="0"/>
          <w:divBdr>
            <w:top w:val="none" w:sz="0" w:space="0" w:color="auto"/>
            <w:left w:val="none" w:sz="0" w:space="0" w:color="auto"/>
            <w:bottom w:val="none" w:sz="0" w:space="0" w:color="auto"/>
            <w:right w:val="none" w:sz="0" w:space="0" w:color="auto"/>
          </w:divBdr>
        </w:div>
        <w:div w:id="983122254">
          <w:marLeft w:val="640"/>
          <w:marRight w:val="0"/>
          <w:marTop w:val="0"/>
          <w:marBottom w:val="0"/>
          <w:divBdr>
            <w:top w:val="none" w:sz="0" w:space="0" w:color="auto"/>
            <w:left w:val="none" w:sz="0" w:space="0" w:color="auto"/>
            <w:bottom w:val="none" w:sz="0" w:space="0" w:color="auto"/>
            <w:right w:val="none" w:sz="0" w:space="0" w:color="auto"/>
          </w:divBdr>
        </w:div>
        <w:div w:id="1725643760">
          <w:marLeft w:val="640"/>
          <w:marRight w:val="0"/>
          <w:marTop w:val="0"/>
          <w:marBottom w:val="0"/>
          <w:divBdr>
            <w:top w:val="none" w:sz="0" w:space="0" w:color="auto"/>
            <w:left w:val="none" w:sz="0" w:space="0" w:color="auto"/>
            <w:bottom w:val="none" w:sz="0" w:space="0" w:color="auto"/>
            <w:right w:val="none" w:sz="0" w:space="0" w:color="auto"/>
          </w:divBdr>
        </w:div>
        <w:div w:id="2016227013">
          <w:marLeft w:val="640"/>
          <w:marRight w:val="0"/>
          <w:marTop w:val="0"/>
          <w:marBottom w:val="0"/>
          <w:divBdr>
            <w:top w:val="none" w:sz="0" w:space="0" w:color="auto"/>
            <w:left w:val="none" w:sz="0" w:space="0" w:color="auto"/>
            <w:bottom w:val="none" w:sz="0" w:space="0" w:color="auto"/>
            <w:right w:val="none" w:sz="0" w:space="0" w:color="auto"/>
          </w:divBdr>
        </w:div>
        <w:div w:id="1074014697">
          <w:marLeft w:val="640"/>
          <w:marRight w:val="0"/>
          <w:marTop w:val="0"/>
          <w:marBottom w:val="0"/>
          <w:divBdr>
            <w:top w:val="none" w:sz="0" w:space="0" w:color="auto"/>
            <w:left w:val="none" w:sz="0" w:space="0" w:color="auto"/>
            <w:bottom w:val="none" w:sz="0" w:space="0" w:color="auto"/>
            <w:right w:val="none" w:sz="0" w:space="0" w:color="auto"/>
          </w:divBdr>
        </w:div>
        <w:div w:id="1673491526">
          <w:marLeft w:val="640"/>
          <w:marRight w:val="0"/>
          <w:marTop w:val="0"/>
          <w:marBottom w:val="0"/>
          <w:divBdr>
            <w:top w:val="none" w:sz="0" w:space="0" w:color="auto"/>
            <w:left w:val="none" w:sz="0" w:space="0" w:color="auto"/>
            <w:bottom w:val="none" w:sz="0" w:space="0" w:color="auto"/>
            <w:right w:val="none" w:sz="0" w:space="0" w:color="auto"/>
          </w:divBdr>
        </w:div>
        <w:div w:id="1594783365">
          <w:marLeft w:val="640"/>
          <w:marRight w:val="0"/>
          <w:marTop w:val="0"/>
          <w:marBottom w:val="0"/>
          <w:divBdr>
            <w:top w:val="none" w:sz="0" w:space="0" w:color="auto"/>
            <w:left w:val="none" w:sz="0" w:space="0" w:color="auto"/>
            <w:bottom w:val="none" w:sz="0" w:space="0" w:color="auto"/>
            <w:right w:val="none" w:sz="0" w:space="0" w:color="auto"/>
          </w:divBdr>
        </w:div>
        <w:div w:id="2041053631">
          <w:marLeft w:val="640"/>
          <w:marRight w:val="0"/>
          <w:marTop w:val="0"/>
          <w:marBottom w:val="0"/>
          <w:divBdr>
            <w:top w:val="none" w:sz="0" w:space="0" w:color="auto"/>
            <w:left w:val="none" w:sz="0" w:space="0" w:color="auto"/>
            <w:bottom w:val="none" w:sz="0" w:space="0" w:color="auto"/>
            <w:right w:val="none" w:sz="0" w:space="0" w:color="auto"/>
          </w:divBdr>
        </w:div>
        <w:div w:id="1922326998">
          <w:marLeft w:val="640"/>
          <w:marRight w:val="0"/>
          <w:marTop w:val="0"/>
          <w:marBottom w:val="0"/>
          <w:divBdr>
            <w:top w:val="none" w:sz="0" w:space="0" w:color="auto"/>
            <w:left w:val="none" w:sz="0" w:space="0" w:color="auto"/>
            <w:bottom w:val="none" w:sz="0" w:space="0" w:color="auto"/>
            <w:right w:val="none" w:sz="0" w:space="0" w:color="auto"/>
          </w:divBdr>
        </w:div>
        <w:div w:id="1767923211">
          <w:marLeft w:val="640"/>
          <w:marRight w:val="0"/>
          <w:marTop w:val="0"/>
          <w:marBottom w:val="0"/>
          <w:divBdr>
            <w:top w:val="none" w:sz="0" w:space="0" w:color="auto"/>
            <w:left w:val="none" w:sz="0" w:space="0" w:color="auto"/>
            <w:bottom w:val="none" w:sz="0" w:space="0" w:color="auto"/>
            <w:right w:val="none" w:sz="0" w:space="0" w:color="auto"/>
          </w:divBdr>
        </w:div>
        <w:div w:id="1654528766">
          <w:marLeft w:val="640"/>
          <w:marRight w:val="0"/>
          <w:marTop w:val="0"/>
          <w:marBottom w:val="0"/>
          <w:divBdr>
            <w:top w:val="none" w:sz="0" w:space="0" w:color="auto"/>
            <w:left w:val="none" w:sz="0" w:space="0" w:color="auto"/>
            <w:bottom w:val="none" w:sz="0" w:space="0" w:color="auto"/>
            <w:right w:val="none" w:sz="0" w:space="0" w:color="auto"/>
          </w:divBdr>
        </w:div>
        <w:div w:id="72167252">
          <w:marLeft w:val="640"/>
          <w:marRight w:val="0"/>
          <w:marTop w:val="0"/>
          <w:marBottom w:val="0"/>
          <w:divBdr>
            <w:top w:val="none" w:sz="0" w:space="0" w:color="auto"/>
            <w:left w:val="none" w:sz="0" w:space="0" w:color="auto"/>
            <w:bottom w:val="none" w:sz="0" w:space="0" w:color="auto"/>
            <w:right w:val="none" w:sz="0" w:space="0" w:color="auto"/>
          </w:divBdr>
        </w:div>
        <w:div w:id="1205218760">
          <w:marLeft w:val="640"/>
          <w:marRight w:val="0"/>
          <w:marTop w:val="0"/>
          <w:marBottom w:val="0"/>
          <w:divBdr>
            <w:top w:val="none" w:sz="0" w:space="0" w:color="auto"/>
            <w:left w:val="none" w:sz="0" w:space="0" w:color="auto"/>
            <w:bottom w:val="none" w:sz="0" w:space="0" w:color="auto"/>
            <w:right w:val="none" w:sz="0" w:space="0" w:color="auto"/>
          </w:divBdr>
        </w:div>
        <w:div w:id="1840348167">
          <w:marLeft w:val="640"/>
          <w:marRight w:val="0"/>
          <w:marTop w:val="0"/>
          <w:marBottom w:val="0"/>
          <w:divBdr>
            <w:top w:val="none" w:sz="0" w:space="0" w:color="auto"/>
            <w:left w:val="none" w:sz="0" w:space="0" w:color="auto"/>
            <w:bottom w:val="none" w:sz="0" w:space="0" w:color="auto"/>
            <w:right w:val="none" w:sz="0" w:space="0" w:color="auto"/>
          </w:divBdr>
        </w:div>
        <w:div w:id="1481507766">
          <w:marLeft w:val="640"/>
          <w:marRight w:val="0"/>
          <w:marTop w:val="0"/>
          <w:marBottom w:val="0"/>
          <w:divBdr>
            <w:top w:val="none" w:sz="0" w:space="0" w:color="auto"/>
            <w:left w:val="none" w:sz="0" w:space="0" w:color="auto"/>
            <w:bottom w:val="none" w:sz="0" w:space="0" w:color="auto"/>
            <w:right w:val="none" w:sz="0" w:space="0" w:color="auto"/>
          </w:divBdr>
        </w:div>
        <w:div w:id="1897085243">
          <w:marLeft w:val="640"/>
          <w:marRight w:val="0"/>
          <w:marTop w:val="0"/>
          <w:marBottom w:val="0"/>
          <w:divBdr>
            <w:top w:val="none" w:sz="0" w:space="0" w:color="auto"/>
            <w:left w:val="none" w:sz="0" w:space="0" w:color="auto"/>
            <w:bottom w:val="none" w:sz="0" w:space="0" w:color="auto"/>
            <w:right w:val="none" w:sz="0" w:space="0" w:color="auto"/>
          </w:divBdr>
        </w:div>
        <w:div w:id="413598855">
          <w:marLeft w:val="640"/>
          <w:marRight w:val="0"/>
          <w:marTop w:val="0"/>
          <w:marBottom w:val="0"/>
          <w:divBdr>
            <w:top w:val="none" w:sz="0" w:space="0" w:color="auto"/>
            <w:left w:val="none" w:sz="0" w:space="0" w:color="auto"/>
            <w:bottom w:val="none" w:sz="0" w:space="0" w:color="auto"/>
            <w:right w:val="none" w:sz="0" w:space="0" w:color="auto"/>
          </w:divBdr>
        </w:div>
        <w:div w:id="626006723">
          <w:marLeft w:val="640"/>
          <w:marRight w:val="0"/>
          <w:marTop w:val="0"/>
          <w:marBottom w:val="0"/>
          <w:divBdr>
            <w:top w:val="none" w:sz="0" w:space="0" w:color="auto"/>
            <w:left w:val="none" w:sz="0" w:space="0" w:color="auto"/>
            <w:bottom w:val="none" w:sz="0" w:space="0" w:color="auto"/>
            <w:right w:val="none" w:sz="0" w:space="0" w:color="auto"/>
          </w:divBdr>
        </w:div>
        <w:div w:id="716126650">
          <w:marLeft w:val="640"/>
          <w:marRight w:val="0"/>
          <w:marTop w:val="0"/>
          <w:marBottom w:val="0"/>
          <w:divBdr>
            <w:top w:val="none" w:sz="0" w:space="0" w:color="auto"/>
            <w:left w:val="none" w:sz="0" w:space="0" w:color="auto"/>
            <w:bottom w:val="none" w:sz="0" w:space="0" w:color="auto"/>
            <w:right w:val="none" w:sz="0" w:space="0" w:color="auto"/>
          </w:divBdr>
        </w:div>
        <w:div w:id="696587140">
          <w:marLeft w:val="640"/>
          <w:marRight w:val="0"/>
          <w:marTop w:val="0"/>
          <w:marBottom w:val="0"/>
          <w:divBdr>
            <w:top w:val="none" w:sz="0" w:space="0" w:color="auto"/>
            <w:left w:val="none" w:sz="0" w:space="0" w:color="auto"/>
            <w:bottom w:val="none" w:sz="0" w:space="0" w:color="auto"/>
            <w:right w:val="none" w:sz="0" w:space="0" w:color="auto"/>
          </w:divBdr>
        </w:div>
        <w:div w:id="1206913030">
          <w:marLeft w:val="640"/>
          <w:marRight w:val="0"/>
          <w:marTop w:val="0"/>
          <w:marBottom w:val="0"/>
          <w:divBdr>
            <w:top w:val="none" w:sz="0" w:space="0" w:color="auto"/>
            <w:left w:val="none" w:sz="0" w:space="0" w:color="auto"/>
            <w:bottom w:val="none" w:sz="0" w:space="0" w:color="auto"/>
            <w:right w:val="none" w:sz="0" w:space="0" w:color="auto"/>
          </w:divBdr>
        </w:div>
        <w:div w:id="1436900857">
          <w:marLeft w:val="640"/>
          <w:marRight w:val="0"/>
          <w:marTop w:val="0"/>
          <w:marBottom w:val="0"/>
          <w:divBdr>
            <w:top w:val="none" w:sz="0" w:space="0" w:color="auto"/>
            <w:left w:val="none" w:sz="0" w:space="0" w:color="auto"/>
            <w:bottom w:val="none" w:sz="0" w:space="0" w:color="auto"/>
            <w:right w:val="none" w:sz="0" w:space="0" w:color="auto"/>
          </w:divBdr>
        </w:div>
        <w:div w:id="1173454585">
          <w:marLeft w:val="640"/>
          <w:marRight w:val="0"/>
          <w:marTop w:val="0"/>
          <w:marBottom w:val="0"/>
          <w:divBdr>
            <w:top w:val="none" w:sz="0" w:space="0" w:color="auto"/>
            <w:left w:val="none" w:sz="0" w:space="0" w:color="auto"/>
            <w:bottom w:val="none" w:sz="0" w:space="0" w:color="auto"/>
            <w:right w:val="none" w:sz="0" w:space="0" w:color="auto"/>
          </w:divBdr>
        </w:div>
        <w:div w:id="1052340739">
          <w:marLeft w:val="640"/>
          <w:marRight w:val="0"/>
          <w:marTop w:val="0"/>
          <w:marBottom w:val="0"/>
          <w:divBdr>
            <w:top w:val="none" w:sz="0" w:space="0" w:color="auto"/>
            <w:left w:val="none" w:sz="0" w:space="0" w:color="auto"/>
            <w:bottom w:val="none" w:sz="0" w:space="0" w:color="auto"/>
            <w:right w:val="none" w:sz="0" w:space="0" w:color="auto"/>
          </w:divBdr>
        </w:div>
        <w:div w:id="191381966">
          <w:marLeft w:val="640"/>
          <w:marRight w:val="0"/>
          <w:marTop w:val="0"/>
          <w:marBottom w:val="0"/>
          <w:divBdr>
            <w:top w:val="none" w:sz="0" w:space="0" w:color="auto"/>
            <w:left w:val="none" w:sz="0" w:space="0" w:color="auto"/>
            <w:bottom w:val="none" w:sz="0" w:space="0" w:color="auto"/>
            <w:right w:val="none" w:sz="0" w:space="0" w:color="auto"/>
          </w:divBdr>
        </w:div>
        <w:div w:id="590507305">
          <w:marLeft w:val="640"/>
          <w:marRight w:val="0"/>
          <w:marTop w:val="0"/>
          <w:marBottom w:val="0"/>
          <w:divBdr>
            <w:top w:val="none" w:sz="0" w:space="0" w:color="auto"/>
            <w:left w:val="none" w:sz="0" w:space="0" w:color="auto"/>
            <w:bottom w:val="none" w:sz="0" w:space="0" w:color="auto"/>
            <w:right w:val="none" w:sz="0" w:space="0" w:color="auto"/>
          </w:divBdr>
        </w:div>
        <w:div w:id="1700931799">
          <w:marLeft w:val="640"/>
          <w:marRight w:val="0"/>
          <w:marTop w:val="0"/>
          <w:marBottom w:val="0"/>
          <w:divBdr>
            <w:top w:val="none" w:sz="0" w:space="0" w:color="auto"/>
            <w:left w:val="none" w:sz="0" w:space="0" w:color="auto"/>
            <w:bottom w:val="none" w:sz="0" w:space="0" w:color="auto"/>
            <w:right w:val="none" w:sz="0" w:space="0" w:color="auto"/>
          </w:divBdr>
        </w:div>
        <w:div w:id="1134058041">
          <w:marLeft w:val="640"/>
          <w:marRight w:val="0"/>
          <w:marTop w:val="0"/>
          <w:marBottom w:val="0"/>
          <w:divBdr>
            <w:top w:val="none" w:sz="0" w:space="0" w:color="auto"/>
            <w:left w:val="none" w:sz="0" w:space="0" w:color="auto"/>
            <w:bottom w:val="none" w:sz="0" w:space="0" w:color="auto"/>
            <w:right w:val="none" w:sz="0" w:space="0" w:color="auto"/>
          </w:divBdr>
        </w:div>
        <w:div w:id="1767654877">
          <w:marLeft w:val="640"/>
          <w:marRight w:val="0"/>
          <w:marTop w:val="0"/>
          <w:marBottom w:val="0"/>
          <w:divBdr>
            <w:top w:val="none" w:sz="0" w:space="0" w:color="auto"/>
            <w:left w:val="none" w:sz="0" w:space="0" w:color="auto"/>
            <w:bottom w:val="none" w:sz="0" w:space="0" w:color="auto"/>
            <w:right w:val="none" w:sz="0" w:space="0" w:color="auto"/>
          </w:divBdr>
        </w:div>
        <w:div w:id="1527670902">
          <w:marLeft w:val="640"/>
          <w:marRight w:val="0"/>
          <w:marTop w:val="0"/>
          <w:marBottom w:val="0"/>
          <w:divBdr>
            <w:top w:val="none" w:sz="0" w:space="0" w:color="auto"/>
            <w:left w:val="none" w:sz="0" w:space="0" w:color="auto"/>
            <w:bottom w:val="none" w:sz="0" w:space="0" w:color="auto"/>
            <w:right w:val="none" w:sz="0" w:space="0" w:color="auto"/>
          </w:divBdr>
        </w:div>
        <w:div w:id="492766586">
          <w:marLeft w:val="640"/>
          <w:marRight w:val="0"/>
          <w:marTop w:val="0"/>
          <w:marBottom w:val="0"/>
          <w:divBdr>
            <w:top w:val="none" w:sz="0" w:space="0" w:color="auto"/>
            <w:left w:val="none" w:sz="0" w:space="0" w:color="auto"/>
            <w:bottom w:val="none" w:sz="0" w:space="0" w:color="auto"/>
            <w:right w:val="none" w:sz="0" w:space="0" w:color="auto"/>
          </w:divBdr>
        </w:div>
        <w:div w:id="691226980">
          <w:marLeft w:val="640"/>
          <w:marRight w:val="0"/>
          <w:marTop w:val="0"/>
          <w:marBottom w:val="0"/>
          <w:divBdr>
            <w:top w:val="none" w:sz="0" w:space="0" w:color="auto"/>
            <w:left w:val="none" w:sz="0" w:space="0" w:color="auto"/>
            <w:bottom w:val="none" w:sz="0" w:space="0" w:color="auto"/>
            <w:right w:val="none" w:sz="0" w:space="0" w:color="auto"/>
          </w:divBdr>
        </w:div>
        <w:div w:id="751633174">
          <w:marLeft w:val="640"/>
          <w:marRight w:val="0"/>
          <w:marTop w:val="0"/>
          <w:marBottom w:val="0"/>
          <w:divBdr>
            <w:top w:val="none" w:sz="0" w:space="0" w:color="auto"/>
            <w:left w:val="none" w:sz="0" w:space="0" w:color="auto"/>
            <w:bottom w:val="none" w:sz="0" w:space="0" w:color="auto"/>
            <w:right w:val="none" w:sz="0" w:space="0" w:color="auto"/>
          </w:divBdr>
        </w:div>
        <w:div w:id="1524975296">
          <w:marLeft w:val="640"/>
          <w:marRight w:val="0"/>
          <w:marTop w:val="0"/>
          <w:marBottom w:val="0"/>
          <w:divBdr>
            <w:top w:val="none" w:sz="0" w:space="0" w:color="auto"/>
            <w:left w:val="none" w:sz="0" w:space="0" w:color="auto"/>
            <w:bottom w:val="none" w:sz="0" w:space="0" w:color="auto"/>
            <w:right w:val="none" w:sz="0" w:space="0" w:color="auto"/>
          </w:divBdr>
        </w:div>
        <w:div w:id="1271354206">
          <w:marLeft w:val="640"/>
          <w:marRight w:val="0"/>
          <w:marTop w:val="0"/>
          <w:marBottom w:val="0"/>
          <w:divBdr>
            <w:top w:val="none" w:sz="0" w:space="0" w:color="auto"/>
            <w:left w:val="none" w:sz="0" w:space="0" w:color="auto"/>
            <w:bottom w:val="none" w:sz="0" w:space="0" w:color="auto"/>
            <w:right w:val="none" w:sz="0" w:space="0" w:color="auto"/>
          </w:divBdr>
        </w:div>
        <w:div w:id="1336568686">
          <w:marLeft w:val="640"/>
          <w:marRight w:val="0"/>
          <w:marTop w:val="0"/>
          <w:marBottom w:val="0"/>
          <w:divBdr>
            <w:top w:val="none" w:sz="0" w:space="0" w:color="auto"/>
            <w:left w:val="none" w:sz="0" w:space="0" w:color="auto"/>
            <w:bottom w:val="none" w:sz="0" w:space="0" w:color="auto"/>
            <w:right w:val="none" w:sz="0" w:space="0" w:color="auto"/>
          </w:divBdr>
        </w:div>
        <w:div w:id="2018460816">
          <w:marLeft w:val="640"/>
          <w:marRight w:val="0"/>
          <w:marTop w:val="0"/>
          <w:marBottom w:val="0"/>
          <w:divBdr>
            <w:top w:val="none" w:sz="0" w:space="0" w:color="auto"/>
            <w:left w:val="none" w:sz="0" w:space="0" w:color="auto"/>
            <w:bottom w:val="none" w:sz="0" w:space="0" w:color="auto"/>
            <w:right w:val="none" w:sz="0" w:space="0" w:color="auto"/>
          </w:divBdr>
        </w:div>
        <w:div w:id="1397968626">
          <w:marLeft w:val="640"/>
          <w:marRight w:val="0"/>
          <w:marTop w:val="0"/>
          <w:marBottom w:val="0"/>
          <w:divBdr>
            <w:top w:val="none" w:sz="0" w:space="0" w:color="auto"/>
            <w:left w:val="none" w:sz="0" w:space="0" w:color="auto"/>
            <w:bottom w:val="none" w:sz="0" w:space="0" w:color="auto"/>
            <w:right w:val="none" w:sz="0" w:space="0" w:color="auto"/>
          </w:divBdr>
        </w:div>
        <w:div w:id="731856663">
          <w:marLeft w:val="640"/>
          <w:marRight w:val="0"/>
          <w:marTop w:val="0"/>
          <w:marBottom w:val="0"/>
          <w:divBdr>
            <w:top w:val="none" w:sz="0" w:space="0" w:color="auto"/>
            <w:left w:val="none" w:sz="0" w:space="0" w:color="auto"/>
            <w:bottom w:val="none" w:sz="0" w:space="0" w:color="auto"/>
            <w:right w:val="none" w:sz="0" w:space="0" w:color="auto"/>
          </w:divBdr>
        </w:div>
        <w:div w:id="2031642797">
          <w:marLeft w:val="640"/>
          <w:marRight w:val="0"/>
          <w:marTop w:val="0"/>
          <w:marBottom w:val="0"/>
          <w:divBdr>
            <w:top w:val="none" w:sz="0" w:space="0" w:color="auto"/>
            <w:left w:val="none" w:sz="0" w:space="0" w:color="auto"/>
            <w:bottom w:val="none" w:sz="0" w:space="0" w:color="auto"/>
            <w:right w:val="none" w:sz="0" w:space="0" w:color="auto"/>
          </w:divBdr>
        </w:div>
        <w:div w:id="1420322945">
          <w:marLeft w:val="640"/>
          <w:marRight w:val="0"/>
          <w:marTop w:val="0"/>
          <w:marBottom w:val="0"/>
          <w:divBdr>
            <w:top w:val="none" w:sz="0" w:space="0" w:color="auto"/>
            <w:left w:val="none" w:sz="0" w:space="0" w:color="auto"/>
            <w:bottom w:val="none" w:sz="0" w:space="0" w:color="auto"/>
            <w:right w:val="none" w:sz="0" w:space="0" w:color="auto"/>
          </w:divBdr>
        </w:div>
        <w:div w:id="1306011796">
          <w:marLeft w:val="640"/>
          <w:marRight w:val="0"/>
          <w:marTop w:val="0"/>
          <w:marBottom w:val="0"/>
          <w:divBdr>
            <w:top w:val="none" w:sz="0" w:space="0" w:color="auto"/>
            <w:left w:val="none" w:sz="0" w:space="0" w:color="auto"/>
            <w:bottom w:val="none" w:sz="0" w:space="0" w:color="auto"/>
            <w:right w:val="none" w:sz="0" w:space="0" w:color="auto"/>
          </w:divBdr>
        </w:div>
        <w:div w:id="1158303958">
          <w:marLeft w:val="640"/>
          <w:marRight w:val="0"/>
          <w:marTop w:val="0"/>
          <w:marBottom w:val="0"/>
          <w:divBdr>
            <w:top w:val="none" w:sz="0" w:space="0" w:color="auto"/>
            <w:left w:val="none" w:sz="0" w:space="0" w:color="auto"/>
            <w:bottom w:val="none" w:sz="0" w:space="0" w:color="auto"/>
            <w:right w:val="none" w:sz="0" w:space="0" w:color="auto"/>
          </w:divBdr>
        </w:div>
        <w:div w:id="902327341">
          <w:marLeft w:val="640"/>
          <w:marRight w:val="0"/>
          <w:marTop w:val="0"/>
          <w:marBottom w:val="0"/>
          <w:divBdr>
            <w:top w:val="none" w:sz="0" w:space="0" w:color="auto"/>
            <w:left w:val="none" w:sz="0" w:space="0" w:color="auto"/>
            <w:bottom w:val="none" w:sz="0" w:space="0" w:color="auto"/>
            <w:right w:val="none" w:sz="0" w:space="0" w:color="auto"/>
          </w:divBdr>
        </w:div>
        <w:div w:id="660541922">
          <w:marLeft w:val="640"/>
          <w:marRight w:val="0"/>
          <w:marTop w:val="0"/>
          <w:marBottom w:val="0"/>
          <w:divBdr>
            <w:top w:val="none" w:sz="0" w:space="0" w:color="auto"/>
            <w:left w:val="none" w:sz="0" w:space="0" w:color="auto"/>
            <w:bottom w:val="none" w:sz="0" w:space="0" w:color="auto"/>
            <w:right w:val="none" w:sz="0" w:space="0" w:color="auto"/>
          </w:divBdr>
        </w:div>
        <w:div w:id="716901219">
          <w:marLeft w:val="640"/>
          <w:marRight w:val="0"/>
          <w:marTop w:val="0"/>
          <w:marBottom w:val="0"/>
          <w:divBdr>
            <w:top w:val="none" w:sz="0" w:space="0" w:color="auto"/>
            <w:left w:val="none" w:sz="0" w:space="0" w:color="auto"/>
            <w:bottom w:val="none" w:sz="0" w:space="0" w:color="auto"/>
            <w:right w:val="none" w:sz="0" w:space="0" w:color="auto"/>
          </w:divBdr>
        </w:div>
      </w:divsChild>
    </w:div>
    <w:div w:id="1638562677">
      <w:bodyDiv w:val="1"/>
      <w:marLeft w:val="0"/>
      <w:marRight w:val="0"/>
      <w:marTop w:val="0"/>
      <w:marBottom w:val="0"/>
      <w:divBdr>
        <w:top w:val="none" w:sz="0" w:space="0" w:color="auto"/>
        <w:left w:val="none" w:sz="0" w:space="0" w:color="auto"/>
        <w:bottom w:val="none" w:sz="0" w:space="0" w:color="auto"/>
        <w:right w:val="none" w:sz="0" w:space="0" w:color="auto"/>
      </w:divBdr>
      <w:divsChild>
        <w:div w:id="201676669">
          <w:marLeft w:val="640"/>
          <w:marRight w:val="0"/>
          <w:marTop w:val="0"/>
          <w:marBottom w:val="0"/>
          <w:divBdr>
            <w:top w:val="none" w:sz="0" w:space="0" w:color="auto"/>
            <w:left w:val="none" w:sz="0" w:space="0" w:color="auto"/>
            <w:bottom w:val="none" w:sz="0" w:space="0" w:color="auto"/>
            <w:right w:val="none" w:sz="0" w:space="0" w:color="auto"/>
          </w:divBdr>
        </w:div>
        <w:div w:id="1938364698">
          <w:marLeft w:val="640"/>
          <w:marRight w:val="0"/>
          <w:marTop w:val="0"/>
          <w:marBottom w:val="0"/>
          <w:divBdr>
            <w:top w:val="none" w:sz="0" w:space="0" w:color="auto"/>
            <w:left w:val="none" w:sz="0" w:space="0" w:color="auto"/>
            <w:bottom w:val="none" w:sz="0" w:space="0" w:color="auto"/>
            <w:right w:val="none" w:sz="0" w:space="0" w:color="auto"/>
          </w:divBdr>
        </w:div>
        <w:div w:id="429617976">
          <w:marLeft w:val="640"/>
          <w:marRight w:val="0"/>
          <w:marTop w:val="0"/>
          <w:marBottom w:val="0"/>
          <w:divBdr>
            <w:top w:val="none" w:sz="0" w:space="0" w:color="auto"/>
            <w:left w:val="none" w:sz="0" w:space="0" w:color="auto"/>
            <w:bottom w:val="none" w:sz="0" w:space="0" w:color="auto"/>
            <w:right w:val="none" w:sz="0" w:space="0" w:color="auto"/>
          </w:divBdr>
        </w:div>
        <w:div w:id="1320768193">
          <w:marLeft w:val="640"/>
          <w:marRight w:val="0"/>
          <w:marTop w:val="0"/>
          <w:marBottom w:val="0"/>
          <w:divBdr>
            <w:top w:val="none" w:sz="0" w:space="0" w:color="auto"/>
            <w:left w:val="none" w:sz="0" w:space="0" w:color="auto"/>
            <w:bottom w:val="none" w:sz="0" w:space="0" w:color="auto"/>
            <w:right w:val="none" w:sz="0" w:space="0" w:color="auto"/>
          </w:divBdr>
        </w:div>
        <w:div w:id="1663583914">
          <w:marLeft w:val="640"/>
          <w:marRight w:val="0"/>
          <w:marTop w:val="0"/>
          <w:marBottom w:val="0"/>
          <w:divBdr>
            <w:top w:val="none" w:sz="0" w:space="0" w:color="auto"/>
            <w:left w:val="none" w:sz="0" w:space="0" w:color="auto"/>
            <w:bottom w:val="none" w:sz="0" w:space="0" w:color="auto"/>
            <w:right w:val="none" w:sz="0" w:space="0" w:color="auto"/>
          </w:divBdr>
        </w:div>
        <w:div w:id="2111075941">
          <w:marLeft w:val="640"/>
          <w:marRight w:val="0"/>
          <w:marTop w:val="0"/>
          <w:marBottom w:val="0"/>
          <w:divBdr>
            <w:top w:val="none" w:sz="0" w:space="0" w:color="auto"/>
            <w:left w:val="none" w:sz="0" w:space="0" w:color="auto"/>
            <w:bottom w:val="none" w:sz="0" w:space="0" w:color="auto"/>
            <w:right w:val="none" w:sz="0" w:space="0" w:color="auto"/>
          </w:divBdr>
        </w:div>
        <w:div w:id="846747963">
          <w:marLeft w:val="640"/>
          <w:marRight w:val="0"/>
          <w:marTop w:val="0"/>
          <w:marBottom w:val="0"/>
          <w:divBdr>
            <w:top w:val="none" w:sz="0" w:space="0" w:color="auto"/>
            <w:left w:val="none" w:sz="0" w:space="0" w:color="auto"/>
            <w:bottom w:val="none" w:sz="0" w:space="0" w:color="auto"/>
            <w:right w:val="none" w:sz="0" w:space="0" w:color="auto"/>
          </w:divBdr>
        </w:div>
        <w:div w:id="1628007610">
          <w:marLeft w:val="640"/>
          <w:marRight w:val="0"/>
          <w:marTop w:val="0"/>
          <w:marBottom w:val="0"/>
          <w:divBdr>
            <w:top w:val="none" w:sz="0" w:space="0" w:color="auto"/>
            <w:left w:val="none" w:sz="0" w:space="0" w:color="auto"/>
            <w:bottom w:val="none" w:sz="0" w:space="0" w:color="auto"/>
            <w:right w:val="none" w:sz="0" w:space="0" w:color="auto"/>
          </w:divBdr>
        </w:div>
        <w:div w:id="1128552144">
          <w:marLeft w:val="640"/>
          <w:marRight w:val="0"/>
          <w:marTop w:val="0"/>
          <w:marBottom w:val="0"/>
          <w:divBdr>
            <w:top w:val="none" w:sz="0" w:space="0" w:color="auto"/>
            <w:left w:val="none" w:sz="0" w:space="0" w:color="auto"/>
            <w:bottom w:val="none" w:sz="0" w:space="0" w:color="auto"/>
            <w:right w:val="none" w:sz="0" w:space="0" w:color="auto"/>
          </w:divBdr>
        </w:div>
        <w:div w:id="141040837">
          <w:marLeft w:val="640"/>
          <w:marRight w:val="0"/>
          <w:marTop w:val="0"/>
          <w:marBottom w:val="0"/>
          <w:divBdr>
            <w:top w:val="none" w:sz="0" w:space="0" w:color="auto"/>
            <w:left w:val="none" w:sz="0" w:space="0" w:color="auto"/>
            <w:bottom w:val="none" w:sz="0" w:space="0" w:color="auto"/>
            <w:right w:val="none" w:sz="0" w:space="0" w:color="auto"/>
          </w:divBdr>
        </w:div>
        <w:div w:id="1362128236">
          <w:marLeft w:val="640"/>
          <w:marRight w:val="0"/>
          <w:marTop w:val="0"/>
          <w:marBottom w:val="0"/>
          <w:divBdr>
            <w:top w:val="none" w:sz="0" w:space="0" w:color="auto"/>
            <w:left w:val="none" w:sz="0" w:space="0" w:color="auto"/>
            <w:bottom w:val="none" w:sz="0" w:space="0" w:color="auto"/>
            <w:right w:val="none" w:sz="0" w:space="0" w:color="auto"/>
          </w:divBdr>
        </w:div>
        <w:div w:id="1818035221">
          <w:marLeft w:val="640"/>
          <w:marRight w:val="0"/>
          <w:marTop w:val="0"/>
          <w:marBottom w:val="0"/>
          <w:divBdr>
            <w:top w:val="none" w:sz="0" w:space="0" w:color="auto"/>
            <w:left w:val="none" w:sz="0" w:space="0" w:color="auto"/>
            <w:bottom w:val="none" w:sz="0" w:space="0" w:color="auto"/>
            <w:right w:val="none" w:sz="0" w:space="0" w:color="auto"/>
          </w:divBdr>
        </w:div>
        <w:div w:id="735668793">
          <w:marLeft w:val="640"/>
          <w:marRight w:val="0"/>
          <w:marTop w:val="0"/>
          <w:marBottom w:val="0"/>
          <w:divBdr>
            <w:top w:val="none" w:sz="0" w:space="0" w:color="auto"/>
            <w:left w:val="none" w:sz="0" w:space="0" w:color="auto"/>
            <w:bottom w:val="none" w:sz="0" w:space="0" w:color="auto"/>
            <w:right w:val="none" w:sz="0" w:space="0" w:color="auto"/>
          </w:divBdr>
        </w:div>
        <w:div w:id="1077821728">
          <w:marLeft w:val="640"/>
          <w:marRight w:val="0"/>
          <w:marTop w:val="0"/>
          <w:marBottom w:val="0"/>
          <w:divBdr>
            <w:top w:val="none" w:sz="0" w:space="0" w:color="auto"/>
            <w:left w:val="none" w:sz="0" w:space="0" w:color="auto"/>
            <w:bottom w:val="none" w:sz="0" w:space="0" w:color="auto"/>
            <w:right w:val="none" w:sz="0" w:space="0" w:color="auto"/>
          </w:divBdr>
        </w:div>
        <w:div w:id="116148528">
          <w:marLeft w:val="640"/>
          <w:marRight w:val="0"/>
          <w:marTop w:val="0"/>
          <w:marBottom w:val="0"/>
          <w:divBdr>
            <w:top w:val="none" w:sz="0" w:space="0" w:color="auto"/>
            <w:left w:val="none" w:sz="0" w:space="0" w:color="auto"/>
            <w:bottom w:val="none" w:sz="0" w:space="0" w:color="auto"/>
            <w:right w:val="none" w:sz="0" w:space="0" w:color="auto"/>
          </w:divBdr>
        </w:div>
        <w:div w:id="1214579884">
          <w:marLeft w:val="640"/>
          <w:marRight w:val="0"/>
          <w:marTop w:val="0"/>
          <w:marBottom w:val="0"/>
          <w:divBdr>
            <w:top w:val="none" w:sz="0" w:space="0" w:color="auto"/>
            <w:left w:val="none" w:sz="0" w:space="0" w:color="auto"/>
            <w:bottom w:val="none" w:sz="0" w:space="0" w:color="auto"/>
            <w:right w:val="none" w:sz="0" w:space="0" w:color="auto"/>
          </w:divBdr>
        </w:div>
        <w:div w:id="848374548">
          <w:marLeft w:val="640"/>
          <w:marRight w:val="0"/>
          <w:marTop w:val="0"/>
          <w:marBottom w:val="0"/>
          <w:divBdr>
            <w:top w:val="none" w:sz="0" w:space="0" w:color="auto"/>
            <w:left w:val="none" w:sz="0" w:space="0" w:color="auto"/>
            <w:bottom w:val="none" w:sz="0" w:space="0" w:color="auto"/>
            <w:right w:val="none" w:sz="0" w:space="0" w:color="auto"/>
          </w:divBdr>
        </w:div>
        <w:div w:id="1136950834">
          <w:marLeft w:val="640"/>
          <w:marRight w:val="0"/>
          <w:marTop w:val="0"/>
          <w:marBottom w:val="0"/>
          <w:divBdr>
            <w:top w:val="none" w:sz="0" w:space="0" w:color="auto"/>
            <w:left w:val="none" w:sz="0" w:space="0" w:color="auto"/>
            <w:bottom w:val="none" w:sz="0" w:space="0" w:color="auto"/>
            <w:right w:val="none" w:sz="0" w:space="0" w:color="auto"/>
          </w:divBdr>
        </w:div>
        <w:div w:id="2114398236">
          <w:marLeft w:val="640"/>
          <w:marRight w:val="0"/>
          <w:marTop w:val="0"/>
          <w:marBottom w:val="0"/>
          <w:divBdr>
            <w:top w:val="none" w:sz="0" w:space="0" w:color="auto"/>
            <w:left w:val="none" w:sz="0" w:space="0" w:color="auto"/>
            <w:bottom w:val="none" w:sz="0" w:space="0" w:color="auto"/>
            <w:right w:val="none" w:sz="0" w:space="0" w:color="auto"/>
          </w:divBdr>
        </w:div>
        <w:div w:id="998267280">
          <w:marLeft w:val="640"/>
          <w:marRight w:val="0"/>
          <w:marTop w:val="0"/>
          <w:marBottom w:val="0"/>
          <w:divBdr>
            <w:top w:val="none" w:sz="0" w:space="0" w:color="auto"/>
            <w:left w:val="none" w:sz="0" w:space="0" w:color="auto"/>
            <w:bottom w:val="none" w:sz="0" w:space="0" w:color="auto"/>
            <w:right w:val="none" w:sz="0" w:space="0" w:color="auto"/>
          </w:divBdr>
        </w:div>
        <w:div w:id="2096316104">
          <w:marLeft w:val="640"/>
          <w:marRight w:val="0"/>
          <w:marTop w:val="0"/>
          <w:marBottom w:val="0"/>
          <w:divBdr>
            <w:top w:val="none" w:sz="0" w:space="0" w:color="auto"/>
            <w:left w:val="none" w:sz="0" w:space="0" w:color="auto"/>
            <w:bottom w:val="none" w:sz="0" w:space="0" w:color="auto"/>
            <w:right w:val="none" w:sz="0" w:space="0" w:color="auto"/>
          </w:divBdr>
        </w:div>
        <w:div w:id="596641655">
          <w:marLeft w:val="640"/>
          <w:marRight w:val="0"/>
          <w:marTop w:val="0"/>
          <w:marBottom w:val="0"/>
          <w:divBdr>
            <w:top w:val="none" w:sz="0" w:space="0" w:color="auto"/>
            <w:left w:val="none" w:sz="0" w:space="0" w:color="auto"/>
            <w:bottom w:val="none" w:sz="0" w:space="0" w:color="auto"/>
            <w:right w:val="none" w:sz="0" w:space="0" w:color="auto"/>
          </w:divBdr>
        </w:div>
        <w:div w:id="2027948033">
          <w:marLeft w:val="640"/>
          <w:marRight w:val="0"/>
          <w:marTop w:val="0"/>
          <w:marBottom w:val="0"/>
          <w:divBdr>
            <w:top w:val="none" w:sz="0" w:space="0" w:color="auto"/>
            <w:left w:val="none" w:sz="0" w:space="0" w:color="auto"/>
            <w:bottom w:val="none" w:sz="0" w:space="0" w:color="auto"/>
            <w:right w:val="none" w:sz="0" w:space="0" w:color="auto"/>
          </w:divBdr>
        </w:div>
        <w:div w:id="717703804">
          <w:marLeft w:val="640"/>
          <w:marRight w:val="0"/>
          <w:marTop w:val="0"/>
          <w:marBottom w:val="0"/>
          <w:divBdr>
            <w:top w:val="none" w:sz="0" w:space="0" w:color="auto"/>
            <w:left w:val="none" w:sz="0" w:space="0" w:color="auto"/>
            <w:bottom w:val="none" w:sz="0" w:space="0" w:color="auto"/>
            <w:right w:val="none" w:sz="0" w:space="0" w:color="auto"/>
          </w:divBdr>
        </w:div>
        <w:div w:id="316080920">
          <w:marLeft w:val="640"/>
          <w:marRight w:val="0"/>
          <w:marTop w:val="0"/>
          <w:marBottom w:val="0"/>
          <w:divBdr>
            <w:top w:val="none" w:sz="0" w:space="0" w:color="auto"/>
            <w:left w:val="none" w:sz="0" w:space="0" w:color="auto"/>
            <w:bottom w:val="none" w:sz="0" w:space="0" w:color="auto"/>
            <w:right w:val="none" w:sz="0" w:space="0" w:color="auto"/>
          </w:divBdr>
        </w:div>
        <w:div w:id="1072234520">
          <w:marLeft w:val="640"/>
          <w:marRight w:val="0"/>
          <w:marTop w:val="0"/>
          <w:marBottom w:val="0"/>
          <w:divBdr>
            <w:top w:val="none" w:sz="0" w:space="0" w:color="auto"/>
            <w:left w:val="none" w:sz="0" w:space="0" w:color="auto"/>
            <w:bottom w:val="none" w:sz="0" w:space="0" w:color="auto"/>
            <w:right w:val="none" w:sz="0" w:space="0" w:color="auto"/>
          </w:divBdr>
        </w:div>
        <w:div w:id="435558411">
          <w:marLeft w:val="640"/>
          <w:marRight w:val="0"/>
          <w:marTop w:val="0"/>
          <w:marBottom w:val="0"/>
          <w:divBdr>
            <w:top w:val="none" w:sz="0" w:space="0" w:color="auto"/>
            <w:left w:val="none" w:sz="0" w:space="0" w:color="auto"/>
            <w:bottom w:val="none" w:sz="0" w:space="0" w:color="auto"/>
            <w:right w:val="none" w:sz="0" w:space="0" w:color="auto"/>
          </w:divBdr>
        </w:div>
        <w:div w:id="1812556686">
          <w:marLeft w:val="640"/>
          <w:marRight w:val="0"/>
          <w:marTop w:val="0"/>
          <w:marBottom w:val="0"/>
          <w:divBdr>
            <w:top w:val="none" w:sz="0" w:space="0" w:color="auto"/>
            <w:left w:val="none" w:sz="0" w:space="0" w:color="auto"/>
            <w:bottom w:val="none" w:sz="0" w:space="0" w:color="auto"/>
            <w:right w:val="none" w:sz="0" w:space="0" w:color="auto"/>
          </w:divBdr>
        </w:div>
        <w:div w:id="1636596313">
          <w:marLeft w:val="640"/>
          <w:marRight w:val="0"/>
          <w:marTop w:val="0"/>
          <w:marBottom w:val="0"/>
          <w:divBdr>
            <w:top w:val="none" w:sz="0" w:space="0" w:color="auto"/>
            <w:left w:val="none" w:sz="0" w:space="0" w:color="auto"/>
            <w:bottom w:val="none" w:sz="0" w:space="0" w:color="auto"/>
            <w:right w:val="none" w:sz="0" w:space="0" w:color="auto"/>
          </w:divBdr>
        </w:div>
        <w:div w:id="1409185641">
          <w:marLeft w:val="640"/>
          <w:marRight w:val="0"/>
          <w:marTop w:val="0"/>
          <w:marBottom w:val="0"/>
          <w:divBdr>
            <w:top w:val="none" w:sz="0" w:space="0" w:color="auto"/>
            <w:left w:val="none" w:sz="0" w:space="0" w:color="auto"/>
            <w:bottom w:val="none" w:sz="0" w:space="0" w:color="auto"/>
            <w:right w:val="none" w:sz="0" w:space="0" w:color="auto"/>
          </w:divBdr>
        </w:div>
        <w:div w:id="554435797">
          <w:marLeft w:val="640"/>
          <w:marRight w:val="0"/>
          <w:marTop w:val="0"/>
          <w:marBottom w:val="0"/>
          <w:divBdr>
            <w:top w:val="none" w:sz="0" w:space="0" w:color="auto"/>
            <w:left w:val="none" w:sz="0" w:space="0" w:color="auto"/>
            <w:bottom w:val="none" w:sz="0" w:space="0" w:color="auto"/>
            <w:right w:val="none" w:sz="0" w:space="0" w:color="auto"/>
          </w:divBdr>
        </w:div>
        <w:div w:id="1439762298">
          <w:marLeft w:val="640"/>
          <w:marRight w:val="0"/>
          <w:marTop w:val="0"/>
          <w:marBottom w:val="0"/>
          <w:divBdr>
            <w:top w:val="none" w:sz="0" w:space="0" w:color="auto"/>
            <w:left w:val="none" w:sz="0" w:space="0" w:color="auto"/>
            <w:bottom w:val="none" w:sz="0" w:space="0" w:color="auto"/>
            <w:right w:val="none" w:sz="0" w:space="0" w:color="auto"/>
          </w:divBdr>
        </w:div>
        <w:div w:id="1468812607">
          <w:marLeft w:val="640"/>
          <w:marRight w:val="0"/>
          <w:marTop w:val="0"/>
          <w:marBottom w:val="0"/>
          <w:divBdr>
            <w:top w:val="none" w:sz="0" w:space="0" w:color="auto"/>
            <w:left w:val="none" w:sz="0" w:space="0" w:color="auto"/>
            <w:bottom w:val="none" w:sz="0" w:space="0" w:color="auto"/>
            <w:right w:val="none" w:sz="0" w:space="0" w:color="auto"/>
          </w:divBdr>
        </w:div>
        <w:div w:id="2039577303">
          <w:marLeft w:val="640"/>
          <w:marRight w:val="0"/>
          <w:marTop w:val="0"/>
          <w:marBottom w:val="0"/>
          <w:divBdr>
            <w:top w:val="none" w:sz="0" w:space="0" w:color="auto"/>
            <w:left w:val="none" w:sz="0" w:space="0" w:color="auto"/>
            <w:bottom w:val="none" w:sz="0" w:space="0" w:color="auto"/>
            <w:right w:val="none" w:sz="0" w:space="0" w:color="auto"/>
          </w:divBdr>
        </w:div>
        <w:div w:id="1231846218">
          <w:marLeft w:val="640"/>
          <w:marRight w:val="0"/>
          <w:marTop w:val="0"/>
          <w:marBottom w:val="0"/>
          <w:divBdr>
            <w:top w:val="none" w:sz="0" w:space="0" w:color="auto"/>
            <w:left w:val="none" w:sz="0" w:space="0" w:color="auto"/>
            <w:bottom w:val="none" w:sz="0" w:space="0" w:color="auto"/>
            <w:right w:val="none" w:sz="0" w:space="0" w:color="auto"/>
          </w:divBdr>
        </w:div>
        <w:div w:id="1782528099">
          <w:marLeft w:val="640"/>
          <w:marRight w:val="0"/>
          <w:marTop w:val="0"/>
          <w:marBottom w:val="0"/>
          <w:divBdr>
            <w:top w:val="none" w:sz="0" w:space="0" w:color="auto"/>
            <w:left w:val="none" w:sz="0" w:space="0" w:color="auto"/>
            <w:bottom w:val="none" w:sz="0" w:space="0" w:color="auto"/>
            <w:right w:val="none" w:sz="0" w:space="0" w:color="auto"/>
          </w:divBdr>
        </w:div>
        <w:div w:id="1099637235">
          <w:marLeft w:val="640"/>
          <w:marRight w:val="0"/>
          <w:marTop w:val="0"/>
          <w:marBottom w:val="0"/>
          <w:divBdr>
            <w:top w:val="none" w:sz="0" w:space="0" w:color="auto"/>
            <w:left w:val="none" w:sz="0" w:space="0" w:color="auto"/>
            <w:bottom w:val="none" w:sz="0" w:space="0" w:color="auto"/>
            <w:right w:val="none" w:sz="0" w:space="0" w:color="auto"/>
          </w:divBdr>
        </w:div>
        <w:div w:id="106003950">
          <w:marLeft w:val="640"/>
          <w:marRight w:val="0"/>
          <w:marTop w:val="0"/>
          <w:marBottom w:val="0"/>
          <w:divBdr>
            <w:top w:val="none" w:sz="0" w:space="0" w:color="auto"/>
            <w:left w:val="none" w:sz="0" w:space="0" w:color="auto"/>
            <w:bottom w:val="none" w:sz="0" w:space="0" w:color="auto"/>
            <w:right w:val="none" w:sz="0" w:space="0" w:color="auto"/>
          </w:divBdr>
        </w:div>
        <w:div w:id="1399010080">
          <w:marLeft w:val="640"/>
          <w:marRight w:val="0"/>
          <w:marTop w:val="0"/>
          <w:marBottom w:val="0"/>
          <w:divBdr>
            <w:top w:val="none" w:sz="0" w:space="0" w:color="auto"/>
            <w:left w:val="none" w:sz="0" w:space="0" w:color="auto"/>
            <w:bottom w:val="none" w:sz="0" w:space="0" w:color="auto"/>
            <w:right w:val="none" w:sz="0" w:space="0" w:color="auto"/>
          </w:divBdr>
        </w:div>
        <w:div w:id="1919166330">
          <w:marLeft w:val="640"/>
          <w:marRight w:val="0"/>
          <w:marTop w:val="0"/>
          <w:marBottom w:val="0"/>
          <w:divBdr>
            <w:top w:val="none" w:sz="0" w:space="0" w:color="auto"/>
            <w:left w:val="none" w:sz="0" w:space="0" w:color="auto"/>
            <w:bottom w:val="none" w:sz="0" w:space="0" w:color="auto"/>
            <w:right w:val="none" w:sz="0" w:space="0" w:color="auto"/>
          </w:divBdr>
        </w:div>
        <w:div w:id="400367613">
          <w:marLeft w:val="640"/>
          <w:marRight w:val="0"/>
          <w:marTop w:val="0"/>
          <w:marBottom w:val="0"/>
          <w:divBdr>
            <w:top w:val="none" w:sz="0" w:space="0" w:color="auto"/>
            <w:left w:val="none" w:sz="0" w:space="0" w:color="auto"/>
            <w:bottom w:val="none" w:sz="0" w:space="0" w:color="auto"/>
            <w:right w:val="none" w:sz="0" w:space="0" w:color="auto"/>
          </w:divBdr>
        </w:div>
        <w:div w:id="1316648154">
          <w:marLeft w:val="640"/>
          <w:marRight w:val="0"/>
          <w:marTop w:val="0"/>
          <w:marBottom w:val="0"/>
          <w:divBdr>
            <w:top w:val="none" w:sz="0" w:space="0" w:color="auto"/>
            <w:left w:val="none" w:sz="0" w:space="0" w:color="auto"/>
            <w:bottom w:val="none" w:sz="0" w:space="0" w:color="auto"/>
            <w:right w:val="none" w:sz="0" w:space="0" w:color="auto"/>
          </w:divBdr>
        </w:div>
        <w:div w:id="1767385956">
          <w:marLeft w:val="640"/>
          <w:marRight w:val="0"/>
          <w:marTop w:val="0"/>
          <w:marBottom w:val="0"/>
          <w:divBdr>
            <w:top w:val="none" w:sz="0" w:space="0" w:color="auto"/>
            <w:left w:val="none" w:sz="0" w:space="0" w:color="auto"/>
            <w:bottom w:val="none" w:sz="0" w:space="0" w:color="auto"/>
            <w:right w:val="none" w:sz="0" w:space="0" w:color="auto"/>
          </w:divBdr>
        </w:div>
        <w:div w:id="524247590">
          <w:marLeft w:val="640"/>
          <w:marRight w:val="0"/>
          <w:marTop w:val="0"/>
          <w:marBottom w:val="0"/>
          <w:divBdr>
            <w:top w:val="none" w:sz="0" w:space="0" w:color="auto"/>
            <w:left w:val="none" w:sz="0" w:space="0" w:color="auto"/>
            <w:bottom w:val="none" w:sz="0" w:space="0" w:color="auto"/>
            <w:right w:val="none" w:sz="0" w:space="0" w:color="auto"/>
          </w:divBdr>
        </w:div>
        <w:div w:id="1704863842">
          <w:marLeft w:val="640"/>
          <w:marRight w:val="0"/>
          <w:marTop w:val="0"/>
          <w:marBottom w:val="0"/>
          <w:divBdr>
            <w:top w:val="none" w:sz="0" w:space="0" w:color="auto"/>
            <w:left w:val="none" w:sz="0" w:space="0" w:color="auto"/>
            <w:bottom w:val="none" w:sz="0" w:space="0" w:color="auto"/>
            <w:right w:val="none" w:sz="0" w:space="0" w:color="auto"/>
          </w:divBdr>
        </w:div>
        <w:div w:id="1558318631">
          <w:marLeft w:val="640"/>
          <w:marRight w:val="0"/>
          <w:marTop w:val="0"/>
          <w:marBottom w:val="0"/>
          <w:divBdr>
            <w:top w:val="none" w:sz="0" w:space="0" w:color="auto"/>
            <w:left w:val="none" w:sz="0" w:space="0" w:color="auto"/>
            <w:bottom w:val="none" w:sz="0" w:space="0" w:color="auto"/>
            <w:right w:val="none" w:sz="0" w:space="0" w:color="auto"/>
          </w:divBdr>
        </w:div>
        <w:div w:id="1204201">
          <w:marLeft w:val="640"/>
          <w:marRight w:val="0"/>
          <w:marTop w:val="0"/>
          <w:marBottom w:val="0"/>
          <w:divBdr>
            <w:top w:val="none" w:sz="0" w:space="0" w:color="auto"/>
            <w:left w:val="none" w:sz="0" w:space="0" w:color="auto"/>
            <w:bottom w:val="none" w:sz="0" w:space="0" w:color="auto"/>
            <w:right w:val="none" w:sz="0" w:space="0" w:color="auto"/>
          </w:divBdr>
        </w:div>
        <w:div w:id="271132494">
          <w:marLeft w:val="640"/>
          <w:marRight w:val="0"/>
          <w:marTop w:val="0"/>
          <w:marBottom w:val="0"/>
          <w:divBdr>
            <w:top w:val="none" w:sz="0" w:space="0" w:color="auto"/>
            <w:left w:val="none" w:sz="0" w:space="0" w:color="auto"/>
            <w:bottom w:val="none" w:sz="0" w:space="0" w:color="auto"/>
            <w:right w:val="none" w:sz="0" w:space="0" w:color="auto"/>
          </w:divBdr>
        </w:div>
        <w:div w:id="2058966244">
          <w:marLeft w:val="640"/>
          <w:marRight w:val="0"/>
          <w:marTop w:val="0"/>
          <w:marBottom w:val="0"/>
          <w:divBdr>
            <w:top w:val="none" w:sz="0" w:space="0" w:color="auto"/>
            <w:left w:val="none" w:sz="0" w:space="0" w:color="auto"/>
            <w:bottom w:val="none" w:sz="0" w:space="0" w:color="auto"/>
            <w:right w:val="none" w:sz="0" w:space="0" w:color="auto"/>
          </w:divBdr>
        </w:div>
        <w:div w:id="1583753005">
          <w:marLeft w:val="640"/>
          <w:marRight w:val="0"/>
          <w:marTop w:val="0"/>
          <w:marBottom w:val="0"/>
          <w:divBdr>
            <w:top w:val="none" w:sz="0" w:space="0" w:color="auto"/>
            <w:left w:val="none" w:sz="0" w:space="0" w:color="auto"/>
            <w:bottom w:val="none" w:sz="0" w:space="0" w:color="auto"/>
            <w:right w:val="none" w:sz="0" w:space="0" w:color="auto"/>
          </w:divBdr>
        </w:div>
        <w:div w:id="171338859">
          <w:marLeft w:val="640"/>
          <w:marRight w:val="0"/>
          <w:marTop w:val="0"/>
          <w:marBottom w:val="0"/>
          <w:divBdr>
            <w:top w:val="none" w:sz="0" w:space="0" w:color="auto"/>
            <w:left w:val="none" w:sz="0" w:space="0" w:color="auto"/>
            <w:bottom w:val="none" w:sz="0" w:space="0" w:color="auto"/>
            <w:right w:val="none" w:sz="0" w:space="0" w:color="auto"/>
          </w:divBdr>
        </w:div>
        <w:div w:id="1939560407">
          <w:marLeft w:val="640"/>
          <w:marRight w:val="0"/>
          <w:marTop w:val="0"/>
          <w:marBottom w:val="0"/>
          <w:divBdr>
            <w:top w:val="none" w:sz="0" w:space="0" w:color="auto"/>
            <w:left w:val="none" w:sz="0" w:space="0" w:color="auto"/>
            <w:bottom w:val="none" w:sz="0" w:space="0" w:color="auto"/>
            <w:right w:val="none" w:sz="0" w:space="0" w:color="auto"/>
          </w:divBdr>
        </w:div>
        <w:div w:id="116797604">
          <w:marLeft w:val="640"/>
          <w:marRight w:val="0"/>
          <w:marTop w:val="0"/>
          <w:marBottom w:val="0"/>
          <w:divBdr>
            <w:top w:val="none" w:sz="0" w:space="0" w:color="auto"/>
            <w:left w:val="none" w:sz="0" w:space="0" w:color="auto"/>
            <w:bottom w:val="none" w:sz="0" w:space="0" w:color="auto"/>
            <w:right w:val="none" w:sz="0" w:space="0" w:color="auto"/>
          </w:divBdr>
        </w:div>
        <w:div w:id="567039710">
          <w:marLeft w:val="640"/>
          <w:marRight w:val="0"/>
          <w:marTop w:val="0"/>
          <w:marBottom w:val="0"/>
          <w:divBdr>
            <w:top w:val="none" w:sz="0" w:space="0" w:color="auto"/>
            <w:left w:val="none" w:sz="0" w:space="0" w:color="auto"/>
            <w:bottom w:val="none" w:sz="0" w:space="0" w:color="auto"/>
            <w:right w:val="none" w:sz="0" w:space="0" w:color="auto"/>
          </w:divBdr>
        </w:div>
        <w:div w:id="864561511">
          <w:marLeft w:val="640"/>
          <w:marRight w:val="0"/>
          <w:marTop w:val="0"/>
          <w:marBottom w:val="0"/>
          <w:divBdr>
            <w:top w:val="none" w:sz="0" w:space="0" w:color="auto"/>
            <w:left w:val="none" w:sz="0" w:space="0" w:color="auto"/>
            <w:bottom w:val="none" w:sz="0" w:space="0" w:color="auto"/>
            <w:right w:val="none" w:sz="0" w:space="0" w:color="auto"/>
          </w:divBdr>
        </w:div>
        <w:div w:id="1752853985">
          <w:marLeft w:val="640"/>
          <w:marRight w:val="0"/>
          <w:marTop w:val="0"/>
          <w:marBottom w:val="0"/>
          <w:divBdr>
            <w:top w:val="none" w:sz="0" w:space="0" w:color="auto"/>
            <w:left w:val="none" w:sz="0" w:space="0" w:color="auto"/>
            <w:bottom w:val="none" w:sz="0" w:space="0" w:color="auto"/>
            <w:right w:val="none" w:sz="0" w:space="0" w:color="auto"/>
          </w:divBdr>
        </w:div>
        <w:div w:id="2067213900">
          <w:marLeft w:val="640"/>
          <w:marRight w:val="0"/>
          <w:marTop w:val="0"/>
          <w:marBottom w:val="0"/>
          <w:divBdr>
            <w:top w:val="none" w:sz="0" w:space="0" w:color="auto"/>
            <w:left w:val="none" w:sz="0" w:space="0" w:color="auto"/>
            <w:bottom w:val="none" w:sz="0" w:space="0" w:color="auto"/>
            <w:right w:val="none" w:sz="0" w:space="0" w:color="auto"/>
          </w:divBdr>
        </w:div>
        <w:div w:id="842286241">
          <w:marLeft w:val="640"/>
          <w:marRight w:val="0"/>
          <w:marTop w:val="0"/>
          <w:marBottom w:val="0"/>
          <w:divBdr>
            <w:top w:val="none" w:sz="0" w:space="0" w:color="auto"/>
            <w:left w:val="none" w:sz="0" w:space="0" w:color="auto"/>
            <w:bottom w:val="none" w:sz="0" w:space="0" w:color="auto"/>
            <w:right w:val="none" w:sz="0" w:space="0" w:color="auto"/>
          </w:divBdr>
        </w:div>
        <w:div w:id="1802724286">
          <w:marLeft w:val="640"/>
          <w:marRight w:val="0"/>
          <w:marTop w:val="0"/>
          <w:marBottom w:val="0"/>
          <w:divBdr>
            <w:top w:val="none" w:sz="0" w:space="0" w:color="auto"/>
            <w:left w:val="none" w:sz="0" w:space="0" w:color="auto"/>
            <w:bottom w:val="none" w:sz="0" w:space="0" w:color="auto"/>
            <w:right w:val="none" w:sz="0" w:space="0" w:color="auto"/>
          </w:divBdr>
        </w:div>
        <w:div w:id="452333022">
          <w:marLeft w:val="640"/>
          <w:marRight w:val="0"/>
          <w:marTop w:val="0"/>
          <w:marBottom w:val="0"/>
          <w:divBdr>
            <w:top w:val="none" w:sz="0" w:space="0" w:color="auto"/>
            <w:left w:val="none" w:sz="0" w:space="0" w:color="auto"/>
            <w:bottom w:val="none" w:sz="0" w:space="0" w:color="auto"/>
            <w:right w:val="none" w:sz="0" w:space="0" w:color="auto"/>
          </w:divBdr>
        </w:div>
        <w:div w:id="346831145">
          <w:marLeft w:val="640"/>
          <w:marRight w:val="0"/>
          <w:marTop w:val="0"/>
          <w:marBottom w:val="0"/>
          <w:divBdr>
            <w:top w:val="none" w:sz="0" w:space="0" w:color="auto"/>
            <w:left w:val="none" w:sz="0" w:space="0" w:color="auto"/>
            <w:bottom w:val="none" w:sz="0" w:space="0" w:color="auto"/>
            <w:right w:val="none" w:sz="0" w:space="0" w:color="auto"/>
          </w:divBdr>
        </w:div>
        <w:div w:id="1628077411">
          <w:marLeft w:val="640"/>
          <w:marRight w:val="0"/>
          <w:marTop w:val="0"/>
          <w:marBottom w:val="0"/>
          <w:divBdr>
            <w:top w:val="none" w:sz="0" w:space="0" w:color="auto"/>
            <w:left w:val="none" w:sz="0" w:space="0" w:color="auto"/>
            <w:bottom w:val="none" w:sz="0" w:space="0" w:color="auto"/>
            <w:right w:val="none" w:sz="0" w:space="0" w:color="auto"/>
          </w:divBdr>
        </w:div>
        <w:div w:id="1889023329">
          <w:marLeft w:val="640"/>
          <w:marRight w:val="0"/>
          <w:marTop w:val="0"/>
          <w:marBottom w:val="0"/>
          <w:divBdr>
            <w:top w:val="none" w:sz="0" w:space="0" w:color="auto"/>
            <w:left w:val="none" w:sz="0" w:space="0" w:color="auto"/>
            <w:bottom w:val="none" w:sz="0" w:space="0" w:color="auto"/>
            <w:right w:val="none" w:sz="0" w:space="0" w:color="auto"/>
          </w:divBdr>
        </w:div>
        <w:div w:id="1397244662">
          <w:marLeft w:val="640"/>
          <w:marRight w:val="0"/>
          <w:marTop w:val="0"/>
          <w:marBottom w:val="0"/>
          <w:divBdr>
            <w:top w:val="none" w:sz="0" w:space="0" w:color="auto"/>
            <w:left w:val="none" w:sz="0" w:space="0" w:color="auto"/>
            <w:bottom w:val="none" w:sz="0" w:space="0" w:color="auto"/>
            <w:right w:val="none" w:sz="0" w:space="0" w:color="auto"/>
          </w:divBdr>
        </w:div>
        <w:div w:id="1750882591">
          <w:marLeft w:val="640"/>
          <w:marRight w:val="0"/>
          <w:marTop w:val="0"/>
          <w:marBottom w:val="0"/>
          <w:divBdr>
            <w:top w:val="none" w:sz="0" w:space="0" w:color="auto"/>
            <w:left w:val="none" w:sz="0" w:space="0" w:color="auto"/>
            <w:bottom w:val="none" w:sz="0" w:space="0" w:color="auto"/>
            <w:right w:val="none" w:sz="0" w:space="0" w:color="auto"/>
          </w:divBdr>
        </w:div>
        <w:div w:id="706370670">
          <w:marLeft w:val="640"/>
          <w:marRight w:val="0"/>
          <w:marTop w:val="0"/>
          <w:marBottom w:val="0"/>
          <w:divBdr>
            <w:top w:val="none" w:sz="0" w:space="0" w:color="auto"/>
            <w:left w:val="none" w:sz="0" w:space="0" w:color="auto"/>
            <w:bottom w:val="none" w:sz="0" w:space="0" w:color="auto"/>
            <w:right w:val="none" w:sz="0" w:space="0" w:color="auto"/>
          </w:divBdr>
        </w:div>
        <w:div w:id="17705912">
          <w:marLeft w:val="640"/>
          <w:marRight w:val="0"/>
          <w:marTop w:val="0"/>
          <w:marBottom w:val="0"/>
          <w:divBdr>
            <w:top w:val="none" w:sz="0" w:space="0" w:color="auto"/>
            <w:left w:val="none" w:sz="0" w:space="0" w:color="auto"/>
            <w:bottom w:val="none" w:sz="0" w:space="0" w:color="auto"/>
            <w:right w:val="none" w:sz="0" w:space="0" w:color="auto"/>
          </w:divBdr>
        </w:div>
        <w:div w:id="1380478074">
          <w:marLeft w:val="640"/>
          <w:marRight w:val="0"/>
          <w:marTop w:val="0"/>
          <w:marBottom w:val="0"/>
          <w:divBdr>
            <w:top w:val="none" w:sz="0" w:space="0" w:color="auto"/>
            <w:left w:val="none" w:sz="0" w:space="0" w:color="auto"/>
            <w:bottom w:val="none" w:sz="0" w:space="0" w:color="auto"/>
            <w:right w:val="none" w:sz="0" w:space="0" w:color="auto"/>
          </w:divBdr>
        </w:div>
        <w:div w:id="850416335">
          <w:marLeft w:val="640"/>
          <w:marRight w:val="0"/>
          <w:marTop w:val="0"/>
          <w:marBottom w:val="0"/>
          <w:divBdr>
            <w:top w:val="none" w:sz="0" w:space="0" w:color="auto"/>
            <w:left w:val="none" w:sz="0" w:space="0" w:color="auto"/>
            <w:bottom w:val="none" w:sz="0" w:space="0" w:color="auto"/>
            <w:right w:val="none" w:sz="0" w:space="0" w:color="auto"/>
          </w:divBdr>
        </w:div>
        <w:div w:id="40596724">
          <w:marLeft w:val="640"/>
          <w:marRight w:val="0"/>
          <w:marTop w:val="0"/>
          <w:marBottom w:val="0"/>
          <w:divBdr>
            <w:top w:val="none" w:sz="0" w:space="0" w:color="auto"/>
            <w:left w:val="none" w:sz="0" w:space="0" w:color="auto"/>
            <w:bottom w:val="none" w:sz="0" w:space="0" w:color="auto"/>
            <w:right w:val="none" w:sz="0" w:space="0" w:color="auto"/>
          </w:divBdr>
        </w:div>
      </w:divsChild>
    </w:div>
    <w:div w:id="1659461672">
      <w:bodyDiv w:val="1"/>
      <w:marLeft w:val="0"/>
      <w:marRight w:val="0"/>
      <w:marTop w:val="0"/>
      <w:marBottom w:val="0"/>
      <w:divBdr>
        <w:top w:val="none" w:sz="0" w:space="0" w:color="auto"/>
        <w:left w:val="none" w:sz="0" w:space="0" w:color="auto"/>
        <w:bottom w:val="none" w:sz="0" w:space="0" w:color="auto"/>
        <w:right w:val="none" w:sz="0" w:space="0" w:color="auto"/>
      </w:divBdr>
      <w:divsChild>
        <w:div w:id="1161195964">
          <w:marLeft w:val="640"/>
          <w:marRight w:val="0"/>
          <w:marTop w:val="0"/>
          <w:marBottom w:val="0"/>
          <w:divBdr>
            <w:top w:val="none" w:sz="0" w:space="0" w:color="auto"/>
            <w:left w:val="none" w:sz="0" w:space="0" w:color="auto"/>
            <w:bottom w:val="none" w:sz="0" w:space="0" w:color="auto"/>
            <w:right w:val="none" w:sz="0" w:space="0" w:color="auto"/>
          </w:divBdr>
        </w:div>
        <w:div w:id="1909145334">
          <w:marLeft w:val="640"/>
          <w:marRight w:val="0"/>
          <w:marTop w:val="0"/>
          <w:marBottom w:val="0"/>
          <w:divBdr>
            <w:top w:val="none" w:sz="0" w:space="0" w:color="auto"/>
            <w:left w:val="none" w:sz="0" w:space="0" w:color="auto"/>
            <w:bottom w:val="none" w:sz="0" w:space="0" w:color="auto"/>
            <w:right w:val="none" w:sz="0" w:space="0" w:color="auto"/>
          </w:divBdr>
        </w:div>
        <w:div w:id="130296186">
          <w:marLeft w:val="640"/>
          <w:marRight w:val="0"/>
          <w:marTop w:val="0"/>
          <w:marBottom w:val="0"/>
          <w:divBdr>
            <w:top w:val="none" w:sz="0" w:space="0" w:color="auto"/>
            <w:left w:val="none" w:sz="0" w:space="0" w:color="auto"/>
            <w:bottom w:val="none" w:sz="0" w:space="0" w:color="auto"/>
            <w:right w:val="none" w:sz="0" w:space="0" w:color="auto"/>
          </w:divBdr>
        </w:div>
        <w:div w:id="1327634295">
          <w:marLeft w:val="640"/>
          <w:marRight w:val="0"/>
          <w:marTop w:val="0"/>
          <w:marBottom w:val="0"/>
          <w:divBdr>
            <w:top w:val="none" w:sz="0" w:space="0" w:color="auto"/>
            <w:left w:val="none" w:sz="0" w:space="0" w:color="auto"/>
            <w:bottom w:val="none" w:sz="0" w:space="0" w:color="auto"/>
            <w:right w:val="none" w:sz="0" w:space="0" w:color="auto"/>
          </w:divBdr>
        </w:div>
        <w:div w:id="1235701600">
          <w:marLeft w:val="640"/>
          <w:marRight w:val="0"/>
          <w:marTop w:val="0"/>
          <w:marBottom w:val="0"/>
          <w:divBdr>
            <w:top w:val="none" w:sz="0" w:space="0" w:color="auto"/>
            <w:left w:val="none" w:sz="0" w:space="0" w:color="auto"/>
            <w:bottom w:val="none" w:sz="0" w:space="0" w:color="auto"/>
            <w:right w:val="none" w:sz="0" w:space="0" w:color="auto"/>
          </w:divBdr>
        </w:div>
        <w:div w:id="1157844021">
          <w:marLeft w:val="640"/>
          <w:marRight w:val="0"/>
          <w:marTop w:val="0"/>
          <w:marBottom w:val="0"/>
          <w:divBdr>
            <w:top w:val="none" w:sz="0" w:space="0" w:color="auto"/>
            <w:left w:val="none" w:sz="0" w:space="0" w:color="auto"/>
            <w:bottom w:val="none" w:sz="0" w:space="0" w:color="auto"/>
            <w:right w:val="none" w:sz="0" w:space="0" w:color="auto"/>
          </w:divBdr>
        </w:div>
        <w:div w:id="848252560">
          <w:marLeft w:val="640"/>
          <w:marRight w:val="0"/>
          <w:marTop w:val="0"/>
          <w:marBottom w:val="0"/>
          <w:divBdr>
            <w:top w:val="none" w:sz="0" w:space="0" w:color="auto"/>
            <w:left w:val="none" w:sz="0" w:space="0" w:color="auto"/>
            <w:bottom w:val="none" w:sz="0" w:space="0" w:color="auto"/>
            <w:right w:val="none" w:sz="0" w:space="0" w:color="auto"/>
          </w:divBdr>
        </w:div>
        <w:div w:id="176894816">
          <w:marLeft w:val="640"/>
          <w:marRight w:val="0"/>
          <w:marTop w:val="0"/>
          <w:marBottom w:val="0"/>
          <w:divBdr>
            <w:top w:val="none" w:sz="0" w:space="0" w:color="auto"/>
            <w:left w:val="none" w:sz="0" w:space="0" w:color="auto"/>
            <w:bottom w:val="none" w:sz="0" w:space="0" w:color="auto"/>
            <w:right w:val="none" w:sz="0" w:space="0" w:color="auto"/>
          </w:divBdr>
        </w:div>
        <w:div w:id="2018389416">
          <w:marLeft w:val="640"/>
          <w:marRight w:val="0"/>
          <w:marTop w:val="0"/>
          <w:marBottom w:val="0"/>
          <w:divBdr>
            <w:top w:val="none" w:sz="0" w:space="0" w:color="auto"/>
            <w:left w:val="none" w:sz="0" w:space="0" w:color="auto"/>
            <w:bottom w:val="none" w:sz="0" w:space="0" w:color="auto"/>
            <w:right w:val="none" w:sz="0" w:space="0" w:color="auto"/>
          </w:divBdr>
        </w:div>
        <w:div w:id="530729350">
          <w:marLeft w:val="640"/>
          <w:marRight w:val="0"/>
          <w:marTop w:val="0"/>
          <w:marBottom w:val="0"/>
          <w:divBdr>
            <w:top w:val="none" w:sz="0" w:space="0" w:color="auto"/>
            <w:left w:val="none" w:sz="0" w:space="0" w:color="auto"/>
            <w:bottom w:val="none" w:sz="0" w:space="0" w:color="auto"/>
            <w:right w:val="none" w:sz="0" w:space="0" w:color="auto"/>
          </w:divBdr>
        </w:div>
        <w:div w:id="762070092">
          <w:marLeft w:val="640"/>
          <w:marRight w:val="0"/>
          <w:marTop w:val="0"/>
          <w:marBottom w:val="0"/>
          <w:divBdr>
            <w:top w:val="none" w:sz="0" w:space="0" w:color="auto"/>
            <w:left w:val="none" w:sz="0" w:space="0" w:color="auto"/>
            <w:bottom w:val="none" w:sz="0" w:space="0" w:color="auto"/>
            <w:right w:val="none" w:sz="0" w:space="0" w:color="auto"/>
          </w:divBdr>
        </w:div>
        <w:div w:id="666441223">
          <w:marLeft w:val="640"/>
          <w:marRight w:val="0"/>
          <w:marTop w:val="0"/>
          <w:marBottom w:val="0"/>
          <w:divBdr>
            <w:top w:val="none" w:sz="0" w:space="0" w:color="auto"/>
            <w:left w:val="none" w:sz="0" w:space="0" w:color="auto"/>
            <w:bottom w:val="none" w:sz="0" w:space="0" w:color="auto"/>
            <w:right w:val="none" w:sz="0" w:space="0" w:color="auto"/>
          </w:divBdr>
        </w:div>
        <w:div w:id="228732331">
          <w:marLeft w:val="640"/>
          <w:marRight w:val="0"/>
          <w:marTop w:val="0"/>
          <w:marBottom w:val="0"/>
          <w:divBdr>
            <w:top w:val="none" w:sz="0" w:space="0" w:color="auto"/>
            <w:left w:val="none" w:sz="0" w:space="0" w:color="auto"/>
            <w:bottom w:val="none" w:sz="0" w:space="0" w:color="auto"/>
            <w:right w:val="none" w:sz="0" w:space="0" w:color="auto"/>
          </w:divBdr>
        </w:div>
        <w:div w:id="192888041">
          <w:marLeft w:val="640"/>
          <w:marRight w:val="0"/>
          <w:marTop w:val="0"/>
          <w:marBottom w:val="0"/>
          <w:divBdr>
            <w:top w:val="none" w:sz="0" w:space="0" w:color="auto"/>
            <w:left w:val="none" w:sz="0" w:space="0" w:color="auto"/>
            <w:bottom w:val="none" w:sz="0" w:space="0" w:color="auto"/>
            <w:right w:val="none" w:sz="0" w:space="0" w:color="auto"/>
          </w:divBdr>
        </w:div>
        <w:div w:id="1593321670">
          <w:marLeft w:val="640"/>
          <w:marRight w:val="0"/>
          <w:marTop w:val="0"/>
          <w:marBottom w:val="0"/>
          <w:divBdr>
            <w:top w:val="none" w:sz="0" w:space="0" w:color="auto"/>
            <w:left w:val="none" w:sz="0" w:space="0" w:color="auto"/>
            <w:bottom w:val="none" w:sz="0" w:space="0" w:color="auto"/>
            <w:right w:val="none" w:sz="0" w:space="0" w:color="auto"/>
          </w:divBdr>
        </w:div>
        <w:div w:id="1426729273">
          <w:marLeft w:val="640"/>
          <w:marRight w:val="0"/>
          <w:marTop w:val="0"/>
          <w:marBottom w:val="0"/>
          <w:divBdr>
            <w:top w:val="none" w:sz="0" w:space="0" w:color="auto"/>
            <w:left w:val="none" w:sz="0" w:space="0" w:color="auto"/>
            <w:bottom w:val="none" w:sz="0" w:space="0" w:color="auto"/>
            <w:right w:val="none" w:sz="0" w:space="0" w:color="auto"/>
          </w:divBdr>
        </w:div>
        <w:div w:id="2035302819">
          <w:marLeft w:val="640"/>
          <w:marRight w:val="0"/>
          <w:marTop w:val="0"/>
          <w:marBottom w:val="0"/>
          <w:divBdr>
            <w:top w:val="none" w:sz="0" w:space="0" w:color="auto"/>
            <w:left w:val="none" w:sz="0" w:space="0" w:color="auto"/>
            <w:bottom w:val="none" w:sz="0" w:space="0" w:color="auto"/>
            <w:right w:val="none" w:sz="0" w:space="0" w:color="auto"/>
          </w:divBdr>
        </w:div>
        <w:div w:id="814952210">
          <w:marLeft w:val="640"/>
          <w:marRight w:val="0"/>
          <w:marTop w:val="0"/>
          <w:marBottom w:val="0"/>
          <w:divBdr>
            <w:top w:val="none" w:sz="0" w:space="0" w:color="auto"/>
            <w:left w:val="none" w:sz="0" w:space="0" w:color="auto"/>
            <w:bottom w:val="none" w:sz="0" w:space="0" w:color="auto"/>
            <w:right w:val="none" w:sz="0" w:space="0" w:color="auto"/>
          </w:divBdr>
        </w:div>
        <w:div w:id="1664814842">
          <w:marLeft w:val="640"/>
          <w:marRight w:val="0"/>
          <w:marTop w:val="0"/>
          <w:marBottom w:val="0"/>
          <w:divBdr>
            <w:top w:val="none" w:sz="0" w:space="0" w:color="auto"/>
            <w:left w:val="none" w:sz="0" w:space="0" w:color="auto"/>
            <w:bottom w:val="none" w:sz="0" w:space="0" w:color="auto"/>
            <w:right w:val="none" w:sz="0" w:space="0" w:color="auto"/>
          </w:divBdr>
        </w:div>
        <w:div w:id="284891173">
          <w:marLeft w:val="640"/>
          <w:marRight w:val="0"/>
          <w:marTop w:val="0"/>
          <w:marBottom w:val="0"/>
          <w:divBdr>
            <w:top w:val="none" w:sz="0" w:space="0" w:color="auto"/>
            <w:left w:val="none" w:sz="0" w:space="0" w:color="auto"/>
            <w:bottom w:val="none" w:sz="0" w:space="0" w:color="auto"/>
            <w:right w:val="none" w:sz="0" w:space="0" w:color="auto"/>
          </w:divBdr>
        </w:div>
        <w:div w:id="1089539885">
          <w:marLeft w:val="640"/>
          <w:marRight w:val="0"/>
          <w:marTop w:val="0"/>
          <w:marBottom w:val="0"/>
          <w:divBdr>
            <w:top w:val="none" w:sz="0" w:space="0" w:color="auto"/>
            <w:left w:val="none" w:sz="0" w:space="0" w:color="auto"/>
            <w:bottom w:val="none" w:sz="0" w:space="0" w:color="auto"/>
            <w:right w:val="none" w:sz="0" w:space="0" w:color="auto"/>
          </w:divBdr>
        </w:div>
        <w:div w:id="961114940">
          <w:marLeft w:val="640"/>
          <w:marRight w:val="0"/>
          <w:marTop w:val="0"/>
          <w:marBottom w:val="0"/>
          <w:divBdr>
            <w:top w:val="none" w:sz="0" w:space="0" w:color="auto"/>
            <w:left w:val="none" w:sz="0" w:space="0" w:color="auto"/>
            <w:bottom w:val="none" w:sz="0" w:space="0" w:color="auto"/>
            <w:right w:val="none" w:sz="0" w:space="0" w:color="auto"/>
          </w:divBdr>
        </w:div>
        <w:div w:id="1690717960">
          <w:marLeft w:val="640"/>
          <w:marRight w:val="0"/>
          <w:marTop w:val="0"/>
          <w:marBottom w:val="0"/>
          <w:divBdr>
            <w:top w:val="none" w:sz="0" w:space="0" w:color="auto"/>
            <w:left w:val="none" w:sz="0" w:space="0" w:color="auto"/>
            <w:bottom w:val="none" w:sz="0" w:space="0" w:color="auto"/>
            <w:right w:val="none" w:sz="0" w:space="0" w:color="auto"/>
          </w:divBdr>
        </w:div>
        <w:div w:id="42603184">
          <w:marLeft w:val="640"/>
          <w:marRight w:val="0"/>
          <w:marTop w:val="0"/>
          <w:marBottom w:val="0"/>
          <w:divBdr>
            <w:top w:val="none" w:sz="0" w:space="0" w:color="auto"/>
            <w:left w:val="none" w:sz="0" w:space="0" w:color="auto"/>
            <w:bottom w:val="none" w:sz="0" w:space="0" w:color="auto"/>
            <w:right w:val="none" w:sz="0" w:space="0" w:color="auto"/>
          </w:divBdr>
        </w:div>
        <w:div w:id="1756390892">
          <w:marLeft w:val="640"/>
          <w:marRight w:val="0"/>
          <w:marTop w:val="0"/>
          <w:marBottom w:val="0"/>
          <w:divBdr>
            <w:top w:val="none" w:sz="0" w:space="0" w:color="auto"/>
            <w:left w:val="none" w:sz="0" w:space="0" w:color="auto"/>
            <w:bottom w:val="none" w:sz="0" w:space="0" w:color="auto"/>
            <w:right w:val="none" w:sz="0" w:space="0" w:color="auto"/>
          </w:divBdr>
        </w:div>
        <w:div w:id="760296539">
          <w:marLeft w:val="640"/>
          <w:marRight w:val="0"/>
          <w:marTop w:val="0"/>
          <w:marBottom w:val="0"/>
          <w:divBdr>
            <w:top w:val="none" w:sz="0" w:space="0" w:color="auto"/>
            <w:left w:val="none" w:sz="0" w:space="0" w:color="auto"/>
            <w:bottom w:val="none" w:sz="0" w:space="0" w:color="auto"/>
            <w:right w:val="none" w:sz="0" w:space="0" w:color="auto"/>
          </w:divBdr>
        </w:div>
        <w:div w:id="581109240">
          <w:marLeft w:val="640"/>
          <w:marRight w:val="0"/>
          <w:marTop w:val="0"/>
          <w:marBottom w:val="0"/>
          <w:divBdr>
            <w:top w:val="none" w:sz="0" w:space="0" w:color="auto"/>
            <w:left w:val="none" w:sz="0" w:space="0" w:color="auto"/>
            <w:bottom w:val="none" w:sz="0" w:space="0" w:color="auto"/>
            <w:right w:val="none" w:sz="0" w:space="0" w:color="auto"/>
          </w:divBdr>
        </w:div>
        <w:div w:id="208809008">
          <w:marLeft w:val="640"/>
          <w:marRight w:val="0"/>
          <w:marTop w:val="0"/>
          <w:marBottom w:val="0"/>
          <w:divBdr>
            <w:top w:val="none" w:sz="0" w:space="0" w:color="auto"/>
            <w:left w:val="none" w:sz="0" w:space="0" w:color="auto"/>
            <w:bottom w:val="none" w:sz="0" w:space="0" w:color="auto"/>
            <w:right w:val="none" w:sz="0" w:space="0" w:color="auto"/>
          </w:divBdr>
        </w:div>
        <w:div w:id="1429738612">
          <w:marLeft w:val="640"/>
          <w:marRight w:val="0"/>
          <w:marTop w:val="0"/>
          <w:marBottom w:val="0"/>
          <w:divBdr>
            <w:top w:val="none" w:sz="0" w:space="0" w:color="auto"/>
            <w:left w:val="none" w:sz="0" w:space="0" w:color="auto"/>
            <w:bottom w:val="none" w:sz="0" w:space="0" w:color="auto"/>
            <w:right w:val="none" w:sz="0" w:space="0" w:color="auto"/>
          </w:divBdr>
        </w:div>
        <w:div w:id="773211060">
          <w:marLeft w:val="640"/>
          <w:marRight w:val="0"/>
          <w:marTop w:val="0"/>
          <w:marBottom w:val="0"/>
          <w:divBdr>
            <w:top w:val="none" w:sz="0" w:space="0" w:color="auto"/>
            <w:left w:val="none" w:sz="0" w:space="0" w:color="auto"/>
            <w:bottom w:val="none" w:sz="0" w:space="0" w:color="auto"/>
            <w:right w:val="none" w:sz="0" w:space="0" w:color="auto"/>
          </w:divBdr>
        </w:div>
        <w:div w:id="1620144444">
          <w:marLeft w:val="640"/>
          <w:marRight w:val="0"/>
          <w:marTop w:val="0"/>
          <w:marBottom w:val="0"/>
          <w:divBdr>
            <w:top w:val="none" w:sz="0" w:space="0" w:color="auto"/>
            <w:left w:val="none" w:sz="0" w:space="0" w:color="auto"/>
            <w:bottom w:val="none" w:sz="0" w:space="0" w:color="auto"/>
            <w:right w:val="none" w:sz="0" w:space="0" w:color="auto"/>
          </w:divBdr>
        </w:div>
        <w:div w:id="1186166482">
          <w:marLeft w:val="640"/>
          <w:marRight w:val="0"/>
          <w:marTop w:val="0"/>
          <w:marBottom w:val="0"/>
          <w:divBdr>
            <w:top w:val="none" w:sz="0" w:space="0" w:color="auto"/>
            <w:left w:val="none" w:sz="0" w:space="0" w:color="auto"/>
            <w:bottom w:val="none" w:sz="0" w:space="0" w:color="auto"/>
            <w:right w:val="none" w:sz="0" w:space="0" w:color="auto"/>
          </w:divBdr>
        </w:div>
        <w:div w:id="2087654442">
          <w:marLeft w:val="640"/>
          <w:marRight w:val="0"/>
          <w:marTop w:val="0"/>
          <w:marBottom w:val="0"/>
          <w:divBdr>
            <w:top w:val="none" w:sz="0" w:space="0" w:color="auto"/>
            <w:left w:val="none" w:sz="0" w:space="0" w:color="auto"/>
            <w:bottom w:val="none" w:sz="0" w:space="0" w:color="auto"/>
            <w:right w:val="none" w:sz="0" w:space="0" w:color="auto"/>
          </w:divBdr>
        </w:div>
        <w:div w:id="739986957">
          <w:marLeft w:val="640"/>
          <w:marRight w:val="0"/>
          <w:marTop w:val="0"/>
          <w:marBottom w:val="0"/>
          <w:divBdr>
            <w:top w:val="none" w:sz="0" w:space="0" w:color="auto"/>
            <w:left w:val="none" w:sz="0" w:space="0" w:color="auto"/>
            <w:bottom w:val="none" w:sz="0" w:space="0" w:color="auto"/>
            <w:right w:val="none" w:sz="0" w:space="0" w:color="auto"/>
          </w:divBdr>
        </w:div>
        <w:div w:id="1488401774">
          <w:marLeft w:val="640"/>
          <w:marRight w:val="0"/>
          <w:marTop w:val="0"/>
          <w:marBottom w:val="0"/>
          <w:divBdr>
            <w:top w:val="none" w:sz="0" w:space="0" w:color="auto"/>
            <w:left w:val="none" w:sz="0" w:space="0" w:color="auto"/>
            <w:bottom w:val="none" w:sz="0" w:space="0" w:color="auto"/>
            <w:right w:val="none" w:sz="0" w:space="0" w:color="auto"/>
          </w:divBdr>
        </w:div>
        <w:div w:id="1624997562">
          <w:marLeft w:val="640"/>
          <w:marRight w:val="0"/>
          <w:marTop w:val="0"/>
          <w:marBottom w:val="0"/>
          <w:divBdr>
            <w:top w:val="none" w:sz="0" w:space="0" w:color="auto"/>
            <w:left w:val="none" w:sz="0" w:space="0" w:color="auto"/>
            <w:bottom w:val="none" w:sz="0" w:space="0" w:color="auto"/>
            <w:right w:val="none" w:sz="0" w:space="0" w:color="auto"/>
          </w:divBdr>
        </w:div>
        <w:div w:id="1215848402">
          <w:marLeft w:val="640"/>
          <w:marRight w:val="0"/>
          <w:marTop w:val="0"/>
          <w:marBottom w:val="0"/>
          <w:divBdr>
            <w:top w:val="none" w:sz="0" w:space="0" w:color="auto"/>
            <w:left w:val="none" w:sz="0" w:space="0" w:color="auto"/>
            <w:bottom w:val="none" w:sz="0" w:space="0" w:color="auto"/>
            <w:right w:val="none" w:sz="0" w:space="0" w:color="auto"/>
          </w:divBdr>
        </w:div>
        <w:div w:id="275645390">
          <w:marLeft w:val="640"/>
          <w:marRight w:val="0"/>
          <w:marTop w:val="0"/>
          <w:marBottom w:val="0"/>
          <w:divBdr>
            <w:top w:val="none" w:sz="0" w:space="0" w:color="auto"/>
            <w:left w:val="none" w:sz="0" w:space="0" w:color="auto"/>
            <w:bottom w:val="none" w:sz="0" w:space="0" w:color="auto"/>
            <w:right w:val="none" w:sz="0" w:space="0" w:color="auto"/>
          </w:divBdr>
        </w:div>
        <w:div w:id="1866597490">
          <w:marLeft w:val="640"/>
          <w:marRight w:val="0"/>
          <w:marTop w:val="0"/>
          <w:marBottom w:val="0"/>
          <w:divBdr>
            <w:top w:val="none" w:sz="0" w:space="0" w:color="auto"/>
            <w:left w:val="none" w:sz="0" w:space="0" w:color="auto"/>
            <w:bottom w:val="none" w:sz="0" w:space="0" w:color="auto"/>
            <w:right w:val="none" w:sz="0" w:space="0" w:color="auto"/>
          </w:divBdr>
        </w:div>
        <w:div w:id="330715050">
          <w:marLeft w:val="640"/>
          <w:marRight w:val="0"/>
          <w:marTop w:val="0"/>
          <w:marBottom w:val="0"/>
          <w:divBdr>
            <w:top w:val="none" w:sz="0" w:space="0" w:color="auto"/>
            <w:left w:val="none" w:sz="0" w:space="0" w:color="auto"/>
            <w:bottom w:val="none" w:sz="0" w:space="0" w:color="auto"/>
            <w:right w:val="none" w:sz="0" w:space="0" w:color="auto"/>
          </w:divBdr>
        </w:div>
        <w:div w:id="1088578534">
          <w:marLeft w:val="640"/>
          <w:marRight w:val="0"/>
          <w:marTop w:val="0"/>
          <w:marBottom w:val="0"/>
          <w:divBdr>
            <w:top w:val="none" w:sz="0" w:space="0" w:color="auto"/>
            <w:left w:val="none" w:sz="0" w:space="0" w:color="auto"/>
            <w:bottom w:val="none" w:sz="0" w:space="0" w:color="auto"/>
            <w:right w:val="none" w:sz="0" w:space="0" w:color="auto"/>
          </w:divBdr>
        </w:div>
        <w:div w:id="405300580">
          <w:marLeft w:val="640"/>
          <w:marRight w:val="0"/>
          <w:marTop w:val="0"/>
          <w:marBottom w:val="0"/>
          <w:divBdr>
            <w:top w:val="none" w:sz="0" w:space="0" w:color="auto"/>
            <w:left w:val="none" w:sz="0" w:space="0" w:color="auto"/>
            <w:bottom w:val="none" w:sz="0" w:space="0" w:color="auto"/>
            <w:right w:val="none" w:sz="0" w:space="0" w:color="auto"/>
          </w:divBdr>
        </w:div>
        <w:div w:id="1625573113">
          <w:marLeft w:val="640"/>
          <w:marRight w:val="0"/>
          <w:marTop w:val="0"/>
          <w:marBottom w:val="0"/>
          <w:divBdr>
            <w:top w:val="none" w:sz="0" w:space="0" w:color="auto"/>
            <w:left w:val="none" w:sz="0" w:space="0" w:color="auto"/>
            <w:bottom w:val="none" w:sz="0" w:space="0" w:color="auto"/>
            <w:right w:val="none" w:sz="0" w:space="0" w:color="auto"/>
          </w:divBdr>
        </w:div>
        <w:div w:id="1825513186">
          <w:marLeft w:val="640"/>
          <w:marRight w:val="0"/>
          <w:marTop w:val="0"/>
          <w:marBottom w:val="0"/>
          <w:divBdr>
            <w:top w:val="none" w:sz="0" w:space="0" w:color="auto"/>
            <w:left w:val="none" w:sz="0" w:space="0" w:color="auto"/>
            <w:bottom w:val="none" w:sz="0" w:space="0" w:color="auto"/>
            <w:right w:val="none" w:sz="0" w:space="0" w:color="auto"/>
          </w:divBdr>
        </w:div>
        <w:div w:id="1739285157">
          <w:marLeft w:val="640"/>
          <w:marRight w:val="0"/>
          <w:marTop w:val="0"/>
          <w:marBottom w:val="0"/>
          <w:divBdr>
            <w:top w:val="none" w:sz="0" w:space="0" w:color="auto"/>
            <w:left w:val="none" w:sz="0" w:space="0" w:color="auto"/>
            <w:bottom w:val="none" w:sz="0" w:space="0" w:color="auto"/>
            <w:right w:val="none" w:sz="0" w:space="0" w:color="auto"/>
          </w:divBdr>
        </w:div>
        <w:div w:id="179510734">
          <w:marLeft w:val="640"/>
          <w:marRight w:val="0"/>
          <w:marTop w:val="0"/>
          <w:marBottom w:val="0"/>
          <w:divBdr>
            <w:top w:val="none" w:sz="0" w:space="0" w:color="auto"/>
            <w:left w:val="none" w:sz="0" w:space="0" w:color="auto"/>
            <w:bottom w:val="none" w:sz="0" w:space="0" w:color="auto"/>
            <w:right w:val="none" w:sz="0" w:space="0" w:color="auto"/>
          </w:divBdr>
        </w:div>
        <w:div w:id="2041741308">
          <w:marLeft w:val="640"/>
          <w:marRight w:val="0"/>
          <w:marTop w:val="0"/>
          <w:marBottom w:val="0"/>
          <w:divBdr>
            <w:top w:val="none" w:sz="0" w:space="0" w:color="auto"/>
            <w:left w:val="none" w:sz="0" w:space="0" w:color="auto"/>
            <w:bottom w:val="none" w:sz="0" w:space="0" w:color="auto"/>
            <w:right w:val="none" w:sz="0" w:space="0" w:color="auto"/>
          </w:divBdr>
        </w:div>
        <w:div w:id="575937263">
          <w:marLeft w:val="640"/>
          <w:marRight w:val="0"/>
          <w:marTop w:val="0"/>
          <w:marBottom w:val="0"/>
          <w:divBdr>
            <w:top w:val="none" w:sz="0" w:space="0" w:color="auto"/>
            <w:left w:val="none" w:sz="0" w:space="0" w:color="auto"/>
            <w:bottom w:val="none" w:sz="0" w:space="0" w:color="auto"/>
            <w:right w:val="none" w:sz="0" w:space="0" w:color="auto"/>
          </w:divBdr>
        </w:div>
        <w:div w:id="1129008078">
          <w:marLeft w:val="640"/>
          <w:marRight w:val="0"/>
          <w:marTop w:val="0"/>
          <w:marBottom w:val="0"/>
          <w:divBdr>
            <w:top w:val="none" w:sz="0" w:space="0" w:color="auto"/>
            <w:left w:val="none" w:sz="0" w:space="0" w:color="auto"/>
            <w:bottom w:val="none" w:sz="0" w:space="0" w:color="auto"/>
            <w:right w:val="none" w:sz="0" w:space="0" w:color="auto"/>
          </w:divBdr>
        </w:div>
        <w:div w:id="1181747443">
          <w:marLeft w:val="640"/>
          <w:marRight w:val="0"/>
          <w:marTop w:val="0"/>
          <w:marBottom w:val="0"/>
          <w:divBdr>
            <w:top w:val="none" w:sz="0" w:space="0" w:color="auto"/>
            <w:left w:val="none" w:sz="0" w:space="0" w:color="auto"/>
            <w:bottom w:val="none" w:sz="0" w:space="0" w:color="auto"/>
            <w:right w:val="none" w:sz="0" w:space="0" w:color="auto"/>
          </w:divBdr>
        </w:div>
        <w:div w:id="1850951724">
          <w:marLeft w:val="640"/>
          <w:marRight w:val="0"/>
          <w:marTop w:val="0"/>
          <w:marBottom w:val="0"/>
          <w:divBdr>
            <w:top w:val="none" w:sz="0" w:space="0" w:color="auto"/>
            <w:left w:val="none" w:sz="0" w:space="0" w:color="auto"/>
            <w:bottom w:val="none" w:sz="0" w:space="0" w:color="auto"/>
            <w:right w:val="none" w:sz="0" w:space="0" w:color="auto"/>
          </w:divBdr>
        </w:div>
        <w:div w:id="1795055038">
          <w:marLeft w:val="640"/>
          <w:marRight w:val="0"/>
          <w:marTop w:val="0"/>
          <w:marBottom w:val="0"/>
          <w:divBdr>
            <w:top w:val="none" w:sz="0" w:space="0" w:color="auto"/>
            <w:left w:val="none" w:sz="0" w:space="0" w:color="auto"/>
            <w:bottom w:val="none" w:sz="0" w:space="0" w:color="auto"/>
            <w:right w:val="none" w:sz="0" w:space="0" w:color="auto"/>
          </w:divBdr>
        </w:div>
        <w:div w:id="1879123980">
          <w:marLeft w:val="640"/>
          <w:marRight w:val="0"/>
          <w:marTop w:val="0"/>
          <w:marBottom w:val="0"/>
          <w:divBdr>
            <w:top w:val="none" w:sz="0" w:space="0" w:color="auto"/>
            <w:left w:val="none" w:sz="0" w:space="0" w:color="auto"/>
            <w:bottom w:val="none" w:sz="0" w:space="0" w:color="auto"/>
            <w:right w:val="none" w:sz="0" w:space="0" w:color="auto"/>
          </w:divBdr>
        </w:div>
        <w:div w:id="1535533010">
          <w:marLeft w:val="640"/>
          <w:marRight w:val="0"/>
          <w:marTop w:val="0"/>
          <w:marBottom w:val="0"/>
          <w:divBdr>
            <w:top w:val="none" w:sz="0" w:space="0" w:color="auto"/>
            <w:left w:val="none" w:sz="0" w:space="0" w:color="auto"/>
            <w:bottom w:val="none" w:sz="0" w:space="0" w:color="auto"/>
            <w:right w:val="none" w:sz="0" w:space="0" w:color="auto"/>
          </w:divBdr>
        </w:div>
        <w:div w:id="481778587">
          <w:marLeft w:val="640"/>
          <w:marRight w:val="0"/>
          <w:marTop w:val="0"/>
          <w:marBottom w:val="0"/>
          <w:divBdr>
            <w:top w:val="none" w:sz="0" w:space="0" w:color="auto"/>
            <w:left w:val="none" w:sz="0" w:space="0" w:color="auto"/>
            <w:bottom w:val="none" w:sz="0" w:space="0" w:color="auto"/>
            <w:right w:val="none" w:sz="0" w:space="0" w:color="auto"/>
          </w:divBdr>
        </w:div>
        <w:div w:id="1513495709">
          <w:marLeft w:val="640"/>
          <w:marRight w:val="0"/>
          <w:marTop w:val="0"/>
          <w:marBottom w:val="0"/>
          <w:divBdr>
            <w:top w:val="none" w:sz="0" w:space="0" w:color="auto"/>
            <w:left w:val="none" w:sz="0" w:space="0" w:color="auto"/>
            <w:bottom w:val="none" w:sz="0" w:space="0" w:color="auto"/>
            <w:right w:val="none" w:sz="0" w:space="0" w:color="auto"/>
          </w:divBdr>
        </w:div>
        <w:div w:id="1137340627">
          <w:marLeft w:val="640"/>
          <w:marRight w:val="0"/>
          <w:marTop w:val="0"/>
          <w:marBottom w:val="0"/>
          <w:divBdr>
            <w:top w:val="none" w:sz="0" w:space="0" w:color="auto"/>
            <w:left w:val="none" w:sz="0" w:space="0" w:color="auto"/>
            <w:bottom w:val="none" w:sz="0" w:space="0" w:color="auto"/>
            <w:right w:val="none" w:sz="0" w:space="0" w:color="auto"/>
          </w:divBdr>
        </w:div>
        <w:div w:id="1776244594">
          <w:marLeft w:val="640"/>
          <w:marRight w:val="0"/>
          <w:marTop w:val="0"/>
          <w:marBottom w:val="0"/>
          <w:divBdr>
            <w:top w:val="none" w:sz="0" w:space="0" w:color="auto"/>
            <w:left w:val="none" w:sz="0" w:space="0" w:color="auto"/>
            <w:bottom w:val="none" w:sz="0" w:space="0" w:color="auto"/>
            <w:right w:val="none" w:sz="0" w:space="0" w:color="auto"/>
          </w:divBdr>
        </w:div>
        <w:div w:id="1522478173">
          <w:marLeft w:val="640"/>
          <w:marRight w:val="0"/>
          <w:marTop w:val="0"/>
          <w:marBottom w:val="0"/>
          <w:divBdr>
            <w:top w:val="none" w:sz="0" w:space="0" w:color="auto"/>
            <w:left w:val="none" w:sz="0" w:space="0" w:color="auto"/>
            <w:bottom w:val="none" w:sz="0" w:space="0" w:color="auto"/>
            <w:right w:val="none" w:sz="0" w:space="0" w:color="auto"/>
          </w:divBdr>
        </w:div>
        <w:div w:id="2112892676">
          <w:marLeft w:val="640"/>
          <w:marRight w:val="0"/>
          <w:marTop w:val="0"/>
          <w:marBottom w:val="0"/>
          <w:divBdr>
            <w:top w:val="none" w:sz="0" w:space="0" w:color="auto"/>
            <w:left w:val="none" w:sz="0" w:space="0" w:color="auto"/>
            <w:bottom w:val="none" w:sz="0" w:space="0" w:color="auto"/>
            <w:right w:val="none" w:sz="0" w:space="0" w:color="auto"/>
          </w:divBdr>
        </w:div>
        <w:div w:id="1183973534">
          <w:marLeft w:val="640"/>
          <w:marRight w:val="0"/>
          <w:marTop w:val="0"/>
          <w:marBottom w:val="0"/>
          <w:divBdr>
            <w:top w:val="none" w:sz="0" w:space="0" w:color="auto"/>
            <w:left w:val="none" w:sz="0" w:space="0" w:color="auto"/>
            <w:bottom w:val="none" w:sz="0" w:space="0" w:color="auto"/>
            <w:right w:val="none" w:sz="0" w:space="0" w:color="auto"/>
          </w:divBdr>
        </w:div>
        <w:div w:id="965963306">
          <w:marLeft w:val="640"/>
          <w:marRight w:val="0"/>
          <w:marTop w:val="0"/>
          <w:marBottom w:val="0"/>
          <w:divBdr>
            <w:top w:val="none" w:sz="0" w:space="0" w:color="auto"/>
            <w:left w:val="none" w:sz="0" w:space="0" w:color="auto"/>
            <w:bottom w:val="none" w:sz="0" w:space="0" w:color="auto"/>
            <w:right w:val="none" w:sz="0" w:space="0" w:color="auto"/>
          </w:divBdr>
        </w:div>
        <w:div w:id="1826192526">
          <w:marLeft w:val="640"/>
          <w:marRight w:val="0"/>
          <w:marTop w:val="0"/>
          <w:marBottom w:val="0"/>
          <w:divBdr>
            <w:top w:val="none" w:sz="0" w:space="0" w:color="auto"/>
            <w:left w:val="none" w:sz="0" w:space="0" w:color="auto"/>
            <w:bottom w:val="none" w:sz="0" w:space="0" w:color="auto"/>
            <w:right w:val="none" w:sz="0" w:space="0" w:color="auto"/>
          </w:divBdr>
        </w:div>
        <w:div w:id="1955089290">
          <w:marLeft w:val="640"/>
          <w:marRight w:val="0"/>
          <w:marTop w:val="0"/>
          <w:marBottom w:val="0"/>
          <w:divBdr>
            <w:top w:val="none" w:sz="0" w:space="0" w:color="auto"/>
            <w:left w:val="none" w:sz="0" w:space="0" w:color="auto"/>
            <w:bottom w:val="none" w:sz="0" w:space="0" w:color="auto"/>
            <w:right w:val="none" w:sz="0" w:space="0" w:color="auto"/>
          </w:divBdr>
        </w:div>
        <w:div w:id="2058160292">
          <w:marLeft w:val="640"/>
          <w:marRight w:val="0"/>
          <w:marTop w:val="0"/>
          <w:marBottom w:val="0"/>
          <w:divBdr>
            <w:top w:val="none" w:sz="0" w:space="0" w:color="auto"/>
            <w:left w:val="none" w:sz="0" w:space="0" w:color="auto"/>
            <w:bottom w:val="none" w:sz="0" w:space="0" w:color="auto"/>
            <w:right w:val="none" w:sz="0" w:space="0" w:color="auto"/>
          </w:divBdr>
        </w:div>
        <w:div w:id="58984189">
          <w:marLeft w:val="640"/>
          <w:marRight w:val="0"/>
          <w:marTop w:val="0"/>
          <w:marBottom w:val="0"/>
          <w:divBdr>
            <w:top w:val="none" w:sz="0" w:space="0" w:color="auto"/>
            <w:left w:val="none" w:sz="0" w:space="0" w:color="auto"/>
            <w:bottom w:val="none" w:sz="0" w:space="0" w:color="auto"/>
            <w:right w:val="none" w:sz="0" w:space="0" w:color="auto"/>
          </w:divBdr>
        </w:div>
        <w:div w:id="419831236">
          <w:marLeft w:val="640"/>
          <w:marRight w:val="0"/>
          <w:marTop w:val="0"/>
          <w:marBottom w:val="0"/>
          <w:divBdr>
            <w:top w:val="none" w:sz="0" w:space="0" w:color="auto"/>
            <w:left w:val="none" w:sz="0" w:space="0" w:color="auto"/>
            <w:bottom w:val="none" w:sz="0" w:space="0" w:color="auto"/>
            <w:right w:val="none" w:sz="0" w:space="0" w:color="auto"/>
          </w:divBdr>
        </w:div>
        <w:div w:id="1965692019">
          <w:marLeft w:val="640"/>
          <w:marRight w:val="0"/>
          <w:marTop w:val="0"/>
          <w:marBottom w:val="0"/>
          <w:divBdr>
            <w:top w:val="none" w:sz="0" w:space="0" w:color="auto"/>
            <w:left w:val="none" w:sz="0" w:space="0" w:color="auto"/>
            <w:bottom w:val="none" w:sz="0" w:space="0" w:color="auto"/>
            <w:right w:val="none" w:sz="0" w:space="0" w:color="auto"/>
          </w:divBdr>
        </w:div>
        <w:div w:id="287320489">
          <w:marLeft w:val="640"/>
          <w:marRight w:val="0"/>
          <w:marTop w:val="0"/>
          <w:marBottom w:val="0"/>
          <w:divBdr>
            <w:top w:val="none" w:sz="0" w:space="0" w:color="auto"/>
            <w:left w:val="none" w:sz="0" w:space="0" w:color="auto"/>
            <w:bottom w:val="none" w:sz="0" w:space="0" w:color="auto"/>
            <w:right w:val="none" w:sz="0" w:space="0" w:color="auto"/>
          </w:divBdr>
        </w:div>
        <w:div w:id="1397437136">
          <w:marLeft w:val="640"/>
          <w:marRight w:val="0"/>
          <w:marTop w:val="0"/>
          <w:marBottom w:val="0"/>
          <w:divBdr>
            <w:top w:val="none" w:sz="0" w:space="0" w:color="auto"/>
            <w:left w:val="none" w:sz="0" w:space="0" w:color="auto"/>
            <w:bottom w:val="none" w:sz="0" w:space="0" w:color="auto"/>
            <w:right w:val="none" w:sz="0" w:space="0" w:color="auto"/>
          </w:divBdr>
        </w:div>
        <w:div w:id="2120224367">
          <w:marLeft w:val="640"/>
          <w:marRight w:val="0"/>
          <w:marTop w:val="0"/>
          <w:marBottom w:val="0"/>
          <w:divBdr>
            <w:top w:val="none" w:sz="0" w:space="0" w:color="auto"/>
            <w:left w:val="none" w:sz="0" w:space="0" w:color="auto"/>
            <w:bottom w:val="none" w:sz="0" w:space="0" w:color="auto"/>
            <w:right w:val="none" w:sz="0" w:space="0" w:color="auto"/>
          </w:divBdr>
        </w:div>
        <w:div w:id="1449736780">
          <w:marLeft w:val="640"/>
          <w:marRight w:val="0"/>
          <w:marTop w:val="0"/>
          <w:marBottom w:val="0"/>
          <w:divBdr>
            <w:top w:val="none" w:sz="0" w:space="0" w:color="auto"/>
            <w:left w:val="none" w:sz="0" w:space="0" w:color="auto"/>
            <w:bottom w:val="none" w:sz="0" w:space="0" w:color="auto"/>
            <w:right w:val="none" w:sz="0" w:space="0" w:color="auto"/>
          </w:divBdr>
        </w:div>
        <w:div w:id="179903660">
          <w:marLeft w:val="640"/>
          <w:marRight w:val="0"/>
          <w:marTop w:val="0"/>
          <w:marBottom w:val="0"/>
          <w:divBdr>
            <w:top w:val="none" w:sz="0" w:space="0" w:color="auto"/>
            <w:left w:val="none" w:sz="0" w:space="0" w:color="auto"/>
            <w:bottom w:val="none" w:sz="0" w:space="0" w:color="auto"/>
            <w:right w:val="none" w:sz="0" w:space="0" w:color="auto"/>
          </w:divBdr>
        </w:div>
        <w:div w:id="322004271">
          <w:marLeft w:val="640"/>
          <w:marRight w:val="0"/>
          <w:marTop w:val="0"/>
          <w:marBottom w:val="0"/>
          <w:divBdr>
            <w:top w:val="none" w:sz="0" w:space="0" w:color="auto"/>
            <w:left w:val="none" w:sz="0" w:space="0" w:color="auto"/>
            <w:bottom w:val="none" w:sz="0" w:space="0" w:color="auto"/>
            <w:right w:val="none" w:sz="0" w:space="0" w:color="auto"/>
          </w:divBdr>
        </w:div>
        <w:div w:id="1694528116">
          <w:marLeft w:val="640"/>
          <w:marRight w:val="0"/>
          <w:marTop w:val="0"/>
          <w:marBottom w:val="0"/>
          <w:divBdr>
            <w:top w:val="none" w:sz="0" w:space="0" w:color="auto"/>
            <w:left w:val="none" w:sz="0" w:space="0" w:color="auto"/>
            <w:bottom w:val="none" w:sz="0" w:space="0" w:color="auto"/>
            <w:right w:val="none" w:sz="0" w:space="0" w:color="auto"/>
          </w:divBdr>
        </w:div>
        <w:div w:id="1988436575">
          <w:marLeft w:val="640"/>
          <w:marRight w:val="0"/>
          <w:marTop w:val="0"/>
          <w:marBottom w:val="0"/>
          <w:divBdr>
            <w:top w:val="none" w:sz="0" w:space="0" w:color="auto"/>
            <w:left w:val="none" w:sz="0" w:space="0" w:color="auto"/>
            <w:bottom w:val="none" w:sz="0" w:space="0" w:color="auto"/>
            <w:right w:val="none" w:sz="0" w:space="0" w:color="auto"/>
          </w:divBdr>
        </w:div>
        <w:div w:id="929891871">
          <w:marLeft w:val="640"/>
          <w:marRight w:val="0"/>
          <w:marTop w:val="0"/>
          <w:marBottom w:val="0"/>
          <w:divBdr>
            <w:top w:val="none" w:sz="0" w:space="0" w:color="auto"/>
            <w:left w:val="none" w:sz="0" w:space="0" w:color="auto"/>
            <w:bottom w:val="none" w:sz="0" w:space="0" w:color="auto"/>
            <w:right w:val="none" w:sz="0" w:space="0" w:color="auto"/>
          </w:divBdr>
        </w:div>
      </w:divsChild>
    </w:div>
    <w:div w:id="1662079556">
      <w:bodyDiv w:val="1"/>
      <w:marLeft w:val="0"/>
      <w:marRight w:val="0"/>
      <w:marTop w:val="0"/>
      <w:marBottom w:val="0"/>
      <w:divBdr>
        <w:top w:val="none" w:sz="0" w:space="0" w:color="auto"/>
        <w:left w:val="none" w:sz="0" w:space="0" w:color="auto"/>
        <w:bottom w:val="none" w:sz="0" w:space="0" w:color="auto"/>
        <w:right w:val="none" w:sz="0" w:space="0" w:color="auto"/>
      </w:divBdr>
      <w:divsChild>
        <w:div w:id="951937934">
          <w:marLeft w:val="640"/>
          <w:marRight w:val="0"/>
          <w:marTop w:val="0"/>
          <w:marBottom w:val="0"/>
          <w:divBdr>
            <w:top w:val="none" w:sz="0" w:space="0" w:color="auto"/>
            <w:left w:val="none" w:sz="0" w:space="0" w:color="auto"/>
            <w:bottom w:val="none" w:sz="0" w:space="0" w:color="auto"/>
            <w:right w:val="none" w:sz="0" w:space="0" w:color="auto"/>
          </w:divBdr>
        </w:div>
        <w:div w:id="1470057036">
          <w:marLeft w:val="640"/>
          <w:marRight w:val="0"/>
          <w:marTop w:val="0"/>
          <w:marBottom w:val="0"/>
          <w:divBdr>
            <w:top w:val="none" w:sz="0" w:space="0" w:color="auto"/>
            <w:left w:val="none" w:sz="0" w:space="0" w:color="auto"/>
            <w:bottom w:val="none" w:sz="0" w:space="0" w:color="auto"/>
            <w:right w:val="none" w:sz="0" w:space="0" w:color="auto"/>
          </w:divBdr>
        </w:div>
        <w:div w:id="1580210328">
          <w:marLeft w:val="640"/>
          <w:marRight w:val="0"/>
          <w:marTop w:val="0"/>
          <w:marBottom w:val="0"/>
          <w:divBdr>
            <w:top w:val="none" w:sz="0" w:space="0" w:color="auto"/>
            <w:left w:val="none" w:sz="0" w:space="0" w:color="auto"/>
            <w:bottom w:val="none" w:sz="0" w:space="0" w:color="auto"/>
            <w:right w:val="none" w:sz="0" w:space="0" w:color="auto"/>
          </w:divBdr>
        </w:div>
        <w:div w:id="491221938">
          <w:marLeft w:val="640"/>
          <w:marRight w:val="0"/>
          <w:marTop w:val="0"/>
          <w:marBottom w:val="0"/>
          <w:divBdr>
            <w:top w:val="none" w:sz="0" w:space="0" w:color="auto"/>
            <w:left w:val="none" w:sz="0" w:space="0" w:color="auto"/>
            <w:bottom w:val="none" w:sz="0" w:space="0" w:color="auto"/>
            <w:right w:val="none" w:sz="0" w:space="0" w:color="auto"/>
          </w:divBdr>
        </w:div>
        <w:div w:id="245893113">
          <w:marLeft w:val="640"/>
          <w:marRight w:val="0"/>
          <w:marTop w:val="0"/>
          <w:marBottom w:val="0"/>
          <w:divBdr>
            <w:top w:val="none" w:sz="0" w:space="0" w:color="auto"/>
            <w:left w:val="none" w:sz="0" w:space="0" w:color="auto"/>
            <w:bottom w:val="none" w:sz="0" w:space="0" w:color="auto"/>
            <w:right w:val="none" w:sz="0" w:space="0" w:color="auto"/>
          </w:divBdr>
        </w:div>
        <w:div w:id="1823233630">
          <w:marLeft w:val="640"/>
          <w:marRight w:val="0"/>
          <w:marTop w:val="0"/>
          <w:marBottom w:val="0"/>
          <w:divBdr>
            <w:top w:val="none" w:sz="0" w:space="0" w:color="auto"/>
            <w:left w:val="none" w:sz="0" w:space="0" w:color="auto"/>
            <w:bottom w:val="none" w:sz="0" w:space="0" w:color="auto"/>
            <w:right w:val="none" w:sz="0" w:space="0" w:color="auto"/>
          </w:divBdr>
        </w:div>
        <w:div w:id="1696421600">
          <w:marLeft w:val="640"/>
          <w:marRight w:val="0"/>
          <w:marTop w:val="0"/>
          <w:marBottom w:val="0"/>
          <w:divBdr>
            <w:top w:val="none" w:sz="0" w:space="0" w:color="auto"/>
            <w:left w:val="none" w:sz="0" w:space="0" w:color="auto"/>
            <w:bottom w:val="none" w:sz="0" w:space="0" w:color="auto"/>
            <w:right w:val="none" w:sz="0" w:space="0" w:color="auto"/>
          </w:divBdr>
        </w:div>
        <w:div w:id="1862821542">
          <w:marLeft w:val="640"/>
          <w:marRight w:val="0"/>
          <w:marTop w:val="0"/>
          <w:marBottom w:val="0"/>
          <w:divBdr>
            <w:top w:val="none" w:sz="0" w:space="0" w:color="auto"/>
            <w:left w:val="none" w:sz="0" w:space="0" w:color="auto"/>
            <w:bottom w:val="none" w:sz="0" w:space="0" w:color="auto"/>
            <w:right w:val="none" w:sz="0" w:space="0" w:color="auto"/>
          </w:divBdr>
        </w:div>
        <w:div w:id="497309690">
          <w:marLeft w:val="640"/>
          <w:marRight w:val="0"/>
          <w:marTop w:val="0"/>
          <w:marBottom w:val="0"/>
          <w:divBdr>
            <w:top w:val="none" w:sz="0" w:space="0" w:color="auto"/>
            <w:left w:val="none" w:sz="0" w:space="0" w:color="auto"/>
            <w:bottom w:val="none" w:sz="0" w:space="0" w:color="auto"/>
            <w:right w:val="none" w:sz="0" w:space="0" w:color="auto"/>
          </w:divBdr>
        </w:div>
        <w:div w:id="1115634633">
          <w:marLeft w:val="640"/>
          <w:marRight w:val="0"/>
          <w:marTop w:val="0"/>
          <w:marBottom w:val="0"/>
          <w:divBdr>
            <w:top w:val="none" w:sz="0" w:space="0" w:color="auto"/>
            <w:left w:val="none" w:sz="0" w:space="0" w:color="auto"/>
            <w:bottom w:val="none" w:sz="0" w:space="0" w:color="auto"/>
            <w:right w:val="none" w:sz="0" w:space="0" w:color="auto"/>
          </w:divBdr>
        </w:div>
        <w:div w:id="931088654">
          <w:marLeft w:val="640"/>
          <w:marRight w:val="0"/>
          <w:marTop w:val="0"/>
          <w:marBottom w:val="0"/>
          <w:divBdr>
            <w:top w:val="none" w:sz="0" w:space="0" w:color="auto"/>
            <w:left w:val="none" w:sz="0" w:space="0" w:color="auto"/>
            <w:bottom w:val="none" w:sz="0" w:space="0" w:color="auto"/>
            <w:right w:val="none" w:sz="0" w:space="0" w:color="auto"/>
          </w:divBdr>
        </w:div>
        <w:div w:id="690570971">
          <w:marLeft w:val="640"/>
          <w:marRight w:val="0"/>
          <w:marTop w:val="0"/>
          <w:marBottom w:val="0"/>
          <w:divBdr>
            <w:top w:val="none" w:sz="0" w:space="0" w:color="auto"/>
            <w:left w:val="none" w:sz="0" w:space="0" w:color="auto"/>
            <w:bottom w:val="none" w:sz="0" w:space="0" w:color="auto"/>
            <w:right w:val="none" w:sz="0" w:space="0" w:color="auto"/>
          </w:divBdr>
        </w:div>
        <w:div w:id="1621839604">
          <w:marLeft w:val="640"/>
          <w:marRight w:val="0"/>
          <w:marTop w:val="0"/>
          <w:marBottom w:val="0"/>
          <w:divBdr>
            <w:top w:val="none" w:sz="0" w:space="0" w:color="auto"/>
            <w:left w:val="none" w:sz="0" w:space="0" w:color="auto"/>
            <w:bottom w:val="none" w:sz="0" w:space="0" w:color="auto"/>
            <w:right w:val="none" w:sz="0" w:space="0" w:color="auto"/>
          </w:divBdr>
        </w:div>
        <w:div w:id="2024238470">
          <w:marLeft w:val="640"/>
          <w:marRight w:val="0"/>
          <w:marTop w:val="0"/>
          <w:marBottom w:val="0"/>
          <w:divBdr>
            <w:top w:val="none" w:sz="0" w:space="0" w:color="auto"/>
            <w:left w:val="none" w:sz="0" w:space="0" w:color="auto"/>
            <w:bottom w:val="none" w:sz="0" w:space="0" w:color="auto"/>
            <w:right w:val="none" w:sz="0" w:space="0" w:color="auto"/>
          </w:divBdr>
        </w:div>
        <w:div w:id="1532456248">
          <w:marLeft w:val="640"/>
          <w:marRight w:val="0"/>
          <w:marTop w:val="0"/>
          <w:marBottom w:val="0"/>
          <w:divBdr>
            <w:top w:val="none" w:sz="0" w:space="0" w:color="auto"/>
            <w:left w:val="none" w:sz="0" w:space="0" w:color="auto"/>
            <w:bottom w:val="none" w:sz="0" w:space="0" w:color="auto"/>
            <w:right w:val="none" w:sz="0" w:space="0" w:color="auto"/>
          </w:divBdr>
        </w:div>
        <w:div w:id="654845569">
          <w:marLeft w:val="640"/>
          <w:marRight w:val="0"/>
          <w:marTop w:val="0"/>
          <w:marBottom w:val="0"/>
          <w:divBdr>
            <w:top w:val="none" w:sz="0" w:space="0" w:color="auto"/>
            <w:left w:val="none" w:sz="0" w:space="0" w:color="auto"/>
            <w:bottom w:val="none" w:sz="0" w:space="0" w:color="auto"/>
            <w:right w:val="none" w:sz="0" w:space="0" w:color="auto"/>
          </w:divBdr>
        </w:div>
        <w:div w:id="642851407">
          <w:marLeft w:val="640"/>
          <w:marRight w:val="0"/>
          <w:marTop w:val="0"/>
          <w:marBottom w:val="0"/>
          <w:divBdr>
            <w:top w:val="none" w:sz="0" w:space="0" w:color="auto"/>
            <w:left w:val="none" w:sz="0" w:space="0" w:color="auto"/>
            <w:bottom w:val="none" w:sz="0" w:space="0" w:color="auto"/>
            <w:right w:val="none" w:sz="0" w:space="0" w:color="auto"/>
          </w:divBdr>
        </w:div>
        <w:div w:id="1266571775">
          <w:marLeft w:val="640"/>
          <w:marRight w:val="0"/>
          <w:marTop w:val="0"/>
          <w:marBottom w:val="0"/>
          <w:divBdr>
            <w:top w:val="none" w:sz="0" w:space="0" w:color="auto"/>
            <w:left w:val="none" w:sz="0" w:space="0" w:color="auto"/>
            <w:bottom w:val="none" w:sz="0" w:space="0" w:color="auto"/>
            <w:right w:val="none" w:sz="0" w:space="0" w:color="auto"/>
          </w:divBdr>
        </w:div>
        <w:div w:id="1000499009">
          <w:marLeft w:val="640"/>
          <w:marRight w:val="0"/>
          <w:marTop w:val="0"/>
          <w:marBottom w:val="0"/>
          <w:divBdr>
            <w:top w:val="none" w:sz="0" w:space="0" w:color="auto"/>
            <w:left w:val="none" w:sz="0" w:space="0" w:color="auto"/>
            <w:bottom w:val="none" w:sz="0" w:space="0" w:color="auto"/>
            <w:right w:val="none" w:sz="0" w:space="0" w:color="auto"/>
          </w:divBdr>
        </w:div>
        <w:div w:id="1100026336">
          <w:marLeft w:val="640"/>
          <w:marRight w:val="0"/>
          <w:marTop w:val="0"/>
          <w:marBottom w:val="0"/>
          <w:divBdr>
            <w:top w:val="none" w:sz="0" w:space="0" w:color="auto"/>
            <w:left w:val="none" w:sz="0" w:space="0" w:color="auto"/>
            <w:bottom w:val="none" w:sz="0" w:space="0" w:color="auto"/>
            <w:right w:val="none" w:sz="0" w:space="0" w:color="auto"/>
          </w:divBdr>
        </w:div>
        <w:div w:id="1465469571">
          <w:marLeft w:val="640"/>
          <w:marRight w:val="0"/>
          <w:marTop w:val="0"/>
          <w:marBottom w:val="0"/>
          <w:divBdr>
            <w:top w:val="none" w:sz="0" w:space="0" w:color="auto"/>
            <w:left w:val="none" w:sz="0" w:space="0" w:color="auto"/>
            <w:bottom w:val="none" w:sz="0" w:space="0" w:color="auto"/>
            <w:right w:val="none" w:sz="0" w:space="0" w:color="auto"/>
          </w:divBdr>
        </w:div>
        <w:div w:id="303050802">
          <w:marLeft w:val="640"/>
          <w:marRight w:val="0"/>
          <w:marTop w:val="0"/>
          <w:marBottom w:val="0"/>
          <w:divBdr>
            <w:top w:val="none" w:sz="0" w:space="0" w:color="auto"/>
            <w:left w:val="none" w:sz="0" w:space="0" w:color="auto"/>
            <w:bottom w:val="none" w:sz="0" w:space="0" w:color="auto"/>
            <w:right w:val="none" w:sz="0" w:space="0" w:color="auto"/>
          </w:divBdr>
        </w:div>
        <w:div w:id="163057607">
          <w:marLeft w:val="640"/>
          <w:marRight w:val="0"/>
          <w:marTop w:val="0"/>
          <w:marBottom w:val="0"/>
          <w:divBdr>
            <w:top w:val="none" w:sz="0" w:space="0" w:color="auto"/>
            <w:left w:val="none" w:sz="0" w:space="0" w:color="auto"/>
            <w:bottom w:val="none" w:sz="0" w:space="0" w:color="auto"/>
            <w:right w:val="none" w:sz="0" w:space="0" w:color="auto"/>
          </w:divBdr>
        </w:div>
        <w:div w:id="1477991102">
          <w:marLeft w:val="640"/>
          <w:marRight w:val="0"/>
          <w:marTop w:val="0"/>
          <w:marBottom w:val="0"/>
          <w:divBdr>
            <w:top w:val="none" w:sz="0" w:space="0" w:color="auto"/>
            <w:left w:val="none" w:sz="0" w:space="0" w:color="auto"/>
            <w:bottom w:val="none" w:sz="0" w:space="0" w:color="auto"/>
            <w:right w:val="none" w:sz="0" w:space="0" w:color="auto"/>
          </w:divBdr>
        </w:div>
        <w:div w:id="1611011348">
          <w:marLeft w:val="640"/>
          <w:marRight w:val="0"/>
          <w:marTop w:val="0"/>
          <w:marBottom w:val="0"/>
          <w:divBdr>
            <w:top w:val="none" w:sz="0" w:space="0" w:color="auto"/>
            <w:left w:val="none" w:sz="0" w:space="0" w:color="auto"/>
            <w:bottom w:val="none" w:sz="0" w:space="0" w:color="auto"/>
            <w:right w:val="none" w:sz="0" w:space="0" w:color="auto"/>
          </w:divBdr>
        </w:div>
        <w:div w:id="1071272060">
          <w:marLeft w:val="640"/>
          <w:marRight w:val="0"/>
          <w:marTop w:val="0"/>
          <w:marBottom w:val="0"/>
          <w:divBdr>
            <w:top w:val="none" w:sz="0" w:space="0" w:color="auto"/>
            <w:left w:val="none" w:sz="0" w:space="0" w:color="auto"/>
            <w:bottom w:val="none" w:sz="0" w:space="0" w:color="auto"/>
            <w:right w:val="none" w:sz="0" w:space="0" w:color="auto"/>
          </w:divBdr>
        </w:div>
        <w:div w:id="1295404592">
          <w:marLeft w:val="640"/>
          <w:marRight w:val="0"/>
          <w:marTop w:val="0"/>
          <w:marBottom w:val="0"/>
          <w:divBdr>
            <w:top w:val="none" w:sz="0" w:space="0" w:color="auto"/>
            <w:left w:val="none" w:sz="0" w:space="0" w:color="auto"/>
            <w:bottom w:val="none" w:sz="0" w:space="0" w:color="auto"/>
            <w:right w:val="none" w:sz="0" w:space="0" w:color="auto"/>
          </w:divBdr>
        </w:div>
        <w:div w:id="590511781">
          <w:marLeft w:val="640"/>
          <w:marRight w:val="0"/>
          <w:marTop w:val="0"/>
          <w:marBottom w:val="0"/>
          <w:divBdr>
            <w:top w:val="none" w:sz="0" w:space="0" w:color="auto"/>
            <w:left w:val="none" w:sz="0" w:space="0" w:color="auto"/>
            <w:bottom w:val="none" w:sz="0" w:space="0" w:color="auto"/>
            <w:right w:val="none" w:sz="0" w:space="0" w:color="auto"/>
          </w:divBdr>
        </w:div>
        <w:div w:id="448858667">
          <w:marLeft w:val="640"/>
          <w:marRight w:val="0"/>
          <w:marTop w:val="0"/>
          <w:marBottom w:val="0"/>
          <w:divBdr>
            <w:top w:val="none" w:sz="0" w:space="0" w:color="auto"/>
            <w:left w:val="none" w:sz="0" w:space="0" w:color="auto"/>
            <w:bottom w:val="none" w:sz="0" w:space="0" w:color="auto"/>
            <w:right w:val="none" w:sz="0" w:space="0" w:color="auto"/>
          </w:divBdr>
        </w:div>
        <w:div w:id="627980484">
          <w:marLeft w:val="640"/>
          <w:marRight w:val="0"/>
          <w:marTop w:val="0"/>
          <w:marBottom w:val="0"/>
          <w:divBdr>
            <w:top w:val="none" w:sz="0" w:space="0" w:color="auto"/>
            <w:left w:val="none" w:sz="0" w:space="0" w:color="auto"/>
            <w:bottom w:val="none" w:sz="0" w:space="0" w:color="auto"/>
            <w:right w:val="none" w:sz="0" w:space="0" w:color="auto"/>
          </w:divBdr>
        </w:div>
        <w:div w:id="1540359914">
          <w:marLeft w:val="640"/>
          <w:marRight w:val="0"/>
          <w:marTop w:val="0"/>
          <w:marBottom w:val="0"/>
          <w:divBdr>
            <w:top w:val="none" w:sz="0" w:space="0" w:color="auto"/>
            <w:left w:val="none" w:sz="0" w:space="0" w:color="auto"/>
            <w:bottom w:val="none" w:sz="0" w:space="0" w:color="auto"/>
            <w:right w:val="none" w:sz="0" w:space="0" w:color="auto"/>
          </w:divBdr>
        </w:div>
        <w:div w:id="1355961079">
          <w:marLeft w:val="640"/>
          <w:marRight w:val="0"/>
          <w:marTop w:val="0"/>
          <w:marBottom w:val="0"/>
          <w:divBdr>
            <w:top w:val="none" w:sz="0" w:space="0" w:color="auto"/>
            <w:left w:val="none" w:sz="0" w:space="0" w:color="auto"/>
            <w:bottom w:val="none" w:sz="0" w:space="0" w:color="auto"/>
            <w:right w:val="none" w:sz="0" w:space="0" w:color="auto"/>
          </w:divBdr>
        </w:div>
        <w:div w:id="1805611095">
          <w:marLeft w:val="640"/>
          <w:marRight w:val="0"/>
          <w:marTop w:val="0"/>
          <w:marBottom w:val="0"/>
          <w:divBdr>
            <w:top w:val="none" w:sz="0" w:space="0" w:color="auto"/>
            <w:left w:val="none" w:sz="0" w:space="0" w:color="auto"/>
            <w:bottom w:val="none" w:sz="0" w:space="0" w:color="auto"/>
            <w:right w:val="none" w:sz="0" w:space="0" w:color="auto"/>
          </w:divBdr>
        </w:div>
        <w:div w:id="1829469755">
          <w:marLeft w:val="640"/>
          <w:marRight w:val="0"/>
          <w:marTop w:val="0"/>
          <w:marBottom w:val="0"/>
          <w:divBdr>
            <w:top w:val="none" w:sz="0" w:space="0" w:color="auto"/>
            <w:left w:val="none" w:sz="0" w:space="0" w:color="auto"/>
            <w:bottom w:val="none" w:sz="0" w:space="0" w:color="auto"/>
            <w:right w:val="none" w:sz="0" w:space="0" w:color="auto"/>
          </w:divBdr>
        </w:div>
        <w:div w:id="1331447064">
          <w:marLeft w:val="640"/>
          <w:marRight w:val="0"/>
          <w:marTop w:val="0"/>
          <w:marBottom w:val="0"/>
          <w:divBdr>
            <w:top w:val="none" w:sz="0" w:space="0" w:color="auto"/>
            <w:left w:val="none" w:sz="0" w:space="0" w:color="auto"/>
            <w:bottom w:val="none" w:sz="0" w:space="0" w:color="auto"/>
            <w:right w:val="none" w:sz="0" w:space="0" w:color="auto"/>
          </w:divBdr>
        </w:div>
        <w:div w:id="1238708542">
          <w:marLeft w:val="640"/>
          <w:marRight w:val="0"/>
          <w:marTop w:val="0"/>
          <w:marBottom w:val="0"/>
          <w:divBdr>
            <w:top w:val="none" w:sz="0" w:space="0" w:color="auto"/>
            <w:left w:val="none" w:sz="0" w:space="0" w:color="auto"/>
            <w:bottom w:val="none" w:sz="0" w:space="0" w:color="auto"/>
            <w:right w:val="none" w:sz="0" w:space="0" w:color="auto"/>
          </w:divBdr>
        </w:div>
        <w:div w:id="942882043">
          <w:marLeft w:val="640"/>
          <w:marRight w:val="0"/>
          <w:marTop w:val="0"/>
          <w:marBottom w:val="0"/>
          <w:divBdr>
            <w:top w:val="none" w:sz="0" w:space="0" w:color="auto"/>
            <w:left w:val="none" w:sz="0" w:space="0" w:color="auto"/>
            <w:bottom w:val="none" w:sz="0" w:space="0" w:color="auto"/>
            <w:right w:val="none" w:sz="0" w:space="0" w:color="auto"/>
          </w:divBdr>
        </w:div>
        <w:div w:id="310330087">
          <w:marLeft w:val="640"/>
          <w:marRight w:val="0"/>
          <w:marTop w:val="0"/>
          <w:marBottom w:val="0"/>
          <w:divBdr>
            <w:top w:val="none" w:sz="0" w:space="0" w:color="auto"/>
            <w:left w:val="none" w:sz="0" w:space="0" w:color="auto"/>
            <w:bottom w:val="none" w:sz="0" w:space="0" w:color="auto"/>
            <w:right w:val="none" w:sz="0" w:space="0" w:color="auto"/>
          </w:divBdr>
        </w:div>
        <w:div w:id="631137734">
          <w:marLeft w:val="640"/>
          <w:marRight w:val="0"/>
          <w:marTop w:val="0"/>
          <w:marBottom w:val="0"/>
          <w:divBdr>
            <w:top w:val="none" w:sz="0" w:space="0" w:color="auto"/>
            <w:left w:val="none" w:sz="0" w:space="0" w:color="auto"/>
            <w:bottom w:val="none" w:sz="0" w:space="0" w:color="auto"/>
            <w:right w:val="none" w:sz="0" w:space="0" w:color="auto"/>
          </w:divBdr>
        </w:div>
        <w:div w:id="152259372">
          <w:marLeft w:val="640"/>
          <w:marRight w:val="0"/>
          <w:marTop w:val="0"/>
          <w:marBottom w:val="0"/>
          <w:divBdr>
            <w:top w:val="none" w:sz="0" w:space="0" w:color="auto"/>
            <w:left w:val="none" w:sz="0" w:space="0" w:color="auto"/>
            <w:bottom w:val="none" w:sz="0" w:space="0" w:color="auto"/>
            <w:right w:val="none" w:sz="0" w:space="0" w:color="auto"/>
          </w:divBdr>
        </w:div>
        <w:div w:id="1889140980">
          <w:marLeft w:val="640"/>
          <w:marRight w:val="0"/>
          <w:marTop w:val="0"/>
          <w:marBottom w:val="0"/>
          <w:divBdr>
            <w:top w:val="none" w:sz="0" w:space="0" w:color="auto"/>
            <w:left w:val="none" w:sz="0" w:space="0" w:color="auto"/>
            <w:bottom w:val="none" w:sz="0" w:space="0" w:color="auto"/>
            <w:right w:val="none" w:sz="0" w:space="0" w:color="auto"/>
          </w:divBdr>
        </w:div>
        <w:div w:id="347175741">
          <w:marLeft w:val="640"/>
          <w:marRight w:val="0"/>
          <w:marTop w:val="0"/>
          <w:marBottom w:val="0"/>
          <w:divBdr>
            <w:top w:val="none" w:sz="0" w:space="0" w:color="auto"/>
            <w:left w:val="none" w:sz="0" w:space="0" w:color="auto"/>
            <w:bottom w:val="none" w:sz="0" w:space="0" w:color="auto"/>
            <w:right w:val="none" w:sz="0" w:space="0" w:color="auto"/>
          </w:divBdr>
        </w:div>
        <w:div w:id="209000772">
          <w:marLeft w:val="640"/>
          <w:marRight w:val="0"/>
          <w:marTop w:val="0"/>
          <w:marBottom w:val="0"/>
          <w:divBdr>
            <w:top w:val="none" w:sz="0" w:space="0" w:color="auto"/>
            <w:left w:val="none" w:sz="0" w:space="0" w:color="auto"/>
            <w:bottom w:val="none" w:sz="0" w:space="0" w:color="auto"/>
            <w:right w:val="none" w:sz="0" w:space="0" w:color="auto"/>
          </w:divBdr>
        </w:div>
        <w:div w:id="1389839115">
          <w:marLeft w:val="640"/>
          <w:marRight w:val="0"/>
          <w:marTop w:val="0"/>
          <w:marBottom w:val="0"/>
          <w:divBdr>
            <w:top w:val="none" w:sz="0" w:space="0" w:color="auto"/>
            <w:left w:val="none" w:sz="0" w:space="0" w:color="auto"/>
            <w:bottom w:val="none" w:sz="0" w:space="0" w:color="auto"/>
            <w:right w:val="none" w:sz="0" w:space="0" w:color="auto"/>
          </w:divBdr>
        </w:div>
        <w:div w:id="260991836">
          <w:marLeft w:val="640"/>
          <w:marRight w:val="0"/>
          <w:marTop w:val="0"/>
          <w:marBottom w:val="0"/>
          <w:divBdr>
            <w:top w:val="none" w:sz="0" w:space="0" w:color="auto"/>
            <w:left w:val="none" w:sz="0" w:space="0" w:color="auto"/>
            <w:bottom w:val="none" w:sz="0" w:space="0" w:color="auto"/>
            <w:right w:val="none" w:sz="0" w:space="0" w:color="auto"/>
          </w:divBdr>
        </w:div>
        <w:div w:id="1501579571">
          <w:marLeft w:val="640"/>
          <w:marRight w:val="0"/>
          <w:marTop w:val="0"/>
          <w:marBottom w:val="0"/>
          <w:divBdr>
            <w:top w:val="none" w:sz="0" w:space="0" w:color="auto"/>
            <w:left w:val="none" w:sz="0" w:space="0" w:color="auto"/>
            <w:bottom w:val="none" w:sz="0" w:space="0" w:color="auto"/>
            <w:right w:val="none" w:sz="0" w:space="0" w:color="auto"/>
          </w:divBdr>
        </w:div>
        <w:div w:id="1267275487">
          <w:marLeft w:val="640"/>
          <w:marRight w:val="0"/>
          <w:marTop w:val="0"/>
          <w:marBottom w:val="0"/>
          <w:divBdr>
            <w:top w:val="none" w:sz="0" w:space="0" w:color="auto"/>
            <w:left w:val="none" w:sz="0" w:space="0" w:color="auto"/>
            <w:bottom w:val="none" w:sz="0" w:space="0" w:color="auto"/>
            <w:right w:val="none" w:sz="0" w:space="0" w:color="auto"/>
          </w:divBdr>
        </w:div>
        <w:div w:id="1799490933">
          <w:marLeft w:val="640"/>
          <w:marRight w:val="0"/>
          <w:marTop w:val="0"/>
          <w:marBottom w:val="0"/>
          <w:divBdr>
            <w:top w:val="none" w:sz="0" w:space="0" w:color="auto"/>
            <w:left w:val="none" w:sz="0" w:space="0" w:color="auto"/>
            <w:bottom w:val="none" w:sz="0" w:space="0" w:color="auto"/>
            <w:right w:val="none" w:sz="0" w:space="0" w:color="auto"/>
          </w:divBdr>
        </w:div>
        <w:div w:id="1182276243">
          <w:marLeft w:val="640"/>
          <w:marRight w:val="0"/>
          <w:marTop w:val="0"/>
          <w:marBottom w:val="0"/>
          <w:divBdr>
            <w:top w:val="none" w:sz="0" w:space="0" w:color="auto"/>
            <w:left w:val="none" w:sz="0" w:space="0" w:color="auto"/>
            <w:bottom w:val="none" w:sz="0" w:space="0" w:color="auto"/>
            <w:right w:val="none" w:sz="0" w:space="0" w:color="auto"/>
          </w:divBdr>
        </w:div>
        <w:div w:id="281225797">
          <w:marLeft w:val="640"/>
          <w:marRight w:val="0"/>
          <w:marTop w:val="0"/>
          <w:marBottom w:val="0"/>
          <w:divBdr>
            <w:top w:val="none" w:sz="0" w:space="0" w:color="auto"/>
            <w:left w:val="none" w:sz="0" w:space="0" w:color="auto"/>
            <w:bottom w:val="none" w:sz="0" w:space="0" w:color="auto"/>
            <w:right w:val="none" w:sz="0" w:space="0" w:color="auto"/>
          </w:divBdr>
        </w:div>
        <w:div w:id="643657261">
          <w:marLeft w:val="640"/>
          <w:marRight w:val="0"/>
          <w:marTop w:val="0"/>
          <w:marBottom w:val="0"/>
          <w:divBdr>
            <w:top w:val="none" w:sz="0" w:space="0" w:color="auto"/>
            <w:left w:val="none" w:sz="0" w:space="0" w:color="auto"/>
            <w:bottom w:val="none" w:sz="0" w:space="0" w:color="auto"/>
            <w:right w:val="none" w:sz="0" w:space="0" w:color="auto"/>
          </w:divBdr>
        </w:div>
        <w:div w:id="1256286146">
          <w:marLeft w:val="640"/>
          <w:marRight w:val="0"/>
          <w:marTop w:val="0"/>
          <w:marBottom w:val="0"/>
          <w:divBdr>
            <w:top w:val="none" w:sz="0" w:space="0" w:color="auto"/>
            <w:left w:val="none" w:sz="0" w:space="0" w:color="auto"/>
            <w:bottom w:val="none" w:sz="0" w:space="0" w:color="auto"/>
            <w:right w:val="none" w:sz="0" w:space="0" w:color="auto"/>
          </w:divBdr>
        </w:div>
        <w:div w:id="441462862">
          <w:marLeft w:val="640"/>
          <w:marRight w:val="0"/>
          <w:marTop w:val="0"/>
          <w:marBottom w:val="0"/>
          <w:divBdr>
            <w:top w:val="none" w:sz="0" w:space="0" w:color="auto"/>
            <w:left w:val="none" w:sz="0" w:space="0" w:color="auto"/>
            <w:bottom w:val="none" w:sz="0" w:space="0" w:color="auto"/>
            <w:right w:val="none" w:sz="0" w:space="0" w:color="auto"/>
          </w:divBdr>
        </w:div>
        <w:div w:id="989746011">
          <w:marLeft w:val="640"/>
          <w:marRight w:val="0"/>
          <w:marTop w:val="0"/>
          <w:marBottom w:val="0"/>
          <w:divBdr>
            <w:top w:val="none" w:sz="0" w:space="0" w:color="auto"/>
            <w:left w:val="none" w:sz="0" w:space="0" w:color="auto"/>
            <w:bottom w:val="none" w:sz="0" w:space="0" w:color="auto"/>
            <w:right w:val="none" w:sz="0" w:space="0" w:color="auto"/>
          </w:divBdr>
        </w:div>
        <w:div w:id="2064449630">
          <w:marLeft w:val="640"/>
          <w:marRight w:val="0"/>
          <w:marTop w:val="0"/>
          <w:marBottom w:val="0"/>
          <w:divBdr>
            <w:top w:val="none" w:sz="0" w:space="0" w:color="auto"/>
            <w:left w:val="none" w:sz="0" w:space="0" w:color="auto"/>
            <w:bottom w:val="none" w:sz="0" w:space="0" w:color="auto"/>
            <w:right w:val="none" w:sz="0" w:space="0" w:color="auto"/>
          </w:divBdr>
        </w:div>
        <w:div w:id="201938571">
          <w:marLeft w:val="640"/>
          <w:marRight w:val="0"/>
          <w:marTop w:val="0"/>
          <w:marBottom w:val="0"/>
          <w:divBdr>
            <w:top w:val="none" w:sz="0" w:space="0" w:color="auto"/>
            <w:left w:val="none" w:sz="0" w:space="0" w:color="auto"/>
            <w:bottom w:val="none" w:sz="0" w:space="0" w:color="auto"/>
            <w:right w:val="none" w:sz="0" w:space="0" w:color="auto"/>
          </w:divBdr>
        </w:div>
        <w:div w:id="1055201463">
          <w:marLeft w:val="640"/>
          <w:marRight w:val="0"/>
          <w:marTop w:val="0"/>
          <w:marBottom w:val="0"/>
          <w:divBdr>
            <w:top w:val="none" w:sz="0" w:space="0" w:color="auto"/>
            <w:left w:val="none" w:sz="0" w:space="0" w:color="auto"/>
            <w:bottom w:val="none" w:sz="0" w:space="0" w:color="auto"/>
            <w:right w:val="none" w:sz="0" w:space="0" w:color="auto"/>
          </w:divBdr>
        </w:div>
        <w:div w:id="1147744069">
          <w:marLeft w:val="640"/>
          <w:marRight w:val="0"/>
          <w:marTop w:val="0"/>
          <w:marBottom w:val="0"/>
          <w:divBdr>
            <w:top w:val="none" w:sz="0" w:space="0" w:color="auto"/>
            <w:left w:val="none" w:sz="0" w:space="0" w:color="auto"/>
            <w:bottom w:val="none" w:sz="0" w:space="0" w:color="auto"/>
            <w:right w:val="none" w:sz="0" w:space="0" w:color="auto"/>
          </w:divBdr>
        </w:div>
        <w:div w:id="228537057">
          <w:marLeft w:val="640"/>
          <w:marRight w:val="0"/>
          <w:marTop w:val="0"/>
          <w:marBottom w:val="0"/>
          <w:divBdr>
            <w:top w:val="none" w:sz="0" w:space="0" w:color="auto"/>
            <w:left w:val="none" w:sz="0" w:space="0" w:color="auto"/>
            <w:bottom w:val="none" w:sz="0" w:space="0" w:color="auto"/>
            <w:right w:val="none" w:sz="0" w:space="0" w:color="auto"/>
          </w:divBdr>
        </w:div>
        <w:div w:id="186259067">
          <w:marLeft w:val="640"/>
          <w:marRight w:val="0"/>
          <w:marTop w:val="0"/>
          <w:marBottom w:val="0"/>
          <w:divBdr>
            <w:top w:val="none" w:sz="0" w:space="0" w:color="auto"/>
            <w:left w:val="none" w:sz="0" w:space="0" w:color="auto"/>
            <w:bottom w:val="none" w:sz="0" w:space="0" w:color="auto"/>
            <w:right w:val="none" w:sz="0" w:space="0" w:color="auto"/>
          </w:divBdr>
        </w:div>
        <w:div w:id="150298007">
          <w:marLeft w:val="640"/>
          <w:marRight w:val="0"/>
          <w:marTop w:val="0"/>
          <w:marBottom w:val="0"/>
          <w:divBdr>
            <w:top w:val="none" w:sz="0" w:space="0" w:color="auto"/>
            <w:left w:val="none" w:sz="0" w:space="0" w:color="auto"/>
            <w:bottom w:val="none" w:sz="0" w:space="0" w:color="auto"/>
            <w:right w:val="none" w:sz="0" w:space="0" w:color="auto"/>
          </w:divBdr>
        </w:div>
        <w:div w:id="100102685">
          <w:marLeft w:val="640"/>
          <w:marRight w:val="0"/>
          <w:marTop w:val="0"/>
          <w:marBottom w:val="0"/>
          <w:divBdr>
            <w:top w:val="none" w:sz="0" w:space="0" w:color="auto"/>
            <w:left w:val="none" w:sz="0" w:space="0" w:color="auto"/>
            <w:bottom w:val="none" w:sz="0" w:space="0" w:color="auto"/>
            <w:right w:val="none" w:sz="0" w:space="0" w:color="auto"/>
          </w:divBdr>
        </w:div>
        <w:div w:id="2061203510">
          <w:marLeft w:val="640"/>
          <w:marRight w:val="0"/>
          <w:marTop w:val="0"/>
          <w:marBottom w:val="0"/>
          <w:divBdr>
            <w:top w:val="none" w:sz="0" w:space="0" w:color="auto"/>
            <w:left w:val="none" w:sz="0" w:space="0" w:color="auto"/>
            <w:bottom w:val="none" w:sz="0" w:space="0" w:color="auto"/>
            <w:right w:val="none" w:sz="0" w:space="0" w:color="auto"/>
          </w:divBdr>
        </w:div>
        <w:div w:id="1824547316">
          <w:marLeft w:val="640"/>
          <w:marRight w:val="0"/>
          <w:marTop w:val="0"/>
          <w:marBottom w:val="0"/>
          <w:divBdr>
            <w:top w:val="none" w:sz="0" w:space="0" w:color="auto"/>
            <w:left w:val="none" w:sz="0" w:space="0" w:color="auto"/>
            <w:bottom w:val="none" w:sz="0" w:space="0" w:color="auto"/>
            <w:right w:val="none" w:sz="0" w:space="0" w:color="auto"/>
          </w:divBdr>
        </w:div>
        <w:div w:id="1719552708">
          <w:marLeft w:val="640"/>
          <w:marRight w:val="0"/>
          <w:marTop w:val="0"/>
          <w:marBottom w:val="0"/>
          <w:divBdr>
            <w:top w:val="none" w:sz="0" w:space="0" w:color="auto"/>
            <w:left w:val="none" w:sz="0" w:space="0" w:color="auto"/>
            <w:bottom w:val="none" w:sz="0" w:space="0" w:color="auto"/>
            <w:right w:val="none" w:sz="0" w:space="0" w:color="auto"/>
          </w:divBdr>
        </w:div>
        <w:div w:id="1690250415">
          <w:marLeft w:val="640"/>
          <w:marRight w:val="0"/>
          <w:marTop w:val="0"/>
          <w:marBottom w:val="0"/>
          <w:divBdr>
            <w:top w:val="none" w:sz="0" w:space="0" w:color="auto"/>
            <w:left w:val="none" w:sz="0" w:space="0" w:color="auto"/>
            <w:bottom w:val="none" w:sz="0" w:space="0" w:color="auto"/>
            <w:right w:val="none" w:sz="0" w:space="0" w:color="auto"/>
          </w:divBdr>
        </w:div>
        <w:div w:id="991106510">
          <w:marLeft w:val="640"/>
          <w:marRight w:val="0"/>
          <w:marTop w:val="0"/>
          <w:marBottom w:val="0"/>
          <w:divBdr>
            <w:top w:val="none" w:sz="0" w:space="0" w:color="auto"/>
            <w:left w:val="none" w:sz="0" w:space="0" w:color="auto"/>
            <w:bottom w:val="none" w:sz="0" w:space="0" w:color="auto"/>
            <w:right w:val="none" w:sz="0" w:space="0" w:color="auto"/>
          </w:divBdr>
        </w:div>
        <w:div w:id="381057233">
          <w:marLeft w:val="640"/>
          <w:marRight w:val="0"/>
          <w:marTop w:val="0"/>
          <w:marBottom w:val="0"/>
          <w:divBdr>
            <w:top w:val="none" w:sz="0" w:space="0" w:color="auto"/>
            <w:left w:val="none" w:sz="0" w:space="0" w:color="auto"/>
            <w:bottom w:val="none" w:sz="0" w:space="0" w:color="auto"/>
            <w:right w:val="none" w:sz="0" w:space="0" w:color="auto"/>
          </w:divBdr>
        </w:div>
        <w:div w:id="436097009">
          <w:marLeft w:val="640"/>
          <w:marRight w:val="0"/>
          <w:marTop w:val="0"/>
          <w:marBottom w:val="0"/>
          <w:divBdr>
            <w:top w:val="none" w:sz="0" w:space="0" w:color="auto"/>
            <w:left w:val="none" w:sz="0" w:space="0" w:color="auto"/>
            <w:bottom w:val="none" w:sz="0" w:space="0" w:color="auto"/>
            <w:right w:val="none" w:sz="0" w:space="0" w:color="auto"/>
          </w:divBdr>
        </w:div>
        <w:div w:id="1680161412">
          <w:marLeft w:val="640"/>
          <w:marRight w:val="0"/>
          <w:marTop w:val="0"/>
          <w:marBottom w:val="0"/>
          <w:divBdr>
            <w:top w:val="none" w:sz="0" w:space="0" w:color="auto"/>
            <w:left w:val="none" w:sz="0" w:space="0" w:color="auto"/>
            <w:bottom w:val="none" w:sz="0" w:space="0" w:color="auto"/>
            <w:right w:val="none" w:sz="0" w:space="0" w:color="auto"/>
          </w:divBdr>
        </w:div>
      </w:divsChild>
    </w:div>
    <w:div w:id="1667589145">
      <w:bodyDiv w:val="1"/>
      <w:marLeft w:val="0"/>
      <w:marRight w:val="0"/>
      <w:marTop w:val="0"/>
      <w:marBottom w:val="0"/>
      <w:divBdr>
        <w:top w:val="none" w:sz="0" w:space="0" w:color="auto"/>
        <w:left w:val="none" w:sz="0" w:space="0" w:color="auto"/>
        <w:bottom w:val="none" w:sz="0" w:space="0" w:color="auto"/>
        <w:right w:val="none" w:sz="0" w:space="0" w:color="auto"/>
      </w:divBdr>
      <w:divsChild>
        <w:div w:id="487750867">
          <w:marLeft w:val="640"/>
          <w:marRight w:val="0"/>
          <w:marTop w:val="0"/>
          <w:marBottom w:val="0"/>
          <w:divBdr>
            <w:top w:val="none" w:sz="0" w:space="0" w:color="auto"/>
            <w:left w:val="none" w:sz="0" w:space="0" w:color="auto"/>
            <w:bottom w:val="none" w:sz="0" w:space="0" w:color="auto"/>
            <w:right w:val="none" w:sz="0" w:space="0" w:color="auto"/>
          </w:divBdr>
        </w:div>
        <w:div w:id="1250431584">
          <w:marLeft w:val="640"/>
          <w:marRight w:val="0"/>
          <w:marTop w:val="0"/>
          <w:marBottom w:val="0"/>
          <w:divBdr>
            <w:top w:val="none" w:sz="0" w:space="0" w:color="auto"/>
            <w:left w:val="none" w:sz="0" w:space="0" w:color="auto"/>
            <w:bottom w:val="none" w:sz="0" w:space="0" w:color="auto"/>
            <w:right w:val="none" w:sz="0" w:space="0" w:color="auto"/>
          </w:divBdr>
        </w:div>
        <w:div w:id="2005205902">
          <w:marLeft w:val="640"/>
          <w:marRight w:val="0"/>
          <w:marTop w:val="0"/>
          <w:marBottom w:val="0"/>
          <w:divBdr>
            <w:top w:val="none" w:sz="0" w:space="0" w:color="auto"/>
            <w:left w:val="none" w:sz="0" w:space="0" w:color="auto"/>
            <w:bottom w:val="none" w:sz="0" w:space="0" w:color="auto"/>
            <w:right w:val="none" w:sz="0" w:space="0" w:color="auto"/>
          </w:divBdr>
        </w:div>
        <w:div w:id="1445685190">
          <w:marLeft w:val="640"/>
          <w:marRight w:val="0"/>
          <w:marTop w:val="0"/>
          <w:marBottom w:val="0"/>
          <w:divBdr>
            <w:top w:val="none" w:sz="0" w:space="0" w:color="auto"/>
            <w:left w:val="none" w:sz="0" w:space="0" w:color="auto"/>
            <w:bottom w:val="none" w:sz="0" w:space="0" w:color="auto"/>
            <w:right w:val="none" w:sz="0" w:space="0" w:color="auto"/>
          </w:divBdr>
        </w:div>
        <w:div w:id="897057885">
          <w:marLeft w:val="640"/>
          <w:marRight w:val="0"/>
          <w:marTop w:val="0"/>
          <w:marBottom w:val="0"/>
          <w:divBdr>
            <w:top w:val="none" w:sz="0" w:space="0" w:color="auto"/>
            <w:left w:val="none" w:sz="0" w:space="0" w:color="auto"/>
            <w:bottom w:val="none" w:sz="0" w:space="0" w:color="auto"/>
            <w:right w:val="none" w:sz="0" w:space="0" w:color="auto"/>
          </w:divBdr>
        </w:div>
        <w:div w:id="1990867997">
          <w:marLeft w:val="640"/>
          <w:marRight w:val="0"/>
          <w:marTop w:val="0"/>
          <w:marBottom w:val="0"/>
          <w:divBdr>
            <w:top w:val="none" w:sz="0" w:space="0" w:color="auto"/>
            <w:left w:val="none" w:sz="0" w:space="0" w:color="auto"/>
            <w:bottom w:val="none" w:sz="0" w:space="0" w:color="auto"/>
            <w:right w:val="none" w:sz="0" w:space="0" w:color="auto"/>
          </w:divBdr>
        </w:div>
        <w:div w:id="1290086725">
          <w:marLeft w:val="640"/>
          <w:marRight w:val="0"/>
          <w:marTop w:val="0"/>
          <w:marBottom w:val="0"/>
          <w:divBdr>
            <w:top w:val="none" w:sz="0" w:space="0" w:color="auto"/>
            <w:left w:val="none" w:sz="0" w:space="0" w:color="auto"/>
            <w:bottom w:val="none" w:sz="0" w:space="0" w:color="auto"/>
            <w:right w:val="none" w:sz="0" w:space="0" w:color="auto"/>
          </w:divBdr>
        </w:div>
        <w:div w:id="1243300776">
          <w:marLeft w:val="640"/>
          <w:marRight w:val="0"/>
          <w:marTop w:val="0"/>
          <w:marBottom w:val="0"/>
          <w:divBdr>
            <w:top w:val="none" w:sz="0" w:space="0" w:color="auto"/>
            <w:left w:val="none" w:sz="0" w:space="0" w:color="auto"/>
            <w:bottom w:val="none" w:sz="0" w:space="0" w:color="auto"/>
            <w:right w:val="none" w:sz="0" w:space="0" w:color="auto"/>
          </w:divBdr>
        </w:div>
        <w:div w:id="526597950">
          <w:marLeft w:val="640"/>
          <w:marRight w:val="0"/>
          <w:marTop w:val="0"/>
          <w:marBottom w:val="0"/>
          <w:divBdr>
            <w:top w:val="none" w:sz="0" w:space="0" w:color="auto"/>
            <w:left w:val="none" w:sz="0" w:space="0" w:color="auto"/>
            <w:bottom w:val="none" w:sz="0" w:space="0" w:color="auto"/>
            <w:right w:val="none" w:sz="0" w:space="0" w:color="auto"/>
          </w:divBdr>
        </w:div>
        <w:div w:id="1204755366">
          <w:marLeft w:val="640"/>
          <w:marRight w:val="0"/>
          <w:marTop w:val="0"/>
          <w:marBottom w:val="0"/>
          <w:divBdr>
            <w:top w:val="none" w:sz="0" w:space="0" w:color="auto"/>
            <w:left w:val="none" w:sz="0" w:space="0" w:color="auto"/>
            <w:bottom w:val="none" w:sz="0" w:space="0" w:color="auto"/>
            <w:right w:val="none" w:sz="0" w:space="0" w:color="auto"/>
          </w:divBdr>
        </w:div>
        <w:div w:id="1234856761">
          <w:marLeft w:val="640"/>
          <w:marRight w:val="0"/>
          <w:marTop w:val="0"/>
          <w:marBottom w:val="0"/>
          <w:divBdr>
            <w:top w:val="none" w:sz="0" w:space="0" w:color="auto"/>
            <w:left w:val="none" w:sz="0" w:space="0" w:color="auto"/>
            <w:bottom w:val="none" w:sz="0" w:space="0" w:color="auto"/>
            <w:right w:val="none" w:sz="0" w:space="0" w:color="auto"/>
          </w:divBdr>
        </w:div>
        <w:div w:id="237639395">
          <w:marLeft w:val="640"/>
          <w:marRight w:val="0"/>
          <w:marTop w:val="0"/>
          <w:marBottom w:val="0"/>
          <w:divBdr>
            <w:top w:val="none" w:sz="0" w:space="0" w:color="auto"/>
            <w:left w:val="none" w:sz="0" w:space="0" w:color="auto"/>
            <w:bottom w:val="none" w:sz="0" w:space="0" w:color="auto"/>
            <w:right w:val="none" w:sz="0" w:space="0" w:color="auto"/>
          </w:divBdr>
        </w:div>
        <w:div w:id="476335267">
          <w:marLeft w:val="640"/>
          <w:marRight w:val="0"/>
          <w:marTop w:val="0"/>
          <w:marBottom w:val="0"/>
          <w:divBdr>
            <w:top w:val="none" w:sz="0" w:space="0" w:color="auto"/>
            <w:left w:val="none" w:sz="0" w:space="0" w:color="auto"/>
            <w:bottom w:val="none" w:sz="0" w:space="0" w:color="auto"/>
            <w:right w:val="none" w:sz="0" w:space="0" w:color="auto"/>
          </w:divBdr>
        </w:div>
        <w:div w:id="710109506">
          <w:marLeft w:val="640"/>
          <w:marRight w:val="0"/>
          <w:marTop w:val="0"/>
          <w:marBottom w:val="0"/>
          <w:divBdr>
            <w:top w:val="none" w:sz="0" w:space="0" w:color="auto"/>
            <w:left w:val="none" w:sz="0" w:space="0" w:color="auto"/>
            <w:bottom w:val="none" w:sz="0" w:space="0" w:color="auto"/>
            <w:right w:val="none" w:sz="0" w:space="0" w:color="auto"/>
          </w:divBdr>
        </w:div>
        <w:div w:id="576742636">
          <w:marLeft w:val="640"/>
          <w:marRight w:val="0"/>
          <w:marTop w:val="0"/>
          <w:marBottom w:val="0"/>
          <w:divBdr>
            <w:top w:val="none" w:sz="0" w:space="0" w:color="auto"/>
            <w:left w:val="none" w:sz="0" w:space="0" w:color="auto"/>
            <w:bottom w:val="none" w:sz="0" w:space="0" w:color="auto"/>
            <w:right w:val="none" w:sz="0" w:space="0" w:color="auto"/>
          </w:divBdr>
        </w:div>
        <w:div w:id="1609460146">
          <w:marLeft w:val="640"/>
          <w:marRight w:val="0"/>
          <w:marTop w:val="0"/>
          <w:marBottom w:val="0"/>
          <w:divBdr>
            <w:top w:val="none" w:sz="0" w:space="0" w:color="auto"/>
            <w:left w:val="none" w:sz="0" w:space="0" w:color="auto"/>
            <w:bottom w:val="none" w:sz="0" w:space="0" w:color="auto"/>
            <w:right w:val="none" w:sz="0" w:space="0" w:color="auto"/>
          </w:divBdr>
        </w:div>
        <w:div w:id="1915162272">
          <w:marLeft w:val="640"/>
          <w:marRight w:val="0"/>
          <w:marTop w:val="0"/>
          <w:marBottom w:val="0"/>
          <w:divBdr>
            <w:top w:val="none" w:sz="0" w:space="0" w:color="auto"/>
            <w:left w:val="none" w:sz="0" w:space="0" w:color="auto"/>
            <w:bottom w:val="none" w:sz="0" w:space="0" w:color="auto"/>
            <w:right w:val="none" w:sz="0" w:space="0" w:color="auto"/>
          </w:divBdr>
        </w:div>
        <w:div w:id="518159609">
          <w:marLeft w:val="640"/>
          <w:marRight w:val="0"/>
          <w:marTop w:val="0"/>
          <w:marBottom w:val="0"/>
          <w:divBdr>
            <w:top w:val="none" w:sz="0" w:space="0" w:color="auto"/>
            <w:left w:val="none" w:sz="0" w:space="0" w:color="auto"/>
            <w:bottom w:val="none" w:sz="0" w:space="0" w:color="auto"/>
            <w:right w:val="none" w:sz="0" w:space="0" w:color="auto"/>
          </w:divBdr>
        </w:div>
        <w:div w:id="165441905">
          <w:marLeft w:val="640"/>
          <w:marRight w:val="0"/>
          <w:marTop w:val="0"/>
          <w:marBottom w:val="0"/>
          <w:divBdr>
            <w:top w:val="none" w:sz="0" w:space="0" w:color="auto"/>
            <w:left w:val="none" w:sz="0" w:space="0" w:color="auto"/>
            <w:bottom w:val="none" w:sz="0" w:space="0" w:color="auto"/>
            <w:right w:val="none" w:sz="0" w:space="0" w:color="auto"/>
          </w:divBdr>
        </w:div>
        <w:div w:id="381950550">
          <w:marLeft w:val="640"/>
          <w:marRight w:val="0"/>
          <w:marTop w:val="0"/>
          <w:marBottom w:val="0"/>
          <w:divBdr>
            <w:top w:val="none" w:sz="0" w:space="0" w:color="auto"/>
            <w:left w:val="none" w:sz="0" w:space="0" w:color="auto"/>
            <w:bottom w:val="none" w:sz="0" w:space="0" w:color="auto"/>
            <w:right w:val="none" w:sz="0" w:space="0" w:color="auto"/>
          </w:divBdr>
        </w:div>
        <w:div w:id="1813206544">
          <w:marLeft w:val="640"/>
          <w:marRight w:val="0"/>
          <w:marTop w:val="0"/>
          <w:marBottom w:val="0"/>
          <w:divBdr>
            <w:top w:val="none" w:sz="0" w:space="0" w:color="auto"/>
            <w:left w:val="none" w:sz="0" w:space="0" w:color="auto"/>
            <w:bottom w:val="none" w:sz="0" w:space="0" w:color="auto"/>
            <w:right w:val="none" w:sz="0" w:space="0" w:color="auto"/>
          </w:divBdr>
        </w:div>
        <w:div w:id="1117869933">
          <w:marLeft w:val="640"/>
          <w:marRight w:val="0"/>
          <w:marTop w:val="0"/>
          <w:marBottom w:val="0"/>
          <w:divBdr>
            <w:top w:val="none" w:sz="0" w:space="0" w:color="auto"/>
            <w:left w:val="none" w:sz="0" w:space="0" w:color="auto"/>
            <w:bottom w:val="none" w:sz="0" w:space="0" w:color="auto"/>
            <w:right w:val="none" w:sz="0" w:space="0" w:color="auto"/>
          </w:divBdr>
        </w:div>
        <w:div w:id="181751647">
          <w:marLeft w:val="640"/>
          <w:marRight w:val="0"/>
          <w:marTop w:val="0"/>
          <w:marBottom w:val="0"/>
          <w:divBdr>
            <w:top w:val="none" w:sz="0" w:space="0" w:color="auto"/>
            <w:left w:val="none" w:sz="0" w:space="0" w:color="auto"/>
            <w:bottom w:val="none" w:sz="0" w:space="0" w:color="auto"/>
            <w:right w:val="none" w:sz="0" w:space="0" w:color="auto"/>
          </w:divBdr>
        </w:div>
        <w:div w:id="237633854">
          <w:marLeft w:val="640"/>
          <w:marRight w:val="0"/>
          <w:marTop w:val="0"/>
          <w:marBottom w:val="0"/>
          <w:divBdr>
            <w:top w:val="none" w:sz="0" w:space="0" w:color="auto"/>
            <w:left w:val="none" w:sz="0" w:space="0" w:color="auto"/>
            <w:bottom w:val="none" w:sz="0" w:space="0" w:color="auto"/>
            <w:right w:val="none" w:sz="0" w:space="0" w:color="auto"/>
          </w:divBdr>
        </w:div>
        <w:div w:id="649213130">
          <w:marLeft w:val="640"/>
          <w:marRight w:val="0"/>
          <w:marTop w:val="0"/>
          <w:marBottom w:val="0"/>
          <w:divBdr>
            <w:top w:val="none" w:sz="0" w:space="0" w:color="auto"/>
            <w:left w:val="none" w:sz="0" w:space="0" w:color="auto"/>
            <w:bottom w:val="none" w:sz="0" w:space="0" w:color="auto"/>
            <w:right w:val="none" w:sz="0" w:space="0" w:color="auto"/>
          </w:divBdr>
        </w:div>
        <w:div w:id="918633572">
          <w:marLeft w:val="640"/>
          <w:marRight w:val="0"/>
          <w:marTop w:val="0"/>
          <w:marBottom w:val="0"/>
          <w:divBdr>
            <w:top w:val="none" w:sz="0" w:space="0" w:color="auto"/>
            <w:left w:val="none" w:sz="0" w:space="0" w:color="auto"/>
            <w:bottom w:val="none" w:sz="0" w:space="0" w:color="auto"/>
            <w:right w:val="none" w:sz="0" w:space="0" w:color="auto"/>
          </w:divBdr>
        </w:div>
        <w:div w:id="1709718822">
          <w:marLeft w:val="640"/>
          <w:marRight w:val="0"/>
          <w:marTop w:val="0"/>
          <w:marBottom w:val="0"/>
          <w:divBdr>
            <w:top w:val="none" w:sz="0" w:space="0" w:color="auto"/>
            <w:left w:val="none" w:sz="0" w:space="0" w:color="auto"/>
            <w:bottom w:val="none" w:sz="0" w:space="0" w:color="auto"/>
            <w:right w:val="none" w:sz="0" w:space="0" w:color="auto"/>
          </w:divBdr>
        </w:div>
        <w:div w:id="1817993605">
          <w:marLeft w:val="640"/>
          <w:marRight w:val="0"/>
          <w:marTop w:val="0"/>
          <w:marBottom w:val="0"/>
          <w:divBdr>
            <w:top w:val="none" w:sz="0" w:space="0" w:color="auto"/>
            <w:left w:val="none" w:sz="0" w:space="0" w:color="auto"/>
            <w:bottom w:val="none" w:sz="0" w:space="0" w:color="auto"/>
            <w:right w:val="none" w:sz="0" w:space="0" w:color="auto"/>
          </w:divBdr>
        </w:div>
        <w:div w:id="1313095143">
          <w:marLeft w:val="640"/>
          <w:marRight w:val="0"/>
          <w:marTop w:val="0"/>
          <w:marBottom w:val="0"/>
          <w:divBdr>
            <w:top w:val="none" w:sz="0" w:space="0" w:color="auto"/>
            <w:left w:val="none" w:sz="0" w:space="0" w:color="auto"/>
            <w:bottom w:val="none" w:sz="0" w:space="0" w:color="auto"/>
            <w:right w:val="none" w:sz="0" w:space="0" w:color="auto"/>
          </w:divBdr>
        </w:div>
        <w:div w:id="1407999248">
          <w:marLeft w:val="640"/>
          <w:marRight w:val="0"/>
          <w:marTop w:val="0"/>
          <w:marBottom w:val="0"/>
          <w:divBdr>
            <w:top w:val="none" w:sz="0" w:space="0" w:color="auto"/>
            <w:left w:val="none" w:sz="0" w:space="0" w:color="auto"/>
            <w:bottom w:val="none" w:sz="0" w:space="0" w:color="auto"/>
            <w:right w:val="none" w:sz="0" w:space="0" w:color="auto"/>
          </w:divBdr>
        </w:div>
        <w:div w:id="1583492871">
          <w:marLeft w:val="640"/>
          <w:marRight w:val="0"/>
          <w:marTop w:val="0"/>
          <w:marBottom w:val="0"/>
          <w:divBdr>
            <w:top w:val="none" w:sz="0" w:space="0" w:color="auto"/>
            <w:left w:val="none" w:sz="0" w:space="0" w:color="auto"/>
            <w:bottom w:val="none" w:sz="0" w:space="0" w:color="auto"/>
            <w:right w:val="none" w:sz="0" w:space="0" w:color="auto"/>
          </w:divBdr>
        </w:div>
        <w:div w:id="920715905">
          <w:marLeft w:val="640"/>
          <w:marRight w:val="0"/>
          <w:marTop w:val="0"/>
          <w:marBottom w:val="0"/>
          <w:divBdr>
            <w:top w:val="none" w:sz="0" w:space="0" w:color="auto"/>
            <w:left w:val="none" w:sz="0" w:space="0" w:color="auto"/>
            <w:bottom w:val="none" w:sz="0" w:space="0" w:color="auto"/>
            <w:right w:val="none" w:sz="0" w:space="0" w:color="auto"/>
          </w:divBdr>
        </w:div>
        <w:div w:id="534197487">
          <w:marLeft w:val="640"/>
          <w:marRight w:val="0"/>
          <w:marTop w:val="0"/>
          <w:marBottom w:val="0"/>
          <w:divBdr>
            <w:top w:val="none" w:sz="0" w:space="0" w:color="auto"/>
            <w:left w:val="none" w:sz="0" w:space="0" w:color="auto"/>
            <w:bottom w:val="none" w:sz="0" w:space="0" w:color="auto"/>
            <w:right w:val="none" w:sz="0" w:space="0" w:color="auto"/>
          </w:divBdr>
        </w:div>
        <w:div w:id="1224290583">
          <w:marLeft w:val="640"/>
          <w:marRight w:val="0"/>
          <w:marTop w:val="0"/>
          <w:marBottom w:val="0"/>
          <w:divBdr>
            <w:top w:val="none" w:sz="0" w:space="0" w:color="auto"/>
            <w:left w:val="none" w:sz="0" w:space="0" w:color="auto"/>
            <w:bottom w:val="none" w:sz="0" w:space="0" w:color="auto"/>
            <w:right w:val="none" w:sz="0" w:space="0" w:color="auto"/>
          </w:divBdr>
        </w:div>
        <w:div w:id="1349866516">
          <w:marLeft w:val="640"/>
          <w:marRight w:val="0"/>
          <w:marTop w:val="0"/>
          <w:marBottom w:val="0"/>
          <w:divBdr>
            <w:top w:val="none" w:sz="0" w:space="0" w:color="auto"/>
            <w:left w:val="none" w:sz="0" w:space="0" w:color="auto"/>
            <w:bottom w:val="none" w:sz="0" w:space="0" w:color="auto"/>
            <w:right w:val="none" w:sz="0" w:space="0" w:color="auto"/>
          </w:divBdr>
        </w:div>
        <w:div w:id="916986636">
          <w:marLeft w:val="640"/>
          <w:marRight w:val="0"/>
          <w:marTop w:val="0"/>
          <w:marBottom w:val="0"/>
          <w:divBdr>
            <w:top w:val="none" w:sz="0" w:space="0" w:color="auto"/>
            <w:left w:val="none" w:sz="0" w:space="0" w:color="auto"/>
            <w:bottom w:val="none" w:sz="0" w:space="0" w:color="auto"/>
            <w:right w:val="none" w:sz="0" w:space="0" w:color="auto"/>
          </w:divBdr>
        </w:div>
        <w:div w:id="705715127">
          <w:marLeft w:val="640"/>
          <w:marRight w:val="0"/>
          <w:marTop w:val="0"/>
          <w:marBottom w:val="0"/>
          <w:divBdr>
            <w:top w:val="none" w:sz="0" w:space="0" w:color="auto"/>
            <w:left w:val="none" w:sz="0" w:space="0" w:color="auto"/>
            <w:bottom w:val="none" w:sz="0" w:space="0" w:color="auto"/>
            <w:right w:val="none" w:sz="0" w:space="0" w:color="auto"/>
          </w:divBdr>
        </w:div>
        <w:div w:id="533076453">
          <w:marLeft w:val="640"/>
          <w:marRight w:val="0"/>
          <w:marTop w:val="0"/>
          <w:marBottom w:val="0"/>
          <w:divBdr>
            <w:top w:val="none" w:sz="0" w:space="0" w:color="auto"/>
            <w:left w:val="none" w:sz="0" w:space="0" w:color="auto"/>
            <w:bottom w:val="none" w:sz="0" w:space="0" w:color="auto"/>
            <w:right w:val="none" w:sz="0" w:space="0" w:color="auto"/>
          </w:divBdr>
        </w:div>
        <w:div w:id="2050520768">
          <w:marLeft w:val="640"/>
          <w:marRight w:val="0"/>
          <w:marTop w:val="0"/>
          <w:marBottom w:val="0"/>
          <w:divBdr>
            <w:top w:val="none" w:sz="0" w:space="0" w:color="auto"/>
            <w:left w:val="none" w:sz="0" w:space="0" w:color="auto"/>
            <w:bottom w:val="none" w:sz="0" w:space="0" w:color="auto"/>
            <w:right w:val="none" w:sz="0" w:space="0" w:color="auto"/>
          </w:divBdr>
        </w:div>
        <w:div w:id="1469784673">
          <w:marLeft w:val="640"/>
          <w:marRight w:val="0"/>
          <w:marTop w:val="0"/>
          <w:marBottom w:val="0"/>
          <w:divBdr>
            <w:top w:val="none" w:sz="0" w:space="0" w:color="auto"/>
            <w:left w:val="none" w:sz="0" w:space="0" w:color="auto"/>
            <w:bottom w:val="none" w:sz="0" w:space="0" w:color="auto"/>
            <w:right w:val="none" w:sz="0" w:space="0" w:color="auto"/>
          </w:divBdr>
        </w:div>
        <w:div w:id="1663461588">
          <w:marLeft w:val="640"/>
          <w:marRight w:val="0"/>
          <w:marTop w:val="0"/>
          <w:marBottom w:val="0"/>
          <w:divBdr>
            <w:top w:val="none" w:sz="0" w:space="0" w:color="auto"/>
            <w:left w:val="none" w:sz="0" w:space="0" w:color="auto"/>
            <w:bottom w:val="none" w:sz="0" w:space="0" w:color="auto"/>
            <w:right w:val="none" w:sz="0" w:space="0" w:color="auto"/>
          </w:divBdr>
        </w:div>
        <w:div w:id="858737783">
          <w:marLeft w:val="640"/>
          <w:marRight w:val="0"/>
          <w:marTop w:val="0"/>
          <w:marBottom w:val="0"/>
          <w:divBdr>
            <w:top w:val="none" w:sz="0" w:space="0" w:color="auto"/>
            <w:left w:val="none" w:sz="0" w:space="0" w:color="auto"/>
            <w:bottom w:val="none" w:sz="0" w:space="0" w:color="auto"/>
            <w:right w:val="none" w:sz="0" w:space="0" w:color="auto"/>
          </w:divBdr>
        </w:div>
        <w:div w:id="138613377">
          <w:marLeft w:val="640"/>
          <w:marRight w:val="0"/>
          <w:marTop w:val="0"/>
          <w:marBottom w:val="0"/>
          <w:divBdr>
            <w:top w:val="none" w:sz="0" w:space="0" w:color="auto"/>
            <w:left w:val="none" w:sz="0" w:space="0" w:color="auto"/>
            <w:bottom w:val="none" w:sz="0" w:space="0" w:color="auto"/>
            <w:right w:val="none" w:sz="0" w:space="0" w:color="auto"/>
          </w:divBdr>
        </w:div>
        <w:div w:id="2081950225">
          <w:marLeft w:val="640"/>
          <w:marRight w:val="0"/>
          <w:marTop w:val="0"/>
          <w:marBottom w:val="0"/>
          <w:divBdr>
            <w:top w:val="none" w:sz="0" w:space="0" w:color="auto"/>
            <w:left w:val="none" w:sz="0" w:space="0" w:color="auto"/>
            <w:bottom w:val="none" w:sz="0" w:space="0" w:color="auto"/>
            <w:right w:val="none" w:sz="0" w:space="0" w:color="auto"/>
          </w:divBdr>
        </w:div>
        <w:div w:id="932392891">
          <w:marLeft w:val="640"/>
          <w:marRight w:val="0"/>
          <w:marTop w:val="0"/>
          <w:marBottom w:val="0"/>
          <w:divBdr>
            <w:top w:val="none" w:sz="0" w:space="0" w:color="auto"/>
            <w:left w:val="none" w:sz="0" w:space="0" w:color="auto"/>
            <w:bottom w:val="none" w:sz="0" w:space="0" w:color="auto"/>
            <w:right w:val="none" w:sz="0" w:space="0" w:color="auto"/>
          </w:divBdr>
        </w:div>
        <w:div w:id="591165563">
          <w:marLeft w:val="640"/>
          <w:marRight w:val="0"/>
          <w:marTop w:val="0"/>
          <w:marBottom w:val="0"/>
          <w:divBdr>
            <w:top w:val="none" w:sz="0" w:space="0" w:color="auto"/>
            <w:left w:val="none" w:sz="0" w:space="0" w:color="auto"/>
            <w:bottom w:val="none" w:sz="0" w:space="0" w:color="auto"/>
            <w:right w:val="none" w:sz="0" w:space="0" w:color="auto"/>
          </w:divBdr>
        </w:div>
        <w:div w:id="953754571">
          <w:marLeft w:val="640"/>
          <w:marRight w:val="0"/>
          <w:marTop w:val="0"/>
          <w:marBottom w:val="0"/>
          <w:divBdr>
            <w:top w:val="none" w:sz="0" w:space="0" w:color="auto"/>
            <w:left w:val="none" w:sz="0" w:space="0" w:color="auto"/>
            <w:bottom w:val="none" w:sz="0" w:space="0" w:color="auto"/>
            <w:right w:val="none" w:sz="0" w:space="0" w:color="auto"/>
          </w:divBdr>
        </w:div>
        <w:div w:id="665669004">
          <w:marLeft w:val="640"/>
          <w:marRight w:val="0"/>
          <w:marTop w:val="0"/>
          <w:marBottom w:val="0"/>
          <w:divBdr>
            <w:top w:val="none" w:sz="0" w:space="0" w:color="auto"/>
            <w:left w:val="none" w:sz="0" w:space="0" w:color="auto"/>
            <w:bottom w:val="none" w:sz="0" w:space="0" w:color="auto"/>
            <w:right w:val="none" w:sz="0" w:space="0" w:color="auto"/>
          </w:divBdr>
        </w:div>
        <w:div w:id="475612273">
          <w:marLeft w:val="640"/>
          <w:marRight w:val="0"/>
          <w:marTop w:val="0"/>
          <w:marBottom w:val="0"/>
          <w:divBdr>
            <w:top w:val="none" w:sz="0" w:space="0" w:color="auto"/>
            <w:left w:val="none" w:sz="0" w:space="0" w:color="auto"/>
            <w:bottom w:val="none" w:sz="0" w:space="0" w:color="auto"/>
            <w:right w:val="none" w:sz="0" w:space="0" w:color="auto"/>
          </w:divBdr>
        </w:div>
        <w:div w:id="917447015">
          <w:marLeft w:val="640"/>
          <w:marRight w:val="0"/>
          <w:marTop w:val="0"/>
          <w:marBottom w:val="0"/>
          <w:divBdr>
            <w:top w:val="none" w:sz="0" w:space="0" w:color="auto"/>
            <w:left w:val="none" w:sz="0" w:space="0" w:color="auto"/>
            <w:bottom w:val="none" w:sz="0" w:space="0" w:color="auto"/>
            <w:right w:val="none" w:sz="0" w:space="0" w:color="auto"/>
          </w:divBdr>
        </w:div>
        <w:div w:id="1821265850">
          <w:marLeft w:val="640"/>
          <w:marRight w:val="0"/>
          <w:marTop w:val="0"/>
          <w:marBottom w:val="0"/>
          <w:divBdr>
            <w:top w:val="none" w:sz="0" w:space="0" w:color="auto"/>
            <w:left w:val="none" w:sz="0" w:space="0" w:color="auto"/>
            <w:bottom w:val="none" w:sz="0" w:space="0" w:color="auto"/>
            <w:right w:val="none" w:sz="0" w:space="0" w:color="auto"/>
          </w:divBdr>
        </w:div>
        <w:div w:id="1014385197">
          <w:marLeft w:val="640"/>
          <w:marRight w:val="0"/>
          <w:marTop w:val="0"/>
          <w:marBottom w:val="0"/>
          <w:divBdr>
            <w:top w:val="none" w:sz="0" w:space="0" w:color="auto"/>
            <w:left w:val="none" w:sz="0" w:space="0" w:color="auto"/>
            <w:bottom w:val="none" w:sz="0" w:space="0" w:color="auto"/>
            <w:right w:val="none" w:sz="0" w:space="0" w:color="auto"/>
          </w:divBdr>
        </w:div>
        <w:div w:id="807014984">
          <w:marLeft w:val="640"/>
          <w:marRight w:val="0"/>
          <w:marTop w:val="0"/>
          <w:marBottom w:val="0"/>
          <w:divBdr>
            <w:top w:val="none" w:sz="0" w:space="0" w:color="auto"/>
            <w:left w:val="none" w:sz="0" w:space="0" w:color="auto"/>
            <w:bottom w:val="none" w:sz="0" w:space="0" w:color="auto"/>
            <w:right w:val="none" w:sz="0" w:space="0" w:color="auto"/>
          </w:divBdr>
        </w:div>
        <w:div w:id="1815026507">
          <w:marLeft w:val="640"/>
          <w:marRight w:val="0"/>
          <w:marTop w:val="0"/>
          <w:marBottom w:val="0"/>
          <w:divBdr>
            <w:top w:val="none" w:sz="0" w:space="0" w:color="auto"/>
            <w:left w:val="none" w:sz="0" w:space="0" w:color="auto"/>
            <w:bottom w:val="none" w:sz="0" w:space="0" w:color="auto"/>
            <w:right w:val="none" w:sz="0" w:space="0" w:color="auto"/>
          </w:divBdr>
        </w:div>
        <w:div w:id="634330934">
          <w:marLeft w:val="640"/>
          <w:marRight w:val="0"/>
          <w:marTop w:val="0"/>
          <w:marBottom w:val="0"/>
          <w:divBdr>
            <w:top w:val="none" w:sz="0" w:space="0" w:color="auto"/>
            <w:left w:val="none" w:sz="0" w:space="0" w:color="auto"/>
            <w:bottom w:val="none" w:sz="0" w:space="0" w:color="auto"/>
            <w:right w:val="none" w:sz="0" w:space="0" w:color="auto"/>
          </w:divBdr>
        </w:div>
        <w:div w:id="2031300855">
          <w:marLeft w:val="640"/>
          <w:marRight w:val="0"/>
          <w:marTop w:val="0"/>
          <w:marBottom w:val="0"/>
          <w:divBdr>
            <w:top w:val="none" w:sz="0" w:space="0" w:color="auto"/>
            <w:left w:val="none" w:sz="0" w:space="0" w:color="auto"/>
            <w:bottom w:val="none" w:sz="0" w:space="0" w:color="auto"/>
            <w:right w:val="none" w:sz="0" w:space="0" w:color="auto"/>
          </w:divBdr>
        </w:div>
        <w:div w:id="2109080817">
          <w:marLeft w:val="640"/>
          <w:marRight w:val="0"/>
          <w:marTop w:val="0"/>
          <w:marBottom w:val="0"/>
          <w:divBdr>
            <w:top w:val="none" w:sz="0" w:space="0" w:color="auto"/>
            <w:left w:val="none" w:sz="0" w:space="0" w:color="auto"/>
            <w:bottom w:val="none" w:sz="0" w:space="0" w:color="auto"/>
            <w:right w:val="none" w:sz="0" w:space="0" w:color="auto"/>
          </w:divBdr>
        </w:div>
        <w:div w:id="470366610">
          <w:marLeft w:val="640"/>
          <w:marRight w:val="0"/>
          <w:marTop w:val="0"/>
          <w:marBottom w:val="0"/>
          <w:divBdr>
            <w:top w:val="none" w:sz="0" w:space="0" w:color="auto"/>
            <w:left w:val="none" w:sz="0" w:space="0" w:color="auto"/>
            <w:bottom w:val="none" w:sz="0" w:space="0" w:color="auto"/>
            <w:right w:val="none" w:sz="0" w:space="0" w:color="auto"/>
          </w:divBdr>
        </w:div>
        <w:div w:id="773984560">
          <w:marLeft w:val="640"/>
          <w:marRight w:val="0"/>
          <w:marTop w:val="0"/>
          <w:marBottom w:val="0"/>
          <w:divBdr>
            <w:top w:val="none" w:sz="0" w:space="0" w:color="auto"/>
            <w:left w:val="none" w:sz="0" w:space="0" w:color="auto"/>
            <w:bottom w:val="none" w:sz="0" w:space="0" w:color="auto"/>
            <w:right w:val="none" w:sz="0" w:space="0" w:color="auto"/>
          </w:divBdr>
        </w:div>
        <w:div w:id="1813794642">
          <w:marLeft w:val="640"/>
          <w:marRight w:val="0"/>
          <w:marTop w:val="0"/>
          <w:marBottom w:val="0"/>
          <w:divBdr>
            <w:top w:val="none" w:sz="0" w:space="0" w:color="auto"/>
            <w:left w:val="none" w:sz="0" w:space="0" w:color="auto"/>
            <w:bottom w:val="none" w:sz="0" w:space="0" w:color="auto"/>
            <w:right w:val="none" w:sz="0" w:space="0" w:color="auto"/>
          </w:divBdr>
        </w:div>
        <w:div w:id="395511705">
          <w:marLeft w:val="640"/>
          <w:marRight w:val="0"/>
          <w:marTop w:val="0"/>
          <w:marBottom w:val="0"/>
          <w:divBdr>
            <w:top w:val="none" w:sz="0" w:space="0" w:color="auto"/>
            <w:left w:val="none" w:sz="0" w:space="0" w:color="auto"/>
            <w:bottom w:val="none" w:sz="0" w:space="0" w:color="auto"/>
            <w:right w:val="none" w:sz="0" w:space="0" w:color="auto"/>
          </w:divBdr>
        </w:div>
        <w:div w:id="344938492">
          <w:marLeft w:val="640"/>
          <w:marRight w:val="0"/>
          <w:marTop w:val="0"/>
          <w:marBottom w:val="0"/>
          <w:divBdr>
            <w:top w:val="none" w:sz="0" w:space="0" w:color="auto"/>
            <w:left w:val="none" w:sz="0" w:space="0" w:color="auto"/>
            <w:bottom w:val="none" w:sz="0" w:space="0" w:color="auto"/>
            <w:right w:val="none" w:sz="0" w:space="0" w:color="auto"/>
          </w:divBdr>
        </w:div>
        <w:div w:id="90664201">
          <w:marLeft w:val="640"/>
          <w:marRight w:val="0"/>
          <w:marTop w:val="0"/>
          <w:marBottom w:val="0"/>
          <w:divBdr>
            <w:top w:val="none" w:sz="0" w:space="0" w:color="auto"/>
            <w:left w:val="none" w:sz="0" w:space="0" w:color="auto"/>
            <w:bottom w:val="none" w:sz="0" w:space="0" w:color="auto"/>
            <w:right w:val="none" w:sz="0" w:space="0" w:color="auto"/>
          </w:divBdr>
        </w:div>
        <w:div w:id="136384194">
          <w:marLeft w:val="640"/>
          <w:marRight w:val="0"/>
          <w:marTop w:val="0"/>
          <w:marBottom w:val="0"/>
          <w:divBdr>
            <w:top w:val="none" w:sz="0" w:space="0" w:color="auto"/>
            <w:left w:val="none" w:sz="0" w:space="0" w:color="auto"/>
            <w:bottom w:val="none" w:sz="0" w:space="0" w:color="auto"/>
            <w:right w:val="none" w:sz="0" w:space="0" w:color="auto"/>
          </w:divBdr>
        </w:div>
        <w:div w:id="1167551549">
          <w:marLeft w:val="640"/>
          <w:marRight w:val="0"/>
          <w:marTop w:val="0"/>
          <w:marBottom w:val="0"/>
          <w:divBdr>
            <w:top w:val="none" w:sz="0" w:space="0" w:color="auto"/>
            <w:left w:val="none" w:sz="0" w:space="0" w:color="auto"/>
            <w:bottom w:val="none" w:sz="0" w:space="0" w:color="auto"/>
            <w:right w:val="none" w:sz="0" w:space="0" w:color="auto"/>
          </w:divBdr>
        </w:div>
        <w:div w:id="403995834">
          <w:marLeft w:val="640"/>
          <w:marRight w:val="0"/>
          <w:marTop w:val="0"/>
          <w:marBottom w:val="0"/>
          <w:divBdr>
            <w:top w:val="none" w:sz="0" w:space="0" w:color="auto"/>
            <w:left w:val="none" w:sz="0" w:space="0" w:color="auto"/>
            <w:bottom w:val="none" w:sz="0" w:space="0" w:color="auto"/>
            <w:right w:val="none" w:sz="0" w:space="0" w:color="auto"/>
          </w:divBdr>
        </w:div>
        <w:div w:id="255867921">
          <w:marLeft w:val="640"/>
          <w:marRight w:val="0"/>
          <w:marTop w:val="0"/>
          <w:marBottom w:val="0"/>
          <w:divBdr>
            <w:top w:val="none" w:sz="0" w:space="0" w:color="auto"/>
            <w:left w:val="none" w:sz="0" w:space="0" w:color="auto"/>
            <w:bottom w:val="none" w:sz="0" w:space="0" w:color="auto"/>
            <w:right w:val="none" w:sz="0" w:space="0" w:color="auto"/>
          </w:divBdr>
        </w:div>
        <w:div w:id="1927034780">
          <w:marLeft w:val="640"/>
          <w:marRight w:val="0"/>
          <w:marTop w:val="0"/>
          <w:marBottom w:val="0"/>
          <w:divBdr>
            <w:top w:val="none" w:sz="0" w:space="0" w:color="auto"/>
            <w:left w:val="none" w:sz="0" w:space="0" w:color="auto"/>
            <w:bottom w:val="none" w:sz="0" w:space="0" w:color="auto"/>
            <w:right w:val="none" w:sz="0" w:space="0" w:color="auto"/>
          </w:divBdr>
        </w:div>
        <w:div w:id="1890921653">
          <w:marLeft w:val="640"/>
          <w:marRight w:val="0"/>
          <w:marTop w:val="0"/>
          <w:marBottom w:val="0"/>
          <w:divBdr>
            <w:top w:val="none" w:sz="0" w:space="0" w:color="auto"/>
            <w:left w:val="none" w:sz="0" w:space="0" w:color="auto"/>
            <w:bottom w:val="none" w:sz="0" w:space="0" w:color="auto"/>
            <w:right w:val="none" w:sz="0" w:space="0" w:color="auto"/>
          </w:divBdr>
        </w:div>
        <w:div w:id="874780559">
          <w:marLeft w:val="640"/>
          <w:marRight w:val="0"/>
          <w:marTop w:val="0"/>
          <w:marBottom w:val="0"/>
          <w:divBdr>
            <w:top w:val="none" w:sz="0" w:space="0" w:color="auto"/>
            <w:left w:val="none" w:sz="0" w:space="0" w:color="auto"/>
            <w:bottom w:val="none" w:sz="0" w:space="0" w:color="auto"/>
            <w:right w:val="none" w:sz="0" w:space="0" w:color="auto"/>
          </w:divBdr>
        </w:div>
        <w:div w:id="1309475162">
          <w:marLeft w:val="640"/>
          <w:marRight w:val="0"/>
          <w:marTop w:val="0"/>
          <w:marBottom w:val="0"/>
          <w:divBdr>
            <w:top w:val="none" w:sz="0" w:space="0" w:color="auto"/>
            <w:left w:val="none" w:sz="0" w:space="0" w:color="auto"/>
            <w:bottom w:val="none" w:sz="0" w:space="0" w:color="auto"/>
            <w:right w:val="none" w:sz="0" w:space="0" w:color="auto"/>
          </w:divBdr>
        </w:div>
        <w:div w:id="1572420468">
          <w:marLeft w:val="640"/>
          <w:marRight w:val="0"/>
          <w:marTop w:val="0"/>
          <w:marBottom w:val="0"/>
          <w:divBdr>
            <w:top w:val="none" w:sz="0" w:space="0" w:color="auto"/>
            <w:left w:val="none" w:sz="0" w:space="0" w:color="auto"/>
            <w:bottom w:val="none" w:sz="0" w:space="0" w:color="auto"/>
            <w:right w:val="none" w:sz="0" w:space="0" w:color="auto"/>
          </w:divBdr>
        </w:div>
      </w:divsChild>
    </w:div>
    <w:div w:id="1672029175">
      <w:bodyDiv w:val="1"/>
      <w:marLeft w:val="0"/>
      <w:marRight w:val="0"/>
      <w:marTop w:val="0"/>
      <w:marBottom w:val="0"/>
      <w:divBdr>
        <w:top w:val="none" w:sz="0" w:space="0" w:color="auto"/>
        <w:left w:val="none" w:sz="0" w:space="0" w:color="auto"/>
        <w:bottom w:val="none" w:sz="0" w:space="0" w:color="auto"/>
        <w:right w:val="none" w:sz="0" w:space="0" w:color="auto"/>
      </w:divBdr>
      <w:divsChild>
        <w:div w:id="1252157736">
          <w:marLeft w:val="640"/>
          <w:marRight w:val="0"/>
          <w:marTop w:val="0"/>
          <w:marBottom w:val="0"/>
          <w:divBdr>
            <w:top w:val="none" w:sz="0" w:space="0" w:color="auto"/>
            <w:left w:val="none" w:sz="0" w:space="0" w:color="auto"/>
            <w:bottom w:val="none" w:sz="0" w:space="0" w:color="auto"/>
            <w:right w:val="none" w:sz="0" w:space="0" w:color="auto"/>
          </w:divBdr>
        </w:div>
        <w:div w:id="1020547687">
          <w:marLeft w:val="640"/>
          <w:marRight w:val="0"/>
          <w:marTop w:val="0"/>
          <w:marBottom w:val="0"/>
          <w:divBdr>
            <w:top w:val="none" w:sz="0" w:space="0" w:color="auto"/>
            <w:left w:val="none" w:sz="0" w:space="0" w:color="auto"/>
            <w:bottom w:val="none" w:sz="0" w:space="0" w:color="auto"/>
            <w:right w:val="none" w:sz="0" w:space="0" w:color="auto"/>
          </w:divBdr>
        </w:div>
        <w:div w:id="1487864209">
          <w:marLeft w:val="640"/>
          <w:marRight w:val="0"/>
          <w:marTop w:val="0"/>
          <w:marBottom w:val="0"/>
          <w:divBdr>
            <w:top w:val="none" w:sz="0" w:space="0" w:color="auto"/>
            <w:left w:val="none" w:sz="0" w:space="0" w:color="auto"/>
            <w:bottom w:val="none" w:sz="0" w:space="0" w:color="auto"/>
            <w:right w:val="none" w:sz="0" w:space="0" w:color="auto"/>
          </w:divBdr>
        </w:div>
        <w:div w:id="775101689">
          <w:marLeft w:val="640"/>
          <w:marRight w:val="0"/>
          <w:marTop w:val="0"/>
          <w:marBottom w:val="0"/>
          <w:divBdr>
            <w:top w:val="none" w:sz="0" w:space="0" w:color="auto"/>
            <w:left w:val="none" w:sz="0" w:space="0" w:color="auto"/>
            <w:bottom w:val="none" w:sz="0" w:space="0" w:color="auto"/>
            <w:right w:val="none" w:sz="0" w:space="0" w:color="auto"/>
          </w:divBdr>
        </w:div>
        <w:div w:id="406651942">
          <w:marLeft w:val="640"/>
          <w:marRight w:val="0"/>
          <w:marTop w:val="0"/>
          <w:marBottom w:val="0"/>
          <w:divBdr>
            <w:top w:val="none" w:sz="0" w:space="0" w:color="auto"/>
            <w:left w:val="none" w:sz="0" w:space="0" w:color="auto"/>
            <w:bottom w:val="none" w:sz="0" w:space="0" w:color="auto"/>
            <w:right w:val="none" w:sz="0" w:space="0" w:color="auto"/>
          </w:divBdr>
        </w:div>
        <w:div w:id="497428074">
          <w:marLeft w:val="640"/>
          <w:marRight w:val="0"/>
          <w:marTop w:val="0"/>
          <w:marBottom w:val="0"/>
          <w:divBdr>
            <w:top w:val="none" w:sz="0" w:space="0" w:color="auto"/>
            <w:left w:val="none" w:sz="0" w:space="0" w:color="auto"/>
            <w:bottom w:val="none" w:sz="0" w:space="0" w:color="auto"/>
            <w:right w:val="none" w:sz="0" w:space="0" w:color="auto"/>
          </w:divBdr>
        </w:div>
        <w:div w:id="970864373">
          <w:marLeft w:val="640"/>
          <w:marRight w:val="0"/>
          <w:marTop w:val="0"/>
          <w:marBottom w:val="0"/>
          <w:divBdr>
            <w:top w:val="none" w:sz="0" w:space="0" w:color="auto"/>
            <w:left w:val="none" w:sz="0" w:space="0" w:color="auto"/>
            <w:bottom w:val="none" w:sz="0" w:space="0" w:color="auto"/>
            <w:right w:val="none" w:sz="0" w:space="0" w:color="auto"/>
          </w:divBdr>
        </w:div>
        <w:div w:id="743459">
          <w:marLeft w:val="640"/>
          <w:marRight w:val="0"/>
          <w:marTop w:val="0"/>
          <w:marBottom w:val="0"/>
          <w:divBdr>
            <w:top w:val="none" w:sz="0" w:space="0" w:color="auto"/>
            <w:left w:val="none" w:sz="0" w:space="0" w:color="auto"/>
            <w:bottom w:val="none" w:sz="0" w:space="0" w:color="auto"/>
            <w:right w:val="none" w:sz="0" w:space="0" w:color="auto"/>
          </w:divBdr>
        </w:div>
        <w:div w:id="1500580753">
          <w:marLeft w:val="640"/>
          <w:marRight w:val="0"/>
          <w:marTop w:val="0"/>
          <w:marBottom w:val="0"/>
          <w:divBdr>
            <w:top w:val="none" w:sz="0" w:space="0" w:color="auto"/>
            <w:left w:val="none" w:sz="0" w:space="0" w:color="auto"/>
            <w:bottom w:val="none" w:sz="0" w:space="0" w:color="auto"/>
            <w:right w:val="none" w:sz="0" w:space="0" w:color="auto"/>
          </w:divBdr>
        </w:div>
        <w:div w:id="1395617972">
          <w:marLeft w:val="640"/>
          <w:marRight w:val="0"/>
          <w:marTop w:val="0"/>
          <w:marBottom w:val="0"/>
          <w:divBdr>
            <w:top w:val="none" w:sz="0" w:space="0" w:color="auto"/>
            <w:left w:val="none" w:sz="0" w:space="0" w:color="auto"/>
            <w:bottom w:val="none" w:sz="0" w:space="0" w:color="auto"/>
            <w:right w:val="none" w:sz="0" w:space="0" w:color="auto"/>
          </w:divBdr>
        </w:div>
        <w:div w:id="1569920587">
          <w:marLeft w:val="640"/>
          <w:marRight w:val="0"/>
          <w:marTop w:val="0"/>
          <w:marBottom w:val="0"/>
          <w:divBdr>
            <w:top w:val="none" w:sz="0" w:space="0" w:color="auto"/>
            <w:left w:val="none" w:sz="0" w:space="0" w:color="auto"/>
            <w:bottom w:val="none" w:sz="0" w:space="0" w:color="auto"/>
            <w:right w:val="none" w:sz="0" w:space="0" w:color="auto"/>
          </w:divBdr>
        </w:div>
        <w:div w:id="969752163">
          <w:marLeft w:val="640"/>
          <w:marRight w:val="0"/>
          <w:marTop w:val="0"/>
          <w:marBottom w:val="0"/>
          <w:divBdr>
            <w:top w:val="none" w:sz="0" w:space="0" w:color="auto"/>
            <w:left w:val="none" w:sz="0" w:space="0" w:color="auto"/>
            <w:bottom w:val="none" w:sz="0" w:space="0" w:color="auto"/>
            <w:right w:val="none" w:sz="0" w:space="0" w:color="auto"/>
          </w:divBdr>
        </w:div>
        <w:div w:id="139077334">
          <w:marLeft w:val="640"/>
          <w:marRight w:val="0"/>
          <w:marTop w:val="0"/>
          <w:marBottom w:val="0"/>
          <w:divBdr>
            <w:top w:val="none" w:sz="0" w:space="0" w:color="auto"/>
            <w:left w:val="none" w:sz="0" w:space="0" w:color="auto"/>
            <w:bottom w:val="none" w:sz="0" w:space="0" w:color="auto"/>
            <w:right w:val="none" w:sz="0" w:space="0" w:color="auto"/>
          </w:divBdr>
        </w:div>
        <w:div w:id="1774399290">
          <w:marLeft w:val="640"/>
          <w:marRight w:val="0"/>
          <w:marTop w:val="0"/>
          <w:marBottom w:val="0"/>
          <w:divBdr>
            <w:top w:val="none" w:sz="0" w:space="0" w:color="auto"/>
            <w:left w:val="none" w:sz="0" w:space="0" w:color="auto"/>
            <w:bottom w:val="none" w:sz="0" w:space="0" w:color="auto"/>
            <w:right w:val="none" w:sz="0" w:space="0" w:color="auto"/>
          </w:divBdr>
        </w:div>
        <w:div w:id="1681277363">
          <w:marLeft w:val="640"/>
          <w:marRight w:val="0"/>
          <w:marTop w:val="0"/>
          <w:marBottom w:val="0"/>
          <w:divBdr>
            <w:top w:val="none" w:sz="0" w:space="0" w:color="auto"/>
            <w:left w:val="none" w:sz="0" w:space="0" w:color="auto"/>
            <w:bottom w:val="none" w:sz="0" w:space="0" w:color="auto"/>
            <w:right w:val="none" w:sz="0" w:space="0" w:color="auto"/>
          </w:divBdr>
        </w:div>
        <w:div w:id="417597307">
          <w:marLeft w:val="640"/>
          <w:marRight w:val="0"/>
          <w:marTop w:val="0"/>
          <w:marBottom w:val="0"/>
          <w:divBdr>
            <w:top w:val="none" w:sz="0" w:space="0" w:color="auto"/>
            <w:left w:val="none" w:sz="0" w:space="0" w:color="auto"/>
            <w:bottom w:val="none" w:sz="0" w:space="0" w:color="auto"/>
            <w:right w:val="none" w:sz="0" w:space="0" w:color="auto"/>
          </w:divBdr>
        </w:div>
        <w:div w:id="1971745957">
          <w:marLeft w:val="640"/>
          <w:marRight w:val="0"/>
          <w:marTop w:val="0"/>
          <w:marBottom w:val="0"/>
          <w:divBdr>
            <w:top w:val="none" w:sz="0" w:space="0" w:color="auto"/>
            <w:left w:val="none" w:sz="0" w:space="0" w:color="auto"/>
            <w:bottom w:val="none" w:sz="0" w:space="0" w:color="auto"/>
            <w:right w:val="none" w:sz="0" w:space="0" w:color="auto"/>
          </w:divBdr>
        </w:div>
        <w:div w:id="2116705109">
          <w:marLeft w:val="640"/>
          <w:marRight w:val="0"/>
          <w:marTop w:val="0"/>
          <w:marBottom w:val="0"/>
          <w:divBdr>
            <w:top w:val="none" w:sz="0" w:space="0" w:color="auto"/>
            <w:left w:val="none" w:sz="0" w:space="0" w:color="auto"/>
            <w:bottom w:val="none" w:sz="0" w:space="0" w:color="auto"/>
            <w:right w:val="none" w:sz="0" w:space="0" w:color="auto"/>
          </w:divBdr>
        </w:div>
        <w:div w:id="1585070450">
          <w:marLeft w:val="640"/>
          <w:marRight w:val="0"/>
          <w:marTop w:val="0"/>
          <w:marBottom w:val="0"/>
          <w:divBdr>
            <w:top w:val="none" w:sz="0" w:space="0" w:color="auto"/>
            <w:left w:val="none" w:sz="0" w:space="0" w:color="auto"/>
            <w:bottom w:val="none" w:sz="0" w:space="0" w:color="auto"/>
            <w:right w:val="none" w:sz="0" w:space="0" w:color="auto"/>
          </w:divBdr>
        </w:div>
        <w:div w:id="1070495575">
          <w:marLeft w:val="640"/>
          <w:marRight w:val="0"/>
          <w:marTop w:val="0"/>
          <w:marBottom w:val="0"/>
          <w:divBdr>
            <w:top w:val="none" w:sz="0" w:space="0" w:color="auto"/>
            <w:left w:val="none" w:sz="0" w:space="0" w:color="auto"/>
            <w:bottom w:val="none" w:sz="0" w:space="0" w:color="auto"/>
            <w:right w:val="none" w:sz="0" w:space="0" w:color="auto"/>
          </w:divBdr>
        </w:div>
        <w:div w:id="1912615919">
          <w:marLeft w:val="640"/>
          <w:marRight w:val="0"/>
          <w:marTop w:val="0"/>
          <w:marBottom w:val="0"/>
          <w:divBdr>
            <w:top w:val="none" w:sz="0" w:space="0" w:color="auto"/>
            <w:left w:val="none" w:sz="0" w:space="0" w:color="auto"/>
            <w:bottom w:val="none" w:sz="0" w:space="0" w:color="auto"/>
            <w:right w:val="none" w:sz="0" w:space="0" w:color="auto"/>
          </w:divBdr>
        </w:div>
        <w:div w:id="2075155623">
          <w:marLeft w:val="640"/>
          <w:marRight w:val="0"/>
          <w:marTop w:val="0"/>
          <w:marBottom w:val="0"/>
          <w:divBdr>
            <w:top w:val="none" w:sz="0" w:space="0" w:color="auto"/>
            <w:left w:val="none" w:sz="0" w:space="0" w:color="auto"/>
            <w:bottom w:val="none" w:sz="0" w:space="0" w:color="auto"/>
            <w:right w:val="none" w:sz="0" w:space="0" w:color="auto"/>
          </w:divBdr>
        </w:div>
        <w:div w:id="544148693">
          <w:marLeft w:val="640"/>
          <w:marRight w:val="0"/>
          <w:marTop w:val="0"/>
          <w:marBottom w:val="0"/>
          <w:divBdr>
            <w:top w:val="none" w:sz="0" w:space="0" w:color="auto"/>
            <w:left w:val="none" w:sz="0" w:space="0" w:color="auto"/>
            <w:bottom w:val="none" w:sz="0" w:space="0" w:color="auto"/>
            <w:right w:val="none" w:sz="0" w:space="0" w:color="auto"/>
          </w:divBdr>
        </w:div>
        <w:div w:id="1480266726">
          <w:marLeft w:val="640"/>
          <w:marRight w:val="0"/>
          <w:marTop w:val="0"/>
          <w:marBottom w:val="0"/>
          <w:divBdr>
            <w:top w:val="none" w:sz="0" w:space="0" w:color="auto"/>
            <w:left w:val="none" w:sz="0" w:space="0" w:color="auto"/>
            <w:bottom w:val="none" w:sz="0" w:space="0" w:color="auto"/>
            <w:right w:val="none" w:sz="0" w:space="0" w:color="auto"/>
          </w:divBdr>
        </w:div>
        <w:div w:id="1765610261">
          <w:marLeft w:val="640"/>
          <w:marRight w:val="0"/>
          <w:marTop w:val="0"/>
          <w:marBottom w:val="0"/>
          <w:divBdr>
            <w:top w:val="none" w:sz="0" w:space="0" w:color="auto"/>
            <w:left w:val="none" w:sz="0" w:space="0" w:color="auto"/>
            <w:bottom w:val="none" w:sz="0" w:space="0" w:color="auto"/>
            <w:right w:val="none" w:sz="0" w:space="0" w:color="auto"/>
          </w:divBdr>
        </w:div>
        <w:div w:id="295305950">
          <w:marLeft w:val="640"/>
          <w:marRight w:val="0"/>
          <w:marTop w:val="0"/>
          <w:marBottom w:val="0"/>
          <w:divBdr>
            <w:top w:val="none" w:sz="0" w:space="0" w:color="auto"/>
            <w:left w:val="none" w:sz="0" w:space="0" w:color="auto"/>
            <w:bottom w:val="none" w:sz="0" w:space="0" w:color="auto"/>
            <w:right w:val="none" w:sz="0" w:space="0" w:color="auto"/>
          </w:divBdr>
        </w:div>
        <w:div w:id="392239778">
          <w:marLeft w:val="640"/>
          <w:marRight w:val="0"/>
          <w:marTop w:val="0"/>
          <w:marBottom w:val="0"/>
          <w:divBdr>
            <w:top w:val="none" w:sz="0" w:space="0" w:color="auto"/>
            <w:left w:val="none" w:sz="0" w:space="0" w:color="auto"/>
            <w:bottom w:val="none" w:sz="0" w:space="0" w:color="auto"/>
            <w:right w:val="none" w:sz="0" w:space="0" w:color="auto"/>
          </w:divBdr>
        </w:div>
        <w:div w:id="1487286920">
          <w:marLeft w:val="640"/>
          <w:marRight w:val="0"/>
          <w:marTop w:val="0"/>
          <w:marBottom w:val="0"/>
          <w:divBdr>
            <w:top w:val="none" w:sz="0" w:space="0" w:color="auto"/>
            <w:left w:val="none" w:sz="0" w:space="0" w:color="auto"/>
            <w:bottom w:val="none" w:sz="0" w:space="0" w:color="auto"/>
            <w:right w:val="none" w:sz="0" w:space="0" w:color="auto"/>
          </w:divBdr>
        </w:div>
        <w:div w:id="362829491">
          <w:marLeft w:val="640"/>
          <w:marRight w:val="0"/>
          <w:marTop w:val="0"/>
          <w:marBottom w:val="0"/>
          <w:divBdr>
            <w:top w:val="none" w:sz="0" w:space="0" w:color="auto"/>
            <w:left w:val="none" w:sz="0" w:space="0" w:color="auto"/>
            <w:bottom w:val="none" w:sz="0" w:space="0" w:color="auto"/>
            <w:right w:val="none" w:sz="0" w:space="0" w:color="auto"/>
          </w:divBdr>
        </w:div>
        <w:div w:id="796409763">
          <w:marLeft w:val="640"/>
          <w:marRight w:val="0"/>
          <w:marTop w:val="0"/>
          <w:marBottom w:val="0"/>
          <w:divBdr>
            <w:top w:val="none" w:sz="0" w:space="0" w:color="auto"/>
            <w:left w:val="none" w:sz="0" w:space="0" w:color="auto"/>
            <w:bottom w:val="none" w:sz="0" w:space="0" w:color="auto"/>
            <w:right w:val="none" w:sz="0" w:space="0" w:color="auto"/>
          </w:divBdr>
        </w:div>
        <w:div w:id="1693067301">
          <w:marLeft w:val="640"/>
          <w:marRight w:val="0"/>
          <w:marTop w:val="0"/>
          <w:marBottom w:val="0"/>
          <w:divBdr>
            <w:top w:val="none" w:sz="0" w:space="0" w:color="auto"/>
            <w:left w:val="none" w:sz="0" w:space="0" w:color="auto"/>
            <w:bottom w:val="none" w:sz="0" w:space="0" w:color="auto"/>
            <w:right w:val="none" w:sz="0" w:space="0" w:color="auto"/>
          </w:divBdr>
        </w:div>
        <w:div w:id="395666987">
          <w:marLeft w:val="640"/>
          <w:marRight w:val="0"/>
          <w:marTop w:val="0"/>
          <w:marBottom w:val="0"/>
          <w:divBdr>
            <w:top w:val="none" w:sz="0" w:space="0" w:color="auto"/>
            <w:left w:val="none" w:sz="0" w:space="0" w:color="auto"/>
            <w:bottom w:val="none" w:sz="0" w:space="0" w:color="auto"/>
            <w:right w:val="none" w:sz="0" w:space="0" w:color="auto"/>
          </w:divBdr>
        </w:div>
        <w:div w:id="570503069">
          <w:marLeft w:val="640"/>
          <w:marRight w:val="0"/>
          <w:marTop w:val="0"/>
          <w:marBottom w:val="0"/>
          <w:divBdr>
            <w:top w:val="none" w:sz="0" w:space="0" w:color="auto"/>
            <w:left w:val="none" w:sz="0" w:space="0" w:color="auto"/>
            <w:bottom w:val="none" w:sz="0" w:space="0" w:color="auto"/>
            <w:right w:val="none" w:sz="0" w:space="0" w:color="auto"/>
          </w:divBdr>
        </w:div>
        <w:div w:id="656303693">
          <w:marLeft w:val="640"/>
          <w:marRight w:val="0"/>
          <w:marTop w:val="0"/>
          <w:marBottom w:val="0"/>
          <w:divBdr>
            <w:top w:val="none" w:sz="0" w:space="0" w:color="auto"/>
            <w:left w:val="none" w:sz="0" w:space="0" w:color="auto"/>
            <w:bottom w:val="none" w:sz="0" w:space="0" w:color="auto"/>
            <w:right w:val="none" w:sz="0" w:space="0" w:color="auto"/>
          </w:divBdr>
        </w:div>
        <w:div w:id="1272056302">
          <w:marLeft w:val="640"/>
          <w:marRight w:val="0"/>
          <w:marTop w:val="0"/>
          <w:marBottom w:val="0"/>
          <w:divBdr>
            <w:top w:val="none" w:sz="0" w:space="0" w:color="auto"/>
            <w:left w:val="none" w:sz="0" w:space="0" w:color="auto"/>
            <w:bottom w:val="none" w:sz="0" w:space="0" w:color="auto"/>
            <w:right w:val="none" w:sz="0" w:space="0" w:color="auto"/>
          </w:divBdr>
        </w:div>
        <w:div w:id="2078286750">
          <w:marLeft w:val="640"/>
          <w:marRight w:val="0"/>
          <w:marTop w:val="0"/>
          <w:marBottom w:val="0"/>
          <w:divBdr>
            <w:top w:val="none" w:sz="0" w:space="0" w:color="auto"/>
            <w:left w:val="none" w:sz="0" w:space="0" w:color="auto"/>
            <w:bottom w:val="none" w:sz="0" w:space="0" w:color="auto"/>
            <w:right w:val="none" w:sz="0" w:space="0" w:color="auto"/>
          </w:divBdr>
        </w:div>
        <w:div w:id="1844973376">
          <w:marLeft w:val="640"/>
          <w:marRight w:val="0"/>
          <w:marTop w:val="0"/>
          <w:marBottom w:val="0"/>
          <w:divBdr>
            <w:top w:val="none" w:sz="0" w:space="0" w:color="auto"/>
            <w:left w:val="none" w:sz="0" w:space="0" w:color="auto"/>
            <w:bottom w:val="none" w:sz="0" w:space="0" w:color="auto"/>
            <w:right w:val="none" w:sz="0" w:space="0" w:color="auto"/>
          </w:divBdr>
        </w:div>
        <w:div w:id="453716836">
          <w:marLeft w:val="640"/>
          <w:marRight w:val="0"/>
          <w:marTop w:val="0"/>
          <w:marBottom w:val="0"/>
          <w:divBdr>
            <w:top w:val="none" w:sz="0" w:space="0" w:color="auto"/>
            <w:left w:val="none" w:sz="0" w:space="0" w:color="auto"/>
            <w:bottom w:val="none" w:sz="0" w:space="0" w:color="auto"/>
            <w:right w:val="none" w:sz="0" w:space="0" w:color="auto"/>
          </w:divBdr>
        </w:div>
        <w:div w:id="813446311">
          <w:marLeft w:val="640"/>
          <w:marRight w:val="0"/>
          <w:marTop w:val="0"/>
          <w:marBottom w:val="0"/>
          <w:divBdr>
            <w:top w:val="none" w:sz="0" w:space="0" w:color="auto"/>
            <w:left w:val="none" w:sz="0" w:space="0" w:color="auto"/>
            <w:bottom w:val="none" w:sz="0" w:space="0" w:color="auto"/>
            <w:right w:val="none" w:sz="0" w:space="0" w:color="auto"/>
          </w:divBdr>
        </w:div>
        <w:div w:id="73405172">
          <w:marLeft w:val="640"/>
          <w:marRight w:val="0"/>
          <w:marTop w:val="0"/>
          <w:marBottom w:val="0"/>
          <w:divBdr>
            <w:top w:val="none" w:sz="0" w:space="0" w:color="auto"/>
            <w:left w:val="none" w:sz="0" w:space="0" w:color="auto"/>
            <w:bottom w:val="none" w:sz="0" w:space="0" w:color="auto"/>
            <w:right w:val="none" w:sz="0" w:space="0" w:color="auto"/>
          </w:divBdr>
        </w:div>
        <w:div w:id="494954267">
          <w:marLeft w:val="640"/>
          <w:marRight w:val="0"/>
          <w:marTop w:val="0"/>
          <w:marBottom w:val="0"/>
          <w:divBdr>
            <w:top w:val="none" w:sz="0" w:space="0" w:color="auto"/>
            <w:left w:val="none" w:sz="0" w:space="0" w:color="auto"/>
            <w:bottom w:val="none" w:sz="0" w:space="0" w:color="auto"/>
            <w:right w:val="none" w:sz="0" w:space="0" w:color="auto"/>
          </w:divBdr>
        </w:div>
        <w:div w:id="317072983">
          <w:marLeft w:val="640"/>
          <w:marRight w:val="0"/>
          <w:marTop w:val="0"/>
          <w:marBottom w:val="0"/>
          <w:divBdr>
            <w:top w:val="none" w:sz="0" w:space="0" w:color="auto"/>
            <w:left w:val="none" w:sz="0" w:space="0" w:color="auto"/>
            <w:bottom w:val="none" w:sz="0" w:space="0" w:color="auto"/>
            <w:right w:val="none" w:sz="0" w:space="0" w:color="auto"/>
          </w:divBdr>
        </w:div>
        <w:div w:id="1962295553">
          <w:marLeft w:val="640"/>
          <w:marRight w:val="0"/>
          <w:marTop w:val="0"/>
          <w:marBottom w:val="0"/>
          <w:divBdr>
            <w:top w:val="none" w:sz="0" w:space="0" w:color="auto"/>
            <w:left w:val="none" w:sz="0" w:space="0" w:color="auto"/>
            <w:bottom w:val="none" w:sz="0" w:space="0" w:color="auto"/>
            <w:right w:val="none" w:sz="0" w:space="0" w:color="auto"/>
          </w:divBdr>
        </w:div>
        <w:div w:id="1828208858">
          <w:marLeft w:val="640"/>
          <w:marRight w:val="0"/>
          <w:marTop w:val="0"/>
          <w:marBottom w:val="0"/>
          <w:divBdr>
            <w:top w:val="none" w:sz="0" w:space="0" w:color="auto"/>
            <w:left w:val="none" w:sz="0" w:space="0" w:color="auto"/>
            <w:bottom w:val="none" w:sz="0" w:space="0" w:color="auto"/>
            <w:right w:val="none" w:sz="0" w:space="0" w:color="auto"/>
          </w:divBdr>
        </w:div>
        <w:div w:id="225839338">
          <w:marLeft w:val="640"/>
          <w:marRight w:val="0"/>
          <w:marTop w:val="0"/>
          <w:marBottom w:val="0"/>
          <w:divBdr>
            <w:top w:val="none" w:sz="0" w:space="0" w:color="auto"/>
            <w:left w:val="none" w:sz="0" w:space="0" w:color="auto"/>
            <w:bottom w:val="none" w:sz="0" w:space="0" w:color="auto"/>
            <w:right w:val="none" w:sz="0" w:space="0" w:color="auto"/>
          </w:divBdr>
        </w:div>
        <w:div w:id="2116946829">
          <w:marLeft w:val="640"/>
          <w:marRight w:val="0"/>
          <w:marTop w:val="0"/>
          <w:marBottom w:val="0"/>
          <w:divBdr>
            <w:top w:val="none" w:sz="0" w:space="0" w:color="auto"/>
            <w:left w:val="none" w:sz="0" w:space="0" w:color="auto"/>
            <w:bottom w:val="none" w:sz="0" w:space="0" w:color="auto"/>
            <w:right w:val="none" w:sz="0" w:space="0" w:color="auto"/>
          </w:divBdr>
        </w:div>
        <w:div w:id="687297540">
          <w:marLeft w:val="640"/>
          <w:marRight w:val="0"/>
          <w:marTop w:val="0"/>
          <w:marBottom w:val="0"/>
          <w:divBdr>
            <w:top w:val="none" w:sz="0" w:space="0" w:color="auto"/>
            <w:left w:val="none" w:sz="0" w:space="0" w:color="auto"/>
            <w:bottom w:val="none" w:sz="0" w:space="0" w:color="auto"/>
            <w:right w:val="none" w:sz="0" w:space="0" w:color="auto"/>
          </w:divBdr>
        </w:div>
        <w:div w:id="830681350">
          <w:marLeft w:val="640"/>
          <w:marRight w:val="0"/>
          <w:marTop w:val="0"/>
          <w:marBottom w:val="0"/>
          <w:divBdr>
            <w:top w:val="none" w:sz="0" w:space="0" w:color="auto"/>
            <w:left w:val="none" w:sz="0" w:space="0" w:color="auto"/>
            <w:bottom w:val="none" w:sz="0" w:space="0" w:color="auto"/>
            <w:right w:val="none" w:sz="0" w:space="0" w:color="auto"/>
          </w:divBdr>
        </w:div>
        <w:div w:id="1069613892">
          <w:marLeft w:val="640"/>
          <w:marRight w:val="0"/>
          <w:marTop w:val="0"/>
          <w:marBottom w:val="0"/>
          <w:divBdr>
            <w:top w:val="none" w:sz="0" w:space="0" w:color="auto"/>
            <w:left w:val="none" w:sz="0" w:space="0" w:color="auto"/>
            <w:bottom w:val="none" w:sz="0" w:space="0" w:color="auto"/>
            <w:right w:val="none" w:sz="0" w:space="0" w:color="auto"/>
          </w:divBdr>
        </w:div>
        <w:div w:id="1671056021">
          <w:marLeft w:val="640"/>
          <w:marRight w:val="0"/>
          <w:marTop w:val="0"/>
          <w:marBottom w:val="0"/>
          <w:divBdr>
            <w:top w:val="none" w:sz="0" w:space="0" w:color="auto"/>
            <w:left w:val="none" w:sz="0" w:space="0" w:color="auto"/>
            <w:bottom w:val="none" w:sz="0" w:space="0" w:color="auto"/>
            <w:right w:val="none" w:sz="0" w:space="0" w:color="auto"/>
          </w:divBdr>
        </w:div>
        <w:div w:id="1475100177">
          <w:marLeft w:val="640"/>
          <w:marRight w:val="0"/>
          <w:marTop w:val="0"/>
          <w:marBottom w:val="0"/>
          <w:divBdr>
            <w:top w:val="none" w:sz="0" w:space="0" w:color="auto"/>
            <w:left w:val="none" w:sz="0" w:space="0" w:color="auto"/>
            <w:bottom w:val="none" w:sz="0" w:space="0" w:color="auto"/>
            <w:right w:val="none" w:sz="0" w:space="0" w:color="auto"/>
          </w:divBdr>
        </w:div>
        <w:div w:id="609244658">
          <w:marLeft w:val="640"/>
          <w:marRight w:val="0"/>
          <w:marTop w:val="0"/>
          <w:marBottom w:val="0"/>
          <w:divBdr>
            <w:top w:val="none" w:sz="0" w:space="0" w:color="auto"/>
            <w:left w:val="none" w:sz="0" w:space="0" w:color="auto"/>
            <w:bottom w:val="none" w:sz="0" w:space="0" w:color="auto"/>
            <w:right w:val="none" w:sz="0" w:space="0" w:color="auto"/>
          </w:divBdr>
        </w:div>
        <w:div w:id="1283614367">
          <w:marLeft w:val="640"/>
          <w:marRight w:val="0"/>
          <w:marTop w:val="0"/>
          <w:marBottom w:val="0"/>
          <w:divBdr>
            <w:top w:val="none" w:sz="0" w:space="0" w:color="auto"/>
            <w:left w:val="none" w:sz="0" w:space="0" w:color="auto"/>
            <w:bottom w:val="none" w:sz="0" w:space="0" w:color="auto"/>
            <w:right w:val="none" w:sz="0" w:space="0" w:color="auto"/>
          </w:divBdr>
        </w:div>
        <w:div w:id="404648071">
          <w:marLeft w:val="640"/>
          <w:marRight w:val="0"/>
          <w:marTop w:val="0"/>
          <w:marBottom w:val="0"/>
          <w:divBdr>
            <w:top w:val="none" w:sz="0" w:space="0" w:color="auto"/>
            <w:left w:val="none" w:sz="0" w:space="0" w:color="auto"/>
            <w:bottom w:val="none" w:sz="0" w:space="0" w:color="auto"/>
            <w:right w:val="none" w:sz="0" w:space="0" w:color="auto"/>
          </w:divBdr>
        </w:div>
        <w:div w:id="41054614">
          <w:marLeft w:val="640"/>
          <w:marRight w:val="0"/>
          <w:marTop w:val="0"/>
          <w:marBottom w:val="0"/>
          <w:divBdr>
            <w:top w:val="none" w:sz="0" w:space="0" w:color="auto"/>
            <w:left w:val="none" w:sz="0" w:space="0" w:color="auto"/>
            <w:bottom w:val="none" w:sz="0" w:space="0" w:color="auto"/>
            <w:right w:val="none" w:sz="0" w:space="0" w:color="auto"/>
          </w:divBdr>
        </w:div>
        <w:div w:id="899755277">
          <w:marLeft w:val="640"/>
          <w:marRight w:val="0"/>
          <w:marTop w:val="0"/>
          <w:marBottom w:val="0"/>
          <w:divBdr>
            <w:top w:val="none" w:sz="0" w:space="0" w:color="auto"/>
            <w:left w:val="none" w:sz="0" w:space="0" w:color="auto"/>
            <w:bottom w:val="none" w:sz="0" w:space="0" w:color="auto"/>
            <w:right w:val="none" w:sz="0" w:space="0" w:color="auto"/>
          </w:divBdr>
        </w:div>
        <w:div w:id="1680690629">
          <w:marLeft w:val="640"/>
          <w:marRight w:val="0"/>
          <w:marTop w:val="0"/>
          <w:marBottom w:val="0"/>
          <w:divBdr>
            <w:top w:val="none" w:sz="0" w:space="0" w:color="auto"/>
            <w:left w:val="none" w:sz="0" w:space="0" w:color="auto"/>
            <w:bottom w:val="none" w:sz="0" w:space="0" w:color="auto"/>
            <w:right w:val="none" w:sz="0" w:space="0" w:color="auto"/>
          </w:divBdr>
        </w:div>
        <w:div w:id="312876159">
          <w:marLeft w:val="640"/>
          <w:marRight w:val="0"/>
          <w:marTop w:val="0"/>
          <w:marBottom w:val="0"/>
          <w:divBdr>
            <w:top w:val="none" w:sz="0" w:space="0" w:color="auto"/>
            <w:left w:val="none" w:sz="0" w:space="0" w:color="auto"/>
            <w:bottom w:val="none" w:sz="0" w:space="0" w:color="auto"/>
            <w:right w:val="none" w:sz="0" w:space="0" w:color="auto"/>
          </w:divBdr>
        </w:div>
        <w:div w:id="924649347">
          <w:marLeft w:val="640"/>
          <w:marRight w:val="0"/>
          <w:marTop w:val="0"/>
          <w:marBottom w:val="0"/>
          <w:divBdr>
            <w:top w:val="none" w:sz="0" w:space="0" w:color="auto"/>
            <w:left w:val="none" w:sz="0" w:space="0" w:color="auto"/>
            <w:bottom w:val="none" w:sz="0" w:space="0" w:color="auto"/>
            <w:right w:val="none" w:sz="0" w:space="0" w:color="auto"/>
          </w:divBdr>
        </w:div>
        <w:div w:id="671375695">
          <w:marLeft w:val="640"/>
          <w:marRight w:val="0"/>
          <w:marTop w:val="0"/>
          <w:marBottom w:val="0"/>
          <w:divBdr>
            <w:top w:val="none" w:sz="0" w:space="0" w:color="auto"/>
            <w:left w:val="none" w:sz="0" w:space="0" w:color="auto"/>
            <w:bottom w:val="none" w:sz="0" w:space="0" w:color="auto"/>
            <w:right w:val="none" w:sz="0" w:space="0" w:color="auto"/>
          </w:divBdr>
        </w:div>
        <w:div w:id="1260528296">
          <w:marLeft w:val="640"/>
          <w:marRight w:val="0"/>
          <w:marTop w:val="0"/>
          <w:marBottom w:val="0"/>
          <w:divBdr>
            <w:top w:val="none" w:sz="0" w:space="0" w:color="auto"/>
            <w:left w:val="none" w:sz="0" w:space="0" w:color="auto"/>
            <w:bottom w:val="none" w:sz="0" w:space="0" w:color="auto"/>
            <w:right w:val="none" w:sz="0" w:space="0" w:color="auto"/>
          </w:divBdr>
        </w:div>
        <w:div w:id="722948680">
          <w:marLeft w:val="640"/>
          <w:marRight w:val="0"/>
          <w:marTop w:val="0"/>
          <w:marBottom w:val="0"/>
          <w:divBdr>
            <w:top w:val="none" w:sz="0" w:space="0" w:color="auto"/>
            <w:left w:val="none" w:sz="0" w:space="0" w:color="auto"/>
            <w:bottom w:val="none" w:sz="0" w:space="0" w:color="auto"/>
            <w:right w:val="none" w:sz="0" w:space="0" w:color="auto"/>
          </w:divBdr>
        </w:div>
        <w:div w:id="1042025095">
          <w:marLeft w:val="640"/>
          <w:marRight w:val="0"/>
          <w:marTop w:val="0"/>
          <w:marBottom w:val="0"/>
          <w:divBdr>
            <w:top w:val="none" w:sz="0" w:space="0" w:color="auto"/>
            <w:left w:val="none" w:sz="0" w:space="0" w:color="auto"/>
            <w:bottom w:val="none" w:sz="0" w:space="0" w:color="auto"/>
            <w:right w:val="none" w:sz="0" w:space="0" w:color="auto"/>
          </w:divBdr>
        </w:div>
        <w:div w:id="1903758814">
          <w:marLeft w:val="640"/>
          <w:marRight w:val="0"/>
          <w:marTop w:val="0"/>
          <w:marBottom w:val="0"/>
          <w:divBdr>
            <w:top w:val="none" w:sz="0" w:space="0" w:color="auto"/>
            <w:left w:val="none" w:sz="0" w:space="0" w:color="auto"/>
            <w:bottom w:val="none" w:sz="0" w:space="0" w:color="auto"/>
            <w:right w:val="none" w:sz="0" w:space="0" w:color="auto"/>
          </w:divBdr>
        </w:div>
        <w:div w:id="2077195319">
          <w:marLeft w:val="640"/>
          <w:marRight w:val="0"/>
          <w:marTop w:val="0"/>
          <w:marBottom w:val="0"/>
          <w:divBdr>
            <w:top w:val="none" w:sz="0" w:space="0" w:color="auto"/>
            <w:left w:val="none" w:sz="0" w:space="0" w:color="auto"/>
            <w:bottom w:val="none" w:sz="0" w:space="0" w:color="auto"/>
            <w:right w:val="none" w:sz="0" w:space="0" w:color="auto"/>
          </w:divBdr>
        </w:div>
        <w:div w:id="63112375">
          <w:marLeft w:val="640"/>
          <w:marRight w:val="0"/>
          <w:marTop w:val="0"/>
          <w:marBottom w:val="0"/>
          <w:divBdr>
            <w:top w:val="none" w:sz="0" w:space="0" w:color="auto"/>
            <w:left w:val="none" w:sz="0" w:space="0" w:color="auto"/>
            <w:bottom w:val="none" w:sz="0" w:space="0" w:color="auto"/>
            <w:right w:val="none" w:sz="0" w:space="0" w:color="auto"/>
          </w:divBdr>
        </w:div>
        <w:div w:id="1780441747">
          <w:marLeft w:val="640"/>
          <w:marRight w:val="0"/>
          <w:marTop w:val="0"/>
          <w:marBottom w:val="0"/>
          <w:divBdr>
            <w:top w:val="none" w:sz="0" w:space="0" w:color="auto"/>
            <w:left w:val="none" w:sz="0" w:space="0" w:color="auto"/>
            <w:bottom w:val="none" w:sz="0" w:space="0" w:color="auto"/>
            <w:right w:val="none" w:sz="0" w:space="0" w:color="auto"/>
          </w:divBdr>
        </w:div>
        <w:div w:id="1366522472">
          <w:marLeft w:val="640"/>
          <w:marRight w:val="0"/>
          <w:marTop w:val="0"/>
          <w:marBottom w:val="0"/>
          <w:divBdr>
            <w:top w:val="none" w:sz="0" w:space="0" w:color="auto"/>
            <w:left w:val="none" w:sz="0" w:space="0" w:color="auto"/>
            <w:bottom w:val="none" w:sz="0" w:space="0" w:color="auto"/>
            <w:right w:val="none" w:sz="0" w:space="0" w:color="auto"/>
          </w:divBdr>
        </w:div>
        <w:div w:id="245387418">
          <w:marLeft w:val="640"/>
          <w:marRight w:val="0"/>
          <w:marTop w:val="0"/>
          <w:marBottom w:val="0"/>
          <w:divBdr>
            <w:top w:val="none" w:sz="0" w:space="0" w:color="auto"/>
            <w:left w:val="none" w:sz="0" w:space="0" w:color="auto"/>
            <w:bottom w:val="none" w:sz="0" w:space="0" w:color="auto"/>
            <w:right w:val="none" w:sz="0" w:space="0" w:color="auto"/>
          </w:divBdr>
        </w:div>
        <w:div w:id="1233663566">
          <w:marLeft w:val="640"/>
          <w:marRight w:val="0"/>
          <w:marTop w:val="0"/>
          <w:marBottom w:val="0"/>
          <w:divBdr>
            <w:top w:val="none" w:sz="0" w:space="0" w:color="auto"/>
            <w:left w:val="none" w:sz="0" w:space="0" w:color="auto"/>
            <w:bottom w:val="none" w:sz="0" w:space="0" w:color="auto"/>
            <w:right w:val="none" w:sz="0" w:space="0" w:color="auto"/>
          </w:divBdr>
        </w:div>
      </w:divsChild>
    </w:div>
    <w:div w:id="1696882631">
      <w:bodyDiv w:val="1"/>
      <w:marLeft w:val="0"/>
      <w:marRight w:val="0"/>
      <w:marTop w:val="0"/>
      <w:marBottom w:val="0"/>
      <w:divBdr>
        <w:top w:val="none" w:sz="0" w:space="0" w:color="auto"/>
        <w:left w:val="none" w:sz="0" w:space="0" w:color="auto"/>
        <w:bottom w:val="none" w:sz="0" w:space="0" w:color="auto"/>
        <w:right w:val="none" w:sz="0" w:space="0" w:color="auto"/>
      </w:divBdr>
      <w:divsChild>
        <w:div w:id="235676910">
          <w:marLeft w:val="640"/>
          <w:marRight w:val="0"/>
          <w:marTop w:val="0"/>
          <w:marBottom w:val="0"/>
          <w:divBdr>
            <w:top w:val="none" w:sz="0" w:space="0" w:color="auto"/>
            <w:left w:val="none" w:sz="0" w:space="0" w:color="auto"/>
            <w:bottom w:val="none" w:sz="0" w:space="0" w:color="auto"/>
            <w:right w:val="none" w:sz="0" w:space="0" w:color="auto"/>
          </w:divBdr>
        </w:div>
        <w:div w:id="1576472276">
          <w:marLeft w:val="640"/>
          <w:marRight w:val="0"/>
          <w:marTop w:val="0"/>
          <w:marBottom w:val="0"/>
          <w:divBdr>
            <w:top w:val="none" w:sz="0" w:space="0" w:color="auto"/>
            <w:left w:val="none" w:sz="0" w:space="0" w:color="auto"/>
            <w:bottom w:val="none" w:sz="0" w:space="0" w:color="auto"/>
            <w:right w:val="none" w:sz="0" w:space="0" w:color="auto"/>
          </w:divBdr>
        </w:div>
        <w:div w:id="1560240590">
          <w:marLeft w:val="640"/>
          <w:marRight w:val="0"/>
          <w:marTop w:val="0"/>
          <w:marBottom w:val="0"/>
          <w:divBdr>
            <w:top w:val="none" w:sz="0" w:space="0" w:color="auto"/>
            <w:left w:val="none" w:sz="0" w:space="0" w:color="auto"/>
            <w:bottom w:val="none" w:sz="0" w:space="0" w:color="auto"/>
            <w:right w:val="none" w:sz="0" w:space="0" w:color="auto"/>
          </w:divBdr>
        </w:div>
        <w:div w:id="1114472294">
          <w:marLeft w:val="640"/>
          <w:marRight w:val="0"/>
          <w:marTop w:val="0"/>
          <w:marBottom w:val="0"/>
          <w:divBdr>
            <w:top w:val="none" w:sz="0" w:space="0" w:color="auto"/>
            <w:left w:val="none" w:sz="0" w:space="0" w:color="auto"/>
            <w:bottom w:val="none" w:sz="0" w:space="0" w:color="auto"/>
            <w:right w:val="none" w:sz="0" w:space="0" w:color="auto"/>
          </w:divBdr>
        </w:div>
        <w:div w:id="578754015">
          <w:marLeft w:val="640"/>
          <w:marRight w:val="0"/>
          <w:marTop w:val="0"/>
          <w:marBottom w:val="0"/>
          <w:divBdr>
            <w:top w:val="none" w:sz="0" w:space="0" w:color="auto"/>
            <w:left w:val="none" w:sz="0" w:space="0" w:color="auto"/>
            <w:bottom w:val="none" w:sz="0" w:space="0" w:color="auto"/>
            <w:right w:val="none" w:sz="0" w:space="0" w:color="auto"/>
          </w:divBdr>
        </w:div>
        <w:div w:id="139351845">
          <w:marLeft w:val="640"/>
          <w:marRight w:val="0"/>
          <w:marTop w:val="0"/>
          <w:marBottom w:val="0"/>
          <w:divBdr>
            <w:top w:val="none" w:sz="0" w:space="0" w:color="auto"/>
            <w:left w:val="none" w:sz="0" w:space="0" w:color="auto"/>
            <w:bottom w:val="none" w:sz="0" w:space="0" w:color="auto"/>
            <w:right w:val="none" w:sz="0" w:space="0" w:color="auto"/>
          </w:divBdr>
        </w:div>
        <w:div w:id="1495294850">
          <w:marLeft w:val="640"/>
          <w:marRight w:val="0"/>
          <w:marTop w:val="0"/>
          <w:marBottom w:val="0"/>
          <w:divBdr>
            <w:top w:val="none" w:sz="0" w:space="0" w:color="auto"/>
            <w:left w:val="none" w:sz="0" w:space="0" w:color="auto"/>
            <w:bottom w:val="none" w:sz="0" w:space="0" w:color="auto"/>
            <w:right w:val="none" w:sz="0" w:space="0" w:color="auto"/>
          </w:divBdr>
        </w:div>
        <w:div w:id="495655765">
          <w:marLeft w:val="640"/>
          <w:marRight w:val="0"/>
          <w:marTop w:val="0"/>
          <w:marBottom w:val="0"/>
          <w:divBdr>
            <w:top w:val="none" w:sz="0" w:space="0" w:color="auto"/>
            <w:left w:val="none" w:sz="0" w:space="0" w:color="auto"/>
            <w:bottom w:val="none" w:sz="0" w:space="0" w:color="auto"/>
            <w:right w:val="none" w:sz="0" w:space="0" w:color="auto"/>
          </w:divBdr>
        </w:div>
        <w:div w:id="413941890">
          <w:marLeft w:val="640"/>
          <w:marRight w:val="0"/>
          <w:marTop w:val="0"/>
          <w:marBottom w:val="0"/>
          <w:divBdr>
            <w:top w:val="none" w:sz="0" w:space="0" w:color="auto"/>
            <w:left w:val="none" w:sz="0" w:space="0" w:color="auto"/>
            <w:bottom w:val="none" w:sz="0" w:space="0" w:color="auto"/>
            <w:right w:val="none" w:sz="0" w:space="0" w:color="auto"/>
          </w:divBdr>
        </w:div>
        <w:div w:id="1522940025">
          <w:marLeft w:val="640"/>
          <w:marRight w:val="0"/>
          <w:marTop w:val="0"/>
          <w:marBottom w:val="0"/>
          <w:divBdr>
            <w:top w:val="none" w:sz="0" w:space="0" w:color="auto"/>
            <w:left w:val="none" w:sz="0" w:space="0" w:color="auto"/>
            <w:bottom w:val="none" w:sz="0" w:space="0" w:color="auto"/>
            <w:right w:val="none" w:sz="0" w:space="0" w:color="auto"/>
          </w:divBdr>
        </w:div>
        <w:div w:id="520171019">
          <w:marLeft w:val="640"/>
          <w:marRight w:val="0"/>
          <w:marTop w:val="0"/>
          <w:marBottom w:val="0"/>
          <w:divBdr>
            <w:top w:val="none" w:sz="0" w:space="0" w:color="auto"/>
            <w:left w:val="none" w:sz="0" w:space="0" w:color="auto"/>
            <w:bottom w:val="none" w:sz="0" w:space="0" w:color="auto"/>
            <w:right w:val="none" w:sz="0" w:space="0" w:color="auto"/>
          </w:divBdr>
        </w:div>
        <w:div w:id="1864006482">
          <w:marLeft w:val="640"/>
          <w:marRight w:val="0"/>
          <w:marTop w:val="0"/>
          <w:marBottom w:val="0"/>
          <w:divBdr>
            <w:top w:val="none" w:sz="0" w:space="0" w:color="auto"/>
            <w:left w:val="none" w:sz="0" w:space="0" w:color="auto"/>
            <w:bottom w:val="none" w:sz="0" w:space="0" w:color="auto"/>
            <w:right w:val="none" w:sz="0" w:space="0" w:color="auto"/>
          </w:divBdr>
        </w:div>
        <w:div w:id="410468494">
          <w:marLeft w:val="640"/>
          <w:marRight w:val="0"/>
          <w:marTop w:val="0"/>
          <w:marBottom w:val="0"/>
          <w:divBdr>
            <w:top w:val="none" w:sz="0" w:space="0" w:color="auto"/>
            <w:left w:val="none" w:sz="0" w:space="0" w:color="auto"/>
            <w:bottom w:val="none" w:sz="0" w:space="0" w:color="auto"/>
            <w:right w:val="none" w:sz="0" w:space="0" w:color="auto"/>
          </w:divBdr>
        </w:div>
        <w:div w:id="705060330">
          <w:marLeft w:val="640"/>
          <w:marRight w:val="0"/>
          <w:marTop w:val="0"/>
          <w:marBottom w:val="0"/>
          <w:divBdr>
            <w:top w:val="none" w:sz="0" w:space="0" w:color="auto"/>
            <w:left w:val="none" w:sz="0" w:space="0" w:color="auto"/>
            <w:bottom w:val="none" w:sz="0" w:space="0" w:color="auto"/>
            <w:right w:val="none" w:sz="0" w:space="0" w:color="auto"/>
          </w:divBdr>
        </w:div>
        <w:div w:id="1918972695">
          <w:marLeft w:val="640"/>
          <w:marRight w:val="0"/>
          <w:marTop w:val="0"/>
          <w:marBottom w:val="0"/>
          <w:divBdr>
            <w:top w:val="none" w:sz="0" w:space="0" w:color="auto"/>
            <w:left w:val="none" w:sz="0" w:space="0" w:color="auto"/>
            <w:bottom w:val="none" w:sz="0" w:space="0" w:color="auto"/>
            <w:right w:val="none" w:sz="0" w:space="0" w:color="auto"/>
          </w:divBdr>
        </w:div>
        <w:div w:id="416294756">
          <w:marLeft w:val="640"/>
          <w:marRight w:val="0"/>
          <w:marTop w:val="0"/>
          <w:marBottom w:val="0"/>
          <w:divBdr>
            <w:top w:val="none" w:sz="0" w:space="0" w:color="auto"/>
            <w:left w:val="none" w:sz="0" w:space="0" w:color="auto"/>
            <w:bottom w:val="none" w:sz="0" w:space="0" w:color="auto"/>
            <w:right w:val="none" w:sz="0" w:space="0" w:color="auto"/>
          </w:divBdr>
        </w:div>
        <w:div w:id="859781487">
          <w:marLeft w:val="640"/>
          <w:marRight w:val="0"/>
          <w:marTop w:val="0"/>
          <w:marBottom w:val="0"/>
          <w:divBdr>
            <w:top w:val="none" w:sz="0" w:space="0" w:color="auto"/>
            <w:left w:val="none" w:sz="0" w:space="0" w:color="auto"/>
            <w:bottom w:val="none" w:sz="0" w:space="0" w:color="auto"/>
            <w:right w:val="none" w:sz="0" w:space="0" w:color="auto"/>
          </w:divBdr>
        </w:div>
        <w:div w:id="1845972359">
          <w:marLeft w:val="640"/>
          <w:marRight w:val="0"/>
          <w:marTop w:val="0"/>
          <w:marBottom w:val="0"/>
          <w:divBdr>
            <w:top w:val="none" w:sz="0" w:space="0" w:color="auto"/>
            <w:left w:val="none" w:sz="0" w:space="0" w:color="auto"/>
            <w:bottom w:val="none" w:sz="0" w:space="0" w:color="auto"/>
            <w:right w:val="none" w:sz="0" w:space="0" w:color="auto"/>
          </w:divBdr>
        </w:div>
        <w:div w:id="1159004575">
          <w:marLeft w:val="640"/>
          <w:marRight w:val="0"/>
          <w:marTop w:val="0"/>
          <w:marBottom w:val="0"/>
          <w:divBdr>
            <w:top w:val="none" w:sz="0" w:space="0" w:color="auto"/>
            <w:left w:val="none" w:sz="0" w:space="0" w:color="auto"/>
            <w:bottom w:val="none" w:sz="0" w:space="0" w:color="auto"/>
            <w:right w:val="none" w:sz="0" w:space="0" w:color="auto"/>
          </w:divBdr>
        </w:div>
        <w:div w:id="745491687">
          <w:marLeft w:val="640"/>
          <w:marRight w:val="0"/>
          <w:marTop w:val="0"/>
          <w:marBottom w:val="0"/>
          <w:divBdr>
            <w:top w:val="none" w:sz="0" w:space="0" w:color="auto"/>
            <w:left w:val="none" w:sz="0" w:space="0" w:color="auto"/>
            <w:bottom w:val="none" w:sz="0" w:space="0" w:color="auto"/>
            <w:right w:val="none" w:sz="0" w:space="0" w:color="auto"/>
          </w:divBdr>
        </w:div>
        <w:div w:id="1685935114">
          <w:marLeft w:val="640"/>
          <w:marRight w:val="0"/>
          <w:marTop w:val="0"/>
          <w:marBottom w:val="0"/>
          <w:divBdr>
            <w:top w:val="none" w:sz="0" w:space="0" w:color="auto"/>
            <w:left w:val="none" w:sz="0" w:space="0" w:color="auto"/>
            <w:bottom w:val="none" w:sz="0" w:space="0" w:color="auto"/>
            <w:right w:val="none" w:sz="0" w:space="0" w:color="auto"/>
          </w:divBdr>
        </w:div>
        <w:div w:id="627736440">
          <w:marLeft w:val="640"/>
          <w:marRight w:val="0"/>
          <w:marTop w:val="0"/>
          <w:marBottom w:val="0"/>
          <w:divBdr>
            <w:top w:val="none" w:sz="0" w:space="0" w:color="auto"/>
            <w:left w:val="none" w:sz="0" w:space="0" w:color="auto"/>
            <w:bottom w:val="none" w:sz="0" w:space="0" w:color="auto"/>
            <w:right w:val="none" w:sz="0" w:space="0" w:color="auto"/>
          </w:divBdr>
        </w:div>
        <w:div w:id="1425373580">
          <w:marLeft w:val="640"/>
          <w:marRight w:val="0"/>
          <w:marTop w:val="0"/>
          <w:marBottom w:val="0"/>
          <w:divBdr>
            <w:top w:val="none" w:sz="0" w:space="0" w:color="auto"/>
            <w:left w:val="none" w:sz="0" w:space="0" w:color="auto"/>
            <w:bottom w:val="none" w:sz="0" w:space="0" w:color="auto"/>
            <w:right w:val="none" w:sz="0" w:space="0" w:color="auto"/>
          </w:divBdr>
        </w:div>
        <w:div w:id="412820608">
          <w:marLeft w:val="640"/>
          <w:marRight w:val="0"/>
          <w:marTop w:val="0"/>
          <w:marBottom w:val="0"/>
          <w:divBdr>
            <w:top w:val="none" w:sz="0" w:space="0" w:color="auto"/>
            <w:left w:val="none" w:sz="0" w:space="0" w:color="auto"/>
            <w:bottom w:val="none" w:sz="0" w:space="0" w:color="auto"/>
            <w:right w:val="none" w:sz="0" w:space="0" w:color="auto"/>
          </w:divBdr>
        </w:div>
        <w:div w:id="1477919061">
          <w:marLeft w:val="640"/>
          <w:marRight w:val="0"/>
          <w:marTop w:val="0"/>
          <w:marBottom w:val="0"/>
          <w:divBdr>
            <w:top w:val="none" w:sz="0" w:space="0" w:color="auto"/>
            <w:left w:val="none" w:sz="0" w:space="0" w:color="auto"/>
            <w:bottom w:val="none" w:sz="0" w:space="0" w:color="auto"/>
            <w:right w:val="none" w:sz="0" w:space="0" w:color="auto"/>
          </w:divBdr>
        </w:div>
        <w:div w:id="1950891732">
          <w:marLeft w:val="640"/>
          <w:marRight w:val="0"/>
          <w:marTop w:val="0"/>
          <w:marBottom w:val="0"/>
          <w:divBdr>
            <w:top w:val="none" w:sz="0" w:space="0" w:color="auto"/>
            <w:left w:val="none" w:sz="0" w:space="0" w:color="auto"/>
            <w:bottom w:val="none" w:sz="0" w:space="0" w:color="auto"/>
            <w:right w:val="none" w:sz="0" w:space="0" w:color="auto"/>
          </w:divBdr>
        </w:div>
        <w:div w:id="1448894248">
          <w:marLeft w:val="640"/>
          <w:marRight w:val="0"/>
          <w:marTop w:val="0"/>
          <w:marBottom w:val="0"/>
          <w:divBdr>
            <w:top w:val="none" w:sz="0" w:space="0" w:color="auto"/>
            <w:left w:val="none" w:sz="0" w:space="0" w:color="auto"/>
            <w:bottom w:val="none" w:sz="0" w:space="0" w:color="auto"/>
            <w:right w:val="none" w:sz="0" w:space="0" w:color="auto"/>
          </w:divBdr>
        </w:div>
        <w:div w:id="871923678">
          <w:marLeft w:val="640"/>
          <w:marRight w:val="0"/>
          <w:marTop w:val="0"/>
          <w:marBottom w:val="0"/>
          <w:divBdr>
            <w:top w:val="none" w:sz="0" w:space="0" w:color="auto"/>
            <w:left w:val="none" w:sz="0" w:space="0" w:color="auto"/>
            <w:bottom w:val="none" w:sz="0" w:space="0" w:color="auto"/>
            <w:right w:val="none" w:sz="0" w:space="0" w:color="auto"/>
          </w:divBdr>
        </w:div>
        <w:div w:id="46493924">
          <w:marLeft w:val="640"/>
          <w:marRight w:val="0"/>
          <w:marTop w:val="0"/>
          <w:marBottom w:val="0"/>
          <w:divBdr>
            <w:top w:val="none" w:sz="0" w:space="0" w:color="auto"/>
            <w:left w:val="none" w:sz="0" w:space="0" w:color="auto"/>
            <w:bottom w:val="none" w:sz="0" w:space="0" w:color="auto"/>
            <w:right w:val="none" w:sz="0" w:space="0" w:color="auto"/>
          </w:divBdr>
        </w:div>
        <w:div w:id="179705927">
          <w:marLeft w:val="640"/>
          <w:marRight w:val="0"/>
          <w:marTop w:val="0"/>
          <w:marBottom w:val="0"/>
          <w:divBdr>
            <w:top w:val="none" w:sz="0" w:space="0" w:color="auto"/>
            <w:left w:val="none" w:sz="0" w:space="0" w:color="auto"/>
            <w:bottom w:val="none" w:sz="0" w:space="0" w:color="auto"/>
            <w:right w:val="none" w:sz="0" w:space="0" w:color="auto"/>
          </w:divBdr>
        </w:div>
        <w:div w:id="2087266696">
          <w:marLeft w:val="640"/>
          <w:marRight w:val="0"/>
          <w:marTop w:val="0"/>
          <w:marBottom w:val="0"/>
          <w:divBdr>
            <w:top w:val="none" w:sz="0" w:space="0" w:color="auto"/>
            <w:left w:val="none" w:sz="0" w:space="0" w:color="auto"/>
            <w:bottom w:val="none" w:sz="0" w:space="0" w:color="auto"/>
            <w:right w:val="none" w:sz="0" w:space="0" w:color="auto"/>
          </w:divBdr>
        </w:div>
        <w:div w:id="1815218514">
          <w:marLeft w:val="640"/>
          <w:marRight w:val="0"/>
          <w:marTop w:val="0"/>
          <w:marBottom w:val="0"/>
          <w:divBdr>
            <w:top w:val="none" w:sz="0" w:space="0" w:color="auto"/>
            <w:left w:val="none" w:sz="0" w:space="0" w:color="auto"/>
            <w:bottom w:val="none" w:sz="0" w:space="0" w:color="auto"/>
            <w:right w:val="none" w:sz="0" w:space="0" w:color="auto"/>
          </w:divBdr>
        </w:div>
        <w:div w:id="384959678">
          <w:marLeft w:val="640"/>
          <w:marRight w:val="0"/>
          <w:marTop w:val="0"/>
          <w:marBottom w:val="0"/>
          <w:divBdr>
            <w:top w:val="none" w:sz="0" w:space="0" w:color="auto"/>
            <w:left w:val="none" w:sz="0" w:space="0" w:color="auto"/>
            <w:bottom w:val="none" w:sz="0" w:space="0" w:color="auto"/>
            <w:right w:val="none" w:sz="0" w:space="0" w:color="auto"/>
          </w:divBdr>
        </w:div>
        <w:div w:id="111369299">
          <w:marLeft w:val="640"/>
          <w:marRight w:val="0"/>
          <w:marTop w:val="0"/>
          <w:marBottom w:val="0"/>
          <w:divBdr>
            <w:top w:val="none" w:sz="0" w:space="0" w:color="auto"/>
            <w:left w:val="none" w:sz="0" w:space="0" w:color="auto"/>
            <w:bottom w:val="none" w:sz="0" w:space="0" w:color="auto"/>
            <w:right w:val="none" w:sz="0" w:space="0" w:color="auto"/>
          </w:divBdr>
        </w:div>
        <w:div w:id="56322797">
          <w:marLeft w:val="640"/>
          <w:marRight w:val="0"/>
          <w:marTop w:val="0"/>
          <w:marBottom w:val="0"/>
          <w:divBdr>
            <w:top w:val="none" w:sz="0" w:space="0" w:color="auto"/>
            <w:left w:val="none" w:sz="0" w:space="0" w:color="auto"/>
            <w:bottom w:val="none" w:sz="0" w:space="0" w:color="auto"/>
            <w:right w:val="none" w:sz="0" w:space="0" w:color="auto"/>
          </w:divBdr>
        </w:div>
        <w:div w:id="594704576">
          <w:marLeft w:val="640"/>
          <w:marRight w:val="0"/>
          <w:marTop w:val="0"/>
          <w:marBottom w:val="0"/>
          <w:divBdr>
            <w:top w:val="none" w:sz="0" w:space="0" w:color="auto"/>
            <w:left w:val="none" w:sz="0" w:space="0" w:color="auto"/>
            <w:bottom w:val="none" w:sz="0" w:space="0" w:color="auto"/>
            <w:right w:val="none" w:sz="0" w:space="0" w:color="auto"/>
          </w:divBdr>
        </w:div>
        <w:div w:id="329800255">
          <w:marLeft w:val="640"/>
          <w:marRight w:val="0"/>
          <w:marTop w:val="0"/>
          <w:marBottom w:val="0"/>
          <w:divBdr>
            <w:top w:val="none" w:sz="0" w:space="0" w:color="auto"/>
            <w:left w:val="none" w:sz="0" w:space="0" w:color="auto"/>
            <w:bottom w:val="none" w:sz="0" w:space="0" w:color="auto"/>
            <w:right w:val="none" w:sz="0" w:space="0" w:color="auto"/>
          </w:divBdr>
        </w:div>
        <w:div w:id="1250232832">
          <w:marLeft w:val="640"/>
          <w:marRight w:val="0"/>
          <w:marTop w:val="0"/>
          <w:marBottom w:val="0"/>
          <w:divBdr>
            <w:top w:val="none" w:sz="0" w:space="0" w:color="auto"/>
            <w:left w:val="none" w:sz="0" w:space="0" w:color="auto"/>
            <w:bottom w:val="none" w:sz="0" w:space="0" w:color="auto"/>
            <w:right w:val="none" w:sz="0" w:space="0" w:color="auto"/>
          </w:divBdr>
        </w:div>
        <w:div w:id="656617142">
          <w:marLeft w:val="640"/>
          <w:marRight w:val="0"/>
          <w:marTop w:val="0"/>
          <w:marBottom w:val="0"/>
          <w:divBdr>
            <w:top w:val="none" w:sz="0" w:space="0" w:color="auto"/>
            <w:left w:val="none" w:sz="0" w:space="0" w:color="auto"/>
            <w:bottom w:val="none" w:sz="0" w:space="0" w:color="auto"/>
            <w:right w:val="none" w:sz="0" w:space="0" w:color="auto"/>
          </w:divBdr>
        </w:div>
        <w:div w:id="346519667">
          <w:marLeft w:val="640"/>
          <w:marRight w:val="0"/>
          <w:marTop w:val="0"/>
          <w:marBottom w:val="0"/>
          <w:divBdr>
            <w:top w:val="none" w:sz="0" w:space="0" w:color="auto"/>
            <w:left w:val="none" w:sz="0" w:space="0" w:color="auto"/>
            <w:bottom w:val="none" w:sz="0" w:space="0" w:color="auto"/>
            <w:right w:val="none" w:sz="0" w:space="0" w:color="auto"/>
          </w:divBdr>
        </w:div>
        <w:div w:id="2139957905">
          <w:marLeft w:val="640"/>
          <w:marRight w:val="0"/>
          <w:marTop w:val="0"/>
          <w:marBottom w:val="0"/>
          <w:divBdr>
            <w:top w:val="none" w:sz="0" w:space="0" w:color="auto"/>
            <w:left w:val="none" w:sz="0" w:space="0" w:color="auto"/>
            <w:bottom w:val="none" w:sz="0" w:space="0" w:color="auto"/>
            <w:right w:val="none" w:sz="0" w:space="0" w:color="auto"/>
          </w:divBdr>
        </w:div>
        <w:div w:id="471679084">
          <w:marLeft w:val="640"/>
          <w:marRight w:val="0"/>
          <w:marTop w:val="0"/>
          <w:marBottom w:val="0"/>
          <w:divBdr>
            <w:top w:val="none" w:sz="0" w:space="0" w:color="auto"/>
            <w:left w:val="none" w:sz="0" w:space="0" w:color="auto"/>
            <w:bottom w:val="none" w:sz="0" w:space="0" w:color="auto"/>
            <w:right w:val="none" w:sz="0" w:space="0" w:color="auto"/>
          </w:divBdr>
        </w:div>
        <w:div w:id="393160924">
          <w:marLeft w:val="640"/>
          <w:marRight w:val="0"/>
          <w:marTop w:val="0"/>
          <w:marBottom w:val="0"/>
          <w:divBdr>
            <w:top w:val="none" w:sz="0" w:space="0" w:color="auto"/>
            <w:left w:val="none" w:sz="0" w:space="0" w:color="auto"/>
            <w:bottom w:val="none" w:sz="0" w:space="0" w:color="auto"/>
            <w:right w:val="none" w:sz="0" w:space="0" w:color="auto"/>
          </w:divBdr>
        </w:div>
        <w:div w:id="79914515">
          <w:marLeft w:val="640"/>
          <w:marRight w:val="0"/>
          <w:marTop w:val="0"/>
          <w:marBottom w:val="0"/>
          <w:divBdr>
            <w:top w:val="none" w:sz="0" w:space="0" w:color="auto"/>
            <w:left w:val="none" w:sz="0" w:space="0" w:color="auto"/>
            <w:bottom w:val="none" w:sz="0" w:space="0" w:color="auto"/>
            <w:right w:val="none" w:sz="0" w:space="0" w:color="auto"/>
          </w:divBdr>
        </w:div>
        <w:div w:id="202795525">
          <w:marLeft w:val="640"/>
          <w:marRight w:val="0"/>
          <w:marTop w:val="0"/>
          <w:marBottom w:val="0"/>
          <w:divBdr>
            <w:top w:val="none" w:sz="0" w:space="0" w:color="auto"/>
            <w:left w:val="none" w:sz="0" w:space="0" w:color="auto"/>
            <w:bottom w:val="none" w:sz="0" w:space="0" w:color="auto"/>
            <w:right w:val="none" w:sz="0" w:space="0" w:color="auto"/>
          </w:divBdr>
        </w:div>
        <w:div w:id="1800877990">
          <w:marLeft w:val="640"/>
          <w:marRight w:val="0"/>
          <w:marTop w:val="0"/>
          <w:marBottom w:val="0"/>
          <w:divBdr>
            <w:top w:val="none" w:sz="0" w:space="0" w:color="auto"/>
            <w:left w:val="none" w:sz="0" w:space="0" w:color="auto"/>
            <w:bottom w:val="none" w:sz="0" w:space="0" w:color="auto"/>
            <w:right w:val="none" w:sz="0" w:space="0" w:color="auto"/>
          </w:divBdr>
        </w:div>
        <w:div w:id="1960531448">
          <w:marLeft w:val="640"/>
          <w:marRight w:val="0"/>
          <w:marTop w:val="0"/>
          <w:marBottom w:val="0"/>
          <w:divBdr>
            <w:top w:val="none" w:sz="0" w:space="0" w:color="auto"/>
            <w:left w:val="none" w:sz="0" w:space="0" w:color="auto"/>
            <w:bottom w:val="none" w:sz="0" w:space="0" w:color="auto"/>
            <w:right w:val="none" w:sz="0" w:space="0" w:color="auto"/>
          </w:divBdr>
        </w:div>
        <w:div w:id="816609173">
          <w:marLeft w:val="640"/>
          <w:marRight w:val="0"/>
          <w:marTop w:val="0"/>
          <w:marBottom w:val="0"/>
          <w:divBdr>
            <w:top w:val="none" w:sz="0" w:space="0" w:color="auto"/>
            <w:left w:val="none" w:sz="0" w:space="0" w:color="auto"/>
            <w:bottom w:val="none" w:sz="0" w:space="0" w:color="auto"/>
            <w:right w:val="none" w:sz="0" w:space="0" w:color="auto"/>
          </w:divBdr>
        </w:div>
        <w:div w:id="1250579687">
          <w:marLeft w:val="640"/>
          <w:marRight w:val="0"/>
          <w:marTop w:val="0"/>
          <w:marBottom w:val="0"/>
          <w:divBdr>
            <w:top w:val="none" w:sz="0" w:space="0" w:color="auto"/>
            <w:left w:val="none" w:sz="0" w:space="0" w:color="auto"/>
            <w:bottom w:val="none" w:sz="0" w:space="0" w:color="auto"/>
            <w:right w:val="none" w:sz="0" w:space="0" w:color="auto"/>
          </w:divBdr>
        </w:div>
        <w:div w:id="920527959">
          <w:marLeft w:val="640"/>
          <w:marRight w:val="0"/>
          <w:marTop w:val="0"/>
          <w:marBottom w:val="0"/>
          <w:divBdr>
            <w:top w:val="none" w:sz="0" w:space="0" w:color="auto"/>
            <w:left w:val="none" w:sz="0" w:space="0" w:color="auto"/>
            <w:bottom w:val="none" w:sz="0" w:space="0" w:color="auto"/>
            <w:right w:val="none" w:sz="0" w:space="0" w:color="auto"/>
          </w:divBdr>
        </w:div>
        <w:div w:id="1113983337">
          <w:marLeft w:val="640"/>
          <w:marRight w:val="0"/>
          <w:marTop w:val="0"/>
          <w:marBottom w:val="0"/>
          <w:divBdr>
            <w:top w:val="none" w:sz="0" w:space="0" w:color="auto"/>
            <w:left w:val="none" w:sz="0" w:space="0" w:color="auto"/>
            <w:bottom w:val="none" w:sz="0" w:space="0" w:color="auto"/>
            <w:right w:val="none" w:sz="0" w:space="0" w:color="auto"/>
          </w:divBdr>
        </w:div>
        <w:div w:id="2078093951">
          <w:marLeft w:val="640"/>
          <w:marRight w:val="0"/>
          <w:marTop w:val="0"/>
          <w:marBottom w:val="0"/>
          <w:divBdr>
            <w:top w:val="none" w:sz="0" w:space="0" w:color="auto"/>
            <w:left w:val="none" w:sz="0" w:space="0" w:color="auto"/>
            <w:bottom w:val="none" w:sz="0" w:space="0" w:color="auto"/>
            <w:right w:val="none" w:sz="0" w:space="0" w:color="auto"/>
          </w:divBdr>
        </w:div>
        <w:div w:id="1433013614">
          <w:marLeft w:val="640"/>
          <w:marRight w:val="0"/>
          <w:marTop w:val="0"/>
          <w:marBottom w:val="0"/>
          <w:divBdr>
            <w:top w:val="none" w:sz="0" w:space="0" w:color="auto"/>
            <w:left w:val="none" w:sz="0" w:space="0" w:color="auto"/>
            <w:bottom w:val="none" w:sz="0" w:space="0" w:color="auto"/>
            <w:right w:val="none" w:sz="0" w:space="0" w:color="auto"/>
          </w:divBdr>
        </w:div>
        <w:div w:id="1379627766">
          <w:marLeft w:val="640"/>
          <w:marRight w:val="0"/>
          <w:marTop w:val="0"/>
          <w:marBottom w:val="0"/>
          <w:divBdr>
            <w:top w:val="none" w:sz="0" w:space="0" w:color="auto"/>
            <w:left w:val="none" w:sz="0" w:space="0" w:color="auto"/>
            <w:bottom w:val="none" w:sz="0" w:space="0" w:color="auto"/>
            <w:right w:val="none" w:sz="0" w:space="0" w:color="auto"/>
          </w:divBdr>
        </w:div>
        <w:div w:id="1681085416">
          <w:marLeft w:val="640"/>
          <w:marRight w:val="0"/>
          <w:marTop w:val="0"/>
          <w:marBottom w:val="0"/>
          <w:divBdr>
            <w:top w:val="none" w:sz="0" w:space="0" w:color="auto"/>
            <w:left w:val="none" w:sz="0" w:space="0" w:color="auto"/>
            <w:bottom w:val="none" w:sz="0" w:space="0" w:color="auto"/>
            <w:right w:val="none" w:sz="0" w:space="0" w:color="auto"/>
          </w:divBdr>
        </w:div>
        <w:div w:id="2038188917">
          <w:marLeft w:val="640"/>
          <w:marRight w:val="0"/>
          <w:marTop w:val="0"/>
          <w:marBottom w:val="0"/>
          <w:divBdr>
            <w:top w:val="none" w:sz="0" w:space="0" w:color="auto"/>
            <w:left w:val="none" w:sz="0" w:space="0" w:color="auto"/>
            <w:bottom w:val="none" w:sz="0" w:space="0" w:color="auto"/>
            <w:right w:val="none" w:sz="0" w:space="0" w:color="auto"/>
          </w:divBdr>
        </w:div>
        <w:div w:id="1531601938">
          <w:marLeft w:val="640"/>
          <w:marRight w:val="0"/>
          <w:marTop w:val="0"/>
          <w:marBottom w:val="0"/>
          <w:divBdr>
            <w:top w:val="none" w:sz="0" w:space="0" w:color="auto"/>
            <w:left w:val="none" w:sz="0" w:space="0" w:color="auto"/>
            <w:bottom w:val="none" w:sz="0" w:space="0" w:color="auto"/>
            <w:right w:val="none" w:sz="0" w:space="0" w:color="auto"/>
          </w:divBdr>
        </w:div>
        <w:div w:id="649360111">
          <w:marLeft w:val="640"/>
          <w:marRight w:val="0"/>
          <w:marTop w:val="0"/>
          <w:marBottom w:val="0"/>
          <w:divBdr>
            <w:top w:val="none" w:sz="0" w:space="0" w:color="auto"/>
            <w:left w:val="none" w:sz="0" w:space="0" w:color="auto"/>
            <w:bottom w:val="none" w:sz="0" w:space="0" w:color="auto"/>
            <w:right w:val="none" w:sz="0" w:space="0" w:color="auto"/>
          </w:divBdr>
        </w:div>
        <w:div w:id="1468358233">
          <w:marLeft w:val="640"/>
          <w:marRight w:val="0"/>
          <w:marTop w:val="0"/>
          <w:marBottom w:val="0"/>
          <w:divBdr>
            <w:top w:val="none" w:sz="0" w:space="0" w:color="auto"/>
            <w:left w:val="none" w:sz="0" w:space="0" w:color="auto"/>
            <w:bottom w:val="none" w:sz="0" w:space="0" w:color="auto"/>
            <w:right w:val="none" w:sz="0" w:space="0" w:color="auto"/>
          </w:divBdr>
        </w:div>
        <w:div w:id="785127261">
          <w:marLeft w:val="640"/>
          <w:marRight w:val="0"/>
          <w:marTop w:val="0"/>
          <w:marBottom w:val="0"/>
          <w:divBdr>
            <w:top w:val="none" w:sz="0" w:space="0" w:color="auto"/>
            <w:left w:val="none" w:sz="0" w:space="0" w:color="auto"/>
            <w:bottom w:val="none" w:sz="0" w:space="0" w:color="auto"/>
            <w:right w:val="none" w:sz="0" w:space="0" w:color="auto"/>
          </w:divBdr>
        </w:div>
        <w:div w:id="1723476492">
          <w:marLeft w:val="640"/>
          <w:marRight w:val="0"/>
          <w:marTop w:val="0"/>
          <w:marBottom w:val="0"/>
          <w:divBdr>
            <w:top w:val="none" w:sz="0" w:space="0" w:color="auto"/>
            <w:left w:val="none" w:sz="0" w:space="0" w:color="auto"/>
            <w:bottom w:val="none" w:sz="0" w:space="0" w:color="auto"/>
            <w:right w:val="none" w:sz="0" w:space="0" w:color="auto"/>
          </w:divBdr>
        </w:div>
        <w:div w:id="506216553">
          <w:marLeft w:val="640"/>
          <w:marRight w:val="0"/>
          <w:marTop w:val="0"/>
          <w:marBottom w:val="0"/>
          <w:divBdr>
            <w:top w:val="none" w:sz="0" w:space="0" w:color="auto"/>
            <w:left w:val="none" w:sz="0" w:space="0" w:color="auto"/>
            <w:bottom w:val="none" w:sz="0" w:space="0" w:color="auto"/>
            <w:right w:val="none" w:sz="0" w:space="0" w:color="auto"/>
          </w:divBdr>
        </w:div>
        <w:div w:id="649675794">
          <w:marLeft w:val="640"/>
          <w:marRight w:val="0"/>
          <w:marTop w:val="0"/>
          <w:marBottom w:val="0"/>
          <w:divBdr>
            <w:top w:val="none" w:sz="0" w:space="0" w:color="auto"/>
            <w:left w:val="none" w:sz="0" w:space="0" w:color="auto"/>
            <w:bottom w:val="none" w:sz="0" w:space="0" w:color="auto"/>
            <w:right w:val="none" w:sz="0" w:space="0" w:color="auto"/>
          </w:divBdr>
        </w:div>
        <w:div w:id="2100249278">
          <w:marLeft w:val="640"/>
          <w:marRight w:val="0"/>
          <w:marTop w:val="0"/>
          <w:marBottom w:val="0"/>
          <w:divBdr>
            <w:top w:val="none" w:sz="0" w:space="0" w:color="auto"/>
            <w:left w:val="none" w:sz="0" w:space="0" w:color="auto"/>
            <w:bottom w:val="none" w:sz="0" w:space="0" w:color="auto"/>
            <w:right w:val="none" w:sz="0" w:space="0" w:color="auto"/>
          </w:divBdr>
        </w:div>
        <w:div w:id="2118598455">
          <w:marLeft w:val="640"/>
          <w:marRight w:val="0"/>
          <w:marTop w:val="0"/>
          <w:marBottom w:val="0"/>
          <w:divBdr>
            <w:top w:val="none" w:sz="0" w:space="0" w:color="auto"/>
            <w:left w:val="none" w:sz="0" w:space="0" w:color="auto"/>
            <w:bottom w:val="none" w:sz="0" w:space="0" w:color="auto"/>
            <w:right w:val="none" w:sz="0" w:space="0" w:color="auto"/>
          </w:divBdr>
        </w:div>
        <w:div w:id="950357330">
          <w:marLeft w:val="640"/>
          <w:marRight w:val="0"/>
          <w:marTop w:val="0"/>
          <w:marBottom w:val="0"/>
          <w:divBdr>
            <w:top w:val="none" w:sz="0" w:space="0" w:color="auto"/>
            <w:left w:val="none" w:sz="0" w:space="0" w:color="auto"/>
            <w:bottom w:val="none" w:sz="0" w:space="0" w:color="auto"/>
            <w:right w:val="none" w:sz="0" w:space="0" w:color="auto"/>
          </w:divBdr>
        </w:div>
        <w:div w:id="1636329679">
          <w:marLeft w:val="640"/>
          <w:marRight w:val="0"/>
          <w:marTop w:val="0"/>
          <w:marBottom w:val="0"/>
          <w:divBdr>
            <w:top w:val="none" w:sz="0" w:space="0" w:color="auto"/>
            <w:left w:val="none" w:sz="0" w:space="0" w:color="auto"/>
            <w:bottom w:val="none" w:sz="0" w:space="0" w:color="auto"/>
            <w:right w:val="none" w:sz="0" w:space="0" w:color="auto"/>
          </w:divBdr>
        </w:div>
        <w:div w:id="30694551">
          <w:marLeft w:val="640"/>
          <w:marRight w:val="0"/>
          <w:marTop w:val="0"/>
          <w:marBottom w:val="0"/>
          <w:divBdr>
            <w:top w:val="none" w:sz="0" w:space="0" w:color="auto"/>
            <w:left w:val="none" w:sz="0" w:space="0" w:color="auto"/>
            <w:bottom w:val="none" w:sz="0" w:space="0" w:color="auto"/>
            <w:right w:val="none" w:sz="0" w:space="0" w:color="auto"/>
          </w:divBdr>
        </w:div>
        <w:div w:id="912276171">
          <w:marLeft w:val="640"/>
          <w:marRight w:val="0"/>
          <w:marTop w:val="0"/>
          <w:marBottom w:val="0"/>
          <w:divBdr>
            <w:top w:val="none" w:sz="0" w:space="0" w:color="auto"/>
            <w:left w:val="none" w:sz="0" w:space="0" w:color="auto"/>
            <w:bottom w:val="none" w:sz="0" w:space="0" w:color="auto"/>
            <w:right w:val="none" w:sz="0" w:space="0" w:color="auto"/>
          </w:divBdr>
        </w:div>
        <w:div w:id="401414722">
          <w:marLeft w:val="640"/>
          <w:marRight w:val="0"/>
          <w:marTop w:val="0"/>
          <w:marBottom w:val="0"/>
          <w:divBdr>
            <w:top w:val="none" w:sz="0" w:space="0" w:color="auto"/>
            <w:left w:val="none" w:sz="0" w:space="0" w:color="auto"/>
            <w:bottom w:val="none" w:sz="0" w:space="0" w:color="auto"/>
            <w:right w:val="none" w:sz="0" w:space="0" w:color="auto"/>
          </w:divBdr>
        </w:div>
      </w:divsChild>
    </w:div>
    <w:div w:id="1697196122">
      <w:bodyDiv w:val="1"/>
      <w:marLeft w:val="0"/>
      <w:marRight w:val="0"/>
      <w:marTop w:val="0"/>
      <w:marBottom w:val="0"/>
      <w:divBdr>
        <w:top w:val="none" w:sz="0" w:space="0" w:color="auto"/>
        <w:left w:val="none" w:sz="0" w:space="0" w:color="auto"/>
        <w:bottom w:val="none" w:sz="0" w:space="0" w:color="auto"/>
        <w:right w:val="none" w:sz="0" w:space="0" w:color="auto"/>
      </w:divBdr>
      <w:divsChild>
        <w:div w:id="1509904528">
          <w:marLeft w:val="640"/>
          <w:marRight w:val="0"/>
          <w:marTop w:val="0"/>
          <w:marBottom w:val="0"/>
          <w:divBdr>
            <w:top w:val="none" w:sz="0" w:space="0" w:color="auto"/>
            <w:left w:val="none" w:sz="0" w:space="0" w:color="auto"/>
            <w:bottom w:val="none" w:sz="0" w:space="0" w:color="auto"/>
            <w:right w:val="none" w:sz="0" w:space="0" w:color="auto"/>
          </w:divBdr>
        </w:div>
        <w:div w:id="1152451459">
          <w:marLeft w:val="640"/>
          <w:marRight w:val="0"/>
          <w:marTop w:val="0"/>
          <w:marBottom w:val="0"/>
          <w:divBdr>
            <w:top w:val="none" w:sz="0" w:space="0" w:color="auto"/>
            <w:left w:val="none" w:sz="0" w:space="0" w:color="auto"/>
            <w:bottom w:val="none" w:sz="0" w:space="0" w:color="auto"/>
            <w:right w:val="none" w:sz="0" w:space="0" w:color="auto"/>
          </w:divBdr>
        </w:div>
        <w:div w:id="1019353199">
          <w:marLeft w:val="640"/>
          <w:marRight w:val="0"/>
          <w:marTop w:val="0"/>
          <w:marBottom w:val="0"/>
          <w:divBdr>
            <w:top w:val="none" w:sz="0" w:space="0" w:color="auto"/>
            <w:left w:val="none" w:sz="0" w:space="0" w:color="auto"/>
            <w:bottom w:val="none" w:sz="0" w:space="0" w:color="auto"/>
            <w:right w:val="none" w:sz="0" w:space="0" w:color="auto"/>
          </w:divBdr>
        </w:div>
        <w:div w:id="1954943025">
          <w:marLeft w:val="640"/>
          <w:marRight w:val="0"/>
          <w:marTop w:val="0"/>
          <w:marBottom w:val="0"/>
          <w:divBdr>
            <w:top w:val="none" w:sz="0" w:space="0" w:color="auto"/>
            <w:left w:val="none" w:sz="0" w:space="0" w:color="auto"/>
            <w:bottom w:val="none" w:sz="0" w:space="0" w:color="auto"/>
            <w:right w:val="none" w:sz="0" w:space="0" w:color="auto"/>
          </w:divBdr>
        </w:div>
        <w:div w:id="983002061">
          <w:marLeft w:val="640"/>
          <w:marRight w:val="0"/>
          <w:marTop w:val="0"/>
          <w:marBottom w:val="0"/>
          <w:divBdr>
            <w:top w:val="none" w:sz="0" w:space="0" w:color="auto"/>
            <w:left w:val="none" w:sz="0" w:space="0" w:color="auto"/>
            <w:bottom w:val="none" w:sz="0" w:space="0" w:color="auto"/>
            <w:right w:val="none" w:sz="0" w:space="0" w:color="auto"/>
          </w:divBdr>
        </w:div>
        <w:div w:id="846359474">
          <w:marLeft w:val="640"/>
          <w:marRight w:val="0"/>
          <w:marTop w:val="0"/>
          <w:marBottom w:val="0"/>
          <w:divBdr>
            <w:top w:val="none" w:sz="0" w:space="0" w:color="auto"/>
            <w:left w:val="none" w:sz="0" w:space="0" w:color="auto"/>
            <w:bottom w:val="none" w:sz="0" w:space="0" w:color="auto"/>
            <w:right w:val="none" w:sz="0" w:space="0" w:color="auto"/>
          </w:divBdr>
        </w:div>
        <w:div w:id="879784726">
          <w:marLeft w:val="640"/>
          <w:marRight w:val="0"/>
          <w:marTop w:val="0"/>
          <w:marBottom w:val="0"/>
          <w:divBdr>
            <w:top w:val="none" w:sz="0" w:space="0" w:color="auto"/>
            <w:left w:val="none" w:sz="0" w:space="0" w:color="auto"/>
            <w:bottom w:val="none" w:sz="0" w:space="0" w:color="auto"/>
            <w:right w:val="none" w:sz="0" w:space="0" w:color="auto"/>
          </w:divBdr>
        </w:div>
        <w:div w:id="1008405060">
          <w:marLeft w:val="640"/>
          <w:marRight w:val="0"/>
          <w:marTop w:val="0"/>
          <w:marBottom w:val="0"/>
          <w:divBdr>
            <w:top w:val="none" w:sz="0" w:space="0" w:color="auto"/>
            <w:left w:val="none" w:sz="0" w:space="0" w:color="auto"/>
            <w:bottom w:val="none" w:sz="0" w:space="0" w:color="auto"/>
            <w:right w:val="none" w:sz="0" w:space="0" w:color="auto"/>
          </w:divBdr>
        </w:div>
        <w:div w:id="1585340815">
          <w:marLeft w:val="640"/>
          <w:marRight w:val="0"/>
          <w:marTop w:val="0"/>
          <w:marBottom w:val="0"/>
          <w:divBdr>
            <w:top w:val="none" w:sz="0" w:space="0" w:color="auto"/>
            <w:left w:val="none" w:sz="0" w:space="0" w:color="auto"/>
            <w:bottom w:val="none" w:sz="0" w:space="0" w:color="auto"/>
            <w:right w:val="none" w:sz="0" w:space="0" w:color="auto"/>
          </w:divBdr>
        </w:div>
        <w:div w:id="1418356980">
          <w:marLeft w:val="640"/>
          <w:marRight w:val="0"/>
          <w:marTop w:val="0"/>
          <w:marBottom w:val="0"/>
          <w:divBdr>
            <w:top w:val="none" w:sz="0" w:space="0" w:color="auto"/>
            <w:left w:val="none" w:sz="0" w:space="0" w:color="auto"/>
            <w:bottom w:val="none" w:sz="0" w:space="0" w:color="auto"/>
            <w:right w:val="none" w:sz="0" w:space="0" w:color="auto"/>
          </w:divBdr>
        </w:div>
        <w:div w:id="1994944969">
          <w:marLeft w:val="640"/>
          <w:marRight w:val="0"/>
          <w:marTop w:val="0"/>
          <w:marBottom w:val="0"/>
          <w:divBdr>
            <w:top w:val="none" w:sz="0" w:space="0" w:color="auto"/>
            <w:left w:val="none" w:sz="0" w:space="0" w:color="auto"/>
            <w:bottom w:val="none" w:sz="0" w:space="0" w:color="auto"/>
            <w:right w:val="none" w:sz="0" w:space="0" w:color="auto"/>
          </w:divBdr>
        </w:div>
        <w:div w:id="1439328554">
          <w:marLeft w:val="640"/>
          <w:marRight w:val="0"/>
          <w:marTop w:val="0"/>
          <w:marBottom w:val="0"/>
          <w:divBdr>
            <w:top w:val="none" w:sz="0" w:space="0" w:color="auto"/>
            <w:left w:val="none" w:sz="0" w:space="0" w:color="auto"/>
            <w:bottom w:val="none" w:sz="0" w:space="0" w:color="auto"/>
            <w:right w:val="none" w:sz="0" w:space="0" w:color="auto"/>
          </w:divBdr>
        </w:div>
        <w:div w:id="527791177">
          <w:marLeft w:val="640"/>
          <w:marRight w:val="0"/>
          <w:marTop w:val="0"/>
          <w:marBottom w:val="0"/>
          <w:divBdr>
            <w:top w:val="none" w:sz="0" w:space="0" w:color="auto"/>
            <w:left w:val="none" w:sz="0" w:space="0" w:color="auto"/>
            <w:bottom w:val="none" w:sz="0" w:space="0" w:color="auto"/>
            <w:right w:val="none" w:sz="0" w:space="0" w:color="auto"/>
          </w:divBdr>
        </w:div>
        <w:div w:id="1239708506">
          <w:marLeft w:val="640"/>
          <w:marRight w:val="0"/>
          <w:marTop w:val="0"/>
          <w:marBottom w:val="0"/>
          <w:divBdr>
            <w:top w:val="none" w:sz="0" w:space="0" w:color="auto"/>
            <w:left w:val="none" w:sz="0" w:space="0" w:color="auto"/>
            <w:bottom w:val="none" w:sz="0" w:space="0" w:color="auto"/>
            <w:right w:val="none" w:sz="0" w:space="0" w:color="auto"/>
          </w:divBdr>
        </w:div>
        <w:div w:id="1693220494">
          <w:marLeft w:val="640"/>
          <w:marRight w:val="0"/>
          <w:marTop w:val="0"/>
          <w:marBottom w:val="0"/>
          <w:divBdr>
            <w:top w:val="none" w:sz="0" w:space="0" w:color="auto"/>
            <w:left w:val="none" w:sz="0" w:space="0" w:color="auto"/>
            <w:bottom w:val="none" w:sz="0" w:space="0" w:color="auto"/>
            <w:right w:val="none" w:sz="0" w:space="0" w:color="auto"/>
          </w:divBdr>
        </w:div>
        <w:div w:id="810903790">
          <w:marLeft w:val="640"/>
          <w:marRight w:val="0"/>
          <w:marTop w:val="0"/>
          <w:marBottom w:val="0"/>
          <w:divBdr>
            <w:top w:val="none" w:sz="0" w:space="0" w:color="auto"/>
            <w:left w:val="none" w:sz="0" w:space="0" w:color="auto"/>
            <w:bottom w:val="none" w:sz="0" w:space="0" w:color="auto"/>
            <w:right w:val="none" w:sz="0" w:space="0" w:color="auto"/>
          </w:divBdr>
        </w:div>
        <w:div w:id="254361501">
          <w:marLeft w:val="640"/>
          <w:marRight w:val="0"/>
          <w:marTop w:val="0"/>
          <w:marBottom w:val="0"/>
          <w:divBdr>
            <w:top w:val="none" w:sz="0" w:space="0" w:color="auto"/>
            <w:left w:val="none" w:sz="0" w:space="0" w:color="auto"/>
            <w:bottom w:val="none" w:sz="0" w:space="0" w:color="auto"/>
            <w:right w:val="none" w:sz="0" w:space="0" w:color="auto"/>
          </w:divBdr>
        </w:div>
        <w:div w:id="277028288">
          <w:marLeft w:val="640"/>
          <w:marRight w:val="0"/>
          <w:marTop w:val="0"/>
          <w:marBottom w:val="0"/>
          <w:divBdr>
            <w:top w:val="none" w:sz="0" w:space="0" w:color="auto"/>
            <w:left w:val="none" w:sz="0" w:space="0" w:color="auto"/>
            <w:bottom w:val="none" w:sz="0" w:space="0" w:color="auto"/>
            <w:right w:val="none" w:sz="0" w:space="0" w:color="auto"/>
          </w:divBdr>
        </w:div>
        <w:div w:id="1570261518">
          <w:marLeft w:val="640"/>
          <w:marRight w:val="0"/>
          <w:marTop w:val="0"/>
          <w:marBottom w:val="0"/>
          <w:divBdr>
            <w:top w:val="none" w:sz="0" w:space="0" w:color="auto"/>
            <w:left w:val="none" w:sz="0" w:space="0" w:color="auto"/>
            <w:bottom w:val="none" w:sz="0" w:space="0" w:color="auto"/>
            <w:right w:val="none" w:sz="0" w:space="0" w:color="auto"/>
          </w:divBdr>
        </w:div>
        <w:div w:id="428090317">
          <w:marLeft w:val="640"/>
          <w:marRight w:val="0"/>
          <w:marTop w:val="0"/>
          <w:marBottom w:val="0"/>
          <w:divBdr>
            <w:top w:val="none" w:sz="0" w:space="0" w:color="auto"/>
            <w:left w:val="none" w:sz="0" w:space="0" w:color="auto"/>
            <w:bottom w:val="none" w:sz="0" w:space="0" w:color="auto"/>
            <w:right w:val="none" w:sz="0" w:space="0" w:color="auto"/>
          </w:divBdr>
        </w:div>
        <w:div w:id="2022468052">
          <w:marLeft w:val="640"/>
          <w:marRight w:val="0"/>
          <w:marTop w:val="0"/>
          <w:marBottom w:val="0"/>
          <w:divBdr>
            <w:top w:val="none" w:sz="0" w:space="0" w:color="auto"/>
            <w:left w:val="none" w:sz="0" w:space="0" w:color="auto"/>
            <w:bottom w:val="none" w:sz="0" w:space="0" w:color="auto"/>
            <w:right w:val="none" w:sz="0" w:space="0" w:color="auto"/>
          </w:divBdr>
        </w:div>
        <w:div w:id="453444446">
          <w:marLeft w:val="640"/>
          <w:marRight w:val="0"/>
          <w:marTop w:val="0"/>
          <w:marBottom w:val="0"/>
          <w:divBdr>
            <w:top w:val="none" w:sz="0" w:space="0" w:color="auto"/>
            <w:left w:val="none" w:sz="0" w:space="0" w:color="auto"/>
            <w:bottom w:val="none" w:sz="0" w:space="0" w:color="auto"/>
            <w:right w:val="none" w:sz="0" w:space="0" w:color="auto"/>
          </w:divBdr>
        </w:div>
        <w:div w:id="1045565036">
          <w:marLeft w:val="640"/>
          <w:marRight w:val="0"/>
          <w:marTop w:val="0"/>
          <w:marBottom w:val="0"/>
          <w:divBdr>
            <w:top w:val="none" w:sz="0" w:space="0" w:color="auto"/>
            <w:left w:val="none" w:sz="0" w:space="0" w:color="auto"/>
            <w:bottom w:val="none" w:sz="0" w:space="0" w:color="auto"/>
            <w:right w:val="none" w:sz="0" w:space="0" w:color="auto"/>
          </w:divBdr>
        </w:div>
        <w:div w:id="1650206431">
          <w:marLeft w:val="640"/>
          <w:marRight w:val="0"/>
          <w:marTop w:val="0"/>
          <w:marBottom w:val="0"/>
          <w:divBdr>
            <w:top w:val="none" w:sz="0" w:space="0" w:color="auto"/>
            <w:left w:val="none" w:sz="0" w:space="0" w:color="auto"/>
            <w:bottom w:val="none" w:sz="0" w:space="0" w:color="auto"/>
            <w:right w:val="none" w:sz="0" w:space="0" w:color="auto"/>
          </w:divBdr>
        </w:div>
        <w:div w:id="1437208473">
          <w:marLeft w:val="640"/>
          <w:marRight w:val="0"/>
          <w:marTop w:val="0"/>
          <w:marBottom w:val="0"/>
          <w:divBdr>
            <w:top w:val="none" w:sz="0" w:space="0" w:color="auto"/>
            <w:left w:val="none" w:sz="0" w:space="0" w:color="auto"/>
            <w:bottom w:val="none" w:sz="0" w:space="0" w:color="auto"/>
            <w:right w:val="none" w:sz="0" w:space="0" w:color="auto"/>
          </w:divBdr>
        </w:div>
        <w:div w:id="1620213741">
          <w:marLeft w:val="640"/>
          <w:marRight w:val="0"/>
          <w:marTop w:val="0"/>
          <w:marBottom w:val="0"/>
          <w:divBdr>
            <w:top w:val="none" w:sz="0" w:space="0" w:color="auto"/>
            <w:left w:val="none" w:sz="0" w:space="0" w:color="auto"/>
            <w:bottom w:val="none" w:sz="0" w:space="0" w:color="auto"/>
            <w:right w:val="none" w:sz="0" w:space="0" w:color="auto"/>
          </w:divBdr>
        </w:div>
        <w:div w:id="1718552516">
          <w:marLeft w:val="640"/>
          <w:marRight w:val="0"/>
          <w:marTop w:val="0"/>
          <w:marBottom w:val="0"/>
          <w:divBdr>
            <w:top w:val="none" w:sz="0" w:space="0" w:color="auto"/>
            <w:left w:val="none" w:sz="0" w:space="0" w:color="auto"/>
            <w:bottom w:val="none" w:sz="0" w:space="0" w:color="auto"/>
            <w:right w:val="none" w:sz="0" w:space="0" w:color="auto"/>
          </w:divBdr>
        </w:div>
        <w:div w:id="1672878770">
          <w:marLeft w:val="640"/>
          <w:marRight w:val="0"/>
          <w:marTop w:val="0"/>
          <w:marBottom w:val="0"/>
          <w:divBdr>
            <w:top w:val="none" w:sz="0" w:space="0" w:color="auto"/>
            <w:left w:val="none" w:sz="0" w:space="0" w:color="auto"/>
            <w:bottom w:val="none" w:sz="0" w:space="0" w:color="auto"/>
            <w:right w:val="none" w:sz="0" w:space="0" w:color="auto"/>
          </w:divBdr>
        </w:div>
        <w:div w:id="882401243">
          <w:marLeft w:val="640"/>
          <w:marRight w:val="0"/>
          <w:marTop w:val="0"/>
          <w:marBottom w:val="0"/>
          <w:divBdr>
            <w:top w:val="none" w:sz="0" w:space="0" w:color="auto"/>
            <w:left w:val="none" w:sz="0" w:space="0" w:color="auto"/>
            <w:bottom w:val="none" w:sz="0" w:space="0" w:color="auto"/>
            <w:right w:val="none" w:sz="0" w:space="0" w:color="auto"/>
          </w:divBdr>
        </w:div>
        <w:div w:id="1947494947">
          <w:marLeft w:val="640"/>
          <w:marRight w:val="0"/>
          <w:marTop w:val="0"/>
          <w:marBottom w:val="0"/>
          <w:divBdr>
            <w:top w:val="none" w:sz="0" w:space="0" w:color="auto"/>
            <w:left w:val="none" w:sz="0" w:space="0" w:color="auto"/>
            <w:bottom w:val="none" w:sz="0" w:space="0" w:color="auto"/>
            <w:right w:val="none" w:sz="0" w:space="0" w:color="auto"/>
          </w:divBdr>
        </w:div>
        <w:div w:id="2007786781">
          <w:marLeft w:val="640"/>
          <w:marRight w:val="0"/>
          <w:marTop w:val="0"/>
          <w:marBottom w:val="0"/>
          <w:divBdr>
            <w:top w:val="none" w:sz="0" w:space="0" w:color="auto"/>
            <w:left w:val="none" w:sz="0" w:space="0" w:color="auto"/>
            <w:bottom w:val="none" w:sz="0" w:space="0" w:color="auto"/>
            <w:right w:val="none" w:sz="0" w:space="0" w:color="auto"/>
          </w:divBdr>
        </w:div>
        <w:div w:id="669790467">
          <w:marLeft w:val="640"/>
          <w:marRight w:val="0"/>
          <w:marTop w:val="0"/>
          <w:marBottom w:val="0"/>
          <w:divBdr>
            <w:top w:val="none" w:sz="0" w:space="0" w:color="auto"/>
            <w:left w:val="none" w:sz="0" w:space="0" w:color="auto"/>
            <w:bottom w:val="none" w:sz="0" w:space="0" w:color="auto"/>
            <w:right w:val="none" w:sz="0" w:space="0" w:color="auto"/>
          </w:divBdr>
        </w:div>
        <w:div w:id="1540507700">
          <w:marLeft w:val="640"/>
          <w:marRight w:val="0"/>
          <w:marTop w:val="0"/>
          <w:marBottom w:val="0"/>
          <w:divBdr>
            <w:top w:val="none" w:sz="0" w:space="0" w:color="auto"/>
            <w:left w:val="none" w:sz="0" w:space="0" w:color="auto"/>
            <w:bottom w:val="none" w:sz="0" w:space="0" w:color="auto"/>
            <w:right w:val="none" w:sz="0" w:space="0" w:color="auto"/>
          </w:divBdr>
        </w:div>
        <w:div w:id="450243494">
          <w:marLeft w:val="640"/>
          <w:marRight w:val="0"/>
          <w:marTop w:val="0"/>
          <w:marBottom w:val="0"/>
          <w:divBdr>
            <w:top w:val="none" w:sz="0" w:space="0" w:color="auto"/>
            <w:left w:val="none" w:sz="0" w:space="0" w:color="auto"/>
            <w:bottom w:val="none" w:sz="0" w:space="0" w:color="auto"/>
            <w:right w:val="none" w:sz="0" w:space="0" w:color="auto"/>
          </w:divBdr>
        </w:div>
        <w:div w:id="457603222">
          <w:marLeft w:val="640"/>
          <w:marRight w:val="0"/>
          <w:marTop w:val="0"/>
          <w:marBottom w:val="0"/>
          <w:divBdr>
            <w:top w:val="none" w:sz="0" w:space="0" w:color="auto"/>
            <w:left w:val="none" w:sz="0" w:space="0" w:color="auto"/>
            <w:bottom w:val="none" w:sz="0" w:space="0" w:color="auto"/>
            <w:right w:val="none" w:sz="0" w:space="0" w:color="auto"/>
          </w:divBdr>
        </w:div>
        <w:div w:id="1075778612">
          <w:marLeft w:val="640"/>
          <w:marRight w:val="0"/>
          <w:marTop w:val="0"/>
          <w:marBottom w:val="0"/>
          <w:divBdr>
            <w:top w:val="none" w:sz="0" w:space="0" w:color="auto"/>
            <w:left w:val="none" w:sz="0" w:space="0" w:color="auto"/>
            <w:bottom w:val="none" w:sz="0" w:space="0" w:color="auto"/>
            <w:right w:val="none" w:sz="0" w:space="0" w:color="auto"/>
          </w:divBdr>
        </w:div>
        <w:div w:id="629359234">
          <w:marLeft w:val="640"/>
          <w:marRight w:val="0"/>
          <w:marTop w:val="0"/>
          <w:marBottom w:val="0"/>
          <w:divBdr>
            <w:top w:val="none" w:sz="0" w:space="0" w:color="auto"/>
            <w:left w:val="none" w:sz="0" w:space="0" w:color="auto"/>
            <w:bottom w:val="none" w:sz="0" w:space="0" w:color="auto"/>
            <w:right w:val="none" w:sz="0" w:space="0" w:color="auto"/>
          </w:divBdr>
        </w:div>
        <w:div w:id="323123133">
          <w:marLeft w:val="640"/>
          <w:marRight w:val="0"/>
          <w:marTop w:val="0"/>
          <w:marBottom w:val="0"/>
          <w:divBdr>
            <w:top w:val="none" w:sz="0" w:space="0" w:color="auto"/>
            <w:left w:val="none" w:sz="0" w:space="0" w:color="auto"/>
            <w:bottom w:val="none" w:sz="0" w:space="0" w:color="auto"/>
            <w:right w:val="none" w:sz="0" w:space="0" w:color="auto"/>
          </w:divBdr>
        </w:div>
        <w:div w:id="1169902261">
          <w:marLeft w:val="640"/>
          <w:marRight w:val="0"/>
          <w:marTop w:val="0"/>
          <w:marBottom w:val="0"/>
          <w:divBdr>
            <w:top w:val="none" w:sz="0" w:space="0" w:color="auto"/>
            <w:left w:val="none" w:sz="0" w:space="0" w:color="auto"/>
            <w:bottom w:val="none" w:sz="0" w:space="0" w:color="auto"/>
            <w:right w:val="none" w:sz="0" w:space="0" w:color="auto"/>
          </w:divBdr>
        </w:div>
        <w:div w:id="294681300">
          <w:marLeft w:val="640"/>
          <w:marRight w:val="0"/>
          <w:marTop w:val="0"/>
          <w:marBottom w:val="0"/>
          <w:divBdr>
            <w:top w:val="none" w:sz="0" w:space="0" w:color="auto"/>
            <w:left w:val="none" w:sz="0" w:space="0" w:color="auto"/>
            <w:bottom w:val="none" w:sz="0" w:space="0" w:color="auto"/>
            <w:right w:val="none" w:sz="0" w:space="0" w:color="auto"/>
          </w:divBdr>
        </w:div>
        <w:div w:id="1342976012">
          <w:marLeft w:val="640"/>
          <w:marRight w:val="0"/>
          <w:marTop w:val="0"/>
          <w:marBottom w:val="0"/>
          <w:divBdr>
            <w:top w:val="none" w:sz="0" w:space="0" w:color="auto"/>
            <w:left w:val="none" w:sz="0" w:space="0" w:color="auto"/>
            <w:bottom w:val="none" w:sz="0" w:space="0" w:color="auto"/>
            <w:right w:val="none" w:sz="0" w:space="0" w:color="auto"/>
          </w:divBdr>
        </w:div>
        <w:div w:id="1418600839">
          <w:marLeft w:val="640"/>
          <w:marRight w:val="0"/>
          <w:marTop w:val="0"/>
          <w:marBottom w:val="0"/>
          <w:divBdr>
            <w:top w:val="none" w:sz="0" w:space="0" w:color="auto"/>
            <w:left w:val="none" w:sz="0" w:space="0" w:color="auto"/>
            <w:bottom w:val="none" w:sz="0" w:space="0" w:color="auto"/>
            <w:right w:val="none" w:sz="0" w:space="0" w:color="auto"/>
          </w:divBdr>
        </w:div>
        <w:div w:id="937785779">
          <w:marLeft w:val="640"/>
          <w:marRight w:val="0"/>
          <w:marTop w:val="0"/>
          <w:marBottom w:val="0"/>
          <w:divBdr>
            <w:top w:val="none" w:sz="0" w:space="0" w:color="auto"/>
            <w:left w:val="none" w:sz="0" w:space="0" w:color="auto"/>
            <w:bottom w:val="none" w:sz="0" w:space="0" w:color="auto"/>
            <w:right w:val="none" w:sz="0" w:space="0" w:color="auto"/>
          </w:divBdr>
        </w:div>
        <w:div w:id="1831364008">
          <w:marLeft w:val="640"/>
          <w:marRight w:val="0"/>
          <w:marTop w:val="0"/>
          <w:marBottom w:val="0"/>
          <w:divBdr>
            <w:top w:val="none" w:sz="0" w:space="0" w:color="auto"/>
            <w:left w:val="none" w:sz="0" w:space="0" w:color="auto"/>
            <w:bottom w:val="none" w:sz="0" w:space="0" w:color="auto"/>
            <w:right w:val="none" w:sz="0" w:space="0" w:color="auto"/>
          </w:divBdr>
        </w:div>
        <w:div w:id="123739962">
          <w:marLeft w:val="640"/>
          <w:marRight w:val="0"/>
          <w:marTop w:val="0"/>
          <w:marBottom w:val="0"/>
          <w:divBdr>
            <w:top w:val="none" w:sz="0" w:space="0" w:color="auto"/>
            <w:left w:val="none" w:sz="0" w:space="0" w:color="auto"/>
            <w:bottom w:val="none" w:sz="0" w:space="0" w:color="auto"/>
            <w:right w:val="none" w:sz="0" w:space="0" w:color="auto"/>
          </w:divBdr>
        </w:div>
        <w:div w:id="55903347">
          <w:marLeft w:val="640"/>
          <w:marRight w:val="0"/>
          <w:marTop w:val="0"/>
          <w:marBottom w:val="0"/>
          <w:divBdr>
            <w:top w:val="none" w:sz="0" w:space="0" w:color="auto"/>
            <w:left w:val="none" w:sz="0" w:space="0" w:color="auto"/>
            <w:bottom w:val="none" w:sz="0" w:space="0" w:color="auto"/>
            <w:right w:val="none" w:sz="0" w:space="0" w:color="auto"/>
          </w:divBdr>
        </w:div>
        <w:div w:id="1222252348">
          <w:marLeft w:val="640"/>
          <w:marRight w:val="0"/>
          <w:marTop w:val="0"/>
          <w:marBottom w:val="0"/>
          <w:divBdr>
            <w:top w:val="none" w:sz="0" w:space="0" w:color="auto"/>
            <w:left w:val="none" w:sz="0" w:space="0" w:color="auto"/>
            <w:bottom w:val="none" w:sz="0" w:space="0" w:color="auto"/>
            <w:right w:val="none" w:sz="0" w:space="0" w:color="auto"/>
          </w:divBdr>
        </w:div>
        <w:div w:id="2022313370">
          <w:marLeft w:val="640"/>
          <w:marRight w:val="0"/>
          <w:marTop w:val="0"/>
          <w:marBottom w:val="0"/>
          <w:divBdr>
            <w:top w:val="none" w:sz="0" w:space="0" w:color="auto"/>
            <w:left w:val="none" w:sz="0" w:space="0" w:color="auto"/>
            <w:bottom w:val="none" w:sz="0" w:space="0" w:color="auto"/>
            <w:right w:val="none" w:sz="0" w:space="0" w:color="auto"/>
          </w:divBdr>
        </w:div>
        <w:div w:id="1387021476">
          <w:marLeft w:val="640"/>
          <w:marRight w:val="0"/>
          <w:marTop w:val="0"/>
          <w:marBottom w:val="0"/>
          <w:divBdr>
            <w:top w:val="none" w:sz="0" w:space="0" w:color="auto"/>
            <w:left w:val="none" w:sz="0" w:space="0" w:color="auto"/>
            <w:bottom w:val="none" w:sz="0" w:space="0" w:color="auto"/>
            <w:right w:val="none" w:sz="0" w:space="0" w:color="auto"/>
          </w:divBdr>
        </w:div>
        <w:div w:id="1778062409">
          <w:marLeft w:val="640"/>
          <w:marRight w:val="0"/>
          <w:marTop w:val="0"/>
          <w:marBottom w:val="0"/>
          <w:divBdr>
            <w:top w:val="none" w:sz="0" w:space="0" w:color="auto"/>
            <w:left w:val="none" w:sz="0" w:space="0" w:color="auto"/>
            <w:bottom w:val="none" w:sz="0" w:space="0" w:color="auto"/>
            <w:right w:val="none" w:sz="0" w:space="0" w:color="auto"/>
          </w:divBdr>
        </w:div>
        <w:div w:id="1375422671">
          <w:marLeft w:val="640"/>
          <w:marRight w:val="0"/>
          <w:marTop w:val="0"/>
          <w:marBottom w:val="0"/>
          <w:divBdr>
            <w:top w:val="none" w:sz="0" w:space="0" w:color="auto"/>
            <w:left w:val="none" w:sz="0" w:space="0" w:color="auto"/>
            <w:bottom w:val="none" w:sz="0" w:space="0" w:color="auto"/>
            <w:right w:val="none" w:sz="0" w:space="0" w:color="auto"/>
          </w:divBdr>
        </w:div>
        <w:div w:id="1259219869">
          <w:marLeft w:val="640"/>
          <w:marRight w:val="0"/>
          <w:marTop w:val="0"/>
          <w:marBottom w:val="0"/>
          <w:divBdr>
            <w:top w:val="none" w:sz="0" w:space="0" w:color="auto"/>
            <w:left w:val="none" w:sz="0" w:space="0" w:color="auto"/>
            <w:bottom w:val="none" w:sz="0" w:space="0" w:color="auto"/>
            <w:right w:val="none" w:sz="0" w:space="0" w:color="auto"/>
          </w:divBdr>
        </w:div>
        <w:div w:id="807019216">
          <w:marLeft w:val="640"/>
          <w:marRight w:val="0"/>
          <w:marTop w:val="0"/>
          <w:marBottom w:val="0"/>
          <w:divBdr>
            <w:top w:val="none" w:sz="0" w:space="0" w:color="auto"/>
            <w:left w:val="none" w:sz="0" w:space="0" w:color="auto"/>
            <w:bottom w:val="none" w:sz="0" w:space="0" w:color="auto"/>
            <w:right w:val="none" w:sz="0" w:space="0" w:color="auto"/>
          </w:divBdr>
        </w:div>
        <w:div w:id="210390835">
          <w:marLeft w:val="640"/>
          <w:marRight w:val="0"/>
          <w:marTop w:val="0"/>
          <w:marBottom w:val="0"/>
          <w:divBdr>
            <w:top w:val="none" w:sz="0" w:space="0" w:color="auto"/>
            <w:left w:val="none" w:sz="0" w:space="0" w:color="auto"/>
            <w:bottom w:val="none" w:sz="0" w:space="0" w:color="auto"/>
            <w:right w:val="none" w:sz="0" w:space="0" w:color="auto"/>
          </w:divBdr>
        </w:div>
        <w:div w:id="1833787725">
          <w:marLeft w:val="640"/>
          <w:marRight w:val="0"/>
          <w:marTop w:val="0"/>
          <w:marBottom w:val="0"/>
          <w:divBdr>
            <w:top w:val="none" w:sz="0" w:space="0" w:color="auto"/>
            <w:left w:val="none" w:sz="0" w:space="0" w:color="auto"/>
            <w:bottom w:val="none" w:sz="0" w:space="0" w:color="auto"/>
            <w:right w:val="none" w:sz="0" w:space="0" w:color="auto"/>
          </w:divBdr>
        </w:div>
        <w:div w:id="1545019741">
          <w:marLeft w:val="640"/>
          <w:marRight w:val="0"/>
          <w:marTop w:val="0"/>
          <w:marBottom w:val="0"/>
          <w:divBdr>
            <w:top w:val="none" w:sz="0" w:space="0" w:color="auto"/>
            <w:left w:val="none" w:sz="0" w:space="0" w:color="auto"/>
            <w:bottom w:val="none" w:sz="0" w:space="0" w:color="auto"/>
            <w:right w:val="none" w:sz="0" w:space="0" w:color="auto"/>
          </w:divBdr>
        </w:div>
        <w:div w:id="197160305">
          <w:marLeft w:val="640"/>
          <w:marRight w:val="0"/>
          <w:marTop w:val="0"/>
          <w:marBottom w:val="0"/>
          <w:divBdr>
            <w:top w:val="none" w:sz="0" w:space="0" w:color="auto"/>
            <w:left w:val="none" w:sz="0" w:space="0" w:color="auto"/>
            <w:bottom w:val="none" w:sz="0" w:space="0" w:color="auto"/>
            <w:right w:val="none" w:sz="0" w:space="0" w:color="auto"/>
          </w:divBdr>
        </w:div>
        <w:div w:id="1104883002">
          <w:marLeft w:val="640"/>
          <w:marRight w:val="0"/>
          <w:marTop w:val="0"/>
          <w:marBottom w:val="0"/>
          <w:divBdr>
            <w:top w:val="none" w:sz="0" w:space="0" w:color="auto"/>
            <w:left w:val="none" w:sz="0" w:space="0" w:color="auto"/>
            <w:bottom w:val="none" w:sz="0" w:space="0" w:color="auto"/>
            <w:right w:val="none" w:sz="0" w:space="0" w:color="auto"/>
          </w:divBdr>
        </w:div>
        <w:div w:id="783384549">
          <w:marLeft w:val="640"/>
          <w:marRight w:val="0"/>
          <w:marTop w:val="0"/>
          <w:marBottom w:val="0"/>
          <w:divBdr>
            <w:top w:val="none" w:sz="0" w:space="0" w:color="auto"/>
            <w:left w:val="none" w:sz="0" w:space="0" w:color="auto"/>
            <w:bottom w:val="none" w:sz="0" w:space="0" w:color="auto"/>
            <w:right w:val="none" w:sz="0" w:space="0" w:color="auto"/>
          </w:divBdr>
        </w:div>
        <w:div w:id="400712268">
          <w:marLeft w:val="640"/>
          <w:marRight w:val="0"/>
          <w:marTop w:val="0"/>
          <w:marBottom w:val="0"/>
          <w:divBdr>
            <w:top w:val="none" w:sz="0" w:space="0" w:color="auto"/>
            <w:left w:val="none" w:sz="0" w:space="0" w:color="auto"/>
            <w:bottom w:val="none" w:sz="0" w:space="0" w:color="auto"/>
            <w:right w:val="none" w:sz="0" w:space="0" w:color="auto"/>
          </w:divBdr>
        </w:div>
        <w:div w:id="381445820">
          <w:marLeft w:val="640"/>
          <w:marRight w:val="0"/>
          <w:marTop w:val="0"/>
          <w:marBottom w:val="0"/>
          <w:divBdr>
            <w:top w:val="none" w:sz="0" w:space="0" w:color="auto"/>
            <w:left w:val="none" w:sz="0" w:space="0" w:color="auto"/>
            <w:bottom w:val="none" w:sz="0" w:space="0" w:color="auto"/>
            <w:right w:val="none" w:sz="0" w:space="0" w:color="auto"/>
          </w:divBdr>
        </w:div>
        <w:div w:id="1851095629">
          <w:marLeft w:val="640"/>
          <w:marRight w:val="0"/>
          <w:marTop w:val="0"/>
          <w:marBottom w:val="0"/>
          <w:divBdr>
            <w:top w:val="none" w:sz="0" w:space="0" w:color="auto"/>
            <w:left w:val="none" w:sz="0" w:space="0" w:color="auto"/>
            <w:bottom w:val="none" w:sz="0" w:space="0" w:color="auto"/>
            <w:right w:val="none" w:sz="0" w:space="0" w:color="auto"/>
          </w:divBdr>
        </w:div>
        <w:div w:id="187569858">
          <w:marLeft w:val="640"/>
          <w:marRight w:val="0"/>
          <w:marTop w:val="0"/>
          <w:marBottom w:val="0"/>
          <w:divBdr>
            <w:top w:val="none" w:sz="0" w:space="0" w:color="auto"/>
            <w:left w:val="none" w:sz="0" w:space="0" w:color="auto"/>
            <w:bottom w:val="none" w:sz="0" w:space="0" w:color="auto"/>
            <w:right w:val="none" w:sz="0" w:space="0" w:color="auto"/>
          </w:divBdr>
        </w:div>
        <w:div w:id="342704787">
          <w:marLeft w:val="640"/>
          <w:marRight w:val="0"/>
          <w:marTop w:val="0"/>
          <w:marBottom w:val="0"/>
          <w:divBdr>
            <w:top w:val="none" w:sz="0" w:space="0" w:color="auto"/>
            <w:left w:val="none" w:sz="0" w:space="0" w:color="auto"/>
            <w:bottom w:val="none" w:sz="0" w:space="0" w:color="auto"/>
            <w:right w:val="none" w:sz="0" w:space="0" w:color="auto"/>
          </w:divBdr>
        </w:div>
        <w:div w:id="250622888">
          <w:marLeft w:val="640"/>
          <w:marRight w:val="0"/>
          <w:marTop w:val="0"/>
          <w:marBottom w:val="0"/>
          <w:divBdr>
            <w:top w:val="none" w:sz="0" w:space="0" w:color="auto"/>
            <w:left w:val="none" w:sz="0" w:space="0" w:color="auto"/>
            <w:bottom w:val="none" w:sz="0" w:space="0" w:color="auto"/>
            <w:right w:val="none" w:sz="0" w:space="0" w:color="auto"/>
          </w:divBdr>
        </w:div>
        <w:div w:id="1273971861">
          <w:marLeft w:val="640"/>
          <w:marRight w:val="0"/>
          <w:marTop w:val="0"/>
          <w:marBottom w:val="0"/>
          <w:divBdr>
            <w:top w:val="none" w:sz="0" w:space="0" w:color="auto"/>
            <w:left w:val="none" w:sz="0" w:space="0" w:color="auto"/>
            <w:bottom w:val="none" w:sz="0" w:space="0" w:color="auto"/>
            <w:right w:val="none" w:sz="0" w:space="0" w:color="auto"/>
          </w:divBdr>
        </w:div>
        <w:div w:id="740449498">
          <w:marLeft w:val="640"/>
          <w:marRight w:val="0"/>
          <w:marTop w:val="0"/>
          <w:marBottom w:val="0"/>
          <w:divBdr>
            <w:top w:val="none" w:sz="0" w:space="0" w:color="auto"/>
            <w:left w:val="none" w:sz="0" w:space="0" w:color="auto"/>
            <w:bottom w:val="none" w:sz="0" w:space="0" w:color="auto"/>
            <w:right w:val="none" w:sz="0" w:space="0" w:color="auto"/>
          </w:divBdr>
        </w:div>
        <w:div w:id="818351174">
          <w:marLeft w:val="640"/>
          <w:marRight w:val="0"/>
          <w:marTop w:val="0"/>
          <w:marBottom w:val="0"/>
          <w:divBdr>
            <w:top w:val="none" w:sz="0" w:space="0" w:color="auto"/>
            <w:left w:val="none" w:sz="0" w:space="0" w:color="auto"/>
            <w:bottom w:val="none" w:sz="0" w:space="0" w:color="auto"/>
            <w:right w:val="none" w:sz="0" w:space="0" w:color="auto"/>
          </w:divBdr>
        </w:div>
      </w:divsChild>
    </w:div>
    <w:div w:id="1708136286">
      <w:bodyDiv w:val="1"/>
      <w:marLeft w:val="0"/>
      <w:marRight w:val="0"/>
      <w:marTop w:val="0"/>
      <w:marBottom w:val="0"/>
      <w:divBdr>
        <w:top w:val="none" w:sz="0" w:space="0" w:color="auto"/>
        <w:left w:val="none" w:sz="0" w:space="0" w:color="auto"/>
        <w:bottom w:val="none" w:sz="0" w:space="0" w:color="auto"/>
        <w:right w:val="none" w:sz="0" w:space="0" w:color="auto"/>
      </w:divBdr>
      <w:divsChild>
        <w:div w:id="1626736646">
          <w:marLeft w:val="640"/>
          <w:marRight w:val="0"/>
          <w:marTop w:val="0"/>
          <w:marBottom w:val="0"/>
          <w:divBdr>
            <w:top w:val="none" w:sz="0" w:space="0" w:color="auto"/>
            <w:left w:val="none" w:sz="0" w:space="0" w:color="auto"/>
            <w:bottom w:val="none" w:sz="0" w:space="0" w:color="auto"/>
            <w:right w:val="none" w:sz="0" w:space="0" w:color="auto"/>
          </w:divBdr>
        </w:div>
        <w:div w:id="1651638935">
          <w:marLeft w:val="640"/>
          <w:marRight w:val="0"/>
          <w:marTop w:val="0"/>
          <w:marBottom w:val="0"/>
          <w:divBdr>
            <w:top w:val="none" w:sz="0" w:space="0" w:color="auto"/>
            <w:left w:val="none" w:sz="0" w:space="0" w:color="auto"/>
            <w:bottom w:val="none" w:sz="0" w:space="0" w:color="auto"/>
            <w:right w:val="none" w:sz="0" w:space="0" w:color="auto"/>
          </w:divBdr>
        </w:div>
        <w:div w:id="1988780056">
          <w:marLeft w:val="640"/>
          <w:marRight w:val="0"/>
          <w:marTop w:val="0"/>
          <w:marBottom w:val="0"/>
          <w:divBdr>
            <w:top w:val="none" w:sz="0" w:space="0" w:color="auto"/>
            <w:left w:val="none" w:sz="0" w:space="0" w:color="auto"/>
            <w:bottom w:val="none" w:sz="0" w:space="0" w:color="auto"/>
            <w:right w:val="none" w:sz="0" w:space="0" w:color="auto"/>
          </w:divBdr>
        </w:div>
        <w:div w:id="374307775">
          <w:marLeft w:val="640"/>
          <w:marRight w:val="0"/>
          <w:marTop w:val="0"/>
          <w:marBottom w:val="0"/>
          <w:divBdr>
            <w:top w:val="none" w:sz="0" w:space="0" w:color="auto"/>
            <w:left w:val="none" w:sz="0" w:space="0" w:color="auto"/>
            <w:bottom w:val="none" w:sz="0" w:space="0" w:color="auto"/>
            <w:right w:val="none" w:sz="0" w:space="0" w:color="auto"/>
          </w:divBdr>
        </w:div>
        <w:div w:id="1882282149">
          <w:marLeft w:val="640"/>
          <w:marRight w:val="0"/>
          <w:marTop w:val="0"/>
          <w:marBottom w:val="0"/>
          <w:divBdr>
            <w:top w:val="none" w:sz="0" w:space="0" w:color="auto"/>
            <w:left w:val="none" w:sz="0" w:space="0" w:color="auto"/>
            <w:bottom w:val="none" w:sz="0" w:space="0" w:color="auto"/>
            <w:right w:val="none" w:sz="0" w:space="0" w:color="auto"/>
          </w:divBdr>
        </w:div>
        <w:div w:id="1096748950">
          <w:marLeft w:val="640"/>
          <w:marRight w:val="0"/>
          <w:marTop w:val="0"/>
          <w:marBottom w:val="0"/>
          <w:divBdr>
            <w:top w:val="none" w:sz="0" w:space="0" w:color="auto"/>
            <w:left w:val="none" w:sz="0" w:space="0" w:color="auto"/>
            <w:bottom w:val="none" w:sz="0" w:space="0" w:color="auto"/>
            <w:right w:val="none" w:sz="0" w:space="0" w:color="auto"/>
          </w:divBdr>
        </w:div>
        <w:div w:id="132451724">
          <w:marLeft w:val="640"/>
          <w:marRight w:val="0"/>
          <w:marTop w:val="0"/>
          <w:marBottom w:val="0"/>
          <w:divBdr>
            <w:top w:val="none" w:sz="0" w:space="0" w:color="auto"/>
            <w:left w:val="none" w:sz="0" w:space="0" w:color="auto"/>
            <w:bottom w:val="none" w:sz="0" w:space="0" w:color="auto"/>
            <w:right w:val="none" w:sz="0" w:space="0" w:color="auto"/>
          </w:divBdr>
        </w:div>
        <w:div w:id="1082292945">
          <w:marLeft w:val="640"/>
          <w:marRight w:val="0"/>
          <w:marTop w:val="0"/>
          <w:marBottom w:val="0"/>
          <w:divBdr>
            <w:top w:val="none" w:sz="0" w:space="0" w:color="auto"/>
            <w:left w:val="none" w:sz="0" w:space="0" w:color="auto"/>
            <w:bottom w:val="none" w:sz="0" w:space="0" w:color="auto"/>
            <w:right w:val="none" w:sz="0" w:space="0" w:color="auto"/>
          </w:divBdr>
        </w:div>
        <w:div w:id="1033187028">
          <w:marLeft w:val="640"/>
          <w:marRight w:val="0"/>
          <w:marTop w:val="0"/>
          <w:marBottom w:val="0"/>
          <w:divBdr>
            <w:top w:val="none" w:sz="0" w:space="0" w:color="auto"/>
            <w:left w:val="none" w:sz="0" w:space="0" w:color="auto"/>
            <w:bottom w:val="none" w:sz="0" w:space="0" w:color="auto"/>
            <w:right w:val="none" w:sz="0" w:space="0" w:color="auto"/>
          </w:divBdr>
        </w:div>
        <w:div w:id="225141726">
          <w:marLeft w:val="640"/>
          <w:marRight w:val="0"/>
          <w:marTop w:val="0"/>
          <w:marBottom w:val="0"/>
          <w:divBdr>
            <w:top w:val="none" w:sz="0" w:space="0" w:color="auto"/>
            <w:left w:val="none" w:sz="0" w:space="0" w:color="auto"/>
            <w:bottom w:val="none" w:sz="0" w:space="0" w:color="auto"/>
            <w:right w:val="none" w:sz="0" w:space="0" w:color="auto"/>
          </w:divBdr>
        </w:div>
        <w:div w:id="1955792801">
          <w:marLeft w:val="640"/>
          <w:marRight w:val="0"/>
          <w:marTop w:val="0"/>
          <w:marBottom w:val="0"/>
          <w:divBdr>
            <w:top w:val="none" w:sz="0" w:space="0" w:color="auto"/>
            <w:left w:val="none" w:sz="0" w:space="0" w:color="auto"/>
            <w:bottom w:val="none" w:sz="0" w:space="0" w:color="auto"/>
            <w:right w:val="none" w:sz="0" w:space="0" w:color="auto"/>
          </w:divBdr>
        </w:div>
        <w:div w:id="632176701">
          <w:marLeft w:val="640"/>
          <w:marRight w:val="0"/>
          <w:marTop w:val="0"/>
          <w:marBottom w:val="0"/>
          <w:divBdr>
            <w:top w:val="none" w:sz="0" w:space="0" w:color="auto"/>
            <w:left w:val="none" w:sz="0" w:space="0" w:color="auto"/>
            <w:bottom w:val="none" w:sz="0" w:space="0" w:color="auto"/>
            <w:right w:val="none" w:sz="0" w:space="0" w:color="auto"/>
          </w:divBdr>
        </w:div>
        <w:div w:id="1942297939">
          <w:marLeft w:val="640"/>
          <w:marRight w:val="0"/>
          <w:marTop w:val="0"/>
          <w:marBottom w:val="0"/>
          <w:divBdr>
            <w:top w:val="none" w:sz="0" w:space="0" w:color="auto"/>
            <w:left w:val="none" w:sz="0" w:space="0" w:color="auto"/>
            <w:bottom w:val="none" w:sz="0" w:space="0" w:color="auto"/>
            <w:right w:val="none" w:sz="0" w:space="0" w:color="auto"/>
          </w:divBdr>
        </w:div>
        <w:div w:id="266087250">
          <w:marLeft w:val="640"/>
          <w:marRight w:val="0"/>
          <w:marTop w:val="0"/>
          <w:marBottom w:val="0"/>
          <w:divBdr>
            <w:top w:val="none" w:sz="0" w:space="0" w:color="auto"/>
            <w:left w:val="none" w:sz="0" w:space="0" w:color="auto"/>
            <w:bottom w:val="none" w:sz="0" w:space="0" w:color="auto"/>
            <w:right w:val="none" w:sz="0" w:space="0" w:color="auto"/>
          </w:divBdr>
        </w:div>
        <w:div w:id="218442305">
          <w:marLeft w:val="640"/>
          <w:marRight w:val="0"/>
          <w:marTop w:val="0"/>
          <w:marBottom w:val="0"/>
          <w:divBdr>
            <w:top w:val="none" w:sz="0" w:space="0" w:color="auto"/>
            <w:left w:val="none" w:sz="0" w:space="0" w:color="auto"/>
            <w:bottom w:val="none" w:sz="0" w:space="0" w:color="auto"/>
            <w:right w:val="none" w:sz="0" w:space="0" w:color="auto"/>
          </w:divBdr>
        </w:div>
        <w:div w:id="618953326">
          <w:marLeft w:val="640"/>
          <w:marRight w:val="0"/>
          <w:marTop w:val="0"/>
          <w:marBottom w:val="0"/>
          <w:divBdr>
            <w:top w:val="none" w:sz="0" w:space="0" w:color="auto"/>
            <w:left w:val="none" w:sz="0" w:space="0" w:color="auto"/>
            <w:bottom w:val="none" w:sz="0" w:space="0" w:color="auto"/>
            <w:right w:val="none" w:sz="0" w:space="0" w:color="auto"/>
          </w:divBdr>
        </w:div>
        <w:div w:id="1757047346">
          <w:marLeft w:val="640"/>
          <w:marRight w:val="0"/>
          <w:marTop w:val="0"/>
          <w:marBottom w:val="0"/>
          <w:divBdr>
            <w:top w:val="none" w:sz="0" w:space="0" w:color="auto"/>
            <w:left w:val="none" w:sz="0" w:space="0" w:color="auto"/>
            <w:bottom w:val="none" w:sz="0" w:space="0" w:color="auto"/>
            <w:right w:val="none" w:sz="0" w:space="0" w:color="auto"/>
          </w:divBdr>
        </w:div>
        <w:div w:id="508259076">
          <w:marLeft w:val="640"/>
          <w:marRight w:val="0"/>
          <w:marTop w:val="0"/>
          <w:marBottom w:val="0"/>
          <w:divBdr>
            <w:top w:val="none" w:sz="0" w:space="0" w:color="auto"/>
            <w:left w:val="none" w:sz="0" w:space="0" w:color="auto"/>
            <w:bottom w:val="none" w:sz="0" w:space="0" w:color="auto"/>
            <w:right w:val="none" w:sz="0" w:space="0" w:color="auto"/>
          </w:divBdr>
        </w:div>
        <w:div w:id="257452142">
          <w:marLeft w:val="640"/>
          <w:marRight w:val="0"/>
          <w:marTop w:val="0"/>
          <w:marBottom w:val="0"/>
          <w:divBdr>
            <w:top w:val="none" w:sz="0" w:space="0" w:color="auto"/>
            <w:left w:val="none" w:sz="0" w:space="0" w:color="auto"/>
            <w:bottom w:val="none" w:sz="0" w:space="0" w:color="auto"/>
            <w:right w:val="none" w:sz="0" w:space="0" w:color="auto"/>
          </w:divBdr>
        </w:div>
        <w:div w:id="1603879797">
          <w:marLeft w:val="640"/>
          <w:marRight w:val="0"/>
          <w:marTop w:val="0"/>
          <w:marBottom w:val="0"/>
          <w:divBdr>
            <w:top w:val="none" w:sz="0" w:space="0" w:color="auto"/>
            <w:left w:val="none" w:sz="0" w:space="0" w:color="auto"/>
            <w:bottom w:val="none" w:sz="0" w:space="0" w:color="auto"/>
            <w:right w:val="none" w:sz="0" w:space="0" w:color="auto"/>
          </w:divBdr>
        </w:div>
        <w:div w:id="1944726313">
          <w:marLeft w:val="640"/>
          <w:marRight w:val="0"/>
          <w:marTop w:val="0"/>
          <w:marBottom w:val="0"/>
          <w:divBdr>
            <w:top w:val="none" w:sz="0" w:space="0" w:color="auto"/>
            <w:left w:val="none" w:sz="0" w:space="0" w:color="auto"/>
            <w:bottom w:val="none" w:sz="0" w:space="0" w:color="auto"/>
            <w:right w:val="none" w:sz="0" w:space="0" w:color="auto"/>
          </w:divBdr>
        </w:div>
        <w:div w:id="1371416062">
          <w:marLeft w:val="640"/>
          <w:marRight w:val="0"/>
          <w:marTop w:val="0"/>
          <w:marBottom w:val="0"/>
          <w:divBdr>
            <w:top w:val="none" w:sz="0" w:space="0" w:color="auto"/>
            <w:left w:val="none" w:sz="0" w:space="0" w:color="auto"/>
            <w:bottom w:val="none" w:sz="0" w:space="0" w:color="auto"/>
            <w:right w:val="none" w:sz="0" w:space="0" w:color="auto"/>
          </w:divBdr>
        </w:div>
        <w:div w:id="356850119">
          <w:marLeft w:val="640"/>
          <w:marRight w:val="0"/>
          <w:marTop w:val="0"/>
          <w:marBottom w:val="0"/>
          <w:divBdr>
            <w:top w:val="none" w:sz="0" w:space="0" w:color="auto"/>
            <w:left w:val="none" w:sz="0" w:space="0" w:color="auto"/>
            <w:bottom w:val="none" w:sz="0" w:space="0" w:color="auto"/>
            <w:right w:val="none" w:sz="0" w:space="0" w:color="auto"/>
          </w:divBdr>
        </w:div>
        <w:div w:id="1678849495">
          <w:marLeft w:val="640"/>
          <w:marRight w:val="0"/>
          <w:marTop w:val="0"/>
          <w:marBottom w:val="0"/>
          <w:divBdr>
            <w:top w:val="none" w:sz="0" w:space="0" w:color="auto"/>
            <w:left w:val="none" w:sz="0" w:space="0" w:color="auto"/>
            <w:bottom w:val="none" w:sz="0" w:space="0" w:color="auto"/>
            <w:right w:val="none" w:sz="0" w:space="0" w:color="auto"/>
          </w:divBdr>
        </w:div>
        <w:div w:id="122893103">
          <w:marLeft w:val="640"/>
          <w:marRight w:val="0"/>
          <w:marTop w:val="0"/>
          <w:marBottom w:val="0"/>
          <w:divBdr>
            <w:top w:val="none" w:sz="0" w:space="0" w:color="auto"/>
            <w:left w:val="none" w:sz="0" w:space="0" w:color="auto"/>
            <w:bottom w:val="none" w:sz="0" w:space="0" w:color="auto"/>
            <w:right w:val="none" w:sz="0" w:space="0" w:color="auto"/>
          </w:divBdr>
        </w:div>
        <w:div w:id="405491478">
          <w:marLeft w:val="640"/>
          <w:marRight w:val="0"/>
          <w:marTop w:val="0"/>
          <w:marBottom w:val="0"/>
          <w:divBdr>
            <w:top w:val="none" w:sz="0" w:space="0" w:color="auto"/>
            <w:left w:val="none" w:sz="0" w:space="0" w:color="auto"/>
            <w:bottom w:val="none" w:sz="0" w:space="0" w:color="auto"/>
            <w:right w:val="none" w:sz="0" w:space="0" w:color="auto"/>
          </w:divBdr>
        </w:div>
        <w:div w:id="507211117">
          <w:marLeft w:val="640"/>
          <w:marRight w:val="0"/>
          <w:marTop w:val="0"/>
          <w:marBottom w:val="0"/>
          <w:divBdr>
            <w:top w:val="none" w:sz="0" w:space="0" w:color="auto"/>
            <w:left w:val="none" w:sz="0" w:space="0" w:color="auto"/>
            <w:bottom w:val="none" w:sz="0" w:space="0" w:color="auto"/>
            <w:right w:val="none" w:sz="0" w:space="0" w:color="auto"/>
          </w:divBdr>
        </w:div>
        <w:div w:id="260799470">
          <w:marLeft w:val="640"/>
          <w:marRight w:val="0"/>
          <w:marTop w:val="0"/>
          <w:marBottom w:val="0"/>
          <w:divBdr>
            <w:top w:val="none" w:sz="0" w:space="0" w:color="auto"/>
            <w:left w:val="none" w:sz="0" w:space="0" w:color="auto"/>
            <w:bottom w:val="none" w:sz="0" w:space="0" w:color="auto"/>
            <w:right w:val="none" w:sz="0" w:space="0" w:color="auto"/>
          </w:divBdr>
        </w:div>
        <w:div w:id="93133282">
          <w:marLeft w:val="640"/>
          <w:marRight w:val="0"/>
          <w:marTop w:val="0"/>
          <w:marBottom w:val="0"/>
          <w:divBdr>
            <w:top w:val="none" w:sz="0" w:space="0" w:color="auto"/>
            <w:left w:val="none" w:sz="0" w:space="0" w:color="auto"/>
            <w:bottom w:val="none" w:sz="0" w:space="0" w:color="auto"/>
            <w:right w:val="none" w:sz="0" w:space="0" w:color="auto"/>
          </w:divBdr>
        </w:div>
        <w:div w:id="159932530">
          <w:marLeft w:val="640"/>
          <w:marRight w:val="0"/>
          <w:marTop w:val="0"/>
          <w:marBottom w:val="0"/>
          <w:divBdr>
            <w:top w:val="none" w:sz="0" w:space="0" w:color="auto"/>
            <w:left w:val="none" w:sz="0" w:space="0" w:color="auto"/>
            <w:bottom w:val="none" w:sz="0" w:space="0" w:color="auto"/>
            <w:right w:val="none" w:sz="0" w:space="0" w:color="auto"/>
          </w:divBdr>
        </w:div>
        <w:div w:id="402483141">
          <w:marLeft w:val="640"/>
          <w:marRight w:val="0"/>
          <w:marTop w:val="0"/>
          <w:marBottom w:val="0"/>
          <w:divBdr>
            <w:top w:val="none" w:sz="0" w:space="0" w:color="auto"/>
            <w:left w:val="none" w:sz="0" w:space="0" w:color="auto"/>
            <w:bottom w:val="none" w:sz="0" w:space="0" w:color="auto"/>
            <w:right w:val="none" w:sz="0" w:space="0" w:color="auto"/>
          </w:divBdr>
        </w:div>
        <w:div w:id="110978580">
          <w:marLeft w:val="640"/>
          <w:marRight w:val="0"/>
          <w:marTop w:val="0"/>
          <w:marBottom w:val="0"/>
          <w:divBdr>
            <w:top w:val="none" w:sz="0" w:space="0" w:color="auto"/>
            <w:left w:val="none" w:sz="0" w:space="0" w:color="auto"/>
            <w:bottom w:val="none" w:sz="0" w:space="0" w:color="auto"/>
            <w:right w:val="none" w:sz="0" w:space="0" w:color="auto"/>
          </w:divBdr>
        </w:div>
        <w:div w:id="836263114">
          <w:marLeft w:val="640"/>
          <w:marRight w:val="0"/>
          <w:marTop w:val="0"/>
          <w:marBottom w:val="0"/>
          <w:divBdr>
            <w:top w:val="none" w:sz="0" w:space="0" w:color="auto"/>
            <w:left w:val="none" w:sz="0" w:space="0" w:color="auto"/>
            <w:bottom w:val="none" w:sz="0" w:space="0" w:color="auto"/>
            <w:right w:val="none" w:sz="0" w:space="0" w:color="auto"/>
          </w:divBdr>
        </w:div>
        <w:div w:id="1464687570">
          <w:marLeft w:val="640"/>
          <w:marRight w:val="0"/>
          <w:marTop w:val="0"/>
          <w:marBottom w:val="0"/>
          <w:divBdr>
            <w:top w:val="none" w:sz="0" w:space="0" w:color="auto"/>
            <w:left w:val="none" w:sz="0" w:space="0" w:color="auto"/>
            <w:bottom w:val="none" w:sz="0" w:space="0" w:color="auto"/>
            <w:right w:val="none" w:sz="0" w:space="0" w:color="auto"/>
          </w:divBdr>
        </w:div>
        <w:div w:id="426972483">
          <w:marLeft w:val="640"/>
          <w:marRight w:val="0"/>
          <w:marTop w:val="0"/>
          <w:marBottom w:val="0"/>
          <w:divBdr>
            <w:top w:val="none" w:sz="0" w:space="0" w:color="auto"/>
            <w:left w:val="none" w:sz="0" w:space="0" w:color="auto"/>
            <w:bottom w:val="none" w:sz="0" w:space="0" w:color="auto"/>
            <w:right w:val="none" w:sz="0" w:space="0" w:color="auto"/>
          </w:divBdr>
        </w:div>
        <w:div w:id="1173912699">
          <w:marLeft w:val="640"/>
          <w:marRight w:val="0"/>
          <w:marTop w:val="0"/>
          <w:marBottom w:val="0"/>
          <w:divBdr>
            <w:top w:val="none" w:sz="0" w:space="0" w:color="auto"/>
            <w:left w:val="none" w:sz="0" w:space="0" w:color="auto"/>
            <w:bottom w:val="none" w:sz="0" w:space="0" w:color="auto"/>
            <w:right w:val="none" w:sz="0" w:space="0" w:color="auto"/>
          </w:divBdr>
        </w:div>
        <w:div w:id="957028069">
          <w:marLeft w:val="640"/>
          <w:marRight w:val="0"/>
          <w:marTop w:val="0"/>
          <w:marBottom w:val="0"/>
          <w:divBdr>
            <w:top w:val="none" w:sz="0" w:space="0" w:color="auto"/>
            <w:left w:val="none" w:sz="0" w:space="0" w:color="auto"/>
            <w:bottom w:val="none" w:sz="0" w:space="0" w:color="auto"/>
            <w:right w:val="none" w:sz="0" w:space="0" w:color="auto"/>
          </w:divBdr>
        </w:div>
        <w:div w:id="1292252423">
          <w:marLeft w:val="640"/>
          <w:marRight w:val="0"/>
          <w:marTop w:val="0"/>
          <w:marBottom w:val="0"/>
          <w:divBdr>
            <w:top w:val="none" w:sz="0" w:space="0" w:color="auto"/>
            <w:left w:val="none" w:sz="0" w:space="0" w:color="auto"/>
            <w:bottom w:val="none" w:sz="0" w:space="0" w:color="auto"/>
            <w:right w:val="none" w:sz="0" w:space="0" w:color="auto"/>
          </w:divBdr>
        </w:div>
        <w:div w:id="1457138130">
          <w:marLeft w:val="640"/>
          <w:marRight w:val="0"/>
          <w:marTop w:val="0"/>
          <w:marBottom w:val="0"/>
          <w:divBdr>
            <w:top w:val="none" w:sz="0" w:space="0" w:color="auto"/>
            <w:left w:val="none" w:sz="0" w:space="0" w:color="auto"/>
            <w:bottom w:val="none" w:sz="0" w:space="0" w:color="auto"/>
            <w:right w:val="none" w:sz="0" w:space="0" w:color="auto"/>
          </w:divBdr>
        </w:div>
        <w:div w:id="43992973">
          <w:marLeft w:val="640"/>
          <w:marRight w:val="0"/>
          <w:marTop w:val="0"/>
          <w:marBottom w:val="0"/>
          <w:divBdr>
            <w:top w:val="none" w:sz="0" w:space="0" w:color="auto"/>
            <w:left w:val="none" w:sz="0" w:space="0" w:color="auto"/>
            <w:bottom w:val="none" w:sz="0" w:space="0" w:color="auto"/>
            <w:right w:val="none" w:sz="0" w:space="0" w:color="auto"/>
          </w:divBdr>
        </w:div>
        <w:div w:id="144707135">
          <w:marLeft w:val="640"/>
          <w:marRight w:val="0"/>
          <w:marTop w:val="0"/>
          <w:marBottom w:val="0"/>
          <w:divBdr>
            <w:top w:val="none" w:sz="0" w:space="0" w:color="auto"/>
            <w:left w:val="none" w:sz="0" w:space="0" w:color="auto"/>
            <w:bottom w:val="none" w:sz="0" w:space="0" w:color="auto"/>
            <w:right w:val="none" w:sz="0" w:space="0" w:color="auto"/>
          </w:divBdr>
        </w:div>
        <w:div w:id="88812">
          <w:marLeft w:val="640"/>
          <w:marRight w:val="0"/>
          <w:marTop w:val="0"/>
          <w:marBottom w:val="0"/>
          <w:divBdr>
            <w:top w:val="none" w:sz="0" w:space="0" w:color="auto"/>
            <w:left w:val="none" w:sz="0" w:space="0" w:color="auto"/>
            <w:bottom w:val="none" w:sz="0" w:space="0" w:color="auto"/>
            <w:right w:val="none" w:sz="0" w:space="0" w:color="auto"/>
          </w:divBdr>
        </w:div>
        <w:div w:id="998730466">
          <w:marLeft w:val="640"/>
          <w:marRight w:val="0"/>
          <w:marTop w:val="0"/>
          <w:marBottom w:val="0"/>
          <w:divBdr>
            <w:top w:val="none" w:sz="0" w:space="0" w:color="auto"/>
            <w:left w:val="none" w:sz="0" w:space="0" w:color="auto"/>
            <w:bottom w:val="none" w:sz="0" w:space="0" w:color="auto"/>
            <w:right w:val="none" w:sz="0" w:space="0" w:color="auto"/>
          </w:divBdr>
        </w:div>
        <w:div w:id="144511707">
          <w:marLeft w:val="640"/>
          <w:marRight w:val="0"/>
          <w:marTop w:val="0"/>
          <w:marBottom w:val="0"/>
          <w:divBdr>
            <w:top w:val="none" w:sz="0" w:space="0" w:color="auto"/>
            <w:left w:val="none" w:sz="0" w:space="0" w:color="auto"/>
            <w:bottom w:val="none" w:sz="0" w:space="0" w:color="auto"/>
            <w:right w:val="none" w:sz="0" w:space="0" w:color="auto"/>
          </w:divBdr>
        </w:div>
        <w:div w:id="1709335530">
          <w:marLeft w:val="640"/>
          <w:marRight w:val="0"/>
          <w:marTop w:val="0"/>
          <w:marBottom w:val="0"/>
          <w:divBdr>
            <w:top w:val="none" w:sz="0" w:space="0" w:color="auto"/>
            <w:left w:val="none" w:sz="0" w:space="0" w:color="auto"/>
            <w:bottom w:val="none" w:sz="0" w:space="0" w:color="auto"/>
            <w:right w:val="none" w:sz="0" w:space="0" w:color="auto"/>
          </w:divBdr>
        </w:div>
        <w:div w:id="814100875">
          <w:marLeft w:val="640"/>
          <w:marRight w:val="0"/>
          <w:marTop w:val="0"/>
          <w:marBottom w:val="0"/>
          <w:divBdr>
            <w:top w:val="none" w:sz="0" w:space="0" w:color="auto"/>
            <w:left w:val="none" w:sz="0" w:space="0" w:color="auto"/>
            <w:bottom w:val="none" w:sz="0" w:space="0" w:color="auto"/>
            <w:right w:val="none" w:sz="0" w:space="0" w:color="auto"/>
          </w:divBdr>
        </w:div>
        <w:div w:id="810251128">
          <w:marLeft w:val="640"/>
          <w:marRight w:val="0"/>
          <w:marTop w:val="0"/>
          <w:marBottom w:val="0"/>
          <w:divBdr>
            <w:top w:val="none" w:sz="0" w:space="0" w:color="auto"/>
            <w:left w:val="none" w:sz="0" w:space="0" w:color="auto"/>
            <w:bottom w:val="none" w:sz="0" w:space="0" w:color="auto"/>
            <w:right w:val="none" w:sz="0" w:space="0" w:color="auto"/>
          </w:divBdr>
        </w:div>
        <w:div w:id="1727298708">
          <w:marLeft w:val="640"/>
          <w:marRight w:val="0"/>
          <w:marTop w:val="0"/>
          <w:marBottom w:val="0"/>
          <w:divBdr>
            <w:top w:val="none" w:sz="0" w:space="0" w:color="auto"/>
            <w:left w:val="none" w:sz="0" w:space="0" w:color="auto"/>
            <w:bottom w:val="none" w:sz="0" w:space="0" w:color="auto"/>
            <w:right w:val="none" w:sz="0" w:space="0" w:color="auto"/>
          </w:divBdr>
        </w:div>
        <w:div w:id="1700743133">
          <w:marLeft w:val="640"/>
          <w:marRight w:val="0"/>
          <w:marTop w:val="0"/>
          <w:marBottom w:val="0"/>
          <w:divBdr>
            <w:top w:val="none" w:sz="0" w:space="0" w:color="auto"/>
            <w:left w:val="none" w:sz="0" w:space="0" w:color="auto"/>
            <w:bottom w:val="none" w:sz="0" w:space="0" w:color="auto"/>
            <w:right w:val="none" w:sz="0" w:space="0" w:color="auto"/>
          </w:divBdr>
        </w:div>
        <w:div w:id="1977173926">
          <w:marLeft w:val="640"/>
          <w:marRight w:val="0"/>
          <w:marTop w:val="0"/>
          <w:marBottom w:val="0"/>
          <w:divBdr>
            <w:top w:val="none" w:sz="0" w:space="0" w:color="auto"/>
            <w:left w:val="none" w:sz="0" w:space="0" w:color="auto"/>
            <w:bottom w:val="none" w:sz="0" w:space="0" w:color="auto"/>
            <w:right w:val="none" w:sz="0" w:space="0" w:color="auto"/>
          </w:divBdr>
        </w:div>
        <w:div w:id="993988965">
          <w:marLeft w:val="640"/>
          <w:marRight w:val="0"/>
          <w:marTop w:val="0"/>
          <w:marBottom w:val="0"/>
          <w:divBdr>
            <w:top w:val="none" w:sz="0" w:space="0" w:color="auto"/>
            <w:left w:val="none" w:sz="0" w:space="0" w:color="auto"/>
            <w:bottom w:val="none" w:sz="0" w:space="0" w:color="auto"/>
            <w:right w:val="none" w:sz="0" w:space="0" w:color="auto"/>
          </w:divBdr>
        </w:div>
        <w:div w:id="1844316315">
          <w:marLeft w:val="640"/>
          <w:marRight w:val="0"/>
          <w:marTop w:val="0"/>
          <w:marBottom w:val="0"/>
          <w:divBdr>
            <w:top w:val="none" w:sz="0" w:space="0" w:color="auto"/>
            <w:left w:val="none" w:sz="0" w:space="0" w:color="auto"/>
            <w:bottom w:val="none" w:sz="0" w:space="0" w:color="auto"/>
            <w:right w:val="none" w:sz="0" w:space="0" w:color="auto"/>
          </w:divBdr>
        </w:div>
        <w:div w:id="905143028">
          <w:marLeft w:val="640"/>
          <w:marRight w:val="0"/>
          <w:marTop w:val="0"/>
          <w:marBottom w:val="0"/>
          <w:divBdr>
            <w:top w:val="none" w:sz="0" w:space="0" w:color="auto"/>
            <w:left w:val="none" w:sz="0" w:space="0" w:color="auto"/>
            <w:bottom w:val="none" w:sz="0" w:space="0" w:color="auto"/>
            <w:right w:val="none" w:sz="0" w:space="0" w:color="auto"/>
          </w:divBdr>
        </w:div>
        <w:div w:id="1515459123">
          <w:marLeft w:val="640"/>
          <w:marRight w:val="0"/>
          <w:marTop w:val="0"/>
          <w:marBottom w:val="0"/>
          <w:divBdr>
            <w:top w:val="none" w:sz="0" w:space="0" w:color="auto"/>
            <w:left w:val="none" w:sz="0" w:space="0" w:color="auto"/>
            <w:bottom w:val="none" w:sz="0" w:space="0" w:color="auto"/>
            <w:right w:val="none" w:sz="0" w:space="0" w:color="auto"/>
          </w:divBdr>
        </w:div>
        <w:div w:id="1126006333">
          <w:marLeft w:val="640"/>
          <w:marRight w:val="0"/>
          <w:marTop w:val="0"/>
          <w:marBottom w:val="0"/>
          <w:divBdr>
            <w:top w:val="none" w:sz="0" w:space="0" w:color="auto"/>
            <w:left w:val="none" w:sz="0" w:space="0" w:color="auto"/>
            <w:bottom w:val="none" w:sz="0" w:space="0" w:color="auto"/>
            <w:right w:val="none" w:sz="0" w:space="0" w:color="auto"/>
          </w:divBdr>
        </w:div>
        <w:div w:id="287705049">
          <w:marLeft w:val="640"/>
          <w:marRight w:val="0"/>
          <w:marTop w:val="0"/>
          <w:marBottom w:val="0"/>
          <w:divBdr>
            <w:top w:val="none" w:sz="0" w:space="0" w:color="auto"/>
            <w:left w:val="none" w:sz="0" w:space="0" w:color="auto"/>
            <w:bottom w:val="none" w:sz="0" w:space="0" w:color="auto"/>
            <w:right w:val="none" w:sz="0" w:space="0" w:color="auto"/>
          </w:divBdr>
        </w:div>
        <w:div w:id="456873639">
          <w:marLeft w:val="640"/>
          <w:marRight w:val="0"/>
          <w:marTop w:val="0"/>
          <w:marBottom w:val="0"/>
          <w:divBdr>
            <w:top w:val="none" w:sz="0" w:space="0" w:color="auto"/>
            <w:left w:val="none" w:sz="0" w:space="0" w:color="auto"/>
            <w:bottom w:val="none" w:sz="0" w:space="0" w:color="auto"/>
            <w:right w:val="none" w:sz="0" w:space="0" w:color="auto"/>
          </w:divBdr>
        </w:div>
        <w:div w:id="1669334170">
          <w:marLeft w:val="640"/>
          <w:marRight w:val="0"/>
          <w:marTop w:val="0"/>
          <w:marBottom w:val="0"/>
          <w:divBdr>
            <w:top w:val="none" w:sz="0" w:space="0" w:color="auto"/>
            <w:left w:val="none" w:sz="0" w:space="0" w:color="auto"/>
            <w:bottom w:val="none" w:sz="0" w:space="0" w:color="auto"/>
            <w:right w:val="none" w:sz="0" w:space="0" w:color="auto"/>
          </w:divBdr>
        </w:div>
        <w:div w:id="530993045">
          <w:marLeft w:val="640"/>
          <w:marRight w:val="0"/>
          <w:marTop w:val="0"/>
          <w:marBottom w:val="0"/>
          <w:divBdr>
            <w:top w:val="none" w:sz="0" w:space="0" w:color="auto"/>
            <w:left w:val="none" w:sz="0" w:space="0" w:color="auto"/>
            <w:bottom w:val="none" w:sz="0" w:space="0" w:color="auto"/>
            <w:right w:val="none" w:sz="0" w:space="0" w:color="auto"/>
          </w:divBdr>
        </w:div>
        <w:div w:id="503134857">
          <w:marLeft w:val="640"/>
          <w:marRight w:val="0"/>
          <w:marTop w:val="0"/>
          <w:marBottom w:val="0"/>
          <w:divBdr>
            <w:top w:val="none" w:sz="0" w:space="0" w:color="auto"/>
            <w:left w:val="none" w:sz="0" w:space="0" w:color="auto"/>
            <w:bottom w:val="none" w:sz="0" w:space="0" w:color="auto"/>
            <w:right w:val="none" w:sz="0" w:space="0" w:color="auto"/>
          </w:divBdr>
        </w:div>
        <w:div w:id="1031221730">
          <w:marLeft w:val="640"/>
          <w:marRight w:val="0"/>
          <w:marTop w:val="0"/>
          <w:marBottom w:val="0"/>
          <w:divBdr>
            <w:top w:val="none" w:sz="0" w:space="0" w:color="auto"/>
            <w:left w:val="none" w:sz="0" w:space="0" w:color="auto"/>
            <w:bottom w:val="none" w:sz="0" w:space="0" w:color="auto"/>
            <w:right w:val="none" w:sz="0" w:space="0" w:color="auto"/>
          </w:divBdr>
        </w:div>
        <w:div w:id="1339967171">
          <w:marLeft w:val="640"/>
          <w:marRight w:val="0"/>
          <w:marTop w:val="0"/>
          <w:marBottom w:val="0"/>
          <w:divBdr>
            <w:top w:val="none" w:sz="0" w:space="0" w:color="auto"/>
            <w:left w:val="none" w:sz="0" w:space="0" w:color="auto"/>
            <w:bottom w:val="none" w:sz="0" w:space="0" w:color="auto"/>
            <w:right w:val="none" w:sz="0" w:space="0" w:color="auto"/>
          </w:divBdr>
        </w:div>
        <w:div w:id="1005788458">
          <w:marLeft w:val="640"/>
          <w:marRight w:val="0"/>
          <w:marTop w:val="0"/>
          <w:marBottom w:val="0"/>
          <w:divBdr>
            <w:top w:val="none" w:sz="0" w:space="0" w:color="auto"/>
            <w:left w:val="none" w:sz="0" w:space="0" w:color="auto"/>
            <w:bottom w:val="none" w:sz="0" w:space="0" w:color="auto"/>
            <w:right w:val="none" w:sz="0" w:space="0" w:color="auto"/>
          </w:divBdr>
        </w:div>
        <w:div w:id="1796290080">
          <w:marLeft w:val="640"/>
          <w:marRight w:val="0"/>
          <w:marTop w:val="0"/>
          <w:marBottom w:val="0"/>
          <w:divBdr>
            <w:top w:val="none" w:sz="0" w:space="0" w:color="auto"/>
            <w:left w:val="none" w:sz="0" w:space="0" w:color="auto"/>
            <w:bottom w:val="none" w:sz="0" w:space="0" w:color="auto"/>
            <w:right w:val="none" w:sz="0" w:space="0" w:color="auto"/>
          </w:divBdr>
        </w:div>
        <w:div w:id="1913000812">
          <w:marLeft w:val="640"/>
          <w:marRight w:val="0"/>
          <w:marTop w:val="0"/>
          <w:marBottom w:val="0"/>
          <w:divBdr>
            <w:top w:val="none" w:sz="0" w:space="0" w:color="auto"/>
            <w:left w:val="none" w:sz="0" w:space="0" w:color="auto"/>
            <w:bottom w:val="none" w:sz="0" w:space="0" w:color="auto"/>
            <w:right w:val="none" w:sz="0" w:space="0" w:color="auto"/>
          </w:divBdr>
        </w:div>
        <w:div w:id="622351745">
          <w:marLeft w:val="640"/>
          <w:marRight w:val="0"/>
          <w:marTop w:val="0"/>
          <w:marBottom w:val="0"/>
          <w:divBdr>
            <w:top w:val="none" w:sz="0" w:space="0" w:color="auto"/>
            <w:left w:val="none" w:sz="0" w:space="0" w:color="auto"/>
            <w:bottom w:val="none" w:sz="0" w:space="0" w:color="auto"/>
            <w:right w:val="none" w:sz="0" w:space="0" w:color="auto"/>
          </w:divBdr>
        </w:div>
        <w:div w:id="1519391411">
          <w:marLeft w:val="640"/>
          <w:marRight w:val="0"/>
          <w:marTop w:val="0"/>
          <w:marBottom w:val="0"/>
          <w:divBdr>
            <w:top w:val="none" w:sz="0" w:space="0" w:color="auto"/>
            <w:left w:val="none" w:sz="0" w:space="0" w:color="auto"/>
            <w:bottom w:val="none" w:sz="0" w:space="0" w:color="auto"/>
            <w:right w:val="none" w:sz="0" w:space="0" w:color="auto"/>
          </w:divBdr>
        </w:div>
        <w:div w:id="1972519260">
          <w:marLeft w:val="640"/>
          <w:marRight w:val="0"/>
          <w:marTop w:val="0"/>
          <w:marBottom w:val="0"/>
          <w:divBdr>
            <w:top w:val="none" w:sz="0" w:space="0" w:color="auto"/>
            <w:left w:val="none" w:sz="0" w:space="0" w:color="auto"/>
            <w:bottom w:val="none" w:sz="0" w:space="0" w:color="auto"/>
            <w:right w:val="none" w:sz="0" w:space="0" w:color="auto"/>
          </w:divBdr>
        </w:div>
        <w:div w:id="108623426">
          <w:marLeft w:val="640"/>
          <w:marRight w:val="0"/>
          <w:marTop w:val="0"/>
          <w:marBottom w:val="0"/>
          <w:divBdr>
            <w:top w:val="none" w:sz="0" w:space="0" w:color="auto"/>
            <w:left w:val="none" w:sz="0" w:space="0" w:color="auto"/>
            <w:bottom w:val="none" w:sz="0" w:space="0" w:color="auto"/>
            <w:right w:val="none" w:sz="0" w:space="0" w:color="auto"/>
          </w:divBdr>
        </w:div>
        <w:div w:id="2096516768">
          <w:marLeft w:val="640"/>
          <w:marRight w:val="0"/>
          <w:marTop w:val="0"/>
          <w:marBottom w:val="0"/>
          <w:divBdr>
            <w:top w:val="none" w:sz="0" w:space="0" w:color="auto"/>
            <w:left w:val="none" w:sz="0" w:space="0" w:color="auto"/>
            <w:bottom w:val="none" w:sz="0" w:space="0" w:color="auto"/>
            <w:right w:val="none" w:sz="0" w:space="0" w:color="auto"/>
          </w:divBdr>
        </w:div>
        <w:div w:id="1806310993">
          <w:marLeft w:val="640"/>
          <w:marRight w:val="0"/>
          <w:marTop w:val="0"/>
          <w:marBottom w:val="0"/>
          <w:divBdr>
            <w:top w:val="none" w:sz="0" w:space="0" w:color="auto"/>
            <w:left w:val="none" w:sz="0" w:space="0" w:color="auto"/>
            <w:bottom w:val="none" w:sz="0" w:space="0" w:color="auto"/>
            <w:right w:val="none" w:sz="0" w:space="0" w:color="auto"/>
          </w:divBdr>
        </w:div>
        <w:div w:id="419562836">
          <w:marLeft w:val="640"/>
          <w:marRight w:val="0"/>
          <w:marTop w:val="0"/>
          <w:marBottom w:val="0"/>
          <w:divBdr>
            <w:top w:val="none" w:sz="0" w:space="0" w:color="auto"/>
            <w:left w:val="none" w:sz="0" w:space="0" w:color="auto"/>
            <w:bottom w:val="none" w:sz="0" w:space="0" w:color="auto"/>
            <w:right w:val="none" w:sz="0" w:space="0" w:color="auto"/>
          </w:divBdr>
        </w:div>
      </w:divsChild>
    </w:div>
    <w:div w:id="1727143027">
      <w:bodyDiv w:val="1"/>
      <w:marLeft w:val="0"/>
      <w:marRight w:val="0"/>
      <w:marTop w:val="0"/>
      <w:marBottom w:val="0"/>
      <w:divBdr>
        <w:top w:val="none" w:sz="0" w:space="0" w:color="auto"/>
        <w:left w:val="none" w:sz="0" w:space="0" w:color="auto"/>
        <w:bottom w:val="none" w:sz="0" w:space="0" w:color="auto"/>
        <w:right w:val="none" w:sz="0" w:space="0" w:color="auto"/>
      </w:divBdr>
      <w:divsChild>
        <w:div w:id="2119567998">
          <w:marLeft w:val="640"/>
          <w:marRight w:val="0"/>
          <w:marTop w:val="0"/>
          <w:marBottom w:val="0"/>
          <w:divBdr>
            <w:top w:val="none" w:sz="0" w:space="0" w:color="auto"/>
            <w:left w:val="none" w:sz="0" w:space="0" w:color="auto"/>
            <w:bottom w:val="none" w:sz="0" w:space="0" w:color="auto"/>
            <w:right w:val="none" w:sz="0" w:space="0" w:color="auto"/>
          </w:divBdr>
        </w:div>
        <w:div w:id="428545870">
          <w:marLeft w:val="640"/>
          <w:marRight w:val="0"/>
          <w:marTop w:val="0"/>
          <w:marBottom w:val="0"/>
          <w:divBdr>
            <w:top w:val="none" w:sz="0" w:space="0" w:color="auto"/>
            <w:left w:val="none" w:sz="0" w:space="0" w:color="auto"/>
            <w:bottom w:val="none" w:sz="0" w:space="0" w:color="auto"/>
            <w:right w:val="none" w:sz="0" w:space="0" w:color="auto"/>
          </w:divBdr>
        </w:div>
        <w:div w:id="202980727">
          <w:marLeft w:val="640"/>
          <w:marRight w:val="0"/>
          <w:marTop w:val="0"/>
          <w:marBottom w:val="0"/>
          <w:divBdr>
            <w:top w:val="none" w:sz="0" w:space="0" w:color="auto"/>
            <w:left w:val="none" w:sz="0" w:space="0" w:color="auto"/>
            <w:bottom w:val="none" w:sz="0" w:space="0" w:color="auto"/>
            <w:right w:val="none" w:sz="0" w:space="0" w:color="auto"/>
          </w:divBdr>
        </w:div>
        <w:div w:id="412237983">
          <w:marLeft w:val="640"/>
          <w:marRight w:val="0"/>
          <w:marTop w:val="0"/>
          <w:marBottom w:val="0"/>
          <w:divBdr>
            <w:top w:val="none" w:sz="0" w:space="0" w:color="auto"/>
            <w:left w:val="none" w:sz="0" w:space="0" w:color="auto"/>
            <w:bottom w:val="none" w:sz="0" w:space="0" w:color="auto"/>
            <w:right w:val="none" w:sz="0" w:space="0" w:color="auto"/>
          </w:divBdr>
        </w:div>
        <w:div w:id="579631947">
          <w:marLeft w:val="640"/>
          <w:marRight w:val="0"/>
          <w:marTop w:val="0"/>
          <w:marBottom w:val="0"/>
          <w:divBdr>
            <w:top w:val="none" w:sz="0" w:space="0" w:color="auto"/>
            <w:left w:val="none" w:sz="0" w:space="0" w:color="auto"/>
            <w:bottom w:val="none" w:sz="0" w:space="0" w:color="auto"/>
            <w:right w:val="none" w:sz="0" w:space="0" w:color="auto"/>
          </w:divBdr>
        </w:div>
        <w:div w:id="106975610">
          <w:marLeft w:val="640"/>
          <w:marRight w:val="0"/>
          <w:marTop w:val="0"/>
          <w:marBottom w:val="0"/>
          <w:divBdr>
            <w:top w:val="none" w:sz="0" w:space="0" w:color="auto"/>
            <w:left w:val="none" w:sz="0" w:space="0" w:color="auto"/>
            <w:bottom w:val="none" w:sz="0" w:space="0" w:color="auto"/>
            <w:right w:val="none" w:sz="0" w:space="0" w:color="auto"/>
          </w:divBdr>
        </w:div>
        <w:div w:id="1514765766">
          <w:marLeft w:val="640"/>
          <w:marRight w:val="0"/>
          <w:marTop w:val="0"/>
          <w:marBottom w:val="0"/>
          <w:divBdr>
            <w:top w:val="none" w:sz="0" w:space="0" w:color="auto"/>
            <w:left w:val="none" w:sz="0" w:space="0" w:color="auto"/>
            <w:bottom w:val="none" w:sz="0" w:space="0" w:color="auto"/>
            <w:right w:val="none" w:sz="0" w:space="0" w:color="auto"/>
          </w:divBdr>
        </w:div>
        <w:div w:id="980769107">
          <w:marLeft w:val="640"/>
          <w:marRight w:val="0"/>
          <w:marTop w:val="0"/>
          <w:marBottom w:val="0"/>
          <w:divBdr>
            <w:top w:val="none" w:sz="0" w:space="0" w:color="auto"/>
            <w:left w:val="none" w:sz="0" w:space="0" w:color="auto"/>
            <w:bottom w:val="none" w:sz="0" w:space="0" w:color="auto"/>
            <w:right w:val="none" w:sz="0" w:space="0" w:color="auto"/>
          </w:divBdr>
        </w:div>
        <w:div w:id="1458987062">
          <w:marLeft w:val="640"/>
          <w:marRight w:val="0"/>
          <w:marTop w:val="0"/>
          <w:marBottom w:val="0"/>
          <w:divBdr>
            <w:top w:val="none" w:sz="0" w:space="0" w:color="auto"/>
            <w:left w:val="none" w:sz="0" w:space="0" w:color="auto"/>
            <w:bottom w:val="none" w:sz="0" w:space="0" w:color="auto"/>
            <w:right w:val="none" w:sz="0" w:space="0" w:color="auto"/>
          </w:divBdr>
        </w:div>
        <w:div w:id="353386944">
          <w:marLeft w:val="640"/>
          <w:marRight w:val="0"/>
          <w:marTop w:val="0"/>
          <w:marBottom w:val="0"/>
          <w:divBdr>
            <w:top w:val="none" w:sz="0" w:space="0" w:color="auto"/>
            <w:left w:val="none" w:sz="0" w:space="0" w:color="auto"/>
            <w:bottom w:val="none" w:sz="0" w:space="0" w:color="auto"/>
            <w:right w:val="none" w:sz="0" w:space="0" w:color="auto"/>
          </w:divBdr>
        </w:div>
        <w:div w:id="1800418869">
          <w:marLeft w:val="640"/>
          <w:marRight w:val="0"/>
          <w:marTop w:val="0"/>
          <w:marBottom w:val="0"/>
          <w:divBdr>
            <w:top w:val="none" w:sz="0" w:space="0" w:color="auto"/>
            <w:left w:val="none" w:sz="0" w:space="0" w:color="auto"/>
            <w:bottom w:val="none" w:sz="0" w:space="0" w:color="auto"/>
            <w:right w:val="none" w:sz="0" w:space="0" w:color="auto"/>
          </w:divBdr>
        </w:div>
        <w:div w:id="732311180">
          <w:marLeft w:val="640"/>
          <w:marRight w:val="0"/>
          <w:marTop w:val="0"/>
          <w:marBottom w:val="0"/>
          <w:divBdr>
            <w:top w:val="none" w:sz="0" w:space="0" w:color="auto"/>
            <w:left w:val="none" w:sz="0" w:space="0" w:color="auto"/>
            <w:bottom w:val="none" w:sz="0" w:space="0" w:color="auto"/>
            <w:right w:val="none" w:sz="0" w:space="0" w:color="auto"/>
          </w:divBdr>
        </w:div>
        <w:div w:id="1088231578">
          <w:marLeft w:val="640"/>
          <w:marRight w:val="0"/>
          <w:marTop w:val="0"/>
          <w:marBottom w:val="0"/>
          <w:divBdr>
            <w:top w:val="none" w:sz="0" w:space="0" w:color="auto"/>
            <w:left w:val="none" w:sz="0" w:space="0" w:color="auto"/>
            <w:bottom w:val="none" w:sz="0" w:space="0" w:color="auto"/>
            <w:right w:val="none" w:sz="0" w:space="0" w:color="auto"/>
          </w:divBdr>
        </w:div>
        <w:div w:id="1612739572">
          <w:marLeft w:val="640"/>
          <w:marRight w:val="0"/>
          <w:marTop w:val="0"/>
          <w:marBottom w:val="0"/>
          <w:divBdr>
            <w:top w:val="none" w:sz="0" w:space="0" w:color="auto"/>
            <w:left w:val="none" w:sz="0" w:space="0" w:color="auto"/>
            <w:bottom w:val="none" w:sz="0" w:space="0" w:color="auto"/>
            <w:right w:val="none" w:sz="0" w:space="0" w:color="auto"/>
          </w:divBdr>
        </w:div>
        <w:div w:id="324674909">
          <w:marLeft w:val="640"/>
          <w:marRight w:val="0"/>
          <w:marTop w:val="0"/>
          <w:marBottom w:val="0"/>
          <w:divBdr>
            <w:top w:val="none" w:sz="0" w:space="0" w:color="auto"/>
            <w:left w:val="none" w:sz="0" w:space="0" w:color="auto"/>
            <w:bottom w:val="none" w:sz="0" w:space="0" w:color="auto"/>
            <w:right w:val="none" w:sz="0" w:space="0" w:color="auto"/>
          </w:divBdr>
        </w:div>
        <w:div w:id="1967464924">
          <w:marLeft w:val="640"/>
          <w:marRight w:val="0"/>
          <w:marTop w:val="0"/>
          <w:marBottom w:val="0"/>
          <w:divBdr>
            <w:top w:val="none" w:sz="0" w:space="0" w:color="auto"/>
            <w:left w:val="none" w:sz="0" w:space="0" w:color="auto"/>
            <w:bottom w:val="none" w:sz="0" w:space="0" w:color="auto"/>
            <w:right w:val="none" w:sz="0" w:space="0" w:color="auto"/>
          </w:divBdr>
        </w:div>
        <w:div w:id="289210667">
          <w:marLeft w:val="640"/>
          <w:marRight w:val="0"/>
          <w:marTop w:val="0"/>
          <w:marBottom w:val="0"/>
          <w:divBdr>
            <w:top w:val="none" w:sz="0" w:space="0" w:color="auto"/>
            <w:left w:val="none" w:sz="0" w:space="0" w:color="auto"/>
            <w:bottom w:val="none" w:sz="0" w:space="0" w:color="auto"/>
            <w:right w:val="none" w:sz="0" w:space="0" w:color="auto"/>
          </w:divBdr>
        </w:div>
        <w:div w:id="1256404870">
          <w:marLeft w:val="640"/>
          <w:marRight w:val="0"/>
          <w:marTop w:val="0"/>
          <w:marBottom w:val="0"/>
          <w:divBdr>
            <w:top w:val="none" w:sz="0" w:space="0" w:color="auto"/>
            <w:left w:val="none" w:sz="0" w:space="0" w:color="auto"/>
            <w:bottom w:val="none" w:sz="0" w:space="0" w:color="auto"/>
            <w:right w:val="none" w:sz="0" w:space="0" w:color="auto"/>
          </w:divBdr>
        </w:div>
        <w:div w:id="879125594">
          <w:marLeft w:val="640"/>
          <w:marRight w:val="0"/>
          <w:marTop w:val="0"/>
          <w:marBottom w:val="0"/>
          <w:divBdr>
            <w:top w:val="none" w:sz="0" w:space="0" w:color="auto"/>
            <w:left w:val="none" w:sz="0" w:space="0" w:color="auto"/>
            <w:bottom w:val="none" w:sz="0" w:space="0" w:color="auto"/>
            <w:right w:val="none" w:sz="0" w:space="0" w:color="auto"/>
          </w:divBdr>
        </w:div>
        <w:div w:id="64761353">
          <w:marLeft w:val="640"/>
          <w:marRight w:val="0"/>
          <w:marTop w:val="0"/>
          <w:marBottom w:val="0"/>
          <w:divBdr>
            <w:top w:val="none" w:sz="0" w:space="0" w:color="auto"/>
            <w:left w:val="none" w:sz="0" w:space="0" w:color="auto"/>
            <w:bottom w:val="none" w:sz="0" w:space="0" w:color="auto"/>
            <w:right w:val="none" w:sz="0" w:space="0" w:color="auto"/>
          </w:divBdr>
        </w:div>
        <w:div w:id="540097150">
          <w:marLeft w:val="640"/>
          <w:marRight w:val="0"/>
          <w:marTop w:val="0"/>
          <w:marBottom w:val="0"/>
          <w:divBdr>
            <w:top w:val="none" w:sz="0" w:space="0" w:color="auto"/>
            <w:left w:val="none" w:sz="0" w:space="0" w:color="auto"/>
            <w:bottom w:val="none" w:sz="0" w:space="0" w:color="auto"/>
            <w:right w:val="none" w:sz="0" w:space="0" w:color="auto"/>
          </w:divBdr>
        </w:div>
        <w:div w:id="223108918">
          <w:marLeft w:val="640"/>
          <w:marRight w:val="0"/>
          <w:marTop w:val="0"/>
          <w:marBottom w:val="0"/>
          <w:divBdr>
            <w:top w:val="none" w:sz="0" w:space="0" w:color="auto"/>
            <w:left w:val="none" w:sz="0" w:space="0" w:color="auto"/>
            <w:bottom w:val="none" w:sz="0" w:space="0" w:color="auto"/>
            <w:right w:val="none" w:sz="0" w:space="0" w:color="auto"/>
          </w:divBdr>
        </w:div>
        <w:div w:id="947085343">
          <w:marLeft w:val="640"/>
          <w:marRight w:val="0"/>
          <w:marTop w:val="0"/>
          <w:marBottom w:val="0"/>
          <w:divBdr>
            <w:top w:val="none" w:sz="0" w:space="0" w:color="auto"/>
            <w:left w:val="none" w:sz="0" w:space="0" w:color="auto"/>
            <w:bottom w:val="none" w:sz="0" w:space="0" w:color="auto"/>
            <w:right w:val="none" w:sz="0" w:space="0" w:color="auto"/>
          </w:divBdr>
        </w:div>
        <w:div w:id="935593828">
          <w:marLeft w:val="640"/>
          <w:marRight w:val="0"/>
          <w:marTop w:val="0"/>
          <w:marBottom w:val="0"/>
          <w:divBdr>
            <w:top w:val="none" w:sz="0" w:space="0" w:color="auto"/>
            <w:left w:val="none" w:sz="0" w:space="0" w:color="auto"/>
            <w:bottom w:val="none" w:sz="0" w:space="0" w:color="auto"/>
            <w:right w:val="none" w:sz="0" w:space="0" w:color="auto"/>
          </w:divBdr>
        </w:div>
        <w:div w:id="445471515">
          <w:marLeft w:val="640"/>
          <w:marRight w:val="0"/>
          <w:marTop w:val="0"/>
          <w:marBottom w:val="0"/>
          <w:divBdr>
            <w:top w:val="none" w:sz="0" w:space="0" w:color="auto"/>
            <w:left w:val="none" w:sz="0" w:space="0" w:color="auto"/>
            <w:bottom w:val="none" w:sz="0" w:space="0" w:color="auto"/>
            <w:right w:val="none" w:sz="0" w:space="0" w:color="auto"/>
          </w:divBdr>
        </w:div>
        <w:div w:id="977879216">
          <w:marLeft w:val="640"/>
          <w:marRight w:val="0"/>
          <w:marTop w:val="0"/>
          <w:marBottom w:val="0"/>
          <w:divBdr>
            <w:top w:val="none" w:sz="0" w:space="0" w:color="auto"/>
            <w:left w:val="none" w:sz="0" w:space="0" w:color="auto"/>
            <w:bottom w:val="none" w:sz="0" w:space="0" w:color="auto"/>
            <w:right w:val="none" w:sz="0" w:space="0" w:color="auto"/>
          </w:divBdr>
        </w:div>
        <w:div w:id="896473057">
          <w:marLeft w:val="640"/>
          <w:marRight w:val="0"/>
          <w:marTop w:val="0"/>
          <w:marBottom w:val="0"/>
          <w:divBdr>
            <w:top w:val="none" w:sz="0" w:space="0" w:color="auto"/>
            <w:left w:val="none" w:sz="0" w:space="0" w:color="auto"/>
            <w:bottom w:val="none" w:sz="0" w:space="0" w:color="auto"/>
            <w:right w:val="none" w:sz="0" w:space="0" w:color="auto"/>
          </w:divBdr>
        </w:div>
        <w:div w:id="739716234">
          <w:marLeft w:val="640"/>
          <w:marRight w:val="0"/>
          <w:marTop w:val="0"/>
          <w:marBottom w:val="0"/>
          <w:divBdr>
            <w:top w:val="none" w:sz="0" w:space="0" w:color="auto"/>
            <w:left w:val="none" w:sz="0" w:space="0" w:color="auto"/>
            <w:bottom w:val="none" w:sz="0" w:space="0" w:color="auto"/>
            <w:right w:val="none" w:sz="0" w:space="0" w:color="auto"/>
          </w:divBdr>
        </w:div>
        <w:div w:id="977413198">
          <w:marLeft w:val="640"/>
          <w:marRight w:val="0"/>
          <w:marTop w:val="0"/>
          <w:marBottom w:val="0"/>
          <w:divBdr>
            <w:top w:val="none" w:sz="0" w:space="0" w:color="auto"/>
            <w:left w:val="none" w:sz="0" w:space="0" w:color="auto"/>
            <w:bottom w:val="none" w:sz="0" w:space="0" w:color="auto"/>
            <w:right w:val="none" w:sz="0" w:space="0" w:color="auto"/>
          </w:divBdr>
        </w:div>
        <w:div w:id="1587037719">
          <w:marLeft w:val="640"/>
          <w:marRight w:val="0"/>
          <w:marTop w:val="0"/>
          <w:marBottom w:val="0"/>
          <w:divBdr>
            <w:top w:val="none" w:sz="0" w:space="0" w:color="auto"/>
            <w:left w:val="none" w:sz="0" w:space="0" w:color="auto"/>
            <w:bottom w:val="none" w:sz="0" w:space="0" w:color="auto"/>
            <w:right w:val="none" w:sz="0" w:space="0" w:color="auto"/>
          </w:divBdr>
        </w:div>
        <w:div w:id="1802380591">
          <w:marLeft w:val="640"/>
          <w:marRight w:val="0"/>
          <w:marTop w:val="0"/>
          <w:marBottom w:val="0"/>
          <w:divBdr>
            <w:top w:val="none" w:sz="0" w:space="0" w:color="auto"/>
            <w:left w:val="none" w:sz="0" w:space="0" w:color="auto"/>
            <w:bottom w:val="none" w:sz="0" w:space="0" w:color="auto"/>
            <w:right w:val="none" w:sz="0" w:space="0" w:color="auto"/>
          </w:divBdr>
        </w:div>
        <w:div w:id="347027806">
          <w:marLeft w:val="640"/>
          <w:marRight w:val="0"/>
          <w:marTop w:val="0"/>
          <w:marBottom w:val="0"/>
          <w:divBdr>
            <w:top w:val="none" w:sz="0" w:space="0" w:color="auto"/>
            <w:left w:val="none" w:sz="0" w:space="0" w:color="auto"/>
            <w:bottom w:val="none" w:sz="0" w:space="0" w:color="auto"/>
            <w:right w:val="none" w:sz="0" w:space="0" w:color="auto"/>
          </w:divBdr>
        </w:div>
        <w:div w:id="1480881782">
          <w:marLeft w:val="640"/>
          <w:marRight w:val="0"/>
          <w:marTop w:val="0"/>
          <w:marBottom w:val="0"/>
          <w:divBdr>
            <w:top w:val="none" w:sz="0" w:space="0" w:color="auto"/>
            <w:left w:val="none" w:sz="0" w:space="0" w:color="auto"/>
            <w:bottom w:val="none" w:sz="0" w:space="0" w:color="auto"/>
            <w:right w:val="none" w:sz="0" w:space="0" w:color="auto"/>
          </w:divBdr>
        </w:div>
        <w:div w:id="963655576">
          <w:marLeft w:val="640"/>
          <w:marRight w:val="0"/>
          <w:marTop w:val="0"/>
          <w:marBottom w:val="0"/>
          <w:divBdr>
            <w:top w:val="none" w:sz="0" w:space="0" w:color="auto"/>
            <w:left w:val="none" w:sz="0" w:space="0" w:color="auto"/>
            <w:bottom w:val="none" w:sz="0" w:space="0" w:color="auto"/>
            <w:right w:val="none" w:sz="0" w:space="0" w:color="auto"/>
          </w:divBdr>
        </w:div>
        <w:div w:id="1813131839">
          <w:marLeft w:val="640"/>
          <w:marRight w:val="0"/>
          <w:marTop w:val="0"/>
          <w:marBottom w:val="0"/>
          <w:divBdr>
            <w:top w:val="none" w:sz="0" w:space="0" w:color="auto"/>
            <w:left w:val="none" w:sz="0" w:space="0" w:color="auto"/>
            <w:bottom w:val="none" w:sz="0" w:space="0" w:color="auto"/>
            <w:right w:val="none" w:sz="0" w:space="0" w:color="auto"/>
          </w:divBdr>
        </w:div>
        <w:div w:id="1138112193">
          <w:marLeft w:val="640"/>
          <w:marRight w:val="0"/>
          <w:marTop w:val="0"/>
          <w:marBottom w:val="0"/>
          <w:divBdr>
            <w:top w:val="none" w:sz="0" w:space="0" w:color="auto"/>
            <w:left w:val="none" w:sz="0" w:space="0" w:color="auto"/>
            <w:bottom w:val="none" w:sz="0" w:space="0" w:color="auto"/>
            <w:right w:val="none" w:sz="0" w:space="0" w:color="auto"/>
          </w:divBdr>
        </w:div>
        <w:div w:id="770735803">
          <w:marLeft w:val="640"/>
          <w:marRight w:val="0"/>
          <w:marTop w:val="0"/>
          <w:marBottom w:val="0"/>
          <w:divBdr>
            <w:top w:val="none" w:sz="0" w:space="0" w:color="auto"/>
            <w:left w:val="none" w:sz="0" w:space="0" w:color="auto"/>
            <w:bottom w:val="none" w:sz="0" w:space="0" w:color="auto"/>
            <w:right w:val="none" w:sz="0" w:space="0" w:color="auto"/>
          </w:divBdr>
        </w:div>
        <w:div w:id="159738339">
          <w:marLeft w:val="640"/>
          <w:marRight w:val="0"/>
          <w:marTop w:val="0"/>
          <w:marBottom w:val="0"/>
          <w:divBdr>
            <w:top w:val="none" w:sz="0" w:space="0" w:color="auto"/>
            <w:left w:val="none" w:sz="0" w:space="0" w:color="auto"/>
            <w:bottom w:val="none" w:sz="0" w:space="0" w:color="auto"/>
            <w:right w:val="none" w:sz="0" w:space="0" w:color="auto"/>
          </w:divBdr>
        </w:div>
        <w:div w:id="1374965066">
          <w:marLeft w:val="640"/>
          <w:marRight w:val="0"/>
          <w:marTop w:val="0"/>
          <w:marBottom w:val="0"/>
          <w:divBdr>
            <w:top w:val="none" w:sz="0" w:space="0" w:color="auto"/>
            <w:left w:val="none" w:sz="0" w:space="0" w:color="auto"/>
            <w:bottom w:val="none" w:sz="0" w:space="0" w:color="auto"/>
            <w:right w:val="none" w:sz="0" w:space="0" w:color="auto"/>
          </w:divBdr>
        </w:div>
        <w:div w:id="1008291567">
          <w:marLeft w:val="640"/>
          <w:marRight w:val="0"/>
          <w:marTop w:val="0"/>
          <w:marBottom w:val="0"/>
          <w:divBdr>
            <w:top w:val="none" w:sz="0" w:space="0" w:color="auto"/>
            <w:left w:val="none" w:sz="0" w:space="0" w:color="auto"/>
            <w:bottom w:val="none" w:sz="0" w:space="0" w:color="auto"/>
            <w:right w:val="none" w:sz="0" w:space="0" w:color="auto"/>
          </w:divBdr>
        </w:div>
        <w:div w:id="1188058616">
          <w:marLeft w:val="640"/>
          <w:marRight w:val="0"/>
          <w:marTop w:val="0"/>
          <w:marBottom w:val="0"/>
          <w:divBdr>
            <w:top w:val="none" w:sz="0" w:space="0" w:color="auto"/>
            <w:left w:val="none" w:sz="0" w:space="0" w:color="auto"/>
            <w:bottom w:val="none" w:sz="0" w:space="0" w:color="auto"/>
            <w:right w:val="none" w:sz="0" w:space="0" w:color="auto"/>
          </w:divBdr>
        </w:div>
        <w:div w:id="1012605114">
          <w:marLeft w:val="640"/>
          <w:marRight w:val="0"/>
          <w:marTop w:val="0"/>
          <w:marBottom w:val="0"/>
          <w:divBdr>
            <w:top w:val="none" w:sz="0" w:space="0" w:color="auto"/>
            <w:left w:val="none" w:sz="0" w:space="0" w:color="auto"/>
            <w:bottom w:val="none" w:sz="0" w:space="0" w:color="auto"/>
            <w:right w:val="none" w:sz="0" w:space="0" w:color="auto"/>
          </w:divBdr>
        </w:div>
        <w:div w:id="99692832">
          <w:marLeft w:val="640"/>
          <w:marRight w:val="0"/>
          <w:marTop w:val="0"/>
          <w:marBottom w:val="0"/>
          <w:divBdr>
            <w:top w:val="none" w:sz="0" w:space="0" w:color="auto"/>
            <w:left w:val="none" w:sz="0" w:space="0" w:color="auto"/>
            <w:bottom w:val="none" w:sz="0" w:space="0" w:color="auto"/>
            <w:right w:val="none" w:sz="0" w:space="0" w:color="auto"/>
          </w:divBdr>
        </w:div>
        <w:div w:id="789012246">
          <w:marLeft w:val="640"/>
          <w:marRight w:val="0"/>
          <w:marTop w:val="0"/>
          <w:marBottom w:val="0"/>
          <w:divBdr>
            <w:top w:val="none" w:sz="0" w:space="0" w:color="auto"/>
            <w:left w:val="none" w:sz="0" w:space="0" w:color="auto"/>
            <w:bottom w:val="none" w:sz="0" w:space="0" w:color="auto"/>
            <w:right w:val="none" w:sz="0" w:space="0" w:color="auto"/>
          </w:divBdr>
        </w:div>
        <w:div w:id="1959527968">
          <w:marLeft w:val="640"/>
          <w:marRight w:val="0"/>
          <w:marTop w:val="0"/>
          <w:marBottom w:val="0"/>
          <w:divBdr>
            <w:top w:val="none" w:sz="0" w:space="0" w:color="auto"/>
            <w:left w:val="none" w:sz="0" w:space="0" w:color="auto"/>
            <w:bottom w:val="none" w:sz="0" w:space="0" w:color="auto"/>
            <w:right w:val="none" w:sz="0" w:space="0" w:color="auto"/>
          </w:divBdr>
        </w:div>
        <w:div w:id="147287406">
          <w:marLeft w:val="640"/>
          <w:marRight w:val="0"/>
          <w:marTop w:val="0"/>
          <w:marBottom w:val="0"/>
          <w:divBdr>
            <w:top w:val="none" w:sz="0" w:space="0" w:color="auto"/>
            <w:left w:val="none" w:sz="0" w:space="0" w:color="auto"/>
            <w:bottom w:val="none" w:sz="0" w:space="0" w:color="auto"/>
            <w:right w:val="none" w:sz="0" w:space="0" w:color="auto"/>
          </w:divBdr>
        </w:div>
        <w:div w:id="1230773671">
          <w:marLeft w:val="640"/>
          <w:marRight w:val="0"/>
          <w:marTop w:val="0"/>
          <w:marBottom w:val="0"/>
          <w:divBdr>
            <w:top w:val="none" w:sz="0" w:space="0" w:color="auto"/>
            <w:left w:val="none" w:sz="0" w:space="0" w:color="auto"/>
            <w:bottom w:val="none" w:sz="0" w:space="0" w:color="auto"/>
            <w:right w:val="none" w:sz="0" w:space="0" w:color="auto"/>
          </w:divBdr>
        </w:div>
        <w:div w:id="576331168">
          <w:marLeft w:val="640"/>
          <w:marRight w:val="0"/>
          <w:marTop w:val="0"/>
          <w:marBottom w:val="0"/>
          <w:divBdr>
            <w:top w:val="none" w:sz="0" w:space="0" w:color="auto"/>
            <w:left w:val="none" w:sz="0" w:space="0" w:color="auto"/>
            <w:bottom w:val="none" w:sz="0" w:space="0" w:color="auto"/>
            <w:right w:val="none" w:sz="0" w:space="0" w:color="auto"/>
          </w:divBdr>
        </w:div>
        <w:div w:id="85228069">
          <w:marLeft w:val="640"/>
          <w:marRight w:val="0"/>
          <w:marTop w:val="0"/>
          <w:marBottom w:val="0"/>
          <w:divBdr>
            <w:top w:val="none" w:sz="0" w:space="0" w:color="auto"/>
            <w:left w:val="none" w:sz="0" w:space="0" w:color="auto"/>
            <w:bottom w:val="none" w:sz="0" w:space="0" w:color="auto"/>
            <w:right w:val="none" w:sz="0" w:space="0" w:color="auto"/>
          </w:divBdr>
        </w:div>
        <w:div w:id="414981484">
          <w:marLeft w:val="640"/>
          <w:marRight w:val="0"/>
          <w:marTop w:val="0"/>
          <w:marBottom w:val="0"/>
          <w:divBdr>
            <w:top w:val="none" w:sz="0" w:space="0" w:color="auto"/>
            <w:left w:val="none" w:sz="0" w:space="0" w:color="auto"/>
            <w:bottom w:val="none" w:sz="0" w:space="0" w:color="auto"/>
            <w:right w:val="none" w:sz="0" w:space="0" w:color="auto"/>
          </w:divBdr>
        </w:div>
        <w:div w:id="1410153861">
          <w:marLeft w:val="640"/>
          <w:marRight w:val="0"/>
          <w:marTop w:val="0"/>
          <w:marBottom w:val="0"/>
          <w:divBdr>
            <w:top w:val="none" w:sz="0" w:space="0" w:color="auto"/>
            <w:left w:val="none" w:sz="0" w:space="0" w:color="auto"/>
            <w:bottom w:val="none" w:sz="0" w:space="0" w:color="auto"/>
            <w:right w:val="none" w:sz="0" w:space="0" w:color="auto"/>
          </w:divBdr>
        </w:div>
        <w:div w:id="828639788">
          <w:marLeft w:val="640"/>
          <w:marRight w:val="0"/>
          <w:marTop w:val="0"/>
          <w:marBottom w:val="0"/>
          <w:divBdr>
            <w:top w:val="none" w:sz="0" w:space="0" w:color="auto"/>
            <w:left w:val="none" w:sz="0" w:space="0" w:color="auto"/>
            <w:bottom w:val="none" w:sz="0" w:space="0" w:color="auto"/>
            <w:right w:val="none" w:sz="0" w:space="0" w:color="auto"/>
          </w:divBdr>
        </w:div>
        <w:div w:id="1289093492">
          <w:marLeft w:val="640"/>
          <w:marRight w:val="0"/>
          <w:marTop w:val="0"/>
          <w:marBottom w:val="0"/>
          <w:divBdr>
            <w:top w:val="none" w:sz="0" w:space="0" w:color="auto"/>
            <w:left w:val="none" w:sz="0" w:space="0" w:color="auto"/>
            <w:bottom w:val="none" w:sz="0" w:space="0" w:color="auto"/>
            <w:right w:val="none" w:sz="0" w:space="0" w:color="auto"/>
          </w:divBdr>
        </w:div>
        <w:div w:id="903641050">
          <w:marLeft w:val="640"/>
          <w:marRight w:val="0"/>
          <w:marTop w:val="0"/>
          <w:marBottom w:val="0"/>
          <w:divBdr>
            <w:top w:val="none" w:sz="0" w:space="0" w:color="auto"/>
            <w:left w:val="none" w:sz="0" w:space="0" w:color="auto"/>
            <w:bottom w:val="none" w:sz="0" w:space="0" w:color="auto"/>
            <w:right w:val="none" w:sz="0" w:space="0" w:color="auto"/>
          </w:divBdr>
        </w:div>
        <w:div w:id="250047678">
          <w:marLeft w:val="640"/>
          <w:marRight w:val="0"/>
          <w:marTop w:val="0"/>
          <w:marBottom w:val="0"/>
          <w:divBdr>
            <w:top w:val="none" w:sz="0" w:space="0" w:color="auto"/>
            <w:left w:val="none" w:sz="0" w:space="0" w:color="auto"/>
            <w:bottom w:val="none" w:sz="0" w:space="0" w:color="auto"/>
            <w:right w:val="none" w:sz="0" w:space="0" w:color="auto"/>
          </w:divBdr>
        </w:div>
        <w:div w:id="1790002450">
          <w:marLeft w:val="640"/>
          <w:marRight w:val="0"/>
          <w:marTop w:val="0"/>
          <w:marBottom w:val="0"/>
          <w:divBdr>
            <w:top w:val="none" w:sz="0" w:space="0" w:color="auto"/>
            <w:left w:val="none" w:sz="0" w:space="0" w:color="auto"/>
            <w:bottom w:val="none" w:sz="0" w:space="0" w:color="auto"/>
            <w:right w:val="none" w:sz="0" w:space="0" w:color="auto"/>
          </w:divBdr>
        </w:div>
        <w:div w:id="1451388556">
          <w:marLeft w:val="640"/>
          <w:marRight w:val="0"/>
          <w:marTop w:val="0"/>
          <w:marBottom w:val="0"/>
          <w:divBdr>
            <w:top w:val="none" w:sz="0" w:space="0" w:color="auto"/>
            <w:left w:val="none" w:sz="0" w:space="0" w:color="auto"/>
            <w:bottom w:val="none" w:sz="0" w:space="0" w:color="auto"/>
            <w:right w:val="none" w:sz="0" w:space="0" w:color="auto"/>
          </w:divBdr>
        </w:div>
        <w:div w:id="611859328">
          <w:marLeft w:val="640"/>
          <w:marRight w:val="0"/>
          <w:marTop w:val="0"/>
          <w:marBottom w:val="0"/>
          <w:divBdr>
            <w:top w:val="none" w:sz="0" w:space="0" w:color="auto"/>
            <w:left w:val="none" w:sz="0" w:space="0" w:color="auto"/>
            <w:bottom w:val="none" w:sz="0" w:space="0" w:color="auto"/>
            <w:right w:val="none" w:sz="0" w:space="0" w:color="auto"/>
          </w:divBdr>
        </w:div>
        <w:div w:id="1204175422">
          <w:marLeft w:val="640"/>
          <w:marRight w:val="0"/>
          <w:marTop w:val="0"/>
          <w:marBottom w:val="0"/>
          <w:divBdr>
            <w:top w:val="none" w:sz="0" w:space="0" w:color="auto"/>
            <w:left w:val="none" w:sz="0" w:space="0" w:color="auto"/>
            <w:bottom w:val="none" w:sz="0" w:space="0" w:color="auto"/>
            <w:right w:val="none" w:sz="0" w:space="0" w:color="auto"/>
          </w:divBdr>
        </w:div>
        <w:div w:id="1515145045">
          <w:marLeft w:val="640"/>
          <w:marRight w:val="0"/>
          <w:marTop w:val="0"/>
          <w:marBottom w:val="0"/>
          <w:divBdr>
            <w:top w:val="none" w:sz="0" w:space="0" w:color="auto"/>
            <w:left w:val="none" w:sz="0" w:space="0" w:color="auto"/>
            <w:bottom w:val="none" w:sz="0" w:space="0" w:color="auto"/>
            <w:right w:val="none" w:sz="0" w:space="0" w:color="auto"/>
          </w:divBdr>
        </w:div>
        <w:div w:id="604463330">
          <w:marLeft w:val="640"/>
          <w:marRight w:val="0"/>
          <w:marTop w:val="0"/>
          <w:marBottom w:val="0"/>
          <w:divBdr>
            <w:top w:val="none" w:sz="0" w:space="0" w:color="auto"/>
            <w:left w:val="none" w:sz="0" w:space="0" w:color="auto"/>
            <w:bottom w:val="none" w:sz="0" w:space="0" w:color="auto"/>
            <w:right w:val="none" w:sz="0" w:space="0" w:color="auto"/>
          </w:divBdr>
        </w:div>
        <w:div w:id="1531380777">
          <w:marLeft w:val="640"/>
          <w:marRight w:val="0"/>
          <w:marTop w:val="0"/>
          <w:marBottom w:val="0"/>
          <w:divBdr>
            <w:top w:val="none" w:sz="0" w:space="0" w:color="auto"/>
            <w:left w:val="none" w:sz="0" w:space="0" w:color="auto"/>
            <w:bottom w:val="none" w:sz="0" w:space="0" w:color="auto"/>
            <w:right w:val="none" w:sz="0" w:space="0" w:color="auto"/>
          </w:divBdr>
        </w:div>
        <w:div w:id="294062754">
          <w:marLeft w:val="640"/>
          <w:marRight w:val="0"/>
          <w:marTop w:val="0"/>
          <w:marBottom w:val="0"/>
          <w:divBdr>
            <w:top w:val="none" w:sz="0" w:space="0" w:color="auto"/>
            <w:left w:val="none" w:sz="0" w:space="0" w:color="auto"/>
            <w:bottom w:val="none" w:sz="0" w:space="0" w:color="auto"/>
            <w:right w:val="none" w:sz="0" w:space="0" w:color="auto"/>
          </w:divBdr>
        </w:div>
        <w:div w:id="1983390394">
          <w:marLeft w:val="640"/>
          <w:marRight w:val="0"/>
          <w:marTop w:val="0"/>
          <w:marBottom w:val="0"/>
          <w:divBdr>
            <w:top w:val="none" w:sz="0" w:space="0" w:color="auto"/>
            <w:left w:val="none" w:sz="0" w:space="0" w:color="auto"/>
            <w:bottom w:val="none" w:sz="0" w:space="0" w:color="auto"/>
            <w:right w:val="none" w:sz="0" w:space="0" w:color="auto"/>
          </w:divBdr>
        </w:div>
        <w:div w:id="1439063180">
          <w:marLeft w:val="640"/>
          <w:marRight w:val="0"/>
          <w:marTop w:val="0"/>
          <w:marBottom w:val="0"/>
          <w:divBdr>
            <w:top w:val="none" w:sz="0" w:space="0" w:color="auto"/>
            <w:left w:val="none" w:sz="0" w:space="0" w:color="auto"/>
            <w:bottom w:val="none" w:sz="0" w:space="0" w:color="auto"/>
            <w:right w:val="none" w:sz="0" w:space="0" w:color="auto"/>
          </w:divBdr>
        </w:div>
        <w:div w:id="83036157">
          <w:marLeft w:val="640"/>
          <w:marRight w:val="0"/>
          <w:marTop w:val="0"/>
          <w:marBottom w:val="0"/>
          <w:divBdr>
            <w:top w:val="none" w:sz="0" w:space="0" w:color="auto"/>
            <w:left w:val="none" w:sz="0" w:space="0" w:color="auto"/>
            <w:bottom w:val="none" w:sz="0" w:space="0" w:color="auto"/>
            <w:right w:val="none" w:sz="0" w:space="0" w:color="auto"/>
          </w:divBdr>
        </w:div>
        <w:div w:id="189878797">
          <w:marLeft w:val="640"/>
          <w:marRight w:val="0"/>
          <w:marTop w:val="0"/>
          <w:marBottom w:val="0"/>
          <w:divBdr>
            <w:top w:val="none" w:sz="0" w:space="0" w:color="auto"/>
            <w:left w:val="none" w:sz="0" w:space="0" w:color="auto"/>
            <w:bottom w:val="none" w:sz="0" w:space="0" w:color="auto"/>
            <w:right w:val="none" w:sz="0" w:space="0" w:color="auto"/>
          </w:divBdr>
        </w:div>
      </w:divsChild>
    </w:div>
    <w:div w:id="1760059588">
      <w:bodyDiv w:val="1"/>
      <w:marLeft w:val="0"/>
      <w:marRight w:val="0"/>
      <w:marTop w:val="0"/>
      <w:marBottom w:val="0"/>
      <w:divBdr>
        <w:top w:val="none" w:sz="0" w:space="0" w:color="auto"/>
        <w:left w:val="none" w:sz="0" w:space="0" w:color="auto"/>
        <w:bottom w:val="none" w:sz="0" w:space="0" w:color="auto"/>
        <w:right w:val="none" w:sz="0" w:space="0" w:color="auto"/>
      </w:divBdr>
      <w:divsChild>
        <w:div w:id="1565212324">
          <w:marLeft w:val="640"/>
          <w:marRight w:val="0"/>
          <w:marTop w:val="0"/>
          <w:marBottom w:val="0"/>
          <w:divBdr>
            <w:top w:val="none" w:sz="0" w:space="0" w:color="auto"/>
            <w:left w:val="none" w:sz="0" w:space="0" w:color="auto"/>
            <w:bottom w:val="none" w:sz="0" w:space="0" w:color="auto"/>
            <w:right w:val="none" w:sz="0" w:space="0" w:color="auto"/>
          </w:divBdr>
        </w:div>
        <w:div w:id="844827429">
          <w:marLeft w:val="640"/>
          <w:marRight w:val="0"/>
          <w:marTop w:val="0"/>
          <w:marBottom w:val="0"/>
          <w:divBdr>
            <w:top w:val="none" w:sz="0" w:space="0" w:color="auto"/>
            <w:left w:val="none" w:sz="0" w:space="0" w:color="auto"/>
            <w:bottom w:val="none" w:sz="0" w:space="0" w:color="auto"/>
            <w:right w:val="none" w:sz="0" w:space="0" w:color="auto"/>
          </w:divBdr>
        </w:div>
        <w:div w:id="349645743">
          <w:marLeft w:val="640"/>
          <w:marRight w:val="0"/>
          <w:marTop w:val="0"/>
          <w:marBottom w:val="0"/>
          <w:divBdr>
            <w:top w:val="none" w:sz="0" w:space="0" w:color="auto"/>
            <w:left w:val="none" w:sz="0" w:space="0" w:color="auto"/>
            <w:bottom w:val="none" w:sz="0" w:space="0" w:color="auto"/>
            <w:right w:val="none" w:sz="0" w:space="0" w:color="auto"/>
          </w:divBdr>
        </w:div>
        <w:div w:id="1526285195">
          <w:marLeft w:val="640"/>
          <w:marRight w:val="0"/>
          <w:marTop w:val="0"/>
          <w:marBottom w:val="0"/>
          <w:divBdr>
            <w:top w:val="none" w:sz="0" w:space="0" w:color="auto"/>
            <w:left w:val="none" w:sz="0" w:space="0" w:color="auto"/>
            <w:bottom w:val="none" w:sz="0" w:space="0" w:color="auto"/>
            <w:right w:val="none" w:sz="0" w:space="0" w:color="auto"/>
          </w:divBdr>
        </w:div>
        <w:div w:id="1285236976">
          <w:marLeft w:val="640"/>
          <w:marRight w:val="0"/>
          <w:marTop w:val="0"/>
          <w:marBottom w:val="0"/>
          <w:divBdr>
            <w:top w:val="none" w:sz="0" w:space="0" w:color="auto"/>
            <w:left w:val="none" w:sz="0" w:space="0" w:color="auto"/>
            <w:bottom w:val="none" w:sz="0" w:space="0" w:color="auto"/>
            <w:right w:val="none" w:sz="0" w:space="0" w:color="auto"/>
          </w:divBdr>
        </w:div>
        <w:div w:id="17851384">
          <w:marLeft w:val="640"/>
          <w:marRight w:val="0"/>
          <w:marTop w:val="0"/>
          <w:marBottom w:val="0"/>
          <w:divBdr>
            <w:top w:val="none" w:sz="0" w:space="0" w:color="auto"/>
            <w:left w:val="none" w:sz="0" w:space="0" w:color="auto"/>
            <w:bottom w:val="none" w:sz="0" w:space="0" w:color="auto"/>
            <w:right w:val="none" w:sz="0" w:space="0" w:color="auto"/>
          </w:divBdr>
        </w:div>
        <w:div w:id="1252274541">
          <w:marLeft w:val="640"/>
          <w:marRight w:val="0"/>
          <w:marTop w:val="0"/>
          <w:marBottom w:val="0"/>
          <w:divBdr>
            <w:top w:val="none" w:sz="0" w:space="0" w:color="auto"/>
            <w:left w:val="none" w:sz="0" w:space="0" w:color="auto"/>
            <w:bottom w:val="none" w:sz="0" w:space="0" w:color="auto"/>
            <w:right w:val="none" w:sz="0" w:space="0" w:color="auto"/>
          </w:divBdr>
        </w:div>
        <w:div w:id="882058674">
          <w:marLeft w:val="640"/>
          <w:marRight w:val="0"/>
          <w:marTop w:val="0"/>
          <w:marBottom w:val="0"/>
          <w:divBdr>
            <w:top w:val="none" w:sz="0" w:space="0" w:color="auto"/>
            <w:left w:val="none" w:sz="0" w:space="0" w:color="auto"/>
            <w:bottom w:val="none" w:sz="0" w:space="0" w:color="auto"/>
            <w:right w:val="none" w:sz="0" w:space="0" w:color="auto"/>
          </w:divBdr>
        </w:div>
        <w:div w:id="674382246">
          <w:marLeft w:val="640"/>
          <w:marRight w:val="0"/>
          <w:marTop w:val="0"/>
          <w:marBottom w:val="0"/>
          <w:divBdr>
            <w:top w:val="none" w:sz="0" w:space="0" w:color="auto"/>
            <w:left w:val="none" w:sz="0" w:space="0" w:color="auto"/>
            <w:bottom w:val="none" w:sz="0" w:space="0" w:color="auto"/>
            <w:right w:val="none" w:sz="0" w:space="0" w:color="auto"/>
          </w:divBdr>
        </w:div>
        <w:div w:id="416900938">
          <w:marLeft w:val="640"/>
          <w:marRight w:val="0"/>
          <w:marTop w:val="0"/>
          <w:marBottom w:val="0"/>
          <w:divBdr>
            <w:top w:val="none" w:sz="0" w:space="0" w:color="auto"/>
            <w:left w:val="none" w:sz="0" w:space="0" w:color="auto"/>
            <w:bottom w:val="none" w:sz="0" w:space="0" w:color="auto"/>
            <w:right w:val="none" w:sz="0" w:space="0" w:color="auto"/>
          </w:divBdr>
        </w:div>
        <w:div w:id="369115959">
          <w:marLeft w:val="640"/>
          <w:marRight w:val="0"/>
          <w:marTop w:val="0"/>
          <w:marBottom w:val="0"/>
          <w:divBdr>
            <w:top w:val="none" w:sz="0" w:space="0" w:color="auto"/>
            <w:left w:val="none" w:sz="0" w:space="0" w:color="auto"/>
            <w:bottom w:val="none" w:sz="0" w:space="0" w:color="auto"/>
            <w:right w:val="none" w:sz="0" w:space="0" w:color="auto"/>
          </w:divBdr>
        </w:div>
        <w:div w:id="1116363675">
          <w:marLeft w:val="640"/>
          <w:marRight w:val="0"/>
          <w:marTop w:val="0"/>
          <w:marBottom w:val="0"/>
          <w:divBdr>
            <w:top w:val="none" w:sz="0" w:space="0" w:color="auto"/>
            <w:left w:val="none" w:sz="0" w:space="0" w:color="auto"/>
            <w:bottom w:val="none" w:sz="0" w:space="0" w:color="auto"/>
            <w:right w:val="none" w:sz="0" w:space="0" w:color="auto"/>
          </w:divBdr>
        </w:div>
        <w:div w:id="2084794196">
          <w:marLeft w:val="640"/>
          <w:marRight w:val="0"/>
          <w:marTop w:val="0"/>
          <w:marBottom w:val="0"/>
          <w:divBdr>
            <w:top w:val="none" w:sz="0" w:space="0" w:color="auto"/>
            <w:left w:val="none" w:sz="0" w:space="0" w:color="auto"/>
            <w:bottom w:val="none" w:sz="0" w:space="0" w:color="auto"/>
            <w:right w:val="none" w:sz="0" w:space="0" w:color="auto"/>
          </w:divBdr>
        </w:div>
        <w:div w:id="131874287">
          <w:marLeft w:val="640"/>
          <w:marRight w:val="0"/>
          <w:marTop w:val="0"/>
          <w:marBottom w:val="0"/>
          <w:divBdr>
            <w:top w:val="none" w:sz="0" w:space="0" w:color="auto"/>
            <w:left w:val="none" w:sz="0" w:space="0" w:color="auto"/>
            <w:bottom w:val="none" w:sz="0" w:space="0" w:color="auto"/>
            <w:right w:val="none" w:sz="0" w:space="0" w:color="auto"/>
          </w:divBdr>
        </w:div>
        <w:div w:id="614825590">
          <w:marLeft w:val="640"/>
          <w:marRight w:val="0"/>
          <w:marTop w:val="0"/>
          <w:marBottom w:val="0"/>
          <w:divBdr>
            <w:top w:val="none" w:sz="0" w:space="0" w:color="auto"/>
            <w:left w:val="none" w:sz="0" w:space="0" w:color="auto"/>
            <w:bottom w:val="none" w:sz="0" w:space="0" w:color="auto"/>
            <w:right w:val="none" w:sz="0" w:space="0" w:color="auto"/>
          </w:divBdr>
        </w:div>
        <w:div w:id="382142336">
          <w:marLeft w:val="640"/>
          <w:marRight w:val="0"/>
          <w:marTop w:val="0"/>
          <w:marBottom w:val="0"/>
          <w:divBdr>
            <w:top w:val="none" w:sz="0" w:space="0" w:color="auto"/>
            <w:left w:val="none" w:sz="0" w:space="0" w:color="auto"/>
            <w:bottom w:val="none" w:sz="0" w:space="0" w:color="auto"/>
            <w:right w:val="none" w:sz="0" w:space="0" w:color="auto"/>
          </w:divBdr>
        </w:div>
        <w:div w:id="1176461238">
          <w:marLeft w:val="640"/>
          <w:marRight w:val="0"/>
          <w:marTop w:val="0"/>
          <w:marBottom w:val="0"/>
          <w:divBdr>
            <w:top w:val="none" w:sz="0" w:space="0" w:color="auto"/>
            <w:left w:val="none" w:sz="0" w:space="0" w:color="auto"/>
            <w:bottom w:val="none" w:sz="0" w:space="0" w:color="auto"/>
            <w:right w:val="none" w:sz="0" w:space="0" w:color="auto"/>
          </w:divBdr>
        </w:div>
        <w:div w:id="1578831366">
          <w:marLeft w:val="640"/>
          <w:marRight w:val="0"/>
          <w:marTop w:val="0"/>
          <w:marBottom w:val="0"/>
          <w:divBdr>
            <w:top w:val="none" w:sz="0" w:space="0" w:color="auto"/>
            <w:left w:val="none" w:sz="0" w:space="0" w:color="auto"/>
            <w:bottom w:val="none" w:sz="0" w:space="0" w:color="auto"/>
            <w:right w:val="none" w:sz="0" w:space="0" w:color="auto"/>
          </w:divBdr>
        </w:div>
        <w:div w:id="261570139">
          <w:marLeft w:val="640"/>
          <w:marRight w:val="0"/>
          <w:marTop w:val="0"/>
          <w:marBottom w:val="0"/>
          <w:divBdr>
            <w:top w:val="none" w:sz="0" w:space="0" w:color="auto"/>
            <w:left w:val="none" w:sz="0" w:space="0" w:color="auto"/>
            <w:bottom w:val="none" w:sz="0" w:space="0" w:color="auto"/>
            <w:right w:val="none" w:sz="0" w:space="0" w:color="auto"/>
          </w:divBdr>
        </w:div>
        <w:div w:id="1200320545">
          <w:marLeft w:val="640"/>
          <w:marRight w:val="0"/>
          <w:marTop w:val="0"/>
          <w:marBottom w:val="0"/>
          <w:divBdr>
            <w:top w:val="none" w:sz="0" w:space="0" w:color="auto"/>
            <w:left w:val="none" w:sz="0" w:space="0" w:color="auto"/>
            <w:bottom w:val="none" w:sz="0" w:space="0" w:color="auto"/>
            <w:right w:val="none" w:sz="0" w:space="0" w:color="auto"/>
          </w:divBdr>
        </w:div>
        <w:div w:id="977227340">
          <w:marLeft w:val="640"/>
          <w:marRight w:val="0"/>
          <w:marTop w:val="0"/>
          <w:marBottom w:val="0"/>
          <w:divBdr>
            <w:top w:val="none" w:sz="0" w:space="0" w:color="auto"/>
            <w:left w:val="none" w:sz="0" w:space="0" w:color="auto"/>
            <w:bottom w:val="none" w:sz="0" w:space="0" w:color="auto"/>
            <w:right w:val="none" w:sz="0" w:space="0" w:color="auto"/>
          </w:divBdr>
        </w:div>
        <w:div w:id="1516456614">
          <w:marLeft w:val="640"/>
          <w:marRight w:val="0"/>
          <w:marTop w:val="0"/>
          <w:marBottom w:val="0"/>
          <w:divBdr>
            <w:top w:val="none" w:sz="0" w:space="0" w:color="auto"/>
            <w:left w:val="none" w:sz="0" w:space="0" w:color="auto"/>
            <w:bottom w:val="none" w:sz="0" w:space="0" w:color="auto"/>
            <w:right w:val="none" w:sz="0" w:space="0" w:color="auto"/>
          </w:divBdr>
        </w:div>
        <w:div w:id="1338120977">
          <w:marLeft w:val="640"/>
          <w:marRight w:val="0"/>
          <w:marTop w:val="0"/>
          <w:marBottom w:val="0"/>
          <w:divBdr>
            <w:top w:val="none" w:sz="0" w:space="0" w:color="auto"/>
            <w:left w:val="none" w:sz="0" w:space="0" w:color="auto"/>
            <w:bottom w:val="none" w:sz="0" w:space="0" w:color="auto"/>
            <w:right w:val="none" w:sz="0" w:space="0" w:color="auto"/>
          </w:divBdr>
        </w:div>
        <w:div w:id="2011641837">
          <w:marLeft w:val="640"/>
          <w:marRight w:val="0"/>
          <w:marTop w:val="0"/>
          <w:marBottom w:val="0"/>
          <w:divBdr>
            <w:top w:val="none" w:sz="0" w:space="0" w:color="auto"/>
            <w:left w:val="none" w:sz="0" w:space="0" w:color="auto"/>
            <w:bottom w:val="none" w:sz="0" w:space="0" w:color="auto"/>
            <w:right w:val="none" w:sz="0" w:space="0" w:color="auto"/>
          </w:divBdr>
        </w:div>
        <w:div w:id="263925377">
          <w:marLeft w:val="640"/>
          <w:marRight w:val="0"/>
          <w:marTop w:val="0"/>
          <w:marBottom w:val="0"/>
          <w:divBdr>
            <w:top w:val="none" w:sz="0" w:space="0" w:color="auto"/>
            <w:left w:val="none" w:sz="0" w:space="0" w:color="auto"/>
            <w:bottom w:val="none" w:sz="0" w:space="0" w:color="auto"/>
            <w:right w:val="none" w:sz="0" w:space="0" w:color="auto"/>
          </w:divBdr>
        </w:div>
        <w:div w:id="571237159">
          <w:marLeft w:val="640"/>
          <w:marRight w:val="0"/>
          <w:marTop w:val="0"/>
          <w:marBottom w:val="0"/>
          <w:divBdr>
            <w:top w:val="none" w:sz="0" w:space="0" w:color="auto"/>
            <w:left w:val="none" w:sz="0" w:space="0" w:color="auto"/>
            <w:bottom w:val="none" w:sz="0" w:space="0" w:color="auto"/>
            <w:right w:val="none" w:sz="0" w:space="0" w:color="auto"/>
          </w:divBdr>
        </w:div>
        <w:div w:id="1672682023">
          <w:marLeft w:val="640"/>
          <w:marRight w:val="0"/>
          <w:marTop w:val="0"/>
          <w:marBottom w:val="0"/>
          <w:divBdr>
            <w:top w:val="none" w:sz="0" w:space="0" w:color="auto"/>
            <w:left w:val="none" w:sz="0" w:space="0" w:color="auto"/>
            <w:bottom w:val="none" w:sz="0" w:space="0" w:color="auto"/>
            <w:right w:val="none" w:sz="0" w:space="0" w:color="auto"/>
          </w:divBdr>
        </w:div>
        <w:div w:id="1480077299">
          <w:marLeft w:val="640"/>
          <w:marRight w:val="0"/>
          <w:marTop w:val="0"/>
          <w:marBottom w:val="0"/>
          <w:divBdr>
            <w:top w:val="none" w:sz="0" w:space="0" w:color="auto"/>
            <w:left w:val="none" w:sz="0" w:space="0" w:color="auto"/>
            <w:bottom w:val="none" w:sz="0" w:space="0" w:color="auto"/>
            <w:right w:val="none" w:sz="0" w:space="0" w:color="auto"/>
          </w:divBdr>
        </w:div>
        <w:div w:id="202788772">
          <w:marLeft w:val="640"/>
          <w:marRight w:val="0"/>
          <w:marTop w:val="0"/>
          <w:marBottom w:val="0"/>
          <w:divBdr>
            <w:top w:val="none" w:sz="0" w:space="0" w:color="auto"/>
            <w:left w:val="none" w:sz="0" w:space="0" w:color="auto"/>
            <w:bottom w:val="none" w:sz="0" w:space="0" w:color="auto"/>
            <w:right w:val="none" w:sz="0" w:space="0" w:color="auto"/>
          </w:divBdr>
        </w:div>
        <w:div w:id="2001731655">
          <w:marLeft w:val="640"/>
          <w:marRight w:val="0"/>
          <w:marTop w:val="0"/>
          <w:marBottom w:val="0"/>
          <w:divBdr>
            <w:top w:val="none" w:sz="0" w:space="0" w:color="auto"/>
            <w:left w:val="none" w:sz="0" w:space="0" w:color="auto"/>
            <w:bottom w:val="none" w:sz="0" w:space="0" w:color="auto"/>
            <w:right w:val="none" w:sz="0" w:space="0" w:color="auto"/>
          </w:divBdr>
        </w:div>
        <w:div w:id="784619203">
          <w:marLeft w:val="640"/>
          <w:marRight w:val="0"/>
          <w:marTop w:val="0"/>
          <w:marBottom w:val="0"/>
          <w:divBdr>
            <w:top w:val="none" w:sz="0" w:space="0" w:color="auto"/>
            <w:left w:val="none" w:sz="0" w:space="0" w:color="auto"/>
            <w:bottom w:val="none" w:sz="0" w:space="0" w:color="auto"/>
            <w:right w:val="none" w:sz="0" w:space="0" w:color="auto"/>
          </w:divBdr>
        </w:div>
        <w:div w:id="671493415">
          <w:marLeft w:val="640"/>
          <w:marRight w:val="0"/>
          <w:marTop w:val="0"/>
          <w:marBottom w:val="0"/>
          <w:divBdr>
            <w:top w:val="none" w:sz="0" w:space="0" w:color="auto"/>
            <w:left w:val="none" w:sz="0" w:space="0" w:color="auto"/>
            <w:bottom w:val="none" w:sz="0" w:space="0" w:color="auto"/>
            <w:right w:val="none" w:sz="0" w:space="0" w:color="auto"/>
          </w:divBdr>
        </w:div>
        <w:div w:id="1122529898">
          <w:marLeft w:val="640"/>
          <w:marRight w:val="0"/>
          <w:marTop w:val="0"/>
          <w:marBottom w:val="0"/>
          <w:divBdr>
            <w:top w:val="none" w:sz="0" w:space="0" w:color="auto"/>
            <w:left w:val="none" w:sz="0" w:space="0" w:color="auto"/>
            <w:bottom w:val="none" w:sz="0" w:space="0" w:color="auto"/>
            <w:right w:val="none" w:sz="0" w:space="0" w:color="auto"/>
          </w:divBdr>
        </w:div>
        <w:div w:id="1902904443">
          <w:marLeft w:val="640"/>
          <w:marRight w:val="0"/>
          <w:marTop w:val="0"/>
          <w:marBottom w:val="0"/>
          <w:divBdr>
            <w:top w:val="none" w:sz="0" w:space="0" w:color="auto"/>
            <w:left w:val="none" w:sz="0" w:space="0" w:color="auto"/>
            <w:bottom w:val="none" w:sz="0" w:space="0" w:color="auto"/>
            <w:right w:val="none" w:sz="0" w:space="0" w:color="auto"/>
          </w:divBdr>
        </w:div>
        <w:div w:id="1589195651">
          <w:marLeft w:val="640"/>
          <w:marRight w:val="0"/>
          <w:marTop w:val="0"/>
          <w:marBottom w:val="0"/>
          <w:divBdr>
            <w:top w:val="none" w:sz="0" w:space="0" w:color="auto"/>
            <w:left w:val="none" w:sz="0" w:space="0" w:color="auto"/>
            <w:bottom w:val="none" w:sz="0" w:space="0" w:color="auto"/>
            <w:right w:val="none" w:sz="0" w:space="0" w:color="auto"/>
          </w:divBdr>
        </w:div>
        <w:div w:id="789710579">
          <w:marLeft w:val="640"/>
          <w:marRight w:val="0"/>
          <w:marTop w:val="0"/>
          <w:marBottom w:val="0"/>
          <w:divBdr>
            <w:top w:val="none" w:sz="0" w:space="0" w:color="auto"/>
            <w:left w:val="none" w:sz="0" w:space="0" w:color="auto"/>
            <w:bottom w:val="none" w:sz="0" w:space="0" w:color="auto"/>
            <w:right w:val="none" w:sz="0" w:space="0" w:color="auto"/>
          </w:divBdr>
        </w:div>
        <w:div w:id="525481422">
          <w:marLeft w:val="640"/>
          <w:marRight w:val="0"/>
          <w:marTop w:val="0"/>
          <w:marBottom w:val="0"/>
          <w:divBdr>
            <w:top w:val="none" w:sz="0" w:space="0" w:color="auto"/>
            <w:left w:val="none" w:sz="0" w:space="0" w:color="auto"/>
            <w:bottom w:val="none" w:sz="0" w:space="0" w:color="auto"/>
            <w:right w:val="none" w:sz="0" w:space="0" w:color="auto"/>
          </w:divBdr>
        </w:div>
        <w:div w:id="848056422">
          <w:marLeft w:val="640"/>
          <w:marRight w:val="0"/>
          <w:marTop w:val="0"/>
          <w:marBottom w:val="0"/>
          <w:divBdr>
            <w:top w:val="none" w:sz="0" w:space="0" w:color="auto"/>
            <w:left w:val="none" w:sz="0" w:space="0" w:color="auto"/>
            <w:bottom w:val="none" w:sz="0" w:space="0" w:color="auto"/>
            <w:right w:val="none" w:sz="0" w:space="0" w:color="auto"/>
          </w:divBdr>
        </w:div>
        <w:div w:id="1864897602">
          <w:marLeft w:val="640"/>
          <w:marRight w:val="0"/>
          <w:marTop w:val="0"/>
          <w:marBottom w:val="0"/>
          <w:divBdr>
            <w:top w:val="none" w:sz="0" w:space="0" w:color="auto"/>
            <w:left w:val="none" w:sz="0" w:space="0" w:color="auto"/>
            <w:bottom w:val="none" w:sz="0" w:space="0" w:color="auto"/>
            <w:right w:val="none" w:sz="0" w:space="0" w:color="auto"/>
          </w:divBdr>
        </w:div>
        <w:div w:id="747312230">
          <w:marLeft w:val="640"/>
          <w:marRight w:val="0"/>
          <w:marTop w:val="0"/>
          <w:marBottom w:val="0"/>
          <w:divBdr>
            <w:top w:val="none" w:sz="0" w:space="0" w:color="auto"/>
            <w:left w:val="none" w:sz="0" w:space="0" w:color="auto"/>
            <w:bottom w:val="none" w:sz="0" w:space="0" w:color="auto"/>
            <w:right w:val="none" w:sz="0" w:space="0" w:color="auto"/>
          </w:divBdr>
        </w:div>
        <w:div w:id="739718038">
          <w:marLeft w:val="640"/>
          <w:marRight w:val="0"/>
          <w:marTop w:val="0"/>
          <w:marBottom w:val="0"/>
          <w:divBdr>
            <w:top w:val="none" w:sz="0" w:space="0" w:color="auto"/>
            <w:left w:val="none" w:sz="0" w:space="0" w:color="auto"/>
            <w:bottom w:val="none" w:sz="0" w:space="0" w:color="auto"/>
            <w:right w:val="none" w:sz="0" w:space="0" w:color="auto"/>
          </w:divBdr>
        </w:div>
        <w:div w:id="124928210">
          <w:marLeft w:val="640"/>
          <w:marRight w:val="0"/>
          <w:marTop w:val="0"/>
          <w:marBottom w:val="0"/>
          <w:divBdr>
            <w:top w:val="none" w:sz="0" w:space="0" w:color="auto"/>
            <w:left w:val="none" w:sz="0" w:space="0" w:color="auto"/>
            <w:bottom w:val="none" w:sz="0" w:space="0" w:color="auto"/>
            <w:right w:val="none" w:sz="0" w:space="0" w:color="auto"/>
          </w:divBdr>
        </w:div>
        <w:div w:id="1702316753">
          <w:marLeft w:val="640"/>
          <w:marRight w:val="0"/>
          <w:marTop w:val="0"/>
          <w:marBottom w:val="0"/>
          <w:divBdr>
            <w:top w:val="none" w:sz="0" w:space="0" w:color="auto"/>
            <w:left w:val="none" w:sz="0" w:space="0" w:color="auto"/>
            <w:bottom w:val="none" w:sz="0" w:space="0" w:color="auto"/>
            <w:right w:val="none" w:sz="0" w:space="0" w:color="auto"/>
          </w:divBdr>
        </w:div>
        <w:div w:id="1245140390">
          <w:marLeft w:val="640"/>
          <w:marRight w:val="0"/>
          <w:marTop w:val="0"/>
          <w:marBottom w:val="0"/>
          <w:divBdr>
            <w:top w:val="none" w:sz="0" w:space="0" w:color="auto"/>
            <w:left w:val="none" w:sz="0" w:space="0" w:color="auto"/>
            <w:bottom w:val="none" w:sz="0" w:space="0" w:color="auto"/>
            <w:right w:val="none" w:sz="0" w:space="0" w:color="auto"/>
          </w:divBdr>
        </w:div>
        <w:div w:id="1487431007">
          <w:marLeft w:val="640"/>
          <w:marRight w:val="0"/>
          <w:marTop w:val="0"/>
          <w:marBottom w:val="0"/>
          <w:divBdr>
            <w:top w:val="none" w:sz="0" w:space="0" w:color="auto"/>
            <w:left w:val="none" w:sz="0" w:space="0" w:color="auto"/>
            <w:bottom w:val="none" w:sz="0" w:space="0" w:color="auto"/>
            <w:right w:val="none" w:sz="0" w:space="0" w:color="auto"/>
          </w:divBdr>
        </w:div>
        <w:div w:id="595869042">
          <w:marLeft w:val="640"/>
          <w:marRight w:val="0"/>
          <w:marTop w:val="0"/>
          <w:marBottom w:val="0"/>
          <w:divBdr>
            <w:top w:val="none" w:sz="0" w:space="0" w:color="auto"/>
            <w:left w:val="none" w:sz="0" w:space="0" w:color="auto"/>
            <w:bottom w:val="none" w:sz="0" w:space="0" w:color="auto"/>
            <w:right w:val="none" w:sz="0" w:space="0" w:color="auto"/>
          </w:divBdr>
        </w:div>
        <w:div w:id="1276133075">
          <w:marLeft w:val="640"/>
          <w:marRight w:val="0"/>
          <w:marTop w:val="0"/>
          <w:marBottom w:val="0"/>
          <w:divBdr>
            <w:top w:val="none" w:sz="0" w:space="0" w:color="auto"/>
            <w:left w:val="none" w:sz="0" w:space="0" w:color="auto"/>
            <w:bottom w:val="none" w:sz="0" w:space="0" w:color="auto"/>
            <w:right w:val="none" w:sz="0" w:space="0" w:color="auto"/>
          </w:divBdr>
        </w:div>
        <w:div w:id="891692839">
          <w:marLeft w:val="640"/>
          <w:marRight w:val="0"/>
          <w:marTop w:val="0"/>
          <w:marBottom w:val="0"/>
          <w:divBdr>
            <w:top w:val="none" w:sz="0" w:space="0" w:color="auto"/>
            <w:left w:val="none" w:sz="0" w:space="0" w:color="auto"/>
            <w:bottom w:val="none" w:sz="0" w:space="0" w:color="auto"/>
            <w:right w:val="none" w:sz="0" w:space="0" w:color="auto"/>
          </w:divBdr>
        </w:div>
        <w:div w:id="258609531">
          <w:marLeft w:val="640"/>
          <w:marRight w:val="0"/>
          <w:marTop w:val="0"/>
          <w:marBottom w:val="0"/>
          <w:divBdr>
            <w:top w:val="none" w:sz="0" w:space="0" w:color="auto"/>
            <w:left w:val="none" w:sz="0" w:space="0" w:color="auto"/>
            <w:bottom w:val="none" w:sz="0" w:space="0" w:color="auto"/>
            <w:right w:val="none" w:sz="0" w:space="0" w:color="auto"/>
          </w:divBdr>
        </w:div>
        <w:div w:id="856429424">
          <w:marLeft w:val="640"/>
          <w:marRight w:val="0"/>
          <w:marTop w:val="0"/>
          <w:marBottom w:val="0"/>
          <w:divBdr>
            <w:top w:val="none" w:sz="0" w:space="0" w:color="auto"/>
            <w:left w:val="none" w:sz="0" w:space="0" w:color="auto"/>
            <w:bottom w:val="none" w:sz="0" w:space="0" w:color="auto"/>
            <w:right w:val="none" w:sz="0" w:space="0" w:color="auto"/>
          </w:divBdr>
        </w:div>
        <w:div w:id="794757043">
          <w:marLeft w:val="640"/>
          <w:marRight w:val="0"/>
          <w:marTop w:val="0"/>
          <w:marBottom w:val="0"/>
          <w:divBdr>
            <w:top w:val="none" w:sz="0" w:space="0" w:color="auto"/>
            <w:left w:val="none" w:sz="0" w:space="0" w:color="auto"/>
            <w:bottom w:val="none" w:sz="0" w:space="0" w:color="auto"/>
            <w:right w:val="none" w:sz="0" w:space="0" w:color="auto"/>
          </w:divBdr>
        </w:div>
        <w:div w:id="1629236092">
          <w:marLeft w:val="640"/>
          <w:marRight w:val="0"/>
          <w:marTop w:val="0"/>
          <w:marBottom w:val="0"/>
          <w:divBdr>
            <w:top w:val="none" w:sz="0" w:space="0" w:color="auto"/>
            <w:left w:val="none" w:sz="0" w:space="0" w:color="auto"/>
            <w:bottom w:val="none" w:sz="0" w:space="0" w:color="auto"/>
            <w:right w:val="none" w:sz="0" w:space="0" w:color="auto"/>
          </w:divBdr>
        </w:div>
        <w:div w:id="1535268933">
          <w:marLeft w:val="640"/>
          <w:marRight w:val="0"/>
          <w:marTop w:val="0"/>
          <w:marBottom w:val="0"/>
          <w:divBdr>
            <w:top w:val="none" w:sz="0" w:space="0" w:color="auto"/>
            <w:left w:val="none" w:sz="0" w:space="0" w:color="auto"/>
            <w:bottom w:val="none" w:sz="0" w:space="0" w:color="auto"/>
            <w:right w:val="none" w:sz="0" w:space="0" w:color="auto"/>
          </w:divBdr>
        </w:div>
        <w:div w:id="1832791238">
          <w:marLeft w:val="640"/>
          <w:marRight w:val="0"/>
          <w:marTop w:val="0"/>
          <w:marBottom w:val="0"/>
          <w:divBdr>
            <w:top w:val="none" w:sz="0" w:space="0" w:color="auto"/>
            <w:left w:val="none" w:sz="0" w:space="0" w:color="auto"/>
            <w:bottom w:val="none" w:sz="0" w:space="0" w:color="auto"/>
            <w:right w:val="none" w:sz="0" w:space="0" w:color="auto"/>
          </w:divBdr>
        </w:div>
        <w:div w:id="955142417">
          <w:marLeft w:val="640"/>
          <w:marRight w:val="0"/>
          <w:marTop w:val="0"/>
          <w:marBottom w:val="0"/>
          <w:divBdr>
            <w:top w:val="none" w:sz="0" w:space="0" w:color="auto"/>
            <w:left w:val="none" w:sz="0" w:space="0" w:color="auto"/>
            <w:bottom w:val="none" w:sz="0" w:space="0" w:color="auto"/>
            <w:right w:val="none" w:sz="0" w:space="0" w:color="auto"/>
          </w:divBdr>
        </w:div>
        <w:div w:id="197354363">
          <w:marLeft w:val="640"/>
          <w:marRight w:val="0"/>
          <w:marTop w:val="0"/>
          <w:marBottom w:val="0"/>
          <w:divBdr>
            <w:top w:val="none" w:sz="0" w:space="0" w:color="auto"/>
            <w:left w:val="none" w:sz="0" w:space="0" w:color="auto"/>
            <w:bottom w:val="none" w:sz="0" w:space="0" w:color="auto"/>
            <w:right w:val="none" w:sz="0" w:space="0" w:color="auto"/>
          </w:divBdr>
        </w:div>
        <w:div w:id="236478514">
          <w:marLeft w:val="640"/>
          <w:marRight w:val="0"/>
          <w:marTop w:val="0"/>
          <w:marBottom w:val="0"/>
          <w:divBdr>
            <w:top w:val="none" w:sz="0" w:space="0" w:color="auto"/>
            <w:left w:val="none" w:sz="0" w:space="0" w:color="auto"/>
            <w:bottom w:val="none" w:sz="0" w:space="0" w:color="auto"/>
            <w:right w:val="none" w:sz="0" w:space="0" w:color="auto"/>
          </w:divBdr>
        </w:div>
        <w:div w:id="336545881">
          <w:marLeft w:val="640"/>
          <w:marRight w:val="0"/>
          <w:marTop w:val="0"/>
          <w:marBottom w:val="0"/>
          <w:divBdr>
            <w:top w:val="none" w:sz="0" w:space="0" w:color="auto"/>
            <w:left w:val="none" w:sz="0" w:space="0" w:color="auto"/>
            <w:bottom w:val="none" w:sz="0" w:space="0" w:color="auto"/>
            <w:right w:val="none" w:sz="0" w:space="0" w:color="auto"/>
          </w:divBdr>
        </w:div>
        <w:div w:id="709184685">
          <w:marLeft w:val="640"/>
          <w:marRight w:val="0"/>
          <w:marTop w:val="0"/>
          <w:marBottom w:val="0"/>
          <w:divBdr>
            <w:top w:val="none" w:sz="0" w:space="0" w:color="auto"/>
            <w:left w:val="none" w:sz="0" w:space="0" w:color="auto"/>
            <w:bottom w:val="none" w:sz="0" w:space="0" w:color="auto"/>
            <w:right w:val="none" w:sz="0" w:space="0" w:color="auto"/>
          </w:divBdr>
        </w:div>
        <w:div w:id="943457193">
          <w:marLeft w:val="640"/>
          <w:marRight w:val="0"/>
          <w:marTop w:val="0"/>
          <w:marBottom w:val="0"/>
          <w:divBdr>
            <w:top w:val="none" w:sz="0" w:space="0" w:color="auto"/>
            <w:left w:val="none" w:sz="0" w:space="0" w:color="auto"/>
            <w:bottom w:val="none" w:sz="0" w:space="0" w:color="auto"/>
            <w:right w:val="none" w:sz="0" w:space="0" w:color="auto"/>
          </w:divBdr>
        </w:div>
        <w:div w:id="1907296090">
          <w:marLeft w:val="640"/>
          <w:marRight w:val="0"/>
          <w:marTop w:val="0"/>
          <w:marBottom w:val="0"/>
          <w:divBdr>
            <w:top w:val="none" w:sz="0" w:space="0" w:color="auto"/>
            <w:left w:val="none" w:sz="0" w:space="0" w:color="auto"/>
            <w:bottom w:val="none" w:sz="0" w:space="0" w:color="auto"/>
            <w:right w:val="none" w:sz="0" w:space="0" w:color="auto"/>
          </w:divBdr>
        </w:div>
        <w:div w:id="406465628">
          <w:marLeft w:val="640"/>
          <w:marRight w:val="0"/>
          <w:marTop w:val="0"/>
          <w:marBottom w:val="0"/>
          <w:divBdr>
            <w:top w:val="none" w:sz="0" w:space="0" w:color="auto"/>
            <w:left w:val="none" w:sz="0" w:space="0" w:color="auto"/>
            <w:bottom w:val="none" w:sz="0" w:space="0" w:color="auto"/>
            <w:right w:val="none" w:sz="0" w:space="0" w:color="auto"/>
          </w:divBdr>
        </w:div>
        <w:div w:id="1237476276">
          <w:marLeft w:val="640"/>
          <w:marRight w:val="0"/>
          <w:marTop w:val="0"/>
          <w:marBottom w:val="0"/>
          <w:divBdr>
            <w:top w:val="none" w:sz="0" w:space="0" w:color="auto"/>
            <w:left w:val="none" w:sz="0" w:space="0" w:color="auto"/>
            <w:bottom w:val="none" w:sz="0" w:space="0" w:color="auto"/>
            <w:right w:val="none" w:sz="0" w:space="0" w:color="auto"/>
          </w:divBdr>
        </w:div>
        <w:div w:id="393504574">
          <w:marLeft w:val="640"/>
          <w:marRight w:val="0"/>
          <w:marTop w:val="0"/>
          <w:marBottom w:val="0"/>
          <w:divBdr>
            <w:top w:val="none" w:sz="0" w:space="0" w:color="auto"/>
            <w:left w:val="none" w:sz="0" w:space="0" w:color="auto"/>
            <w:bottom w:val="none" w:sz="0" w:space="0" w:color="auto"/>
            <w:right w:val="none" w:sz="0" w:space="0" w:color="auto"/>
          </w:divBdr>
        </w:div>
        <w:div w:id="1673603311">
          <w:marLeft w:val="640"/>
          <w:marRight w:val="0"/>
          <w:marTop w:val="0"/>
          <w:marBottom w:val="0"/>
          <w:divBdr>
            <w:top w:val="none" w:sz="0" w:space="0" w:color="auto"/>
            <w:left w:val="none" w:sz="0" w:space="0" w:color="auto"/>
            <w:bottom w:val="none" w:sz="0" w:space="0" w:color="auto"/>
            <w:right w:val="none" w:sz="0" w:space="0" w:color="auto"/>
          </w:divBdr>
        </w:div>
        <w:div w:id="1816336227">
          <w:marLeft w:val="640"/>
          <w:marRight w:val="0"/>
          <w:marTop w:val="0"/>
          <w:marBottom w:val="0"/>
          <w:divBdr>
            <w:top w:val="none" w:sz="0" w:space="0" w:color="auto"/>
            <w:left w:val="none" w:sz="0" w:space="0" w:color="auto"/>
            <w:bottom w:val="none" w:sz="0" w:space="0" w:color="auto"/>
            <w:right w:val="none" w:sz="0" w:space="0" w:color="auto"/>
          </w:divBdr>
        </w:div>
        <w:div w:id="1049067283">
          <w:marLeft w:val="640"/>
          <w:marRight w:val="0"/>
          <w:marTop w:val="0"/>
          <w:marBottom w:val="0"/>
          <w:divBdr>
            <w:top w:val="none" w:sz="0" w:space="0" w:color="auto"/>
            <w:left w:val="none" w:sz="0" w:space="0" w:color="auto"/>
            <w:bottom w:val="none" w:sz="0" w:space="0" w:color="auto"/>
            <w:right w:val="none" w:sz="0" w:space="0" w:color="auto"/>
          </w:divBdr>
        </w:div>
        <w:div w:id="964778607">
          <w:marLeft w:val="640"/>
          <w:marRight w:val="0"/>
          <w:marTop w:val="0"/>
          <w:marBottom w:val="0"/>
          <w:divBdr>
            <w:top w:val="none" w:sz="0" w:space="0" w:color="auto"/>
            <w:left w:val="none" w:sz="0" w:space="0" w:color="auto"/>
            <w:bottom w:val="none" w:sz="0" w:space="0" w:color="auto"/>
            <w:right w:val="none" w:sz="0" w:space="0" w:color="auto"/>
          </w:divBdr>
        </w:div>
        <w:div w:id="60056409">
          <w:marLeft w:val="640"/>
          <w:marRight w:val="0"/>
          <w:marTop w:val="0"/>
          <w:marBottom w:val="0"/>
          <w:divBdr>
            <w:top w:val="none" w:sz="0" w:space="0" w:color="auto"/>
            <w:left w:val="none" w:sz="0" w:space="0" w:color="auto"/>
            <w:bottom w:val="none" w:sz="0" w:space="0" w:color="auto"/>
            <w:right w:val="none" w:sz="0" w:space="0" w:color="auto"/>
          </w:divBdr>
        </w:div>
        <w:div w:id="2060859308">
          <w:marLeft w:val="640"/>
          <w:marRight w:val="0"/>
          <w:marTop w:val="0"/>
          <w:marBottom w:val="0"/>
          <w:divBdr>
            <w:top w:val="none" w:sz="0" w:space="0" w:color="auto"/>
            <w:left w:val="none" w:sz="0" w:space="0" w:color="auto"/>
            <w:bottom w:val="none" w:sz="0" w:space="0" w:color="auto"/>
            <w:right w:val="none" w:sz="0" w:space="0" w:color="auto"/>
          </w:divBdr>
        </w:div>
        <w:div w:id="1601985009">
          <w:marLeft w:val="640"/>
          <w:marRight w:val="0"/>
          <w:marTop w:val="0"/>
          <w:marBottom w:val="0"/>
          <w:divBdr>
            <w:top w:val="none" w:sz="0" w:space="0" w:color="auto"/>
            <w:left w:val="none" w:sz="0" w:space="0" w:color="auto"/>
            <w:bottom w:val="none" w:sz="0" w:space="0" w:color="auto"/>
            <w:right w:val="none" w:sz="0" w:space="0" w:color="auto"/>
          </w:divBdr>
        </w:div>
        <w:div w:id="221017109">
          <w:marLeft w:val="640"/>
          <w:marRight w:val="0"/>
          <w:marTop w:val="0"/>
          <w:marBottom w:val="0"/>
          <w:divBdr>
            <w:top w:val="none" w:sz="0" w:space="0" w:color="auto"/>
            <w:left w:val="none" w:sz="0" w:space="0" w:color="auto"/>
            <w:bottom w:val="none" w:sz="0" w:space="0" w:color="auto"/>
            <w:right w:val="none" w:sz="0" w:space="0" w:color="auto"/>
          </w:divBdr>
        </w:div>
      </w:divsChild>
    </w:div>
    <w:div w:id="1760786492">
      <w:bodyDiv w:val="1"/>
      <w:marLeft w:val="0"/>
      <w:marRight w:val="0"/>
      <w:marTop w:val="0"/>
      <w:marBottom w:val="0"/>
      <w:divBdr>
        <w:top w:val="none" w:sz="0" w:space="0" w:color="auto"/>
        <w:left w:val="none" w:sz="0" w:space="0" w:color="auto"/>
        <w:bottom w:val="none" w:sz="0" w:space="0" w:color="auto"/>
        <w:right w:val="none" w:sz="0" w:space="0" w:color="auto"/>
      </w:divBdr>
      <w:divsChild>
        <w:div w:id="451633280">
          <w:marLeft w:val="640"/>
          <w:marRight w:val="0"/>
          <w:marTop w:val="0"/>
          <w:marBottom w:val="0"/>
          <w:divBdr>
            <w:top w:val="none" w:sz="0" w:space="0" w:color="auto"/>
            <w:left w:val="none" w:sz="0" w:space="0" w:color="auto"/>
            <w:bottom w:val="none" w:sz="0" w:space="0" w:color="auto"/>
            <w:right w:val="none" w:sz="0" w:space="0" w:color="auto"/>
          </w:divBdr>
        </w:div>
        <w:div w:id="865751319">
          <w:marLeft w:val="640"/>
          <w:marRight w:val="0"/>
          <w:marTop w:val="0"/>
          <w:marBottom w:val="0"/>
          <w:divBdr>
            <w:top w:val="none" w:sz="0" w:space="0" w:color="auto"/>
            <w:left w:val="none" w:sz="0" w:space="0" w:color="auto"/>
            <w:bottom w:val="none" w:sz="0" w:space="0" w:color="auto"/>
            <w:right w:val="none" w:sz="0" w:space="0" w:color="auto"/>
          </w:divBdr>
        </w:div>
        <w:div w:id="2074740982">
          <w:marLeft w:val="640"/>
          <w:marRight w:val="0"/>
          <w:marTop w:val="0"/>
          <w:marBottom w:val="0"/>
          <w:divBdr>
            <w:top w:val="none" w:sz="0" w:space="0" w:color="auto"/>
            <w:left w:val="none" w:sz="0" w:space="0" w:color="auto"/>
            <w:bottom w:val="none" w:sz="0" w:space="0" w:color="auto"/>
            <w:right w:val="none" w:sz="0" w:space="0" w:color="auto"/>
          </w:divBdr>
        </w:div>
        <w:div w:id="1042368316">
          <w:marLeft w:val="640"/>
          <w:marRight w:val="0"/>
          <w:marTop w:val="0"/>
          <w:marBottom w:val="0"/>
          <w:divBdr>
            <w:top w:val="none" w:sz="0" w:space="0" w:color="auto"/>
            <w:left w:val="none" w:sz="0" w:space="0" w:color="auto"/>
            <w:bottom w:val="none" w:sz="0" w:space="0" w:color="auto"/>
            <w:right w:val="none" w:sz="0" w:space="0" w:color="auto"/>
          </w:divBdr>
        </w:div>
        <w:div w:id="1708217260">
          <w:marLeft w:val="640"/>
          <w:marRight w:val="0"/>
          <w:marTop w:val="0"/>
          <w:marBottom w:val="0"/>
          <w:divBdr>
            <w:top w:val="none" w:sz="0" w:space="0" w:color="auto"/>
            <w:left w:val="none" w:sz="0" w:space="0" w:color="auto"/>
            <w:bottom w:val="none" w:sz="0" w:space="0" w:color="auto"/>
            <w:right w:val="none" w:sz="0" w:space="0" w:color="auto"/>
          </w:divBdr>
        </w:div>
        <w:div w:id="172453718">
          <w:marLeft w:val="640"/>
          <w:marRight w:val="0"/>
          <w:marTop w:val="0"/>
          <w:marBottom w:val="0"/>
          <w:divBdr>
            <w:top w:val="none" w:sz="0" w:space="0" w:color="auto"/>
            <w:left w:val="none" w:sz="0" w:space="0" w:color="auto"/>
            <w:bottom w:val="none" w:sz="0" w:space="0" w:color="auto"/>
            <w:right w:val="none" w:sz="0" w:space="0" w:color="auto"/>
          </w:divBdr>
        </w:div>
        <w:div w:id="1793012726">
          <w:marLeft w:val="640"/>
          <w:marRight w:val="0"/>
          <w:marTop w:val="0"/>
          <w:marBottom w:val="0"/>
          <w:divBdr>
            <w:top w:val="none" w:sz="0" w:space="0" w:color="auto"/>
            <w:left w:val="none" w:sz="0" w:space="0" w:color="auto"/>
            <w:bottom w:val="none" w:sz="0" w:space="0" w:color="auto"/>
            <w:right w:val="none" w:sz="0" w:space="0" w:color="auto"/>
          </w:divBdr>
        </w:div>
        <w:div w:id="35782861">
          <w:marLeft w:val="640"/>
          <w:marRight w:val="0"/>
          <w:marTop w:val="0"/>
          <w:marBottom w:val="0"/>
          <w:divBdr>
            <w:top w:val="none" w:sz="0" w:space="0" w:color="auto"/>
            <w:left w:val="none" w:sz="0" w:space="0" w:color="auto"/>
            <w:bottom w:val="none" w:sz="0" w:space="0" w:color="auto"/>
            <w:right w:val="none" w:sz="0" w:space="0" w:color="auto"/>
          </w:divBdr>
        </w:div>
        <w:div w:id="1030185249">
          <w:marLeft w:val="640"/>
          <w:marRight w:val="0"/>
          <w:marTop w:val="0"/>
          <w:marBottom w:val="0"/>
          <w:divBdr>
            <w:top w:val="none" w:sz="0" w:space="0" w:color="auto"/>
            <w:left w:val="none" w:sz="0" w:space="0" w:color="auto"/>
            <w:bottom w:val="none" w:sz="0" w:space="0" w:color="auto"/>
            <w:right w:val="none" w:sz="0" w:space="0" w:color="auto"/>
          </w:divBdr>
        </w:div>
        <w:div w:id="1216284310">
          <w:marLeft w:val="640"/>
          <w:marRight w:val="0"/>
          <w:marTop w:val="0"/>
          <w:marBottom w:val="0"/>
          <w:divBdr>
            <w:top w:val="none" w:sz="0" w:space="0" w:color="auto"/>
            <w:left w:val="none" w:sz="0" w:space="0" w:color="auto"/>
            <w:bottom w:val="none" w:sz="0" w:space="0" w:color="auto"/>
            <w:right w:val="none" w:sz="0" w:space="0" w:color="auto"/>
          </w:divBdr>
        </w:div>
        <w:div w:id="784806943">
          <w:marLeft w:val="640"/>
          <w:marRight w:val="0"/>
          <w:marTop w:val="0"/>
          <w:marBottom w:val="0"/>
          <w:divBdr>
            <w:top w:val="none" w:sz="0" w:space="0" w:color="auto"/>
            <w:left w:val="none" w:sz="0" w:space="0" w:color="auto"/>
            <w:bottom w:val="none" w:sz="0" w:space="0" w:color="auto"/>
            <w:right w:val="none" w:sz="0" w:space="0" w:color="auto"/>
          </w:divBdr>
        </w:div>
        <w:div w:id="447747111">
          <w:marLeft w:val="640"/>
          <w:marRight w:val="0"/>
          <w:marTop w:val="0"/>
          <w:marBottom w:val="0"/>
          <w:divBdr>
            <w:top w:val="none" w:sz="0" w:space="0" w:color="auto"/>
            <w:left w:val="none" w:sz="0" w:space="0" w:color="auto"/>
            <w:bottom w:val="none" w:sz="0" w:space="0" w:color="auto"/>
            <w:right w:val="none" w:sz="0" w:space="0" w:color="auto"/>
          </w:divBdr>
        </w:div>
        <w:div w:id="896355843">
          <w:marLeft w:val="640"/>
          <w:marRight w:val="0"/>
          <w:marTop w:val="0"/>
          <w:marBottom w:val="0"/>
          <w:divBdr>
            <w:top w:val="none" w:sz="0" w:space="0" w:color="auto"/>
            <w:left w:val="none" w:sz="0" w:space="0" w:color="auto"/>
            <w:bottom w:val="none" w:sz="0" w:space="0" w:color="auto"/>
            <w:right w:val="none" w:sz="0" w:space="0" w:color="auto"/>
          </w:divBdr>
        </w:div>
        <w:div w:id="2045909298">
          <w:marLeft w:val="640"/>
          <w:marRight w:val="0"/>
          <w:marTop w:val="0"/>
          <w:marBottom w:val="0"/>
          <w:divBdr>
            <w:top w:val="none" w:sz="0" w:space="0" w:color="auto"/>
            <w:left w:val="none" w:sz="0" w:space="0" w:color="auto"/>
            <w:bottom w:val="none" w:sz="0" w:space="0" w:color="auto"/>
            <w:right w:val="none" w:sz="0" w:space="0" w:color="auto"/>
          </w:divBdr>
        </w:div>
        <w:div w:id="609508674">
          <w:marLeft w:val="640"/>
          <w:marRight w:val="0"/>
          <w:marTop w:val="0"/>
          <w:marBottom w:val="0"/>
          <w:divBdr>
            <w:top w:val="none" w:sz="0" w:space="0" w:color="auto"/>
            <w:left w:val="none" w:sz="0" w:space="0" w:color="auto"/>
            <w:bottom w:val="none" w:sz="0" w:space="0" w:color="auto"/>
            <w:right w:val="none" w:sz="0" w:space="0" w:color="auto"/>
          </w:divBdr>
        </w:div>
        <w:div w:id="1556551771">
          <w:marLeft w:val="640"/>
          <w:marRight w:val="0"/>
          <w:marTop w:val="0"/>
          <w:marBottom w:val="0"/>
          <w:divBdr>
            <w:top w:val="none" w:sz="0" w:space="0" w:color="auto"/>
            <w:left w:val="none" w:sz="0" w:space="0" w:color="auto"/>
            <w:bottom w:val="none" w:sz="0" w:space="0" w:color="auto"/>
            <w:right w:val="none" w:sz="0" w:space="0" w:color="auto"/>
          </w:divBdr>
        </w:div>
        <w:div w:id="1685979334">
          <w:marLeft w:val="640"/>
          <w:marRight w:val="0"/>
          <w:marTop w:val="0"/>
          <w:marBottom w:val="0"/>
          <w:divBdr>
            <w:top w:val="none" w:sz="0" w:space="0" w:color="auto"/>
            <w:left w:val="none" w:sz="0" w:space="0" w:color="auto"/>
            <w:bottom w:val="none" w:sz="0" w:space="0" w:color="auto"/>
            <w:right w:val="none" w:sz="0" w:space="0" w:color="auto"/>
          </w:divBdr>
        </w:div>
        <w:div w:id="994188035">
          <w:marLeft w:val="640"/>
          <w:marRight w:val="0"/>
          <w:marTop w:val="0"/>
          <w:marBottom w:val="0"/>
          <w:divBdr>
            <w:top w:val="none" w:sz="0" w:space="0" w:color="auto"/>
            <w:left w:val="none" w:sz="0" w:space="0" w:color="auto"/>
            <w:bottom w:val="none" w:sz="0" w:space="0" w:color="auto"/>
            <w:right w:val="none" w:sz="0" w:space="0" w:color="auto"/>
          </w:divBdr>
        </w:div>
        <w:div w:id="1595360627">
          <w:marLeft w:val="640"/>
          <w:marRight w:val="0"/>
          <w:marTop w:val="0"/>
          <w:marBottom w:val="0"/>
          <w:divBdr>
            <w:top w:val="none" w:sz="0" w:space="0" w:color="auto"/>
            <w:left w:val="none" w:sz="0" w:space="0" w:color="auto"/>
            <w:bottom w:val="none" w:sz="0" w:space="0" w:color="auto"/>
            <w:right w:val="none" w:sz="0" w:space="0" w:color="auto"/>
          </w:divBdr>
        </w:div>
        <w:div w:id="1954091288">
          <w:marLeft w:val="640"/>
          <w:marRight w:val="0"/>
          <w:marTop w:val="0"/>
          <w:marBottom w:val="0"/>
          <w:divBdr>
            <w:top w:val="none" w:sz="0" w:space="0" w:color="auto"/>
            <w:left w:val="none" w:sz="0" w:space="0" w:color="auto"/>
            <w:bottom w:val="none" w:sz="0" w:space="0" w:color="auto"/>
            <w:right w:val="none" w:sz="0" w:space="0" w:color="auto"/>
          </w:divBdr>
        </w:div>
        <w:div w:id="1319529290">
          <w:marLeft w:val="640"/>
          <w:marRight w:val="0"/>
          <w:marTop w:val="0"/>
          <w:marBottom w:val="0"/>
          <w:divBdr>
            <w:top w:val="none" w:sz="0" w:space="0" w:color="auto"/>
            <w:left w:val="none" w:sz="0" w:space="0" w:color="auto"/>
            <w:bottom w:val="none" w:sz="0" w:space="0" w:color="auto"/>
            <w:right w:val="none" w:sz="0" w:space="0" w:color="auto"/>
          </w:divBdr>
        </w:div>
        <w:div w:id="340938081">
          <w:marLeft w:val="640"/>
          <w:marRight w:val="0"/>
          <w:marTop w:val="0"/>
          <w:marBottom w:val="0"/>
          <w:divBdr>
            <w:top w:val="none" w:sz="0" w:space="0" w:color="auto"/>
            <w:left w:val="none" w:sz="0" w:space="0" w:color="auto"/>
            <w:bottom w:val="none" w:sz="0" w:space="0" w:color="auto"/>
            <w:right w:val="none" w:sz="0" w:space="0" w:color="auto"/>
          </w:divBdr>
        </w:div>
        <w:div w:id="511529837">
          <w:marLeft w:val="640"/>
          <w:marRight w:val="0"/>
          <w:marTop w:val="0"/>
          <w:marBottom w:val="0"/>
          <w:divBdr>
            <w:top w:val="none" w:sz="0" w:space="0" w:color="auto"/>
            <w:left w:val="none" w:sz="0" w:space="0" w:color="auto"/>
            <w:bottom w:val="none" w:sz="0" w:space="0" w:color="auto"/>
            <w:right w:val="none" w:sz="0" w:space="0" w:color="auto"/>
          </w:divBdr>
        </w:div>
        <w:div w:id="605309003">
          <w:marLeft w:val="640"/>
          <w:marRight w:val="0"/>
          <w:marTop w:val="0"/>
          <w:marBottom w:val="0"/>
          <w:divBdr>
            <w:top w:val="none" w:sz="0" w:space="0" w:color="auto"/>
            <w:left w:val="none" w:sz="0" w:space="0" w:color="auto"/>
            <w:bottom w:val="none" w:sz="0" w:space="0" w:color="auto"/>
            <w:right w:val="none" w:sz="0" w:space="0" w:color="auto"/>
          </w:divBdr>
        </w:div>
        <w:div w:id="1960648905">
          <w:marLeft w:val="640"/>
          <w:marRight w:val="0"/>
          <w:marTop w:val="0"/>
          <w:marBottom w:val="0"/>
          <w:divBdr>
            <w:top w:val="none" w:sz="0" w:space="0" w:color="auto"/>
            <w:left w:val="none" w:sz="0" w:space="0" w:color="auto"/>
            <w:bottom w:val="none" w:sz="0" w:space="0" w:color="auto"/>
            <w:right w:val="none" w:sz="0" w:space="0" w:color="auto"/>
          </w:divBdr>
        </w:div>
        <w:div w:id="1312632203">
          <w:marLeft w:val="640"/>
          <w:marRight w:val="0"/>
          <w:marTop w:val="0"/>
          <w:marBottom w:val="0"/>
          <w:divBdr>
            <w:top w:val="none" w:sz="0" w:space="0" w:color="auto"/>
            <w:left w:val="none" w:sz="0" w:space="0" w:color="auto"/>
            <w:bottom w:val="none" w:sz="0" w:space="0" w:color="auto"/>
            <w:right w:val="none" w:sz="0" w:space="0" w:color="auto"/>
          </w:divBdr>
        </w:div>
        <w:div w:id="1415278939">
          <w:marLeft w:val="640"/>
          <w:marRight w:val="0"/>
          <w:marTop w:val="0"/>
          <w:marBottom w:val="0"/>
          <w:divBdr>
            <w:top w:val="none" w:sz="0" w:space="0" w:color="auto"/>
            <w:left w:val="none" w:sz="0" w:space="0" w:color="auto"/>
            <w:bottom w:val="none" w:sz="0" w:space="0" w:color="auto"/>
            <w:right w:val="none" w:sz="0" w:space="0" w:color="auto"/>
          </w:divBdr>
        </w:div>
        <w:div w:id="1455293436">
          <w:marLeft w:val="640"/>
          <w:marRight w:val="0"/>
          <w:marTop w:val="0"/>
          <w:marBottom w:val="0"/>
          <w:divBdr>
            <w:top w:val="none" w:sz="0" w:space="0" w:color="auto"/>
            <w:left w:val="none" w:sz="0" w:space="0" w:color="auto"/>
            <w:bottom w:val="none" w:sz="0" w:space="0" w:color="auto"/>
            <w:right w:val="none" w:sz="0" w:space="0" w:color="auto"/>
          </w:divBdr>
        </w:div>
        <w:div w:id="1717849068">
          <w:marLeft w:val="640"/>
          <w:marRight w:val="0"/>
          <w:marTop w:val="0"/>
          <w:marBottom w:val="0"/>
          <w:divBdr>
            <w:top w:val="none" w:sz="0" w:space="0" w:color="auto"/>
            <w:left w:val="none" w:sz="0" w:space="0" w:color="auto"/>
            <w:bottom w:val="none" w:sz="0" w:space="0" w:color="auto"/>
            <w:right w:val="none" w:sz="0" w:space="0" w:color="auto"/>
          </w:divBdr>
        </w:div>
        <w:div w:id="1292126907">
          <w:marLeft w:val="640"/>
          <w:marRight w:val="0"/>
          <w:marTop w:val="0"/>
          <w:marBottom w:val="0"/>
          <w:divBdr>
            <w:top w:val="none" w:sz="0" w:space="0" w:color="auto"/>
            <w:left w:val="none" w:sz="0" w:space="0" w:color="auto"/>
            <w:bottom w:val="none" w:sz="0" w:space="0" w:color="auto"/>
            <w:right w:val="none" w:sz="0" w:space="0" w:color="auto"/>
          </w:divBdr>
        </w:div>
        <w:div w:id="1964772152">
          <w:marLeft w:val="640"/>
          <w:marRight w:val="0"/>
          <w:marTop w:val="0"/>
          <w:marBottom w:val="0"/>
          <w:divBdr>
            <w:top w:val="none" w:sz="0" w:space="0" w:color="auto"/>
            <w:left w:val="none" w:sz="0" w:space="0" w:color="auto"/>
            <w:bottom w:val="none" w:sz="0" w:space="0" w:color="auto"/>
            <w:right w:val="none" w:sz="0" w:space="0" w:color="auto"/>
          </w:divBdr>
        </w:div>
        <w:div w:id="1785224411">
          <w:marLeft w:val="640"/>
          <w:marRight w:val="0"/>
          <w:marTop w:val="0"/>
          <w:marBottom w:val="0"/>
          <w:divBdr>
            <w:top w:val="none" w:sz="0" w:space="0" w:color="auto"/>
            <w:left w:val="none" w:sz="0" w:space="0" w:color="auto"/>
            <w:bottom w:val="none" w:sz="0" w:space="0" w:color="auto"/>
            <w:right w:val="none" w:sz="0" w:space="0" w:color="auto"/>
          </w:divBdr>
        </w:div>
        <w:div w:id="1576818458">
          <w:marLeft w:val="640"/>
          <w:marRight w:val="0"/>
          <w:marTop w:val="0"/>
          <w:marBottom w:val="0"/>
          <w:divBdr>
            <w:top w:val="none" w:sz="0" w:space="0" w:color="auto"/>
            <w:left w:val="none" w:sz="0" w:space="0" w:color="auto"/>
            <w:bottom w:val="none" w:sz="0" w:space="0" w:color="auto"/>
            <w:right w:val="none" w:sz="0" w:space="0" w:color="auto"/>
          </w:divBdr>
        </w:div>
        <w:div w:id="304287025">
          <w:marLeft w:val="640"/>
          <w:marRight w:val="0"/>
          <w:marTop w:val="0"/>
          <w:marBottom w:val="0"/>
          <w:divBdr>
            <w:top w:val="none" w:sz="0" w:space="0" w:color="auto"/>
            <w:left w:val="none" w:sz="0" w:space="0" w:color="auto"/>
            <w:bottom w:val="none" w:sz="0" w:space="0" w:color="auto"/>
            <w:right w:val="none" w:sz="0" w:space="0" w:color="auto"/>
          </w:divBdr>
        </w:div>
        <w:div w:id="242685145">
          <w:marLeft w:val="640"/>
          <w:marRight w:val="0"/>
          <w:marTop w:val="0"/>
          <w:marBottom w:val="0"/>
          <w:divBdr>
            <w:top w:val="none" w:sz="0" w:space="0" w:color="auto"/>
            <w:left w:val="none" w:sz="0" w:space="0" w:color="auto"/>
            <w:bottom w:val="none" w:sz="0" w:space="0" w:color="auto"/>
            <w:right w:val="none" w:sz="0" w:space="0" w:color="auto"/>
          </w:divBdr>
        </w:div>
        <w:div w:id="1270503877">
          <w:marLeft w:val="640"/>
          <w:marRight w:val="0"/>
          <w:marTop w:val="0"/>
          <w:marBottom w:val="0"/>
          <w:divBdr>
            <w:top w:val="none" w:sz="0" w:space="0" w:color="auto"/>
            <w:left w:val="none" w:sz="0" w:space="0" w:color="auto"/>
            <w:bottom w:val="none" w:sz="0" w:space="0" w:color="auto"/>
            <w:right w:val="none" w:sz="0" w:space="0" w:color="auto"/>
          </w:divBdr>
        </w:div>
        <w:div w:id="2115783033">
          <w:marLeft w:val="640"/>
          <w:marRight w:val="0"/>
          <w:marTop w:val="0"/>
          <w:marBottom w:val="0"/>
          <w:divBdr>
            <w:top w:val="none" w:sz="0" w:space="0" w:color="auto"/>
            <w:left w:val="none" w:sz="0" w:space="0" w:color="auto"/>
            <w:bottom w:val="none" w:sz="0" w:space="0" w:color="auto"/>
            <w:right w:val="none" w:sz="0" w:space="0" w:color="auto"/>
          </w:divBdr>
        </w:div>
        <w:div w:id="1177110517">
          <w:marLeft w:val="640"/>
          <w:marRight w:val="0"/>
          <w:marTop w:val="0"/>
          <w:marBottom w:val="0"/>
          <w:divBdr>
            <w:top w:val="none" w:sz="0" w:space="0" w:color="auto"/>
            <w:left w:val="none" w:sz="0" w:space="0" w:color="auto"/>
            <w:bottom w:val="none" w:sz="0" w:space="0" w:color="auto"/>
            <w:right w:val="none" w:sz="0" w:space="0" w:color="auto"/>
          </w:divBdr>
        </w:div>
        <w:div w:id="300574197">
          <w:marLeft w:val="640"/>
          <w:marRight w:val="0"/>
          <w:marTop w:val="0"/>
          <w:marBottom w:val="0"/>
          <w:divBdr>
            <w:top w:val="none" w:sz="0" w:space="0" w:color="auto"/>
            <w:left w:val="none" w:sz="0" w:space="0" w:color="auto"/>
            <w:bottom w:val="none" w:sz="0" w:space="0" w:color="auto"/>
            <w:right w:val="none" w:sz="0" w:space="0" w:color="auto"/>
          </w:divBdr>
        </w:div>
        <w:div w:id="257980540">
          <w:marLeft w:val="640"/>
          <w:marRight w:val="0"/>
          <w:marTop w:val="0"/>
          <w:marBottom w:val="0"/>
          <w:divBdr>
            <w:top w:val="none" w:sz="0" w:space="0" w:color="auto"/>
            <w:left w:val="none" w:sz="0" w:space="0" w:color="auto"/>
            <w:bottom w:val="none" w:sz="0" w:space="0" w:color="auto"/>
            <w:right w:val="none" w:sz="0" w:space="0" w:color="auto"/>
          </w:divBdr>
        </w:div>
        <w:div w:id="1199005776">
          <w:marLeft w:val="640"/>
          <w:marRight w:val="0"/>
          <w:marTop w:val="0"/>
          <w:marBottom w:val="0"/>
          <w:divBdr>
            <w:top w:val="none" w:sz="0" w:space="0" w:color="auto"/>
            <w:left w:val="none" w:sz="0" w:space="0" w:color="auto"/>
            <w:bottom w:val="none" w:sz="0" w:space="0" w:color="auto"/>
            <w:right w:val="none" w:sz="0" w:space="0" w:color="auto"/>
          </w:divBdr>
        </w:div>
        <w:div w:id="1891765706">
          <w:marLeft w:val="640"/>
          <w:marRight w:val="0"/>
          <w:marTop w:val="0"/>
          <w:marBottom w:val="0"/>
          <w:divBdr>
            <w:top w:val="none" w:sz="0" w:space="0" w:color="auto"/>
            <w:left w:val="none" w:sz="0" w:space="0" w:color="auto"/>
            <w:bottom w:val="none" w:sz="0" w:space="0" w:color="auto"/>
            <w:right w:val="none" w:sz="0" w:space="0" w:color="auto"/>
          </w:divBdr>
        </w:div>
        <w:div w:id="340280068">
          <w:marLeft w:val="640"/>
          <w:marRight w:val="0"/>
          <w:marTop w:val="0"/>
          <w:marBottom w:val="0"/>
          <w:divBdr>
            <w:top w:val="none" w:sz="0" w:space="0" w:color="auto"/>
            <w:left w:val="none" w:sz="0" w:space="0" w:color="auto"/>
            <w:bottom w:val="none" w:sz="0" w:space="0" w:color="auto"/>
            <w:right w:val="none" w:sz="0" w:space="0" w:color="auto"/>
          </w:divBdr>
        </w:div>
        <w:div w:id="218441667">
          <w:marLeft w:val="640"/>
          <w:marRight w:val="0"/>
          <w:marTop w:val="0"/>
          <w:marBottom w:val="0"/>
          <w:divBdr>
            <w:top w:val="none" w:sz="0" w:space="0" w:color="auto"/>
            <w:left w:val="none" w:sz="0" w:space="0" w:color="auto"/>
            <w:bottom w:val="none" w:sz="0" w:space="0" w:color="auto"/>
            <w:right w:val="none" w:sz="0" w:space="0" w:color="auto"/>
          </w:divBdr>
        </w:div>
        <w:div w:id="1988246538">
          <w:marLeft w:val="640"/>
          <w:marRight w:val="0"/>
          <w:marTop w:val="0"/>
          <w:marBottom w:val="0"/>
          <w:divBdr>
            <w:top w:val="none" w:sz="0" w:space="0" w:color="auto"/>
            <w:left w:val="none" w:sz="0" w:space="0" w:color="auto"/>
            <w:bottom w:val="none" w:sz="0" w:space="0" w:color="auto"/>
            <w:right w:val="none" w:sz="0" w:space="0" w:color="auto"/>
          </w:divBdr>
        </w:div>
        <w:div w:id="1639148644">
          <w:marLeft w:val="640"/>
          <w:marRight w:val="0"/>
          <w:marTop w:val="0"/>
          <w:marBottom w:val="0"/>
          <w:divBdr>
            <w:top w:val="none" w:sz="0" w:space="0" w:color="auto"/>
            <w:left w:val="none" w:sz="0" w:space="0" w:color="auto"/>
            <w:bottom w:val="none" w:sz="0" w:space="0" w:color="auto"/>
            <w:right w:val="none" w:sz="0" w:space="0" w:color="auto"/>
          </w:divBdr>
        </w:div>
        <w:div w:id="1427387804">
          <w:marLeft w:val="640"/>
          <w:marRight w:val="0"/>
          <w:marTop w:val="0"/>
          <w:marBottom w:val="0"/>
          <w:divBdr>
            <w:top w:val="none" w:sz="0" w:space="0" w:color="auto"/>
            <w:left w:val="none" w:sz="0" w:space="0" w:color="auto"/>
            <w:bottom w:val="none" w:sz="0" w:space="0" w:color="auto"/>
            <w:right w:val="none" w:sz="0" w:space="0" w:color="auto"/>
          </w:divBdr>
        </w:div>
        <w:div w:id="975333860">
          <w:marLeft w:val="640"/>
          <w:marRight w:val="0"/>
          <w:marTop w:val="0"/>
          <w:marBottom w:val="0"/>
          <w:divBdr>
            <w:top w:val="none" w:sz="0" w:space="0" w:color="auto"/>
            <w:left w:val="none" w:sz="0" w:space="0" w:color="auto"/>
            <w:bottom w:val="none" w:sz="0" w:space="0" w:color="auto"/>
            <w:right w:val="none" w:sz="0" w:space="0" w:color="auto"/>
          </w:divBdr>
        </w:div>
        <w:div w:id="1909613709">
          <w:marLeft w:val="640"/>
          <w:marRight w:val="0"/>
          <w:marTop w:val="0"/>
          <w:marBottom w:val="0"/>
          <w:divBdr>
            <w:top w:val="none" w:sz="0" w:space="0" w:color="auto"/>
            <w:left w:val="none" w:sz="0" w:space="0" w:color="auto"/>
            <w:bottom w:val="none" w:sz="0" w:space="0" w:color="auto"/>
            <w:right w:val="none" w:sz="0" w:space="0" w:color="auto"/>
          </w:divBdr>
        </w:div>
        <w:div w:id="321472918">
          <w:marLeft w:val="640"/>
          <w:marRight w:val="0"/>
          <w:marTop w:val="0"/>
          <w:marBottom w:val="0"/>
          <w:divBdr>
            <w:top w:val="none" w:sz="0" w:space="0" w:color="auto"/>
            <w:left w:val="none" w:sz="0" w:space="0" w:color="auto"/>
            <w:bottom w:val="none" w:sz="0" w:space="0" w:color="auto"/>
            <w:right w:val="none" w:sz="0" w:space="0" w:color="auto"/>
          </w:divBdr>
        </w:div>
        <w:div w:id="312608619">
          <w:marLeft w:val="640"/>
          <w:marRight w:val="0"/>
          <w:marTop w:val="0"/>
          <w:marBottom w:val="0"/>
          <w:divBdr>
            <w:top w:val="none" w:sz="0" w:space="0" w:color="auto"/>
            <w:left w:val="none" w:sz="0" w:space="0" w:color="auto"/>
            <w:bottom w:val="none" w:sz="0" w:space="0" w:color="auto"/>
            <w:right w:val="none" w:sz="0" w:space="0" w:color="auto"/>
          </w:divBdr>
        </w:div>
        <w:div w:id="475345036">
          <w:marLeft w:val="640"/>
          <w:marRight w:val="0"/>
          <w:marTop w:val="0"/>
          <w:marBottom w:val="0"/>
          <w:divBdr>
            <w:top w:val="none" w:sz="0" w:space="0" w:color="auto"/>
            <w:left w:val="none" w:sz="0" w:space="0" w:color="auto"/>
            <w:bottom w:val="none" w:sz="0" w:space="0" w:color="auto"/>
            <w:right w:val="none" w:sz="0" w:space="0" w:color="auto"/>
          </w:divBdr>
        </w:div>
        <w:div w:id="335428110">
          <w:marLeft w:val="640"/>
          <w:marRight w:val="0"/>
          <w:marTop w:val="0"/>
          <w:marBottom w:val="0"/>
          <w:divBdr>
            <w:top w:val="none" w:sz="0" w:space="0" w:color="auto"/>
            <w:left w:val="none" w:sz="0" w:space="0" w:color="auto"/>
            <w:bottom w:val="none" w:sz="0" w:space="0" w:color="auto"/>
            <w:right w:val="none" w:sz="0" w:space="0" w:color="auto"/>
          </w:divBdr>
        </w:div>
        <w:div w:id="1248886068">
          <w:marLeft w:val="640"/>
          <w:marRight w:val="0"/>
          <w:marTop w:val="0"/>
          <w:marBottom w:val="0"/>
          <w:divBdr>
            <w:top w:val="none" w:sz="0" w:space="0" w:color="auto"/>
            <w:left w:val="none" w:sz="0" w:space="0" w:color="auto"/>
            <w:bottom w:val="none" w:sz="0" w:space="0" w:color="auto"/>
            <w:right w:val="none" w:sz="0" w:space="0" w:color="auto"/>
          </w:divBdr>
        </w:div>
        <w:div w:id="1354379515">
          <w:marLeft w:val="640"/>
          <w:marRight w:val="0"/>
          <w:marTop w:val="0"/>
          <w:marBottom w:val="0"/>
          <w:divBdr>
            <w:top w:val="none" w:sz="0" w:space="0" w:color="auto"/>
            <w:left w:val="none" w:sz="0" w:space="0" w:color="auto"/>
            <w:bottom w:val="none" w:sz="0" w:space="0" w:color="auto"/>
            <w:right w:val="none" w:sz="0" w:space="0" w:color="auto"/>
          </w:divBdr>
        </w:div>
        <w:div w:id="744182573">
          <w:marLeft w:val="640"/>
          <w:marRight w:val="0"/>
          <w:marTop w:val="0"/>
          <w:marBottom w:val="0"/>
          <w:divBdr>
            <w:top w:val="none" w:sz="0" w:space="0" w:color="auto"/>
            <w:left w:val="none" w:sz="0" w:space="0" w:color="auto"/>
            <w:bottom w:val="none" w:sz="0" w:space="0" w:color="auto"/>
            <w:right w:val="none" w:sz="0" w:space="0" w:color="auto"/>
          </w:divBdr>
        </w:div>
        <w:div w:id="1951431965">
          <w:marLeft w:val="640"/>
          <w:marRight w:val="0"/>
          <w:marTop w:val="0"/>
          <w:marBottom w:val="0"/>
          <w:divBdr>
            <w:top w:val="none" w:sz="0" w:space="0" w:color="auto"/>
            <w:left w:val="none" w:sz="0" w:space="0" w:color="auto"/>
            <w:bottom w:val="none" w:sz="0" w:space="0" w:color="auto"/>
            <w:right w:val="none" w:sz="0" w:space="0" w:color="auto"/>
          </w:divBdr>
        </w:div>
        <w:div w:id="2063557693">
          <w:marLeft w:val="640"/>
          <w:marRight w:val="0"/>
          <w:marTop w:val="0"/>
          <w:marBottom w:val="0"/>
          <w:divBdr>
            <w:top w:val="none" w:sz="0" w:space="0" w:color="auto"/>
            <w:left w:val="none" w:sz="0" w:space="0" w:color="auto"/>
            <w:bottom w:val="none" w:sz="0" w:space="0" w:color="auto"/>
            <w:right w:val="none" w:sz="0" w:space="0" w:color="auto"/>
          </w:divBdr>
        </w:div>
        <w:div w:id="538130649">
          <w:marLeft w:val="640"/>
          <w:marRight w:val="0"/>
          <w:marTop w:val="0"/>
          <w:marBottom w:val="0"/>
          <w:divBdr>
            <w:top w:val="none" w:sz="0" w:space="0" w:color="auto"/>
            <w:left w:val="none" w:sz="0" w:space="0" w:color="auto"/>
            <w:bottom w:val="none" w:sz="0" w:space="0" w:color="auto"/>
            <w:right w:val="none" w:sz="0" w:space="0" w:color="auto"/>
          </w:divBdr>
        </w:div>
        <w:div w:id="1850633531">
          <w:marLeft w:val="640"/>
          <w:marRight w:val="0"/>
          <w:marTop w:val="0"/>
          <w:marBottom w:val="0"/>
          <w:divBdr>
            <w:top w:val="none" w:sz="0" w:space="0" w:color="auto"/>
            <w:left w:val="none" w:sz="0" w:space="0" w:color="auto"/>
            <w:bottom w:val="none" w:sz="0" w:space="0" w:color="auto"/>
            <w:right w:val="none" w:sz="0" w:space="0" w:color="auto"/>
          </w:divBdr>
        </w:div>
        <w:div w:id="212472301">
          <w:marLeft w:val="640"/>
          <w:marRight w:val="0"/>
          <w:marTop w:val="0"/>
          <w:marBottom w:val="0"/>
          <w:divBdr>
            <w:top w:val="none" w:sz="0" w:space="0" w:color="auto"/>
            <w:left w:val="none" w:sz="0" w:space="0" w:color="auto"/>
            <w:bottom w:val="none" w:sz="0" w:space="0" w:color="auto"/>
            <w:right w:val="none" w:sz="0" w:space="0" w:color="auto"/>
          </w:divBdr>
        </w:div>
        <w:div w:id="1195539866">
          <w:marLeft w:val="640"/>
          <w:marRight w:val="0"/>
          <w:marTop w:val="0"/>
          <w:marBottom w:val="0"/>
          <w:divBdr>
            <w:top w:val="none" w:sz="0" w:space="0" w:color="auto"/>
            <w:left w:val="none" w:sz="0" w:space="0" w:color="auto"/>
            <w:bottom w:val="none" w:sz="0" w:space="0" w:color="auto"/>
            <w:right w:val="none" w:sz="0" w:space="0" w:color="auto"/>
          </w:divBdr>
        </w:div>
        <w:div w:id="636570845">
          <w:marLeft w:val="640"/>
          <w:marRight w:val="0"/>
          <w:marTop w:val="0"/>
          <w:marBottom w:val="0"/>
          <w:divBdr>
            <w:top w:val="none" w:sz="0" w:space="0" w:color="auto"/>
            <w:left w:val="none" w:sz="0" w:space="0" w:color="auto"/>
            <w:bottom w:val="none" w:sz="0" w:space="0" w:color="auto"/>
            <w:right w:val="none" w:sz="0" w:space="0" w:color="auto"/>
          </w:divBdr>
        </w:div>
        <w:div w:id="1494831369">
          <w:marLeft w:val="640"/>
          <w:marRight w:val="0"/>
          <w:marTop w:val="0"/>
          <w:marBottom w:val="0"/>
          <w:divBdr>
            <w:top w:val="none" w:sz="0" w:space="0" w:color="auto"/>
            <w:left w:val="none" w:sz="0" w:space="0" w:color="auto"/>
            <w:bottom w:val="none" w:sz="0" w:space="0" w:color="auto"/>
            <w:right w:val="none" w:sz="0" w:space="0" w:color="auto"/>
          </w:divBdr>
        </w:div>
        <w:div w:id="2005354682">
          <w:marLeft w:val="640"/>
          <w:marRight w:val="0"/>
          <w:marTop w:val="0"/>
          <w:marBottom w:val="0"/>
          <w:divBdr>
            <w:top w:val="none" w:sz="0" w:space="0" w:color="auto"/>
            <w:left w:val="none" w:sz="0" w:space="0" w:color="auto"/>
            <w:bottom w:val="none" w:sz="0" w:space="0" w:color="auto"/>
            <w:right w:val="none" w:sz="0" w:space="0" w:color="auto"/>
          </w:divBdr>
        </w:div>
        <w:div w:id="710500126">
          <w:marLeft w:val="640"/>
          <w:marRight w:val="0"/>
          <w:marTop w:val="0"/>
          <w:marBottom w:val="0"/>
          <w:divBdr>
            <w:top w:val="none" w:sz="0" w:space="0" w:color="auto"/>
            <w:left w:val="none" w:sz="0" w:space="0" w:color="auto"/>
            <w:bottom w:val="none" w:sz="0" w:space="0" w:color="auto"/>
            <w:right w:val="none" w:sz="0" w:space="0" w:color="auto"/>
          </w:divBdr>
        </w:div>
        <w:div w:id="888805607">
          <w:marLeft w:val="640"/>
          <w:marRight w:val="0"/>
          <w:marTop w:val="0"/>
          <w:marBottom w:val="0"/>
          <w:divBdr>
            <w:top w:val="none" w:sz="0" w:space="0" w:color="auto"/>
            <w:left w:val="none" w:sz="0" w:space="0" w:color="auto"/>
            <w:bottom w:val="none" w:sz="0" w:space="0" w:color="auto"/>
            <w:right w:val="none" w:sz="0" w:space="0" w:color="auto"/>
          </w:divBdr>
        </w:div>
        <w:div w:id="2017229585">
          <w:marLeft w:val="640"/>
          <w:marRight w:val="0"/>
          <w:marTop w:val="0"/>
          <w:marBottom w:val="0"/>
          <w:divBdr>
            <w:top w:val="none" w:sz="0" w:space="0" w:color="auto"/>
            <w:left w:val="none" w:sz="0" w:space="0" w:color="auto"/>
            <w:bottom w:val="none" w:sz="0" w:space="0" w:color="auto"/>
            <w:right w:val="none" w:sz="0" w:space="0" w:color="auto"/>
          </w:divBdr>
        </w:div>
        <w:div w:id="1718429898">
          <w:marLeft w:val="640"/>
          <w:marRight w:val="0"/>
          <w:marTop w:val="0"/>
          <w:marBottom w:val="0"/>
          <w:divBdr>
            <w:top w:val="none" w:sz="0" w:space="0" w:color="auto"/>
            <w:left w:val="none" w:sz="0" w:space="0" w:color="auto"/>
            <w:bottom w:val="none" w:sz="0" w:space="0" w:color="auto"/>
            <w:right w:val="none" w:sz="0" w:space="0" w:color="auto"/>
          </w:divBdr>
        </w:div>
        <w:div w:id="1761483676">
          <w:marLeft w:val="640"/>
          <w:marRight w:val="0"/>
          <w:marTop w:val="0"/>
          <w:marBottom w:val="0"/>
          <w:divBdr>
            <w:top w:val="none" w:sz="0" w:space="0" w:color="auto"/>
            <w:left w:val="none" w:sz="0" w:space="0" w:color="auto"/>
            <w:bottom w:val="none" w:sz="0" w:space="0" w:color="auto"/>
            <w:right w:val="none" w:sz="0" w:space="0" w:color="auto"/>
          </w:divBdr>
        </w:div>
        <w:div w:id="1323124830">
          <w:marLeft w:val="640"/>
          <w:marRight w:val="0"/>
          <w:marTop w:val="0"/>
          <w:marBottom w:val="0"/>
          <w:divBdr>
            <w:top w:val="none" w:sz="0" w:space="0" w:color="auto"/>
            <w:left w:val="none" w:sz="0" w:space="0" w:color="auto"/>
            <w:bottom w:val="none" w:sz="0" w:space="0" w:color="auto"/>
            <w:right w:val="none" w:sz="0" w:space="0" w:color="auto"/>
          </w:divBdr>
        </w:div>
        <w:div w:id="1732580523">
          <w:marLeft w:val="640"/>
          <w:marRight w:val="0"/>
          <w:marTop w:val="0"/>
          <w:marBottom w:val="0"/>
          <w:divBdr>
            <w:top w:val="none" w:sz="0" w:space="0" w:color="auto"/>
            <w:left w:val="none" w:sz="0" w:space="0" w:color="auto"/>
            <w:bottom w:val="none" w:sz="0" w:space="0" w:color="auto"/>
            <w:right w:val="none" w:sz="0" w:space="0" w:color="auto"/>
          </w:divBdr>
        </w:div>
        <w:div w:id="1942685481">
          <w:marLeft w:val="640"/>
          <w:marRight w:val="0"/>
          <w:marTop w:val="0"/>
          <w:marBottom w:val="0"/>
          <w:divBdr>
            <w:top w:val="none" w:sz="0" w:space="0" w:color="auto"/>
            <w:left w:val="none" w:sz="0" w:space="0" w:color="auto"/>
            <w:bottom w:val="none" w:sz="0" w:space="0" w:color="auto"/>
            <w:right w:val="none" w:sz="0" w:space="0" w:color="auto"/>
          </w:divBdr>
        </w:div>
        <w:div w:id="762728675">
          <w:marLeft w:val="640"/>
          <w:marRight w:val="0"/>
          <w:marTop w:val="0"/>
          <w:marBottom w:val="0"/>
          <w:divBdr>
            <w:top w:val="none" w:sz="0" w:space="0" w:color="auto"/>
            <w:left w:val="none" w:sz="0" w:space="0" w:color="auto"/>
            <w:bottom w:val="none" w:sz="0" w:space="0" w:color="auto"/>
            <w:right w:val="none" w:sz="0" w:space="0" w:color="auto"/>
          </w:divBdr>
        </w:div>
        <w:div w:id="1027101418">
          <w:marLeft w:val="640"/>
          <w:marRight w:val="0"/>
          <w:marTop w:val="0"/>
          <w:marBottom w:val="0"/>
          <w:divBdr>
            <w:top w:val="none" w:sz="0" w:space="0" w:color="auto"/>
            <w:left w:val="none" w:sz="0" w:space="0" w:color="auto"/>
            <w:bottom w:val="none" w:sz="0" w:space="0" w:color="auto"/>
            <w:right w:val="none" w:sz="0" w:space="0" w:color="auto"/>
          </w:divBdr>
        </w:div>
      </w:divsChild>
    </w:div>
    <w:div w:id="1782794917">
      <w:bodyDiv w:val="1"/>
      <w:marLeft w:val="0"/>
      <w:marRight w:val="0"/>
      <w:marTop w:val="0"/>
      <w:marBottom w:val="0"/>
      <w:divBdr>
        <w:top w:val="none" w:sz="0" w:space="0" w:color="auto"/>
        <w:left w:val="none" w:sz="0" w:space="0" w:color="auto"/>
        <w:bottom w:val="none" w:sz="0" w:space="0" w:color="auto"/>
        <w:right w:val="none" w:sz="0" w:space="0" w:color="auto"/>
      </w:divBdr>
      <w:divsChild>
        <w:div w:id="273247175">
          <w:marLeft w:val="640"/>
          <w:marRight w:val="0"/>
          <w:marTop w:val="0"/>
          <w:marBottom w:val="0"/>
          <w:divBdr>
            <w:top w:val="none" w:sz="0" w:space="0" w:color="auto"/>
            <w:left w:val="none" w:sz="0" w:space="0" w:color="auto"/>
            <w:bottom w:val="none" w:sz="0" w:space="0" w:color="auto"/>
            <w:right w:val="none" w:sz="0" w:space="0" w:color="auto"/>
          </w:divBdr>
        </w:div>
        <w:div w:id="1759017170">
          <w:marLeft w:val="640"/>
          <w:marRight w:val="0"/>
          <w:marTop w:val="0"/>
          <w:marBottom w:val="0"/>
          <w:divBdr>
            <w:top w:val="none" w:sz="0" w:space="0" w:color="auto"/>
            <w:left w:val="none" w:sz="0" w:space="0" w:color="auto"/>
            <w:bottom w:val="none" w:sz="0" w:space="0" w:color="auto"/>
            <w:right w:val="none" w:sz="0" w:space="0" w:color="auto"/>
          </w:divBdr>
        </w:div>
        <w:div w:id="695350138">
          <w:marLeft w:val="640"/>
          <w:marRight w:val="0"/>
          <w:marTop w:val="0"/>
          <w:marBottom w:val="0"/>
          <w:divBdr>
            <w:top w:val="none" w:sz="0" w:space="0" w:color="auto"/>
            <w:left w:val="none" w:sz="0" w:space="0" w:color="auto"/>
            <w:bottom w:val="none" w:sz="0" w:space="0" w:color="auto"/>
            <w:right w:val="none" w:sz="0" w:space="0" w:color="auto"/>
          </w:divBdr>
        </w:div>
        <w:div w:id="1781950069">
          <w:marLeft w:val="640"/>
          <w:marRight w:val="0"/>
          <w:marTop w:val="0"/>
          <w:marBottom w:val="0"/>
          <w:divBdr>
            <w:top w:val="none" w:sz="0" w:space="0" w:color="auto"/>
            <w:left w:val="none" w:sz="0" w:space="0" w:color="auto"/>
            <w:bottom w:val="none" w:sz="0" w:space="0" w:color="auto"/>
            <w:right w:val="none" w:sz="0" w:space="0" w:color="auto"/>
          </w:divBdr>
        </w:div>
        <w:div w:id="1001006399">
          <w:marLeft w:val="640"/>
          <w:marRight w:val="0"/>
          <w:marTop w:val="0"/>
          <w:marBottom w:val="0"/>
          <w:divBdr>
            <w:top w:val="none" w:sz="0" w:space="0" w:color="auto"/>
            <w:left w:val="none" w:sz="0" w:space="0" w:color="auto"/>
            <w:bottom w:val="none" w:sz="0" w:space="0" w:color="auto"/>
            <w:right w:val="none" w:sz="0" w:space="0" w:color="auto"/>
          </w:divBdr>
        </w:div>
        <w:div w:id="17825964">
          <w:marLeft w:val="640"/>
          <w:marRight w:val="0"/>
          <w:marTop w:val="0"/>
          <w:marBottom w:val="0"/>
          <w:divBdr>
            <w:top w:val="none" w:sz="0" w:space="0" w:color="auto"/>
            <w:left w:val="none" w:sz="0" w:space="0" w:color="auto"/>
            <w:bottom w:val="none" w:sz="0" w:space="0" w:color="auto"/>
            <w:right w:val="none" w:sz="0" w:space="0" w:color="auto"/>
          </w:divBdr>
        </w:div>
        <w:div w:id="1006204336">
          <w:marLeft w:val="640"/>
          <w:marRight w:val="0"/>
          <w:marTop w:val="0"/>
          <w:marBottom w:val="0"/>
          <w:divBdr>
            <w:top w:val="none" w:sz="0" w:space="0" w:color="auto"/>
            <w:left w:val="none" w:sz="0" w:space="0" w:color="auto"/>
            <w:bottom w:val="none" w:sz="0" w:space="0" w:color="auto"/>
            <w:right w:val="none" w:sz="0" w:space="0" w:color="auto"/>
          </w:divBdr>
        </w:div>
        <w:div w:id="2067802606">
          <w:marLeft w:val="640"/>
          <w:marRight w:val="0"/>
          <w:marTop w:val="0"/>
          <w:marBottom w:val="0"/>
          <w:divBdr>
            <w:top w:val="none" w:sz="0" w:space="0" w:color="auto"/>
            <w:left w:val="none" w:sz="0" w:space="0" w:color="auto"/>
            <w:bottom w:val="none" w:sz="0" w:space="0" w:color="auto"/>
            <w:right w:val="none" w:sz="0" w:space="0" w:color="auto"/>
          </w:divBdr>
        </w:div>
        <w:div w:id="429200694">
          <w:marLeft w:val="640"/>
          <w:marRight w:val="0"/>
          <w:marTop w:val="0"/>
          <w:marBottom w:val="0"/>
          <w:divBdr>
            <w:top w:val="none" w:sz="0" w:space="0" w:color="auto"/>
            <w:left w:val="none" w:sz="0" w:space="0" w:color="auto"/>
            <w:bottom w:val="none" w:sz="0" w:space="0" w:color="auto"/>
            <w:right w:val="none" w:sz="0" w:space="0" w:color="auto"/>
          </w:divBdr>
        </w:div>
        <w:div w:id="959844717">
          <w:marLeft w:val="640"/>
          <w:marRight w:val="0"/>
          <w:marTop w:val="0"/>
          <w:marBottom w:val="0"/>
          <w:divBdr>
            <w:top w:val="none" w:sz="0" w:space="0" w:color="auto"/>
            <w:left w:val="none" w:sz="0" w:space="0" w:color="auto"/>
            <w:bottom w:val="none" w:sz="0" w:space="0" w:color="auto"/>
            <w:right w:val="none" w:sz="0" w:space="0" w:color="auto"/>
          </w:divBdr>
        </w:div>
        <w:div w:id="272443932">
          <w:marLeft w:val="640"/>
          <w:marRight w:val="0"/>
          <w:marTop w:val="0"/>
          <w:marBottom w:val="0"/>
          <w:divBdr>
            <w:top w:val="none" w:sz="0" w:space="0" w:color="auto"/>
            <w:left w:val="none" w:sz="0" w:space="0" w:color="auto"/>
            <w:bottom w:val="none" w:sz="0" w:space="0" w:color="auto"/>
            <w:right w:val="none" w:sz="0" w:space="0" w:color="auto"/>
          </w:divBdr>
        </w:div>
        <w:div w:id="412750248">
          <w:marLeft w:val="640"/>
          <w:marRight w:val="0"/>
          <w:marTop w:val="0"/>
          <w:marBottom w:val="0"/>
          <w:divBdr>
            <w:top w:val="none" w:sz="0" w:space="0" w:color="auto"/>
            <w:left w:val="none" w:sz="0" w:space="0" w:color="auto"/>
            <w:bottom w:val="none" w:sz="0" w:space="0" w:color="auto"/>
            <w:right w:val="none" w:sz="0" w:space="0" w:color="auto"/>
          </w:divBdr>
        </w:div>
        <w:div w:id="1854103611">
          <w:marLeft w:val="640"/>
          <w:marRight w:val="0"/>
          <w:marTop w:val="0"/>
          <w:marBottom w:val="0"/>
          <w:divBdr>
            <w:top w:val="none" w:sz="0" w:space="0" w:color="auto"/>
            <w:left w:val="none" w:sz="0" w:space="0" w:color="auto"/>
            <w:bottom w:val="none" w:sz="0" w:space="0" w:color="auto"/>
            <w:right w:val="none" w:sz="0" w:space="0" w:color="auto"/>
          </w:divBdr>
        </w:div>
        <w:div w:id="1825194342">
          <w:marLeft w:val="640"/>
          <w:marRight w:val="0"/>
          <w:marTop w:val="0"/>
          <w:marBottom w:val="0"/>
          <w:divBdr>
            <w:top w:val="none" w:sz="0" w:space="0" w:color="auto"/>
            <w:left w:val="none" w:sz="0" w:space="0" w:color="auto"/>
            <w:bottom w:val="none" w:sz="0" w:space="0" w:color="auto"/>
            <w:right w:val="none" w:sz="0" w:space="0" w:color="auto"/>
          </w:divBdr>
        </w:div>
        <w:div w:id="1906837626">
          <w:marLeft w:val="640"/>
          <w:marRight w:val="0"/>
          <w:marTop w:val="0"/>
          <w:marBottom w:val="0"/>
          <w:divBdr>
            <w:top w:val="none" w:sz="0" w:space="0" w:color="auto"/>
            <w:left w:val="none" w:sz="0" w:space="0" w:color="auto"/>
            <w:bottom w:val="none" w:sz="0" w:space="0" w:color="auto"/>
            <w:right w:val="none" w:sz="0" w:space="0" w:color="auto"/>
          </w:divBdr>
        </w:div>
        <w:div w:id="1014843480">
          <w:marLeft w:val="640"/>
          <w:marRight w:val="0"/>
          <w:marTop w:val="0"/>
          <w:marBottom w:val="0"/>
          <w:divBdr>
            <w:top w:val="none" w:sz="0" w:space="0" w:color="auto"/>
            <w:left w:val="none" w:sz="0" w:space="0" w:color="auto"/>
            <w:bottom w:val="none" w:sz="0" w:space="0" w:color="auto"/>
            <w:right w:val="none" w:sz="0" w:space="0" w:color="auto"/>
          </w:divBdr>
        </w:div>
        <w:div w:id="72239429">
          <w:marLeft w:val="640"/>
          <w:marRight w:val="0"/>
          <w:marTop w:val="0"/>
          <w:marBottom w:val="0"/>
          <w:divBdr>
            <w:top w:val="none" w:sz="0" w:space="0" w:color="auto"/>
            <w:left w:val="none" w:sz="0" w:space="0" w:color="auto"/>
            <w:bottom w:val="none" w:sz="0" w:space="0" w:color="auto"/>
            <w:right w:val="none" w:sz="0" w:space="0" w:color="auto"/>
          </w:divBdr>
        </w:div>
        <w:div w:id="1926986130">
          <w:marLeft w:val="640"/>
          <w:marRight w:val="0"/>
          <w:marTop w:val="0"/>
          <w:marBottom w:val="0"/>
          <w:divBdr>
            <w:top w:val="none" w:sz="0" w:space="0" w:color="auto"/>
            <w:left w:val="none" w:sz="0" w:space="0" w:color="auto"/>
            <w:bottom w:val="none" w:sz="0" w:space="0" w:color="auto"/>
            <w:right w:val="none" w:sz="0" w:space="0" w:color="auto"/>
          </w:divBdr>
        </w:div>
        <w:div w:id="1962149285">
          <w:marLeft w:val="640"/>
          <w:marRight w:val="0"/>
          <w:marTop w:val="0"/>
          <w:marBottom w:val="0"/>
          <w:divBdr>
            <w:top w:val="none" w:sz="0" w:space="0" w:color="auto"/>
            <w:left w:val="none" w:sz="0" w:space="0" w:color="auto"/>
            <w:bottom w:val="none" w:sz="0" w:space="0" w:color="auto"/>
            <w:right w:val="none" w:sz="0" w:space="0" w:color="auto"/>
          </w:divBdr>
        </w:div>
        <w:div w:id="429160858">
          <w:marLeft w:val="640"/>
          <w:marRight w:val="0"/>
          <w:marTop w:val="0"/>
          <w:marBottom w:val="0"/>
          <w:divBdr>
            <w:top w:val="none" w:sz="0" w:space="0" w:color="auto"/>
            <w:left w:val="none" w:sz="0" w:space="0" w:color="auto"/>
            <w:bottom w:val="none" w:sz="0" w:space="0" w:color="auto"/>
            <w:right w:val="none" w:sz="0" w:space="0" w:color="auto"/>
          </w:divBdr>
        </w:div>
        <w:div w:id="652756079">
          <w:marLeft w:val="640"/>
          <w:marRight w:val="0"/>
          <w:marTop w:val="0"/>
          <w:marBottom w:val="0"/>
          <w:divBdr>
            <w:top w:val="none" w:sz="0" w:space="0" w:color="auto"/>
            <w:left w:val="none" w:sz="0" w:space="0" w:color="auto"/>
            <w:bottom w:val="none" w:sz="0" w:space="0" w:color="auto"/>
            <w:right w:val="none" w:sz="0" w:space="0" w:color="auto"/>
          </w:divBdr>
        </w:div>
        <w:div w:id="1874607330">
          <w:marLeft w:val="640"/>
          <w:marRight w:val="0"/>
          <w:marTop w:val="0"/>
          <w:marBottom w:val="0"/>
          <w:divBdr>
            <w:top w:val="none" w:sz="0" w:space="0" w:color="auto"/>
            <w:left w:val="none" w:sz="0" w:space="0" w:color="auto"/>
            <w:bottom w:val="none" w:sz="0" w:space="0" w:color="auto"/>
            <w:right w:val="none" w:sz="0" w:space="0" w:color="auto"/>
          </w:divBdr>
        </w:div>
        <w:div w:id="1386756022">
          <w:marLeft w:val="640"/>
          <w:marRight w:val="0"/>
          <w:marTop w:val="0"/>
          <w:marBottom w:val="0"/>
          <w:divBdr>
            <w:top w:val="none" w:sz="0" w:space="0" w:color="auto"/>
            <w:left w:val="none" w:sz="0" w:space="0" w:color="auto"/>
            <w:bottom w:val="none" w:sz="0" w:space="0" w:color="auto"/>
            <w:right w:val="none" w:sz="0" w:space="0" w:color="auto"/>
          </w:divBdr>
        </w:div>
        <w:div w:id="1645430253">
          <w:marLeft w:val="640"/>
          <w:marRight w:val="0"/>
          <w:marTop w:val="0"/>
          <w:marBottom w:val="0"/>
          <w:divBdr>
            <w:top w:val="none" w:sz="0" w:space="0" w:color="auto"/>
            <w:left w:val="none" w:sz="0" w:space="0" w:color="auto"/>
            <w:bottom w:val="none" w:sz="0" w:space="0" w:color="auto"/>
            <w:right w:val="none" w:sz="0" w:space="0" w:color="auto"/>
          </w:divBdr>
        </w:div>
        <w:div w:id="897668541">
          <w:marLeft w:val="640"/>
          <w:marRight w:val="0"/>
          <w:marTop w:val="0"/>
          <w:marBottom w:val="0"/>
          <w:divBdr>
            <w:top w:val="none" w:sz="0" w:space="0" w:color="auto"/>
            <w:left w:val="none" w:sz="0" w:space="0" w:color="auto"/>
            <w:bottom w:val="none" w:sz="0" w:space="0" w:color="auto"/>
            <w:right w:val="none" w:sz="0" w:space="0" w:color="auto"/>
          </w:divBdr>
        </w:div>
        <w:div w:id="1395473656">
          <w:marLeft w:val="640"/>
          <w:marRight w:val="0"/>
          <w:marTop w:val="0"/>
          <w:marBottom w:val="0"/>
          <w:divBdr>
            <w:top w:val="none" w:sz="0" w:space="0" w:color="auto"/>
            <w:left w:val="none" w:sz="0" w:space="0" w:color="auto"/>
            <w:bottom w:val="none" w:sz="0" w:space="0" w:color="auto"/>
            <w:right w:val="none" w:sz="0" w:space="0" w:color="auto"/>
          </w:divBdr>
        </w:div>
        <w:div w:id="496845765">
          <w:marLeft w:val="640"/>
          <w:marRight w:val="0"/>
          <w:marTop w:val="0"/>
          <w:marBottom w:val="0"/>
          <w:divBdr>
            <w:top w:val="none" w:sz="0" w:space="0" w:color="auto"/>
            <w:left w:val="none" w:sz="0" w:space="0" w:color="auto"/>
            <w:bottom w:val="none" w:sz="0" w:space="0" w:color="auto"/>
            <w:right w:val="none" w:sz="0" w:space="0" w:color="auto"/>
          </w:divBdr>
        </w:div>
        <w:div w:id="2087413715">
          <w:marLeft w:val="640"/>
          <w:marRight w:val="0"/>
          <w:marTop w:val="0"/>
          <w:marBottom w:val="0"/>
          <w:divBdr>
            <w:top w:val="none" w:sz="0" w:space="0" w:color="auto"/>
            <w:left w:val="none" w:sz="0" w:space="0" w:color="auto"/>
            <w:bottom w:val="none" w:sz="0" w:space="0" w:color="auto"/>
            <w:right w:val="none" w:sz="0" w:space="0" w:color="auto"/>
          </w:divBdr>
        </w:div>
        <w:div w:id="1001547280">
          <w:marLeft w:val="640"/>
          <w:marRight w:val="0"/>
          <w:marTop w:val="0"/>
          <w:marBottom w:val="0"/>
          <w:divBdr>
            <w:top w:val="none" w:sz="0" w:space="0" w:color="auto"/>
            <w:left w:val="none" w:sz="0" w:space="0" w:color="auto"/>
            <w:bottom w:val="none" w:sz="0" w:space="0" w:color="auto"/>
            <w:right w:val="none" w:sz="0" w:space="0" w:color="auto"/>
          </w:divBdr>
        </w:div>
        <w:div w:id="747576448">
          <w:marLeft w:val="640"/>
          <w:marRight w:val="0"/>
          <w:marTop w:val="0"/>
          <w:marBottom w:val="0"/>
          <w:divBdr>
            <w:top w:val="none" w:sz="0" w:space="0" w:color="auto"/>
            <w:left w:val="none" w:sz="0" w:space="0" w:color="auto"/>
            <w:bottom w:val="none" w:sz="0" w:space="0" w:color="auto"/>
            <w:right w:val="none" w:sz="0" w:space="0" w:color="auto"/>
          </w:divBdr>
        </w:div>
        <w:div w:id="1836454759">
          <w:marLeft w:val="640"/>
          <w:marRight w:val="0"/>
          <w:marTop w:val="0"/>
          <w:marBottom w:val="0"/>
          <w:divBdr>
            <w:top w:val="none" w:sz="0" w:space="0" w:color="auto"/>
            <w:left w:val="none" w:sz="0" w:space="0" w:color="auto"/>
            <w:bottom w:val="none" w:sz="0" w:space="0" w:color="auto"/>
            <w:right w:val="none" w:sz="0" w:space="0" w:color="auto"/>
          </w:divBdr>
        </w:div>
        <w:div w:id="1882935823">
          <w:marLeft w:val="640"/>
          <w:marRight w:val="0"/>
          <w:marTop w:val="0"/>
          <w:marBottom w:val="0"/>
          <w:divBdr>
            <w:top w:val="none" w:sz="0" w:space="0" w:color="auto"/>
            <w:left w:val="none" w:sz="0" w:space="0" w:color="auto"/>
            <w:bottom w:val="none" w:sz="0" w:space="0" w:color="auto"/>
            <w:right w:val="none" w:sz="0" w:space="0" w:color="auto"/>
          </w:divBdr>
        </w:div>
        <w:div w:id="685057852">
          <w:marLeft w:val="640"/>
          <w:marRight w:val="0"/>
          <w:marTop w:val="0"/>
          <w:marBottom w:val="0"/>
          <w:divBdr>
            <w:top w:val="none" w:sz="0" w:space="0" w:color="auto"/>
            <w:left w:val="none" w:sz="0" w:space="0" w:color="auto"/>
            <w:bottom w:val="none" w:sz="0" w:space="0" w:color="auto"/>
            <w:right w:val="none" w:sz="0" w:space="0" w:color="auto"/>
          </w:divBdr>
        </w:div>
        <w:div w:id="731587744">
          <w:marLeft w:val="640"/>
          <w:marRight w:val="0"/>
          <w:marTop w:val="0"/>
          <w:marBottom w:val="0"/>
          <w:divBdr>
            <w:top w:val="none" w:sz="0" w:space="0" w:color="auto"/>
            <w:left w:val="none" w:sz="0" w:space="0" w:color="auto"/>
            <w:bottom w:val="none" w:sz="0" w:space="0" w:color="auto"/>
            <w:right w:val="none" w:sz="0" w:space="0" w:color="auto"/>
          </w:divBdr>
        </w:div>
        <w:div w:id="509493369">
          <w:marLeft w:val="640"/>
          <w:marRight w:val="0"/>
          <w:marTop w:val="0"/>
          <w:marBottom w:val="0"/>
          <w:divBdr>
            <w:top w:val="none" w:sz="0" w:space="0" w:color="auto"/>
            <w:left w:val="none" w:sz="0" w:space="0" w:color="auto"/>
            <w:bottom w:val="none" w:sz="0" w:space="0" w:color="auto"/>
            <w:right w:val="none" w:sz="0" w:space="0" w:color="auto"/>
          </w:divBdr>
        </w:div>
        <w:div w:id="4482958">
          <w:marLeft w:val="640"/>
          <w:marRight w:val="0"/>
          <w:marTop w:val="0"/>
          <w:marBottom w:val="0"/>
          <w:divBdr>
            <w:top w:val="none" w:sz="0" w:space="0" w:color="auto"/>
            <w:left w:val="none" w:sz="0" w:space="0" w:color="auto"/>
            <w:bottom w:val="none" w:sz="0" w:space="0" w:color="auto"/>
            <w:right w:val="none" w:sz="0" w:space="0" w:color="auto"/>
          </w:divBdr>
        </w:div>
        <w:div w:id="1387414927">
          <w:marLeft w:val="640"/>
          <w:marRight w:val="0"/>
          <w:marTop w:val="0"/>
          <w:marBottom w:val="0"/>
          <w:divBdr>
            <w:top w:val="none" w:sz="0" w:space="0" w:color="auto"/>
            <w:left w:val="none" w:sz="0" w:space="0" w:color="auto"/>
            <w:bottom w:val="none" w:sz="0" w:space="0" w:color="auto"/>
            <w:right w:val="none" w:sz="0" w:space="0" w:color="auto"/>
          </w:divBdr>
        </w:div>
        <w:div w:id="547300134">
          <w:marLeft w:val="640"/>
          <w:marRight w:val="0"/>
          <w:marTop w:val="0"/>
          <w:marBottom w:val="0"/>
          <w:divBdr>
            <w:top w:val="none" w:sz="0" w:space="0" w:color="auto"/>
            <w:left w:val="none" w:sz="0" w:space="0" w:color="auto"/>
            <w:bottom w:val="none" w:sz="0" w:space="0" w:color="auto"/>
            <w:right w:val="none" w:sz="0" w:space="0" w:color="auto"/>
          </w:divBdr>
        </w:div>
        <w:div w:id="2138644334">
          <w:marLeft w:val="640"/>
          <w:marRight w:val="0"/>
          <w:marTop w:val="0"/>
          <w:marBottom w:val="0"/>
          <w:divBdr>
            <w:top w:val="none" w:sz="0" w:space="0" w:color="auto"/>
            <w:left w:val="none" w:sz="0" w:space="0" w:color="auto"/>
            <w:bottom w:val="none" w:sz="0" w:space="0" w:color="auto"/>
            <w:right w:val="none" w:sz="0" w:space="0" w:color="auto"/>
          </w:divBdr>
        </w:div>
        <w:div w:id="1398280162">
          <w:marLeft w:val="640"/>
          <w:marRight w:val="0"/>
          <w:marTop w:val="0"/>
          <w:marBottom w:val="0"/>
          <w:divBdr>
            <w:top w:val="none" w:sz="0" w:space="0" w:color="auto"/>
            <w:left w:val="none" w:sz="0" w:space="0" w:color="auto"/>
            <w:bottom w:val="none" w:sz="0" w:space="0" w:color="auto"/>
            <w:right w:val="none" w:sz="0" w:space="0" w:color="auto"/>
          </w:divBdr>
        </w:div>
        <w:div w:id="1520579143">
          <w:marLeft w:val="640"/>
          <w:marRight w:val="0"/>
          <w:marTop w:val="0"/>
          <w:marBottom w:val="0"/>
          <w:divBdr>
            <w:top w:val="none" w:sz="0" w:space="0" w:color="auto"/>
            <w:left w:val="none" w:sz="0" w:space="0" w:color="auto"/>
            <w:bottom w:val="none" w:sz="0" w:space="0" w:color="auto"/>
            <w:right w:val="none" w:sz="0" w:space="0" w:color="auto"/>
          </w:divBdr>
        </w:div>
        <w:div w:id="1813791440">
          <w:marLeft w:val="640"/>
          <w:marRight w:val="0"/>
          <w:marTop w:val="0"/>
          <w:marBottom w:val="0"/>
          <w:divBdr>
            <w:top w:val="none" w:sz="0" w:space="0" w:color="auto"/>
            <w:left w:val="none" w:sz="0" w:space="0" w:color="auto"/>
            <w:bottom w:val="none" w:sz="0" w:space="0" w:color="auto"/>
            <w:right w:val="none" w:sz="0" w:space="0" w:color="auto"/>
          </w:divBdr>
        </w:div>
        <w:div w:id="820004487">
          <w:marLeft w:val="640"/>
          <w:marRight w:val="0"/>
          <w:marTop w:val="0"/>
          <w:marBottom w:val="0"/>
          <w:divBdr>
            <w:top w:val="none" w:sz="0" w:space="0" w:color="auto"/>
            <w:left w:val="none" w:sz="0" w:space="0" w:color="auto"/>
            <w:bottom w:val="none" w:sz="0" w:space="0" w:color="auto"/>
            <w:right w:val="none" w:sz="0" w:space="0" w:color="auto"/>
          </w:divBdr>
        </w:div>
        <w:div w:id="983969616">
          <w:marLeft w:val="640"/>
          <w:marRight w:val="0"/>
          <w:marTop w:val="0"/>
          <w:marBottom w:val="0"/>
          <w:divBdr>
            <w:top w:val="none" w:sz="0" w:space="0" w:color="auto"/>
            <w:left w:val="none" w:sz="0" w:space="0" w:color="auto"/>
            <w:bottom w:val="none" w:sz="0" w:space="0" w:color="auto"/>
            <w:right w:val="none" w:sz="0" w:space="0" w:color="auto"/>
          </w:divBdr>
        </w:div>
        <w:div w:id="911046912">
          <w:marLeft w:val="640"/>
          <w:marRight w:val="0"/>
          <w:marTop w:val="0"/>
          <w:marBottom w:val="0"/>
          <w:divBdr>
            <w:top w:val="none" w:sz="0" w:space="0" w:color="auto"/>
            <w:left w:val="none" w:sz="0" w:space="0" w:color="auto"/>
            <w:bottom w:val="none" w:sz="0" w:space="0" w:color="auto"/>
            <w:right w:val="none" w:sz="0" w:space="0" w:color="auto"/>
          </w:divBdr>
        </w:div>
        <w:div w:id="548423804">
          <w:marLeft w:val="640"/>
          <w:marRight w:val="0"/>
          <w:marTop w:val="0"/>
          <w:marBottom w:val="0"/>
          <w:divBdr>
            <w:top w:val="none" w:sz="0" w:space="0" w:color="auto"/>
            <w:left w:val="none" w:sz="0" w:space="0" w:color="auto"/>
            <w:bottom w:val="none" w:sz="0" w:space="0" w:color="auto"/>
            <w:right w:val="none" w:sz="0" w:space="0" w:color="auto"/>
          </w:divBdr>
        </w:div>
        <w:div w:id="1350716941">
          <w:marLeft w:val="640"/>
          <w:marRight w:val="0"/>
          <w:marTop w:val="0"/>
          <w:marBottom w:val="0"/>
          <w:divBdr>
            <w:top w:val="none" w:sz="0" w:space="0" w:color="auto"/>
            <w:left w:val="none" w:sz="0" w:space="0" w:color="auto"/>
            <w:bottom w:val="none" w:sz="0" w:space="0" w:color="auto"/>
            <w:right w:val="none" w:sz="0" w:space="0" w:color="auto"/>
          </w:divBdr>
        </w:div>
        <w:div w:id="1549878401">
          <w:marLeft w:val="640"/>
          <w:marRight w:val="0"/>
          <w:marTop w:val="0"/>
          <w:marBottom w:val="0"/>
          <w:divBdr>
            <w:top w:val="none" w:sz="0" w:space="0" w:color="auto"/>
            <w:left w:val="none" w:sz="0" w:space="0" w:color="auto"/>
            <w:bottom w:val="none" w:sz="0" w:space="0" w:color="auto"/>
            <w:right w:val="none" w:sz="0" w:space="0" w:color="auto"/>
          </w:divBdr>
        </w:div>
        <w:div w:id="408044388">
          <w:marLeft w:val="640"/>
          <w:marRight w:val="0"/>
          <w:marTop w:val="0"/>
          <w:marBottom w:val="0"/>
          <w:divBdr>
            <w:top w:val="none" w:sz="0" w:space="0" w:color="auto"/>
            <w:left w:val="none" w:sz="0" w:space="0" w:color="auto"/>
            <w:bottom w:val="none" w:sz="0" w:space="0" w:color="auto"/>
            <w:right w:val="none" w:sz="0" w:space="0" w:color="auto"/>
          </w:divBdr>
        </w:div>
        <w:div w:id="30963874">
          <w:marLeft w:val="640"/>
          <w:marRight w:val="0"/>
          <w:marTop w:val="0"/>
          <w:marBottom w:val="0"/>
          <w:divBdr>
            <w:top w:val="none" w:sz="0" w:space="0" w:color="auto"/>
            <w:left w:val="none" w:sz="0" w:space="0" w:color="auto"/>
            <w:bottom w:val="none" w:sz="0" w:space="0" w:color="auto"/>
            <w:right w:val="none" w:sz="0" w:space="0" w:color="auto"/>
          </w:divBdr>
        </w:div>
        <w:div w:id="2089182974">
          <w:marLeft w:val="640"/>
          <w:marRight w:val="0"/>
          <w:marTop w:val="0"/>
          <w:marBottom w:val="0"/>
          <w:divBdr>
            <w:top w:val="none" w:sz="0" w:space="0" w:color="auto"/>
            <w:left w:val="none" w:sz="0" w:space="0" w:color="auto"/>
            <w:bottom w:val="none" w:sz="0" w:space="0" w:color="auto"/>
            <w:right w:val="none" w:sz="0" w:space="0" w:color="auto"/>
          </w:divBdr>
        </w:div>
        <w:div w:id="954486075">
          <w:marLeft w:val="640"/>
          <w:marRight w:val="0"/>
          <w:marTop w:val="0"/>
          <w:marBottom w:val="0"/>
          <w:divBdr>
            <w:top w:val="none" w:sz="0" w:space="0" w:color="auto"/>
            <w:left w:val="none" w:sz="0" w:space="0" w:color="auto"/>
            <w:bottom w:val="none" w:sz="0" w:space="0" w:color="auto"/>
            <w:right w:val="none" w:sz="0" w:space="0" w:color="auto"/>
          </w:divBdr>
        </w:div>
        <w:div w:id="21321835">
          <w:marLeft w:val="640"/>
          <w:marRight w:val="0"/>
          <w:marTop w:val="0"/>
          <w:marBottom w:val="0"/>
          <w:divBdr>
            <w:top w:val="none" w:sz="0" w:space="0" w:color="auto"/>
            <w:left w:val="none" w:sz="0" w:space="0" w:color="auto"/>
            <w:bottom w:val="none" w:sz="0" w:space="0" w:color="auto"/>
            <w:right w:val="none" w:sz="0" w:space="0" w:color="auto"/>
          </w:divBdr>
        </w:div>
        <w:div w:id="834300570">
          <w:marLeft w:val="640"/>
          <w:marRight w:val="0"/>
          <w:marTop w:val="0"/>
          <w:marBottom w:val="0"/>
          <w:divBdr>
            <w:top w:val="none" w:sz="0" w:space="0" w:color="auto"/>
            <w:left w:val="none" w:sz="0" w:space="0" w:color="auto"/>
            <w:bottom w:val="none" w:sz="0" w:space="0" w:color="auto"/>
            <w:right w:val="none" w:sz="0" w:space="0" w:color="auto"/>
          </w:divBdr>
        </w:div>
        <w:div w:id="1193955596">
          <w:marLeft w:val="640"/>
          <w:marRight w:val="0"/>
          <w:marTop w:val="0"/>
          <w:marBottom w:val="0"/>
          <w:divBdr>
            <w:top w:val="none" w:sz="0" w:space="0" w:color="auto"/>
            <w:left w:val="none" w:sz="0" w:space="0" w:color="auto"/>
            <w:bottom w:val="none" w:sz="0" w:space="0" w:color="auto"/>
            <w:right w:val="none" w:sz="0" w:space="0" w:color="auto"/>
          </w:divBdr>
        </w:div>
        <w:div w:id="1600454731">
          <w:marLeft w:val="640"/>
          <w:marRight w:val="0"/>
          <w:marTop w:val="0"/>
          <w:marBottom w:val="0"/>
          <w:divBdr>
            <w:top w:val="none" w:sz="0" w:space="0" w:color="auto"/>
            <w:left w:val="none" w:sz="0" w:space="0" w:color="auto"/>
            <w:bottom w:val="none" w:sz="0" w:space="0" w:color="auto"/>
            <w:right w:val="none" w:sz="0" w:space="0" w:color="auto"/>
          </w:divBdr>
        </w:div>
        <w:div w:id="921375443">
          <w:marLeft w:val="640"/>
          <w:marRight w:val="0"/>
          <w:marTop w:val="0"/>
          <w:marBottom w:val="0"/>
          <w:divBdr>
            <w:top w:val="none" w:sz="0" w:space="0" w:color="auto"/>
            <w:left w:val="none" w:sz="0" w:space="0" w:color="auto"/>
            <w:bottom w:val="none" w:sz="0" w:space="0" w:color="auto"/>
            <w:right w:val="none" w:sz="0" w:space="0" w:color="auto"/>
          </w:divBdr>
        </w:div>
        <w:div w:id="698314918">
          <w:marLeft w:val="640"/>
          <w:marRight w:val="0"/>
          <w:marTop w:val="0"/>
          <w:marBottom w:val="0"/>
          <w:divBdr>
            <w:top w:val="none" w:sz="0" w:space="0" w:color="auto"/>
            <w:left w:val="none" w:sz="0" w:space="0" w:color="auto"/>
            <w:bottom w:val="none" w:sz="0" w:space="0" w:color="auto"/>
            <w:right w:val="none" w:sz="0" w:space="0" w:color="auto"/>
          </w:divBdr>
        </w:div>
        <w:div w:id="831138507">
          <w:marLeft w:val="640"/>
          <w:marRight w:val="0"/>
          <w:marTop w:val="0"/>
          <w:marBottom w:val="0"/>
          <w:divBdr>
            <w:top w:val="none" w:sz="0" w:space="0" w:color="auto"/>
            <w:left w:val="none" w:sz="0" w:space="0" w:color="auto"/>
            <w:bottom w:val="none" w:sz="0" w:space="0" w:color="auto"/>
            <w:right w:val="none" w:sz="0" w:space="0" w:color="auto"/>
          </w:divBdr>
        </w:div>
        <w:div w:id="938564281">
          <w:marLeft w:val="640"/>
          <w:marRight w:val="0"/>
          <w:marTop w:val="0"/>
          <w:marBottom w:val="0"/>
          <w:divBdr>
            <w:top w:val="none" w:sz="0" w:space="0" w:color="auto"/>
            <w:left w:val="none" w:sz="0" w:space="0" w:color="auto"/>
            <w:bottom w:val="none" w:sz="0" w:space="0" w:color="auto"/>
            <w:right w:val="none" w:sz="0" w:space="0" w:color="auto"/>
          </w:divBdr>
        </w:div>
        <w:div w:id="199973783">
          <w:marLeft w:val="640"/>
          <w:marRight w:val="0"/>
          <w:marTop w:val="0"/>
          <w:marBottom w:val="0"/>
          <w:divBdr>
            <w:top w:val="none" w:sz="0" w:space="0" w:color="auto"/>
            <w:left w:val="none" w:sz="0" w:space="0" w:color="auto"/>
            <w:bottom w:val="none" w:sz="0" w:space="0" w:color="auto"/>
            <w:right w:val="none" w:sz="0" w:space="0" w:color="auto"/>
          </w:divBdr>
        </w:div>
        <w:div w:id="1619068076">
          <w:marLeft w:val="640"/>
          <w:marRight w:val="0"/>
          <w:marTop w:val="0"/>
          <w:marBottom w:val="0"/>
          <w:divBdr>
            <w:top w:val="none" w:sz="0" w:space="0" w:color="auto"/>
            <w:left w:val="none" w:sz="0" w:space="0" w:color="auto"/>
            <w:bottom w:val="none" w:sz="0" w:space="0" w:color="auto"/>
            <w:right w:val="none" w:sz="0" w:space="0" w:color="auto"/>
          </w:divBdr>
        </w:div>
        <w:div w:id="1007826188">
          <w:marLeft w:val="640"/>
          <w:marRight w:val="0"/>
          <w:marTop w:val="0"/>
          <w:marBottom w:val="0"/>
          <w:divBdr>
            <w:top w:val="none" w:sz="0" w:space="0" w:color="auto"/>
            <w:left w:val="none" w:sz="0" w:space="0" w:color="auto"/>
            <w:bottom w:val="none" w:sz="0" w:space="0" w:color="auto"/>
            <w:right w:val="none" w:sz="0" w:space="0" w:color="auto"/>
          </w:divBdr>
        </w:div>
        <w:div w:id="688290783">
          <w:marLeft w:val="640"/>
          <w:marRight w:val="0"/>
          <w:marTop w:val="0"/>
          <w:marBottom w:val="0"/>
          <w:divBdr>
            <w:top w:val="none" w:sz="0" w:space="0" w:color="auto"/>
            <w:left w:val="none" w:sz="0" w:space="0" w:color="auto"/>
            <w:bottom w:val="none" w:sz="0" w:space="0" w:color="auto"/>
            <w:right w:val="none" w:sz="0" w:space="0" w:color="auto"/>
          </w:divBdr>
        </w:div>
        <w:div w:id="1072312338">
          <w:marLeft w:val="640"/>
          <w:marRight w:val="0"/>
          <w:marTop w:val="0"/>
          <w:marBottom w:val="0"/>
          <w:divBdr>
            <w:top w:val="none" w:sz="0" w:space="0" w:color="auto"/>
            <w:left w:val="none" w:sz="0" w:space="0" w:color="auto"/>
            <w:bottom w:val="none" w:sz="0" w:space="0" w:color="auto"/>
            <w:right w:val="none" w:sz="0" w:space="0" w:color="auto"/>
          </w:divBdr>
        </w:div>
        <w:div w:id="832262888">
          <w:marLeft w:val="640"/>
          <w:marRight w:val="0"/>
          <w:marTop w:val="0"/>
          <w:marBottom w:val="0"/>
          <w:divBdr>
            <w:top w:val="none" w:sz="0" w:space="0" w:color="auto"/>
            <w:left w:val="none" w:sz="0" w:space="0" w:color="auto"/>
            <w:bottom w:val="none" w:sz="0" w:space="0" w:color="auto"/>
            <w:right w:val="none" w:sz="0" w:space="0" w:color="auto"/>
          </w:divBdr>
        </w:div>
        <w:div w:id="633826274">
          <w:marLeft w:val="640"/>
          <w:marRight w:val="0"/>
          <w:marTop w:val="0"/>
          <w:marBottom w:val="0"/>
          <w:divBdr>
            <w:top w:val="none" w:sz="0" w:space="0" w:color="auto"/>
            <w:left w:val="none" w:sz="0" w:space="0" w:color="auto"/>
            <w:bottom w:val="none" w:sz="0" w:space="0" w:color="auto"/>
            <w:right w:val="none" w:sz="0" w:space="0" w:color="auto"/>
          </w:divBdr>
        </w:div>
        <w:div w:id="1822846133">
          <w:marLeft w:val="640"/>
          <w:marRight w:val="0"/>
          <w:marTop w:val="0"/>
          <w:marBottom w:val="0"/>
          <w:divBdr>
            <w:top w:val="none" w:sz="0" w:space="0" w:color="auto"/>
            <w:left w:val="none" w:sz="0" w:space="0" w:color="auto"/>
            <w:bottom w:val="none" w:sz="0" w:space="0" w:color="auto"/>
            <w:right w:val="none" w:sz="0" w:space="0" w:color="auto"/>
          </w:divBdr>
        </w:div>
        <w:div w:id="193659677">
          <w:marLeft w:val="640"/>
          <w:marRight w:val="0"/>
          <w:marTop w:val="0"/>
          <w:marBottom w:val="0"/>
          <w:divBdr>
            <w:top w:val="none" w:sz="0" w:space="0" w:color="auto"/>
            <w:left w:val="none" w:sz="0" w:space="0" w:color="auto"/>
            <w:bottom w:val="none" w:sz="0" w:space="0" w:color="auto"/>
            <w:right w:val="none" w:sz="0" w:space="0" w:color="auto"/>
          </w:divBdr>
        </w:div>
        <w:div w:id="1925189788">
          <w:marLeft w:val="640"/>
          <w:marRight w:val="0"/>
          <w:marTop w:val="0"/>
          <w:marBottom w:val="0"/>
          <w:divBdr>
            <w:top w:val="none" w:sz="0" w:space="0" w:color="auto"/>
            <w:left w:val="none" w:sz="0" w:space="0" w:color="auto"/>
            <w:bottom w:val="none" w:sz="0" w:space="0" w:color="auto"/>
            <w:right w:val="none" w:sz="0" w:space="0" w:color="auto"/>
          </w:divBdr>
        </w:div>
        <w:div w:id="1026179819">
          <w:marLeft w:val="640"/>
          <w:marRight w:val="0"/>
          <w:marTop w:val="0"/>
          <w:marBottom w:val="0"/>
          <w:divBdr>
            <w:top w:val="none" w:sz="0" w:space="0" w:color="auto"/>
            <w:left w:val="none" w:sz="0" w:space="0" w:color="auto"/>
            <w:bottom w:val="none" w:sz="0" w:space="0" w:color="auto"/>
            <w:right w:val="none" w:sz="0" w:space="0" w:color="auto"/>
          </w:divBdr>
        </w:div>
        <w:div w:id="1008942480">
          <w:marLeft w:val="640"/>
          <w:marRight w:val="0"/>
          <w:marTop w:val="0"/>
          <w:marBottom w:val="0"/>
          <w:divBdr>
            <w:top w:val="none" w:sz="0" w:space="0" w:color="auto"/>
            <w:left w:val="none" w:sz="0" w:space="0" w:color="auto"/>
            <w:bottom w:val="none" w:sz="0" w:space="0" w:color="auto"/>
            <w:right w:val="none" w:sz="0" w:space="0" w:color="auto"/>
          </w:divBdr>
        </w:div>
      </w:divsChild>
    </w:div>
    <w:div w:id="1808551892">
      <w:bodyDiv w:val="1"/>
      <w:marLeft w:val="0"/>
      <w:marRight w:val="0"/>
      <w:marTop w:val="0"/>
      <w:marBottom w:val="0"/>
      <w:divBdr>
        <w:top w:val="none" w:sz="0" w:space="0" w:color="auto"/>
        <w:left w:val="none" w:sz="0" w:space="0" w:color="auto"/>
        <w:bottom w:val="none" w:sz="0" w:space="0" w:color="auto"/>
        <w:right w:val="none" w:sz="0" w:space="0" w:color="auto"/>
      </w:divBdr>
      <w:divsChild>
        <w:div w:id="52852875">
          <w:marLeft w:val="640"/>
          <w:marRight w:val="0"/>
          <w:marTop w:val="0"/>
          <w:marBottom w:val="0"/>
          <w:divBdr>
            <w:top w:val="none" w:sz="0" w:space="0" w:color="auto"/>
            <w:left w:val="none" w:sz="0" w:space="0" w:color="auto"/>
            <w:bottom w:val="none" w:sz="0" w:space="0" w:color="auto"/>
            <w:right w:val="none" w:sz="0" w:space="0" w:color="auto"/>
          </w:divBdr>
        </w:div>
        <w:div w:id="233853714">
          <w:marLeft w:val="640"/>
          <w:marRight w:val="0"/>
          <w:marTop w:val="0"/>
          <w:marBottom w:val="0"/>
          <w:divBdr>
            <w:top w:val="none" w:sz="0" w:space="0" w:color="auto"/>
            <w:left w:val="none" w:sz="0" w:space="0" w:color="auto"/>
            <w:bottom w:val="none" w:sz="0" w:space="0" w:color="auto"/>
            <w:right w:val="none" w:sz="0" w:space="0" w:color="auto"/>
          </w:divBdr>
        </w:div>
        <w:div w:id="1954314839">
          <w:marLeft w:val="640"/>
          <w:marRight w:val="0"/>
          <w:marTop w:val="0"/>
          <w:marBottom w:val="0"/>
          <w:divBdr>
            <w:top w:val="none" w:sz="0" w:space="0" w:color="auto"/>
            <w:left w:val="none" w:sz="0" w:space="0" w:color="auto"/>
            <w:bottom w:val="none" w:sz="0" w:space="0" w:color="auto"/>
            <w:right w:val="none" w:sz="0" w:space="0" w:color="auto"/>
          </w:divBdr>
        </w:div>
        <w:div w:id="2067338386">
          <w:marLeft w:val="640"/>
          <w:marRight w:val="0"/>
          <w:marTop w:val="0"/>
          <w:marBottom w:val="0"/>
          <w:divBdr>
            <w:top w:val="none" w:sz="0" w:space="0" w:color="auto"/>
            <w:left w:val="none" w:sz="0" w:space="0" w:color="auto"/>
            <w:bottom w:val="none" w:sz="0" w:space="0" w:color="auto"/>
            <w:right w:val="none" w:sz="0" w:space="0" w:color="auto"/>
          </w:divBdr>
        </w:div>
        <w:div w:id="627126361">
          <w:marLeft w:val="640"/>
          <w:marRight w:val="0"/>
          <w:marTop w:val="0"/>
          <w:marBottom w:val="0"/>
          <w:divBdr>
            <w:top w:val="none" w:sz="0" w:space="0" w:color="auto"/>
            <w:left w:val="none" w:sz="0" w:space="0" w:color="auto"/>
            <w:bottom w:val="none" w:sz="0" w:space="0" w:color="auto"/>
            <w:right w:val="none" w:sz="0" w:space="0" w:color="auto"/>
          </w:divBdr>
        </w:div>
        <w:div w:id="1634677895">
          <w:marLeft w:val="640"/>
          <w:marRight w:val="0"/>
          <w:marTop w:val="0"/>
          <w:marBottom w:val="0"/>
          <w:divBdr>
            <w:top w:val="none" w:sz="0" w:space="0" w:color="auto"/>
            <w:left w:val="none" w:sz="0" w:space="0" w:color="auto"/>
            <w:bottom w:val="none" w:sz="0" w:space="0" w:color="auto"/>
            <w:right w:val="none" w:sz="0" w:space="0" w:color="auto"/>
          </w:divBdr>
        </w:div>
        <w:div w:id="690573165">
          <w:marLeft w:val="640"/>
          <w:marRight w:val="0"/>
          <w:marTop w:val="0"/>
          <w:marBottom w:val="0"/>
          <w:divBdr>
            <w:top w:val="none" w:sz="0" w:space="0" w:color="auto"/>
            <w:left w:val="none" w:sz="0" w:space="0" w:color="auto"/>
            <w:bottom w:val="none" w:sz="0" w:space="0" w:color="auto"/>
            <w:right w:val="none" w:sz="0" w:space="0" w:color="auto"/>
          </w:divBdr>
        </w:div>
        <w:div w:id="367294085">
          <w:marLeft w:val="640"/>
          <w:marRight w:val="0"/>
          <w:marTop w:val="0"/>
          <w:marBottom w:val="0"/>
          <w:divBdr>
            <w:top w:val="none" w:sz="0" w:space="0" w:color="auto"/>
            <w:left w:val="none" w:sz="0" w:space="0" w:color="auto"/>
            <w:bottom w:val="none" w:sz="0" w:space="0" w:color="auto"/>
            <w:right w:val="none" w:sz="0" w:space="0" w:color="auto"/>
          </w:divBdr>
        </w:div>
        <w:div w:id="1968850861">
          <w:marLeft w:val="640"/>
          <w:marRight w:val="0"/>
          <w:marTop w:val="0"/>
          <w:marBottom w:val="0"/>
          <w:divBdr>
            <w:top w:val="none" w:sz="0" w:space="0" w:color="auto"/>
            <w:left w:val="none" w:sz="0" w:space="0" w:color="auto"/>
            <w:bottom w:val="none" w:sz="0" w:space="0" w:color="auto"/>
            <w:right w:val="none" w:sz="0" w:space="0" w:color="auto"/>
          </w:divBdr>
        </w:div>
        <w:div w:id="1190334912">
          <w:marLeft w:val="640"/>
          <w:marRight w:val="0"/>
          <w:marTop w:val="0"/>
          <w:marBottom w:val="0"/>
          <w:divBdr>
            <w:top w:val="none" w:sz="0" w:space="0" w:color="auto"/>
            <w:left w:val="none" w:sz="0" w:space="0" w:color="auto"/>
            <w:bottom w:val="none" w:sz="0" w:space="0" w:color="auto"/>
            <w:right w:val="none" w:sz="0" w:space="0" w:color="auto"/>
          </w:divBdr>
        </w:div>
        <w:div w:id="1937401993">
          <w:marLeft w:val="640"/>
          <w:marRight w:val="0"/>
          <w:marTop w:val="0"/>
          <w:marBottom w:val="0"/>
          <w:divBdr>
            <w:top w:val="none" w:sz="0" w:space="0" w:color="auto"/>
            <w:left w:val="none" w:sz="0" w:space="0" w:color="auto"/>
            <w:bottom w:val="none" w:sz="0" w:space="0" w:color="auto"/>
            <w:right w:val="none" w:sz="0" w:space="0" w:color="auto"/>
          </w:divBdr>
        </w:div>
        <w:div w:id="1984190743">
          <w:marLeft w:val="640"/>
          <w:marRight w:val="0"/>
          <w:marTop w:val="0"/>
          <w:marBottom w:val="0"/>
          <w:divBdr>
            <w:top w:val="none" w:sz="0" w:space="0" w:color="auto"/>
            <w:left w:val="none" w:sz="0" w:space="0" w:color="auto"/>
            <w:bottom w:val="none" w:sz="0" w:space="0" w:color="auto"/>
            <w:right w:val="none" w:sz="0" w:space="0" w:color="auto"/>
          </w:divBdr>
        </w:div>
        <w:div w:id="1533110951">
          <w:marLeft w:val="640"/>
          <w:marRight w:val="0"/>
          <w:marTop w:val="0"/>
          <w:marBottom w:val="0"/>
          <w:divBdr>
            <w:top w:val="none" w:sz="0" w:space="0" w:color="auto"/>
            <w:left w:val="none" w:sz="0" w:space="0" w:color="auto"/>
            <w:bottom w:val="none" w:sz="0" w:space="0" w:color="auto"/>
            <w:right w:val="none" w:sz="0" w:space="0" w:color="auto"/>
          </w:divBdr>
        </w:div>
        <w:div w:id="720010427">
          <w:marLeft w:val="640"/>
          <w:marRight w:val="0"/>
          <w:marTop w:val="0"/>
          <w:marBottom w:val="0"/>
          <w:divBdr>
            <w:top w:val="none" w:sz="0" w:space="0" w:color="auto"/>
            <w:left w:val="none" w:sz="0" w:space="0" w:color="auto"/>
            <w:bottom w:val="none" w:sz="0" w:space="0" w:color="auto"/>
            <w:right w:val="none" w:sz="0" w:space="0" w:color="auto"/>
          </w:divBdr>
        </w:div>
        <w:div w:id="1024526060">
          <w:marLeft w:val="640"/>
          <w:marRight w:val="0"/>
          <w:marTop w:val="0"/>
          <w:marBottom w:val="0"/>
          <w:divBdr>
            <w:top w:val="none" w:sz="0" w:space="0" w:color="auto"/>
            <w:left w:val="none" w:sz="0" w:space="0" w:color="auto"/>
            <w:bottom w:val="none" w:sz="0" w:space="0" w:color="auto"/>
            <w:right w:val="none" w:sz="0" w:space="0" w:color="auto"/>
          </w:divBdr>
        </w:div>
        <w:div w:id="476726309">
          <w:marLeft w:val="640"/>
          <w:marRight w:val="0"/>
          <w:marTop w:val="0"/>
          <w:marBottom w:val="0"/>
          <w:divBdr>
            <w:top w:val="none" w:sz="0" w:space="0" w:color="auto"/>
            <w:left w:val="none" w:sz="0" w:space="0" w:color="auto"/>
            <w:bottom w:val="none" w:sz="0" w:space="0" w:color="auto"/>
            <w:right w:val="none" w:sz="0" w:space="0" w:color="auto"/>
          </w:divBdr>
        </w:div>
        <w:div w:id="1234583776">
          <w:marLeft w:val="640"/>
          <w:marRight w:val="0"/>
          <w:marTop w:val="0"/>
          <w:marBottom w:val="0"/>
          <w:divBdr>
            <w:top w:val="none" w:sz="0" w:space="0" w:color="auto"/>
            <w:left w:val="none" w:sz="0" w:space="0" w:color="auto"/>
            <w:bottom w:val="none" w:sz="0" w:space="0" w:color="auto"/>
            <w:right w:val="none" w:sz="0" w:space="0" w:color="auto"/>
          </w:divBdr>
        </w:div>
        <w:div w:id="2057774297">
          <w:marLeft w:val="640"/>
          <w:marRight w:val="0"/>
          <w:marTop w:val="0"/>
          <w:marBottom w:val="0"/>
          <w:divBdr>
            <w:top w:val="none" w:sz="0" w:space="0" w:color="auto"/>
            <w:left w:val="none" w:sz="0" w:space="0" w:color="auto"/>
            <w:bottom w:val="none" w:sz="0" w:space="0" w:color="auto"/>
            <w:right w:val="none" w:sz="0" w:space="0" w:color="auto"/>
          </w:divBdr>
        </w:div>
        <w:div w:id="518128682">
          <w:marLeft w:val="640"/>
          <w:marRight w:val="0"/>
          <w:marTop w:val="0"/>
          <w:marBottom w:val="0"/>
          <w:divBdr>
            <w:top w:val="none" w:sz="0" w:space="0" w:color="auto"/>
            <w:left w:val="none" w:sz="0" w:space="0" w:color="auto"/>
            <w:bottom w:val="none" w:sz="0" w:space="0" w:color="auto"/>
            <w:right w:val="none" w:sz="0" w:space="0" w:color="auto"/>
          </w:divBdr>
        </w:div>
        <w:div w:id="1288926198">
          <w:marLeft w:val="640"/>
          <w:marRight w:val="0"/>
          <w:marTop w:val="0"/>
          <w:marBottom w:val="0"/>
          <w:divBdr>
            <w:top w:val="none" w:sz="0" w:space="0" w:color="auto"/>
            <w:left w:val="none" w:sz="0" w:space="0" w:color="auto"/>
            <w:bottom w:val="none" w:sz="0" w:space="0" w:color="auto"/>
            <w:right w:val="none" w:sz="0" w:space="0" w:color="auto"/>
          </w:divBdr>
        </w:div>
        <w:div w:id="1634947841">
          <w:marLeft w:val="640"/>
          <w:marRight w:val="0"/>
          <w:marTop w:val="0"/>
          <w:marBottom w:val="0"/>
          <w:divBdr>
            <w:top w:val="none" w:sz="0" w:space="0" w:color="auto"/>
            <w:left w:val="none" w:sz="0" w:space="0" w:color="auto"/>
            <w:bottom w:val="none" w:sz="0" w:space="0" w:color="auto"/>
            <w:right w:val="none" w:sz="0" w:space="0" w:color="auto"/>
          </w:divBdr>
        </w:div>
        <w:div w:id="1848016783">
          <w:marLeft w:val="640"/>
          <w:marRight w:val="0"/>
          <w:marTop w:val="0"/>
          <w:marBottom w:val="0"/>
          <w:divBdr>
            <w:top w:val="none" w:sz="0" w:space="0" w:color="auto"/>
            <w:left w:val="none" w:sz="0" w:space="0" w:color="auto"/>
            <w:bottom w:val="none" w:sz="0" w:space="0" w:color="auto"/>
            <w:right w:val="none" w:sz="0" w:space="0" w:color="auto"/>
          </w:divBdr>
        </w:div>
        <w:div w:id="1057127497">
          <w:marLeft w:val="640"/>
          <w:marRight w:val="0"/>
          <w:marTop w:val="0"/>
          <w:marBottom w:val="0"/>
          <w:divBdr>
            <w:top w:val="none" w:sz="0" w:space="0" w:color="auto"/>
            <w:left w:val="none" w:sz="0" w:space="0" w:color="auto"/>
            <w:bottom w:val="none" w:sz="0" w:space="0" w:color="auto"/>
            <w:right w:val="none" w:sz="0" w:space="0" w:color="auto"/>
          </w:divBdr>
        </w:div>
        <w:div w:id="841119348">
          <w:marLeft w:val="640"/>
          <w:marRight w:val="0"/>
          <w:marTop w:val="0"/>
          <w:marBottom w:val="0"/>
          <w:divBdr>
            <w:top w:val="none" w:sz="0" w:space="0" w:color="auto"/>
            <w:left w:val="none" w:sz="0" w:space="0" w:color="auto"/>
            <w:bottom w:val="none" w:sz="0" w:space="0" w:color="auto"/>
            <w:right w:val="none" w:sz="0" w:space="0" w:color="auto"/>
          </w:divBdr>
        </w:div>
        <w:div w:id="2072534844">
          <w:marLeft w:val="640"/>
          <w:marRight w:val="0"/>
          <w:marTop w:val="0"/>
          <w:marBottom w:val="0"/>
          <w:divBdr>
            <w:top w:val="none" w:sz="0" w:space="0" w:color="auto"/>
            <w:left w:val="none" w:sz="0" w:space="0" w:color="auto"/>
            <w:bottom w:val="none" w:sz="0" w:space="0" w:color="auto"/>
            <w:right w:val="none" w:sz="0" w:space="0" w:color="auto"/>
          </w:divBdr>
        </w:div>
        <w:div w:id="720590172">
          <w:marLeft w:val="640"/>
          <w:marRight w:val="0"/>
          <w:marTop w:val="0"/>
          <w:marBottom w:val="0"/>
          <w:divBdr>
            <w:top w:val="none" w:sz="0" w:space="0" w:color="auto"/>
            <w:left w:val="none" w:sz="0" w:space="0" w:color="auto"/>
            <w:bottom w:val="none" w:sz="0" w:space="0" w:color="auto"/>
            <w:right w:val="none" w:sz="0" w:space="0" w:color="auto"/>
          </w:divBdr>
        </w:div>
        <w:div w:id="1348095252">
          <w:marLeft w:val="640"/>
          <w:marRight w:val="0"/>
          <w:marTop w:val="0"/>
          <w:marBottom w:val="0"/>
          <w:divBdr>
            <w:top w:val="none" w:sz="0" w:space="0" w:color="auto"/>
            <w:left w:val="none" w:sz="0" w:space="0" w:color="auto"/>
            <w:bottom w:val="none" w:sz="0" w:space="0" w:color="auto"/>
            <w:right w:val="none" w:sz="0" w:space="0" w:color="auto"/>
          </w:divBdr>
        </w:div>
        <w:div w:id="186531854">
          <w:marLeft w:val="640"/>
          <w:marRight w:val="0"/>
          <w:marTop w:val="0"/>
          <w:marBottom w:val="0"/>
          <w:divBdr>
            <w:top w:val="none" w:sz="0" w:space="0" w:color="auto"/>
            <w:left w:val="none" w:sz="0" w:space="0" w:color="auto"/>
            <w:bottom w:val="none" w:sz="0" w:space="0" w:color="auto"/>
            <w:right w:val="none" w:sz="0" w:space="0" w:color="auto"/>
          </w:divBdr>
        </w:div>
        <w:div w:id="2088455253">
          <w:marLeft w:val="640"/>
          <w:marRight w:val="0"/>
          <w:marTop w:val="0"/>
          <w:marBottom w:val="0"/>
          <w:divBdr>
            <w:top w:val="none" w:sz="0" w:space="0" w:color="auto"/>
            <w:left w:val="none" w:sz="0" w:space="0" w:color="auto"/>
            <w:bottom w:val="none" w:sz="0" w:space="0" w:color="auto"/>
            <w:right w:val="none" w:sz="0" w:space="0" w:color="auto"/>
          </w:divBdr>
        </w:div>
        <w:div w:id="1739287380">
          <w:marLeft w:val="640"/>
          <w:marRight w:val="0"/>
          <w:marTop w:val="0"/>
          <w:marBottom w:val="0"/>
          <w:divBdr>
            <w:top w:val="none" w:sz="0" w:space="0" w:color="auto"/>
            <w:left w:val="none" w:sz="0" w:space="0" w:color="auto"/>
            <w:bottom w:val="none" w:sz="0" w:space="0" w:color="auto"/>
            <w:right w:val="none" w:sz="0" w:space="0" w:color="auto"/>
          </w:divBdr>
        </w:div>
        <w:div w:id="535849314">
          <w:marLeft w:val="640"/>
          <w:marRight w:val="0"/>
          <w:marTop w:val="0"/>
          <w:marBottom w:val="0"/>
          <w:divBdr>
            <w:top w:val="none" w:sz="0" w:space="0" w:color="auto"/>
            <w:left w:val="none" w:sz="0" w:space="0" w:color="auto"/>
            <w:bottom w:val="none" w:sz="0" w:space="0" w:color="auto"/>
            <w:right w:val="none" w:sz="0" w:space="0" w:color="auto"/>
          </w:divBdr>
        </w:div>
        <w:div w:id="153841334">
          <w:marLeft w:val="640"/>
          <w:marRight w:val="0"/>
          <w:marTop w:val="0"/>
          <w:marBottom w:val="0"/>
          <w:divBdr>
            <w:top w:val="none" w:sz="0" w:space="0" w:color="auto"/>
            <w:left w:val="none" w:sz="0" w:space="0" w:color="auto"/>
            <w:bottom w:val="none" w:sz="0" w:space="0" w:color="auto"/>
            <w:right w:val="none" w:sz="0" w:space="0" w:color="auto"/>
          </w:divBdr>
        </w:div>
        <w:div w:id="1449474318">
          <w:marLeft w:val="640"/>
          <w:marRight w:val="0"/>
          <w:marTop w:val="0"/>
          <w:marBottom w:val="0"/>
          <w:divBdr>
            <w:top w:val="none" w:sz="0" w:space="0" w:color="auto"/>
            <w:left w:val="none" w:sz="0" w:space="0" w:color="auto"/>
            <w:bottom w:val="none" w:sz="0" w:space="0" w:color="auto"/>
            <w:right w:val="none" w:sz="0" w:space="0" w:color="auto"/>
          </w:divBdr>
        </w:div>
        <w:div w:id="1909922214">
          <w:marLeft w:val="640"/>
          <w:marRight w:val="0"/>
          <w:marTop w:val="0"/>
          <w:marBottom w:val="0"/>
          <w:divBdr>
            <w:top w:val="none" w:sz="0" w:space="0" w:color="auto"/>
            <w:left w:val="none" w:sz="0" w:space="0" w:color="auto"/>
            <w:bottom w:val="none" w:sz="0" w:space="0" w:color="auto"/>
            <w:right w:val="none" w:sz="0" w:space="0" w:color="auto"/>
          </w:divBdr>
        </w:div>
        <w:div w:id="38670529">
          <w:marLeft w:val="640"/>
          <w:marRight w:val="0"/>
          <w:marTop w:val="0"/>
          <w:marBottom w:val="0"/>
          <w:divBdr>
            <w:top w:val="none" w:sz="0" w:space="0" w:color="auto"/>
            <w:left w:val="none" w:sz="0" w:space="0" w:color="auto"/>
            <w:bottom w:val="none" w:sz="0" w:space="0" w:color="auto"/>
            <w:right w:val="none" w:sz="0" w:space="0" w:color="auto"/>
          </w:divBdr>
        </w:div>
        <w:div w:id="983967055">
          <w:marLeft w:val="640"/>
          <w:marRight w:val="0"/>
          <w:marTop w:val="0"/>
          <w:marBottom w:val="0"/>
          <w:divBdr>
            <w:top w:val="none" w:sz="0" w:space="0" w:color="auto"/>
            <w:left w:val="none" w:sz="0" w:space="0" w:color="auto"/>
            <w:bottom w:val="none" w:sz="0" w:space="0" w:color="auto"/>
            <w:right w:val="none" w:sz="0" w:space="0" w:color="auto"/>
          </w:divBdr>
        </w:div>
        <w:div w:id="1586524686">
          <w:marLeft w:val="640"/>
          <w:marRight w:val="0"/>
          <w:marTop w:val="0"/>
          <w:marBottom w:val="0"/>
          <w:divBdr>
            <w:top w:val="none" w:sz="0" w:space="0" w:color="auto"/>
            <w:left w:val="none" w:sz="0" w:space="0" w:color="auto"/>
            <w:bottom w:val="none" w:sz="0" w:space="0" w:color="auto"/>
            <w:right w:val="none" w:sz="0" w:space="0" w:color="auto"/>
          </w:divBdr>
        </w:div>
        <w:div w:id="482430855">
          <w:marLeft w:val="640"/>
          <w:marRight w:val="0"/>
          <w:marTop w:val="0"/>
          <w:marBottom w:val="0"/>
          <w:divBdr>
            <w:top w:val="none" w:sz="0" w:space="0" w:color="auto"/>
            <w:left w:val="none" w:sz="0" w:space="0" w:color="auto"/>
            <w:bottom w:val="none" w:sz="0" w:space="0" w:color="auto"/>
            <w:right w:val="none" w:sz="0" w:space="0" w:color="auto"/>
          </w:divBdr>
        </w:div>
        <w:div w:id="451629617">
          <w:marLeft w:val="640"/>
          <w:marRight w:val="0"/>
          <w:marTop w:val="0"/>
          <w:marBottom w:val="0"/>
          <w:divBdr>
            <w:top w:val="none" w:sz="0" w:space="0" w:color="auto"/>
            <w:left w:val="none" w:sz="0" w:space="0" w:color="auto"/>
            <w:bottom w:val="none" w:sz="0" w:space="0" w:color="auto"/>
            <w:right w:val="none" w:sz="0" w:space="0" w:color="auto"/>
          </w:divBdr>
        </w:div>
        <w:div w:id="957613308">
          <w:marLeft w:val="640"/>
          <w:marRight w:val="0"/>
          <w:marTop w:val="0"/>
          <w:marBottom w:val="0"/>
          <w:divBdr>
            <w:top w:val="none" w:sz="0" w:space="0" w:color="auto"/>
            <w:left w:val="none" w:sz="0" w:space="0" w:color="auto"/>
            <w:bottom w:val="none" w:sz="0" w:space="0" w:color="auto"/>
            <w:right w:val="none" w:sz="0" w:space="0" w:color="auto"/>
          </w:divBdr>
        </w:div>
        <w:div w:id="1311592568">
          <w:marLeft w:val="640"/>
          <w:marRight w:val="0"/>
          <w:marTop w:val="0"/>
          <w:marBottom w:val="0"/>
          <w:divBdr>
            <w:top w:val="none" w:sz="0" w:space="0" w:color="auto"/>
            <w:left w:val="none" w:sz="0" w:space="0" w:color="auto"/>
            <w:bottom w:val="none" w:sz="0" w:space="0" w:color="auto"/>
            <w:right w:val="none" w:sz="0" w:space="0" w:color="auto"/>
          </w:divBdr>
        </w:div>
        <w:div w:id="697699319">
          <w:marLeft w:val="640"/>
          <w:marRight w:val="0"/>
          <w:marTop w:val="0"/>
          <w:marBottom w:val="0"/>
          <w:divBdr>
            <w:top w:val="none" w:sz="0" w:space="0" w:color="auto"/>
            <w:left w:val="none" w:sz="0" w:space="0" w:color="auto"/>
            <w:bottom w:val="none" w:sz="0" w:space="0" w:color="auto"/>
            <w:right w:val="none" w:sz="0" w:space="0" w:color="auto"/>
          </w:divBdr>
        </w:div>
        <w:div w:id="518662643">
          <w:marLeft w:val="640"/>
          <w:marRight w:val="0"/>
          <w:marTop w:val="0"/>
          <w:marBottom w:val="0"/>
          <w:divBdr>
            <w:top w:val="none" w:sz="0" w:space="0" w:color="auto"/>
            <w:left w:val="none" w:sz="0" w:space="0" w:color="auto"/>
            <w:bottom w:val="none" w:sz="0" w:space="0" w:color="auto"/>
            <w:right w:val="none" w:sz="0" w:space="0" w:color="auto"/>
          </w:divBdr>
        </w:div>
        <w:div w:id="1542127878">
          <w:marLeft w:val="640"/>
          <w:marRight w:val="0"/>
          <w:marTop w:val="0"/>
          <w:marBottom w:val="0"/>
          <w:divBdr>
            <w:top w:val="none" w:sz="0" w:space="0" w:color="auto"/>
            <w:left w:val="none" w:sz="0" w:space="0" w:color="auto"/>
            <w:bottom w:val="none" w:sz="0" w:space="0" w:color="auto"/>
            <w:right w:val="none" w:sz="0" w:space="0" w:color="auto"/>
          </w:divBdr>
        </w:div>
        <w:div w:id="1428233432">
          <w:marLeft w:val="640"/>
          <w:marRight w:val="0"/>
          <w:marTop w:val="0"/>
          <w:marBottom w:val="0"/>
          <w:divBdr>
            <w:top w:val="none" w:sz="0" w:space="0" w:color="auto"/>
            <w:left w:val="none" w:sz="0" w:space="0" w:color="auto"/>
            <w:bottom w:val="none" w:sz="0" w:space="0" w:color="auto"/>
            <w:right w:val="none" w:sz="0" w:space="0" w:color="auto"/>
          </w:divBdr>
        </w:div>
        <w:div w:id="758909981">
          <w:marLeft w:val="640"/>
          <w:marRight w:val="0"/>
          <w:marTop w:val="0"/>
          <w:marBottom w:val="0"/>
          <w:divBdr>
            <w:top w:val="none" w:sz="0" w:space="0" w:color="auto"/>
            <w:left w:val="none" w:sz="0" w:space="0" w:color="auto"/>
            <w:bottom w:val="none" w:sz="0" w:space="0" w:color="auto"/>
            <w:right w:val="none" w:sz="0" w:space="0" w:color="auto"/>
          </w:divBdr>
        </w:div>
        <w:div w:id="910769674">
          <w:marLeft w:val="640"/>
          <w:marRight w:val="0"/>
          <w:marTop w:val="0"/>
          <w:marBottom w:val="0"/>
          <w:divBdr>
            <w:top w:val="none" w:sz="0" w:space="0" w:color="auto"/>
            <w:left w:val="none" w:sz="0" w:space="0" w:color="auto"/>
            <w:bottom w:val="none" w:sz="0" w:space="0" w:color="auto"/>
            <w:right w:val="none" w:sz="0" w:space="0" w:color="auto"/>
          </w:divBdr>
        </w:div>
        <w:div w:id="846673406">
          <w:marLeft w:val="640"/>
          <w:marRight w:val="0"/>
          <w:marTop w:val="0"/>
          <w:marBottom w:val="0"/>
          <w:divBdr>
            <w:top w:val="none" w:sz="0" w:space="0" w:color="auto"/>
            <w:left w:val="none" w:sz="0" w:space="0" w:color="auto"/>
            <w:bottom w:val="none" w:sz="0" w:space="0" w:color="auto"/>
            <w:right w:val="none" w:sz="0" w:space="0" w:color="auto"/>
          </w:divBdr>
        </w:div>
        <w:div w:id="1743602362">
          <w:marLeft w:val="640"/>
          <w:marRight w:val="0"/>
          <w:marTop w:val="0"/>
          <w:marBottom w:val="0"/>
          <w:divBdr>
            <w:top w:val="none" w:sz="0" w:space="0" w:color="auto"/>
            <w:left w:val="none" w:sz="0" w:space="0" w:color="auto"/>
            <w:bottom w:val="none" w:sz="0" w:space="0" w:color="auto"/>
            <w:right w:val="none" w:sz="0" w:space="0" w:color="auto"/>
          </w:divBdr>
        </w:div>
        <w:div w:id="1659268747">
          <w:marLeft w:val="640"/>
          <w:marRight w:val="0"/>
          <w:marTop w:val="0"/>
          <w:marBottom w:val="0"/>
          <w:divBdr>
            <w:top w:val="none" w:sz="0" w:space="0" w:color="auto"/>
            <w:left w:val="none" w:sz="0" w:space="0" w:color="auto"/>
            <w:bottom w:val="none" w:sz="0" w:space="0" w:color="auto"/>
            <w:right w:val="none" w:sz="0" w:space="0" w:color="auto"/>
          </w:divBdr>
        </w:div>
        <w:div w:id="1856117788">
          <w:marLeft w:val="640"/>
          <w:marRight w:val="0"/>
          <w:marTop w:val="0"/>
          <w:marBottom w:val="0"/>
          <w:divBdr>
            <w:top w:val="none" w:sz="0" w:space="0" w:color="auto"/>
            <w:left w:val="none" w:sz="0" w:space="0" w:color="auto"/>
            <w:bottom w:val="none" w:sz="0" w:space="0" w:color="auto"/>
            <w:right w:val="none" w:sz="0" w:space="0" w:color="auto"/>
          </w:divBdr>
        </w:div>
        <w:div w:id="1634362365">
          <w:marLeft w:val="640"/>
          <w:marRight w:val="0"/>
          <w:marTop w:val="0"/>
          <w:marBottom w:val="0"/>
          <w:divBdr>
            <w:top w:val="none" w:sz="0" w:space="0" w:color="auto"/>
            <w:left w:val="none" w:sz="0" w:space="0" w:color="auto"/>
            <w:bottom w:val="none" w:sz="0" w:space="0" w:color="auto"/>
            <w:right w:val="none" w:sz="0" w:space="0" w:color="auto"/>
          </w:divBdr>
        </w:div>
        <w:div w:id="54742960">
          <w:marLeft w:val="640"/>
          <w:marRight w:val="0"/>
          <w:marTop w:val="0"/>
          <w:marBottom w:val="0"/>
          <w:divBdr>
            <w:top w:val="none" w:sz="0" w:space="0" w:color="auto"/>
            <w:left w:val="none" w:sz="0" w:space="0" w:color="auto"/>
            <w:bottom w:val="none" w:sz="0" w:space="0" w:color="auto"/>
            <w:right w:val="none" w:sz="0" w:space="0" w:color="auto"/>
          </w:divBdr>
        </w:div>
        <w:div w:id="841970167">
          <w:marLeft w:val="640"/>
          <w:marRight w:val="0"/>
          <w:marTop w:val="0"/>
          <w:marBottom w:val="0"/>
          <w:divBdr>
            <w:top w:val="none" w:sz="0" w:space="0" w:color="auto"/>
            <w:left w:val="none" w:sz="0" w:space="0" w:color="auto"/>
            <w:bottom w:val="none" w:sz="0" w:space="0" w:color="auto"/>
            <w:right w:val="none" w:sz="0" w:space="0" w:color="auto"/>
          </w:divBdr>
        </w:div>
        <w:div w:id="1031340935">
          <w:marLeft w:val="640"/>
          <w:marRight w:val="0"/>
          <w:marTop w:val="0"/>
          <w:marBottom w:val="0"/>
          <w:divBdr>
            <w:top w:val="none" w:sz="0" w:space="0" w:color="auto"/>
            <w:left w:val="none" w:sz="0" w:space="0" w:color="auto"/>
            <w:bottom w:val="none" w:sz="0" w:space="0" w:color="auto"/>
            <w:right w:val="none" w:sz="0" w:space="0" w:color="auto"/>
          </w:divBdr>
        </w:div>
        <w:div w:id="1268462082">
          <w:marLeft w:val="640"/>
          <w:marRight w:val="0"/>
          <w:marTop w:val="0"/>
          <w:marBottom w:val="0"/>
          <w:divBdr>
            <w:top w:val="none" w:sz="0" w:space="0" w:color="auto"/>
            <w:left w:val="none" w:sz="0" w:space="0" w:color="auto"/>
            <w:bottom w:val="none" w:sz="0" w:space="0" w:color="auto"/>
            <w:right w:val="none" w:sz="0" w:space="0" w:color="auto"/>
          </w:divBdr>
        </w:div>
        <w:div w:id="209341123">
          <w:marLeft w:val="640"/>
          <w:marRight w:val="0"/>
          <w:marTop w:val="0"/>
          <w:marBottom w:val="0"/>
          <w:divBdr>
            <w:top w:val="none" w:sz="0" w:space="0" w:color="auto"/>
            <w:left w:val="none" w:sz="0" w:space="0" w:color="auto"/>
            <w:bottom w:val="none" w:sz="0" w:space="0" w:color="auto"/>
            <w:right w:val="none" w:sz="0" w:space="0" w:color="auto"/>
          </w:divBdr>
        </w:div>
        <w:div w:id="679547714">
          <w:marLeft w:val="640"/>
          <w:marRight w:val="0"/>
          <w:marTop w:val="0"/>
          <w:marBottom w:val="0"/>
          <w:divBdr>
            <w:top w:val="none" w:sz="0" w:space="0" w:color="auto"/>
            <w:left w:val="none" w:sz="0" w:space="0" w:color="auto"/>
            <w:bottom w:val="none" w:sz="0" w:space="0" w:color="auto"/>
            <w:right w:val="none" w:sz="0" w:space="0" w:color="auto"/>
          </w:divBdr>
        </w:div>
        <w:div w:id="1385830021">
          <w:marLeft w:val="640"/>
          <w:marRight w:val="0"/>
          <w:marTop w:val="0"/>
          <w:marBottom w:val="0"/>
          <w:divBdr>
            <w:top w:val="none" w:sz="0" w:space="0" w:color="auto"/>
            <w:left w:val="none" w:sz="0" w:space="0" w:color="auto"/>
            <w:bottom w:val="none" w:sz="0" w:space="0" w:color="auto"/>
            <w:right w:val="none" w:sz="0" w:space="0" w:color="auto"/>
          </w:divBdr>
        </w:div>
        <w:div w:id="1971355163">
          <w:marLeft w:val="640"/>
          <w:marRight w:val="0"/>
          <w:marTop w:val="0"/>
          <w:marBottom w:val="0"/>
          <w:divBdr>
            <w:top w:val="none" w:sz="0" w:space="0" w:color="auto"/>
            <w:left w:val="none" w:sz="0" w:space="0" w:color="auto"/>
            <w:bottom w:val="none" w:sz="0" w:space="0" w:color="auto"/>
            <w:right w:val="none" w:sz="0" w:space="0" w:color="auto"/>
          </w:divBdr>
        </w:div>
        <w:div w:id="78451488">
          <w:marLeft w:val="640"/>
          <w:marRight w:val="0"/>
          <w:marTop w:val="0"/>
          <w:marBottom w:val="0"/>
          <w:divBdr>
            <w:top w:val="none" w:sz="0" w:space="0" w:color="auto"/>
            <w:left w:val="none" w:sz="0" w:space="0" w:color="auto"/>
            <w:bottom w:val="none" w:sz="0" w:space="0" w:color="auto"/>
            <w:right w:val="none" w:sz="0" w:space="0" w:color="auto"/>
          </w:divBdr>
        </w:div>
        <w:div w:id="932973891">
          <w:marLeft w:val="640"/>
          <w:marRight w:val="0"/>
          <w:marTop w:val="0"/>
          <w:marBottom w:val="0"/>
          <w:divBdr>
            <w:top w:val="none" w:sz="0" w:space="0" w:color="auto"/>
            <w:left w:val="none" w:sz="0" w:space="0" w:color="auto"/>
            <w:bottom w:val="none" w:sz="0" w:space="0" w:color="auto"/>
            <w:right w:val="none" w:sz="0" w:space="0" w:color="auto"/>
          </w:divBdr>
        </w:div>
        <w:div w:id="1018191716">
          <w:marLeft w:val="640"/>
          <w:marRight w:val="0"/>
          <w:marTop w:val="0"/>
          <w:marBottom w:val="0"/>
          <w:divBdr>
            <w:top w:val="none" w:sz="0" w:space="0" w:color="auto"/>
            <w:left w:val="none" w:sz="0" w:space="0" w:color="auto"/>
            <w:bottom w:val="none" w:sz="0" w:space="0" w:color="auto"/>
            <w:right w:val="none" w:sz="0" w:space="0" w:color="auto"/>
          </w:divBdr>
        </w:div>
        <w:div w:id="782070116">
          <w:marLeft w:val="640"/>
          <w:marRight w:val="0"/>
          <w:marTop w:val="0"/>
          <w:marBottom w:val="0"/>
          <w:divBdr>
            <w:top w:val="none" w:sz="0" w:space="0" w:color="auto"/>
            <w:left w:val="none" w:sz="0" w:space="0" w:color="auto"/>
            <w:bottom w:val="none" w:sz="0" w:space="0" w:color="auto"/>
            <w:right w:val="none" w:sz="0" w:space="0" w:color="auto"/>
          </w:divBdr>
        </w:div>
        <w:div w:id="1056666787">
          <w:marLeft w:val="640"/>
          <w:marRight w:val="0"/>
          <w:marTop w:val="0"/>
          <w:marBottom w:val="0"/>
          <w:divBdr>
            <w:top w:val="none" w:sz="0" w:space="0" w:color="auto"/>
            <w:left w:val="none" w:sz="0" w:space="0" w:color="auto"/>
            <w:bottom w:val="none" w:sz="0" w:space="0" w:color="auto"/>
            <w:right w:val="none" w:sz="0" w:space="0" w:color="auto"/>
          </w:divBdr>
        </w:div>
        <w:div w:id="1233465178">
          <w:marLeft w:val="640"/>
          <w:marRight w:val="0"/>
          <w:marTop w:val="0"/>
          <w:marBottom w:val="0"/>
          <w:divBdr>
            <w:top w:val="none" w:sz="0" w:space="0" w:color="auto"/>
            <w:left w:val="none" w:sz="0" w:space="0" w:color="auto"/>
            <w:bottom w:val="none" w:sz="0" w:space="0" w:color="auto"/>
            <w:right w:val="none" w:sz="0" w:space="0" w:color="auto"/>
          </w:divBdr>
        </w:div>
        <w:div w:id="894466321">
          <w:marLeft w:val="640"/>
          <w:marRight w:val="0"/>
          <w:marTop w:val="0"/>
          <w:marBottom w:val="0"/>
          <w:divBdr>
            <w:top w:val="none" w:sz="0" w:space="0" w:color="auto"/>
            <w:left w:val="none" w:sz="0" w:space="0" w:color="auto"/>
            <w:bottom w:val="none" w:sz="0" w:space="0" w:color="auto"/>
            <w:right w:val="none" w:sz="0" w:space="0" w:color="auto"/>
          </w:divBdr>
        </w:div>
        <w:div w:id="462579682">
          <w:marLeft w:val="640"/>
          <w:marRight w:val="0"/>
          <w:marTop w:val="0"/>
          <w:marBottom w:val="0"/>
          <w:divBdr>
            <w:top w:val="none" w:sz="0" w:space="0" w:color="auto"/>
            <w:left w:val="none" w:sz="0" w:space="0" w:color="auto"/>
            <w:bottom w:val="none" w:sz="0" w:space="0" w:color="auto"/>
            <w:right w:val="none" w:sz="0" w:space="0" w:color="auto"/>
          </w:divBdr>
        </w:div>
        <w:div w:id="2104721312">
          <w:marLeft w:val="640"/>
          <w:marRight w:val="0"/>
          <w:marTop w:val="0"/>
          <w:marBottom w:val="0"/>
          <w:divBdr>
            <w:top w:val="none" w:sz="0" w:space="0" w:color="auto"/>
            <w:left w:val="none" w:sz="0" w:space="0" w:color="auto"/>
            <w:bottom w:val="none" w:sz="0" w:space="0" w:color="auto"/>
            <w:right w:val="none" w:sz="0" w:space="0" w:color="auto"/>
          </w:divBdr>
        </w:div>
        <w:div w:id="1149595964">
          <w:marLeft w:val="640"/>
          <w:marRight w:val="0"/>
          <w:marTop w:val="0"/>
          <w:marBottom w:val="0"/>
          <w:divBdr>
            <w:top w:val="none" w:sz="0" w:space="0" w:color="auto"/>
            <w:left w:val="none" w:sz="0" w:space="0" w:color="auto"/>
            <w:bottom w:val="none" w:sz="0" w:space="0" w:color="auto"/>
            <w:right w:val="none" w:sz="0" w:space="0" w:color="auto"/>
          </w:divBdr>
        </w:div>
        <w:div w:id="1204093316">
          <w:marLeft w:val="640"/>
          <w:marRight w:val="0"/>
          <w:marTop w:val="0"/>
          <w:marBottom w:val="0"/>
          <w:divBdr>
            <w:top w:val="none" w:sz="0" w:space="0" w:color="auto"/>
            <w:left w:val="none" w:sz="0" w:space="0" w:color="auto"/>
            <w:bottom w:val="none" w:sz="0" w:space="0" w:color="auto"/>
            <w:right w:val="none" w:sz="0" w:space="0" w:color="auto"/>
          </w:divBdr>
        </w:div>
        <w:div w:id="1047604480">
          <w:marLeft w:val="640"/>
          <w:marRight w:val="0"/>
          <w:marTop w:val="0"/>
          <w:marBottom w:val="0"/>
          <w:divBdr>
            <w:top w:val="none" w:sz="0" w:space="0" w:color="auto"/>
            <w:left w:val="none" w:sz="0" w:space="0" w:color="auto"/>
            <w:bottom w:val="none" w:sz="0" w:space="0" w:color="auto"/>
            <w:right w:val="none" w:sz="0" w:space="0" w:color="auto"/>
          </w:divBdr>
        </w:div>
        <w:div w:id="15624346">
          <w:marLeft w:val="640"/>
          <w:marRight w:val="0"/>
          <w:marTop w:val="0"/>
          <w:marBottom w:val="0"/>
          <w:divBdr>
            <w:top w:val="none" w:sz="0" w:space="0" w:color="auto"/>
            <w:left w:val="none" w:sz="0" w:space="0" w:color="auto"/>
            <w:bottom w:val="none" w:sz="0" w:space="0" w:color="auto"/>
            <w:right w:val="none" w:sz="0" w:space="0" w:color="auto"/>
          </w:divBdr>
        </w:div>
        <w:div w:id="284969357">
          <w:marLeft w:val="640"/>
          <w:marRight w:val="0"/>
          <w:marTop w:val="0"/>
          <w:marBottom w:val="0"/>
          <w:divBdr>
            <w:top w:val="none" w:sz="0" w:space="0" w:color="auto"/>
            <w:left w:val="none" w:sz="0" w:space="0" w:color="auto"/>
            <w:bottom w:val="none" w:sz="0" w:space="0" w:color="auto"/>
            <w:right w:val="none" w:sz="0" w:space="0" w:color="auto"/>
          </w:divBdr>
        </w:div>
        <w:div w:id="1351297059">
          <w:marLeft w:val="640"/>
          <w:marRight w:val="0"/>
          <w:marTop w:val="0"/>
          <w:marBottom w:val="0"/>
          <w:divBdr>
            <w:top w:val="none" w:sz="0" w:space="0" w:color="auto"/>
            <w:left w:val="none" w:sz="0" w:space="0" w:color="auto"/>
            <w:bottom w:val="none" w:sz="0" w:space="0" w:color="auto"/>
            <w:right w:val="none" w:sz="0" w:space="0" w:color="auto"/>
          </w:divBdr>
        </w:div>
        <w:div w:id="1637638424">
          <w:marLeft w:val="640"/>
          <w:marRight w:val="0"/>
          <w:marTop w:val="0"/>
          <w:marBottom w:val="0"/>
          <w:divBdr>
            <w:top w:val="none" w:sz="0" w:space="0" w:color="auto"/>
            <w:left w:val="none" w:sz="0" w:space="0" w:color="auto"/>
            <w:bottom w:val="none" w:sz="0" w:space="0" w:color="auto"/>
            <w:right w:val="none" w:sz="0" w:space="0" w:color="auto"/>
          </w:divBdr>
        </w:div>
        <w:div w:id="202250424">
          <w:marLeft w:val="640"/>
          <w:marRight w:val="0"/>
          <w:marTop w:val="0"/>
          <w:marBottom w:val="0"/>
          <w:divBdr>
            <w:top w:val="none" w:sz="0" w:space="0" w:color="auto"/>
            <w:left w:val="none" w:sz="0" w:space="0" w:color="auto"/>
            <w:bottom w:val="none" w:sz="0" w:space="0" w:color="auto"/>
            <w:right w:val="none" w:sz="0" w:space="0" w:color="auto"/>
          </w:divBdr>
        </w:div>
        <w:div w:id="1564363514">
          <w:marLeft w:val="640"/>
          <w:marRight w:val="0"/>
          <w:marTop w:val="0"/>
          <w:marBottom w:val="0"/>
          <w:divBdr>
            <w:top w:val="none" w:sz="0" w:space="0" w:color="auto"/>
            <w:left w:val="none" w:sz="0" w:space="0" w:color="auto"/>
            <w:bottom w:val="none" w:sz="0" w:space="0" w:color="auto"/>
            <w:right w:val="none" w:sz="0" w:space="0" w:color="auto"/>
          </w:divBdr>
        </w:div>
      </w:divsChild>
    </w:div>
    <w:div w:id="1861819482">
      <w:bodyDiv w:val="1"/>
      <w:marLeft w:val="0"/>
      <w:marRight w:val="0"/>
      <w:marTop w:val="0"/>
      <w:marBottom w:val="0"/>
      <w:divBdr>
        <w:top w:val="none" w:sz="0" w:space="0" w:color="auto"/>
        <w:left w:val="none" w:sz="0" w:space="0" w:color="auto"/>
        <w:bottom w:val="none" w:sz="0" w:space="0" w:color="auto"/>
        <w:right w:val="none" w:sz="0" w:space="0" w:color="auto"/>
      </w:divBdr>
      <w:divsChild>
        <w:div w:id="1473983781">
          <w:marLeft w:val="640"/>
          <w:marRight w:val="0"/>
          <w:marTop w:val="0"/>
          <w:marBottom w:val="0"/>
          <w:divBdr>
            <w:top w:val="none" w:sz="0" w:space="0" w:color="auto"/>
            <w:left w:val="none" w:sz="0" w:space="0" w:color="auto"/>
            <w:bottom w:val="none" w:sz="0" w:space="0" w:color="auto"/>
            <w:right w:val="none" w:sz="0" w:space="0" w:color="auto"/>
          </w:divBdr>
        </w:div>
        <w:div w:id="1454900830">
          <w:marLeft w:val="640"/>
          <w:marRight w:val="0"/>
          <w:marTop w:val="0"/>
          <w:marBottom w:val="0"/>
          <w:divBdr>
            <w:top w:val="none" w:sz="0" w:space="0" w:color="auto"/>
            <w:left w:val="none" w:sz="0" w:space="0" w:color="auto"/>
            <w:bottom w:val="none" w:sz="0" w:space="0" w:color="auto"/>
            <w:right w:val="none" w:sz="0" w:space="0" w:color="auto"/>
          </w:divBdr>
        </w:div>
        <w:div w:id="1417436007">
          <w:marLeft w:val="640"/>
          <w:marRight w:val="0"/>
          <w:marTop w:val="0"/>
          <w:marBottom w:val="0"/>
          <w:divBdr>
            <w:top w:val="none" w:sz="0" w:space="0" w:color="auto"/>
            <w:left w:val="none" w:sz="0" w:space="0" w:color="auto"/>
            <w:bottom w:val="none" w:sz="0" w:space="0" w:color="auto"/>
            <w:right w:val="none" w:sz="0" w:space="0" w:color="auto"/>
          </w:divBdr>
        </w:div>
        <w:div w:id="346638851">
          <w:marLeft w:val="640"/>
          <w:marRight w:val="0"/>
          <w:marTop w:val="0"/>
          <w:marBottom w:val="0"/>
          <w:divBdr>
            <w:top w:val="none" w:sz="0" w:space="0" w:color="auto"/>
            <w:left w:val="none" w:sz="0" w:space="0" w:color="auto"/>
            <w:bottom w:val="none" w:sz="0" w:space="0" w:color="auto"/>
            <w:right w:val="none" w:sz="0" w:space="0" w:color="auto"/>
          </w:divBdr>
        </w:div>
        <w:div w:id="1641879040">
          <w:marLeft w:val="640"/>
          <w:marRight w:val="0"/>
          <w:marTop w:val="0"/>
          <w:marBottom w:val="0"/>
          <w:divBdr>
            <w:top w:val="none" w:sz="0" w:space="0" w:color="auto"/>
            <w:left w:val="none" w:sz="0" w:space="0" w:color="auto"/>
            <w:bottom w:val="none" w:sz="0" w:space="0" w:color="auto"/>
            <w:right w:val="none" w:sz="0" w:space="0" w:color="auto"/>
          </w:divBdr>
        </w:div>
        <w:div w:id="308436491">
          <w:marLeft w:val="640"/>
          <w:marRight w:val="0"/>
          <w:marTop w:val="0"/>
          <w:marBottom w:val="0"/>
          <w:divBdr>
            <w:top w:val="none" w:sz="0" w:space="0" w:color="auto"/>
            <w:left w:val="none" w:sz="0" w:space="0" w:color="auto"/>
            <w:bottom w:val="none" w:sz="0" w:space="0" w:color="auto"/>
            <w:right w:val="none" w:sz="0" w:space="0" w:color="auto"/>
          </w:divBdr>
        </w:div>
        <w:div w:id="1947156746">
          <w:marLeft w:val="640"/>
          <w:marRight w:val="0"/>
          <w:marTop w:val="0"/>
          <w:marBottom w:val="0"/>
          <w:divBdr>
            <w:top w:val="none" w:sz="0" w:space="0" w:color="auto"/>
            <w:left w:val="none" w:sz="0" w:space="0" w:color="auto"/>
            <w:bottom w:val="none" w:sz="0" w:space="0" w:color="auto"/>
            <w:right w:val="none" w:sz="0" w:space="0" w:color="auto"/>
          </w:divBdr>
        </w:div>
        <w:div w:id="904488670">
          <w:marLeft w:val="640"/>
          <w:marRight w:val="0"/>
          <w:marTop w:val="0"/>
          <w:marBottom w:val="0"/>
          <w:divBdr>
            <w:top w:val="none" w:sz="0" w:space="0" w:color="auto"/>
            <w:left w:val="none" w:sz="0" w:space="0" w:color="auto"/>
            <w:bottom w:val="none" w:sz="0" w:space="0" w:color="auto"/>
            <w:right w:val="none" w:sz="0" w:space="0" w:color="auto"/>
          </w:divBdr>
        </w:div>
        <w:div w:id="1851524863">
          <w:marLeft w:val="640"/>
          <w:marRight w:val="0"/>
          <w:marTop w:val="0"/>
          <w:marBottom w:val="0"/>
          <w:divBdr>
            <w:top w:val="none" w:sz="0" w:space="0" w:color="auto"/>
            <w:left w:val="none" w:sz="0" w:space="0" w:color="auto"/>
            <w:bottom w:val="none" w:sz="0" w:space="0" w:color="auto"/>
            <w:right w:val="none" w:sz="0" w:space="0" w:color="auto"/>
          </w:divBdr>
        </w:div>
        <w:div w:id="2088455888">
          <w:marLeft w:val="640"/>
          <w:marRight w:val="0"/>
          <w:marTop w:val="0"/>
          <w:marBottom w:val="0"/>
          <w:divBdr>
            <w:top w:val="none" w:sz="0" w:space="0" w:color="auto"/>
            <w:left w:val="none" w:sz="0" w:space="0" w:color="auto"/>
            <w:bottom w:val="none" w:sz="0" w:space="0" w:color="auto"/>
            <w:right w:val="none" w:sz="0" w:space="0" w:color="auto"/>
          </w:divBdr>
        </w:div>
        <w:div w:id="857810566">
          <w:marLeft w:val="640"/>
          <w:marRight w:val="0"/>
          <w:marTop w:val="0"/>
          <w:marBottom w:val="0"/>
          <w:divBdr>
            <w:top w:val="none" w:sz="0" w:space="0" w:color="auto"/>
            <w:left w:val="none" w:sz="0" w:space="0" w:color="auto"/>
            <w:bottom w:val="none" w:sz="0" w:space="0" w:color="auto"/>
            <w:right w:val="none" w:sz="0" w:space="0" w:color="auto"/>
          </w:divBdr>
        </w:div>
        <w:div w:id="54743707">
          <w:marLeft w:val="640"/>
          <w:marRight w:val="0"/>
          <w:marTop w:val="0"/>
          <w:marBottom w:val="0"/>
          <w:divBdr>
            <w:top w:val="none" w:sz="0" w:space="0" w:color="auto"/>
            <w:left w:val="none" w:sz="0" w:space="0" w:color="auto"/>
            <w:bottom w:val="none" w:sz="0" w:space="0" w:color="auto"/>
            <w:right w:val="none" w:sz="0" w:space="0" w:color="auto"/>
          </w:divBdr>
        </w:div>
        <w:div w:id="753936090">
          <w:marLeft w:val="640"/>
          <w:marRight w:val="0"/>
          <w:marTop w:val="0"/>
          <w:marBottom w:val="0"/>
          <w:divBdr>
            <w:top w:val="none" w:sz="0" w:space="0" w:color="auto"/>
            <w:left w:val="none" w:sz="0" w:space="0" w:color="auto"/>
            <w:bottom w:val="none" w:sz="0" w:space="0" w:color="auto"/>
            <w:right w:val="none" w:sz="0" w:space="0" w:color="auto"/>
          </w:divBdr>
        </w:div>
        <w:div w:id="40833278">
          <w:marLeft w:val="640"/>
          <w:marRight w:val="0"/>
          <w:marTop w:val="0"/>
          <w:marBottom w:val="0"/>
          <w:divBdr>
            <w:top w:val="none" w:sz="0" w:space="0" w:color="auto"/>
            <w:left w:val="none" w:sz="0" w:space="0" w:color="auto"/>
            <w:bottom w:val="none" w:sz="0" w:space="0" w:color="auto"/>
            <w:right w:val="none" w:sz="0" w:space="0" w:color="auto"/>
          </w:divBdr>
        </w:div>
        <w:div w:id="1666126736">
          <w:marLeft w:val="640"/>
          <w:marRight w:val="0"/>
          <w:marTop w:val="0"/>
          <w:marBottom w:val="0"/>
          <w:divBdr>
            <w:top w:val="none" w:sz="0" w:space="0" w:color="auto"/>
            <w:left w:val="none" w:sz="0" w:space="0" w:color="auto"/>
            <w:bottom w:val="none" w:sz="0" w:space="0" w:color="auto"/>
            <w:right w:val="none" w:sz="0" w:space="0" w:color="auto"/>
          </w:divBdr>
        </w:div>
        <w:div w:id="2085493395">
          <w:marLeft w:val="640"/>
          <w:marRight w:val="0"/>
          <w:marTop w:val="0"/>
          <w:marBottom w:val="0"/>
          <w:divBdr>
            <w:top w:val="none" w:sz="0" w:space="0" w:color="auto"/>
            <w:left w:val="none" w:sz="0" w:space="0" w:color="auto"/>
            <w:bottom w:val="none" w:sz="0" w:space="0" w:color="auto"/>
            <w:right w:val="none" w:sz="0" w:space="0" w:color="auto"/>
          </w:divBdr>
        </w:div>
        <w:div w:id="153184805">
          <w:marLeft w:val="640"/>
          <w:marRight w:val="0"/>
          <w:marTop w:val="0"/>
          <w:marBottom w:val="0"/>
          <w:divBdr>
            <w:top w:val="none" w:sz="0" w:space="0" w:color="auto"/>
            <w:left w:val="none" w:sz="0" w:space="0" w:color="auto"/>
            <w:bottom w:val="none" w:sz="0" w:space="0" w:color="auto"/>
            <w:right w:val="none" w:sz="0" w:space="0" w:color="auto"/>
          </w:divBdr>
        </w:div>
        <w:div w:id="1122504775">
          <w:marLeft w:val="640"/>
          <w:marRight w:val="0"/>
          <w:marTop w:val="0"/>
          <w:marBottom w:val="0"/>
          <w:divBdr>
            <w:top w:val="none" w:sz="0" w:space="0" w:color="auto"/>
            <w:left w:val="none" w:sz="0" w:space="0" w:color="auto"/>
            <w:bottom w:val="none" w:sz="0" w:space="0" w:color="auto"/>
            <w:right w:val="none" w:sz="0" w:space="0" w:color="auto"/>
          </w:divBdr>
        </w:div>
        <w:div w:id="1888444254">
          <w:marLeft w:val="640"/>
          <w:marRight w:val="0"/>
          <w:marTop w:val="0"/>
          <w:marBottom w:val="0"/>
          <w:divBdr>
            <w:top w:val="none" w:sz="0" w:space="0" w:color="auto"/>
            <w:left w:val="none" w:sz="0" w:space="0" w:color="auto"/>
            <w:bottom w:val="none" w:sz="0" w:space="0" w:color="auto"/>
            <w:right w:val="none" w:sz="0" w:space="0" w:color="auto"/>
          </w:divBdr>
        </w:div>
        <w:div w:id="1215770451">
          <w:marLeft w:val="640"/>
          <w:marRight w:val="0"/>
          <w:marTop w:val="0"/>
          <w:marBottom w:val="0"/>
          <w:divBdr>
            <w:top w:val="none" w:sz="0" w:space="0" w:color="auto"/>
            <w:left w:val="none" w:sz="0" w:space="0" w:color="auto"/>
            <w:bottom w:val="none" w:sz="0" w:space="0" w:color="auto"/>
            <w:right w:val="none" w:sz="0" w:space="0" w:color="auto"/>
          </w:divBdr>
        </w:div>
        <w:div w:id="257298038">
          <w:marLeft w:val="640"/>
          <w:marRight w:val="0"/>
          <w:marTop w:val="0"/>
          <w:marBottom w:val="0"/>
          <w:divBdr>
            <w:top w:val="none" w:sz="0" w:space="0" w:color="auto"/>
            <w:left w:val="none" w:sz="0" w:space="0" w:color="auto"/>
            <w:bottom w:val="none" w:sz="0" w:space="0" w:color="auto"/>
            <w:right w:val="none" w:sz="0" w:space="0" w:color="auto"/>
          </w:divBdr>
        </w:div>
        <w:div w:id="1408917484">
          <w:marLeft w:val="640"/>
          <w:marRight w:val="0"/>
          <w:marTop w:val="0"/>
          <w:marBottom w:val="0"/>
          <w:divBdr>
            <w:top w:val="none" w:sz="0" w:space="0" w:color="auto"/>
            <w:left w:val="none" w:sz="0" w:space="0" w:color="auto"/>
            <w:bottom w:val="none" w:sz="0" w:space="0" w:color="auto"/>
            <w:right w:val="none" w:sz="0" w:space="0" w:color="auto"/>
          </w:divBdr>
        </w:div>
        <w:div w:id="73204168">
          <w:marLeft w:val="640"/>
          <w:marRight w:val="0"/>
          <w:marTop w:val="0"/>
          <w:marBottom w:val="0"/>
          <w:divBdr>
            <w:top w:val="none" w:sz="0" w:space="0" w:color="auto"/>
            <w:left w:val="none" w:sz="0" w:space="0" w:color="auto"/>
            <w:bottom w:val="none" w:sz="0" w:space="0" w:color="auto"/>
            <w:right w:val="none" w:sz="0" w:space="0" w:color="auto"/>
          </w:divBdr>
        </w:div>
        <w:div w:id="1855225696">
          <w:marLeft w:val="640"/>
          <w:marRight w:val="0"/>
          <w:marTop w:val="0"/>
          <w:marBottom w:val="0"/>
          <w:divBdr>
            <w:top w:val="none" w:sz="0" w:space="0" w:color="auto"/>
            <w:left w:val="none" w:sz="0" w:space="0" w:color="auto"/>
            <w:bottom w:val="none" w:sz="0" w:space="0" w:color="auto"/>
            <w:right w:val="none" w:sz="0" w:space="0" w:color="auto"/>
          </w:divBdr>
        </w:div>
        <w:div w:id="1115978596">
          <w:marLeft w:val="640"/>
          <w:marRight w:val="0"/>
          <w:marTop w:val="0"/>
          <w:marBottom w:val="0"/>
          <w:divBdr>
            <w:top w:val="none" w:sz="0" w:space="0" w:color="auto"/>
            <w:left w:val="none" w:sz="0" w:space="0" w:color="auto"/>
            <w:bottom w:val="none" w:sz="0" w:space="0" w:color="auto"/>
            <w:right w:val="none" w:sz="0" w:space="0" w:color="auto"/>
          </w:divBdr>
        </w:div>
        <w:div w:id="1285190620">
          <w:marLeft w:val="640"/>
          <w:marRight w:val="0"/>
          <w:marTop w:val="0"/>
          <w:marBottom w:val="0"/>
          <w:divBdr>
            <w:top w:val="none" w:sz="0" w:space="0" w:color="auto"/>
            <w:left w:val="none" w:sz="0" w:space="0" w:color="auto"/>
            <w:bottom w:val="none" w:sz="0" w:space="0" w:color="auto"/>
            <w:right w:val="none" w:sz="0" w:space="0" w:color="auto"/>
          </w:divBdr>
        </w:div>
        <w:div w:id="1598758376">
          <w:marLeft w:val="640"/>
          <w:marRight w:val="0"/>
          <w:marTop w:val="0"/>
          <w:marBottom w:val="0"/>
          <w:divBdr>
            <w:top w:val="none" w:sz="0" w:space="0" w:color="auto"/>
            <w:left w:val="none" w:sz="0" w:space="0" w:color="auto"/>
            <w:bottom w:val="none" w:sz="0" w:space="0" w:color="auto"/>
            <w:right w:val="none" w:sz="0" w:space="0" w:color="auto"/>
          </w:divBdr>
        </w:div>
        <w:div w:id="1387415542">
          <w:marLeft w:val="640"/>
          <w:marRight w:val="0"/>
          <w:marTop w:val="0"/>
          <w:marBottom w:val="0"/>
          <w:divBdr>
            <w:top w:val="none" w:sz="0" w:space="0" w:color="auto"/>
            <w:left w:val="none" w:sz="0" w:space="0" w:color="auto"/>
            <w:bottom w:val="none" w:sz="0" w:space="0" w:color="auto"/>
            <w:right w:val="none" w:sz="0" w:space="0" w:color="auto"/>
          </w:divBdr>
        </w:div>
        <w:div w:id="864247240">
          <w:marLeft w:val="640"/>
          <w:marRight w:val="0"/>
          <w:marTop w:val="0"/>
          <w:marBottom w:val="0"/>
          <w:divBdr>
            <w:top w:val="none" w:sz="0" w:space="0" w:color="auto"/>
            <w:left w:val="none" w:sz="0" w:space="0" w:color="auto"/>
            <w:bottom w:val="none" w:sz="0" w:space="0" w:color="auto"/>
            <w:right w:val="none" w:sz="0" w:space="0" w:color="auto"/>
          </w:divBdr>
        </w:div>
        <w:div w:id="1918707162">
          <w:marLeft w:val="640"/>
          <w:marRight w:val="0"/>
          <w:marTop w:val="0"/>
          <w:marBottom w:val="0"/>
          <w:divBdr>
            <w:top w:val="none" w:sz="0" w:space="0" w:color="auto"/>
            <w:left w:val="none" w:sz="0" w:space="0" w:color="auto"/>
            <w:bottom w:val="none" w:sz="0" w:space="0" w:color="auto"/>
            <w:right w:val="none" w:sz="0" w:space="0" w:color="auto"/>
          </w:divBdr>
        </w:div>
        <w:div w:id="1000549392">
          <w:marLeft w:val="640"/>
          <w:marRight w:val="0"/>
          <w:marTop w:val="0"/>
          <w:marBottom w:val="0"/>
          <w:divBdr>
            <w:top w:val="none" w:sz="0" w:space="0" w:color="auto"/>
            <w:left w:val="none" w:sz="0" w:space="0" w:color="auto"/>
            <w:bottom w:val="none" w:sz="0" w:space="0" w:color="auto"/>
            <w:right w:val="none" w:sz="0" w:space="0" w:color="auto"/>
          </w:divBdr>
        </w:div>
        <w:div w:id="1752963272">
          <w:marLeft w:val="640"/>
          <w:marRight w:val="0"/>
          <w:marTop w:val="0"/>
          <w:marBottom w:val="0"/>
          <w:divBdr>
            <w:top w:val="none" w:sz="0" w:space="0" w:color="auto"/>
            <w:left w:val="none" w:sz="0" w:space="0" w:color="auto"/>
            <w:bottom w:val="none" w:sz="0" w:space="0" w:color="auto"/>
            <w:right w:val="none" w:sz="0" w:space="0" w:color="auto"/>
          </w:divBdr>
        </w:div>
        <w:div w:id="1051273982">
          <w:marLeft w:val="640"/>
          <w:marRight w:val="0"/>
          <w:marTop w:val="0"/>
          <w:marBottom w:val="0"/>
          <w:divBdr>
            <w:top w:val="none" w:sz="0" w:space="0" w:color="auto"/>
            <w:left w:val="none" w:sz="0" w:space="0" w:color="auto"/>
            <w:bottom w:val="none" w:sz="0" w:space="0" w:color="auto"/>
            <w:right w:val="none" w:sz="0" w:space="0" w:color="auto"/>
          </w:divBdr>
        </w:div>
        <w:div w:id="1662351096">
          <w:marLeft w:val="640"/>
          <w:marRight w:val="0"/>
          <w:marTop w:val="0"/>
          <w:marBottom w:val="0"/>
          <w:divBdr>
            <w:top w:val="none" w:sz="0" w:space="0" w:color="auto"/>
            <w:left w:val="none" w:sz="0" w:space="0" w:color="auto"/>
            <w:bottom w:val="none" w:sz="0" w:space="0" w:color="auto"/>
            <w:right w:val="none" w:sz="0" w:space="0" w:color="auto"/>
          </w:divBdr>
        </w:div>
        <w:div w:id="1120607514">
          <w:marLeft w:val="640"/>
          <w:marRight w:val="0"/>
          <w:marTop w:val="0"/>
          <w:marBottom w:val="0"/>
          <w:divBdr>
            <w:top w:val="none" w:sz="0" w:space="0" w:color="auto"/>
            <w:left w:val="none" w:sz="0" w:space="0" w:color="auto"/>
            <w:bottom w:val="none" w:sz="0" w:space="0" w:color="auto"/>
            <w:right w:val="none" w:sz="0" w:space="0" w:color="auto"/>
          </w:divBdr>
        </w:div>
        <w:div w:id="2033649881">
          <w:marLeft w:val="640"/>
          <w:marRight w:val="0"/>
          <w:marTop w:val="0"/>
          <w:marBottom w:val="0"/>
          <w:divBdr>
            <w:top w:val="none" w:sz="0" w:space="0" w:color="auto"/>
            <w:left w:val="none" w:sz="0" w:space="0" w:color="auto"/>
            <w:bottom w:val="none" w:sz="0" w:space="0" w:color="auto"/>
            <w:right w:val="none" w:sz="0" w:space="0" w:color="auto"/>
          </w:divBdr>
        </w:div>
        <w:div w:id="1822885147">
          <w:marLeft w:val="640"/>
          <w:marRight w:val="0"/>
          <w:marTop w:val="0"/>
          <w:marBottom w:val="0"/>
          <w:divBdr>
            <w:top w:val="none" w:sz="0" w:space="0" w:color="auto"/>
            <w:left w:val="none" w:sz="0" w:space="0" w:color="auto"/>
            <w:bottom w:val="none" w:sz="0" w:space="0" w:color="auto"/>
            <w:right w:val="none" w:sz="0" w:space="0" w:color="auto"/>
          </w:divBdr>
        </w:div>
        <w:div w:id="1852644953">
          <w:marLeft w:val="640"/>
          <w:marRight w:val="0"/>
          <w:marTop w:val="0"/>
          <w:marBottom w:val="0"/>
          <w:divBdr>
            <w:top w:val="none" w:sz="0" w:space="0" w:color="auto"/>
            <w:left w:val="none" w:sz="0" w:space="0" w:color="auto"/>
            <w:bottom w:val="none" w:sz="0" w:space="0" w:color="auto"/>
            <w:right w:val="none" w:sz="0" w:space="0" w:color="auto"/>
          </w:divBdr>
        </w:div>
        <w:div w:id="1392384636">
          <w:marLeft w:val="640"/>
          <w:marRight w:val="0"/>
          <w:marTop w:val="0"/>
          <w:marBottom w:val="0"/>
          <w:divBdr>
            <w:top w:val="none" w:sz="0" w:space="0" w:color="auto"/>
            <w:left w:val="none" w:sz="0" w:space="0" w:color="auto"/>
            <w:bottom w:val="none" w:sz="0" w:space="0" w:color="auto"/>
            <w:right w:val="none" w:sz="0" w:space="0" w:color="auto"/>
          </w:divBdr>
        </w:div>
        <w:div w:id="546144085">
          <w:marLeft w:val="640"/>
          <w:marRight w:val="0"/>
          <w:marTop w:val="0"/>
          <w:marBottom w:val="0"/>
          <w:divBdr>
            <w:top w:val="none" w:sz="0" w:space="0" w:color="auto"/>
            <w:left w:val="none" w:sz="0" w:space="0" w:color="auto"/>
            <w:bottom w:val="none" w:sz="0" w:space="0" w:color="auto"/>
            <w:right w:val="none" w:sz="0" w:space="0" w:color="auto"/>
          </w:divBdr>
        </w:div>
        <w:div w:id="94909396">
          <w:marLeft w:val="640"/>
          <w:marRight w:val="0"/>
          <w:marTop w:val="0"/>
          <w:marBottom w:val="0"/>
          <w:divBdr>
            <w:top w:val="none" w:sz="0" w:space="0" w:color="auto"/>
            <w:left w:val="none" w:sz="0" w:space="0" w:color="auto"/>
            <w:bottom w:val="none" w:sz="0" w:space="0" w:color="auto"/>
            <w:right w:val="none" w:sz="0" w:space="0" w:color="auto"/>
          </w:divBdr>
        </w:div>
        <w:div w:id="1939363261">
          <w:marLeft w:val="640"/>
          <w:marRight w:val="0"/>
          <w:marTop w:val="0"/>
          <w:marBottom w:val="0"/>
          <w:divBdr>
            <w:top w:val="none" w:sz="0" w:space="0" w:color="auto"/>
            <w:left w:val="none" w:sz="0" w:space="0" w:color="auto"/>
            <w:bottom w:val="none" w:sz="0" w:space="0" w:color="auto"/>
            <w:right w:val="none" w:sz="0" w:space="0" w:color="auto"/>
          </w:divBdr>
        </w:div>
        <w:div w:id="1301375222">
          <w:marLeft w:val="640"/>
          <w:marRight w:val="0"/>
          <w:marTop w:val="0"/>
          <w:marBottom w:val="0"/>
          <w:divBdr>
            <w:top w:val="none" w:sz="0" w:space="0" w:color="auto"/>
            <w:left w:val="none" w:sz="0" w:space="0" w:color="auto"/>
            <w:bottom w:val="none" w:sz="0" w:space="0" w:color="auto"/>
            <w:right w:val="none" w:sz="0" w:space="0" w:color="auto"/>
          </w:divBdr>
        </w:div>
        <w:div w:id="1337611402">
          <w:marLeft w:val="640"/>
          <w:marRight w:val="0"/>
          <w:marTop w:val="0"/>
          <w:marBottom w:val="0"/>
          <w:divBdr>
            <w:top w:val="none" w:sz="0" w:space="0" w:color="auto"/>
            <w:left w:val="none" w:sz="0" w:space="0" w:color="auto"/>
            <w:bottom w:val="none" w:sz="0" w:space="0" w:color="auto"/>
            <w:right w:val="none" w:sz="0" w:space="0" w:color="auto"/>
          </w:divBdr>
        </w:div>
        <w:div w:id="1093010495">
          <w:marLeft w:val="640"/>
          <w:marRight w:val="0"/>
          <w:marTop w:val="0"/>
          <w:marBottom w:val="0"/>
          <w:divBdr>
            <w:top w:val="none" w:sz="0" w:space="0" w:color="auto"/>
            <w:left w:val="none" w:sz="0" w:space="0" w:color="auto"/>
            <w:bottom w:val="none" w:sz="0" w:space="0" w:color="auto"/>
            <w:right w:val="none" w:sz="0" w:space="0" w:color="auto"/>
          </w:divBdr>
        </w:div>
        <w:div w:id="2125223513">
          <w:marLeft w:val="640"/>
          <w:marRight w:val="0"/>
          <w:marTop w:val="0"/>
          <w:marBottom w:val="0"/>
          <w:divBdr>
            <w:top w:val="none" w:sz="0" w:space="0" w:color="auto"/>
            <w:left w:val="none" w:sz="0" w:space="0" w:color="auto"/>
            <w:bottom w:val="none" w:sz="0" w:space="0" w:color="auto"/>
            <w:right w:val="none" w:sz="0" w:space="0" w:color="auto"/>
          </w:divBdr>
        </w:div>
        <w:div w:id="942420473">
          <w:marLeft w:val="640"/>
          <w:marRight w:val="0"/>
          <w:marTop w:val="0"/>
          <w:marBottom w:val="0"/>
          <w:divBdr>
            <w:top w:val="none" w:sz="0" w:space="0" w:color="auto"/>
            <w:left w:val="none" w:sz="0" w:space="0" w:color="auto"/>
            <w:bottom w:val="none" w:sz="0" w:space="0" w:color="auto"/>
            <w:right w:val="none" w:sz="0" w:space="0" w:color="auto"/>
          </w:divBdr>
        </w:div>
        <w:div w:id="1187134747">
          <w:marLeft w:val="640"/>
          <w:marRight w:val="0"/>
          <w:marTop w:val="0"/>
          <w:marBottom w:val="0"/>
          <w:divBdr>
            <w:top w:val="none" w:sz="0" w:space="0" w:color="auto"/>
            <w:left w:val="none" w:sz="0" w:space="0" w:color="auto"/>
            <w:bottom w:val="none" w:sz="0" w:space="0" w:color="auto"/>
            <w:right w:val="none" w:sz="0" w:space="0" w:color="auto"/>
          </w:divBdr>
        </w:div>
        <w:div w:id="1610820537">
          <w:marLeft w:val="640"/>
          <w:marRight w:val="0"/>
          <w:marTop w:val="0"/>
          <w:marBottom w:val="0"/>
          <w:divBdr>
            <w:top w:val="none" w:sz="0" w:space="0" w:color="auto"/>
            <w:left w:val="none" w:sz="0" w:space="0" w:color="auto"/>
            <w:bottom w:val="none" w:sz="0" w:space="0" w:color="auto"/>
            <w:right w:val="none" w:sz="0" w:space="0" w:color="auto"/>
          </w:divBdr>
        </w:div>
        <w:div w:id="1516386241">
          <w:marLeft w:val="640"/>
          <w:marRight w:val="0"/>
          <w:marTop w:val="0"/>
          <w:marBottom w:val="0"/>
          <w:divBdr>
            <w:top w:val="none" w:sz="0" w:space="0" w:color="auto"/>
            <w:left w:val="none" w:sz="0" w:space="0" w:color="auto"/>
            <w:bottom w:val="none" w:sz="0" w:space="0" w:color="auto"/>
            <w:right w:val="none" w:sz="0" w:space="0" w:color="auto"/>
          </w:divBdr>
        </w:div>
        <w:div w:id="256405192">
          <w:marLeft w:val="640"/>
          <w:marRight w:val="0"/>
          <w:marTop w:val="0"/>
          <w:marBottom w:val="0"/>
          <w:divBdr>
            <w:top w:val="none" w:sz="0" w:space="0" w:color="auto"/>
            <w:left w:val="none" w:sz="0" w:space="0" w:color="auto"/>
            <w:bottom w:val="none" w:sz="0" w:space="0" w:color="auto"/>
            <w:right w:val="none" w:sz="0" w:space="0" w:color="auto"/>
          </w:divBdr>
        </w:div>
        <w:div w:id="616522087">
          <w:marLeft w:val="640"/>
          <w:marRight w:val="0"/>
          <w:marTop w:val="0"/>
          <w:marBottom w:val="0"/>
          <w:divBdr>
            <w:top w:val="none" w:sz="0" w:space="0" w:color="auto"/>
            <w:left w:val="none" w:sz="0" w:space="0" w:color="auto"/>
            <w:bottom w:val="none" w:sz="0" w:space="0" w:color="auto"/>
            <w:right w:val="none" w:sz="0" w:space="0" w:color="auto"/>
          </w:divBdr>
        </w:div>
        <w:div w:id="1308627483">
          <w:marLeft w:val="640"/>
          <w:marRight w:val="0"/>
          <w:marTop w:val="0"/>
          <w:marBottom w:val="0"/>
          <w:divBdr>
            <w:top w:val="none" w:sz="0" w:space="0" w:color="auto"/>
            <w:left w:val="none" w:sz="0" w:space="0" w:color="auto"/>
            <w:bottom w:val="none" w:sz="0" w:space="0" w:color="auto"/>
            <w:right w:val="none" w:sz="0" w:space="0" w:color="auto"/>
          </w:divBdr>
        </w:div>
        <w:div w:id="907573329">
          <w:marLeft w:val="640"/>
          <w:marRight w:val="0"/>
          <w:marTop w:val="0"/>
          <w:marBottom w:val="0"/>
          <w:divBdr>
            <w:top w:val="none" w:sz="0" w:space="0" w:color="auto"/>
            <w:left w:val="none" w:sz="0" w:space="0" w:color="auto"/>
            <w:bottom w:val="none" w:sz="0" w:space="0" w:color="auto"/>
            <w:right w:val="none" w:sz="0" w:space="0" w:color="auto"/>
          </w:divBdr>
        </w:div>
        <w:div w:id="1881892428">
          <w:marLeft w:val="640"/>
          <w:marRight w:val="0"/>
          <w:marTop w:val="0"/>
          <w:marBottom w:val="0"/>
          <w:divBdr>
            <w:top w:val="none" w:sz="0" w:space="0" w:color="auto"/>
            <w:left w:val="none" w:sz="0" w:space="0" w:color="auto"/>
            <w:bottom w:val="none" w:sz="0" w:space="0" w:color="auto"/>
            <w:right w:val="none" w:sz="0" w:space="0" w:color="auto"/>
          </w:divBdr>
        </w:div>
        <w:div w:id="369378599">
          <w:marLeft w:val="640"/>
          <w:marRight w:val="0"/>
          <w:marTop w:val="0"/>
          <w:marBottom w:val="0"/>
          <w:divBdr>
            <w:top w:val="none" w:sz="0" w:space="0" w:color="auto"/>
            <w:left w:val="none" w:sz="0" w:space="0" w:color="auto"/>
            <w:bottom w:val="none" w:sz="0" w:space="0" w:color="auto"/>
            <w:right w:val="none" w:sz="0" w:space="0" w:color="auto"/>
          </w:divBdr>
        </w:div>
        <w:div w:id="80489744">
          <w:marLeft w:val="640"/>
          <w:marRight w:val="0"/>
          <w:marTop w:val="0"/>
          <w:marBottom w:val="0"/>
          <w:divBdr>
            <w:top w:val="none" w:sz="0" w:space="0" w:color="auto"/>
            <w:left w:val="none" w:sz="0" w:space="0" w:color="auto"/>
            <w:bottom w:val="none" w:sz="0" w:space="0" w:color="auto"/>
            <w:right w:val="none" w:sz="0" w:space="0" w:color="auto"/>
          </w:divBdr>
        </w:div>
        <w:div w:id="1108696863">
          <w:marLeft w:val="640"/>
          <w:marRight w:val="0"/>
          <w:marTop w:val="0"/>
          <w:marBottom w:val="0"/>
          <w:divBdr>
            <w:top w:val="none" w:sz="0" w:space="0" w:color="auto"/>
            <w:left w:val="none" w:sz="0" w:space="0" w:color="auto"/>
            <w:bottom w:val="none" w:sz="0" w:space="0" w:color="auto"/>
            <w:right w:val="none" w:sz="0" w:space="0" w:color="auto"/>
          </w:divBdr>
        </w:div>
        <w:div w:id="1343436766">
          <w:marLeft w:val="640"/>
          <w:marRight w:val="0"/>
          <w:marTop w:val="0"/>
          <w:marBottom w:val="0"/>
          <w:divBdr>
            <w:top w:val="none" w:sz="0" w:space="0" w:color="auto"/>
            <w:left w:val="none" w:sz="0" w:space="0" w:color="auto"/>
            <w:bottom w:val="none" w:sz="0" w:space="0" w:color="auto"/>
            <w:right w:val="none" w:sz="0" w:space="0" w:color="auto"/>
          </w:divBdr>
        </w:div>
        <w:div w:id="1328904673">
          <w:marLeft w:val="640"/>
          <w:marRight w:val="0"/>
          <w:marTop w:val="0"/>
          <w:marBottom w:val="0"/>
          <w:divBdr>
            <w:top w:val="none" w:sz="0" w:space="0" w:color="auto"/>
            <w:left w:val="none" w:sz="0" w:space="0" w:color="auto"/>
            <w:bottom w:val="none" w:sz="0" w:space="0" w:color="auto"/>
            <w:right w:val="none" w:sz="0" w:space="0" w:color="auto"/>
          </w:divBdr>
        </w:div>
        <w:div w:id="1755085768">
          <w:marLeft w:val="640"/>
          <w:marRight w:val="0"/>
          <w:marTop w:val="0"/>
          <w:marBottom w:val="0"/>
          <w:divBdr>
            <w:top w:val="none" w:sz="0" w:space="0" w:color="auto"/>
            <w:left w:val="none" w:sz="0" w:space="0" w:color="auto"/>
            <w:bottom w:val="none" w:sz="0" w:space="0" w:color="auto"/>
            <w:right w:val="none" w:sz="0" w:space="0" w:color="auto"/>
          </w:divBdr>
        </w:div>
        <w:div w:id="1137378886">
          <w:marLeft w:val="640"/>
          <w:marRight w:val="0"/>
          <w:marTop w:val="0"/>
          <w:marBottom w:val="0"/>
          <w:divBdr>
            <w:top w:val="none" w:sz="0" w:space="0" w:color="auto"/>
            <w:left w:val="none" w:sz="0" w:space="0" w:color="auto"/>
            <w:bottom w:val="none" w:sz="0" w:space="0" w:color="auto"/>
            <w:right w:val="none" w:sz="0" w:space="0" w:color="auto"/>
          </w:divBdr>
        </w:div>
        <w:div w:id="1079522865">
          <w:marLeft w:val="640"/>
          <w:marRight w:val="0"/>
          <w:marTop w:val="0"/>
          <w:marBottom w:val="0"/>
          <w:divBdr>
            <w:top w:val="none" w:sz="0" w:space="0" w:color="auto"/>
            <w:left w:val="none" w:sz="0" w:space="0" w:color="auto"/>
            <w:bottom w:val="none" w:sz="0" w:space="0" w:color="auto"/>
            <w:right w:val="none" w:sz="0" w:space="0" w:color="auto"/>
          </w:divBdr>
        </w:div>
        <w:div w:id="175971548">
          <w:marLeft w:val="640"/>
          <w:marRight w:val="0"/>
          <w:marTop w:val="0"/>
          <w:marBottom w:val="0"/>
          <w:divBdr>
            <w:top w:val="none" w:sz="0" w:space="0" w:color="auto"/>
            <w:left w:val="none" w:sz="0" w:space="0" w:color="auto"/>
            <w:bottom w:val="none" w:sz="0" w:space="0" w:color="auto"/>
            <w:right w:val="none" w:sz="0" w:space="0" w:color="auto"/>
          </w:divBdr>
        </w:div>
        <w:div w:id="1054280400">
          <w:marLeft w:val="640"/>
          <w:marRight w:val="0"/>
          <w:marTop w:val="0"/>
          <w:marBottom w:val="0"/>
          <w:divBdr>
            <w:top w:val="none" w:sz="0" w:space="0" w:color="auto"/>
            <w:left w:val="none" w:sz="0" w:space="0" w:color="auto"/>
            <w:bottom w:val="none" w:sz="0" w:space="0" w:color="auto"/>
            <w:right w:val="none" w:sz="0" w:space="0" w:color="auto"/>
          </w:divBdr>
        </w:div>
        <w:div w:id="1232278018">
          <w:marLeft w:val="640"/>
          <w:marRight w:val="0"/>
          <w:marTop w:val="0"/>
          <w:marBottom w:val="0"/>
          <w:divBdr>
            <w:top w:val="none" w:sz="0" w:space="0" w:color="auto"/>
            <w:left w:val="none" w:sz="0" w:space="0" w:color="auto"/>
            <w:bottom w:val="none" w:sz="0" w:space="0" w:color="auto"/>
            <w:right w:val="none" w:sz="0" w:space="0" w:color="auto"/>
          </w:divBdr>
        </w:div>
        <w:div w:id="1935161316">
          <w:marLeft w:val="640"/>
          <w:marRight w:val="0"/>
          <w:marTop w:val="0"/>
          <w:marBottom w:val="0"/>
          <w:divBdr>
            <w:top w:val="none" w:sz="0" w:space="0" w:color="auto"/>
            <w:left w:val="none" w:sz="0" w:space="0" w:color="auto"/>
            <w:bottom w:val="none" w:sz="0" w:space="0" w:color="auto"/>
            <w:right w:val="none" w:sz="0" w:space="0" w:color="auto"/>
          </w:divBdr>
        </w:div>
        <w:div w:id="1352221703">
          <w:marLeft w:val="640"/>
          <w:marRight w:val="0"/>
          <w:marTop w:val="0"/>
          <w:marBottom w:val="0"/>
          <w:divBdr>
            <w:top w:val="none" w:sz="0" w:space="0" w:color="auto"/>
            <w:left w:val="none" w:sz="0" w:space="0" w:color="auto"/>
            <w:bottom w:val="none" w:sz="0" w:space="0" w:color="auto"/>
            <w:right w:val="none" w:sz="0" w:space="0" w:color="auto"/>
          </w:divBdr>
        </w:div>
      </w:divsChild>
    </w:div>
    <w:div w:id="1866670707">
      <w:bodyDiv w:val="1"/>
      <w:marLeft w:val="0"/>
      <w:marRight w:val="0"/>
      <w:marTop w:val="0"/>
      <w:marBottom w:val="0"/>
      <w:divBdr>
        <w:top w:val="none" w:sz="0" w:space="0" w:color="auto"/>
        <w:left w:val="none" w:sz="0" w:space="0" w:color="auto"/>
        <w:bottom w:val="none" w:sz="0" w:space="0" w:color="auto"/>
        <w:right w:val="none" w:sz="0" w:space="0" w:color="auto"/>
      </w:divBdr>
      <w:divsChild>
        <w:div w:id="2083218380">
          <w:marLeft w:val="640"/>
          <w:marRight w:val="0"/>
          <w:marTop w:val="0"/>
          <w:marBottom w:val="0"/>
          <w:divBdr>
            <w:top w:val="none" w:sz="0" w:space="0" w:color="auto"/>
            <w:left w:val="none" w:sz="0" w:space="0" w:color="auto"/>
            <w:bottom w:val="none" w:sz="0" w:space="0" w:color="auto"/>
            <w:right w:val="none" w:sz="0" w:space="0" w:color="auto"/>
          </w:divBdr>
        </w:div>
        <w:div w:id="878976641">
          <w:marLeft w:val="640"/>
          <w:marRight w:val="0"/>
          <w:marTop w:val="0"/>
          <w:marBottom w:val="0"/>
          <w:divBdr>
            <w:top w:val="none" w:sz="0" w:space="0" w:color="auto"/>
            <w:left w:val="none" w:sz="0" w:space="0" w:color="auto"/>
            <w:bottom w:val="none" w:sz="0" w:space="0" w:color="auto"/>
            <w:right w:val="none" w:sz="0" w:space="0" w:color="auto"/>
          </w:divBdr>
        </w:div>
        <w:div w:id="1455489185">
          <w:marLeft w:val="640"/>
          <w:marRight w:val="0"/>
          <w:marTop w:val="0"/>
          <w:marBottom w:val="0"/>
          <w:divBdr>
            <w:top w:val="none" w:sz="0" w:space="0" w:color="auto"/>
            <w:left w:val="none" w:sz="0" w:space="0" w:color="auto"/>
            <w:bottom w:val="none" w:sz="0" w:space="0" w:color="auto"/>
            <w:right w:val="none" w:sz="0" w:space="0" w:color="auto"/>
          </w:divBdr>
        </w:div>
        <w:div w:id="418789565">
          <w:marLeft w:val="640"/>
          <w:marRight w:val="0"/>
          <w:marTop w:val="0"/>
          <w:marBottom w:val="0"/>
          <w:divBdr>
            <w:top w:val="none" w:sz="0" w:space="0" w:color="auto"/>
            <w:left w:val="none" w:sz="0" w:space="0" w:color="auto"/>
            <w:bottom w:val="none" w:sz="0" w:space="0" w:color="auto"/>
            <w:right w:val="none" w:sz="0" w:space="0" w:color="auto"/>
          </w:divBdr>
        </w:div>
        <w:div w:id="1008025679">
          <w:marLeft w:val="640"/>
          <w:marRight w:val="0"/>
          <w:marTop w:val="0"/>
          <w:marBottom w:val="0"/>
          <w:divBdr>
            <w:top w:val="none" w:sz="0" w:space="0" w:color="auto"/>
            <w:left w:val="none" w:sz="0" w:space="0" w:color="auto"/>
            <w:bottom w:val="none" w:sz="0" w:space="0" w:color="auto"/>
            <w:right w:val="none" w:sz="0" w:space="0" w:color="auto"/>
          </w:divBdr>
        </w:div>
        <w:div w:id="790324500">
          <w:marLeft w:val="640"/>
          <w:marRight w:val="0"/>
          <w:marTop w:val="0"/>
          <w:marBottom w:val="0"/>
          <w:divBdr>
            <w:top w:val="none" w:sz="0" w:space="0" w:color="auto"/>
            <w:left w:val="none" w:sz="0" w:space="0" w:color="auto"/>
            <w:bottom w:val="none" w:sz="0" w:space="0" w:color="auto"/>
            <w:right w:val="none" w:sz="0" w:space="0" w:color="auto"/>
          </w:divBdr>
        </w:div>
        <w:div w:id="1371153047">
          <w:marLeft w:val="640"/>
          <w:marRight w:val="0"/>
          <w:marTop w:val="0"/>
          <w:marBottom w:val="0"/>
          <w:divBdr>
            <w:top w:val="none" w:sz="0" w:space="0" w:color="auto"/>
            <w:left w:val="none" w:sz="0" w:space="0" w:color="auto"/>
            <w:bottom w:val="none" w:sz="0" w:space="0" w:color="auto"/>
            <w:right w:val="none" w:sz="0" w:space="0" w:color="auto"/>
          </w:divBdr>
        </w:div>
        <w:div w:id="2097629551">
          <w:marLeft w:val="640"/>
          <w:marRight w:val="0"/>
          <w:marTop w:val="0"/>
          <w:marBottom w:val="0"/>
          <w:divBdr>
            <w:top w:val="none" w:sz="0" w:space="0" w:color="auto"/>
            <w:left w:val="none" w:sz="0" w:space="0" w:color="auto"/>
            <w:bottom w:val="none" w:sz="0" w:space="0" w:color="auto"/>
            <w:right w:val="none" w:sz="0" w:space="0" w:color="auto"/>
          </w:divBdr>
        </w:div>
        <w:div w:id="1383673735">
          <w:marLeft w:val="640"/>
          <w:marRight w:val="0"/>
          <w:marTop w:val="0"/>
          <w:marBottom w:val="0"/>
          <w:divBdr>
            <w:top w:val="none" w:sz="0" w:space="0" w:color="auto"/>
            <w:left w:val="none" w:sz="0" w:space="0" w:color="auto"/>
            <w:bottom w:val="none" w:sz="0" w:space="0" w:color="auto"/>
            <w:right w:val="none" w:sz="0" w:space="0" w:color="auto"/>
          </w:divBdr>
        </w:div>
        <w:div w:id="1739402864">
          <w:marLeft w:val="640"/>
          <w:marRight w:val="0"/>
          <w:marTop w:val="0"/>
          <w:marBottom w:val="0"/>
          <w:divBdr>
            <w:top w:val="none" w:sz="0" w:space="0" w:color="auto"/>
            <w:left w:val="none" w:sz="0" w:space="0" w:color="auto"/>
            <w:bottom w:val="none" w:sz="0" w:space="0" w:color="auto"/>
            <w:right w:val="none" w:sz="0" w:space="0" w:color="auto"/>
          </w:divBdr>
        </w:div>
        <w:div w:id="573665973">
          <w:marLeft w:val="640"/>
          <w:marRight w:val="0"/>
          <w:marTop w:val="0"/>
          <w:marBottom w:val="0"/>
          <w:divBdr>
            <w:top w:val="none" w:sz="0" w:space="0" w:color="auto"/>
            <w:left w:val="none" w:sz="0" w:space="0" w:color="auto"/>
            <w:bottom w:val="none" w:sz="0" w:space="0" w:color="auto"/>
            <w:right w:val="none" w:sz="0" w:space="0" w:color="auto"/>
          </w:divBdr>
        </w:div>
        <w:div w:id="846477950">
          <w:marLeft w:val="640"/>
          <w:marRight w:val="0"/>
          <w:marTop w:val="0"/>
          <w:marBottom w:val="0"/>
          <w:divBdr>
            <w:top w:val="none" w:sz="0" w:space="0" w:color="auto"/>
            <w:left w:val="none" w:sz="0" w:space="0" w:color="auto"/>
            <w:bottom w:val="none" w:sz="0" w:space="0" w:color="auto"/>
            <w:right w:val="none" w:sz="0" w:space="0" w:color="auto"/>
          </w:divBdr>
        </w:div>
        <w:div w:id="484975060">
          <w:marLeft w:val="640"/>
          <w:marRight w:val="0"/>
          <w:marTop w:val="0"/>
          <w:marBottom w:val="0"/>
          <w:divBdr>
            <w:top w:val="none" w:sz="0" w:space="0" w:color="auto"/>
            <w:left w:val="none" w:sz="0" w:space="0" w:color="auto"/>
            <w:bottom w:val="none" w:sz="0" w:space="0" w:color="auto"/>
            <w:right w:val="none" w:sz="0" w:space="0" w:color="auto"/>
          </w:divBdr>
        </w:div>
        <w:div w:id="1408578353">
          <w:marLeft w:val="640"/>
          <w:marRight w:val="0"/>
          <w:marTop w:val="0"/>
          <w:marBottom w:val="0"/>
          <w:divBdr>
            <w:top w:val="none" w:sz="0" w:space="0" w:color="auto"/>
            <w:left w:val="none" w:sz="0" w:space="0" w:color="auto"/>
            <w:bottom w:val="none" w:sz="0" w:space="0" w:color="auto"/>
            <w:right w:val="none" w:sz="0" w:space="0" w:color="auto"/>
          </w:divBdr>
        </w:div>
        <w:div w:id="2136484978">
          <w:marLeft w:val="640"/>
          <w:marRight w:val="0"/>
          <w:marTop w:val="0"/>
          <w:marBottom w:val="0"/>
          <w:divBdr>
            <w:top w:val="none" w:sz="0" w:space="0" w:color="auto"/>
            <w:left w:val="none" w:sz="0" w:space="0" w:color="auto"/>
            <w:bottom w:val="none" w:sz="0" w:space="0" w:color="auto"/>
            <w:right w:val="none" w:sz="0" w:space="0" w:color="auto"/>
          </w:divBdr>
        </w:div>
        <w:div w:id="700859165">
          <w:marLeft w:val="640"/>
          <w:marRight w:val="0"/>
          <w:marTop w:val="0"/>
          <w:marBottom w:val="0"/>
          <w:divBdr>
            <w:top w:val="none" w:sz="0" w:space="0" w:color="auto"/>
            <w:left w:val="none" w:sz="0" w:space="0" w:color="auto"/>
            <w:bottom w:val="none" w:sz="0" w:space="0" w:color="auto"/>
            <w:right w:val="none" w:sz="0" w:space="0" w:color="auto"/>
          </w:divBdr>
        </w:div>
        <w:div w:id="1433354524">
          <w:marLeft w:val="640"/>
          <w:marRight w:val="0"/>
          <w:marTop w:val="0"/>
          <w:marBottom w:val="0"/>
          <w:divBdr>
            <w:top w:val="none" w:sz="0" w:space="0" w:color="auto"/>
            <w:left w:val="none" w:sz="0" w:space="0" w:color="auto"/>
            <w:bottom w:val="none" w:sz="0" w:space="0" w:color="auto"/>
            <w:right w:val="none" w:sz="0" w:space="0" w:color="auto"/>
          </w:divBdr>
        </w:div>
        <w:div w:id="1917936851">
          <w:marLeft w:val="640"/>
          <w:marRight w:val="0"/>
          <w:marTop w:val="0"/>
          <w:marBottom w:val="0"/>
          <w:divBdr>
            <w:top w:val="none" w:sz="0" w:space="0" w:color="auto"/>
            <w:left w:val="none" w:sz="0" w:space="0" w:color="auto"/>
            <w:bottom w:val="none" w:sz="0" w:space="0" w:color="auto"/>
            <w:right w:val="none" w:sz="0" w:space="0" w:color="auto"/>
          </w:divBdr>
        </w:div>
        <w:div w:id="638808455">
          <w:marLeft w:val="640"/>
          <w:marRight w:val="0"/>
          <w:marTop w:val="0"/>
          <w:marBottom w:val="0"/>
          <w:divBdr>
            <w:top w:val="none" w:sz="0" w:space="0" w:color="auto"/>
            <w:left w:val="none" w:sz="0" w:space="0" w:color="auto"/>
            <w:bottom w:val="none" w:sz="0" w:space="0" w:color="auto"/>
            <w:right w:val="none" w:sz="0" w:space="0" w:color="auto"/>
          </w:divBdr>
        </w:div>
        <w:div w:id="1976325247">
          <w:marLeft w:val="640"/>
          <w:marRight w:val="0"/>
          <w:marTop w:val="0"/>
          <w:marBottom w:val="0"/>
          <w:divBdr>
            <w:top w:val="none" w:sz="0" w:space="0" w:color="auto"/>
            <w:left w:val="none" w:sz="0" w:space="0" w:color="auto"/>
            <w:bottom w:val="none" w:sz="0" w:space="0" w:color="auto"/>
            <w:right w:val="none" w:sz="0" w:space="0" w:color="auto"/>
          </w:divBdr>
        </w:div>
        <w:div w:id="704260477">
          <w:marLeft w:val="640"/>
          <w:marRight w:val="0"/>
          <w:marTop w:val="0"/>
          <w:marBottom w:val="0"/>
          <w:divBdr>
            <w:top w:val="none" w:sz="0" w:space="0" w:color="auto"/>
            <w:left w:val="none" w:sz="0" w:space="0" w:color="auto"/>
            <w:bottom w:val="none" w:sz="0" w:space="0" w:color="auto"/>
            <w:right w:val="none" w:sz="0" w:space="0" w:color="auto"/>
          </w:divBdr>
        </w:div>
        <w:div w:id="1142305811">
          <w:marLeft w:val="640"/>
          <w:marRight w:val="0"/>
          <w:marTop w:val="0"/>
          <w:marBottom w:val="0"/>
          <w:divBdr>
            <w:top w:val="none" w:sz="0" w:space="0" w:color="auto"/>
            <w:left w:val="none" w:sz="0" w:space="0" w:color="auto"/>
            <w:bottom w:val="none" w:sz="0" w:space="0" w:color="auto"/>
            <w:right w:val="none" w:sz="0" w:space="0" w:color="auto"/>
          </w:divBdr>
        </w:div>
        <w:div w:id="1146777566">
          <w:marLeft w:val="640"/>
          <w:marRight w:val="0"/>
          <w:marTop w:val="0"/>
          <w:marBottom w:val="0"/>
          <w:divBdr>
            <w:top w:val="none" w:sz="0" w:space="0" w:color="auto"/>
            <w:left w:val="none" w:sz="0" w:space="0" w:color="auto"/>
            <w:bottom w:val="none" w:sz="0" w:space="0" w:color="auto"/>
            <w:right w:val="none" w:sz="0" w:space="0" w:color="auto"/>
          </w:divBdr>
        </w:div>
        <w:div w:id="1353921081">
          <w:marLeft w:val="640"/>
          <w:marRight w:val="0"/>
          <w:marTop w:val="0"/>
          <w:marBottom w:val="0"/>
          <w:divBdr>
            <w:top w:val="none" w:sz="0" w:space="0" w:color="auto"/>
            <w:left w:val="none" w:sz="0" w:space="0" w:color="auto"/>
            <w:bottom w:val="none" w:sz="0" w:space="0" w:color="auto"/>
            <w:right w:val="none" w:sz="0" w:space="0" w:color="auto"/>
          </w:divBdr>
        </w:div>
        <w:div w:id="1417285926">
          <w:marLeft w:val="640"/>
          <w:marRight w:val="0"/>
          <w:marTop w:val="0"/>
          <w:marBottom w:val="0"/>
          <w:divBdr>
            <w:top w:val="none" w:sz="0" w:space="0" w:color="auto"/>
            <w:left w:val="none" w:sz="0" w:space="0" w:color="auto"/>
            <w:bottom w:val="none" w:sz="0" w:space="0" w:color="auto"/>
            <w:right w:val="none" w:sz="0" w:space="0" w:color="auto"/>
          </w:divBdr>
        </w:div>
        <w:div w:id="1629892216">
          <w:marLeft w:val="640"/>
          <w:marRight w:val="0"/>
          <w:marTop w:val="0"/>
          <w:marBottom w:val="0"/>
          <w:divBdr>
            <w:top w:val="none" w:sz="0" w:space="0" w:color="auto"/>
            <w:left w:val="none" w:sz="0" w:space="0" w:color="auto"/>
            <w:bottom w:val="none" w:sz="0" w:space="0" w:color="auto"/>
            <w:right w:val="none" w:sz="0" w:space="0" w:color="auto"/>
          </w:divBdr>
        </w:div>
        <w:div w:id="1453785746">
          <w:marLeft w:val="640"/>
          <w:marRight w:val="0"/>
          <w:marTop w:val="0"/>
          <w:marBottom w:val="0"/>
          <w:divBdr>
            <w:top w:val="none" w:sz="0" w:space="0" w:color="auto"/>
            <w:left w:val="none" w:sz="0" w:space="0" w:color="auto"/>
            <w:bottom w:val="none" w:sz="0" w:space="0" w:color="auto"/>
            <w:right w:val="none" w:sz="0" w:space="0" w:color="auto"/>
          </w:divBdr>
        </w:div>
        <w:div w:id="373239543">
          <w:marLeft w:val="640"/>
          <w:marRight w:val="0"/>
          <w:marTop w:val="0"/>
          <w:marBottom w:val="0"/>
          <w:divBdr>
            <w:top w:val="none" w:sz="0" w:space="0" w:color="auto"/>
            <w:left w:val="none" w:sz="0" w:space="0" w:color="auto"/>
            <w:bottom w:val="none" w:sz="0" w:space="0" w:color="auto"/>
            <w:right w:val="none" w:sz="0" w:space="0" w:color="auto"/>
          </w:divBdr>
        </w:div>
        <w:div w:id="1509783313">
          <w:marLeft w:val="640"/>
          <w:marRight w:val="0"/>
          <w:marTop w:val="0"/>
          <w:marBottom w:val="0"/>
          <w:divBdr>
            <w:top w:val="none" w:sz="0" w:space="0" w:color="auto"/>
            <w:left w:val="none" w:sz="0" w:space="0" w:color="auto"/>
            <w:bottom w:val="none" w:sz="0" w:space="0" w:color="auto"/>
            <w:right w:val="none" w:sz="0" w:space="0" w:color="auto"/>
          </w:divBdr>
        </w:div>
        <w:div w:id="16320225">
          <w:marLeft w:val="640"/>
          <w:marRight w:val="0"/>
          <w:marTop w:val="0"/>
          <w:marBottom w:val="0"/>
          <w:divBdr>
            <w:top w:val="none" w:sz="0" w:space="0" w:color="auto"/>
            <w:left w:val="none" w:sz="0" w:space="0" w:color="auto"/>
            <w:bottom w:val="none" w:sz="0" w:space="0" w:color="auto"/>
            <w:right w:val="none" w:sz="0" w:space="0" w:color="auto"/>
          </w:divBdr>
        </w:div>
        <w:div w:id="1563835266">
          <w:marLeft w:val="640"/>
          <w:marRight w:val="0"/>
          <w:marTop w:val="0"/>
          <w:marBottom w:val="0"/>
          <w:divBdr>
            <w:top w:val="none" w:sz="0" w:space="0" w:color="auto"/>
            <w:left w:val="none" w:sz="0" w:space="0" w:color="auto"/>
            <w:bottom w:val="none" w:sz="0" w:space="0" w:color="auto"/>
            <w:right w:val="none" w:sz="0" w:space="0" w:color="auto"/>
          </w:divBdr>
        </w:div>
        <w:div w:id="266085132">
          <w:marLeft w:val="640"/>
          <w:marRight w:val="0"/>
          <w:marTop w:val="0"/>
          <w:marBottom w:val="0"/>
          <w:divBdr>
            <w:top w:val="none" w:sz="0" w:space="0" w:color="auto"/>
            <w:left w:val="none" w:sz="0" w:space="0" w:color="auto"/>
            <w:bottom w:val="none" w:sz="0" w:space="0" w:color="auto"/>
            <w:right w:val="none" w:sz="0" w:space="0" w:color="auto"/>
          </w:divBdr>
        </w:div>
        <w:div w:id="483471372">
          <w:marLeft w:val="640"/>
          <w:marRight w:val="0"/>
          <w:marTop w:val="0"/>
          <w:marBottom w:val="0"/>
          <w:divBdr>
            <w:top w:val="none" w:sz="0" w:space="0" w:color="auto"/>
            <w:left w:val="none" w:sz="0" w:space="0" w:color="auto"/>
            <w:bottom w:val="none" w:sz="0" w:space="0" w:color="auto"/>
            <w:right w:val="none" w:sz="0" w:space="0" w:color="auto"/>
          </w:divBdr>
        </w:div>
        <w:div w:id="1405955141">
          <w:marLeft w:val="640"/>
          <w:marRight w:val="0"/>
          <w:marTop w:val="0"/>
          <w:marBottom w:val="0"/>
          <w:divBdr>
            <w:top w:val="none" w:sz="0" w:space="0" w:color="auto"/>
            <w:left w:val="none" w:sz="0" w:space="0" w:color="auto"/>
            <w:bottom w:val="none" w:sz="0" w:space="0" w:color="auto"/>
            <w:right w:val="none" w:sz="0" w:space="0" w:color="auto"/>
          </w:divBdr>
        </w:div>
        <w:div w:id="1892106626">
          <w:marLeft w:val="640"/>
          <w:marRight w:val="0"/>
          <w:marTop w:val="0"/>
          <w:marBottom w:val="0"/>
          <w:divBdr>
            <w:top w:val="none" w:sz="0" w:space="0" w:color="auto"/>
            <w:left w:val="none" w:sz="0" w:space="0" w:color="auto"/>
            <w:bottom w:val="none" w:sz="0" w:space="0" w:color="auto"/>
            <w:right w:val="none" w:sz="0" w:space="0" w:color="auto"/>
          </w:divBdr>
        </w:div>
        <w:div w:id="994141193">
          <w:marLeft w:val="640"/>
          <w:marRight w:val="0"/>
          <w:marTop w:val="0"/>
          <w:marBottom w:val="0"/>
          <w:divBdr>
            <w:top w:val="none" w:sz="0" w:space="0" w:color="auto"/>
            <w:left w:val="none" w:sz="0" w:space="0" w:color="auto"/>
            <w:bottom w:val="none" w:sz="0" w:space="0" w:color="auto"/>
            <w:right w:val="none" w:sz="0" w:space="0" w:color="auto"/>
          </w:divBdr>
        </w:div>
        <w:div w:id="1280187716">
          <w:marLeft w:val="640"/>
          <w:marRight w:val="0"/>
          <w:marTop w:val="0"/>
          <w:marBottom w:val="0"/>
          <w:divBdr>
            <w:top w:val="none" w:sz="0" w:space="0" w:color="auto"/>
            <w:left w:val="none" w:sz="0" w:space="0" w:color="auto"/>
            <w:bottom w:val="none" w:sz="0" w:space="0" w:color="auto"/>
            <w:right w:val="none" w:sz="0" w:space="0" w:color="auto"/>
          </w:divBdr>
        </w:div>
        <w:div w:id="1211844228">
          <w:marLeft w:val="640"/>
          <w:marRight w:val="0"/>
          <w:marTop w:val="0"/>
          <w:marBottom w:val="0"/>
          <w:divBdr>
            <w:top w:val="none" w:sz="0" w:space="0" w:color="auto"/>
            <w:left w:val="none" w:sz="0" w:space="0" w:color="auto"/>
            <w:bottom w:val="none" w:sz="0" w:space="0" w:color="auto"/>
            <w:right w:val="none" w:sz="0" w:space="0" w:color="auto"/>
          </w:divBdr>
        </w:div>
        <w:div w:id="1309356536">
          <w:marLeft w:val="640"/>
          <w:marRight w:val="0"/>
          <w:marTop w:val="0"/>
          <w:marBottom w:val="0"/>
          <w:divBdr>
            <w:top w:val="none" w:sz="0" w:space="0" w:color="auto"/>
            <w:left w:val="none" w:sz="0" w:space="0" w:color="auto"/>
            <w:bottom w:val="none" w:sz="0" w:space="0" w:color="auto"/>
            <w:right w:val="none" w:sz="0" w:space="0" w:color="auto"/>
          </w:divBdr>
        </w:div>
        <w:div w:id="437025014">
          <w:marLeft w:val="640"/>
          <w:marRight w:val="0"/>
          <w:marTop w:val="0"/>
          <w:marBottom w:val="0"/>
          <w:divBdr>
            <w:top w:val="none" w:sz="0" w:space="0" w:color="auto"/>
            <w:left w:val="none" w:sz="0" w:space="0" w:color="auto"/>
            <w:bottom w:val="none" w:sz="0" w:space="0" w:color="auto"/>
            <w:right w:val="none" w:sz="0" w:space="0" w:color="auto"/>
          </w:divBdr>
        </w:div>
        <w:div w:id="761150689">
          <w:marLeft w:val="640"/>
          <w:marRight w:val="0"/>
          <w:marTop w:val="0"/>
          <w:marBottom w:val="0"/>
          <w:divBdr>
            <w:top w:val="none" w:sz="0" w:space="0" w:color="auto"/>
            <w:left w:val="none" w:sz="0" w:space="0" w:color="auto"/>
            <w:bottom w:val="none" w:sz="0" w:space="0" w:color="auto"/>
            <w:right w:val="none" w:sz="0" w:space="0" w:color="auto"/>
          </w:divBdr>
        </w:div>
        <w:div w:id="504788612">
          <w:marLeft w:val="640"/>
          <w:marRight w:val="0"/>
          <w:marTop w:val="0"/>
          <w:marBottom w:val="0"/>
          <w:divBdr>
            <w:top w:val="none" w:sz="0" w:space="0" w:color="auto"/>
            <w:left w:val="none" w:sz="0" w:space="0" w:color="auto"/>
            <w:bottom w:val="none" w:sz="0" w:space="0" w:color="auto"/>
            <w:right w:val="none" w:sz="0" w:space="0" w:color="auto"/>
          </w:divBdr>
        </w:div>
        <w:div w:id="1445225789">
          <w:marLeft w:val="640"/>
          <w:marRight w:val="0"/>
          <w:marTop w:val="0"/>
          <w:marBottom w:val="0"/>
          <w:divBdr>
            <w:top w:val="none" w:sz="0" w:space="0" w:color="auto"/>
            <w:left w:val="none" w:sz="0" w:space="0" w:color="auto"/>
            <w:bottom w:val="none" w:sz="0" w:space="0" w:color="auto"/>
            <w:right w:val="none" w:sz="0" w:space="0" w:color="auto"/>
          </w:divBdr>
        </w:div>
        <w:div w:id="2119133730">
          <w:marLeft w:val="640"/>
          <w:marRight w:val="0"/>
          <w:marTop w:val="0"/>
          <w:marBottom w:val="0"/>
          <w:divBdr>
            <w:top w:val="none" w:sz="0" w:space="0" w:color="auto"/>
            <w:left w:val="none" w:sz="0" w:space="0" w:color="auto"/>
            <w:bottom w:val="none" w:sz="0" w:space="0" w:color="auto"/>
            <w:right w:val="none" w:sz="0" w:space="0" w:color="auto"/>
          </w:divBdr>
        </w:div>
        <w:div w:id="801964655">
          <w:marLeft w:val="640"/>
          <w:marRight w:val="0"/>
          <w:marTop w:val="0"/>
          <w:marBottom w:val="0"/>
          <w:divBdr>
            <w:top w:val="none" w:sz="0" w:space="0" w:color="auto"/>
            <w:left w:val="none" w:sz="0" w:space="0" w:color="auto"/>
            <w:bottom w:val="none" w:sz="0" w:space="0" w:color="auto"/>
            <w:right w:val="none" w:sz="0" w:space="0" w:color="auto"/>
          </w:divBdr>
        </w:div>
        <w:div w:id="1799647142">
          <w:marLeft w:val="640"/>
          <w:marRight w:val="0"/>
          <w:marTop w:val="0"/>
          <w:marBottom w:val="0"/>
          <w:divBdr>
            <w:top w:val="none" w:sz="0" w:space="0" w:color="auto"/>
            <w:left w:val="none" w:sz="0" w:space="0" w:color="auto"/>
            <w:bottom w:val="none" w:sz="0" w:space="0" w:color="auto"/>
            <w:right w:val="none" w:sz="0" w:space="0" w:color="auto"/>
          </w:divBdr>
        </w:div>
        <w:div w:id="1378117628">
          <w:marLeft w:val="640"/>
          <w:marRight w:val="0"/>
          <w:marTop w:val="0"/>
          <w:marBottom w:val="0"/>
          <w:divBdr>
            <w:top w:val="none" w:sz="0" w:space="0" w:color="auto"/>
            <w:left w:val="none" w:sz="0" w:space="0" w:color="auto"/>
            <w:bottom w:val="none" w:sz="0" w:space="0" w:color="auto"/>
            <w:right w:val="none" w:sz="0" w:space="0" w:color="auto"/>
          </w:divBdr>
        </w:div>
        <w:div w:id="1254322307">
          <w:marLeft w:val="640"/>
          <w:marRight w:val="0"/>
          <w:marTop w:val="0"/>
          <w:marBottom w:val="0"/>
          <w:divBdr>
            <w:top w:val="none" w:sz="0" w:space="0" w:color="auto"/>
            <w:left w:val="none" w:sz="0" w:space="0" w:color="auto"/>
            <w:bottom w:val="none" w:sz="0" w:space="0" w:color="auto"/>
            <w:right w:val="none" w:sz="0" w:space="0" w:color="auto"/>
          </w:divBdr>
        </w:div>
        <w:div w:id="1825120271">
          <w:marLeft w:val="640"/>
          <w:marRight w:val="0"/>
          <w:marTop w:val="0"/>
          <w:marBottom w:val="0"/>
          <w:divBdr>
            <w:top w:val="none" w:sz="0" w:space="0" w:color="auto"/>
            <w:left w:val="none" w:sz="0" w:space="0" w:color="auto"/>
            <w:bottom w:val="none" w:sz="0" w:space="0" w:color="auto"/>
            <w:right w:val="none" w:sz="0" w:space="0" w:color="auto"/>
          </w:divBdr>
        </w:div>
        <w:div w:id="2047102929">
          <w:marLeft w:val="640"/>
          <w:marRight w:val="0"/>
          <w:marTop w:val="0"/>
          <w:marBottom w:val="0"/>
          <w:divBdr>
            <w:top w:val="none" w:sz="0" w:space="0" w:color="auto"/>
            <w:left w:val="none" w:sz="0" w:space="0" w:color="auto"/>
            <w:bottom w:val="none" w:sz="0" w:space="0" w:color="auto"/>
            <w:right w:val="none" w:sz="0" w:space="0" w:color="auto"/>
          </w:divBdr>
        </w:div>
        <w:div w:id="432166699">
          <w:marLeft w:val="640"/>
          <w:marRight w:val="0"/>
          <w:marTop w:val="0"/>
          <w:marBottom w:val="0"/>
          <w:divBdr>
            <w:top w:val="none" w:sz="0" w:space="0" w:color="auto"/>
            <w:left w:val="none" w:sz="0" w:space="0" w:color="auto"/>
            <w:bottom w:val="none" w:sz="0" w:space="0" w:color="auto"/>
            <w:right w:val="none" w:sz="0" w:space="0" w:color="auto"/>
          </w:divBdr>
        </w:div>
        <w:div w:id="967205136">
          <w:marLeft w:val="640"/>
          <w:marRight w:val="0"/>
          <w:marTop w:val="0"/>
          <w:marBottom w:val="0"/>
          <w:divBdr>
            <w:top w:val="none" w:sz="0" w:space="0" w:color="auto"/>
            <w:left w:val="none" w:sz="0" w:space="0" w:color="auto"/>
            <w:bottom w:val="none" w:sz="0" w:space="0" w:color="auto"/>
            <w:right w:val="none" w:sz="0" w:space="0" w:color="auto"/>
          </w:divBdr>
        </w:div>
        <w:div w:id="1128627028">
          <w:marLeft w:val="640"/>
          <w:marRight w:val="0"/>
          <w:marTop w:val="0"/>
          <w:marBottom w:val="0"/>
          <w:divBdr>
            <w:top w:val="none" w:sz="0" w:space="0" w:color="auto"/>
            <w:left w:val="none" w:sz="0" w:space="0" w:color="auto"/>
            <w:bottom w:val="none" w:sz="0" w:space="0" w:color="auto"/>
            <w:right w:val="none" w:sz="0" w:space="0" w:color="auto"/>
          </w:divBdr>
        </w:div>
        <w:div w:id="1669139772">
          <w:marLeft w:val="640"/>
          <w:marRight w:val="0"/>
          <w:marTop w:val="0"/>
          <w:marBottom w:val="0"/>
          <w:divBdr>
            <w:top w:val="none" w:sz="0" w:space="0" w:color="auto"/>
            <w:left w:val="none" w:sz="0" w:space="0" w:color="auto"/>
            <w:bottom w:val="none" w:sz="0" w:space="0" w:color="auto"/>
            <w:right w:val="none" w:sz="0" w:space="0" w:color="auto"/>
          </w:divBdr>
        </w:div>
        <w:div w:id="1340617462">
          <w:marLeft w:val="640"/>
          <w:marRight w:val="0"/>
          <w:marTop w:val="0"/>
          <w:marBottom w:val="0"/>
          <w:divBdr>
            <w:top w:val="none" w:sz="0" w:space="0" w:color="auto"/>
            <w:left w:val="none" w:sz="0" w:space="0" w:color="auto"/>
            <w:bottom w:val="none" w:sz="0" w:space="0" w:color="auto"/>
            <w:right w:val="none" w:sz="0" w:space="0" w:color="auto"/>
          </w:divBdr>
        </w:div>
        <w:div w:id="795879463">
          <w:marLeft w:val="640"/>
          <w:marRight w:val="0"/>
          <w:marTop w:val="0"/>
          <w:marBottom w:val="0"/>
          <w:divBdr>
            <w:top w:val="none" w:sz="0" w:space="0" w:color="auto"/>
            <w:left w:val="none" w:sz="0" w:space="0" w:color="auto"/>
            <w:bottom w:val="none" w:sz="0" w:space="0" w:color="auto"/>
            <w:right w:val="none" w:sz="0" w:space="0" w:color="auto"/>
          </w:divBdr>
        </w:div>
        <w:div w:id="1920674309">
          <w:marLeft w:val="640"/>
          <w:marRight w:val="0"/>
          <w:marTop w:val="0"/>
          <w:marBottom w:val="0"/>
          <w:divBdr>
            <w:top w:val="none" w:sz="0" w:space="0" w:color="auto"/>
            <w:left w:val="none" w:sz="0" w:space="0" w:color="auto"/>
            <w:bottom w:val="none" w:sz="0" w:space="0" w:color="auto"/>
            <w:right w:val="none" w:sz="0" w:space="0" w:color="auto"/>
          </w:divBdr>
        </w:div>
        <w:div w:id="546793211">
          <w:marLeft w:val="640"/>
          <w:marRight w:val="0"/>
          <w:marTop w:val="0"/>
          <w:marBottom w:val="0"/>
          <w:divBdr>
            <w:top w:val="none" w:sz="0" w:space="0" w:color="auto"/>
            <w:left w:val="none" w:sz="0" w:space="0" w:color="auto"/>
            <w:bottom w:val="none" w:sz="0" w:space="0" w:color="auto"/>
            <w:right w:val="none" w:sz="0" w:space="0" w:color="auto"/>
          </w:divBdr>
        </w:div>
        <w:div w:id="1655181954">
          <w:marLeft w:val="640"/>
          <w:marRight w:val="0"/>
          <w:marTop w:val="0"/>
          <w:marBottom w:val="0"/>
          <w:divBdr>
            <w:top w:val="none" w:sz="0" w:space="0" w:color="auto"/>
            <w:left w:val="none" w:sz="0" w:space="0" w:color="auto"/>
            <w:bottom w:val="none" w:sz="0" w:space="0" w:color="auto"/>
            <w:right w:val="none" w:sz="0" w:space="0" w:color="auto"/>
          </w:divBdr>
        </w:div>
        <w:div w:id="118227973">
          <w:marLeft w:val="640"/>
          <w:marRight w:val="0"/>
          <w:marTop w:val="0"/>
          <w:marBottom w:val="0"/>
          <w:divBdr>
            <w:top w:val="none" w:sz="0" w:space="0" w:color="auto"/>
            <w:left w:val="none" w:sz="0" w:space="0" w:color="auto"/>
            <w:bottom w:val="none" w:sz="0" w:space="0" w:color="auto"/>
            <w:right w:val="none" w:sz="0" w:space="0" w:color="auto"/>
          </w:divBdr>
        </w:div>
        <w:div w:id="1338775094">
          <w:marLeft w:val="640"/>
          <w:marRight w:val="0"/>
          <w:marTop w:val="0"/>
          <w:marBottom w:val="0"/>
          <w:divBdr>
            <w:top w:val="none" w:sz="0" w:space="0" w:color="auto"/>
            <w:left w:val="none" w:sz="0" w:space="0" w:color="auto"/>
            <w:bottom w:val="none" w:sz="0" w:space="0" w:color="auto"/>
            <w:right w:val="none" w:sz="0" w:space="0" w:color="auto"/>
          </w:divBdr>
        </w:div>
        <w:div w:id="909271813">
          <w:marLeft w:val="640"/>
          <w:marRight w:val="0"/>
          <w:marTop w:val="0"/>
          <w:marBottom w:val="0"/>
          <w:divBdr>
            <w:top w:val="none" w:sz="0" w:space="0" w:color="auto"/>
            <w:left w:val="none" w:sz="0" w:space="0" w:color="auto"/>
            <w:bottom w:val="none" w:sz="0" w:space="0" w:color="auto"/>
            <w:right w:val="none" w:sz="0" w:space="0" w:color="auto"/>
          </w:divBdr>
        </w:div>
        <w:div w:id="1282565677">
          <w:marLeft w:val="640"/>
          <w:marRight w:val="0"/>
          <w:marTop w:val="0"/>
          <w:marBottom w:val="0"/>
          <w:divBdr>
            <w:top w:val="none" w:sz="0" w:space="0" w:color="auto"/>
            <w:left w:val="none" w:sz="0" w:space="0" w:color="auto"/>
            <w:bottom w:val="none" w:sz="0" w:space="0" w:color="auto"/>
            <w:right w:val="none" w:sz="0" w:space="0" w:color="auto"/>
          </w:divBdr>
        </w:div>
        <w:div w:id="1984116210">
          <w:marLeft w:val="640"/>
          <w:marRight w:val="0"/>
          <w:marTop w:val="0"/>
          <w:marBottom w:val="0"/>
          <w:divBdr>
            <w:top w:val="none" w:sz="0" w:space="0" w:color="auto"/>
            <w:left w:val="none" w:sz="0" w:space="0" w:color="auto"/>
            <w:bottom w:val="none" w:sz="0" w:space="0" w:color="auto"/>
            <w:right w:val="none" w:sz="0" w:space="0" w:color="auto"/>
          </w:divBdr>
        </w:div>
        <w:div w:id="488788199">
          <w:marLeft w:val="640"/>
          <w:marRight w:val="0"/>
          <w:marTop w:val="0"/>
          <w:marBottom w:val="0"/>
          <w:divBdr>
            <w:top w:val="none" w:sz="0" w:space="0" w:color="auto"/>
            <w:left w:val="none" w:sz="0" w:space="0" w:color="auto"/>
            <w:bottom w:val="none" w:sz="0" w:space="0" w:color="auto"/>
            <w:right w:val="none" w:sz="0" w:space="0" w:color="auto"/>
          </w:divBdr>
        </w:div>
        <w:div w:id="1569874764">
          <w:marLeft w:val="640"/>
          <w:marRight w:val="0"/>
          <w:marTop w:val="0"/>
          <w:marBottom w:val="0"/>
          <w:divBdr>
            <w:top w:val="none" w:sz="0" w:space="0" w:color="auto"/>
            <w:left w:val="none" w:sz="0" w:space="0" w:color="auto"/>
            <w:bottom w:val="none" w:sz="0" w:space="0" w:color="auto"/>
            <w:right w:val="none" w:sz="0" w:space="0" w:color="auto"/>
          </w:divBdr>
        </w:div>
        <w:div w:id="215550021">
          <w:marLeft w:val="640"/>
          <w:marRight w:val="0"/>
          <w:marTop w:val="0"/>
          <w:marBottom w:val="0"/>
          <w:divBdr>
            <w:top w:val="none" w:sz="0" w:space="0" w:color="auto"/>
            <w:left w:val="none" w:sz="0" w:space="0" w:color="auto"/>
            <w:bottom w:val="none" w:sz="0" w:space="0" w:color="auto"/>
            <w:right w:val="none" w:sz="0" w:space="0" w:color="auto"/>
          </w:divBdr>
        </w:div>
        <w:div w:id="1220628793">
          <w:marLeft w:val="640"/>
          <w:marRight w:val="0"/>
          <w:marTop w:val="0"/>
          <w:marBottom w:val="0"/>
          <w:divBdr>
            <w:top w:val="none" w:sz="0" w:space="0" w:color="auto"/>
            <w:left w:val="none" w:sz="0" w:space="0" w:color="auto"/>
            <w:bottom w:val="none" w:sz="0" w:space="0" w:color="auto"/>
            <w:right w:val="none" w:sz="0" w:space="0" w:color="auto"/>
          </w:divBdr>
        </w:div>
        <w:div w:id="237323721">
          <w:marLeft w:val="640"/>
          <w:marRight w:val="0"/>
          <w:marTop w:val="0"/>
          <w:marBottom w:val="0"/>
          <w:divBdr>
            <w:top w:val="none" w:sz="0" w:space="0" w:color="auto"/>
            <w:left w:val="none" w:sz="0" w:space="0" w:color="auto"/>
            <w:bottom w:val="none" w:sz="0" w:space="0" w:color="auto"/>
            <w:right w:val="none" w:sz="0" w:space="0" w:color="auto"/>
          </w:divBdr>
        </w:div>
        <w:div w:id="1320696519">
          <w:marLeft w:val="640"/>
          <w:marRight w:val="0"/>
          <w:marTop w:val="0"/>
          <w:marBottom w:val="0"/>
          <w:divBdr>
            <w:top w:val="none" w:sz="0" w:space="0" w:color="auto"/>
            <w:left w:val="none" w:sz="0" w:space="0" w:color="auto"/>
            <w:bottom w:val="none" w:sz="0" w:space="0" w:color="auto"/>
            <w:right w:val="none" w:sz="0" w:space="0" w:color="auto"/>
          </w:divBdr>
        </w:div>
        <w:div w:id="191040339">
          <w:marLeft w:val="640"/>
          <w:marRight w:val="0"/>
          <w:marTop w:val="0"/>
          <w:marBottom w:val="0"/>
          <w:divBdr>
            <w:top w:val="none" w:sz="0" w:space="0" w:color="auto"/>
            <w:left w:val="none" w:sz="0" w:space="0" w:color="auto"/>
            <w:bottom w:val="none" w:sz="0" w:space="0" w:color="auto"/>
            <w:right w:val="none" w:sz="0" w:space="0" w:color="auto"/>
          </w:divBdr>
        </w:div>
        <w:div w:id="1765610907">
          <w:marLeft w:val="640"/>
          <w:marRight w:val="0"/>
          <w:marTop w:val="0"/>
          <w:marBottom w:val="0"/>
          <w:divBdr>
            <w:top w:val="none" w:sz="0" w:space="0" w:color="auto"/>
            <w:left w:val="none" w:sz="0" w:space="0" w:color="auto"/>
            <w:bottom w:val="none" w:sz="0" w:space="0" w:color="auto"/>
            <w:right w:val="none" w:sz="0" w:space="0" w:color="auto"/>
          </w:divBdr>
        </w:div>
      </w:divsChild>
    </w:div>
    <w:div w:id="1885293139">
      <w:bodyDiv w:val="1"/>
      <w:marLeft w:val="0"/>
      <w:marRight w:val="0"/>
      <w:marTop w:val="0"/>
      <w:marBottom w:val="0"/>
      <w:divBdr>
        <w:top w:val="none" w:sz="0" w:space="0" w:color="auto"/>
        <w:left w:val="none" w:sz="0" w:space="0" w:color="auto"/>
        <w:bottom w:val="none" w:sz="0" w:space="0" w:color="auto"/>
        <w:right w:val="none" w:sz="0" w:space="0" w:color="auto"/>
      </w:divBdr>
      <w:divsChild>
        <w:div w:id="1726104050">
          <w:marLeft w:val="640"/>
          <w:marRight w:val="0"/>
          <w:marTop w:val="0"/>
          <w:marBottom w:val="0"/>
          <w:divBdr>
            <w:top w:val="none" w:sz="0" w:space="0" w:color="auto"/>
            <w:left w:val="none" w:sz="0" w:space="0" w:color="auto"/>
            <w:bottom w:val="none" w:sz="0" w:space="0" w:color="auto"/>
            <w:right w:val="none" w:sz="0" w:space="0" w:color="auto"/>
          </w:divBdr>
        </w:div>
        <w:div w:id="1971934852">
          <w:marLeft w:val="640"/>
          <w:marRight w:val="0"/>
          <w:marTop w:val="0"/>
          <w:marBottom w:val="0"/>
          <w:divBdr>
            <w:top w:val="none" w:sz="0" w:space="0" w:color="auto"/>
            <w:left w:val="none" w:sz="0" w:space="0" w:color="auto"/>
            <w:bottom w:val="none" w:sz="0" w:space="0" w:color="auto"/>
            <w:right w:val="none" w:sz="0" w:space="0" w:color="auto"/>
          </w:divBdr>
        </w:div>
        <w:div w:id="438069428">
          <w:marLeft w:val="640"/>
          <w:marRight w:val="0"/>
          <w:marTop w:val="0"/>
          <w:marBottom w:val="0"/>
          <w:divBdr>
            <w:top w:val="none" w:sz="0" w:space="0" w:color="auto"/>
            <w:left w:val="none" w:sz="0" w:space="0" w:color="auto"/>
            <w:bottom w:val="none" w:sz="0" w:space="0" w:color="auto"/>
            <w:right w:val="none" w:sz="0" w:space="0" w:color="auto"/>
          </w:divBdr>
        </w:div>
        <w:div w:id="1633444254">
          <w:marLeft w:val="640"/>
          <w:marRight w:val="0"/>
          <w:marTop w:val="0"/>
          <w:marBottom w:val="0"/>
          <w:divBdr>
            <w:top w:val="none" w:sz="0" w:space="0" w:color="auto"/>
            <w:left w:val="none" w:sz="0" w:space="0" w:color="auto"/>
            <w:bottom w:val="none" w:sz="0" w:space="0" w:color="auto"/>
            <w:right w:val="none" w:sz="0" w:space="0" w:color="auto"/>
          </w:divBdr>
        </w:div>
        <w:div w:id="380251014">
          <w:marLeft w:val="640"/>
          <w:marRight w:val="0"/>
          <w:marTop w:val="0"/>
          <w:marBottom w:val="0"/>
          <w:divBdr>
            <w:top w:val="none" w:sz="0" w:space="0" w:color="auto"/>
            <w:left w:val="none" w:sz="0" w:space="0" w:color="auto"/>
            <w:bottom w:val="none" w:sz="0" w:space="0" w:color="auto"/>
            <w:right w:val="none" w:sz="0" w:space="0" w:color="auto"/>
          </w:divBdr>
        </w:div>
        <w:div w:id="1024556218">
          <w:marLeft w:val="640"/>
          <w:marRight w:val="0"/>
          <w:marTop w:val="0"/>
          <w:marBottom w:val="0"/>
          <w:divBdr>
            <w:top w:val="none" w:sz="0" w:space="0" w:color="auto"/>
            <w:left w:val="none" w:sz="0" w:space="0" w:color="auto"/>
            <w:bottom w:val="none" w:sz="0" w:space="0" w:color="auto"/>
            <w:right w:val="none" w:sz="0" w:space="0" w:color="auto"/>
          </w:divBdr>
        </w:div>
        <w:div w:id="633366233">
          <w:marLeft w:val="640"/>
          <w:marRight w:val="0"/>
          <w:marTop w:val="0"/>
          <w:marBottom w:val="0"/>
          <w:divBdr>
            <w:top w:val="none" w:sz="0" w:space="0" w:color="auto"/>
            <w:left w:val="none" w:sz="0" w:space="0" w:color="auto"/>
            <w:bottom w:val="none" w:sz="0" w:space="0" w:color="auto"/>
            <w:right w:val="none" w:sz="0" w:space="0" w:color="auto"/>
          </w:divBdr>
        </w:div>
        <w:div w:id="904609070">
          <w:marLeft w:val="640"/>
          <w:marRight w:val="0"/>
          <w:marTop w:val="0"/>
          <w:marBottom w:val="0"/>
          <w:divBdr>
            <w:top w:val="none" w:sz="0" w:space="0" w:color="auto"/>
            <w:left w:val="none" w:sz="0" w:space="0" w:color="auto"/>
            <w:bottom w:val="none" w:sz="0" w:space="0" w:color="auto"/>
            <w:right w:val="none" w:sz="0" w:space="0" w:color="auto"/>
          </w:divBdr>
        </w:div>
        <w:div w:id="353580516">
          <w:marLeft w:val="640"/>
          <w:marRight w:val="0"/>
          <w:marTop w:val="0"/>
          <w:marBottom w:val="0"/>
          <w:divBdr>
            <w:top w:val="none" w:sz="0" w:space="0" w:color="auto"/>
            <w:left w:val="none" w:sz="0" w:space="0" w:color="auto"/>
            <w:bottom w:val="none" w:sz="0" w:space="0" w:color="auto"/>
            <w:right w:val="none" w:sz="0" w:space="0" w:color="auto"/>
          </w:divBdr>
        </w:div>
        <w:div w:id="129792002">
          <w:marLeft w:val="640"/>
          <w:marRight w:val="0"/>
          <w:marTop w:val="0"/>
          <w:marBottom w:val="0"/>
          <w:divBdr>
            <w:top w:val="none" w:sz="0" w:space="0" w:color="auto"/>
            <w:left w:val="none" w:sz="0" w:space="0" w:color="auto"/>
            <w:bottom w:val="none" w:sz="0" w:space="0" w:color="auto"/>
            <w:right w:val="none" w:sz="0" w:space="0" w:color="auto"/>
          </w:divBdr>
        </w:div>
        <w:div w:id="350499781">
          <w:marLeft w:val="640"/>
          <w:marRight w:val="0"/>
          <w:marTop w:val="0"/>
          <w:marBottom w:val="0"/>
          <w:divBdr>
            <w:top w:val="none" w:sz="0" w:space="0" w:color="auto"/>
            <w:left w:val="none" w:sz="0" w:space="0" w:color="auto"/>
            <w:bottom w:val="none" w:sz="0" w:space="0" w:color="auto"/>
            <w:right w:val="none" w:sz="0" w:space="0" w:color="auto"/>
          </w:divBdr>
        </w:div>
        <w:div w:id="728066791">
          <w:marLeft w:val="640"/>
          <w:marRight w:val="0"/>
          <w:marTop w:val="0"/>
          <w:marBottom w:val="0"/>
          <w:divBdr>
            <w:top w:val="none" w:sz="0" w:space="0" w:color="auto"/>
            <w:left w:val="none" w:sz="0" w:space="0" w:color="auto"/>
            <w:bottom w:val="none" w:sz="0" w:space="0" w:color="auto"/>
            <w:right w:val="none" w:sz="0" w:space="0" w:color="auto"/>
          </w:divBdr>
        </w:div>
        <w:div w:id="1030032869">
          <w:marLeft w:val="640"/>
          <w:marRight w:val="0"/>
          <w:marTop w:val="0"/>
          <w:marBottom w:val="0"/>
          <w:divBdr>
            <w:top w:val="none" w:sz="0" w:space="0" w:color="auto"/>
            <w:left w:val="none" w:sz="0" w:space="0" w:color="auto"/>
            <w:bottom w:val="none" w:sz="0" w:space="0" w:color="auto"/>
            <w:right w:val="none" w:sz="0" w:space="0" w:color="auto"/>
          </w:divBdr>
        </w:div>
        <w:div w:id="549658756">
          <w:marLeft w:val="640"/>
          <w:marRight w:val="0"/>
          <w:marTop w:val="0"/>
          <w:marBottom w:val="0"/>
          <w:divBdr>
            <w:top w:val="none" w:sz="0" w:space="0" w:color="auto"/>
            <w:left w:val="none" w:sz="0" w:space="0" w:color="auto"/>
            <w:bottom w:val="none" w:sz="0" w:space="0" w:color="auto"/>
            <w:right w:val="none" w:sz="0" w:space="0" w:color="auto"/>
          </w:divBdr>
        </w:div>
        <w:div w:id="16126635">
          <w:marLeft w:val="640"/>
          <w:marRight w:val="0"/>
          <w:marTop w:val="0"/>
          <w:marBottom w:val="0"/>
          <w:divBdr>
            <w:top w:val="none" w:sz="0" w:space="0" w:color="auto"/>
            <w:left w:val="none" w:sz="0" w:space="0" w:color="auto"/>
            <w:bottom w:val="none" w:sz="0" w:space="0" w:color="auto"/>
            <w:right w:val="none" w:sz="0" w:space="0" w:color="auto"/>
          </w:divBdr>
        </w:div>
        <w:div w:id="840244199">
          <w:marLeft w:val="640"/>
          <w:marRight w:val="0"/>
          <w:marTop w:val="0"/>
          <w:marBottom w:val="0"/>
          <w:divBdr>
            <w:top w:val="none" w:sz="0" w:space="0" w:color="auto"/>
            <w:left w:val="none" w:sz="0" w:space="0" w:color="auto"/>
            <w:bottom w:val="none" w:sz="0" w:space="0" w:color="auto"/>
            <w:right w:val="none" w:sz="0" w:space="0" w:color="auto"/>
          </w:divBdr>
        </w:div>
        <w:div w:id="1964075952">
          <w:marLeft w:val="640"/>
          <w:marRight w:val="0"/>
          <w:marTop w:val="0"/>
          <w:marBottom w:val="0"/>
          <w:divBdr>
            <w:top w:val="none" w:sz="0" w:space="0" w:color="auto"/>
            <w:left w:val="none" w:sz="0" w:space="0" w:color="auto"/>
            <w:bottom w:val="none" w:sz="0" w:space="0" w:color="auto"/>
            <w:right w:val="none" w:sz="0" w:space="0" w:color="auto"/>
          </w:divBdr>
        </w:div>
        <w:div w:id="1900050058">
          <w:marLeft w:val="640"/>
          <w:marRight w:val="0"/>
          <w:marTop w:val="0"/>
          <w:marBottom w:val="0"/>
          <w:divBdr>
            <w:top w:val="none" w:sz="0" w:space="0" w:color="auto"/>
            <w:left w:val="none" w:sz="0" w:space="0" w:color="auto"/>
            <w:bottom w:val="none" w:sz="0" w:space="0" w:color="auto"/>
            <w:right w:val="none" w:sz="0" w:space="0" w:color="auto"/>
          </w:divBdr>
        </w:div>
        <w:div w:id="867062291">
          <w:marLeft w:val="640"/>
          <w:marRight w:val="0"/>
          <w:marTop w:val="0"/>
          <w:marBottom w:val="0"/>
          <w:divBdr>
            <w:top w:val="none" w:sz="0" w:space="0" w:color="auto"/>
            <w:left w:val="none" w:sz="0" w:space="0" w:color="auto"/>
            <w:bottom w:val="none" w:sz="0" w:space="0" w:color="auto"/>
            <w:right w:val="none" w:sz="0" w:space="0" w:color="auto"/>
          </w:divBdr>
        </w:div>
        <w:div w:id="1269657428">
          <w:marLeft w:val="640"/>
          <w:marRight w:val="0"/>
          <w:marTop w:val="0"/>
          <w:marBottom w:val="0"/>
          <w:divBdr>
            <w:top w:val="none" w:sz="0" w:space="0" w:color="auto"/>
            <w:left w:val="none" w:sz="0" w:space="0" w:color="auto"/>
            <w:bottom w:val="none" w:sz="0" w:space="0" w:color="auto"/>
            <w:right w:val="none" w:sz="0" w:space="0" w:color="auto"/>
          </w:divBdr>
        </w:div>
        <w:div w:id="74936422">
          <w:marLeft w:val="640"/>
          <w:marRight w:val="0"/>
          <w:marTop w:val="0"/>
          <w:marBottom w:val="0"/>
          <w:divBdr>
            <w:top w:val="none" w:sz="0" w:space="0" w:color="auto"/>
            <w:left w:val="none" w:sz="0" w:space="0" w:color="auto"/>
            <w:bottom w:val="none" w:sz="0" w:space="0" w:color="auto"/>
            <w:right w:val="none" w:sz="0" w:space="0" w:color="auto"/>
          </w:divBdr>
        </w:div>
        <w:div w:id="542326622">
          <w:marLeft w:val="640"/>
          <w:marRight w:val="0"/>
          <w:marTop w:val="0"/>
          <w:marBottom w:val="0"/>
          <w:divBdr>
            <w:top w:val="none" w:sz="0" w:space="0" w:color="auto"/>
            <w:left w:val="none" w:sz="0" w:space="0" w:color="auto"/>
            <w:bottom w:val="none" w:sz="0" w:space="0" w:color="auto"/>
            <w:right w:val="none" w:sz="0" w:space="0" w:color="auto"/>
          </w:divBdr>
        </w:div>
        <w:div w:id="286081323">
          <w:marLeft w:val="640"/>
          <w:marRight w:val="0"/>
          <w:marTop w:val="0"/>
          <w:marBottom w:val="0"/>
          <w:divBdr>
            <w:top w:val="none" w:sz="0" w:space="0" w:color="auto"/>
            <w:left w:val="none" w:sz="0" w:space="0" w:color="auto"/>
            <w:bottom w:val="none" w:sz="0" w:space="0" w:color="auto"/>
            <w:right w:val="none" w:sz="0" w:space="0" w:color="auto"/>
          </w:divBdr>
        </w:div>
        <w:div w:id="765033909">
          <w:marLeft w:val="640"/>
          <w:marRight w:val="0"/>
          <w:marTop w:val="0"/>
          <w:marBottom w:val="0"/>
          <w:divBdr>
            <w:top w:val="none" w:sz="0" w:space="0" w:color="auto"/>
            <w:left w:val="none" w:sz="0" w:space="0" w:color="auto"/>
            <w:bottom w:val="none" w:sz="0" w:space="0" w:color="auto"/>
            <w:right w:val="none" w:sz="0" w:space="0" w:color="auto"/>
          </w:divBdr>
        </w:div>
        <w:div w:id="664674810">
          <w:marLeft w:val="640"/>
          <w:marRight w:val="0"/>
          <w:marTop w:val="0"/>
          <w:marBottom w:val="0"/>
          <w:divBdr>
            <w:top w:val="none" w:sz="0" w:space="0" w:color="auto"/>
            <w:left w:val="none" w:sz="0" w:space="0" w:color="auto"/>
            <w:bottom w:val="none" w:sz="0" w:space="0" w:color="auto"/>
            <w:right w:val="none" w:sz="0" w:space="0" w:color="auto"/>
          </w:divBdr>
        </w:div>
        <w:div w:id="296952075">
          <w:marLeft w:val="640"/>
          <w:marRight w:val="0"/>
          <w:marTop w:val="0"/>
          <w:marBottom w:val="0"/>
          <w:divBdr>
            <w:top w:val="none" w:sz="0" w:space="0" w:color="auto"/>
            <w:left w:val="none" w:sz="0" w:space="0" w:color="auto"/>
            <w:bottom w:val="none" w:sz="0" w:space="0" w:color="auto"/>
            <w:right w:val="none" w:sz="0" w:space="0" w:color="auto"/>
          </w:divBdr>
        </w:div>
        <w:div w:id="621961419">
          <w:marLeft w:val="640"/>
          <w:marRight w:val="0"/>
          <w:marTop w:val="0"/>
          <w:marBottom w:val="0"/>
          <w:divBdr>
            <w:top w:val="none" w:sz="0" w:space="0" w:color="auto"/>
            <w:left w:val="none" w:sz="0" w:space="0" w:color="auto"/>
            <w:bottom w:val="none" w:sz="0" w:space="0" w:color="auto"/>
            <w:right w:val="none" w:sz="0" w:space="0" w:color="auto"/>
          </w:divBdr>
        </w:div>
        <w:div w:id="2022585378">
          <w:marLeft w:val="640"/>
          <w:marRight w:val="0"/>
          <w:marTop w:val="0"/>
          <w:marBottom w:val="0"/>
          <w:divBdr>
            <w:top w:val="none" w:sz="0" w:space="0" w:color="auto"/>
            <w:left w:val="none" w:sz="0" w:space="0" w:color="auto"/>
            <w:bottom w:val="none" w:sz="0" w:space="0" w:color="auto"/>
            <w:right w:val="none" w:sz="0" w:space="0" w:color="auto"/>
          </w:divBdr>
        </w:div>
        <w:div w:id="248732706">
          <w:marLeft w:val="640"/>
          <w:marRight w:val="0"/>
          <w:marTop w:val="0"/>
          <w:marBottom w:val="0"/>
          <w:divBdr>
            <w:top w:val="none" w:sz="0" w:space="0" w:color="auto"/>
            <w:left w:val="none" w:sz="0" w:space="0" w:color="auto"/>
            <w:bottom w:val="none" w:sz="0" w:space="0" w:color="auto"/>
            <w:right w:val="none" w:sz="0" w:space="0" w:color="auto"/>
          </w:divBdr>
        </w:div>
        <w:div w:id="584340878">
          <w:marLeft w:val="640"/>
          <w:marRight w:val="0"/>
          <w:marTop w:val="0"/>
          <w:marBottom w:val="0"/>
          <w:divBdr>
            <w:top w:val="none" w:sz="0" w:space="0" w:color="auto"/>
            <w:left w:val="none" w:sz="0" w:space="0" w:color="auto"/>
            <w:bottom w:val="none" w:sz="0" w:space="0" w:color="auto"/>
            <w:right w:val="none" w:sz="0" w:space="0" w:color="auto"/>
          </w:divBdr>
        </w:div>
        <w:div w:id="1249457682">
          <w:marLeft w:val="640"/>
          <w:marRight w:val="0"/>
          <w:marTop w:val="0"/>
          <w:marBottom w:val="0"/>
          <w:divBdr>
            <w:top w:val="none" w:sz="0" w:space="0" w:color="auto"/>
            <w:left w:val="none" w:sz="0" w:space="0" w:color="auto"/>
            <w:bottom w:val="none" w:sz="0" w:space="0" w:color="auto"/>
            <w:right w:val="none" w:sz="0" w:space="0" w:color="auto"/>
          </w:divBdr>
        </w:div>
        <w:div w:id="2019579056">
          <w:marLeft w:val="640"/>
          <w:marRight w:val="0"/>
          <w:marTop w:val="0"/>
          <w:marBottom w:val="0"/>
          <w:divBdr>
            <w:top w:val="none" w:sz="0" w:space="0" w:color="auto"/>
            <w:left w:val="none" w:sz="0" w:space="0" w:color="auto"/>
            <w:bottom w:val="none" w:sz="0" w:space="0" w:color="auto"/>
            <w:right w:val="none" w:sz="0" w:space="0" w:color="auto"/>
          </w:divBdr>
        </w:div>
        <w:div w:id="373311560">
          <w:marLeft w:val="640"/>
          <w:marRight w:val="0"/>
          <w:marTop w:val="0"/>
          <w:marBottom w:val="0"/>
          <w:divBdr>
            <w:top w:val="none" w:sz="0" w:space="0" w:color="auto"/>
            <w:left w:val="none" w:sz="0" w:space="0" w:color="auto"/>
            <w:bottom w:val="none" w:sz="0" w:space="0" w:color="auto"/>
            <w:right w:val="none" w:sz="0" w:space="0" w:color="auto"/>
          </w:divBdr>
        </w:div>
        <w:div w:id="49037026">
          <w:marLeft w:val="640"/>
          <w:marRight w:val="0"/>
          <w:marTop w:val="0"/>
          <w:marBottom w:val="0"/>
          <w:divBdr>
            <w:top w:val="none" w:sz="0" w:space="0" w:color="auto"/>
            <w:left w:val="none" w:sz="0" w:space="0" w:color="auto"/>
            <w:bottom w:val="none" w:sz="0" w:space="0" w:color="auto"/>
            <w:right w:val="none" w:sz="0" w:space="0" w:color="auto"/>
          </w:divBdr>
        </w:div>
        <w:div w:id="2045861897">
          <w:marLeft w:val="640"/>
          <w:marRight w:val="0"/>
          <w:marTop w:val="0"/>
          <w:marBottom w:val="0"/>
          <w:divBdr>
            <w:top w:val="none" w:sz="0" w:space="0" w:color="auto"/>
            <w:left w:val="none" w:sz="0" w:space="0" w:color="auto"/>
            <w:bottom w:val="none" w:sz="0" w:space="0" w:color="auto"/>
            <w:right w:val="none" w:sz="0" w:space="0" w:color="auto"/>
          </w:divBdr>
        </w:div>
        <w:div w:id="1357652806">
          <w:marLeft w:val="640"/>
          <w:marRight w:val="0"/>
          <w:marTop w:val="0"/>
          <w:marBottom w:val="0"/>
          <w:divBdr>
            <w:top w:val="none" w:sz="0" w:space="0" w:color="auto"/>
            <w:left w:val="none" w:sz="0" w:space="0" w:color="auto"/>
            <w:bottom w:val="none" w:sz="0" w:space="0" w:color="auto"/>
            <w:right w:val="none" w:sz="0" w:space="0" w:color="auto"/>
          </w:divBdr>
        </w:div>
        <w:div w:id="1196388795">
          <w:marLeft w:val="640"/>
          <w:marRight w:val="0"/>
          <w:marTop w:val="0"/>
          <w:marBottom w:val="0"/>
          <w:divBdr>
            <w:top w:val="none" w:sz="0" w:space="0" w:color="auto"/>
            <w:left w:val="none" w:sz="0" w:space="0" w:color="auto"/>
            <w:bottom w:val="none" w:sz="0" w:space="0" w:color="auto"/>
            <w:right w:val="none" w:sz="0" w:space="0" w:color="auto"/>
          </w:divBdr>
        </w:div>
        <w:div w:id="1100567278">
          <w:marLeft w:val="640"/>
          <w:marRight w:val="0"/>
          <w:marTop w:val="0"/>
          <w:marBottom w:val="0"/>
          <w:divBdr>
            <w:top w:val="none" w:sz="0" w:space="0" w:color="auto"/>
            <w:left w:val="none" w:sz="0" w:space="0" w:color="auto"/>
            <w:bottom w:val="none" w:sz="0" w:space="0" w:color="auto"/>
            <w:right w:val="none" w:sz="0" w:space="0" w:color="auto"/>
          </w:divBdr>
        </w:div>
        <w:div w:id="648094635">
          <w:marLeft w:val="640"/>
          <w:marRight w:val="0"/>
          <w:marTop w:val="0"/>
          <w:marBottom w:val="0"/>
          <w:divBdr>
            <w:top w:val="none" w:sz="0" w:space="0" w:color="auto"/>
            <w:left w:val="none" w:sz="0" w:space="0" w:color="auto"/>
            <w:bottom w:val="none" w:sz="0" w:space="0" w:color="auto"/>
            <w:right w:val="none" w:sz="0" w:space="0" w:color="auto"/>
          </w:divBdr>
        </w:div>
        <w:div w:id="1511332244">
          <w:marLeft w:val="640"/>
          <w:marRight w:val="0"/>
          <w:marTop w:val="0"/>
          <w:marBottom w:val="0"/>
          <w:divBdr>
            <w:top w:val="none" w:sz="0" w:space="0" w:color="auto"/>
            <w:left w:val="none" w:sz="0" w:space="0" w:color="auto"/>
            <w:bottom w:val="none" w:sz="0" w:space="0" w:color="auto"/>
            <w:right w:val="none" w:sz="0" w:space="0" w:color="auto"/>
          </w:divBdr>
        </w:div>
        <w:div w:id="1059743552">
          <w:marLeft w:val="640"/>
          <w:marRight w:val="0"/>
          <w:marTop w:val="0"/>
          <w:marBottom w:val="0"/>
          <w:divBdr>
            <w:top w:val="none" w:sz="0" w:space="0" w:color="auto"/>
            <w:left w:val="none" w:sz="0" w:space="0" w:color="auto"/>
            <w:bottom w:val="none" w:sz="0" w:space="0" w:color="auto"/>
            <w:right w:val="none" w:sz="0" w:space="0" w:color="auto"/>
          </w:divBdr>
        </w:div>
        <w:div w:id="508298210">
          <w:marLeft w:val="640"/>
          <w:marRight w:val="0"/>
          <w:marTop w:val="0"/>
          <w:marBottom w:val="0"/>
          <w:divBdr>
            <w:top w:val="none" w:sz="0" w:space="0" w:color="auto"/>
            <w:left w:val="none" w:sz="0" w:space="0" w:color="auto"/>
            <w:bottom w:val="none" w:sz="0" w:space="0" w:color="auto"/>
            <w:right w:val="none" w:sz="0" w:space="0" w:color="auto"/>
          </w:divBdr>
        </w:div>
        <w:div w:id="80689748">
          <w:marLeft w:val="640"/>
          <w:marRight w:val="0"/>
          <w:marTop w:val="0"/>
          <w:marBottom w:val="0"/>
          <w:divBdr>
            <w:top w:val="none" w:sz="0" w:space="0" w:color="auto"/>
            <w:left w:val="none" w:sz="0" w:space="0" w:color="auto"/>
            <w:bottom w:val="none" w:sz="0" w:space="0" w:color="auto"/>
            <w:right w:val="none" w:sz="0" w:space="0" w:color="auto"/>
          </w:divBdr>
        </w:div>
        <w:div w:id="853689391">
          <w:marLeft w:val="640"/>
          <w:marRight w:val="0"/>
          <w:marTop w:val="0"/>
          <w:marBottom w:val="0"/>
          <w:divBdr>
            <w:top w:val="none" w:sz="0" w:space="0" w:color="auto"/>
            <w:left w:val="none" w:sz="0" w:space="0" w:color="auto"/>
            <w:bottom w:val="none" w:sz="0" w:space="0" w:color="auto"/>
            <w:right w:val="none" w:sz="0" w:space="0" w:color="auto"/>
          </w:divBdr>
        </w:div>
        <w:div w:id="1497721104">
          <w:marLeft w:val="640"/>
          <w:marRight w:val="0"/>
          <w:marTop w:val="0"/>
          <w:marBottom w:val="0"/>
          <w:divBdr>
            <w:top w:val="none" w:sz="0" w:space="0" w:color="auto"/>
            <w:left w:val="none" w:sz="0" w:space="0" w:color="auto"/>
            <w:bottom w:val="none" w:sz="0" w:space="0" w:color="auto"/>
            <w:right w:val="none" w:sz="0" w:space="0" w:color="auto"/>
          </w:divBdr>
        </w:div>
        <w:div w:id="605385504">
          <w:marLeft w:val="640"/>
          <w:marRight w:val="0"/>
          <w:marTop w:val="0"/>
          <w:marBottom w:val="0"/>
          <w:divBdr>
            <w:top w:val="none" w:sz="0" w:space="0" w:color="auto"/>
            <w:left w:val="none" w:sz="0" w:space="0" w:color="auto"/>
            <w:bottom w:val="none" w:sz="0" w:space="0" w:color="auto"/>
            <w:right w:val="none" w:sz="0" w:space="0" w:color="auto"/>
          </w:divBdr>
        </w:div>
        <w:div w:id="716053012">
          <w:marLeft w:val="640"/>
          <w:marRight w:val="0"/>
          <w:marTop w:val="0"/>
          <w:marBottom w:val="0"/>
          <w:divBdr>
            <w:top w:val="none" w:sz="0" w:space="0" w:color="auto"/>
            <w:left w:val="none" w:sz="0" w:space="0" w:color="auto"/>
            <w:bottom w:val="none" w:sz="0" w:space="0" w:color="auto"/>
            <w:right w:val="none" w:sz="0" w:space="0" w:color="auto"/>
          </w:divBdr>
        </w:div>
        <w:div w:id="171186269">
          <w:marLeft w:val="640"/>
          <w:marRight w:val="0"/>
          <w:marTop w:val="0"/>
          <w:marBottom w:val="0"/>
          <w:divBdr>
            <w:top w:val="none" w:sz="0" w:space="0" w:color="auto"/>
            <w:left w:val="none" w:sz="0" w:space="0" w:color="auto"/>
            <w:bottom w:val="none" w:sz="0" w:space="0" w:color="auto"/>
            <w:right w:val="none" w:sz="0" w:space="0" w:color="auto"/>
          </w:divBdr>
        </w:div>
        <w:div w:id="968439513">
          <w:marLeft w:val="640"/>
          <w:marRight w:val="0"/>
          <w:marTop w:val="0"/>
          <w:marBottom w:val="0"/>
          <w:divBdr>
            <w:top w:val="none" w:sz="0" w:space="0" w:color="auto"/>
            <w:left w:val="none" w:sz="0" w:space="0" w:color="auto"/>
            <w:bottom w:val="none" w:sz="0" w:space="0" w:color="auto"/>
            <w:right w:val="none" w:sz="0" w:space="0" w:color="auto"/>
          </w:divBdr>
        </w:div>
        <w:div w:id="1156458423">
          <w:marLeft w:val="640"/>
          <w:marRight w:val="0"/>
          <w:marTop w:val="0"/>
          <w:marBottom w:val="0"/>
          <w:divBdr>
            <w:top w:val="none" w:sz="0" w:space="0" w:color="auto"/>
            <w:left w:val="none" w:sz="0" w:space="0" w:color="auto"/>
            <w:bottom w:val="none" w:sz="0" w:space="0" w:color="auto"/>
            <w:right w:val="none" w:sz="0" w:space="0" w:color="auto"/>
          </w:divBdr>
        </w:div>
        <w:div w:id="502555478">
          <w:marLeft w:val="640"/>
          <w:marRight w:val="0"/>
          <w:marTop w:val="0"/>
          <w:marBottom w:val="0"/>
          <w:divBdr>
            <w:top w:val="none" w:sz="0" w:space="0" w:color="auto"/>
            <w:left w:val="none" w:sz="0" w:space="0" w:color="auto"/>
            <w:bottom w:val="none" w:sz="0" w:space="0" w:color="auto"/>
            <w:right w:val="none" w:sz="0" w:space="0" w:color="auto"/>
          </w:divBdr>
        </w:div>
        <w:div w:id="98794072">
          <w:marLeft w:val="640"/>
          <w:marRight w:val="0"/>
          <w:marTop w:val="0"/>
          <w:marBottom w:val="0"/>
          <w:divBdr>
            <w:top w:val="none" w:sz="0" w:space="0" w:color="auto"/>
            <w:left w:val="none" w:sz="0" w:space="0" w:color="auto"/>
            <w:bottom w:val="none" w:sz="0" w:space="0" w:color="auto"/>
            <w:right w:val="none" w:sz="0" w:space="0" w:color="auto"/>
          </w:divBdr>
        </w:div>
        <w:div w:id="659041991">
          <w:marLeft w:val="640"/>
          <w:marRight w:val="0"/>
          <w:marTop w:val="0"/>
          <w:marBottom w:val="0"/>
          <w:divBdr>
            <w:top w:val="none" w:sz="0" w:space="0" w:color="auto"/>
            <w:left w:val="none" w:sz="0" w:space="0" w:color="auto"/>
            <w:bottom w:val="none" w:sz="0" w:space="0" w:color="auto"/>
            <w:right w:val="none" w:sz="0" w:space="0" w:color="auto"/>
          </w:divBdr>
        </w:div>
        <w:div w:id="543256255">
          <w:marLeft w:val="640"/>
          <w:marRight w:val="0"/>
          <w:marTop w:val="0"/>
          <w:marBottom w:val="0"/>
          <w:divBdr>
            <w:top w:val="none" w:sz="0" w:space="0" w:color="auto"/>
            <w:left w:val="none" w:sz="0" w:space="0" w:color="auto"/>
            <w:bottom w:val="none" w:sz="0" w:space="0" w:color="auto"/>
            <w:right w:val="none" w:sz="0" w:space="0" w:color="auto"/>
          </w:divBdr>
        </w:div>
        <w:div w:id="1043094433">
          <w:marLeft w:val="640"/>
          <w:marRight w:val="0"/>
          <w:marTop w:val="0"/>
          <w:marBottom w:val="0"/>
          <w:divBdr>
            <w:top w:val="none" w:sz="0" w:space="0" w:color="auto"/>
            <w:left w:val="none" w:sz="0" w:space="0" w:color="auto"/>
            <w:bottom w:val="none" w:sz="0" w:space="0" w:color="auto"/>
            <w:right w:val="none" w:sz="0" w:space="0" w:color="auto"/>
          </w:divBdr>
        </w:div>
        <w:div w:id="1142384466">
          <w:marLeft w:val="640"/>
          <w:marRight w:val="0"/>
          <w:marTop w:val="0"/>
          <w:marBottom w:val="0"/>
          <w:divBdr>
            <w:top w:val="none" w:sz="0" w:space="0" w:color="auto"/>
            <w:left w:val="none" w:sz="0" w:space="0" w:color="auto"/>
            <w:bottom w:val="none" w:sz="0" w:space="0" w:color="auto"/>
            <w:right w:val="none" w:sz="0" w:space="0" w:color="auto"/>
          </w:divBdr>
        </w:div>
        <w:div w:id="1757940453">
          <w:marLeft w:val="640"/>
          <w:marRight w:val="0"/>
          <w:marTop w:val="0"/>
          <w:marBottom w:val="0"/>
          <w:divBdr>
            <w:top w:val="none" w:sz="0" w:space="0" w:color="auto"/>
            <w:left w:val="none" w:sz="0" w:space="0" w:color="auto"/>
            <w:bottom w:val="none" w:sz="0" w:space="0" w:color="auto"/>
            <w:right w:val="none" w:sz="0" w:space="0" w:color="auto"/>
          </w:divBdr>
        </w:div>
        <w:div w:id="164787860">
          <w:marLeft w:val="640"/>
          <w:marRight w:val="0"/>
          <w:marTop w:val="0"/>
          <w:marBottom w:val="0"/>
          <w:divBdr>
            <w:top w:val="none" w:sz="0" w:space="0" w:color="auto"/>
            <w:left w:val="none" w:sz="0" w:space="0" w:color="auto"/>
            <w:bottom w:val="none" w:sz="0" w:space="0" w:color="auto"/>
            <w:right w:val="none" w:sz="0" w:space="0" w:color="auto"/>
          </w:divBdr>
        </w:div>
        <w:div w:id="1104305937">
          <w:marLeft w:val="640"/>
          <w:marRight w:val="0"/>
          <w:marTop w:val="0"/>
          <w:marBottom w:val="0"/>
          <w:divBdr>
            <w:top w:val="none" w:sz="0" w:space="0" w:color="auto"/>
            <w:left w:val="none" w:sz="0" w:space="0" w:color="auto"/>
            <w:bottom w:val="none" w:sz="0" w:space="0" w:color="auto"/>
            <w:right w:val="none" w:sz="0" w:space="0" w:color="auto"/>
          </w:divBdr>
        </w:div>
        <w:div w:id="759908618">
          <w:marLeft w:val="640"/>
          <w:marRight w:val="0"/>
          <w:marTop w:val="0"/>
          <w:marBottom w:val="0"/>
          <w:divBdr>
            <w:top w:val="none" w:sz="0" w:space="0" w:color="auto"/>
            <w:left w:val="none" w:sz="0" w:space="0" w:color="auto"/>
            <w:bottom w:val="none" w:sz="0" w:space="0" w:color="auto"/>
            <w:right w:val="none" w:sz="0" w:space="0" w:color="auto"/>
          </w:divBdr>
        </w:div>
        <w:div w:id="379284768">
          <w:marLeft w:val="640"/>
          <w:marRight w:val="0"/>
          <w:marTop w:val="0"/>
          <w:marBottom w:val="0"/>
          <w:divBdr>
            <w:top w:val="none" w:sz="0" w:space="0" w:color="auto"/>
            <w:left w:val="none" w:sz="0" w:space="0" w:color="auto"/>
            <w:bottom w:val="none" w:sz="0" w:space="0" w:color="auto"/>
            <w:right w:val="none" w:sz="0" w:space="0" w:color="auto"/>
          </w:divBdr>
        </w:div>
        <w:div w:id="343173132">
          <w:marLeft w:val="640"/>
          <w:marRight w:val="0"/>
          <w:marTop w:val="0"/>
          <w:marBottom w:val="0"/>
          <w:divBdr>
            <w:top w:val="none" w:sz="0" w:space="0" w:color="auto"/>
            <w:left w:val="none" w:sz="0" w:space="0" w:color="auto"/>
            <w:bottom w:val="none" w:sz="0" w:space="0" w:color="auto"/>
            <w:right w:val="none" w:sz="0" w:space="0" w:color="auto"/>
          </w:divBdr>
        </w:div>
        <w:div w:id="744688304">
          <w:marLeft w:val="640"/>
          <w:marRight w:val="0"/>
          <w:marTop w:val="0"/>
          <w:marBottom w:val="0"/>
          <w:divBdr>
            <w:top w:val="none" w:sz="0" w:space="0" w:color="auto"/>
            <w:left w:val="none" w:sz="0" w:space="0" w:color="auto"/>
            <w:bottom w:val="none" w:sz="0" w:space="0" w:color="auto"/>
            <w:right w:val="none" w:sz="0" w:space="0" w:color="auto"/>
          </w:divBdr>
        </w:div>
        <w:div w:id="50885417">
          <w:marLeft w:val="640"/>
          <w:marRight w:val="0"/>
          <w:marTop w:val="0"/>
          <w:marBottom w:val="0"/>
          <w:divBdr>
            <w:top w:val="none" w:sz="0" w:space="0" w:color="auto"/>
            <w:left w:val="none" w:sz="0" w:space="0" w:color="auto"/>
            <w:bottom w:val="none" w:sz="0" w:space="0" w:color="auto"/>
            <w:right w:val="none" w:sz="0" w:space="0" w:color="auto"/>
          </w:divBdr>
        </w:div>
        <w:div w:id="172961852">
          <w:marLeft w:val="640"/>
          <w:marRight w:val="0"/>
          <w:marTop w:val="0"/>
          <w:marBottom w:val="0"/>
          <w:divBdr>
            <w:top w:val="none" w:sz="0" w:space="0" w:color="auto"/>
            <w:left w:val="none" w:sz="0" w:space="0" w:color="auto"/>
            <w:bottom w:val="none" w:sz="0" w:space="0" w:color="auto"/>
            <w:right w:val="none" w:sz="0" w:space="0" w:color="auto"/>
          </w:divBdr>
        </w:div>
        <w:div w:id="125591594">
          <w:marLeft w:val="640"/>
          <w:marRight w:val="0"/>
          <w:marTop w:val="0"/>
          <w:marBottom w:val="0"/>
          <w:divBdr>
            <w:top w:val="none" w:sz="0" w:space="0" w:color="auto"/>
            <w:left w:val="none" w:sz="0" w:space="0" w:color="auto"/>
            <w:bottom w:val="none" w:sz="0" w:space="0" w:color="auto"/>
            <w:right w:val="none" w:sz="0" w:space="0" w:color="auto"/>
          </w:divBdr>
        </w:div>
        <w:div w:id="1303465125">
          <w:marLeft w:val="640"/>
          <w:marRight w:val="0"/>
          <w:marTop w:val="0"/>
          <w:marBottom w:val="0"/>
          <w:divBdr>
            <w:top w:val="none" w:sz="0" w:space="0" w:color="auto"/>
            <w:left w:val="none" w:sz="0" w:space="0" w:color="auto"/>
            <w:bottom w:val="none" w:sz="0" w:space="0" w:color="auto"/>
            <w:right w:val="none" w:sz="0" w:space="0" w:color="auto"/>
          </w:divBdr>
        </w:div>
        <w:div w:id="1795250111">
          <w:marLeft w:val="640"/>
          <w:marRight w:val="0"/>
          <w:marTop w:val="0"/>
          <w:marBottom w:val="0"/>
          <w:divBdr>
            <w:top w:val="none" w:sz="0" w:space="0" w:color="auto"/>
            <w:left w:val="none" w:sz="0" w:space="0" w:color="auto"/>
            <w:bottom w:val="none" w:sz="0" w:space="0" w:color="auto"/>
            <w:right w:val="none" w:sz="0" w:space="0" w:color="auto"/>
          </w:divBdr>
        </w:div>
        <w:div w:id="1722441916">
          <w:marLeft w:val="640"/>
          <w:marRight w:val="0"/>
          <w:marTop w:val="0"/>
          <w:marBottom w:val="0"/>
          <w:divBdr>
            <w:top w:val="none" w:sz="0" w:space="0" w:color="auto"/>
            <w:left w:val="none" w:sz="0" w:space="0" w:color="auto"/>
            <w:bottom w:val="none" w:sz="0" w:space="0" w:color="auto"/>
            <w:right w:val="none" w:sz="0" w:space="0" w:color="auto"/>
          </w:divBdr>
        </w:div>
        <w:div w:id="780760085">
          <w:marLeft w:val="640"/>
          <w:marRight w:val="0"/>
          <w:marTop w:val="0"/>
          <w:marBottom w:val="0"/>
          <w:divBdr>
            <w:top w:val="none" w:sz="0" w:space="0" w:color="auto"/>
            <w:left w:val="none" w:sz="0" w:space="0" w:color="auto"/>
            <w:bottom w:val="none" w:sz="0" w:space="0" w:color="auto"/>
            <w:right w:val="none" w:sz="0" w:space="0" w:color="auto"/>
          </w:divBdr>
        </w:div>
      </w:divsChild>
    </w:div>
    <w:div w:id="1915241358">
      <w:bodyDiv w:val="1"/>
      <w:marLeft w:val="0"/>
      <w:marRight w:val="0"/>
      <w:marTop w:val="0"/>
      <w:marBottom w:val="0"/>
      <w:divBdr>
        <w:top w:val="none" w:sz="0" w:space="0" w:color="auto"/>
        <w:left w:val="none" w:sz="0" w:space="0" w:color="auto"/>
        <w:bottom w:val="none" w:sz="0" w:space="0" w:color="auto"/>
        <w:right w:val="none" w:sz="0" w:space="0" w:color="auto"/>
      </w:divBdr>
      <w:divsChild>
        <w:div w:id="1652176682">
          <w:marLeft w:val="640"/>
          <w:marRight w:val="0"/>
          <w:marTop w:val="0"/>
          <w:marBottom w:val="0"/>
          <w:divBdr>
            <w:top w:val="none" w:sz="0" w:space="0" w:color="auto"/>
            <w:left w:val="none" w:sz="0" w:space="0" w:color="auto"/>
            <w:bottom w:val="none" w:sz="0" w:space="0" w:color="auto"/>
            <w:right w:val="none" w:sz="0" w:space="0" w:color="auto"/>
          </w:divBdr>
        </w:div>
        <w:div w:id="1836800745">
          <w:marLeft w:val="640"/>
          <w:marRight w:val="0"/>
          <w:marTop w:val="0"/>
          <w:marBottom w:val="0"/>
          <w:divBdr>
            <w:top w:val="none" w:sz="0" w:space="0" w:color="auto"/>
            <w:left w:val="none" w:sz="0" w:space="0" w:color="auto"/>
            <w:bottom w:val="none" w:sz="0" w:space="0" w:color="auto"/>
            <w:right w:val="none" w:sz="0" w:space="0" w:color="auto"/>
          </w:divBdr>
        </w:div>
        <w:div w:id="940188901">
          <w:marLeft w:val="640"/>
          <w:marRight w:val="0"/>
          <w:marTop w:val="0"/>
          <w:marBottom w:val="0"/>
          <w:divBdr>
            <w:top w:val="none" w:sz="0" w:space="0" w:color="auto"/>
            <w:left w:val="none" w:sz="0" w:space="0" w:color="auto"/>
            <w:bottom w:val="none" w:sz="0" w:space="0" w:color="auto"/>
            <w:right w:val="none" w:sz="0" w:space="0" w:color="auto"/>
          </w:divBdr>
        </w:div>
        <w:div w:id="143205519">
          <w:marLeft w:val="640"/>
          <w:marRight w:val="0"/>
          <w:marTop w:val="0"/>
          <w:marBottom w:val="0"/>
          <w:divBdr>
            <w:top w:val="none" w:sz="0" w:space="0" w:color="auto"/>
            <w:left w:val="none" w:sz="0" w:space="0" w:color="auto"/>
            <w:bottom w:val="none" w:sz="0" w:space="0" w:color="auto"/>
            <w:right w:val="none" w:sz="0" w:space="0" w:color="auto"/>
          </w:divBdr>
        </w:div>
        <w:div w:id="272132963">
          <w:marLeft w:val="640"/>
          <w:marRight w:val="0"/>
          <w:marTop w:val="0"/>
          <w:marBottom w:val="0"/>
          <w:divBdr>
            <w:top w:val="none" w:sz="0" w:space="0" w:color="auto"/>
            <w:left w:val="none" w:sz="0" w:space="0" w:color="auto"/>
            <w:bottom w:val="none" w:sz="0" w:space="0" w:color="auto"/>
            <w:right w:val="none" w:sz="0" w:space="0" w:color="auto"/>
          </w:divBdr>
        </w:div>
        <w:div w:id="1381126510">
          <w:marLeft w:val="640"/>
          <w:marRight w:val="0"/>
          <w:marTop w:val="0"/>
          <w:marBottom w:val="0"/>
          <w:divBdr>
            <w:top w:val="none" w:sz="0" w:space="0" w:color="auto"/>
            <w:left w:val="none" w:sz="0" w:space="0" w:color="auto"/>
            <w:bottom w:val="none" w:sz="0" w:space="0" w:color="auto"/>
            <w:right w:val="none" w:sz="0" w:space="0" w:color="auto"/>
          </w:divBdr>
        </w:div>
        <w:div w:id="2034308829">
          <w:marLeft w:val="640"/>
          <w:marRight w:val="0"/>
          <w:marTop w:val="0"/>
          <w:marBottom w:val="0"/>
          <w:divBdr>
            <w:top w:val="none" w:sz="0" w:space="0" w:color="auto"/>
            <w:left w:val="none" w:sz="0" w:space="0" w:color="auto"/>
            <w:bottom w:val="none" w:sz="0" w:space="0" w:color="auto"/>
            <w:right w:val="none" w:sz="0" w:space="0" w:color="auto"/>
          </w:divBdr>
        </w:div>
        <w:div w:id="822621849">
          <w:marLeft w:val="640"/>
          <w:marRight w:val="0"/>
          <w:marTop w:val="0"/>
          <w:marBottom w:val="0"/>
          <w:divBdr>
            <w:top w:val="none" w:sz="0" w:space="0" w:color="auto"/>
            <w:left w:val="none" w:sz="0" w:space="0" w:color="auto"/>
            <w:bottom w:val="none" w:sz="0" w:space="0" w:color="auto"/>
            <w:right w:val="none" w:sz="0" w:space="0" w:color="auto"/>
          </w:divBdr>
        </w:div>
        <w:div w:id="568155898">
          <w:marLeft w:val="640"/>
          <w:marRight w:val="0"/>
          <w:marTop w:val="0"/>
          <w:marBottom w:val="0"/>
          <w:divBdr>
            <w:top w:val="none" w:sz="0" w:space="0" w:color="auto"/>
            <w:left w:val="none" w:sz="0" w:space="0" w:color="auto"/>
            <w:bottom w:val="none" w:sz="0" w:space="0" w:color="auto"/>
            <w:right w:val="none" w:sz="0" w:space="0" w:color="auto"/>
          </w:divBdr>
        </w:div>
        <w:div w:id="1403677458">
          <w:marLeft w:val="640"/>
          <w:marRight w:val="0"/>
          <w:marTop w:val="0"/>
          <w:marBottom w:val="0"/>
          <w:divBdr>
            <w:top w:val="none" w:sz="0" w:space="0" w:color="auto"/>
            <w:left w:val="none" w:sz="0" w:space="0" w:color="auto"/>
            <w:bottom w:val="none" w:sz="0" w:space="0" w:color="auto"/>
            <w:right w:val="none" w:sz="0" w:space="0" w:color="auto"/>
          </w:divBdr>
        </w:div>
        <w:div w:id="928124263">
          <w:marLeft w:val="640"/>
          <w:marRight w:val="0"/>
          <w:marTop w:val="0"/>
          <w:marBottom w:val="0"/>
          <w:divBdr>
            <w:top w:val="none" w:sz="0" w:space="0" w:color="auto"/>
            <w:left w:val="none" w:sz="0" w:space="0" w:color="auto"/>
            <w:bottom w:val="none" w:sz="0" w:space="0" w:color="auto"/>
            <w:right w:val="none" w:sz="0" w:space="0" w:color="auto"/>
          </w:divBdr>
        </w:div>
        <w:div w:id="651980789">
          <w:marLeft w:val="640"/>
          <w:marRight w:val="0"/>
          <w:marTop w:val="0"/>
          <w:marBottom w:val="0"/>
          <w:divBdr>
            <w:top w:val="none" w:sz="0" w:space="0" w:color="auto"/>
            <w:left w:val="none" w:sz="0" w:space="0" w:color="auto"/>
            <w:bottom w:val="none" w:sz="0" w:space="0" w:color="auto"/>
            <w:right w:val="none" w:sz="0" w:space="0" w:color="auto"/>
          </w:divBdr>
        </w:div>
        <w:div w:id="784732276">
          <w:marLeft w:val="640"/>
          <w:marRight w:val="0"/>
          <w:marTop w:val="0"/>
          <w:marBottom w:val="0"/>
          <w:divBdr>
            <w:top w:val="none" w:sz="0" w:space="0" w:color="auto"/>
            <w:left w:val="none" w:sz="0" w:space="0" w:color="auto"/>
            <w:bottom w:val="none" w:sz="0" w:space="0" w:color="auto"/>
            <w:right w:val="none" w:sz="0" w:space="0" w:color="auto"/>
          </w:divBdr>
        </w:div>
        <w:div w:id="867372774">
          <w:marLeft w:val="640"/>
          <w:marRight w:val="0"/>
          <w:marTop w:val="0"/>
          <w:marBottom w:val="0"/>
          <w:divBdr>
            <w:top w:val="none" w:sz="0" w:space="0" w:color="auto"/>
            <w:left w:val="none" w:sz="0" w:space="0" w:color="auto"/>
            <w:bottom w:val="none" w:sz="0" w:space="0" w:color="auto"/>
            <w:right w:val="none" w:sz="0" w:space="0" w:color="auto"/>
          </w:divBdr>
        </w:div>
        <w:div w:id="630788941">
          <w:marLeft w:val="640"/>
          <w:marRight w:val="0"/>
          <w:marTop w:val="0"/>
          <w:marBottom w:val="0"/>
          <w:divBdr>
            <w:top w:val="none" w:sz="0" w:space="0" w:color="auto"/>
            <w:left w:val="none" w:sz="0" w:space="0" w:color="auto"/>
            <w:bottom w:val="none" w:sz="0" w:space="0" w:color="auto"/>
            <w:right w:val="none" w:sz="0" w:space="0" w:color="auto"/>
          </w:divBdr>
        </w:div>
        <w:div w:id="104815317">
          <w:marLeft w:val="640"/>
          <w:marRight w:val="0"/>
          <w:marTop w:val="0"/>
          <w:marBottom w:val="0"/>
          <w:divBdr>
            <w:top w:val="none" w:sz="0" w:space="0" w:color="auto"/>
            <w:left w:val="none" w:sz="0" w:space="0" w:color="auto"/>
            <w:bottom w:val="none" w:sz="0" w:space="0" w:color="auto"/>
            <w:right w:val="none" w:sz="0" w:space="0" w:color="auto"/>
          </w:divBdr>
        </w:div>
        <w:div w:id="949899344">
          <w:marLeft w:val="640"/>
          <w:marRight w:val="0"/>
          <w:marTop w:val="0"/>
          <w:marBottom w:val="0"/>
          <w:divBdr>
            <w:top w:val="none" w:sz="0" w:space="0" w:color="auto"/>
            <w:left w:val="none" w:sz="0" w:space="0" w:color="auto"/>
            <w:bottom w:val="none" w:sz="0" w:space="0" w:color="auto"/>
            <w:right w:val="none" w:sz="0" w:space="0" w:color="auto"/>
          </w:divBdr>
        </w:div>
        <w:div w:id="986131342">
          <w:marLeft w:val="640"/>
          <w:marRight w:val="0"/>
          <w:marTop w:val="0"/>
          <w:marBottom w:val="0"/>
          <w:divBdr>
            <w:top w:val="none" w:sz="0" w:space="0" w:color="auto"/>
            <w:left w:val="none" w:sz="0" w:space="0" w:color="auto"/>
            <w:bottom w:val="none" w:sz="0" w:space="0" w:color="auto"/>
            <w:right w:val="none" w:sz="0" w:space="0" w:color="auto"/>
          </w:divBdr>
        </w:div>
        <w:div w:id="1816530525">
          <w:marLeft w:val="640"/>
          <w:marRight w:val="0"/>
          <w:marTop w:val="0"/>
          <w:marBottom w:val="0"/>
          <w:divBdr>
            <w:top w:val="none" w:sz="0" w:space="0" w:color="auto"/>
            <w:left w:val="none" w:sz="0" w:space="0" w:color="auto"/>
            <w:bottom w:val="none" w:sz="0" w:space="0" w:color="auto"/>
            <w:right w:val="none" w:sz="0" w:space="0" w:color="auto"/>
          </w:divBdr>
        </w:div>
        <w:div w:id="455681231">
          <w:marLeft w:val="640"/>
          <w:marRight w:val="0"/>
          <w:marTop w:val="0"/>
          <w:marBottom w:val="0"/>
          <w:divBdr>
            <w:top w:val="none" w:sz="0" w:space="0" w:color="auto"/>
            <w:left w:val="none" w:sz="0" w:space="0" w:color="auto"/>
            <w:bottom w:val="none" w:sz="0" w:space="0" w:color="auto"/>
            <w:right w:val="none" w:sz="0" w:space="0" w:color="auto"/>
          </w:divBdr>
        </w:div>
        <w:div w:id="555122446">
          <w:marLeft w:val="640"/>
          <w:marRight w:val="0"/>
          <w:marTop w:val="0"/>
          <w:marBottom w:val="0"/>
          <w:divBdr>
            <w:top w:val="none" w:sz="0" w:space="0" w:color="auto"/>
            <w:left w:val="none" w:sz="0" w:space="0" w:color="auto"/>
            <w:bottom w:val="none" w:sz="0" w:space="0" w:color="auto"/>
            <w:right w:val="none" w:sz="0" w:space="0" w:color="auto"/>
          </w:divBdr>
        </w:div>
        <w:div w:id="2028555299">
          <w:marLeft w:val="640"/>
          <w:marRight w:val="0"/>
          <w:marTop w:val="0"/>
          <w:marBottom w:val="0"/>
          <w:divBdr>
            <w:top w:val="none" w:sz="0" w:space="0" w:color="auto"/>
            <w:left w:val="none" w:sz="0" w:space="0" w:color="auto"/>
            <w:bottom w:val="none" w:sz="0" w:space="0" w:color="auto"/>
            <w:right w:val="none" w:sz="0" w:space="0" w:color="auto"/>
          </w:divBdr>
        </w:div>
        <w:div w:id="2019649513">
          <w:marLeft w:val="640"/>
          <w:marRight w:val="0"/>
          <w:marTop w:val="0"/>
          <w:marBottom w:val="0"/>
          <w:divBdr>
            <w:top w:val="none" w:sz="0" w:space="0" w:color="auto"/>
            <w:left w:val="none" w:sz="0" w:space="0" w:color="auto"/>
            <w:bottom w:val="none" w:sz="0" w:space="0" w:color="auto"/>
            <w:right w:val="none" w:sz="0" w:space="0" w:color="auto"/>
          </w:divBdr>
        </w:div>
        <w:div w:id="38868346">
          <w:marLeft w:val="640"/>
          <w:marRight w:val="0"/>
          <w:marTop w:val="0"/>
          <w:marBottom w:val="0"/>
          <w:divBdr>
            <w:top w:val="none" w:sz="0" w:space="0" w:color="auto"/>
            <w:left w:val="none" w:sz="0" w:space="0" w:color="auto"/>
            <w:bottom w:val="none" w:sz="0" w:space="0" w:color="auto"/>
            <w:right w:val="none" w:sz="0" w:space="0" w:color="auto"/>
          </w:divBdr>
        </w:div>
        <w:div w:id="1798141206">
          <w:marLeft w:val="640"/>
          <w:marRight w:val="0"/>
          <w:marTop w:val="0"/>
          <w:marBottom w:val="0"/>
          <w:divBdr>
            <w:top w:val="none" w:sz="0" w:space="0" w:color="auto"/>
            <w:left w:val="none" w:sz="0" w:space="0" w:color="auto"/>
            <w:bottom w:val="none" w:sz="0" w:space="0" w:color="auto"/>
            <w:right w:val="none" w:sz="0" w:space="0" w:color="auto"/>
          </w:divBdr>
        </w:div>
        <w:div w:id="1997806894">
          <w:marLeft w:val="640"/>
          <w:marRight w:val="0"/>
          <w:marTop w:val="0"/>
          <w:marBottom w:val="0"/>
          <w:divBdr>
            <w:top w:val="none" w:sz="0" w:space="0" w:color="auto"/>
            <w:left w:val="none" w:sz="0" w:space="0" w:color="auto"/>
            <w:bottom w:val="none" w:sz="0" w:space="0" w:color="auto"/>
            <w:right w:val="none" w:sz="0" w:space="0" w:color="auto"/>
          </w:divBdr>
        </w:div>
        <w:div w:id="1988122976">
          <w:marLeft w:val="640"/>
          <w:marRight w:val="0"/>
          <w:marTop w:val="0"/>
          <w:marBottom w:val="0"/>
          <w:divBdr>
            <w:top w:val="none" w:sz="0" w:space="0" w:color="auto"/>
            <w:left w:val="none" w:sz="0" w:space="0" w:color="auto"/>
            <w:bottom w:val="none" w:sz="0" w:space="0" w:color="auto"/>
            <w:right w:val="none" w:sz="0" w:space="0" w:color="auto"/>
          </w:divBdr>
        </w:div>
        <w:div w:id="1326470185">
          <w:marLeft w:val="640"/>
          <w:marRight w:val="0"/>
          <w:marTop w:val="0"/>
          <w:marBottom w:val="0"/>
          <w:divBdr>
            <w:top w:val="none" w:sz="0" w:space="0" w:color="auto"/>
            <w:left w:val="none" w:sz="0" w:space="0" w:color="auto"/>
            <w:bottom w:val="none" w:sz="0" w:space="0" w:color="auto"/>
            <w:right w:val="none" w:sz="0" w:space="0" w:color="auto"/>
          </w:divBdr>
        </w:div>
        <w:div w:id="1248735068">
          <w:marLeft w:val="640"/>
          <w:marRight w:val="0"/>
          <w:marTop w:val="0"/>
          <w:marBottom w:val="0"/>
          <w:divBdr>
            <w:top w:val="none" w:sz="0" w:space="0" w:color="auto"/>
            <w:left w:val="none" w:sz="0" w:space="0" w:color="auto"/>
            <w:bottom w:val="none" w:sz="0" w:space="0" w:color="auto"/>
            <w:right w:val="none" w:sz="0" w:space="0" w:color="auto"/>
          </w:divBdr>
        </w:div>
        <w:div w:id="1853452581">
          <w:marLeft w:val="640"/>
          <w:marRight w:val="0"/>
          <w:marTop w:val="0"/>
          <w:marBottom w:val="0"/>
          <w:divBdr>
            <w:top w:val="none" w:sz="0" w:space="0" w:color="auto"/>
            <w:left w:val="none" w:sz="0" w:space="0" w:color="auto"/>
            <w:bottom w:val="none" w:sz="0" w:space="0" w:color="auto"/>
            <w:right w:val="none" w:sz="0" w:space="0" w:color="auto"/>
          </w:divBdr>
        </w:div>
        <w:div w:id="870612798">
          <w:marLeft w:val="640"/>
          <w:marRight w:val="0"/>
          <w:marTop w:val="0"/>
          <w:marBottom w:val="0"/>
          <w:divBdr>
            <w:top w:val="none" w:sz="0" w:space="0" w:color="auto"/>
            <w:left w:val="none" w:sz="0" w:space="0" w:color="auto"/>
            <w:bottom w:val="none" w:sz="0" w:space="0" w:color="auto"/>
            <w:right w:val="none" w:sz="0" w:space="0" w:color="auto"/>
          </w:divBdr>
        </w:div>
        <w:div w:id="334186151">
          <w:marLeft w:val="640"/>
          <w:marRight w:val="0"/>
          <w:marTop w:val="0"/>
          <w:marBottom w:val="0"/>
          <w:divBdr>
            <w:top w:val="none" w:sz="0" w:space="0" w:color="auto"/>
            <w:left w:val="none" w:sz="0" w:space="0" w:color="auto"/>
            <w:bottom w:val="none" w:sz="0" w:space="0" w:color="auto"/>
            <w:right w:val="none" w:sz="0" w:space="0" w:color="auto"/>
          </w:divBdr>
        </w:div>
        <w:div w:id="168956650">
          <w:marLeft w:val="640"/>
          <w:marRight w:val="0"/>
          <w:marTop w:val="0"/>
          <w:marBottom w:val="0"/>
          <w:divBdr>
            <w:top w:val="none" w:sz="0" w:space="0" w:color="auto"/>
            <w:left w:val="none" w:sz="0" w:space="0" w:color="auto"/>
            <w:bottom w:val="none" w:sz="0" w:space="0" w:color="auto"/>
            <w:right w:val="none" w:sz="0" w:space="0" w:color="auto"/>
          </w:divBdr>
        </w:div>
        <w:div w:id="545147193">
          <w:marLeft w:val="640"/>
          <w:marRight w:val="0"/>
          <w:marTop w:val="0"/>
          <w:marBottom w:val="0"/>
          <w:divBdr>
            <w:top w:val="none" w:sz="0" w:space="0" w:color="auto"/>
            <w:left w:val="none" w:sz="0" w:space="0" w:color="auto"/>
            <w:bottom w:val="none" w:sz="0" w:space="0" w:color="auto"/>
            <w:right w:val="none" w:sz="0" w:space="0" w:color="auto"/>
          </w:divBdr>
        </w:div>
        <w:div w:id="852767683">
          <w:marLeft w:val="640"/>
          <w:marRight w:val="0"/>
          <w:marTop w:val="0"/>
          <w:marBottom w:val="0"/>
          <w:divBdr>
            <w:top w:val="none" w:sz="0" w:space="0" w:color="auto"/>
            <w:left w:val="none" w:sz="0" w:space="0" w:color="auto"/>
            <w:bottom w:val="none" w:sz="0" w:space="0" w:color="auto"/>
            <w:right w:val="none" w:sz="0" w:space="0" w:color="auto"/>
          </w:divBdr>
        </w:div>
        <w:div w:id="1496267524">
          <w:marLeft w:val="640"/>
          <w:marRight w:val="0"/>
          <w:marTop w:val="0"/>
          <w:marBottom w:val="0"/>
          <w:divBdr>
            <w:top w:val="none" w:sz="0" w:space="0" w:color="auto"/>
            <w:left w:val="none" w:sz="0" w:space="0" w:color="auto"/>
            <w:bottom w:val="none" w:sz="0" w:space="0" w:color="auto"/>
            <w:right w:val="none" w:sz="0" w:space="0" w:color="auto"/>
          </w:divBdr>
        </w:div>
        <w:div w:id="514149461">
          <w:marLeft w:val="640"/>
          <w:marRight w:val="0"/>
          <w:marTop w:val="0"/>
          <w:marBottom w:val="0"/>
          <w:divBdr>
            <w:top w:val="none" w:sz="0" w:space="0" w:color="auto"/>
            <w:left w:val="none" w:sz="0" w:space="0" w:color="auto"/>
            <w:bottom w:val="none" w:sz="0" w:space="0" w:color="auto"/>
            <w:right w:val="none" w:sz="0" w:space="0" w:color="auto"/>
          </w:divBdr>
        </w:div>
        <w:div w:id="180974764">
          <w:marLeft w:val="640"/>
          <w:marRight w:val="0"/>
          <w:marTop w:val="0"/>
          <w:marBottom w:val="0"/>
          <w:divBdr>
            <w:top w:val="none" w:sz="0" w:space="0" w:color="auto"/>
            <w:left w:val="none" w:sz="0" w:space="0" w:color="auto"/>
            <w:bottom w:val="none" w:sz="0" w:space="0" w:color="auto"/>
            <w:right w:val="none" w:sz="0" w:space="0" w:color="auto"/>
          </w:divBdr>
        </w:div>
        <w:div w:id="145901755">
          <w:marLeft w:val="640"/>
          <w:marRight w:val="0"/>
          <w:marTop w:val="0"/>
          <w:marBottom w:val="0"/>
          <w:divBdr>
            <w:top w:val="none" w:sz="0" w:space="0" w:color="auto"/>
            <w:left w:val="none" w:sz="0" w:space="0" w:color="auto"/>
            <w:bottom w:val="none" w:sz="0" w:space="0" w:color="auto"/>
            <w:right w:val="none" w:sz="0" w:space="0" w:color="auto"/>
          </w:divBdr>
        </w:div>
        <w:div w:id="1406412726">
          <w:marLeft w:val="640"/>
          <w:marRight w:val="0"/>
          <w:marTop w:val="0"/>
          <w:marBottom w:val="0"/>
          <w:divBdr>
            <w:top w:val="none" w:sz="0" w:space="0" w:color="auto"/>
            <w:left w:val="none" w:sz="0" w:space="0" w:color="auto"/>
            <w:bottom w:val="none" w:sz="0" w:space="0" w:color="auto"/>
            <w:right w:val="none" w:sz="0" w:space="0" w:color="auto"/>
          </w:divBdr>
        </w:div>
        <w:div w:id="1969430981">
          <w:marLeft w:val="640"/>
          <w:marRight w:val="0"/>
          <w:marTop w:val="0"/>
          <w:marBottom w:val="0"/>
          <w:divBdr>
            <w:top w:val="none" w:sz="0" w:space="0" w:color="auto"/>
            <w:left w:val="none" w:sz="0" w:space="0" w:color="auto"/>
            <w:bottom w:val="none" w:sz="0" w:space="0" w:color="auto"/>
            <w:right w:val="none" w:sz="0" w:space="0" w:color="auto"/>
          </w:divBdr>
        </w:div>
        <w:div w:id="396519091">
          <w:marLeft w:val="640"/>
          <w:marRight w:val="0"/>
          <w:marTop w:val="0"/>
          <w:marBottom w:val="0"/>
          <w:divBdr>
            <w:top w:val="none" w:sz="0" w:space="0" w:color="auto"/>
            <w:left w:val="none" w:sz="0" w:space="0" w:color="auto"/>
            <w:bottom w:val="none" w:sz="0" w:space="0" w:color="auto"/>
            <w:right w:val="none" w:sz="0" w:space="0" w:color="auto"/>
          </w:divBdr>
        </w:div>
        <w:div w:id="2054110194">
          <w:marLeft w:val="640"/>
          <w:marRight w:val="0"/>
          <w:marTop w:val="0"/>
          <w:marBottom w:val="0"/>
          <w:divBdr>
            <w:top w:val="none" w:sz="0" w:space="0" w:color="auto"/>
            <w:left w:val="none" w:sz="0" w:space="0" w:color="auto"/>
            <w:bottom w:val="none" w:sz="0" w:space="0" w:color="auto"/>
            <w:right w:val="none" w:sz="0" w:space="0" w:color="auto"/>
          </w:divBdr>
        </w:div>
        <w:div w:id="1309019165">
          <w:marLeft w:val="640"/>
          <w:marRight w:val="0"/>
          <w:marTop w:val="0"/>
          <w:marBottom w:val="0"/>
          <w:divBdr>
            <w:top w:val="none" w:sz="0" w:space="0" w:color="auto"/>
            <w:left w:val="none" w:sz="0" w:space="0" w:color="auto"/>
            <w:bottom w:val="none" w:sz="0" w:space="0" w:color="auto"/>
            <w:right w:val="none" w:sz="0" w:space="0" w:color="auto"/>
          </w:divBdr>
        </w:div>
        <w:div w:id="1234588527">
          <w:marLeft w:val="640"/>
          <w:marRight w:val="0"/>
          <w:marTop w:val="0"/>
          <w:marBottom w:val="0"/>
          <w:divBdr>
            <w:top w:val="none" w:sz="0" w:space="0" w:color="auto"/>
            <w:left w:val="none" w:sz="0" w:space="0" w:color="auto"/>
            <w:bottom w:val="none" w:sz="0" w:space="0" w:color="auto"/>
            <w:right w:val="none" w:sz="0" w:space="0" w:color="auto"/>
          </w:divBdr>
        </w:div>
        <w:div w:id="1962030750">
          <w:marLeft w:val="640"/>
          <w:marRight w:val="0"/>
          <w:marTop w:val="0"/>
          <w:marBottom w:val="0"/>
          <w:divBdr>
            <w:top w:val="none" w:sz="0" w:space="0" w:color="auto"/>
            <w:left w:val="none" w:sz="0" w:space="0" w:color="auto"/>
            <w:bottom w:val="none" w:sz="0" w:space="0" w:color="auto"/>
            <w:right w:val="none" w:sz="0" w:space="0" w:color="auto"/>
          </w:divBdr>
        </w:div>
        <w:div w:id="1472210074">
          <w:marLeft w:val="640"/>
          <w:marRight w:val="0"/>
          <w:marTop w:val="0"/>
          <w:marBottom w:val="0"/>
          <w:divBdr>
            <w:top w:val="none" w:sz="0" w:space="0" w:color="auto"/>
            <w:left w:val="none" w:sz="0" w:space="0" w:color="auto"/>
            <w:bottom w:val="none" w:sz="0" w:space="0" w:color="auto"/>
            <w:right w:val="none" w:sz="0" w:space="0" w:color="auto"/>
          </w:divBdr>
        </w:div>
        <w:div w:id="1251087071">
          <w:marLeft w:val="640"/>
          <w:marRight w:val="0"/>
          <w:marTop w:val="0"/>
          <w:marBottom w:val="0"/>
          <w:divBdr>
            <w:top w:val="none" w:sz="0" w:space="0" w:color="auto"/>
            <w:left w:val="none" w:sz="0" w:space="0" w:color="auto"/>
            <w:bottom w:val="none" w:sz="0" w:space="0" w:color="auto"/>
            <w:right w:val="none" w:sz="0" w:space="0" w:color="auto"/>
          </w:divBdr>
        </w:div>
        <w:div w:id="130053114">
          <w:marLeft w:val="640"/>
          <w:marRight w:val="0"/>
          <w:marTop w:val="0"/>
          <w:marBottom w:val="0"/>
          <w:divBdr>
            <w:top w:val="none" w:sz="0" w:space="0" w:color="auto"/>
            <w:left w:val="none" w:sz="0" w:space="0" w:color="auto"/>
            <w:bottom w:val="none" w:sz="0" w:space="0" w:color="auto"/>
            <w:right w:val="none" w:sz="0" w:space="0" w:color="auto"/>
          </w:divBdr>
        </w:div>
        <w:div w:id="1595898591">
          <w:marLeft w:val="640"/>
          <w:marRight w:val="0"/>
          <w:marTop w:val="0"/>
          <w:marBottom w:val="0"/>
          <w:divBdr>
            <w:top w:val="none" w:sz="0" w:space="0" w:color="auto"/>
            <w:left w:val="none" w:sz="0" w:space="0" w:color="auto"/>
            <w:bottom w:val="none" w:sz="0" w:space="0" w:color="auto"/>
            <w:right w:val="none" w:sz="0" w:space="0" w:color="auto"/>
          </w:divBdr>
        </w:div>
        <w:div w:id="1651790638">
          <w:marLeft w:val="640"/>
          <w:marRight w:val="0"/>
          <w:marTop w:val="0"/>
          <w:marBottom w:val="0"/>
          <w:divBdr>
            <w:top w:val="none" w:sz="0" w:space="0" w:color="auto"/>
            <w:left w:val="none" w:sz="0" w:space="0" w:color="auto"/>
            <w:bottom w:val="none" w:sz="0" w:space="0" w:color="auto"/>
            <w:right w:val="none" w:sz="0" w:space="0" w:color="auto"/>
          </w:divBdr>
        </w:div>
        <w:div w:id="1063025926">
          <w:marLeft w:val="640"/>
          <w:marRight w:val="0"/>
          <w:marTop w:val="0"/>
          <w:marBottom w:val="0"/>
          <w:divBdr>
            <w:top w:val="none" w:sz="0" w:space="0" w:color="auto"/>
            <w:left w:val="none" w:sz="0" w:space="0" w:color="auto"/>
            <w:bottom w:val="none" w:sz="0" w:space="0" w:color="auto"/>
            <w:right w:val="none" w:sz="0" w:space="0" w:color="auto"/>
          </w:divBdr>
        </w:div>
        <w:div w:id="1934122375">
          <w:marLeft w:val="640"/>
          <w:marRight w:val="0"/>
          <w:marTop w:val="0"/>
          <w:marBottom w:val="0"/>
          <w:divBdr>
            <w:top w:val="none" w:sz="0" w:space="0" w:color="auto"/>
            <w:left w:val="none" w:sz="0" w:space="0" w:color="auto"/>
            <w:bottom w:val="none" w:sz="0" w:space="0" w:color="auto"/>
            <w:right w:val="none" w:sz="0" w:space="0" w:color="auto"/>
          </w:divBdr>
        </w:div>
        <w:div w:id="932082813">
          <w:marLeft w:val="640"/>
          <w:marRight w:val="0"/>
          <w:marTop w:val="0"/>
          <w:marBottom w:val="0"/>
          <w:divBdr>
            <w:top w:val="none" w:sz="0" w:space="0" w:color="auto"/>
            <w:left w:val="none" w:sz="0" w:space="0" w:color="auto"/>
            <w:bottom w:val="none" w:sz="0" w:space="0" w:color="auto"/>
            <w:right w:val="none" w:sz="0" w:space="0" w:color="auto"/>
          </w:divBdr>
        </w:div>
        <w:div w:id="165826620">
          <w:marLeft w:val="640"/>
          <w:marRight w:val="0"/>
          <w:marTop w:val="0"/>
          <w:marBottom w:val="0"/>
          <w:divBdr>
            <w:top w:val="none" w:sz="0" w:space="0" w:color="auto"/>
            <w:left w:val="none" w:sz="0" w:space="0" w:color="auto"/>
            <w:bottom w:val="none" w:sz="0" w:space="0" w:color="auto"/>
            <w:right w:val="none" w:sz="0" w:space="0" w:color="auto"/>
          </w:divBdr>
        </w:div>
        <w:div w:id="891306417">
          <w:marLeft w:val="640"/>
          <w:marRight w:val="0"/>
          <w:marTop w:val="0"/>
          <w:marBottom w:val="0"/>
          <w:divBdr>
            <w:top w:val="none" w:sz="0" w:space="0" w:color="auto"/>
            <w:left w:val="none" w:sz="0" w:space="0" w:color="auto"/>
            <w:bottom w:val="none" w:sz="0" w:space="0" w:color="auto"/>
            <w:right w:val="none" w:sz="0" w:space="0" w:color="auto"/>
          </w:divBdr>
        </w:div>
        <w:div w:id="733360872">
          <w:marLeft w:val="640"/>
          <w:marRight w:val="0"/>
          <w:marTop w:val="0"/>
          <w:marBottom w:val="0"/>
          <w:divBdr>
            <w:top w:val="none" w:sz="0" w:space="0" w:color="auto"/>
            <w:left w:val="none" w:sz="0" w:space="0" w:color="auto"/>
            <w:bottom w:val="none" w:sz="0" w:space="0" w:color="auto"/>
            <w:right w:val="none" w:sz="0" w:space="0" w:color="auto"/>
          </w:divBdr>
        </w:div>
        <w:div w:id="1920943184">
          <w:marLeft w:val="640"/>
          <w:marRight w:val="0"/>
          <w:marTop w:val="0"/>
          <w:marBottom w:val="0"/>
          <w:divBdr>
            <w:top w:val="none" w:sz="0" w:space="0" w:color="auto"/>
            <w:left w:val="none" w:sz="0" w:space="0" w:color="auto"/>
            <w:bottom w:val="none" w:sz="0" w:space="0" w:color="auto"/>
            <w:right w:val="none" w:sz="0" w:space="0" w:color="auto"/>
          </w:divBdr>
        </w:div>
        <w:div w:id="1068654953">
          <w:marLeft w:val="640"/>
          <w:marRight w:val="0"/>
          <w:marTop w:val="0"/>
          <w:marBottom w:val="0"/>
          <w:divBdr>
            <w:top w:val="none" w:sz="0" w:space="0" w:color="auto"/>
            <w:left w:val="none" w:sz="0" w:space="0" w:color="auto"/>
            <w:bottom w:val="none" w:sz="0" w:space="0" w:color="auto"/>
            <w:right w:val="none" w:sz="0" w:space="0" w:color="auto"/>
          </w:divBdr>
        </w:div>
        <w:div w:id="397481723">
          <w:marLeft w:val="640"/>
          <w:marRight w:val="0"/>
          <w:marTop w:val="0"/>
          <w:marBottom w:val="0"/>
          <w:divBdr>
            <w:top w:val="none" w:sz="0" w:space="0" w:color="auto"/>
            <w:left w:val="none" w:sz="0" w:space="0" w:color="auto"/>
            <w:bottom w:val="none" w:sz="0" w:space="0" w:color="auto"/>
            <w:right w:val="none" w:sz="0" w:space="0" w:color="auto"/>
          </w:divBdr>
        </w:div>
        <w:div w:id="523134428">
          <w:marLeft w:val="640"/>
          <w:marRight w:val="0"/>
          <w:marTop w:val="0"/>
          <w:marBottom w:val="0"/>
          <w:divBdr>
            <w:top w:val="none" w:sz="0" w:space="0" w:color="auto"/>
            <w:left w:val="none" w:sz="0" w:space="0" w:color="auto"/>
            <w:bottom w:val="none" w:sz="0" w:space="0" w:color="auto"/>
            <w:right w:val="none" w:sz="0" w:space="0" w:color="auto"/>
          </w:divBdr>
        </w:div>
        <w:div w:id="1370837032">
          <w:marLeft w:val="640"/>
          <w:marRight w:val="0"/>
          <w:marTop w:val="0"/>
          <w:marBottom w:val="0"/>
          <w:divBdr>
            <w:top w:val="none" w:sz="0" w:space="0" w:color="auto"/>
            <w:left w:val="none" w:sz="0" w:space="0" w:color="auto"/>
            <w:bottom w:val="none" w:sz="0" w:space="0" w:color="auto"/>
            <w:right w:val="none" w:sz="0" w:space="0" w:color="auto"/>
          </w:divBdr>
        </w:div>
        <w:div w:id="985820396">
          <w:marLeft w:val="640"/>
          <w:marRight w:val="0"/>
          <w:marTop w:val="0"/>
          <w:marBottom w:val="0"/>
          <w:divBdr>
            <w:top w:val="none" w:sz="0" w:space="0" w:color="auto"/>
            <w:left w:val="none" w:sz="0" w:space="0" w:color="auto"/>
            <w:bottom w:val="none" w:sz="0" w:space="0" w:color="auto"/>
            <w:right w:val="none" w:sz="0" w:space="0" w:color="auto"/>
          </w:divBdr>
        </w:div>
        <w:div w:id="1123111334">
          <w:marLeft w:val="640"/>
          <w:marRight w:val="0"/>
          <w:marTop w:val="0"/>
          <w:marBottom w:val="0"/>
          <w:divBdr>
            <w:top w:val="none" w:sz="0" w:space="0" w:color="auto"/>
            <w:left w:val="none" w:sz="0" w:space="0" w:color="auto"/>
            <w:bottom w:val="none" w:sz="0" w:space="0" w:color="auto"/>
            <w:right w:val="none" w:sz="0" w:space="0" w:color="auto"/>
          </w:divBdr>
        </w:div>
        <w:div w:id="1724526722">
          <w:marLeft w:val="640"/>
          <w:marRight w:val="0"/>
          <w:marTop w:val="0"/>
          <w:marBottom w:val="0"/>
          <w:divBdr>
            <w:top w:val="none" w:sz="0" w:space="0" w:color="auto"/>
            <w:left w:val="none" w:sz="0" w:space="0" w:color="auto"/>
            <w:bottom w:val="none" w:sz="0" w:space="0" w:color="auto"/>
            <w:right w:val="none" w:sz="0" w:space="0" w:color="auto"/>
          </w:divBdr>
        </w:div>
        <w:div w:id="2020614924">
          <w:marLeft w:val="640"/>
          <w:marRight w:val="0"/>
          <w:marTop w:val="0"/>
          <w:marBottom w:val="0"/>
          <w:divBdr>
            <w:top w:val="none" w:sz="0" w:space="0" w:color="auto"/>
            <w:left w:val="none" w:sz="0" w:space="0" w:color="auto"/>
            <w:bottom w:val="none" w:sz="0" w:space="0" w:color="auto"/>
            <w:right w:val="none" w:sz="0" w:space="0" w:color="auto"/>
          </w:divBdr>
        </w:div>
        <w:div w:id="298338799">
          <w:marLeft w:val="640"/>
          <w:marRight w:val="0"/>
          <w:marTop w:val="0"/>
          <w:marBottom w:val="0"/>
          <w:divBdr>
            <w:top w:val="none" w:sz="0" w:space="0" w:color="auto"/>
            <w:left w:val="none" w:sz="0" w:space="0" w:color="auto"/>
            <w:bottom w:val="none" w:sz="0" w:space="0" w:color="auto"/>
            <w:right w:val="none" w:sz="0" w:space="0" w:color="auto"/>
          </w:divBdr>
        </w:div>
        <w:div w:id="1630240544">
          <w:marLeft w:val="640"/>
          <w:marRight w:val="0"/>
          <w:marTop w:val="0"/>
          <w:marBottom w:val="0"/>
          <w:divBdr>
            <w:top w:val="none" w:sz="0" w:space="0" w:color="auto"/>
            <w:left w:val="none" w:sz="0" w:space="0" w:color="auto"/>
            <w:bottom w:val="none" w:sz="0" w:space="0" w:color="auto"/>
            <w:right w:val="none" w:sz="0" w:space="0" w:color="auto"/>
          </w:divBdr>
        </w:div>
        <w:div w:id="442311151">
          <w:marLeft w:val="640"/>
          <w:marRight w:val="0"/>
          <w:marTop w:val="0"/>
          <w:marBottom w:val="0"/>
          <w:divBdr>
            <w:top w:val="none" w:sz="0" w:space="0" w:color="auto"/>
            <w:left w:val="none" w:sz="0" w:space="0" w:color="auto"/>
            <w:bottom w:val="none" w:sz="0" w:space="0" w:color="auto"/>
            <w:right w:val="none" w:sz="0" w:space="0" w:color="auto"/>
          </w:divBdr>
        </w:div>
      </w:divsChild>
    </w:div>
    <w:div w:id="1960406793">
      <w:bodyDiv w:val="1"/>
      <w:marLeft w:val="0"/>
      <w:marRight w:val="0"/>
      <w:marTop w:val="0"/>
      <w:marBottom w:val="0"/>
      <w:divBdr>
        <w:top w:val="none" w:sz="0" w:space="0" w:color="auto"/>
        <w:left w:val="none" w:sz="0" w:space="0" w:color="auto"/>
        <w:bottom w:val="none" w:sz="0" w:space="0" w:color="auto"/>
        <w:right w:val="none" w:sz="0" w:space="0" w:color="auto"/>
      </w:divBdr>
      <w:divsChild>
        <w:div w:id="1880778915">
          <w:marLeft w:val="640"/>
          <w:marRight w:val="0"/>
          <w:marTop w:val="0"/>
          <w:marBottom w:val="0"/>
          <w:divBdr>
            <w:top w:val="none" w:sz="0" w:space="0" w:color="auto"/>
            <w:left w:val="none" w:sz="0" w:space="0" w:color="auto"/>
            <w:bottom w:val="none" w:sz="0" w:space="0" w:color="auto"/>
            <w:right w:val="none" w:sz="0" w:space="0" w:color="auto"/>
          </w:divBdr>
        </w:div>
        <w:div w:id="1444037651">
          <w:marLeft w:val="640"/>
          <w:marRight w:val="0"/>
          <w:marTop w:val="0"/>
          <w:marBottom w:val="0"/>
          <w:divBdr>
            <w:top w:val="none" w:sz="0" w:space="0" w:color="auto"/>
            <w:left w:val="none" w:sz="0" w:space="0" w:color="auto"/>
            <w:bottom w:val="none" w:sz="0" w:space="0" w:color="auto"/>
            <w:right w:val="none" w:sz="0" w:space="0" w:color="auto"/>
          </w:divBdr>
        </w:div>
        <w:div w:id="826362170">
          <w:marLeft w:val="640"/>
          <w:marRight w:val="0"/>
          <w:marTop w:val="0"/>
          <w:marBottom w:val="0"/>
          <w:divBdr>
            <w:top w:val="none" w:sz="0" w:space="0" w:color="auto"/>
            <w:left w:val="none" w:sz="0" w:space="0" w:color="auto"/>
            <w:bottom w:val="none" w:sz="0" w:space="0" w:color="auto"/>
            <w:right w:val="none" w:sz="0" w:space="0" w:color="auto"/>
          </w:divBdr>
        </w:div>
        <w:div w:id="1469086156">
          <w:marLeft w:val="640"/>
          <w:marRight w:val="0"/>
          <w:marTop w:val="0"/>
          <w:marBottom w:val="0"/>
          <w:divBdr>
            <w:top w:val="none" w:sz="0" w:space="0" w:color="auto"/>
            <w:left w:val="none" w:sz="0" w:space="0" w:color="auto"/>
            <w:bottom w:val="none" w:sz="0" w:space="0" w:color="auto"/>
            <w:right w:val="none" w:sz="0" w:space="0" w:color="auto"/>
          </w:divBdr>
        </w:div>
        <w:div w:id="1095974463">
          <w:marLeft w:val="640"/>
          <w:marRight w:val="0"/>
          <w:marTop w:val="0"/>
          <w:marBottom w:val="0"/>
          <w:divBdr>
            <w:top w:val="none" w:sz="0" w:space="0" w:color="auto"/>
            <w:left w:val="none" w:sz="0" w:space="0" w:color="auto"/>
            <w:bottom w:val="none" w:sz="0" w:space="0" w:color="auto"/>
            <w:right w:val="none" w:sz="0" w:space="0" w:color="auto"/>
          </w:divBdr>
        </w:div>
        <w:div w:id="224223653">
          <w:marLeft w:val="640"/>
          <w:marRight w:val="0"/>
          <w:marTop w:val="0"/>
          <w:marBottom w:val="0"/>
          <w:divBdr>
            <w:top w:val="none" w:sz="0" w:space="0" w:color="auto"/>
            <w:left w:val="none" w:sz="0" w:space="0" w:color="auto"/>
            <w:bottom w:val="none" w:sz="0" w:space="0" w:color="auto"/>
            <w:right w:val="none" w:sz="0" w:space="0" w:color="auto"/>
          </w:divBdr>
        </w:div>
        <w:div w:id="164977445">
          <w:marLeft w:val="640"/>
          <w:marRight w:val="0"/>
          <w:marTop w:val="0"/>
          <w:marBottom w:val="0"/>
          <w:divBdr>
            <w:top w:val="none" w:sz="0" w:space="0" w:color="auto"/>
            <w:left w:val="none" w:sz="0" w:space="0" w:color="auto"/>
            <w:bottom w:val="none" w:sz="0" w:space="0" w:color="auto"/>
            <w:right w:val="none" w:sz="0" w:space="0" w:color="auto"/>
          </w:divBdr>
        </w:div>
        <w:div w:id="1306083997">
          <w:marLeft w:val="640"/>
          <w:marRight w:val="0"/>
          <w:marTop w:val="0"/>
          <w:marBottom w:val="0"/>
          <w:divBdr>
            <w:top w:val="none" w:sz="0" w:space="0" w:color="auto"/>
            <w:left w:val="none" w:sz="0" w:space="0" w:color="auto"/>
            <w:bottom w:val="none" w:sz="0" w:space="0" w:color="auto"/>
            <w:right w:val="none" w:sz="0" w:space="0" w:color="auto"/>
          </w:divBdr>
        </w:div>
        <w:div w:id="490218833">
          <w:marLeft w:val="640"/>
          <w:marRight w:val="0"/>
          <w:marTop w:val="0"/>
          <w:marBottom w:val="0"/>
          <w:divBdr>
            <w:top w:val="none" w:sz="0" w:space="0" w:color="auto"/>
            <w:left w:val="none" w:sz="0" w:space="0" w:color="auto"/>
            <w:bottom w:val="none" w:sz="0" w:space="0" w:color="auto"/>
            <w:right w:val="none" w:sz="0" w:space="0" w:color="auto"/>
          </w:divBdr>
        </w:div>
        <w:div w:id="409087512">
          <w:marLeft w:val="640"/>
          <w:marRight w:val="0"/>
          <w:marTop w:val="0"/>
          <w:marBottom w:val="0"/>
          <w:divBdr>
            <w:top w:val="none" w:sz="0" w:space="0" w:color="auto"/>
            <w:left w:val="none" w:sz="0" w:space="0" w:color="auto"/>
            <w:bottom w:val="none" w:sz="0" w:space="0" w:color="auto"/>
            <w:right w:val="none" w:sz="0" w:space="0" w:color="auto"/>
          </w:divBdr>
        </w:div>
        <w:div w:id="1850213892">
          <w:marLeft w:val="640"/>
          <w:marRight w:val="0"/>
          <w:marTop w:val="0"/>
          <w:marBottom w:val="0"/>
          <w:divBdr>
            <w:top w:val="none" w:sz="0" w:space="0" w:color="auto"/>
            <w:left w:val="none" w:sz="0" w:space="0" w:color="auto"/>
            <w:bottom w:val="none" w:sz="0" w:space="0" w:color="auto"/>
            <w:right w:val="none" w:sz="0" w:space="0" w:color="auto"/>
          </w:divBdr>
        </w:div>
        <w:div w:id="1193956412">
          <w:marLeft w:val="640"/>
          <w:marRight w:val="0"/>
          <w:marTop w:val="0"/>
          <w:marBottom w:val="0"/>
          <w:divBdr>
            <w:top w:val="none" w:sz="0" w:space="0" w:color="auto"/>
            <w:left w:val="none" w:sz="0" w:space="0" w:color="auto"/>
            <w:bottom w:val="none" w:sz="0" w:space="0" w:color="auto"/>
            <w:right w:val="none" w:sz="0" w:space="0" w:color="auto"/>
          </w:divBdr>
        </w:div>
        <w:div w:id="505021815">
          <w:marLeft w:val="640"/>
          <w:marRight w:val="0"/>
          <w:marTop w:val="0"/>
          <w:marBottom w:val="0"/>
          <w:divBdr>
            <w:top w:val="none" w:sz="0" w:space="0" w:color="auto"/>
            <w:left w:val="none" w:sz="0" w:space="0" w:color="auto"/>
            <w:bottom w:val="none" w:sz="0" w:space="0" w:color="auto"/>
            <w:right w:val="none" w:sz="0" w:space="0" w:color="auto"/>
          </w:divBdr>
        </w:div>
        <w:div w:id="886138954">
          <w:marLeft w:val="640"/>
          <w:marRight w:val="0"/>
          <w:marTop w:val="0"/>
          <w:marBottom w:val="0"/>
          <w:divBdr>
            <w:top w:val="none" w:sz="0" w:space="0" w:color="auto"/>
            <w:left w:val="none" w:sz="0" w:space="0" w:color="auto"/>
            <w:bottom w:val="none" w:sz="0" w:space="0" w:color="auto"/>
            <w:right w:val="none" w:sz="0" w:space="0" w:color="auto"/>
          </w:divBdr>
        </w:div>
        <w:div w:id="197477345">
          <w:marLeft w:val="640"/>
          <w:marRight w:val="0"/>
          <w:marTop w:val="0"/>
          <w:marBottom w:val="0"/>
          <w:divBdr>
            <w:top w:val="none" w:sz="0" w:space="0" w:color="auto"/>
            <w:left w:val="none" w:sz="0" w:space="0" w:color="auto"/>
            <w:bottom w:val="none" w:sz="0" w:space="0" w:color="auto"/>
            <w:right w:val="none" w:sz="0" w:space="0" w:color="auto"/>
          </w:divBdr>
        </w:div>
        <w:div w:id="756944074">
          <w:marLeft w:val="640"/>
          <w:marRight w:val="0"/>
          <w:marTop w:val="0"/>
          <w:marBottom w:val="0"/>
          <w:divBdr>
            <w:top w:val="none" w:sz="0" w:space="0" w:color="auto"/>
            <w:left w:val="none" w:sz="0" w:space="0" w:color="auto"/>
            <w:bottom w:val="none" w:sz="0" w:space="0" w:color="auto"/>
            <w:right w:val="none" w:sz="0" w:space="0" w:color="auto"/>
          </w:divBdr>
        </w:div>
        <w:div w:id="790131219">
          <w:marLeft w:val="640"/>
          <w:marRight w:val="0"/>
          <w:marTop w:val="0"/>
          <w:marBottom w:val="0"/>
          <w:divBdr>
            <w:top w:val="none" w:sz="0" w:space="0" w:color="auto"/>
            <w:left w:val="none" w:sz="0" w:space="0" w:color="auto"/>
            <w:bottom w:val="none" w:sz="0" w:space="0" w:color="auto"/>
            <w:right w:val="none" w:sz="0" w:space="0" w:color="auto"/>
          </w:divBdr>
        </w:div>
        <w:div w:id="1858425826">
          <w:marLeft w:val="640"/>
          <w:marRight w:val="0"/>
          <w:marTop w:val="0"/>
          <w:marBottom w:val="0"/>
          <w:divBdr>
            <w:top w:val="none" w:sz="0" w:space="0" w:color="auto"/>
            <w:left w:val="none" w:sz="0" w:space="0" w:color="auto"/>
            <w:bottom w:val="none" w:sz="0" w:space="0" w:color="auto"/>
            <w:right w:val="none" w:sz="0" w:space="0" w:color="auto"/>
          </w:divBdr>
        </w:div>
        <w:div w:id="344402049">
          <w:marLeft w:val="640"/>
          <w:marRight w:val="0"/>
          <w:marTop w:val="0"/>
          <w:marBottom w:val="0"/>
          <w:divBdr>
            <w:top w:val="none" w:sz="0" w:space="0" w:color="auto"/>
            <w:left w:val="none" w:sz="0" w:space="0" w:color="auto"/>
            <w:bottom w:val="none" w:sz="0" w:space="0" w:color="auto"/>
            <w:right w:val="none" w:sz="0" w:space="0" w:color="auto"/>
          </w:divBdr>
        </w:div>
        <w:div w:id="1867986938">
          <w:marLeft w:val="640"/>
          <w:marRight w:val="0"/>
          <w:marTop w:val="0"/>
          <w:marBottom w:val="0"/>
          <w:divBdr>
            <w:top w:val="none" w:sz="0" w:space="0" w:color="auto"/>
            <w:left w:val="none" w:sz="0" w:space="0" w:color="auto"/>
            <w:bottom w:val="none" w:sz="0" w:space="0" w:color="auto"/>
            <w:right w:val="none" w:sz="0" w:space="0" w:color="auto"/>
          </w:divBdr>
        </w:div>
        <w:div w:id="395320897">
          <w:marLeft w:val="640"/>
          <w:marRight w:val="0"/>
          <w:marTop w:val="0"/>
          <w:marBottom w:val="0"/>
          <w:divBdr>
            <w:top w:val="none" w:sz="0" w:space="0" w:color="auto"/>
            <w:left w:val="none" w:sz="0" w:space="0" w:color="auto"/>
            <w:bottom w:val="none" w:sz="0" w:space="0" w:color="auto"/>
            <w:right w:val="none" w:sz="0" w:space="0" w:color="auto"/>
          </w:divBdr>
        </w:div>
        <w:div w:id="1159922891">
          <w:marLeft w:val="640"/>
          <w:marRight w:val="0"/>
          <w:marTop w:val="0"/>
          <w:marBottom w:val="0"/>
          <w:divBdr>
            <w:top w:val="none" w:sz="0" w:space="0" w:color="auto"/>
            <w:left w:val="none" w:sz="0" w:space="0" w:color="auto"/>
            <w:bottom w:val="none" w:sz="0" w:space="0" w:color="auto"/>
            <w:right w:val="none" w:sz="0" w:space="0" w:color="auto"/>
          </w:divBdr>
        </w:div>
        <w:div w:id="1878395756">
          <w:marLeft w:val="640"/>
          <w:marRight w:val="0"/>
          <w:marTop w:val="0"/>
          <w:marBottom w:val="0"/>
          <w:divBdr>
            <w:top w:val="none" w:sz="0" w:space="0" w:color="auto"/>
            <w:left w:val="none" w:sz="0" w:space="0" w:color="auto"/>
            <w:bottom w:val="none" w:sz="0" w:space="0" w:color="auto"/>
            <w:right w:val="none" w:sz="0" w:space="0" w:color="auto"/>
          </w:divBdr>
        </w:div>
        <w:div w:id="1000549812">
          <w:marLeft w:val="640"/>
          <w:marRight w:val="0"/>
          <w:marTop w:val="0"/>
          <w:marBottom w:val="0"/>
          <w:divBdr>
            <w:top w:val="none" w:sz="0" w:space="0" w:color="auto"/>
            <w:left w:val="none" w:sz="0" w:space="0" w:color="auto"/>
            <w:bottom w:val="none" w:sz="0" w:space="0" w:color="auto"/>
            <w:right w:val="none" w:sz="0" w:space="0" w:color="auto"/>
          </w:divBdr>
        </w:div>
        <w:div w:id="2023511913">
          <w:marLeft w:val="640"/>
          <w:marRight w:val="0"/>
          <w:marTop w:val="0"/>
          <w:marBottom w:val="0"/>
          <w:divBdr>
            <w:top w:val="none" w:sz="0" w:space="0" w:color="auto"/>
            <w:left w:val="none" w:sz="0" w:space="0" w:color="auto"/>
            <w:bottom w:val="none" w:sz="0" w:space="0" w:color="auto"/>
            <w:right w:val="none" w:sz="0" w:space="0" w:color="auto"/>
          </w:divBdr>
        </w:div>
        <w:div w:id="2042583470">
          <w:marLeft w:val="640"/>
          <w:marRight w:val="0"/>
          <w:marTop w:val="0"/>
          <w:marBottom w:val="0"/>
          <w:divBdr>
            <w:top w:val="none" w:sz="0" w:space="0" w:color="auto"/>
            <w:left w:val="none" w:sz="0" w:space="0" w:color="auto"/>
            <w:bottom w:val="none" w:sz="0" w:space="0" w:color="auto"/>
            <w:right w:val="none" w:sz="0" w:space="0" w:color="auto"/>
          </w:divBdr>
        </w:div>
        <w:div w:id="288556891">
          <w:marLeft w:val="640"/>
          <w:marRight w:val="0"/>
          <w:marTop w:val="0"/>
          <w:marBottom w:val="0"/>
          <w:divBdr>
            <w:top w:val="none" w:sz="0" w:space="0" w:color="auto"/>
            <w:left w:val="none" w:sz="0" w:space="0" w:color="auto"/>
            <w:bottom w:val="none" w:sz="0" w:space="0" w:color="auto"/>
            <w:right w:val="none" w:sz="0" w:space="0" w:color="auto"/>
          </w:divBdr>
        </w:div>
        <w:div w:id="941376536">
          <w:marLeft w:val="640"/>
          <w:marRight w:val="0"/>
          <w:marTop w:val="0"/>
          <w:marBottom w:val="0"/>
          <w:divBdr>
            <w:top w:val="none" w:sz="0" w:space="0" w:color="auto"/>
            <w:left w:val="none" w:sz="0" w:space="0" w:color="auto"/>
            <w:bottom w:val="none" w:sz="0" w:space="0" w:color="auto"/>
            <w:right w:val="none" w:sz="0" w:space="0" w:color="auto"/>
          </w:divBdr>
        </w:div>
        <w:div w:id="1744521009">
          <w:marLeft w:val="640"/>
          <w:marRight w:val="0"/>
          <w:marTop w:val="0"/>
          <w:marBottom w:val="0"/>
          <w:divBdr>
            <w:top w:val="none" w:sz="0" w:space="0" w:color="auto"/>
            <w:left w:val="none" w:sz="0" w:space="0" w:color="auto"/>
            <w:bottom w:val="none" w:sz="0" w:space="0" w:color="auto"/>
            <w:right w:val="none" w:sz="0" w:space="0" w:color="auto"/>
          </w:divBdr>
        </w:div>
        <w:div w:id="903446526">
          <w:marLeft w:val="640"/>
          <w:marRight w:val="0"/>
          <w:marTop w:val="0"/>
          <w:marBottom w:val="0"/>
          <w:divBdr>
            <w:top w:val="none" w:sz="0" w:space="0" w:color="auto"/>
            <w:left w:val="none" w:sz="0" w:space="0" w:color="auto"/>
            <w:bottom w:val="none" w:sz="0" w:space="0" w:color="auto"/>
            <w:right w:val="none" w:sz="0" w:space="0" w:color="auto"/>
          </w:divBdr>
        </w:div>
        <w:div w:id="1653560058">
          <w:marLeft w:val="640"/>
          <w:marRight w:val="0"/>
          <w:marTop w:val="0"/>
          <w:marBottom w:val="0"/>
          <w:divBdr>
            <w:top w:val="none" w:sz="0" w:space="0" w:color="auto"/>
            <w:left w:val="none" w:sz="0" w:space="0" w:color="auto"/>
            <w:bottom w:val="none" w:sz="0" w:space="0" w:color="auto"/>
            <w:right w:val="none" w:sz="0" w:space="0" w:color="auto"/>
          </w:divBdr>
        </w:div>
        <w:div w:id="1733654912">
          <w:marLeft w:val="640"/>
          <w:marRight w:val="0"/>
          <w:marTop w:val="0"/>
          <w:marBottom w:val="0"/>
          <w:divBdr>
            <w:top w:val="none" w:sz="0" w:space="0" w:color="auto"/>
            <w:left w:val="none" w:sz="0" w:space="0" w:color="auto"/>
            <w:bottom w:val="none" w:sz="0" w:space="0" w:color="auto"/>
            <w:right w:val="none" w:sz="0" w:space="0" w:color="auto"/>
          </w:divBdr>
        </w:div>
        <w:div w:id="1507862266">
          <w:marLeft w:val="640"/>
          <w:marRight w:val="0"/>
          <w:marTop w:val="0"/>
          <w:marBottom w:val="0"/>
          <w:divBdr>
            <w:top w:val="none" w:sz="0" w:space="0" w:color="auto"/>
            <w:left w:val="none" w:sz="0" w:space="0" w:color="auto"/>
            <w:bottom w:val="none" w:sz="0" w:space="0" w:color="auto"/>
            <w:right w:val="none" w:sz="0" w:space="0" w:color="auto"/>
          </w:divBdr>
        </w:div>
        <w:div w:id="1583445970">
          <w:marLeft w:val="640"/>
          <w:marRight w:val="0"/>
          <w:marTop w:val="0"/>
          <w:marBottom w:val="0"/>
          <w:divBdr>
            <w:top w:val="none" w:sz="0" w:space="0" w:color="auto"/>
            <w:left w:val="none" w:sz="0" w:space="0" w:color="auto"/>
            <w:bottom w:val="none" w:sz="0" w:space="0" w:color="auto"/>
            <w:right w:val="none" w:sz="0" w:space="0" w:color="auto"/>
          </w:divBdr>
        </w:div>
        <w:div w:id="1326930044">
          <w:marLeft w:val="640"/>
          <w:marRight w:val="0"/>
          <w:marTop w:val="0"/>
          <w:marBottom w:val="0"/>
          <w:divBdr>
            <w:top w:val="none" w:sz="0" w:space="0" w:color="auto"/>
            <w:left w:val="none" w:sz="0" w:space="0" w:color="auto"/>
            <w:bottom w:val="none" w:sz="0" w:space="0" w:color="auto"/>
            <w:right w:val="none" w:sz="0" w:space="0" w:color="auto"/>
          </w:divBdr>
        </w:div>
        <w:div w:id="681394011">
          <w:marLeft w:val="640"/>
          <w:marRight w:val="0"/>
          <w:marTop w:val="0"/>
          <w:marBottom w:val="0"/>
          <w:divBdr>
            <w:top w:val="none" w:sz="0" w:space="0" w:color="auto"/>
            <w:left w:val="none" w:sz="0" w:space="0" w:color="auto"/>
            <w:bottom w:val="none" w:sz="0" w:space="0" w:color="auto"/>
            <w:right w:val="none" w:sz="0" w:space="0" w:color="auto"/>
          </w:divBdr>
        </w:div>
        <w:div w:id="844781199">
          <w:marLeft w:val="640"/>
          <w:marRight w:val="0"/>
          <w:marTop w:val="0"/>
          <w:marBottom w:val="0"/>
          <w:divBdr>
            <w:top w:val="none" w:sz="0" w:space="0" w:color="auto"/>
            <w:left w:val="none" w:sz="0" w:space="0" w:color="auto"/>
            <w:bottom w:val="none" w:sz="0" w:space="0" w:color="auto"/>
            <w:right w:val="none" w:sz="0" w:space="0" w:color="auto"/>
          </w:divBdr>
        </w:div>
        <w:div w:id="1518154732">
          <w:marLeft w:val="640"/>
          <w:marRight w:val="0"/>
          <w:marTop w:val="0"/>
          <w:marBottom w:val="0"/>
          <w:divBdr>
            <w:top w:val="none" w:sz="0" w:space="0" w:color="auto"/>
            <w:left w:val="none" w:sz="0" w:space="0" w:color="auto"/>
            <w:bottom w:val="none" w:sz="0" w:space="0" w:color="auto"/>
            <w:right w:val="none" w:sz="0" w:space="0" w:color="auto"/>
          </w:divBdr>
        </w:div>
        <w:div w:id="2009869604">
          <w:marLeft w:val="640"/>
          <w:marRight w:val="0"/>
          <w:marTop w:val="0"/>
          <w:marBottom w:val="0"/>
          <w:divBdr>
            <w:top w:val="none" w:sz="0" w:space="0" w:color="auto"/>
            <w:left w:val="none" w:sz="0" w:space="0" w:color="auto"/>
            <w:bottom w:val="none" w:sz="0" w:space="0" w:color="auto"/>
            <w:right w:val="none" w:sz="0" w:space="0" w:color="auto"/>
          </w:divBdr>
        </w:div>
        <w:div w:id="1524127990">
          <w:marLeft w:val="640"/>
          <w:marRight w:val="0"/>
          <w:marTop w:val="0"/>
          <w:marBottom w:val="0"/>
          <w:divBdr>
            <w:top w:val="none" w:sz="0" w:space="0" w:color="auto"/>
            <w:left w:val="none" w:sz="0" w:space="0" w:color="auto"/>
            <w:bottom w:val="none" w:sz="0" w:space="0" w:color="auto"/>
            <w:right w:val="none" w:sz="0" w:space="0" w:color="auto"/>
          </w:divBdr>
        </w:div>
        <w:div w:id="2115398440">
          <w:marLeft w:val="640"/>
          <w:marRight w:val="0"/>
          <w:marTop w:val="0"/>
          <w:marBottom w:val="0"/>
          <w:divBdr>
            <w:top w:val="none" w:sz="0" w:space="0" w:color="auto"/>
            <w:left w:val="none" w:sz="0" w:space="0" w:color="auto"/>
            <w:bottom w:val="none" w:sz="0" w:space="0" w:color="auto"/>
            <w:right w:val="none" w:sz="0" w:space="0" w:color="auto"/>
          </w:divBdr>
        </w:div>
        <w:div w:id="397216433">
          <w:marLeft w:val="640"/>
          <w:marRight w:val="0"/>
          <w:marTop w:val="0"/>
          <w:marBottom w:val="0"/>
          <w:divBdr>
            <w:top w:val="none" w:sz="0" w:space="0" w:color="auto"/>
            <w:left w:val="none" w:sz="0" w:space="0" w:color="auto"/>
            <w:bottom w:val="none" w:sz="0" w:space="0" w:color="auto"/>
            <w:right w:val="none" w:sz="0" w:space="0" w:color="auto"/>
          </w:divBdr>
        </w:div>
        <w:div w:id="1065681477">
          <w:marLeft w:val="640"/>
          <w:marRight w:val="0"/>
          <w:marTop w:val="0"/>
          <w:marBottom w:val="0"/>
          <w:divBdr>
            <w:top w:val="none" w:sz="0" w:space="0" w:color="auto"/>
            <w:left w:val="none" w:sz="0" w:space="0" w:color="auto"/>
            <w:bottom w:val="none" w:sz="0" w:space="0" w:color="auto"/>
            <w:right w:val="none" w:sz="0" w:space="0" w:color="auto"/>
          </w:divBdr>
        </w:div>
        <w:div w:id="710426210">
          <w:marLeft w:val="640"/>
          <w:marRight w:val="0"/>
          <w:marTop w:val="0"/>
          <w:marBottom w:val="0"/>
          <w:divBdr>
            <w:top w:val="none" w:sz="0" w:space="0" w:color="auto"/>
            <w:left w:val="none" w:sz="0" w:space="0" w:color="auto"/>
            <w:bottom w:val="none" w:sz="0" w:space="0" w:color="auto"/>
            <w:right w:val="none" w:sz="0" w:space="0" w:color="auto"/>
          </w:divBdr>
        </w:div>
        <w:div w:id="1268662784">
          <w:marLeft w:val="640"/>
          <w:marRight w:val="0"/>
          <w:marTop w:val="0"/>
          <w:marBottom w:val="0"/>
          <w:divBdr>
            <w:top w:val="none" w:sz="0" w:space="0" w:color="auto"/>
            <w:left w:val="none" w:sz="0" w:space="0" w:color="auto"/>
            <w:bottom w:val="none" w:sz="0" w:space="0" w:color="auto"/>
            <w:right w:val="none" w:sz="0" w:space="0" w:color="auto"/>
          </w:divBdr>
        </w:div>
        <w:div w:id="376704421">
          <w:marLeft w:val="640"/>
          <w:marRight w:val="0"/>
          <w:marTop w:val="0"/>
          <w:marBottom w:val="0"/>
          <w:divBdr>
            <w:top w:val="none" w:sz="0" w:space="0" w:color="auto"/>
            <w:left w:val="none" w:sz="0" w:space="0" w:color="auto"/>
            <w:bottom w:val="none" w:sz="0" w:space="0" w:color="auto"/>
            <w:right w:val="none" w:sz="0" w:space="0" w:color="auto"/>
          </w:divBdr>
        </w:div>
        <w:div w:id="1835411300">
          <w:marLeft w:val="640"/>
          <w:marRight w:val="0"/>
          <w:marTop w:val="0"/>
          <w:marBottom w:val="0"/>
          <w:divBdr>
            <w:top w:val="none" w:sz="0" w:space="0" w:color="auto"/>
            <w:left w:val="none" w:sz="0" w:space="0" w:color="auto"/>
            <w:bottom w:val="none" w:sz="0" w:space="0" w:color="auto"/>
            <w:right w:val="none" w:sz="0" w:space="0" w:color="auto"/>
          </w:divBdr>
        </w:div>
        <w:div w:id="1220048053">
          <w:marLeft w:val="640"/>
          <w:marRight w:val="0"/>
          <w:marTop w:val="0"/>
          <w:marBottom w:val="0"/>
          <w:divBdr>
            <w:top w:val="none" w:sz="0" w:space="0" w:color="auto"/>
            <w:left w:val="none" w:sz="0" w:space="0" w:color="auto"/>
            <w:bottom w:val="none" w:sz="0" w:space="0" w:color="auto"/>
            <w:right w:val="none" w:sz="0" w:space="0" w:color="auto"/>
          </w:divBdr>
        </w:div>
        <w:div w:id="1871184547">
          <w:marLeft w:val="640"/>
          <w:marRight w:val="0"/>
          <w:marTop w:val="0"/>
          <w:marBottom w:val="0"/>
          <w:divBdr>
            <w:top w:val="none" w:sz="0" w:space="0" w:color="auto"/>
            <w:left w:val="none" w:sz="0" w:space="0" w:color="auto"/>
            <w:bottom w:val="none" w:sz="0" w:space="0" w:color="auto"/>
            <w:right w:val="none" w:sz="0" w:space="0" w:color="auto"/>
          </w:divBdr>
        </w:div>
        <w:div w:id="1014302687">
          <w:marLeft w:val="640"/>
          <w:marRight w:val="0"/>
          <w:marTop w:val="0"/>
          <w:marBottom w:val="0"/>
          <w:divBdr>
            <w:top w:val="none" w:sz="0" w:space="0" w:color="auto"/>
            <w:left w:val="none" w:sz="0" w:space="0" w:color="auto"/>
            <w:bottom w:val="none" w:sz="0" w:space="0" w:color="auto"/>
            <w:right w:val="none" w:sz="0" w:space="0" w:color="auto"/>
          </w:divBdr>
        </w:div>
        <w:div w:id="1998608458">
          <w:marLeft w:val="640"/>
          <w:marRight w:val="0"/>
          <w:marTop w:val="0"/>
          <w:marBottom w:val="0"/>
          <w:divBdr>
            <w:top w:val="none" w:sz="0" w:space="0" w:color="auto"/>
            <w:left w:val="none" w:sz="0" w:space="0" w:color="auto"/>
            <w:bottom w:val="none" w:sz="0" w:space="0" w:color="auto"/>
            <w:right w:val="none" w:sz="0" w:space="0" w:color="auto"/>
          </w:divBdr>
        </w:div>
        <w:div w:id="954286053">
          <w:marLeft w:val="640"/>
          <w:marRight w:val="0"/>
          <w:marTop w:val="0"/>
          <w:marBottom w:val="0"/>
          <w:divBdr>
            <w:top w:val="none" w:sz="0" w:space="0" w:color="auto"/>
            <w:left w:val="none" w:sz="0" w:space="0" w:color="auto"/>
            <w:bottom w:val="none" w:sz="0" w:space="0" w:color="auto"/>
            <w:right w:val="none" w:sz="0" w:space="0" w:color="auto"/>
          </w:divBdr>
        </w:div>
        <w:div w:id="1493644783">
          <w:marLeft w:val="640"/>
          <w:marRight w:val="0"/>
          <w:marTop w:val="0"/>
          <w:marBottom w:val="0"/>
          <w:divBdr>
            <w:top w:val="none" w:sz="0" w:space="0" w:color="auto"/>
            <w:left w:val="none" w:sz="0" w:space="0" w:color="auto"/>
            <w:bottom w:val="none" w:sz="0" w:space="0" w:color="auto"/>
            <w:right w:val="none" w:sz="0" w:space="0" w:color="auto"/>
          </w:divBdr>
        </w:div>
        <w:div w:id="1019813504">
          <w:marLeft w:val="640"/>
          <w:marRight w:val="0"/>
          <w:marTop w:val="0"/>
          <w:marBottom w:val="0"/>
          <w:divBdr>
            <w:top w:val="none" w:sz="0" w:space="0" w:color="auto"/>
            <w:left w:val="none" w:sz="0" w:space="0" w:color="auto"/>
            <w:bottom w:val="none" w:sz="0" w:space="0" w:color="auto"/>
            <w:right w:val="none" w:sz="0" w:space="0" w:color="auto"/>
          </w:divBdr>
        </w:div>
        <w:div w:id="337542772">
          <w:marLeft w:val="640"/>
          <w:marRight w:val="0"/>
          <w:marTop w:val="0"/>
          <w:marBottom w:val="0"/>
          <w:divBdr>
            <w:top w:val="none" w:sz="0" w:space="0" w:color="auto"/>
            <w:left w:val="none" w:sz="0" w:space="0" w:color="auto"/>
            <w:bottom w:val="none" w:sz="0" w:space="0" w:color="auto"/>
            <w:right w:val="none" w:sz="0" w:space="0" w:color="auto"/>
          </w:divBdr>
        </w:div>
        <w:div w:id="1330329806">
          <w:marLeft w:val="640"/>
          <w:marRight w:val="0"/>
          <w:marTop w:val="0"/>
          <w:marBottom w:val="0"/>
          <w:divBdr>
            <w:top w:val="none" w:sz="0" w:space="0" w:color="auto"/>
            <w:left w:val="none" w:sz="0" w:space="0" w:color="auto"/>
            <w:bottom w:val="none" w:sz="0" w:space="0" w:color="auto"/>
            <w:right w:val="none" w:sz="0" w:space="0" w:color="auto"/>
          </w:divBdr>
        </w:div>
        <w:div w:id="1169293722">
          <w:marLeft w:val="640"/>
          <w:marRight w:val="0"/>
          <w:marTop w:val="0"/>
          <w:marBottom w:val="0"/>
          <w:divBdr>
            <w:top w:val="none" w:sz="0" w:space="0" w:color="auto"/>
            <w:left w:val="none" w:sz="0" w:space="0" w:color="auto"/>
            <w:bottom w:val="none" w:sz="0" w:space="0" w:color="auto"/>
            <w:right w:val="none" w:sz="0" w:space="0" w:color="auto"/>
          </w:divBdr>
        </w:div>
        <w:div w:id="188220502">
          <w:marLeft w:val="640"/>
          <w:marRight w:val="0"/>
          <w:marTop w:val="0"/>
          <w:marBottom w:val="0"/>
          <w:divBdr>
            <w:top w:val="none" w:sz="0" w:space="0" w:color="auto"/>
            <w:left w:val="none" w:sz="0" w:space="0" w:color="auto"/>
            <w:bottom w:val="none" w:sz="0" w:space="0" w:color="auto"/>
            <w:right w:val="none" w:sz="0" w:space="0" w:color="auto"/>
          </w:divBdr>
        </w:div>
        <w:div w:id="1881168494">
          <w:marLeft w:val="640"/>
          <w:marRight w:val="0"/>
          <w:marTop w:val="0"/>
          <w:marBottom w:val="0"/>
          <w:divBdr>
            <w:top w:val="none" w:sz="0" w:space="0" w:color="auto"/>
            <w:left w:val="none" w:sz="0" w:space="0" w:color="auto"/>
            <w:bottom w:val="none" w:sz="0" w:space="0" w:color="auto"/>
            <w:right w:val="none" w:sz="0" w:space="0" w:color="auto"/>
          </w:divBdr>
        </w:div>
        <w:div w:id="1662152536">
          <w:marLeft w:val="640"/>
          <w:marRight w:val="0"/>
          <w:marTop w:val="0"/>
          <w:marBottom w:val="0"/>
          <w:divBdr>
            <w:top w:val="none" w:sz="0" w:space="0" w:color="auto"/>
            <w:left w:val="none" w:sz="0" w:space="0" w:color="auto"/>
            <w:bottom w:val="none" w:sz="0" w:space="0" w:color="auto"/>
            <w:right w:val="none" w:sz="0" w:space="0" w:color="auto"/>
          </w:divBdr>
        </w:div>
        <w:div w:id="712534101">
          <w:marLeft w:val="640"/>
          <w:marRight w:val="0"/>
          <w:marTop w:val="0"/>
          <w:marBottom w:val="0"/>
          <w:divBdr>
            <w:top w:val="none" w:sz="0" w:space="0" w:color="auto"/>
            <w:left w:val="none" w:sz="0" w:space="0" w:color="auto"/>
            <w:bottom w:val="none" w:sz="0" w:space="0" w:color="auto"/>
            <w:right w:val="none" w:sz="0" w:space="0" w:color="auto"/>
          </w:divBdr>
        </w:div>
        <w:div w:id="960573255">
          <w:marLeft w:val="640"/>
          <w:marRight w:val="0"/>
          <w:marTop w:val="0"/>
          <w:marBottom w:val="0"/>
          <w:divBdr>
            <w:top w:val="none" w:sz="0" w:space="0" w:color="auto"/>
            <w:left w:val="none" w:sz="0" w:space="0" w:color="auto"/>
            <w:bottom w:val="none" w:sz="0" w:space="0" w:color="auto"/>
            <w:right w:val="none" w:sz="0" w:space="0" w:color="auto"/>
          </w:divBdr>
        </w:div>
        <w:div w:id="1436094504">
          <w:marLeft w:val="640"/>
          <w:marRight w:val="0"/>
          <w:marTop w:val="0"/>
          <w:marBottom w:val="0"/>
          <w:divBdr>
            <w:top w:val="none" w:sz="0" w:space="0" w:color="auto"/>
            <w:left w:val="none" w:sz="0" w:space="0" w:color="auto"/>
            <w:bottom w:val="none" w:sz="0" w:space="0" w:color="auto"/>
            <w:right w:val="none" w:sz="0" w:space="0" w:color="auto"/>
          </w:divBdr>
        </w:div>
        <w:div w:id="1496648417">
          <w:marLeft w:val="640"/>
          <w:marRight w:val="0"/>
          <w:marTop w:val="0"/>
          <w:marBottom w:val="0"/>
          <w:divBdr>
            <w:top w:val="none" w:sz="0" w:space="0" w:color="auto"/>
            <w:left w:val="none" w:sz="0" w:space="0" w:color="auto"/>
            <w:bottom w:val="none" w:sz="0" w:space="0" w:color="auto"/>
            <w:right w:val="none" w:sz="0" w:space="0" w:color="auto"/>
          </w:divBdr>
        </w:div>
        <w:div w:id="1470129699">
          <w:marLeft w:val="640"/>
          <w:marRight w:val="0"/>
          <w:marTop w:val="0"/>
          <w:marBottom w:val="0"/>
          <w:divBdr>
            <w:top w:val="none" w:sz="0" w:space="0" w:color="auto"/>
            <w:left w:val="none" w:sz="0" w:space="0" w:color="auto"/>
            <w:bottom w:val="none" w:sz="0" w:space="0" w:color="auto"/>
            <w:right w:val="none" w:sz="0" w:space="0" w:color="auto"/>
          </w:divBdr>
        </w:div>
      </w:divsChild>
    </w:div>
    <w:div w:id="1965187373">
      <w:bodyDiv w:val="1"/>
      <w:marLeft w:val="0"/>
      <w:marRight w:val="0"/>
      <w:marTop w:val="0"/>
      <w:marBottom w:val="0"/>
      <w:divBdr>
        <w:top w:val="none" w:sz="0" w:space="0" w:color="auto"/>
        <w:left w:val="none" w:sz="0" w:space="0" w:color="auto"/>
        <w:bottom w:val="none" w:sz="0" w:space="0" w:color="auto"/>
        <w:right w:val="none" w:sz="0" w:space="0" w:color="auto"/>
      </w:divBdr>
      <w:divsChild>
        <w:div w:id="1395664771">
          <w:marLeft w:val="640"/>
          <w:marRight w:val="0"/>
          <w:marTop w:val="0"/>
          <w:marBottom w:val="0"/>
          <w:divBdr>
            <w:top w:val="none" w:sz="0" w:space="0" w:color="auto"/>
            <w:left w:val="none" w:sz="0" w:space="0" w:color="auto"/>
            <w:bottom w:val="none" w:sz="0" w:space="0" w:color="auto"/>
            <w:right w:val="none" w:sz="0" w:space="0" w:color="auto"/>
          </w:divBdr>
        </w:div>
        <w:div w:id="1694112925">
          <w:marLeft w:val="640"/>
          <w:marRight w:val="0"/>
          <w:marTop w:val="0"/>
          <w:marBottom w:val="0"/>
          <w:divBdr>
            <w:top w:val="none" w:sz="0" w:space="0" w:color="auto"/>
            <w:left w:val="none" w:sz="0" w:space="0" w:color="auto"/>
            <w:bottom w:val="none" w:sz="0" w:space="0" w:color="auto"/>
            <w:right w:val="none" w:sz="0" w:space="0" w:color="auto"/>
          </w:divBdr>
        </w:div>
        <w:div w:id="926380663">
          <w:marLeft w:val="640"/>
          <w:marRight w:val="0"/>
          <w:marTop w:val="0"/>
          <w:marBottom w:val="0"/>
          <w:divBdr>
            <w:top w:val="none" w:sz="0" w:space="0" w:color="auto"/>
            <w:left w:val="none" w:sz="0" w:space="0" w:color="auto"/>
            <w:bottom w:val="none" w:sz="0" w:space="0" w:color="auto"/>
            <w:right w:val="none" w:sz="0" w:space="0" w:color="auto"/>
          </w:divBdr>
        </w:div>
        <w:div w:id="2043086697">
          <w:marLeft w:val="640"/>
          <w:marRight w:val="0"/>
          <w:marTop w:val="0"/>
          <w:marBottom w:val="0"/>
          <w:divBdr>
            <w:top w:val="none" w:sz="0" w:space="0" w:color="auto"/>
            <w:left w:val="none" w:sz="0" w:space="0" w:color="auto"/>
            <w:bottom w:val="none" w:sz="0" w:space="0" w:color="auto"/>
            <w:right w:val="none" w:sz="0" w:space="0" w:color="auto"/>
          </w:divBdr>
        </w:div>
        <w:div w:id="1564101008">
          <w:marLeft w:val="640"/>
          <w:marRight w:val="0"/>
          <w:marTop w:val="0"/>
          <w:marBottom w:val="0"/>
          <w:divBdr>
            <w:top w:val="none" w:sz="0" w:space="0" w:color="auto"/>
            <w:left w:val="none" w:sz="0" w:space="0" w:color="auto"/>
            <w:bottom w:val="none" w:sz="0" w:space="0" w:color="auto"/>
            <w:right w:val="none" w:sz="0" w:space="0" w:color="auto"/>
          </w:divBdr>
        </w:div>
        <w:div w:id="697975645">
          <w:marLeft w:val="640"/>
          <w:marRight w:val="0"/>
          <w:marTop w:val="0"/>
          <w:marBottom w:val="0"/>
          <w:divBdr>
            <w:top w:val="none" w:sz="0" w:space="0" w:color="auto"/>
            <w:left w:val="none" w:sz="0" w:space="0" w:color="auto"/>
            <w:bottom w:val="none" w:sz="0" w:space="0" w:color="auto"/>
            <w:right w:val="none" w:sz="0" w:space="0" w:color="auto"/>
          </w:divBdr>
        </w:div>
        <w:div w:id="1865896221">
          <w:marLeft w:val="640"/>
          <w:marRight w:val="0"/>
          <w:marTop w:val="0"/>
          <w:marBottom w:val="0"/>
          <w:divBdr>
            <w:top w:val="none" w:sz="0" w:space="0" w:color="auto"/>
            <w:left w:val="none" w:sz="0" w:space="0" w:color="auto"/>
            <w:bottom w:val="none" w:sz="0" w:space="0" w:color="auto"/>
            <w:right w:val="none" w:sz="0" w:space="0" w:color="auto"/>
          </w:divBdr>
        </w:div>
        <w:div w:id="1562862418">
          <w:marLeft w:val="640"/>
          <w:marRight w:val="0"/>
          <w:marTop w:val="0"/>
          <w:marBottom w:val="0"/>
          <w:divBdr>
            <w:top w:val="none" w:sz="0" w:space="0" w:color="auto"/>
            <w:left w:val="none" w:sz="0" w:space="0" w:color="auto"/>
            <w:bottom w:val="none" w:sz="0" w:space="0" w:color="auto"/>
            <w:right w:val="none" w:sz="0" w:space="0" w:color="auto"/>
          </w:divBdr>
        </w:div>
        <w:div w:id="1543053718">
          <w:marLeft w:val="640"/>
          <w:marRight w:val="0"/>
          <w:marTop w:val="0"/>
          <w:marBottom w:val="0"/>
          <w:divBdr>
            <w:top w:val="none" w:sz="0" w:space="0" w:color="auto"/>
            <w:left w:val="none" w:sz="0" w:space="0" w:color="auto"/>
            <w:bottom w:val="none" w:sz="0" w:space="0" w:color="auto"/>
            <w:right w:val="none" w:sz="0" w:space="0" w:color="auto"/>
          </w:divBdr>
        </w:div>
        <w:div w:id="260182920">
          <w:marLeft w:val="640"/>
          <w:marRight w:val="0"/>
          <w:marTop w:val="0"/>
          <w:marBottom w:val="0"/>
          <w:divBdr>
            <w:top w:val="none" w:sz="0" w:space="0" w:color="auto"/>
            <w:left w:val="none" w:sz="0" w:space="0" w:color="auto"/>
            <w:bottom w:val="none" w:sz="0" w:space="0" w:color="auto"/>
            <w:right w:val="none" w:sz="0" w:space="0" w:color="auto"/>
          </w:divBdr>
        </w:div>
        <w:div w:id="1507598054">
          <w:marLeft w:val="640"/>
          <w:marRight w:val="0"/>
          <w:marTop w:val="0"/>
          <w:marBottom w:val="0"/>
          <w:divBdr>
            <w:top w:val="none" w:sz="0" w:space="0" w:color="auto"/>
            <w:left w:val="none" w:sz="0" w:space="0" w:color="auto"/>
            <w:bottom w:val="none" w:sz="0" w:space="0" w:color="auto"/>
            <w:right w:val="none" w:sz="0" w:space="0" w:color="auto"/>
          </w:divBdr>
        </w:div>
        <w:div w:id="2127701401">
          <w:marLeft w:val="640"/>
          <w:marRight w:val="0"/>
          <w:marTop w:val="0"/>
          <w:marBottom w:val="0"/>
          <w:divBdr>
            <w:top w:val="none" w:sz="0" w:space="0" w:color="auto"/>
            <w:left w:val="none" w:sz="0" w:space="0" w:color="auto"/>
            <w:bottom w:val="none" w:sz="0" w:space="0" w:color="auto"/>
            <w:right w:val="none" w:sz="0" w:space="0" w:color="auto"/>
          </w:divBdr>
        </w:div>
        <w:div w:id="2120056001">
          <w:marLeft w:val="640"/>
          <w:marRight w:val="0"/>
          <w:marTop w:val="0"/>
          <w:marBottom w:val="0"/>
          <w:divBdr>
            <w:top w:val="none" w:sz="0" w:space="0" w:color="auto"/>
            <w:left w:val="none" w:sz="0" w:space="0" w:color="auto"/>
            <w:bottom w:val="none" w:sz="0" w:space="0" w:color="auto"/>
            <w:right w:val="none" w:sz="0" w:space="0" w:color="auto"/>
          </w:divBdr>
        </w:div>
        <w:div w:id="937100114">
          <w:marLeft w:val="640"/>
          <w:marRight w:val="0"/>
          <w:marTop w:val="0"/>
          <w:marBottom w:val="0"/>
          <w:divBdr>
            <w:top w:val="none" w:sz="0" w:space="0" w:color="auto"/>
            <w:left w:val="none" w:sz="0" w:space="0" w:color="auto"/>
            <w:bottom w:val="none" w:sz="0" w:space="0" w:color="auto"/>
            <w:right w:val="none" w:sz="0" w:space="0" w:color="auto"/>
          </w:divBdr>
        </w:div>
        <w:div w:id="1493569167">
          <w:marLeft w:val="640"/>
          <w:marRight w:val="0"/>
          <w:marTop w:val="0"/>
          <w:marBottom w:val="0"/>
          <w:divBdr>
            <w:top w:val="none" w:sz="0" w:space="0" w:color="auto"/>
            <w:left w:val="none" w:sz="0" w:space="0" w:color="auto"/>
            <w:bottom w:val="none" w:sz="0" w:space="0" w:color="auto"/>
            <w:right w:val="none" w:sz="0" w:space="0" w:color="auto"/>
          </w:divBdr>
        </w:div>
        <w:div w:id="519977867">
          <w:marLeft w:val="640"/>
          <w:marRight w:val="0"/>
          <w:marTop w:val="0"/>
          <w:marBottom w:val="0"/>
          <w:divBdr>
            <w:top w:val="none" w:sz="0" w:space="0" w:color="auto"/>
            <w:left w:val="none" w:sz="0" w:space="0" w:color="auto"/>
            <w:bottom w:val="none" w:sz="0" w:space="0" w:color="auto"/>
            <w:right w:val="none" w:sz="0" w:space="0" w:color="auto"/>
          </w:divBdr>
        </w:div>
        <w:div w:id="1370909502">
          <w:marLeft w:val="640"/>
          <w:marRight w:val="0"/>
          <w:marTop w:val="0"/>
          <w:marBottom w:val="0"/>
          <w:divBdr>
            <w:top w:val="none" w:sz="0" w:space="0" w:color="auto"/>
            <w:left w:val="none" w:sz="0" w:space="0" w:color="auto"/>
            <w:bottom w:val="none" w:sz="0" w:space="0" w:color="auto"/>
            <w:right w:val="none" w:sz="0" w:space="0" w:color="auto"/>
          </w:divBdr>
        </w:div>
        <w:div w:id="1263368990">
          <w:marLeft w:val="640"/>
          <w:marRight w:val="0"/>
          <w:marTop w:val="0"/>
          <w:marBottom w:val="0"/>
          <w:divBdr>
            <w:top w:val="none" w:sz="0" w:space="0" w:color="auto"/>
            <w:left w:val="none" w:sz="0" w:space="0" w:color="auto"/>
            <w:bottom w:val="none" w:sz="0" w:space="0" w:color="auto"/>
            <w:right w:val="none" w:sz="0" w:space="0" w:color="auto"/>
          </w:divBdr>
        </w:div>
        <w:div w:id="1487821037">
          <w:marLeft w:val="640"/>
          <w:marRight w:val="0"/>
          <w:marTop w:val="0"/>
          <w:marBottom w:val="0"/>
          <w:divBdr>
            <w:top w:val="none" w:sz="0" w:space="0" w:color="auto"/>
            <w:left w:val="none" w:sz="0" w:space="0" w:color="auto"/>
            <w:bottom w:val="none" w:sz="0" w:space="0" w:color="auto"/>
            <w:right w:val="none" w:sz="0" w:space="0" w:color="auto"/>
          </w:divBdr>
        </w:div>
        <w:div w:id="308483234">
          <w:marLeft w:val="640"/>
          <w:marRight w:val="0"/>
          <w:marTop w:val="0"/>
          <w:marBottom w:val="0"/>
          <w:divBdr>
            <w:top w:val="none" w:sz="0" w:space="0" w:color="auto"/>
            <w:left w:val="none" w:sz="0" w:space="0" w:color="auto"/>
            <w:bottom w:val="none" w:sz="0" w:space="0" w:color="auto"/>
            <w:right w:val="none" w:sz="0" w:space="0" w:color="auto"/>
          </w:divBdr>
        </w:div>
        <w:div w:id="683215028">
          <w:marLeft w:val="640"/>
          <w:marRight w:val="0"/>
          <w:marTop w:val="0"/>
          <w:marBottom w:val="0"/>
          <w:divBdr>
            <w:top w:val="none" w:sz="0" w:space="0" w:color="auto"/>
            <w:left w:val="none" w:sz="0" w:space="0" w:color="auto"/>
            <w:bottom w:val="none" w:sz="0" w:space="0" w:color="auto"/>
            <w:right w:val="none" w:sz="0" w:space="0" w:color="auto"/>
          </w:divBdr>
        </w:div>
        <w:div w:id="1971663520">
          <w:marLeft w:val="640"/>
          <w:marRight w:val="0"/>
          <w:marTop w:val="0"/>
          <w:marBottom w:val="0"/>
          <w:divBdr>
            <w:top w:val="none" w:sz="0" w:space="0" w:color="auto"/>
            <w:left w:val="none" w:sz="0" w:space="0" w:color="auto"/>
            <w:bottom w:val="none" w:sz="0" w:space="0" w:color="auto"/>
            <w:right w:val="none" w:sz="0" w:space="0" w:color="auto"/>
          </w:divBdr>
        </w:div>
        <w:div w:id="1311057407">
          <w:marLeft w:val="640"/>
          <w:marRight w:val="0"/>
          <w:marTop w:val="0"/>
          <w:marBottom w:val="0"/>
          <w:divBdr>
            <w:top w:val="none" w:sz="0" w:space="0" w:color="auto"/>
            <w:left w:val="none" w:sz="0" w:space="0" w:color="auto"/>
            <w:bottom w:val="none" w:sz="0" w:space="0" w:color="auto"/>
            <w:right w:val="none" w:sz="0" w:space="0" w:color="auto"/>
          </w:divBdr>
        </w:div>
        <w:div w:id="785125509">
          <w:marLeft w:val="640"/>
          <w:marRight w:val="0"/>
          <w:marTop w:val="0"/>
          <w:marBottom w:val="0"/>
          <w:divBdr>
            <w:top w:val="none" w:sz="0" w:space="0" w:color="auto"/>
            <w:left w:val="none" w:sz="0" w:space="0" w:color="auto"/>
            <w:bottom w:val="none" w:sz="0" w:space="0" w:color="auto"/>
            <w:right w:val="none" w:sz="0" w:space="0" w:color="auto"/>
          </w:divBdr>
        </w:div>
        <w:div w:id="1396507446">
          <w:marLeft w:val="640"/>
          <w:marRight w:val="0"/>
          <w:marTop w:val="0"/>
          <w:marBottom w:val="0"/>
          <w:divBdr>
            <w:top w:val="none" w:sz="0" w:space="0" w:color="auto"/>
            <w:left w:val="none" w:sz="0" w:space="0" w:color="auto"/>
            <w:bottom w:val="none" w:sz="0" w:space="0" w:color="auto"/>
            <w:right w:val="none" w:sz="0" w:space="0" w:color="auto"/>
          </w:divBdr>
        </w:div>
        <w:div w:id="1007294721">
          <w:marLeft w:val="640"/>
          <w:marRight w:val="0"/>
          <w:marTop w:val="0"/>
          <w:marBottom w:val="0"/>
          <w:divBdr>
            <w:top w:val="none" w:sz="0" w:space="0" w:color="auto"/>
            <w:left w:val="none" w:sz="0" w:space="0" w:color="auto"/>
            <w:bottom w:val="none" w:sz="0" w:space="0" w:color="auto"/>
            <w:right w:val="none" w:sz="0" w:space="0" w:color="auto"/>
          </w:divBdr>
        </w:div>
        <w:div w:id="1029261259">
          <w:marLeft w:val="640"/>
          <w:marRight w:val="0"/>
          <w:marTop w:val="0"/>
          <w:marBottom w:val="0"/>
          <w:divBdr>
            <w:top w:val="none" w:sz="0" w:space="0" w:color="auto"/>
            <w:left w:val="none" w:sz="0" w:space="0" w:color="auto"/>
            <w:bottom w:val="none" w:sz="0" w:space="0" w:color="auto"/>
            <w:right w:val="none" w:sz="0" w:space="0" w:color="auto"/>
          </w:divBdr>
        </w:div>
        <w:div w:id="1151407686">
          <w:marLeft w:val="640"/>
          <w:marRight w:val="0"/>
          <w:marTop w:val="0"/>
          <w:marBottom w:val="0"/>
          <w:divBdr>
            <w:top w:val="none" w:sz="0" w:space="0" w:color="auto"/>
            <w:left w:val="none" w:sz="0" w:space="0" w:color="auto"/>
            <w:bottom w:val="none" w:sz="0" w:space="0" w:color="auto"/>
            <w:right w:val="none" w:sz="0" w:space="0" w:color="auto"/>
          </w:divBdr>
        </w:div>
        <w:div w:id="2090492816">
          <w:marLeft w:val="640"/>
          <w:marRight w:val="0"/>
          <w:marTop w:val="0"/>
          <w:marBottom w:val="0"/>
          <w:divBdr>
            <w:top w:val="none" w:sz="0" w:space="0" w:color="auto"/>
            <w:left w:val="none" w:sz="0" w:space="0" w:color="auto"/>
            <w:bottom w:val="none" w:sz="0" w:space="0" w:color="auto"/>
            <w:right w:val="none" w:sz="0" w:space="0" w:color="auto"/>
          </w:divBdr>
        </w:div>
        <w:div w:id="889263445">
          <w:marLeft w:val="640"/>
          <w:marRight w:val="0"/>
          <w:marTop w:val="0"/>
          <w:marBottom w:val="0"/>
          <w:divBdr>
            <w:top w:val="none" w:sz="0" w:space="0" w:color="auto"/>
            <w:left w:val="none" w:sz="0" w:space="0" w:color="auto"/>
            <w:bottom w:val="none" w:sz="0" w:space="0" w:color="auto"/>
            <w:right w:val="none" w:sz="0" w:space="0" w:color="auto"/>
          </w:divBdr>
        </w:div>
        <w:div w:id="1534149150">
          <w:marLeft w:val="640"/>
          <w:marRight w:val="0"/>
          <w:marTop w:val="0"/>
          <w:marBottom w:val="0"/>
          <w:divBdr>
            <w:top w:val="none" w:sz="0" w:space="0" w:color="auto"/>
            <w:left w:val="none" w:sz="0" w:space="0" w:color="auto"/>
            <w:bottom w:val="none" w:sz="0" w:space="0" w:color="auto"/>
            <w:right w:val="none" w:sz="0" w:space="0" w:color="auto"/>
          </w:divBdr>
        </w:div>
        <w:div w:id="49112261">
          <w:marLeft w:val="640"/>
          <w:marRight w:val="0"/>
          <w:marTop w:val="0"/>
          <w:marBottom w:val="0"/>
          <w:divBdr>
            <w:top w:val="none" w:sz="0" w:space="0" w:color="auto"/>
            <w:left w:val="none" w:sz="0" w:space="0" w:color="auto"/>
            <w:bottom w:val="none" w:sz="0" w:space="0" w:color="auto"/>
            <w:right w:val="none" w:sz="0" w:space="0" w:color="auto"/>
          </w:divBdr>
        </w:div>
        <w:div w:id="1942029677">
          <w:marLeft w:val="640"/>
          <w:marRight w:val="0"/>
          <w:marTop w:val="0"/>
          <w:marBottom w:val="0"/>
          <w:divBdr>
            <w:top w:val="none" w:sz="0" w:space="0" w:color="auto"/>
            <w:left w:val="none" w:sz="0" w:space="0" w:color="auto"/>
            <w:bottom w:val="none" w:sz="0" w:space="0" w:color="auto"/>
            <w:right w:val="none" w:sz="0" w:space="0" w:color="auto"/>
          </w:divBdr>
        </w:div>
        <w:div w:id="722604524">
          <w:marLeft w:val="640"/>
          <w:marRight w:val="0"/>
          <w:marTop w:val="0"/>
          <w:marBottom w:val="0"/>
          <w:divBdr>
            <w:top w:val="none" w:sz="0" w:space="0" w:color="auto"/>
            <w:left w:val="none" w:sz="0" w:space="0" w:color="auto"/>
            <w:bottom w:val="none" w:sz="0" w:space="0" w:color="auto"/>
            <w:right w:val="none" w:sz="0" w:space="0" w:color="auto"/>
          </w:divBdr>
        </w:div>
        <w:div w:id="431977364">
          <w:marLeft w:val="640"/>
          <w:marRight w:val="0"/>
          <w:marTop w:val="0"/>
          <w:marBottom w:val="0"/>
          <w:divBdr>
            <w:top w:val="none" w:sz="0" w:space="0" w:color="auto"/>
            <w:left w:val="none" w:sz="0" w:space="0" w:color="auto"/>
            <w:bottom w:val="none" w:sz="0" w:space="0" w:color="auto"/>
            <w:right w:val="none" w:sz="0" w:space="0" w:color="auto"/>
          </w:divBdr>
        </w:div>
        <w:div w:id="750783949">
          <w:marLeft w:val="640"/>
          <w:marRight w:val="0"/>
          <w:marTop w:val="0"/>
          <w:marBottom w:val="0"/>
          <w:divBdr>
            <w:top w:val="none" w:sz="0" w:space="0" w:color="auto"/>
            <w:left w:val="none" w:sz="0" w:space="0" w:color="auto"/>
            <w:bottom w:val="none" w:sz="0" w:space="0" w:color="auto"/>
            <w:right w:val="none" w:sz="0" w:space="0" w:color="auto"/>
          </w:divBdr>
        </w:div>
        <w:div w:id="185214202">
          <w:marLeft w:val="640"/>
          <w:marRight w:val="0"/>
          <w:marTop w:val="0"/>
          <w:marBottom w:val="0"/>
          <w:divBdr>
            <w:top w:val="none" w:sz="0" w:space="0" w:color="auto"/>
            <w:left w:val="none" w:sz="0" w:space="0" w:color="auto"/>
            <w:bottom w:val="none" w:sz="0" w:space="0" w:color="auto"/>
            <w:right w:val="none" w:sz="0" w:space="0" w:color="auto"/>
          </w:divBdr>
        </w:div>
        <w:div w:id="704868288">
          <w:marLeft w:val="640"/>
          <w:marRight w:val="0"/>
          <w:marTop w:val="0"/>
          <w:marBottom w:val="0"/>
          <w:divBdr>
            <w:top w:val="none" w:sz="0" w:space="0" w:color="auto"/>
            <w:left w:val="none" w:sz="0" w:space="0" w:color="auto"/>
            <w:bottom w:val="none" w:sz="0" w:space="0" w:color="auto"/>
            <w:right w:val="none" w:sz="0" w:space="0" w:color="auto"/>
          </w:divBdr>
        </w:div>
        <w:div w:id="1197695363">
          <w:marLeft w:val="640"/>
          <w:marRight w:val="0"/>
          <w:marTop w:val="0"/>
          <w:marBottom w:val="0"/>
          <w:divBdr>
            <w:top w:val="none" w:sz="0" w:space="0" w:color="auto"/>
            <w:left w:val="none" w:sz="0" w:space="0" w:color="auto"/>
            <w:bottom w:val="none" w:sz="0" w:space="0" w:color="auto"/>
            <w:right w:val="none" w:sz="0" w:space="0" w:color="auto"/>
          </w:divBdr>
        </w:div>
        <w:div w:id="157771139">
          <w:marLeft w:val="640"/>
          <w:marRight w:val="0"/>
          <w:marTop w:val="0"/>
          <w:marBottom w:val="0"/>
          <w:divBdr>
            <w:top w:val="none" w:sz="0" w:space="0" w:color="auto"/>
            <w:left w:val="none" w:sz="0" w:space="0" w:color="auto"/>
            <w:bottom w:val="none" w:sz="0" w:space="0" w:color="auto"/>
            <w:right w:val="none" w:sz="0" w:space="0" w:color="auto"/>
          </w:divBdr>
        </w:div>
        <w:div w:id="2067873695">
          <w:marLeft w:val="640"/>
          <w:marRight w:val="0"/>
          <w:marTop w:val="0"/>
          <w:marBottom w:val="0"/>
          <w:divBdr>
            <w:top w:val="none" w:sz="0" w:space="0" w:color="auto"/>
            <w:left w:val="none" w:sz="0" w:space="0" w:color="auto"/>
            <w:bottom w:val="none" w:sz="0" w:space="0" w:color="auto"/>
            <w:right w:val="none" w:sz="0" w:space="0" w:color="auto"/>
          </w:divBdr>
        </w:div>
        <w:div w:id="1293170559">
          <w:marLeft w:val="640"/>
          <w:marRight w:val="0"/>
          <w:marTop w:val="0"/>
          <w:marBottom w:val="0"/>
          <w:divBdr>
            <w:top w:val="none" w:sz="0" w:space="0" w:color="auto"/>
            <w:left w:val="none" w:sz="0" w:space="0" w:color="auto"/>
            <w:bottom w:val="none" w:sz="0" w:space="0" w:color="auto"/>
            <w:right w:val="none" w:sz="0" w:space="0" w:color="auto"/>
          </w:divBdr>
        </w:div>
        <w:div w:id="758332125">
          <w:marLeft w:val="640"/>
          <w:marRight w:val="0"/>
          <w:marTop w:val="0"/>
          <w:marBottom w:val="0"/>
          <w:divBdr>
            <w:top w:val="none" w:sz="0" w:space="0" w:color="auto"/>
            <w:left w:val="none" w:sz="0" w:space="0" w:color="auto"/>
            <w:bottom w:val="none" w:sz="0" w:space="0" w:color="auto"/>
            <w:right w:val="none" w:sz="0" w:space="0" w:color="auto"/>
          </w:divBdr>
        </w:div>
        <w:div w:id="1470049113">
          <w:marLeft w:val="640"/>
          <w:marRight w:val="0"/>
          <w:marTop w:val="0"/>
          <w:marBottom w:val="0"/>
          <w:divBdr>
            <w:top w:val="none" w:sz="0" w:space="0" w:color="auto"/>
            <w:left w:val="none" w:sz="0" w:space="0" w:color="auto"/>
            <w:bottom w:val="none" w:sz="0" w:space="0" w:color="auto"/>
            <w:right w:val="none" w:sz="0" w:space="0" w:color="auto"/>
          </w:divBdr>
        </w:div>
        <w:div w:id="177549563">
          <w:marLeft w:val="640"/>
          <w:marRight w:val="0"/>
          <w:marTop w:val="0"/>
          <w:marBottom w:val="0"/>
          <w:divBdr>
            <w:top w:val="none" w:sz="0" w:space="0" w:color="auto"/>
            <w:left w:val="none" w:sz="0" w:space="0" w:color="auto"/>
            <w:bottom w:val="none" w:sz="0" w:space="0" w:color="auto"/>
            <w:right w:val="none" w:sz="0" w:space="0" w:color="auto"/>
          </w:divBdr>
        </w:div>
        <w:div w:id="697658155">
          <w:marLeft w:val="640"/>
          <w:marRight w:val="0"/>
          <w:marTop w:val="0"/>
          <w:marBottom w:val="0"/>
          <w:divBdr>
            <w:top w:val="none" w:sz="0" w:space="0" w:color="auto"/>
            <w:left w:val="none" w:sz="0" w:space="0" w:color="auto"/>
            <w:bottom w:val="none" w:sz="0" w:space="0" w:color="auto"/>
            <w:right w:val="none" w:sz="0" w:space="0" w:color="auto"/>
          </w:divBdr>
        </w:div>
        <w:div w:id="51656980">
          <w:marLeft w:val="640"/>
          <w:marRight w:val="0"/>
          <w:marTop w:val="0"/>
          <w:marBottom w:val="0"/>
          <w:divBdr>
            <w:top w:val="none" w:sz="0" w:space="0" w:color="auto"/>
            <w:left w:val="none" w:sz="0" w:space="0" w:color="auto"/>
            <w:bottom w:val="none" w:sz="0" w:space="0" w:color="auto"/>
            <w:right w:val="none" w:sz="0" w:space="0" w:color="auto"/>
          </w:divBdr>
        </w:div>
        <w:div w:id="1555892220">
          <w:marLeft w:val="640"/>
          <w:marRight w:val="0"/>
          <w:marTop w:val="0"/>
          <w:marBottom w:val="0"/>
          <w:divBdr>
            <w:top w:val="none" w:sz="0" w:space="0" w:color="auto"/>
            <w:left w:val="none" w:sz="0" w:space="0" w:color="auto"/>
            <w:bottom w:val="none" w:sz="0" w:space="0" w:color="auto"/>
            <w:right w:val="none" w:sz="0" w:space="0" w:color="auto"/>
          </w:divBdr>
        </w:div>
        <w:div w:id="1434326895">
          <w:marLeft w:val="640"/>
          <w:marRight w:val="0"/>
          <w:marTop w:val="0"/>
          <w:marBottom w:val="0"/>
          <w:divBdr>
            <w:top w:val="none" w:sz="0" w:space="0" w:color="auto"/>
            <w:left w:val="none" w:sz="0" w:space="0" w:color="auto"/>
            <w:bottom w:val="none" w:sz="0" w:space="0" w:color="auto"/>
            <w:right w:val="none" w:sz="0" w:space="0" w:color="auto"/>
          </w:divBdr>
        </w:div>
        <w:div w:id="388919384">
          <w:marLeft w:val="640"/>
          <w:marRight w:val="0"/>
          <w:marTop w:val="0"/>
          <w:marBottom w:val="0"/>
          <w:divBdr>
            <w:top w:val="none" w:sz="0" w:space="0" w:color="auto"/>
            <w:left w:val="none" w:sz="0" w:space="0" w:color="auto"/>
            <w:bottom w:val="none" w:sz="0" w:space="0" w:color="auto"/>
            <w:right w:val="none" w:sz="0" w:space="0" w:color="auto"/>
          </w:divBdr>
        </w:div>
        <w:div w:id="428934935">
          <w:marLeft w:val="640"/>
          <w:marRight w:val="0"/>
          <w:marTop w:val="0"/>
          <w:marBottom w:val="0"/>
          <w:divBdr>
            <w:top w:val="none" w:sz="0" w:space="0" w:color="auto"/>
            <w:left w:val="none" w:sz="0" w:space="0" w:color="auto"/>
            <w:bottom w:val="none" w:sz="0" w:space="0" w:color="auto"/>
            <w:right w:val="none" w:sz="0" w:space="0" w:color="auto"/>
          </w:divBdr>
        </w:div>
        <w:div w:id="283121967">
          <w:marLeft w:val="640"/>
          <w:marRight w:val="0"/>
          <w:marTop w:val="0"/>
          <w:marBottom w:val="0"/>
          <w:divBdr>
            <w:top w:val="none" w:sz="0" w:space="0" w:color="auto"/>
            <w:left w:val="none" w:sz="0" w:space="0" w:color="auto"/>
            <w:bottom w:val="none" w:sz="0" w:space="0" w:color="auto"/>
            <w:right w:val="none" w:sz="0" w:space="0" w:color="auto"/>
          </w:divBdr>
        </w:div>
        <w:div w:id="935942880">
          <w:marLeft w:val="640"/>
          <w:marRight w:val="0"/>
          <w:marTop w:val="0"/>
          <w:marBottom w:val="0"/>
          <w:divBdr>
            <w:top w:val="none" w:sz="0" w:space="0" w:color="auto"/>
            <w:left w:val="none" w:sz="0" w:space="0" w:color="auto"/>
            <w:bottom w:val="none" w:sz="0" w:space="0" w:color="auto"/>
            <w:right w:val="none" w:sz="0" w:space="0" w:color="auto"/>
          </w:divBdr>
        </w:div>
        <w:div w:id="1753358465">
          <w:marLeft w:val="640"/>
          <w:marRight w:val="0"/>
          <w:marTop w:val="0"/>
          <w:marBottom w:val="0"/>
          <w:divBdr>
            <w:top w:val="none" w:sz="0" w:space="0" w:color="auto"/>
            <w:left w:val="none" w:sz="0" w:space="0" w:color="auto"/>
            <w:bottom w:val="none" w:sz="0" w:space="0" w:color="auto"/>
            <w:right w:val="none" w:sz="0" w:space="0" w:color="auto"/>
          </w:divBdr>
        </w:div>
        <w:div w:id="404953636">
          <w:marLeft w:val="640"/>
          <w:marRight w:val="0"/>
          <w:marTop w:val="0"/>
          <w:marBottom w:val="0"/>
          <w:divBdr>
            <w:top w:val="none" w:sz="0" w:space="0" w:color="auto"/>
            <w:left w:val="none" w:sz="0" w:space="0" w:color="auto"/>
            <w:bottom w:val="none" w:sz="0" w:space="0" w:color="auto"/>
            <w:right w:val="none" w:sz="0" w:space="0" w:color="auto"/>
          </w:divBdr>
        </w:div>
        <w:div w:id="2005426459">
          <w:marLeft w:val="640"/>
          <w:marRight w:val="0"/>
          <w:marTop w:val="0"/>
          <w:marBottom w:val="0"/>
          <w:divBdr>
            <w:top w:val="none" w:sz="0" w:space="0" w:color="auto"/>
            <w:left w:val="none" w:sz="0" w:space="0" w:color="auto"/>
            <w:bottom w:val="none" w:sz="0" w:space="0" w:color="auto"/>
            <w:right w:val="none" w:sz="0" w:space="0" w:color="auto"/>
          </w:divBdr>
        </w:div>
        <w:div w:id="2037341137">
          <w:marLeft w:val="640"/>
          <w:marRight w:val="0"/>
          <w:marTop w:val="0"/>
          <w:marBottom w:val="0"/>
          <w:divBdr>
            <w:top w:val="none" w:sz="0" w:space="0" w:color="auto"/>
            <w:left w:val="none" w:sz="0" w:space="0" w:color="auto"/>
            <w:bottom w:val="none" w:sz="0" w:space="0" w:color="auto"/>
            <w:right w:val="none" w:sz="0" w:space="0" w:color="auto"/>
          </w:divBdr>
        </w:div>
        <w:div w:id="303316384">
          <w:marLeft w:val="640"/>
          <w:marRight w:val="0"/>
          <w:marTop w:val="0"/>
          <w:marBottom w:val="0"/>
          <w:divBdr>
            <w:top w:val="none" w:sz="0" w:space="0" w:color="auto"/>
            <w:left w:val="none" w:sz="0" w:space="0" w:color="auto"/>
            <w:bottom w:val="none" w:sz="0" w:space="0" w:color="auto"/>
            <w:right w:val="none" w:sz="0" w:space="0" w:color="auto"/>
          </w:divBdr>
        </w:div>
        <w:div w:id="909731125">
          <w:marLeft w:val="640"/>
          <w:marRight w:val="0"/>
          <w:marTop w:val="0"/>
          <w:marBottom w:val="0"/>
          <w:divBdr>
            <w:top w:val="none" w:sz="0" w:space="0" w:color="auto"/>
            <w:left w:val="none" w:sz="0" w:space="0" w:color="auto"/>
            <w:bottom w:val="none" w:sz="0" w:space="0" w:color="auto"/>
            <w:right w:val="none" w:sz="0" w:space="0" w:color="auto"/>
          </w:divBdr>
        </w:div>
        <w:div w:id="1018434294">
          <w:marLeft w:val="640"/>
          <w:marRight w:val="0"/>
          <w:marTop w:val="0"/>
          <w:marBottom w:val="0"/>
          <w:divBdr>
            <w:top w:val="none" w:sz="0" w:space="0" w:color="auto"/>
            <w:left w:val="none" w:sz="0" w:space="0" w:color="auto"/>
            <w:bottom w:val="none" w:sz="0" w:space="0" w:color="auto"/>
            <w:right w:val="none" w:sz="0" w:space="0" w:color="auto"/>
          </w:divBdr>
        </w:div>
        <w:div w:id="1958440320">
          <w:marLeft w:val="640"/>
          <w:marRight w:val="0"/>
          <w:marTop w:val="0"/>
          <w:marBottom w:val="0"/>
          <w:divBdr>
            <w:top w:val="none" w:sz="0" w:space="0" w:color="auto"/>
            <w:left w:val="none" w:sz="0" w:space="0" w:color="auto"/>
            <w:bottom w:val="none" w:sz="0" w:space="0" w:color="auto"/>
            <w:right w:val="none" w:sz="0" w:space="0" w:color="auto"/>
          </w:divBdr>
        </w:div>
        <w:div w:id="1606770839">
          <w:marLeft w:val="640"/>
          <w:marRight w:val="0"/>
          <w:marTop w:val="0"/>
          <w:marBottom w:val="0"/>
          <w:divBdr>
            <w:top w:val="none" w:sz="0" w:space="0" w:color="auto"/>
            <w:left w:val="none" w:sz="0" w:space="0" w:color="auto"/>
            <w:bottom w:val="none" w:sz="0" w:space="0" w:color="auto"/>
            <w:right w:val="none" w:sz="0" w:space="0" w:color="auto"/>
          </w:divBdr>
        </w:div>
        <w:div w:id="325743925">
          <w:marLeft w:val="640"/>
          <w:marRight w:val="0"/>
          <w:marTop w:val="0"/>
          <w:marBottom w:val="0"/>
          <w:divBdr>
            <w:top w:val="none" w:sz="0" w:space="0" w:color="auto"/>
            <w:left w:val="none" w:sz="0" w:space="0" w:color="auto"/>
            <w:bottom w:val="none" w:sz="0" w:space="0" w:color="auto"/>
            <w:right w:val="none" w:sz="0" w:space="0" w:color="auto"/>
          </w:divBdr>
        </w:div>
        <w:div w:id="417950145">
          <w:marLeft w:val="640"/>
          <w:marRight w:val="0"/>
          <w:marTop w:val="0"/>
          <w:marBottom w:val="0"/>
          <w:divBdr>
            <w:top w:val="none" w:sz="0" w:space="0" w:color="auto"/>
            <w:left w:val="none" w:sz="0" w:space="0" w:color="auto"/>
            <w:bottom w:val="none" w:sz="0" w:space="0" w:color="auto"/>
            <w:right w:val="none" w:sz="0" w:space="0" w:color="auto"/>
          </w:divBdr>
        </w:div>
        <w:div w:id="1110009084">
          <w:marLeft w:val="640"/>
          <w:marRight w:val="0"/>
          <w:marTop w:val="0"/>
          <w:marBottom w:val="0"/>
          <w:divBdr>
            <w:top w:val="none" w:sz="0" w:space="0" w:color="auto"/>
            <w:left w:val="none" w:sz="0" w:space="0" w:color="auto"/>
            <w:bottom w:val="none" w:sz="0" w:space="0" w:color="auto"/>
            <w:right w:val="none" w:sz="0" w:space="0" w:color="auto"/>
          </w:divBdr>
        </w:div>
        <w:div w:id="991640275">
          <w:marLeft w:val="640"/>
          <w:marRight w:val="0"/>
          <w:marTop w:val="0"/>
          <w:marBottom w:val="0"/>
          <w:divBdr>
            <w:top w:val="none" w:sz="0" w:space="0" w:color="auto"/>
            <w:left w:val="none" w:sz="0" w:space="0" w:color="auto"/>
            <w:bottom w:val="none" w:sz="0" w:space="0" w:color="auto"/>
            <w:right w:val="none" w:sz="0" w:space="0" w:color="auto"/>
          </w:divBdr>
        </w:div>
        <w:div w:id="1338920167">
          <w:marLeft w:val="640"/>
          <w:marRight w:val="0"/>
          <w:marTop w:val="0"/>
          <w:marBottom w:val="0"/>
          <w:divBdr>
            <w:top w:val="none" w:sz="0" w:space="0" w:color="auto"/>
            <w:left w:val="none" w:sz="0" w:space="0" w:color="auto"/>
            <w:bottom w:val="none" w:sz="0" w:space="0" w:color="auto"/>
            <w:right w:val="none" w:sz="0" w:space="0" w:color="auto"/>
          </w:divBdr>
        </w:div>
        <w:div w:id="1427002000">
          <w:marLeft w:val="640"/>
          <w:marRight w:val="0"/>
          <w:marTop w:val="0"/>
          <w:marBottom w:val="0"/>
          <w:divBdr>
            <w:top w:val="none" w:sz="0" w:space="0" w:color="auto"/>
            <w:left w:val="none" w:sz="0" w:space="0" w:color="auto"/>
            <w:bottom w:val="none" w:sz="0" w:space="0" w:color="auto"/>
            <w:right w:val="none" w:sz="0" w:space="0" w:color="auto"/>
          </w:divBdr>
        </w:div>
        <w:div w:id="1876699556">
          <w:marLeft w:val="640"/>
          <w:marRight w:val="0"/>
          <w:marTop w:val="0"/>
          <w:marBottom w:val="0"/>
          <w:divBdr>
            <w:top w:val="none" w:sz="0" w:space="0" w:color="auto"/>
            <w:left w:val="none" w:sz="0" w:space="0" w:color="auto"/>
            <w:bottom w:val="none" w:sz="0" w:space="0" w:color="auto"/>
            <w:right w:val="none" w:sz="0" w:space="0" w:color="auto"/>
          </w:divBdr>
        </w:div>
        <w:div w:id="33314813">
          <w:marLeft w:val="640"/>
          <w:marRight w:val="0"/>
          <w:marTop w:val="0"/>
          <w:marBottom w:val="0"/>
          <w:divBdr>
            <w:top w:val="none" w:sz="0" w:space="0" w:color="auto"/>
            <w:left w:val="none" w:sz="0" w:space="0" w:color="auto"/>
            <w:bottom w:val="none" w:sz="0" w:space="0" w:color="auto"/>
            <w:right w:val="none" w:sz="0" w:space="0" w:color="auto"/>
          </w:divBdr>
        </w:div>
        <w:div w:id="475924478">
          <w:marLeft w:val="640"/>
          <w:marRight w:val="0"/>
          <w:marTop w:val="0"/>
          <w:marBottom w:val="0"/>
          <w:divBdr>
            <w:top w:val="none" w:sz="0" w:space="0" w:color="auto"/>
            <w:left w:val="none" w:sz="0" w:space="0" w:color="auto"/>
            <w:bottom w:val="none" w:sz="0" w:space="0" w:color="auto"/>
            <w:right w:val="none" w:sz="0" w:space="0" w:color="auto"/>
          </w:divBdr>
        </w:div>
        <w:div w:id="713894144">
          <w:marLeft w:val="640"/>
          <w:marRight w:val="0"/>
          <w:marTop w:val="0"/>
          <w:marBottom w:val="0"/>
          <w:divBdr>
            <w:top w:val="none" w:sz="0" w:space="0" w:color="auto"/>
            <w:left w:val="none" w:sz="0" w:space="0" w:color="auto"/>
            <w:bottom w:val="none" w:sz="0" w:space="0" w:color="auto"/>
            <w:right w:val="none" w:sz="0" w:space="0" w:color="auto"/>
          </w:divBdr>
        </w:div>
      </w:divsChild>
    </w:div>
    <w:div w:id="1993487926">
      <w:bodyDiv w:val="1"/>
      <w:marLeft w:val="0"/>
      <w:marRight w:val="0"/>
      <w:marTop w:val="0"/>
      <w:marBottom w:val="0"/>
      <w:divBdr>
        <w:top w:val="none" w:sz="0" w:space="0" w:color="auto"/>
        <w:left w:val="none" w:sz="0" w:space="0" w:color="auto"/>
        <w:bottom w:val="none" w:sz="0" w:space="0" w:color="auto"/>
        <w:right w:val="none" w:sz="0" w:space="0" w:color="auto"/>
      </w:divBdr>
      <w:divsChild>
        <w:div w:id="998073902">
          <w:marLeft w:val="640"/>
          <w:marRight w:val="0"/>
          <w:marTop w:val="0"/>
          <w:marBottom w:val="0"/>
          <w:divBdr>
            <w:top w:val="none" w:sz="0" w:space="0" w:color="auto"/>
            <w:left w:val="none" w:sz="0" w:space="0" w:color="auto"/>
            <w:bottom w:val="none" w:sz="0" w:space="0" w:color="auto"/>
            <w:right w:val="none" w:sz="0" w:space="0" w:color="auto"/>
          </w:divBdr>
        </w:div>
        <w:div w:id="633799571">
          <w:marLeft w:val="640"/>
          <w:marRight w:val="0"/>
          <w:marTop w:val="0"/>
          <w:marBottom w:val="0"/>
          <w:divBdr>
            <w:top w:val="none" w:sz="0" w:space="0" w:color="auto"/>
            <w:left w:val="none" w:sz="0" w:space="0" w:color="auto"/>
            <w:bottom w:val="none" w:sz="0" w:space="0" w:color="auto"/>
            <w:right w:val="none" w:sz="0" w:space="0" w:color="auto"/>
          </w:divBdr>
        </w:div>
        <w:div w:id="975841292">
          <w:marLeft w:val="640"/>
          <w:marRight w:val="0"/>
          <w:marTop w:val="0"/>
          <w:marBottom w:val="0"/>
          <w:divBdr>
            <w:top w:val="none" w:sz="0" w:space="0" w:color="auto"/>
            <w:left w:val="none" w:sz="0" w:space="0" w:color="auto"/>
            <w:bottom w:val="none" w:sz="0" w:space="0" w:color="auto"/>
            <w:right w:val="none" w:sz="0" w:space="0" w:color="auto"/>
          </w:divBdr>
        </w:div>
        <w:div w:id="1601403180">
          <w:marLeft w:val="640"/>
          <w:marRight w:val="0"/>
          <w:marTop w:val="0"/>
          <w:marBottom w:val="0"/>
          <w:divBdr>
            <w:top w:val="none" w:sz="0" w:space="0" w:color="auto"/>
            <w:left w:val="none" w:sz="0" w:space="0" w:color="auto"/>
            <w:bottom w:val="none" w:sz="0" w:space="0" w:color="auto"/>
            <w:right w:val="none" w:sz="0" w:space="0" w:color="auto"/>
          </w:divBdr>
        </w:div>
        <w:div w:id="1070345772">
          <w:marLeft w:val="640"/>
          <w:marRight w:val="0"/>
          <w:marTop w:val="0"/>
          <w:marBottom w:val="0"/>
          <w:divBdr>
            <w:top w:val="none" w:sz="0" w:space="0" w:color="auto"/>
            <w:left w:val="none" w:sz="0" w:space="0" w:color="auto"/>
            <w:bottom w:val="none" w:sz="0" w:space="0" w:color="auto"/>
            <w:right w:val="none" w:sz="0" w:space="0" w:color="auto"/>
          </w:divBdr>
        </w:div>
        <w:div w:id="1622764167">
          <w:marLeft w:val="640"/>
          <w:marRight w:val="0"/>
          <w:marTop w:val="0"/>
          <w:marBottom w:val="0"/>
          <w:divBdr>
            <w:top w:val="none" w:sz="0" w:space="0" w:color="auto"/>
            <w:left w:val="none" w:sz="0" w:space="0" w:color="auto"/>
            <w:bottom w:val="none" w:sz="0" w:space="0" w:color="auto"/>
            <w:right w:val="none" w:sz="0" w:space="0" w:color="auto"/>
          </w:divBdr>
        </w:div>
        <w:div w:id="1454908015">
          <w:marLeft w:val="640"/>
          <w:marRight w:val="0"/>
          <w:marTop w:val="0"/>
          <w:marBottom w:val="0"/>
          <w:divBdr>
            <w:top w:val="none" w:sz="0" w:space="0" w:color="auto"/>
            <w:left w:val="none" w:sz="0" w:space="0" w:color="auto"/>
            <w:bottom w:val="none" w:sz="0" w:space="0" w:color="auto"/>
            <w:right w:val="none" w:sz="0" w:space="0" w:color="auto"/>
          </w:divBdr>
        </w:div>
        <w:div w:id="2111311668">
          <w:marLeft w:val="640"/>
          <w:marRight w:val="0"/>
          <w:marTop w:val="0"/>
          <w:marBottom w:val="0"/>
          <w:divBdr>
            <w:top w:val="none" w:sz="0" w:space="0" w:color="auto"/>
            <w:left w:val="none" w:sz="0" w:space="0" w:color="auto"/>
            <w:bottom w:val="none" w:sz="0" w:space="0" w:color="auto"/>
            <w:right w:val="none" w:sz="0" w:space="0" w:color="auto"/>
          </w:divBdr>
        </w:div>
        <w:div w:id="1545484337">
          <w:marLeft w:val="640"/>
          <w:marRight w:val="0"/>
          <w:marTop w:val="0"/>
          <w:marBottom w:val="0"/>
          <w:divBdr>
            <w:top w:val="none" w:sz="0" w:space="0" w:color="auto"/>
            <w:left w:val="none" w:sz="0" w:space="0" w:color="auto"/>
            <w:bottom w:val="none" w:sz="0" w:space="0" w:color="auto"/>
            <w:right w:val="none" w:sz="0" w:space="0" w:color="auto"/>
          </w:divBdr>
        </w:div>
        <w:div w:id="1331834582">
          <w:marLeft w:val="640"/>
          <w:marRight w:val="0"/>
          <w:marTop w:val="0"/>
          <w:marBottom w:val="0"/>
          <w:divBdr>
            <w:top w:val="none" w:sz="0" w:space="0" w:color="auto"/>
            <w:left w:val="none" w:sz="0" w:space="0" w:color="auto"/>
            <w:bottom w:val="none" w:sz="0" w:space="0" w:color="auto"/>
            <w:right w:val="none" w:sz="0" w:space="0" w:color="auto"/>
          </w:divBdr>
        </w:div>
        <w:div w:id="1654524001">
          <w:marLeft w:val="640"/>
          <w:marRight w:val="0"/>
          <w:marTop w:val="0"/>
          <w:marBottom w:val="0"/>
          <w:divBdr>
            <w:top w:val="none" w:sz="0" w:space="0" w:color="auto"/>
            <w:left w:val="none" w:sz="0" w:space="0" w:color="auto"/>
            <w:bottom w:val="none" w:sz="0" w:space="0" w:color="auto"/>
            <w:right w:val="none" w:sz="0" w:space="0" w:color="auto"/>
          </w:divBdr>
        </w:div>
        <w:div w:id="1759129971">
          <w:marLeft w:val="640"/>
          <w:marRight w:val="0"/>
          <w:marTop w:val="0"/>
          <w:marBottom w:val="0"/>
          <w:divBdr>
            <w:top w:val="none" w:sz="0" w:space="0" w:color="auto"/>
            <w:left w:val="none" w:sz="0" w:space="0" w:color="auto"/>
            <w:bottom w:val="none" w:sz="0" w:space="0" w:color="auto"/>
            <w:right w:val="none" w:sz="0" w:space="0" w:color="auto"/>
          </w:divBdr>
        </w:div>
        <w:div w:id="284851053">
          <w:marLeft w:val="640"/>
          <w:marRight w:val="0"/>
          <w:marTop w:val="0"/>
          <w:marBottom w:val="0"/>
          <w:divBdr>
            <w:top w:val="none" w:sz="0" w:space="0" w:color="auto"/>
            <w:left w:val="none" w:sz="0" w:space="0" w:color="auto"/>
            <w:bottom w:val="none" w:sz="0" w:space="0" w:color="auto"/>
            <w:right w:val="none" w:sz="0" w:space="0" w:color="auto"/>
          </w:divBdr>
        </w:div>
        <w:div w:id="605963270">
          <w:marLeft w:val="640"/>
          <w:marRight w:val="0"/>
          <w:marTop w:val="0"/>
          <w:marBottom w:val="0"/>
          <w:divBdr>
            <w:top w:val="none" w:sz="0" w:space="0" w:color="auto"/>
            <w:left w:val="none" w:sz="0" w:space="0" w:color="auto"/>
            <w:bottom w:val="none" w:sz="0" w:space="0" w:color="auto"/>
            <w:right w:val="none" w:sz="0" w:space="0" w:color="auto"/>
          </w:divBdr>
        </w:div>
        <w:div w:id="784539432">
          <w:marLeft w:val="640"/>
          <w:marRight w:val="0"/>
          <w:marTop w:val="0"/>
          <w:marBottom w:val="0"/>
          <w:divBdr>
            <w:top w:val="none" w:sz="0" w:space="0" w:color="auto"/>
            <w:left w:val="none" w:sz="0" w:space="0" w:color="auto"/>
            <w:bottom w:val="none" w:sz="0" w:space="0" w:color="auto"/>
            <w:right w:val="none" w:sz="0" w:space="0" w:color="auto"/>
          </w:divBdr>
        </w:div>
        <w:div w:id="1411266521">
          <w:marLeft w:val="640"/>
          <w:marRight w:val="0"/>
          <w:marTop w:val="0"/>
          <w:marBottom w:val="0"/>
          <w:divBdr>
            <w:top w:val="none" w:sz="0" w:space="0" w:color="auto"/>
            <w:left w:val="none" w:sz="0" w:space="0" w:color="auto"/>
            <w:bottom w:val="none" w:sz="0" w:space="0" w:color="auto"/>
            <w:right w:val="none" w:sz="0" w:space="0" w:color="auto"/>
          </w:divBdr>
        </w:div>
        <w:div w:id="646975514">
          <w:marLeft w:val="640"/>
          <w:marRight w:val="0"/>
          <w:marTop w:val="0"/>
          <w:marBottom w:val="0"/>
          <w:divBdr>
            <w:top w:val="none" w:sz="0" w:space="0" w:color="auto"/>
            <w:left w:val="none" w:sz="0" w:space="0" w:color="auto"/>
            <w:bottom w:val="none" w:sz="0" w:space="0" w:color="auto"/>
            <w:right w:val="none" w:sz="0" w:space="0" w:color="auto"/>
          </w:divBdr>
        </w:div>
        <w:div w:id="976489408">
          <w:marLeft w:val="640"/>
          <w:marRight w:val="0"/>
          <w:marTop w:val="0"/>
          <w:marBottom w:val="0"/>
          <w:divBdr>
            <w:top w:val="none" w:sz="0" w:space="0" w:color="auto"/>
            <w:left w:val="none" w:sz="0" w:space="0" w:color="auto"/>
            <w:bottom w:val="none" w:sz="0" w:space="0" w:color="auto"/>
            <w:right w:val="none" w:sz="0" w:space="0" w:color="auto"/>
          </w:divBdr>
        </w:div>
        <w:div w:id="1029333735">
          <w:marLeft w:val="640"/>
          <w:marRight w:val="0"/>
          <w:marTop w:val="0"/>
          <w:marBottom w:val="0"/>
          <w:divBdr>
            <w:top w:val="none" w:sz="0" w:space="0" w:color="auto"/>
            <w:left w:val="none" w:sz="0" w:space="0" w:color="auto"/>
            <w:bottom w:val="none" w:sz="0" w:space="0" w:color="auto"/>
            <w:right w:val="none" w:sz="0" w:space="0" w:color="auto"/>
          </w:divBdr>
        </w:div>
        <w:div w:id="1716158172">
          <w:marLeft w:val="640"/>
          <w:marRight w:val="0"/>
          <w:marTop w:val="0"/>
          <w:marBottom w:val="0"/>
          <w:divBdr>
            <w:top w:val="none" w:sz="0" w:space="0" w:color="auto"/>
            <w:left w:val="none" w:sz="0" w:space="0" w:color="auto"/>
            <w:bottom w:val="none" w:sz="0" w:space="0" w:color="auto"/>
            <w:right w:val="none" w:sz="0" w:space="0" w:color="auto"/>
          </w:divBdr>
        </w:div>
        <w:div w:id="1900627712">
          <w:marLeft w:val="640"/>
          <w:marRight w:val="0"/>
          <w:marTop w:val="0"/>
          <w:marBottom w:val="0"/>
          <w:divBdr>
            <w:top w:val="none" w:sz="0" w:space="0" w:color="auto"/>
            <w:left w:val="none" w:sz="0" w:space="0" w:color="auto"/>
            <w:bottom w:val="none" w:sz="0" w:space="0" w:color="auto"/>
            <w:right w:val="none" w:sz="0" w:space="0" w:color="auto"/>
          </w:divBdr>
        </w:div>
        <w:div w:id="1907762223">
          <w:marLeft w:val="640"/>
          <w:marRight w:val="0"/>
          <w:marTop w:val="0"/>
          <w:marBottom w:val="0"/>
          <w:divBdr>
            <w:top w:val="none" w:sz="0" w:space="0" w:color="auto"/>
            <w:left w:val="none" w:sz="0" w:space="0" w:color="auto"/>
            <w:bottom w:val="none" w:sz="0" w:space="0" w:color="auto"/>
            <w:right w:val="none" w:sz="0" w:space="0" w:color="auto"/>
          </w:divBdr>
        </w:div>
        <w:div w:id="1030881489">
          <w:marLeft w:val="640"/>
          <w:marRight w:val="0"/>
          <w:marTop w:val="0"/>
          <w:marBottom w:val="0"/>
          <w:divBdr>
            <w:top w:val="none" w:sz="0" w:space="0" w:color="auto"/>
            <w:left w:val="none" w:sz="0" w:space="0" w:color="auto"/>
            <w:bottom w:val="none" w:sz="0" w:space="0" w:color="auto"/>
            <w:right w:val="none" w:sz="0" w:space="0" w:color="auto"/>
          </w:divBdr>
        </w:div>
        <w:div w:id="1343318901">
          <w:marLeft w:val="640"/>
          <w:marRight w:val="0"/>
          <w:marTop w:val="0"/>
          <w:marBottom w:val="0"/>
          <w:divBdr>
            <w:top w:val="none" w:sz="0" w:space="0" w:color="auto"/>
            <w:left w:val="none" w:sz="0" w:space="0" w:color="auto"/>
            <w:bottom w:val="none" w:sz="0" w:space="0" w:color="auto"/>
            <w:right w:val="none" w:sz="0" w:space="0" w:color="auto"/>
          </w:divBdr>
        </w:div>
        <w:div w:id="431776836">
          <w:marLeft w:val="640"/>
          <w:marRight w:val="0"/>
          <w:marTop w:val="0"/>
          <w:marBottom w:val="0"/>
          <w:divBdr>
            <w:top w:val="none" w:sz="0" w:space="0" w:color="auto"/>
            <w:left w:val="none" w:sz="0" w:space="0" w:color="auto"/>
            <w:bottom w:val="none" w:sz="0" w:space="0" w:color="auto"/>
            <w:right w:val="none" w:sz="0" w:space="0" w:color="auto"/>
          </w:divBdr>
        </w:div>
        <w:div w:id="581259556">
          <w:marLeft w:val="640"/>
          <w:marRight w:val="0"/>
          <w:marTop w:val="0"/>
          <w:marBottom w:val="0"/>
          <w:divBdr>
            <w:top w:val="none" w:sz="0" w:space="0" w:color="auto"/>
            <w:left w:val="none" w:sz="0" w:space="0" w:color="auto"/>
            <w:bottom w:val="none" w:sz="0" w:space="0" w:color="auto"/>
            <w:right w:val="none" w:sz="0" w:space="0" w:color="auto"/>
          </w:divBdr>
        </w:div>
        <w:div w:id="2130010446">
          <w:marLeft w:val="640"/>
          <w:marRight w:val="0"/>
          <w:marTop w:val="0"/>
          <w:marBottom w:val="0"/>
          <w:divBdr>
            <w:top w:val="none" w:sz="0" w:space="0" w:color="auto"/>
            <w:left w:val="none" w:sz="0" w:space="0" w:color="auto"/>
            <w:bottom w:val="none" w:sz="0" w:space="0" w:color="auto"/>
            <w:right w:val="none" w:sz="0" w:space="0" w:color="auto"/>
          </w:divBdr>
        </w:div>
        <w:div w:id="301352142">
          <w:marLeft w:val="640"/>
          <w:marRight w:val="0"/>
          <w:marTop w:val="0"/>
          <w:marBottom w:val="0"/>
          <w:divBdr>
            <w:top w:val="none" w:sz="0" w:space="0" w:color="auto"/>
            <w:left w:val="none" w:sz="0" w:space="0" w:color="auto"/>
            <w:bottom w:val="none" w:sz="0" w:space="0" w:color="auto"/>
            <w:right w:val="none" w:sz="0" w:space="0" w:color="auto"/>
          </w:divBdr>
        </w:div>
        <w:div w:id="632255738">
          <w:marLeft w:val="640"/>
          <w:marRight w:val="0"/>
          <w:marTop w:val="0"/>
          <w:marBottom w:val="0"/>
          <w:divBdr>
            <w:top w:val="none" w:sz="0" w:space="0" w:color="auto"/>
            <w:left w:val="none" w:sz="0" w:space="0" w:color="auto"/>
            <w:bottom w:val="none" w:sz="0" w:space="0" w:color="auto"/>
            <w:right w:val="none" w:sz="0" w:space="0" w:color="auto"/>
          </w:divBdr>
        </w:div>
        <w:div w:id="1433162670">
          <w:marLeft w:val="640"/>
          <w:marRight w:val="0"/>
          <w:marTop w:val="0"/>
          <w:marBottom w:val="0"/>
          <w:divBdr>
            <w:top w:val="none" w:sz="0" w:space="0" w:color="auto"/>
            <w:left w:val="none" w:sz="0" w:space="0" w:color="auto"/>
            <w:bottom w:val="none" w:sz="0" w:space="0" w:color="auto"/>
            <w:right w:val="none" w:sz="0" w:space="0" w:color="auto"/>
          </w:divBdr>
        </w:div>
        <w:div w:id="1708141420">
          <w:marLeft w:val="640"/>
          <w:marRight w:val="0"/>
          <w:marTop w:val="0"/>
          <w:marBottom w:val="0"/>
          <w:divBdr>
            <w:top w:val="none" w:sz="0" w:space="0" w:color="auto"/>
            <w:left w:val="none" w:sz="0" w:space="0" w:color="auto"/>
            <w:bottom w:val="none" w:sz="0" w:space="0" w:color="auto"/>
            <w:right w:val="none" w:sz="0" w:space="0" w:color="auto"/>
          </w:divBdr>
        </w:div>
        <w:div w:id="1679313348">
          <w:marLeft w:val="640"/>
          <w:marRight w:val="0"/>
          <w:marTop w:val="0"/>
          <w:marBottom w:val="0"/>
          <w:divBdr>
            <w:top w:val="none" w:sz="0" w:space="0" w:color="auto"/>
            <w:left w:val="none" w:sz="0" w:space="0" w:color="auto"/>
            <w:bottom w:val="none" w:sz="0" w:space="0" w:color="auto"/>
            <w:right w:val="none" w:sz="0" w:space="0" w:color="auto"/>
          </w:divBdr>
        </w:div>
        <w:div w:id="2048948242">
          <w:marLeft w:val="640"/>
          <w:marRight w:val="0"/>
          <w:marTop w:val="0"/>
          <w:marBottom w:val="0"/>
          <w:divBdr>
            <w:top w:val="none" w:sz="0" w:space="0" w:color="auto"/>
            <w:left w:val="none" w:sz="0" w:space="0" w:color="auto"/>
            <w:bottom w:val="none" w:sz="0" w:space="0" w:color="auto"/>
            <w:right w:val="none" w:sz="0" w:space="0" w:color="auto"/>
          </w:divBdr>
        </w:div>
        <w:div w:id="1779986082">
          <w:marLeft w:val="640"/>
          <w:marRight w:val="0"/>
          <w:marTop w:val="0"/>
          <w:marBottom w:val="0"/>
          <w:divBdr>
            <w:top w:val="none" w:sz="0" w:space="0" w:color="auto"/>
            <w:left w:val="none" w:sz="0" w:space="0" w:color="auto"/>
            <w:bottom w:val="none" w:sz="0" w:space="0" w:color="auto"/>
            <w:right w:val="none" w:sz="0" w:space="0" w:color="auto"/>
          </w:divBdr>
        </w:div>
        <w:div w:id="1945917161">
          <w:marLeft w:val="640"/>
          <w:marRight w:val="0"/>
          <w:marTop w:val="0"/>
          <w:marBottom w:val="0"/>
          <w:divBdr>
            <w:top w:val="none" w:sz="0" w:space="0" w:color="auto"/>
            <w:left w:val="none" w:sz="0" w:space="0" w:color="auto"/>
            <w:bottom w:val="none" w:sz="0" w:space="0" w:color="auto"/>
            <w:right w:val="none" w:sz="0" w:space="0" w:color="auto"/>
          </w:divBdr>
        </w:div>
        <w:div w:id="1192887512">
          <w:marLeft w:val="640"/>
          <w:marRight w:val="0"/>
          <w:marTop w:val="0"/>
          <w:marBottom w:val="0"/>
          <w:divBdr>
            <w:top w:val="none" w:sz="0" w:space="0" w:color="auto"/>
            <w:left w:val="none" w:sz="0" w:space="0" w:color="auto"/>
            <w:bottom w:val="none" w:sz="0" w:space="0" w:color="auto"/>
            <w:right w:val="none" w:sz="0" w:space="0" w:color="auto"/>
          </w:divBdr>
        </w:div>
        <w:div w:id="1492987843">
          <w:marLeft w:val="640"/>
          <w:marRight w:val="0"/>
          <w:marTop w:val="0"/>
          <w:marBottom w:val="0"/>
          <w:divBdr>
            <w:top w:val="none" w:sz="0" w:space="0" w:color="auto"/>
            <w:left w:val="none" w:sz="0" w:space="0" w:color="auto"/>
            <w:bottom w:val="none" w:sz="0" w:space="0" w:color="auto"/>
            <w:right w:val="none" w:sz="0" w:space="0" w:color="auto"/>
          </w:divBdr>
        </w:div>
        <w:div w:id="1345667158">
          <w:marLeft w:val="640"/>
          <w:marRight w:val="0"/>
          <w:marTop w:val="0"/>
          <w:marBottom w:val="0"/>
          <w:divBdr>
            <w:top w:val="none" w:sz="0" w:space="0" w:color="auto"/>
            <w:left w:val="none" w:sz="0" w:space="0" w:color="auto"/>
            <w:bottom w:val="none" w:sz="0" w:space="0" w:color="auto"/>
            <w:right w:val="none" w:sz="0" w:space="0" w:color="auto"/>
          </w:divBdr>
        </w:div>
        <w:div w:id="946351154">
          <w:marLeft w:val="640"/>
          <w:marRight w:val="0"/>
          <w:marTop w:val="0"/>
          <w:marBottom w:val="0"/>
          <w:divBdr>
            <w:top w:val="none" w:sz="0" w:space="0" w:color="auto"/>
            <w:left w:val="none" w:sz="0" w:space="0" w:color="auto"/>
            <w:bottom w:val="none" w:sz="0" w:space="0" w:color="auto"/>
            <w:right w:val="none" w:sz="0" w:space="0" w:color="auto"/>
          </w:divBdr>
        </w:div>
        <w:div w:id="257298592">
          <w:marLeft w:val="640"/>
          <w:marRight w:val="0"/>
          <w:marTop w:val="0"/>
          <w:marBottom w:val="0"/>
          <w:divBdr>
            <w:top w:val="none" w:sz="0" w:space="0" w:color="auto"/>
            <w:left w:val="none" w:sz="0" w:space="0" w:color="auto"/>
            <w:bottom w:val="none" w:sz="0" w:space="0" w:color="auto"/>
            <w:right w:val="none" w:sz="0" w:space="0" w:color="auto"/>
          </w:divBdr>
        </w:div>
        <w:div w:id="1263799072">
          <w:marLeft w:val="640"/>
          <w:marRight w:val="0"/>
          <w:marTop w:val="0"/>
          <w:marBottom w:val="0"/>
          <w:divBdr>
            <w:top w:val="none" w:sz="0" w:space="0" w:color="auto"/>
            <w:left w:val="none" w:sz="0" w:space="0" w:color="auto"/>
            <w:bottom w:val="none" w:sz="0" w:space="0" w:color="auto"/>
            <w:right w:val="none" w:sz="0" w:space="0" w:color="auto"/>
          </w:divBdr>
        </w:div>
        <w:div w:id="1434860980">
          <w:marLeft w:val="640"/>
          <w:marRight w:val="0"/>
          <w:marTop w:val="0"/>
          <w:marBottom w:val="0"/>
          <w:divBdr>
            <w:top w:val="none" w:sz="0" w:space="0" w:color="auto"/>
            <w:left w:val="none" w:sz="0" w:space="0" w:color="auto"/>
            <w:bottom w:val="none" w:sz="0" w:space="0" w:color="auto"/>
            <w:right w:val="none" w:sz="0" w:space="0" w:color="auto"/>
          </w:divBdr>
        </w:div>
        <w:div w:id="760638842">
          <w:marLeft w:val="640"/>
          <w:marRight w:val="0"/>
          <w:marTop w:val="0"/>
          <w:marBottom w:val="0"/>
          <w:divBdr>
            <w:top w:val="none" w:sz="0" w:space="0" w:color="auto"/>
            <w:left w:val="none" w:sz="0" w:space="0" w:color="auto"/>
            <w:bottom w:val="none" w:sz="0" w:space="0" w:color="auto"/>
            <w:right w:val="none" w:sz="0" w:space="0" w:color="auto"/>
          </w:divBdr>
        </w:div>
        <w:div w:id="353194807">
          <w:marLeft w:val="640"/>
          <w:marRight w:val="0"/>
          <w:marTop w:val="0"/>
          <w:marBottom w:val="0"/>
          <w:divBdr>
            <w:top w:val="none" w:sz="0" w:space="0" w:color="auto"/>
            <w:left w:val="none" w:sz="0" w:space="0" w:color="auto"/>
            <w:bottom w:val="none" w:sz="0" w:space="0" w:color="auto"/>
            <w:right w:val="none" w:sz="0" w:space="0" w:color="auto"/>
          </w:divBdr>
        </w:div>
        <w:div w:id="409276631">
          <w:marLeft w:val="640"/>
          <w:marRight w:val="0"/>
          <w:marTop w:val="0"/>
          <w:marBottom w:val="0"/>
          <w:divBdr>
            <w:top w:val="none" w:sz="0" w:space="0" w:color="auto"/>
            <w:left w:val="none" w:sz="0" w:space="0" w:color="auto"/>
            <w:bottom w:val="none" w:sz="0" w:space="0" w:color="auto"/>
            <w:right w:val="none" w:sz="0" w:space="0" w:color="auto"/>
          </w:divBdr>
        </w:div>
        <w:div w:id="580724863">
          <w:marLeft w:val="640"/>
          <w:marRight w:val="0"/>
          <w:marTop w:val="0"/>
          <w:marBottom w:val="0"/>
          <w:divBdr>
            <w:top w:val="none" w:sz="0" w:space="0" w:color="auto"/>
            <w:left w:val="none" w:sz="0" w:space="0" w:color="auto"/>
            <w:bottom w:val="none" w:sz="0" w:space="0" w:color="auto"/>
            <w:right w:val="none" w:sz="0" w:space="0" w:color="auto"/>
          </w:divBdr>
        </w:div>
        <w:div w:id="662272219">
          <w:marLeft w:val="640"/>
          <w:marRight w:val="0"/>
          <w:marTop w:val="0"/>
          <w:marBottom w:val="0"/>
          <w:divBdr>
            <w:top w:val="none" w:sz="0" w:space="0" w:color="auto"/>
            <w:left w:val="none" w:sz="0" w:space="0" w:color="auto"/>
            <w:bottom w:val="none" w:sz="0" w:space="0" w:color="auto"/>
            <w:right w:val="none" w:sz="0" w:space="0" w:color="auto"/>
          </w:divBdr>
        </w:div>
        <w:div w:id="335620595">
          <w:marLeft w:val="640"/>
          <w:marRight w:val="0"/>
          <w:marTop w:val="0"/>
          <w:marBottom w:val="0"/>
          <w:divBdr>
            <w:top w:val="none" w:sz="0" w:space="0" w:color="auto"/>
            <w:left w:val="none" w:sz="0" w:space="0" w:color="auto"/>
            <w:bottom w:val="none" w:sz="0" w:space="0" w:color="auto"/>
            <w:right w:val="none" w:sz="0" w:space="0" w:color="auto"/>
          </w:divBdr>
        </w:div>
        <w:div w:id="1588609946">
          <w:marLeft w:val="640"/>
          <w:marRight w:val="0"/>
          <w:marTop w:val="0"/>
          <w:marBottom w:val="0"/>
          <w:divBdr>
            <w:top w:val="none" w:sz="0" w:space="0" w:color="auto"/>
            <w:left w:val="none" w:sz="0" w:space="0" w:color="auto"/>
            <w:bottom w:val="none" w:sz="0" w:space="0" w:color="auto"/>
            <w:right w:val="none" w:sz="0" w:space="0" w:color="auto"/>
          </w:divBdr>
        </w:div>
        <w:div w:id="194932817">
          <w:marLeft w:val="640"/>
          <w:marRight w:val="0"/>
          <w:marTop w:val="0"/>
          <w:marBottom w:val="0"/>
          <w:divBdr>
            <w:top w:val="none" w:sz="0" w:space="0" w:color="auto"/>
            <w:left w:val="none" w:sz="0" w:space="0" w:color="auto"/>
            <w:bottom w:val="none" w:sz="0" w:space="0" w:color="auto"/>
            <w:right w:val="none" w:sz="0" w:space="0" w:color="auto"/>
          </w:divBdr>
        </w:div>
        <w:div w:id="2137799045">
          <w:marLeft w:val="640"/>
          <w:marRight w:val="0"/>
          <w:marTop w:val="0"/>
          <w:marBottom w:val="0"/>
          <w:divBdr>
            <w:top w:val="none" w:sz="0" w:space="0" w:color="auto"/>
            <w:left w:val="none" w:sz="0" w:space="0" w:color="auto"/>
            <w:bottom w:val="none" w:sz="0" w:space="0" w:color="auto"/>
            <w:right w:val="none" w:sz="0" w:space="0" w:color="auto"/>
          </w:divBdr>
        </w:div>
        <w:div w:id="1008292814">
          <w:marLeft w:val="640"/>
          <w:marRight w:val="0"/>
          <w:marTop w:val="0"/>
          <w:marBottom w:val="0"/>
          <w:divBdr>
            <w:top w:val="none" w:sz="0" w:space="0" w:color="auto"/>
            <w:left w:val="none" w:sz="0" w:space="0" w:color="auto"/>
            <w:bottom w:val="none" w:sz="0" w:space="0" w:color="auto"/>
            <w:right w:val="none" w:sz="0" w:space="0" w:color="auto"/>
          </w:divBdr>
        </w:div>
        <w:div w:id="462503239">
          <w:marLeft w:val="640"/>
          <w:marRight w:val="0"/>
          <w:marTop w:val="0"/>
          <w:marBottom w:val="0"/>
          <w:divBdr>
            <w:top w:val="none" w:sz="0" w:space="0" w:color="auto"/>
            <w:left w:val="none" w:sz="0" w:space="0" w:color="auto"/>
            <w:bottom w:val="none" w:sz="0" w:space="0" w:color="auto"/>
            <w:right w:val="none" w:sz="0" w:space="0" w:color="auto"/>
          </w:divBdr>
        </w:div>
        <w:div w:id="1461535425">
          <w:marLeft w:val="640"/>
          <w:marRight w:val="0"/>
          <w:marTop w:val="0"/>
          <w:marBottom w:val="0"/>
          <w:divBdr>
            <w:top w:val="none" w:sz="0" w:space="0" w:color="auto"/>
            <w:left w:val="none" w:sz="0" w:space="0" w:color="auto"/>
            <w:bottom w:val="none" w:sz="0" w:space="0" w:color="auto"/>
            <w:right w:val="none" w:sz="0" w:space="0" w:color="auto"/>
          </w:divBdr>
        </w:div>
        <w:div w:id="1976326056">
          <w:marLeft w:val="640"/>
          <w:marRight w:val="0"/>
          <w:marTop w:val="0"/>
          <w:marBottom w:val="0"/>
          <w:divBdr>
            <w:top w:val="none" w:sz="0" w:space="0" w:color="auto"/>
            <w:left w:val="none" w:sz="0" w:space="0" w:color="auto"/>
            <w:bottom w:val="none" w:sz="0" w:space="0" w:color="auto"/>
            <w:right w:val="none" w:sz="0" w:space="0" w:color="auto"/>
          </w:divBdr>
        </w:div>
        <w:div w:id="1753818147">
          <w:marLeft w:val="640"/>
          <w:marRight w:val="0"/>
          <w:marTop w:val="0"/>
          <w:marBottom w:val="0"/>
          <w:divBdr>
            <w:top w:val="none" w:sz="0" w:space="0" w:color="auto"/>
            <w:left w:val="none" w:sz="0" w:space="0" w:color="auto"/>
            <w:bottom w:val="none" w:sz="0" w:space="0" w:color="auto"/>
            <w:right w:val="none" w:sz="0" w:space="0" w:color="auto"/>
          </w:divBdr>
        </w:div>
        <w:div w:id="1870291399">
          <w:marLeft w:val="640"/>
          <w:marRight w:val="0"/>
          <w:marTop w:val="0"/>
          <w:marBottom w:val="0"/>
          <w:divBdr>
            <w:top w:val="none" w:sz="0" w:space="0" w:color="auto"/>
            <w:left w:val="none" w:sz="0" w:space="0" w:color="auto"/>
            <w:bottom w:val="none" w:sz="0" w:space="0" w:color="auto"/>
            <w:right w:val="none" w:sz="0" w:space="0" w:color="auto"/>
          </w:divBdr>
        </w:div>
        <w:div w:id="661540808">
          <w:marLeft w:val="640"/>
          <w:marRight w:val="0"/>
          <w:marTop w:val="0"/>
          <w:marBottom w:val="0"/>
          <w:divBdr>
            <w:top w:val="none" w:sz="0" w:space="0" w:color="auto"/>
            <w:left w:val="none" w:sz="0" w:space="0" w:color="auto"/>
            <w:bottom w:val="none" w:sz="0" w:space="0" w:color="auto"/>
            <w:right w:val="none" w:sz="0" w:space="0" w:color="auto"/>
          </w:divBdr>
        </w:div>
        <w:div w:id="1563249751">
          <w:marLeft w:val="640"/>
          <w:marRight w:val="0"/>
          <w:marTop w:val="0"/>
          <w:marBottom w:val="0"/>
          <w:divBdr>
            <w:top w:val="none" w:sz="0" w:space="0" w:color="auto"/>
            <w:left w:val="none" w:sz="0" w:space="0" w:color="auto"/>
            <w:bottom w:val="none" w:sz="0" w:space="0" w:color="auto"/>
            <w:right w:val="none" w:sz="0" w:space="0" w:color="auto"/>
          </w:divBdr>
        </w:div>
        <w:div w:id="1439177741">
          <w:marLeft w:val="640"/>
          <w:marRight w:val="0"/>
          <w:marTop w:val="0"/>
          <w:marBottom w:val="0"/>
          <w:divBdr>
            <w:top w:val="none" w:sz="0" w:space="0" w:color="auto"/>
            <w:left w:val="none" w:sz="0" w:space="0" w:color="auto"/>
            <w:bottom w:val="none" w:sz="0" w:space="0" w:color="auto"/>
            <w:right w:val="none" w:sz="0" w:space="0" w:color="auto"/>
          </w:divBdr>
        </w:div>
        <w:div w:id="1072240677">
          <w:marLeft w:val="640"/>
          <w:marRight w:val="0"/>
          <w:marTop w:val="0"/>
          <w:marBottom w:val="0"/>
          <w:divBdr>
            <w:top w:val="none" w:sz="0" w:space="0" w:color="auto"/>
            <w:left w:val="none" w:sz="0" w:space="0" w:color="auto"/>
            <w:bottom w:val="none" w:sz="0" w:space="0" w:color="auto"/>
            <w:right w:val="none" w:sz="0" w:space="0" w:color="auto"/>
          </w:divBdr>
        </w:div>
        <w:div w:id="1063679479">
          <w:marLeft w:val="640"/>
          <w:marRight w:val="0"/>
          <w:marTop w:val="0"/>
          <w:marBottom w:val="0"/>
          <w:divBdr>
            <w:top w:val="none" w:sz="0" w:space="0" w:color="auto"/>
            <w:left w:val="none" w:sz="0" w:space="0" w:color="auto"/>
            <w:bottom w:val="none" w:sz="0" w:space="0" w:color="auto"/>
            <w:right w:val="none" w:sz="0" w:space="0" w:color="auto"/>
          </w:divBdr>
        </w:div>
        <w:div w:id="808203444">
          <w:marLeft w:val="640"/>
          <w:marRight w:val="0"/>
          <w:marTop w:val="0"/>
          <w:marBottom w:val="0"/>
          <w:divBdr>
            <w:top w:val="none" w:sz="0" w:space="0" w:color="auto"/>
            <w:left w:val="none" w:sz="0" w:space="0" w:color="auto"/>
            <w:bottom w:val="none" w:sz="0" w:space="0" w:color="auto"/>
            <w:right w:val="none" w:sz="0" w:space="0" w:color="auto"/>
          </w:divBdr>
        </w:div>
        <w:div w:id="61028721">
          <w:marLeft w:val="640"/>
          <w:marRight w:val="0"/>
          <w:marTop w:val="0"/>
          <w:marBottom w:val="0"/>
          <w:divBdr>
            <w:top w:val="none" w:sz="0" w:space="0" w:color="auto"/>
            <w:left w:val="none" w:sz="0" w:space="0" w:color="auto"/>
            <w:bottom w:val="none" w:sz="0" w:space="0" w:color="auto"/>
            <w:right w:val="none" w:sz="0" w:space="0" w:color="auto"/>
          </w:divBdr>
        </w:div>
        <w:div w:id="806161649">
          <w:marLeft w:val="640"/>
          <w:marRight w:val="0"/>
          <w:marTop w:val="0"/>
          <w:marBottom w:val="0"/>
          <w:divBdr>
            <w:top w:val="none" w:sz="0" w:space="0" w:color="auto"/>
            <w:left w:val="none" w:sz="0" w:space="0" w:color="auto"/>
            <w:bottom w:val="none" w:sz="0" w:space="0" w:color="auto"/>
            <w:right w:val="none" w:sz="0" w:space="0" w:color="auto"/>
          </w:divBdr>
        </w:div>
        <w:div w:id="226843387">
          <w:marLeft w:val="640"/>
          <w:marRight w:val="0"/>
          <w:marTop w:val="0"/>
          <w:marBottom w:val="0"/>
          <w:divBdr>
            <w:top w:val="none" w:sz="0" w:space="0" w:color="auto"/>
            <w:left w:val="none" w:sz="0" w:space="0" w:color="auto"/>
            <w:bottom w:val="none" w:sz="0" w:space="0" w:color="auto"/>
            <w:right w:val="none" w:sz="0" w:space="0" w:color="auto"/>
          </w:divBdr>
        </w:div>
        <w:div w:id="1853031310">
          <w:marLeft w:val="640"/>
          <w:marRight w:val="0"/>
          <w:marTop w:val="0"/>
          <w:marBottom w:val="0"/>
          <w:divBdr>
            <w:top w:val="none" w:sz="0" w:space="0" w:color="auto"/>
            <w:left w:val="none" w:sz="0" w:space="0" w:color="auto"/>
            <w:bottom w:val="none" w:sz="0" w:space="0" w:color="auto"/>
            <w:right w:val="none" w:sz="0" w:space="0" w:color="auto"/>
          </w:divBdr>
        </w:div>
      </w:divsChild>
    </w:div>
    <w:div w:id="2011443258">
      <w:bodyDiv w:val="1"/>
      <w:marLeft w:val="0"/>
      <w:marRight w:val="0"/>
      <w:marTop w:val="0"/>
      <w:marBottom w:val="0"/>
      <w:divBdr>
        <w:top w:val="none" w:sz="0" w:space="0" w:color="auto"/>
        <w:left w:val="none" w:sz="0" w:space="0" w:color="auto"/>
        <w:bottom w:val="none" w:sz="0" w:space="0" w:color="auto"/>
        <w:right w:val="none" w:sz="0" w:space="0" w:color="auto"/>
      </w:divBdr>
      <w:divsChild>
        <w:div w:id="1772702430">
          <w:marLeft w:val="640"/>
          <w:marRight w:val="0"/>
          <w:marTop w:val="0"/>
          <w:marBottom w:val="0"/>
          <w:divBdr>
            <w:top w:val="none" w:sz="0" w:space="0" w:color="auto"/>
            <w:left w:val="none" w:sz="0" w:space="0" w:color="auto"/>
            <w:bottom w:val="none" w:sz="0" w:space="0" w:color="auto"/>
            <w:right w:val="none" w:sz="0" w:space="0" w:color="auto"/>
          </w:divBdr>
        </w:div>
        <w:div w:id="1062829196">
          <w:marLeft w:val="640"/>
          <w:marRight w:val="0"/>
          <w:marTop w:val="0"/>
          <w:marBottom w:val="0"/>
          <w:divBdr>
            <w:top w:val="none" w:sz="0" w:space="0" w:color="auto"/>
            <w:left w:val="none" w:sz="0" w:space="0" w:color="auto"/>
            <w:bottom w:val="none" w:sz="0" w:space="0" w:color="auto"/>
            <w:right w:val="none" w:sz="0" w:space="0" w:color="auto"/>
          </w:divBdr>
        </w:div>
        <w:div w:id="716901012">
          <w:marLeft w:val="640"/>
          <w:marRight w:val="0"/>
          <w:marTop w:val="0"/>
          <w:marBottom w:val="0"/>
          <w:divBdr>
            <w:top w:val="none" w:sz="0" w:space="0" w:color="auto"/>
            <w:left w:val="none" w:sz="0" w:space="0" w:color="auto"/>
            <w:bottom w:val="none" w:sz="0" w:space="0" w:color="auto"/>
            <w:right w:val="none" w:sz="0" w:space="0" w:color="auto"/>
          </w:divBdr>
        </w:div>
        <w:div w:id="1573007493">
          <w:marLeft w:val="640"/>
          <w:marRight w:val="0"/>
          <w:marTop w:val="0"/>
          <w:marBottom w:val="0"/>
          <w:divBdr>
            <w:top w:val="none" w:sz="0" w:space="0" w:color="auto"/>
            <w:left w:val="none" w:sz="0" w:space="0" w:color="auto"/>
            <w:bottom w:val="none" w:sz="0" w:space="0" w:color="auto"/>
            <w:right w:val="none" w:sz="0" w:space="0" w:color="auto"/>
          </w:divBdr>
        </w:div>
        <w:div w:id="1798789510">
          <w:marLeft w:val="640"/>
          <w:marRight w:val="0"/>
          <w:marTop w:val="0"/>
          <w:marBottom w:val="0"/>
          <w:divBdr>
            <w:top w:val="none" w:sz="0" w:space="0" w:color="auto"/>
            <w:left w:val="none" w:sz="0" w:space="0" w:color="auto"/>
            <w:bottom w:val="none" w:sz="0" w:space="0" w:color="auto"/>
            <w:right w:val="none" w:sz="0" w:space="0" w:color="auto"/>
          </w:divBdr>
        </w:div>
        <w:div w:id="2073656887">
          <w:marLeft w:val="640"/>
          <w:marRight w:val="0"/>
          <w:marTop w:val="0"/>
          <w:marBottom w:val="0"/>
          <w:divBdr>
            <w:top w:val="none" w:sz="0" w:space="0" w:color="auto"/>
            <w:left w:val="none" w:sz="0" w:space="0" w:color="auto"/>
            <w:bottom w:val="none" w:sz="0" w:space="0" w:color="auto"/>
            <w:right w:val="none" w:sz="0" w:space="0" w:color="auto"/>
          </w:divBdr>
        </w:div>
        <w:div w:id="1044672858">
          <w:marLeft w:val="640"/>
          <w:marRight w:val="0"/>
          <w:marTop w:val="0"/>
          <w:marBottom w:val="0"/>
          <w:divBdr>
            <w:top w:val="none" w:sz="0" w:space="0" w:color="auto"/>
            <w:left w:val="none" w:sz="0" w:space="0" w:color="auto"/>
            <w:bottom w:val="none" w:sz="0" w:space="0" w:color="auto"/>
            <w:right w:val="none" w:sz="0" w:space="0" w:color="auto"/>
          </w:divBdr>
        </w:div>
        <w:div w:id="1023823477">
          <w:marLeft w:val="640"/>
          <w:marRight w:val="0"/>
          <w:marTop w:val="0"/>
          <w:marBottom w:val="0"/>
          <w:divBdr>
            <w:top w:val="none" w:sz="0" w:space="0" w:color="auto"/>
            <w:left w:val="none" w:sz="0" w:space="0" w:color="auto"/>
            <w:bottom w:val="none" w:sz="0" w:space="0" w:color="auto"/>
            <w:right w:val="none" w:sz="0" w:space="0" w:color="auto"/>
          </w:divBdr>
        </w:div>
        <w:div w:id="244338785">
          <w:marLeft w:val="640"/>
          <w:marRight w:val="0"/>
          <w:marTop w:val="0"/>
          <w:marBottom w:val="0"/>
          <w:divBdr>
            <w:top w:val="none" w:sz="0" w:space="0" w:color="auto"/>
            <w:left w:val="none" w:sz="0" w:space="0" w:color="auto"/>
            <w:bottom w:val="none" w:sz="0" w:space="0" w:color="auto"/>
            <w:right w:val="none" w:sz="0" w:space="0" w:color="auto"/>
          </w:divBdr>
        </w:div>
        <w:div w:id="773939968">
          <w:marLeft w:val="640"/>
          <w:marRight w:val="0"/>
          <w:marTop w:val="0"/>
          <w:marBottom w:val="0"/>
          <w:divBdr>
            <w:top w:val="none" w:sz="0" w:space="0" w:color="auto"/>
            <w:left w:val="none" w:sz="0" w:space="0" w:color="auto"/>
            <w:bottom w:val="none" w:sz="0" w:space="0" w:color="auto"/>
            <w:right w:val="none" w:sz="0" w:space="0" w:color="auto"/>
          </w:divBdr>
        </w:div>
        <w:div w:id="267125600">
          <w:marLeft w:val="640"/>
          <w:marRight w:val="0"/>
          <w:marTop w:val="0"/>
          <w:marBottom w:val="0"/>
          <w:divBdr>
            <w:top w:val="none" w:sz="0" w:space="0" w:color="auto"/>
            <w:left w:val="none" w:sz="0" w:space="0" w:color="auto"/>
            <w:bottom w:val="none" w:sz="0" w:space="0" w:color="auto"/>
            <w:right w:val="none" w:sz="0" w:space="0" w:color="auto"/>
          </w:divBdr>
        </w:div>
        <w:div w:id="250698723">
          <w:marLeft w:val="640"/>
          <w:marRight w:val="0"/>
          <w:marTop w:val="0"/>
          <w:marBottom w:val="0"/>
          <w:divBdr>
            <w:top w:val="none" w:sz="0" w:space="0" w:color="auto"/>
            <w:left w:val="none" w:sz="0" w:space="0" w:color="auto"/>
            <w:bottom w:val="none" w:sz="0" w:space="0" w:color="auto"/>
            <w:right w:val="none" w:sz="0" w:space="0" w:color="auto"/>
          </w:divBdr>
        </w:div>
        <w:div w:id="1176113822">
          <w:marLeft w:val="640"/>
          <w:marRight w:val="0"/>
          <w:marTop w:val="0"/>
          <w:marBottom w:val="0"/>
          <w:divBdr>
            <w:top w:val="none" w:sz="0" w:space="0" w:color="auto"/>
            <w:left w:val="none" w:sz="0" w:space="0" w:color="auto"/>
            <w:bottom w:val="none" w:sz="0" w:space="0" w:color="auto"/>
            <w:right w:val="none" w:sz="0" w:space="0" w:color="auto"/>
          </w:divBdr>
        </w:div>
        <w:div w:id="1095595526">
          <w:marLeft w:val="640"/>
          <w:marRight w:val="0"/>
          <w:marTop w:val="0"/>
          <w:marBottom w:val="0"/>
          <w:divBdr>
            <w:top w:val="none" w:sz="0" w:space="0" w:color="auto"/>
            <w:left w:val="none" w:sz="0" w:space="0" w:color="auto"/>
            <w:bottom w:val="none" w:sz="0" w:space="0" w:color="auto"/>
            <w:right w:val="none" w:sz="0" w:space="0" w:color="auto"/>
          </w:divBdr>
        </w:div>
        <w:div w:id="1769933171">
          <w:marLeft w:val="640"/>
          <w:marRight w:val="0"/>
          <w:marTop w:val="0"/>
          <w:marBottom w:val="0"/>
          <w:divBdr>
            <w:top w:val="none" w:sz="0" w:space="0" w:color="auto"/>
            <w:left w:val="none" w:sz="0" w:space="0" w:color="auto"/>
            <w:bottom w:val="none" w:sz="0" w:space="0" w:color="auto"/>
            <w:right w:val="none" w:sz="0" w:space="0" w:color="auto"/>
          </w:divBdr>
        </w:div>
        <w:div w:id="72095689">
          <w:marLeft w:val="640"/>
          <w:marRight w:val="0"/>
          <w:marTop w:val="0"/>
          <w:marBottom w:val="0"/>
          <w:divBdr>
            <w:top w:val="none" w:sz="0" w:space="0" w:color="auto"/>
            <w:left w:val="none" w:sz="0" w:space="0" w:color="auto"/>
            <w:bottom w:val="none" w:sz="0" w:space="0" w:color="auto"/>
            <w:right w:val="none" w:sz="0" w:space="0" w:color="auto"/>
          </w:divBdr>
        </w:div>
        <w:div w:id="8147905">
          <w:marLeft w:val="640"/>
          <w:marRight w:val="0"/>
          <w:marTop w:val="0"/>
          <w:marBottom w:val="0"/>
          <w:divBdr>
            <w:top w:val="none" w:sz="0" w:space="0" w:color="auto"/>
            <w:left w:val="none" w:sz="0" w:space="0" w:color="auto"/>
            <w:bottom w:val="none" w:sz="0" w:space="0" w:color="auto"/>
            <w:right w:val="none" w:sz="0" w:space="0" w:color="auto"/>
          </w:divBdr>
        </w:div>
        <w:div w:id="696586827">
          <w:marLeft w:val="640"/>
          <w:marRight w:val="0"/>
          <w:marTop w:val="0"/>
          <w:marBottom w:val="0"/>
          <w:divBdr>
            <w:top w:val="none" w:sz="0" w:space="0" w:color="auto"/>
            <w:left w:val="none" w:sz="0" w:space="0" w:color="auto"/>
            <w:bottom w:val="none" w:sz="0" w:space="0" w:color="auto"/>
            <w:right w:val="none" w:sz="0" w:space="0" w:color="auto"/>
          </w:divBdr>
        </w:div>
        <w:div w:id="1568495628">
          <w:marLeft w:val="640"/>
          <w:marRight w:val="0"/>
          <w:marTop w:val="0"/>
          <w:marBottom w:val="0"/>
          <w:divBdr>
            <w:top w:val="none" w:sz="0" w:space="0" w:color="auto"/>
            <w:left w:val="none" w:sz="0" w:space="0" w:color="auto"/>
            <w:bottom w:val="none" w:sz="0" w:space="0" w:color="auto"/>
            <w:right w:val="none" w:sz="0" w:space="0" w:color="auto"/>
          </w:divBdr>
        </w:div>
        <w:div w:id="1933510106">
          <w:marLeft w:val="640"/>
          <w:marRight w:val="0"/>
          <w:marTop w:val="0"/>
          <w:marBottom w:val="0"/>
          <w:divBdr>
            <w:top w:val="none" w:sz="0" w:space="0" w:color="auto"/>
            <w:left w:val="none" w:sz="0" w:space="0" w:color="auto"/>
            <w:bottom w:val="none" w:sz="0" w:space="0" w:color="auto"/>
            <w:right w:val="none" w:sz="0" w:space="0" w:color="auto"/>
          </w:divBdr>
        </w:div>
        <w:div w:id="2034186532">
          <w:marLeft w:val="640"/>
          <w:marRight w:val="0"/>
          <w:marTop w:val="0"/>
          <w:marBottom w:val="0"/>
          <w:divBdr>
            <w:top w:val="none" w:sz="0" w:space="0" w:color="auto"/>
            <w:left w:val="none" w:sz="0" w:space="0" w:color="auto"/>
            <w:bottom w:val="none" w:sz="0" w:space="0" w:color="auto"/>
            <w:right w:val="none" w:sz="0" w:space="0" w:color="auto"/>
          </w:divBdr>
        </w:div>
        <w:div w:id="716439586">
          <w:marLeft w:val="640"/>
          <w:marRight w:val="0"/>
          <w:marTop w:val="0"/>
          <w:marBottom w:val="0"/>
          <w:divBdr>
            <w:top w:val="none" w:sz="0" w:space="0" w:color="auto"/>
            <w:left w:val="none" w:sz="0" w:space="0" w:color="auto"/>
            <w:bottom w:val="none" w:sz="0" w:space="0" w:color="auto"/>
            <w:right w:val="none" w:sz="0" w:space="0" w:color="auto"/>
          </w:divBdr>
        </w:div>
        <w:div w:id="809984480">
          <w:marLeft w:val="640"/>
          <w:marRight w:val="0"/>
          <w:marTop w:val="0"/>
          <w:marBottom w:val="0"/>
          <w:divBdr>
            <w:top w:val="none" w:sz="0" w:space="0" w:color="auto"/>
            <w:left w:val="none" w:sz="0" w:space="0" w:color="auto"/>
            <w:bottom w:val="none" w:sz="0" w:space="0" w:color="auto"/>
            <w:right w:val="none" w:sz="0" w:space="0" w:color="auto"/>
          </w:divBdr>
        </w:div>
        <w:div w:id="2002390233">
          <w:marLeft w:val="640"/>
          <w:marRight w:val="0"/>
          <w:marTop w:val="0"/>
          <w:marBottom w:val="0"/>
          <w:divBdr>
            <w:top w:val="none" w:sz="0" w:space="0" w:color="auto"/>
            <w:left w:val="none" w:sz="0" w:space="0" w:color="auto"/>
            <w:bottom w:val="none" w:sz="0" w:space="0" w:color="auto"/>
            <w:right w:val="none" w:sz="0" w:space="0" w:color="auto"/>
          </w:divBdr>
        </w:div>
        <w:div w:id="1966110494">
          <w:marLeft w:val="640"/>
          <w:marRight w:val="0"/>
          <w:marTop w:val="0"/>
          <w:marBottom w:val="0"/>
          <w:divBdr>
            <w:top w:val="none" w:sz="0" w:space="0" w:color="auto"/>
            <w:left w:val="none" w:sz="0" w:space="0" w:color="auto"/>
            <w:bottom w:val="none" w:sz="0" w:space="0" w:color="auto"/>
            <w:right w:val="none" w:sz="0" w:space="0" w:color="auto"/>
          </w:divBdr>
        </w:div>
        <w:div w:id="1808627387">
          <w:marLeft w:val="640"/>
          <w:marRight w:val="0"/>
          <w:marTop w:val="0"/>
          <w:marBottom w:val="0"/>
          <w:divBdr>
            <w:top w:val="none" w:sz="0" w:space="0" w:color="auto"/>
            <w:left w:val="none" w:sz="0" w:space="0" w:color="auto"/>
            <w:bottom w:val="none" w:sz="0" w:space="0" w:color="auto"/>
            <w:right w:val="none" w:sz="0" w:space="0" w:color="auto"/>
          </w:divBdr>
        </w:div>
        <w:div w:id="286591060">
          <w:marLeft w:val="640"/>
          <w:marRight w:val="0"/>
          <w:marTop w:val="0"/>
          <w:marBottom w:val="0"/>
          <w:divBdr>
            <w:top w:val="none" w:sz="0" w:space="0" w:color="auto"/>
            <w:left w:val="none" w:sz="0" w:space="0" w:color="auto"/>
            <w:bottom w:val="none" w:sz="0" w:space="0" w:color="auto"/>
            <w:right w:val="none" w:sz="0" w:space="0" w:color="auto"/>
          </w:divBdr>
        </w:div>
        <w:div w:id="350376841">
          <w:marLeft w:val="640"/>
          <w:marRight w:val="0"/>
          <w:marTop w:val="0"/>
          <w:marBottom w:val="0"/>
          <w:divBdr>
            <w:top w:val="none" w:sz="0" w:space="0" w:color="auto"/>
            <w:left w:val="none" w:sz="0" w:space="0" w:color="auto"/>
            <w:bottom w:val="none" w:sz="0" w:space="0" w:color="auto"/>
            <w:right w:val="none" w:sz="0" w:space="0" w:color="auto"/>
          </w:divBdr>
        </w:div>
        <w:div w:id="1366641824">
          <w:marLeft w:val="640"/>
          <w:marRight w:val="0"/>
          <w:marTop w:val="0"/>
          <w:marBottom w:val="0"/>
          <w:divBdr>
            <w:top w:val="none" w:sz="0" w:space="0" w:color="auto"/>
            <w:left w:val="none" w:sz="0" w:space="0" w:color="auto"/>
            <w:bottom w:val="none" w:sz="0" w:space="0" w:color="auto"/>
            <w:right w:val="none" w:sz="0" w:space="0" w:color="auto"/>
          </w:divBdr>
        </w:div>
        <w:div w:id="1123815535">
          <w:marLeft w:val="640"/>
          <w:marRight w:val="0"/>
          <w:marTop w:val="0"/>
          <w:marBottom w:val="0"/>
          <w:divBdr>
            <w:top w:val="none" w:sz="0" w:space="0" w:color="auto"/>
            <w:left w:val="none" w:sz="0" w:space="0" w:color="auto"/>
            <w:bottom w:val="none" w:sz="0" w:space="0" w:color="auto"/>
            <w:right w:val="none" w:sz="0" w:space="0" w:color="auto"/>
          </w:divBdr>
        </w:div>
        <w:div w:id="168519745">
          <w:marLeft w:val="640"/>
          <w:marRight w:val="0"/>
          <w:marTop w:val="0"/>
          <w:marBottom w:val="0"/>
          <w:divBdr>
            <w:top w:val="none" w:sz="0" w:space="0" w:color="auto"/>
            <w:left w:val="none" w:sz="0" w:space="0" w:color="auto"/>
            <w:bottom w:val="none" w:sz="0" w:space="0" w:color="auto"/>
            <w:right w:val="none" w:sz="0" w:space="0" w:color="auto"/>
          </w:divBdr>
        </w:div>
        <w:div w:id="565796168">
          <w:marLeft w:val="640"/>
          <w:marRight w:val="0"/>
          <w:marTop w:val="0"/>
          <w:marBottom w:val="0"/>
          <w:divBdr>
            <w:top w:val="none" w:sz="0" w:space="0" w:color="auto"/>
            <w:left w:val="none" w:sz="0" w:space="0" w:color="auto"/>
            <w:bottom w:val="none" w:sz="0" w:space="0" w:color="auto"/>
            <w:right w:val="none" w:sz="0" w:space="0" w:color="auto"/>
          </w:divBdr>
        </w:div>
        <w:div w:id="1066152259">
          <w:marLeft w:val="640"/>
          <w:marRight w:val="0"/>
          <w:marTop w:val="0"/>
          <w:marBottom w:val="0"/>
          <w:divBdr>
            <w:top w:val="none" w:sz="0" w:space="0" w:color="auto"/>
            <w:left w:val="none" w:sz="0" w:space="0" w:color="auto"/>
            <w:bottom w:val="none" w:sz="0" w:space="0" w:color="auto"/>
            <w:right w:val="none" w:sz="0" w:space="0" w:color="auto"/>
          </w:divBdr>
        </w:div>
        <w:div w:id="2085957376">
          <w:marLeft w:val="640"/>
          <w:marRight w:val="0"/>
          <w:marTop w:val="0"/>
          <w:marBottom w:val="0"/>
          <w:divBdr>
            <w:top w:val="none" w:sz="0" w:space="0" w:color="auto"/>
            <w:left w:val="none" w:sz="0" w:space="0" w:color="auto"/>
            <w:bottom w:val="none" w:sz="0" w:space="0" w:color="auto"/>
            <w:right w:val="none" w:sz="0" w:space="0" w:color="auto"/>
          </w:divBdr>
        </w:div>
        <w:div w:id="902758739">
          <w:marLeft w:val="640"/>
          <w:marRight w:val="0"/>
          <w:marTop w:val="0"/>
          <w:marBottom w:val="0"/>
          <w:divBdr>
            <w:top w:val="none" w:sz="0" w:space="0" w:color="auto"/>
            <w:left w:val="none" w:sz="0" w:space="0" w:color="auto"/>
            <w:bottom w:val="none" w:sz="0" w:space="0" w:color="auto"/>
            <w:right w:val="none" w:sz="0" w:space="0" w:color="auto"/>
          </w:divBdr>
        </w:div>
        <w:div w:id="1486357059">
          <w:marLeft w:val="640"/>
          <w:marRight w:val="0"/>
          <w:marTop w:val="0"/>
          <w:marBottom w:val="0"/>
          <w:divBdr>
            <w:top w:val="none" w:sz="0" w:space="0" w:color="auto"/>
            <w:left w:val="none" w:sz="0" w:space="0" w:color="auto"/>
            <w:bottom w:val="none" w:sz="0" w:space="0" w:color="auto"/>
            <w:right w:val="none" w:sz="0" w:space="0" w:color="auto"/>
          </w:divBdr>
        </w:div>
        <w:div w:id="1530138876">
          <w:marLeft w:val="640"/>
          <w:marRight w:val="0"/>
          <w:marTop w:val="0"/>
          <w:marBottom w:val="0"/>
          <w:divBdr>
            <w:top w:val="none" w:sz="0" w:space="0" w:color="auto"/>
            <w:left w:val="none" w:sz="0" w:space="0" w:color="auto"/>
            <w:bottom w:val="none" w:sz="0" w:space="0" w:color="auto"/>
            <w:right w:val="none" w:sz="0" w:space="0" w:color="auto"/>
          </w:divBdr>
        </w:div>
        <w:div w:id="294724324">
          <w:marLeft w:val="640"/>
          <w:marRight w:val="0"/>
          <w:marTop w:val="0"/>
          <w:marBottom w:val="0"/>
          <w:divBdr>
            <w:top w:val="none" w:sz="0" w:space="0" w:color="auto"/>
            <w:left w:val="none" w:sz="0" w:space="0" w:color="auto"/>
            <w:bottom w:val="none" w:sz="0" w:space="0" w:color="auto"/>
            <w:right w:val="none" w:sz="0" w:space="0" w:color="auto"/>
          </w:divBdr>
        </w:div>
        <w:div w:id="382293713">
          <w:marLeft w:val="640"/>
          <w:marRight w:val="0"/>
          <w:marTop w:val="0"/>
          <w:marBottom w:val="0"/>
          <w:divBdr>
            <w:top w:val="none" w:sz="0" w:space="0" w:color="auto"/>
            <w:left w:val="none" w:sz="0" w:space="0" w:color="auto"/>
            <w:bottom w:val="none" w:sz="0" w:space="0" w:color="auto"/>
            <w:right w:val="none" w:sz="0" w:space="0" w:color="auto"/>
          </w:divBdr>
        </w:div>
        <w:div w:id="783228484">
          <w:marLeft w:val="640"/>
          <w:marRight w:val="0"/>
          <w:marTop w:val="0"/>
          <w:marBottom w:val="0"/>
          <w:divBdr>
            <w:top w:val="none" w:sz="0" w:space="0" w:color="auto"/>
            <w:left w:val="none" w:sz="0" w:space="0" w:color="auto"/>
            <w:bottom w:val="none" w:sz="0" w:space="0" w:color="auto"/>
            <w:right w:val="none" w:sz="0" w:space="0" w:color="auto"/>
          </w:divBdr>
        </w:div>
        <w:div w:id="358316642">
          <w:marLeft w:val="640"/>
          <w:marRight w:val="0"/>
          <w:marTop w:val="0"/>
          <w:marBottom w:val="0"/>
          <w:divBdr>
            <w:top w:val="none" w:sz="0" w:space="0" w:color="auto"/>
            <w:left w:val="none" w:sz="0" w:space="0" w:color="auto"/>
            <w:bottom w:val="none" w:sz="0" w:space="0" w:color="auto"/>
            <w:right w:val="none" w:sz="0" w:space="0" w:color="auto"/>
          </w:divBdr>
        </w:div>
        <w:div w:id="880820565">
          <w:marLeft w:val="640"/>
          <w:marRight w:val="0"/>
          <w:marTop w:val="0"/>
          <w:marBottom w:val="0"/>
          <w:divBdr>
            <w:top w:val="none" w:sz="0" w:space="0" w:color="auto"/>
            <w:left w:val="none" w:sz="0" w:space="0" w:color="auto"/>
            <w:bottom w:val="none" w:sz="0" w:space="0" w:color="auto"/>
            <w:right w:val="none" w:sz="0" w:space="0" w:color="auto"/>
          </w:divBdr>
        </w:div>
        <w:div w:id="1653949092">
          <w:marLeft w:val="640"/>
          <w:marRight w:val="0"/>
          <w:marTop w:val="0"/>
          <w:marBottom w:val="0"/>
          <w:divBdr>
            <w:top w:val="none" w:sz="0" w:space="0" w:color="auto"/>
            <w:left w:val="none" w:sz="0" w:space="0" w:color="auto"/>
            <w:bottom w:val="none" w:sz="0" w:space="0" w:color="auto"/>
            <w:right w:val="none" w:sz="0" w:space="0" w:color="auto"/>
          </w:divBdr>
        </w:div>
        <w:div w:id="779841047">
          <w:marLeft w:val="640"/>
          <w:marRight w:val="0"/>
          <w:marTop w:val="0"/>
          <w:marBottom w:val="0"/>
          <w:divBdr>
            <w:top w:val="none" w:sz="0" w:space="0" w:color="auto"/>
            <w:left w:val="none" w:sz="0" w:space="0" w:color="auto"/>
            <w:bottom w:val="none" w:sz="0" w:space="0" w:color="auto"/>
            <w:right w:val="none" w:sz="0" w:space="0" w:color="auto"/>
          </w:divBdr>
        </w:div>
        <w:div w:id="2115321577">
          <w:marLeft w:val="640"/>
          <w:marRight w:val="0"/>
          <w:marTop w:val="0"/>
          <w:marBottom w:val="0"/>
          <w:divBdr>
            <w:top w:val="none" w:sz="0" w:space="0" w:color="auto"/>
            <w:left w:val="none" w:sz="0" w:space="0" w:color="auto"/>
            <w:bottom w:val="none" w:sz="0" w:space="0" w:color="auto"/>
            <w:right w:val="none" w:sz="0" w:space="0" w:color="auto"/>
          </w:divBdr>
        </w:div>
        <w:div w:id="350767499">
          <w:marLeft w:val="640"/>
          <w:marRight w:val="0"/>
          <w:marTop w:val="0"/>
          <w:marBottom w:val="0"/>
          <w:divBdr>
            <w:top w:val="none" w:sz="0" w:space="0" w:color="auto"/>
            <w:left w:val="none" w:sz="0" w:space="0" w:color="auto"/>
            <w:bottom w:val="none" w:sz="0" w:space="0" w:color="auto"/>
            <w:right w:val="none" w:sz="0" w:space="0" w:color="auto"/>
          </w:divBdr>
        </w:div>
        <w:div w:id="1953170346">
          <w:marLeft w:val="640"/>
          <w:marRight w:val="0"/>
          <w:marTop w:val="0"/>
          <w:marBottom w:val="0"/>
          <w:divBdr>
            <w:top w:val="none" w:sz="0" w:space="0" w:color="auto"/>
            <w:left w:val="none" w:sz="0" w:space="0" w:color="auto"/>
            <w:bottom w:val="none" w:sz="0" w:space="0" w:color="auto"/>
            <w:right w:val="none" w:sz="0" w:space="0" w:color="auto"/>
          </w:divBdr>
        </w:div>
        <w:div w:id="498732333">
          <w:marLeft w:val="640"/>
          <w:marRight w:val="0"/>
          <w:marTop w:val="0"/>
          <w:marBottom w:val="0"/>
          <w:divBdr>
            <w:top w:val="none" w:sz="0" w:space="0" w:color="auto"/>
            <w:left w:val="none" w:sz="0" w:space="0" w:color="auto"/>
            <w:bottom w:val="none" w:sz="0" w:space="0" w:color="auto"/>
            <w:right w:val="none" w:sz="0" w:space="0" w:color="auto"/>
          </w:divBdr>
        </w:div>
        <w:div w:id="241834149">
          <w:marLeft w:val="640"/>
          <w:marRight w:val="0"/>
          <w:marTop w:val="0"/>
          <w:marBottom w:val="0"/>
          <w:divBdr>
            <w:top w:val="none" w:sz="0" w:space="0" w:color="auto"/>
            <w:left w:val="none" w:sz="0" w:space="0" w:color="auto"/>
            <w:bottom w:val="none" w:sz="0" w:space="0" w:color="auto"/>
            <w:right w:val="none" w:sz="0" w:space="0" w:color="auto"/>
          </w:divBdr>
        </w:div>
        <w:div w:id="313997131">
          <w:marLeft w:val="640"/>
          <w:marRight w:val="0"/>
          <w:marTop w:val="0"/>
          <w:marBottom w:val="0"/>
          <w:divBdr>
            <w:top w:val="none" w:sz="0" w:space="0" w:color="auto"/>
            <w:left w:val="none" w:sz="0" w:space="0" w:color="auto"/>
            <w:bottom w:val="none" w:sz="0" w:space="0" w:color="auto"/>
            <w:right w:val="none" w:sz="0" w:space="0" w:color="auto"/>
          </w:divBdr>
        </w:div>
        <w:div w:id="1610314659">
          <w:marLeft w:val="640"/>
          <w:marRight w:val="0"/>
          <w:marTop w:val="0"/>
          <w:marBottom w:val="0"/>
          <w:divBdr>
            <w:top w:val="none" w:sz="0" w:space="0" w:color="auto"/>
            <w:left w:val="none" w:sz="0" w:space="0" w:color="auto"/>
            <w:bottom w:val="none" w:sz="0" w:space="0" w:color="auto"/>
            <w:right w:val="none" w:sz="0" w:space="0" w:color="auto"/>
          </w:divBdr>
        </w:div>
        <w:div w:id="1663466331">
          <w:marLeft w:val="640"/>
          <w:marRight w:val="0"/>
          <w:marTop w:val="0"/>
          <w:marBottom w:val="0"/>
          <w:divBdr>
            <w:top w:val="none" w:sz="0" w:space="0" w:color="auto"/>
            <w:left w:val="none" w:sz="0" w:space="0" w:color="auto"/>
            <w:bottom w:val="none" w:sz="0" w:space="0" w:color="auto"/>
            <w:right w:val="none" w:sz="0" w:space="0" w:color="auto"/>
          </w:divBdr>
        </w:div>
        <w:div w:id="2023581272">
          <w:marLeft w:val="640"/>
          <w:marRight w:val="0"/>
          <w:marTop w:val="0"/>
          <w:marBottom w:val="0"/>
          <w:divBdr>
            <w:top w:val="none" w:sz="0" w:space="0" w:color="auto"/>
            <w:left w:val="none" w:sz="0" w:space="0" w:color="auto"/>
            <w:bottom w:val="none" w:sz="0" w:space="0" w:color="auto"/>
            <w:right w:val="none" w:sz="0" w:space="0" w:color="auto"/>
          </w:divBdr>
        </w:div>
        <w:div w:id="1616403257">
          <w:marLeft w:val="640"/>
          <w:marRight w:val="0"/>
          <w:marTop w:val="0"/>
          <w:marBottom w:val="0"/>
          <w:divBdr>
            <w:top w:val="none" w:sz="0" w:space="0" w:color="auto"/>
            <w:left w:val="none" w:sz="0" w:space="0" w:color="auto"/>
            <w:bottom w:val="none" w:sz="0" w:space="0" w:color="auto"/>
            <w:right w:val="none" w:sz="0" w:space="0" w:color="auto"/>
          </w:divBdr>
        </w:div>
        <w:div w:id="1015693207">
          <w:marLeft w:val="640"/>
          <w:marRight w:val="0"/>
          <w:marTop w:val="0"/>
          <w:marBottom w:val="0"/>
          <w:divBdr>
            <w:top w:val="none" w:sz="0" w:space="0" w:color="auto"/>
            <w:left w:val="none" w:sz="0" w:space="0" w:color="auto"/>
            <w:bottom w:val="none" w:sz="0" w:space="0" w:color="auto"/>
            <w:right w:val="none" w:sz="0" w:space="0" w:color="auto"/>
          </w:divBdr>
        </w:div>
        <w:div w:id="693698835">
          <w:marLeft w:val="640"/>
          <w:marRight w:val="0"/>
          <w:marTop w:val="0"/>
          <w:marBottom w:val="0"/>
          <w:divBdr>
            <w:top w:val="none" w:sz="0" w:space="0" w:color="auto"/>
            <w:left w:val="none" w:sz="0" w:space="0" w:color="auto"/>
            <w:bottom w:val="none" w:sz="0" w:space="0" w:color="auto"/>
            <w:right w:val="none" w:sz="0" w:space="0" w:color="auto"/>
          </w:divBdr>
        </w:div>
        <w:div w:id="1105034554">
          <w:marLeft w:val="640"/>
          <w:marRight w:val="0"/>
          <w:marTop w:val="0"/>
          <w:marBottom w:val="0"/>
          <w:divBdr>
            <w:top w:val="none" w:sz="0" w:space="0" w:color="auto"/>
            <w:left w:val="none" w:sz="0" w:space="0" w:color="auto"/>
            <w:bottom w:val="none" w:sz="0" w:space="0" w:color="auto"/>
            <w:right w:val="none" w:sz="0" w:space="0" w:color="auto"/>
          </w:divBdr>
        </w:div>
        <w:div w:id="1298535423">
          <w:marLeft w:val="640"/>
          <w:marRight w:val="0"/>
          <w:marTop w:val="0"/>
          <w:marBottom w:val="0"/>
          <w:divBdr>
            <w:top w:val="none" w:sz="0" w:space="0" w:color="auto"/>
            <w:left w:val="none" w:sz="0" w:space="0" w:color="auto"/>
            <w:bottom w:val="none" w:sz="0" w:space="0" w:color="auto"/>
            <w:right w:val="none" w:sz="0" w:space="0" w:color="auto"/>
          </w:divBdr>
        </w:div>
        <w:div w:id="923610917">
          <w:marLeft w:val="640"/>
          <w:marRight w:val="0"/>
          <w:marTop w:val="0"/>
          <w:marBottom w:val="0"/>
          <w:divBdr>
            <w:top w:val="none" w:sz="0" w:space="0" w:color="auto"/>
            <w:left w:val="none" w:sz="0" w:space="0" w:color="auto"/>
            <w:bottom w:val="none" w:sz="0" w:space="0" w:color="auto"/>
            <w:right w:val="none" w:sz="0" w:space="0" w:color="auto"/>
          </w:divBdr>
        </w:div>
        <w:div w:id="773785221">
          <w:marLeft w:val="640"/>
          <w:marRight w:val="0"/>
          <w:marTop w:val="0"/>
          <w:marBottom w:val="0"/>
          <w:divBdr>
            <w:top w:val="none" w:sz="0" w:space="0" w:color="auto"/>
            <w:left w:val="none" w:sz="0" w:space="0" w:color="auto"/>
            <w:bottom w:val="none" w:sz="0" w:space="0" w:color="auto"/>
            <w:right w:val="none" w:sz="0" w:space="0" w:color="auto"/>
          </w:divBdr>
        </w:div>
        <w:div w:id="691492059">
          <w:marLeft w:val="640"/>
          <w:marRight w:val="0"/>
          <w:marTop w:val="0"/>
          <w:marBottom w:val="0"/>
          <w:divBdr>
            <w:top w:val="none" w:sz="0" w:space="0" w:color="auto"/>
            <w:left w:val="none" w:sz="0" w:space="0" w:color="auto"/>
            <w:bottom w:val="none" w:sz="0" w:space="0" w:color="auto"/>
            <w:right w:val="none" w:sz="0" w:space="0" w:color="auto"/>
          </w:divBdr>
        </w:div>
        <w:div w:id="1884124931">
          <w:marLeft w:val="640"/>
          <w:marRight w:val="0"/>
          <w:marTop w:val="0"/>
          <w:marBottom w:val="0"/>
          <w:divBdr>
            <w:top w:val="none" w:sz="0" w:space="0" w:color="auto"/>
            <w:left w:val="none" w:sz="0" w:space="0" w:color="auto"/>
            <w:bottom w:val="none" w:sz="0" w:space="0" w:color="auto"/>
            <w:right w:val="none" w:sz="0" w:space="0" w:color="auto"/>
          </w:divBdr>
        </w:div>
        <w:div w:id="1428039823">
          <w:marLeft w:val="640"/>
          <w:marRight w:val="0"/>
          <w:marTop w:val="0"/>
          <w:marBottom w:val="0"/>
          <w:divBdr>
            <w:top w:val="none" w:sz="0" w:space="0" w:color="auto"/>
            <w:left w:val="none" w:sz="0" w:space="0" w:color="auto"/>
            <w:bottom w:val="none" w:sz="0" w:space="0" w:color="auto"/>
            <w:right w:val="none" w:sz="0" w:space="0" w:color="auto"/>
          </w:divBdr>
        </w:div>
        <w:div w:id="387845272">
          <w:marLeft w:val="640"/>
          <w:marRight w:val="0"/>
          <w:marTop w:val="0"/>
          <w:marBottom w:val="0"/>
          <w:divBdr>
            <w:top w:val="none" w:sz="0" w:space="0" w:color="auto"/>
            <w:left w:val="none" w:sz="0" w:space="0" w:color="auto"/>
            <w:bottom w:val="none" w:sz="0" w:space="0" w:color="auto"/>
            <w:right w:val="none" w:sz="0" w:space="0" w:color="auto"/>
          </w:divBdr>
        </w:div>
        <w:div w:id="571937974">
          <w:marLeft w:val="640"/>
          <w:marRight w:val="0"/>
          <w:marTop w:val="0"/>
          <w:marBottom w:val="0"/>
          <w:divBdr>
            <w:top w:val="none" w:sz="0" w:space="0" w:color="auto"/>
            <w:left w:val="none" w:sz="0" w:space="0" w:color="auto"/>
            <w:bottom w:val="none" w:sz="0" w:space="0" w:color="auto"/>
            <w:right w:val="none" w:sz="0" w:space="0" w:color="auto"/>
          </w:divBdr>
        </w:div>
        <w:div w:id="160120474">
          <w:marLeft w:val="640"/>
          <w:marRight w:val="0"/>
          <w:marTop w:val="0"/>
          <w:marBottom w:val="0"/>
          <w:divBdr>
            <w:top w:val="none" w:sz="0" w:space="0" w:color="auto"/>
            <w:left w:val="none" w:sz="0" w:space="0" w:color="auto"/>
            <w:bottom w:val="none" w:sz="0" w:space="0" w:color="auto"/>
            <w:right w:val="none" w:sz="0" w:space="0" w:color="auto"/>
          </w:divBdr>
        </w:div>
        <w:div w:id="583032852">
          <w:marLeft w:val="640"/>
          <w:marRight w:val="0"/>
          <w:marTop w:val="0"/>
          <w:marBottom w:val="0"/>
          <w:divBdr>
            <w:top w:val="none" w:sz="0" w:space="0" w:color="auto"/>
            <w:left w:val="none" w:sz="0" w:space="0" w:color="auto"/>
            <w:bottom w:val="none" w:sz="0" w:space="0" w:color="auto"/>
            <w:right w:val="none" w:sz="0" w:space="0" w:color="auto"/>
          </w:divBdr>
        </w:div>
        <w:div w:id="2010135847">
          <w:marLeft w:val="640"/>
          <w:marRight w:val="0"/>
          <w:marTop w:val="0"/>
          <w:marBottom w:val="0"/>
          <w:divBdr>
            <w:top w:val="none" w:sz="0" w:space="0" w:color="auto"/>
            <w:left w:val="none" w:sz="0" w:space="0" w:color="auto"/>
            <w:bottom w:val="none" w:sz="0" w:space="0" w:color="auto"/>
            <w:right w:val="none" w:sz="0" w:space="0" w:color="auto"/>
          </w:divBdr>
        </w:div>
        <w:div w:id="423307552">
          <w:marLeft w:val="640"/>
          <w:marRight w:val="0"/>
          <w:marTop w:val="0"/>
          <w:marBottom w:val="0"/>
          <w:divBdr>
            <w:top w:val="none" w:sz="0" w:space="0" w:color="auto"/>
            <w:left w:val="none" w:sz="0" w:space="0" w:color="auto"/>
            <w:bottom w:val="none" w:sz="0" w:space="0" w:color="auto"/>
            <w:right w:val="none" w:sz="0" w:space="0" w:color="auto"/>
          </w:divBdr>
        </w:div>
        <w:div w:id="1099595768">
          <w:marLeft w:val="640"/>
          <w:marRight w:val="0"/>
          <w:marTop w:val="0"/>
          <w:marBottom w:val="0"/>
          <w:divBdr>
            <w:top w:val="none" w:sz="0" w:space="0" w:color="auto"/>
            <w:left w:val="none" w:sz="0" w:space="0" w:color="auto"/>
            <w:bottom w:val="none" w:sz="0" w:space="0" w:color="auto"/>
            <w:right w:val="none" w:sz="0" w:space="0" w:color="auto"/>
          </w:divBdr>
        </w:div>
      </w:divsChild>
    </w:div>
    <w:div w:id="2028870122">
      <w:bodyDiv w:val="1"/>
      <w:marLeft w:val="0"/>
      <w:marRight w:val="0"/>
      <w:marTop w:val="0"/>
      <w:marBottom w:val="0"/>
      <w:divBdr>
        <w:top w:val="none" w:sz="0" w:space="0" w:color="auto"/>
        <w:left w:val="none" w:sz="0" w:space="0" w:color="auto"/>
        <w:bottom w:val="none" w:sz="0" w:space="0" w:color="auto"/>
        <w:right w:val="none" w:sz="0" w:space="0" w:color="auto"/>
      </w:divBdr>
      <w:divsChild>
        <w:div w:id="2140605151">
          <w:marLeft w:val="640"/>
          <w:marRight w:val="0"/>
          <w:marTop w:val="0"/>
          <w:marBottom w:val="0"/>
          <w:divBdr>
            <w:top w:val="none" w:sz="0" w:space="0" w:color="auto"/>
            <w:left w:val="none" w:sz="0" w:space="0" w:color="auto"/>
            <w:bottom w:val="none" w:sz="0" w:space="0" w:color="auto"/>
            <w:right w:val="none" w:sz="0" w:space="0" w:color="auto"/>
          </w:divBdr>
        </w:div>
        <w:div w:id="189995936">
          <w:marLeft w:val="640"/>
          <w:marRight w:val="0"/>
          <w:marTop w:val="0"/>
          <w:marBottom w:val="0"/>
          <w:divBdr>
            <w:top w:val="none" w:sz="0" w:space="0" w:color="auto"/>
            <w:left w:val="none" w:sz="0" w:space="0" w:color="auto"/>
            <w:bottom w:val="none" w:sz="0" w:space="0" w:color="auto"/>
            <w:right w:val="none" w:sz="0" w:space="0" w:color="auto"/>
          </w:divBdr>
        </w:div>
        <w:div w:id="1343816977">
          <w:marLeft w:val="640"/>
          <w:marRight w:val="0"/>
          <w:marTop w:val="0"/>
          <w:marBottom w:val="0"/>
          <w:divBdr>
            <w:top w:val="none" w:sz="0" w:space="0" w:color="auto"/>
            <w:left w:val="none" w:sz="0" w:space="0" w:color="auto"/>
            <w:bottom w:val="none" w:sz="0" w:space="0" w:color="auto"/>
            <w:right w:val="none" w:sz="0" w:space="0" w:color="auto"/>
          </w:divBdr>
        </w:div>
        <w:div w:id="1545363497">
          <w:marLeft w:val="640"/>
          <w:marRight w:val="0"/>
          <w:marTop w:val="0"/>
          <w:marBottom w:val="0"/>
          <w:divBdr>
            <w:top w:val="none" w:sz="0" w:space="0" w:color="auto"/>
            <w:left w:val="none" w:sz="0" w:space="0" w:color="auto"/>
            <w:bottom w:val="none" w:sz="0" w:space="0" w:color="auto"/>
            <w:right w:val="none" w:sz="0" w:space="0" w:color="auto"/>
          </w:divBdr>
        </w:div>
        <w:div w:id="906182715">
          <w:marLeft w:val="640"/>
          <w:marRight w:val="0"/>
          <w:marTop w:val="0"/>
          <w:marBottom w:val="0"/>
          <w:divBdr>
            <w:top w:val="none" w:sz="0" w:space="0" w:color="auto"/>
            <w:left w:val="none" w:sz="0" w:space="0" w:color="auto"/>
            <w:bottom w:val="none" w:sz="0" w:space="0" w:color="auto"/>
            <w:right w:val="none" w:sz="0" w:space="0" w:color="auto"/>
          </w:divBdr>
        </w:div>
        <w:div w:id="1047410226">
          <w:marLeft w:val="640"/>
          <w:marRight w:val="0"/>
          <w:marTop w:val="0"/>
          <w:marBottom w:val="0"/>
          <w:divBdr>
            <w:top w:val="none" w:sz="0" w:space="0" w:color="auto"/>
            <w:left w:val="none" w:sz="0" w:space="0" w:color="auto"/>
            <w:bottom w:val="none" w:sz="0" w:space="0" w:color="auto"/>
            <w:right w:val="none" w:sz="0" w:space="0" w:color="auto"/>
          </w:divBdr>
        </w:div>
        <w:div w:id="853105372">
          <w:marLeft w:val="640"/>
          <w:marRight w:val="0"/>
          <w:marTop w:val="0"/>
          <w:marBottom w:val="0"/>
          <w:divBdr>
            <w:top w:val="none" w:sz="0" w:space="0" w:color="auto"/>
            <w:left w:val="none" w:sz="0" w:space="0" w:color="auto"/>
            <w:bottom w:val="none" w:sz="0" w:space="0" w:color="auto"/>
            <w:right w:val="none" w:sz="0" w:space="0" w:color="auto"/>
          </w:divBdr>
        </w:div>
        <w:div w:id="1003894666">
          <w:marLeft w:val="640"/>
          <w:marRight w:val="0"/>
          <w:marTop w:val="0"/>
          <w:marBottom w:val="0"/>
          <w:divBdr>
            <w:top w:val="none" w:sz="0" w:space="0" w:color="auto"/>
            <w:left w:val="none" w:sz="0" w:space="0" w:color="auto"/>
            <w:bottom w:val="none" w:sz="0" w:space="0" w:color="auto"/>
            <w:right w:val="none" w:sz="0" w:space="0" w:color="auto"/>
          </w:divBdr>
        </w:div>
        <w:div w:id="801339057">
          <w:marLeft w:val="640"/>
          <w:marRight w:val="0"/>
          <w:marTop w:val="0"/>
          <w:marBottom w:val="0"/>
          <w:divBdr>
            <w:top w:val="none" w:sz="0" w:space="0" w:color="auto"/>
            <w:left w:val="none" w:sz="0" w:space="0" w:color="auto"/>
            <w:bottom w:val="none" w:sz="0" w:space="0" w:color="auto"/>
            <w:right w:val="none" w:sz="0" w:space="0" w:color="auto"/>
          </w:divBdr>
        </w:div>
        <w:div w:id="89199131">
          <w:marLeft w:val="640"/>
          <w:marRight w:val="0"/>
          <w:marTop w:val="0"/>
          <w:marBottom w:val="0"/>
          <w:divBdr>
            <w:top w:val="none" w:sz="0" w:space="0" w:color="auto"/>
            <w:left w:val="none" w:sz="0" w:space="0" w:color="auto"/>
            <w:bottom w:val="none" w:sz="0" w:space="0" w:color="auto"/>
            <w:right w:val="none" w:sz="0" w:space="0" w:color="auto"/>
          </w:divBdr>
        </w:div>
        <w:div w:id="433600238">
          <w:marLeft w:val="640"/>
          <w:marRight w:val="0"/>
          <w:marTop w:val="0"/>
          <w:marBottom w:val="0"/>
          <w:divBdr>
            <w:top w:val="none" w:sz="0" w:space="0" w:color="auto"/>
            <w:left w:val="none" w:sz="0" w:space="0" w:color="auto"/>
            <w:bottom w:val="none" w:sz="0" w:space="0" w:color="auto"/>
            <w:right w:val="none" w:sz="0" w:space="0" w:color="auto"/>
          </w:divBdr>
        </w:div>
        <w:div w:id="1659336736">
          <w:marLeft w:val="640"/>
          <w:marRight w:val="0"/>
          <w:marTop w:val="0"/>
          <w:marBottom w:val="0"/>
          <w:divBdr>
            <w:top w:val="none" w:sz="0" w:space="0" w:color="auto"/>
            <w:left w:val="none" w:sz="0" w:space="0" w:color="auto"/>
            <w:bottom w:val="none" w:sz="0" w:space="0" w:color="auto"/>
            <w:right w:val="none" w:sz="0" w:space="0" w:color="auto"/>
          </w:divBdr>
        </w:div>
        <w:div w:id="345520099">
          <w:marLeft w:val="640"/>
          <w:marRight w:val="0"/>
          <w:marTop w:val="0"/>
          <w:marBottom w:val="0"/>
          <w:divBdr>
            <w:top w:val="none" w:sz="0" w:space="0" w:color="auto"/>
            <w:left w:val="none" w:sz="0" w:space="0" w:color="auto"/>
            <w:bottom w:val="none" w:sz="0" w:space="0" w:color="auto"/>
            <w:right w:val="none" w:sz="0" w:space="0" w:color="auto"/>
          </w:divBdr>
        </w:div>
        <w:div w:id="693308250">
          <w:marLeft w:val="640"/>
          <w:marRight w:val="0"/>
          <w:marTop w:val="0"/>
          <w:marBottom w:val="0"/>
          <w:divBdr>
            <w:top w:val="none" w:sz="0" w:space="0" w:color="auto"/>
            <w:left w:val="none" w:sz="0" w:space="0" w:color="auto"/>
            <w:bottom w:val="none" w:sz="0" w:space="0" w:color="auto"/>
            <w:right w:val="none" w:sz="0" w:space="0" w:color="auto"/>
          </w:divBdr>
        </w:div>
        <w:div w:id="232401221">
          <w:marLeft w:val="640"/>
          <w:marRight w:val="0"/>
          <w:marTop w:val="0"/>
          <w:marBottom w:val="0"/>
          <w:divBdr>
            <w:top w:val="none" w:sz="0" w:space="0" w:color="auto"/>
            <w:left w:val="none" w:sz="0" w:space="0" w:color="auto"/>
            <w:bottom w:val="none" w:sz="0" w:space="0" w:color="auto"/>
            <w:right w:val="none" w:sz="0" w:space="0" w:color="auto"/>
          </w:divBdr>
        </w:div>
        <w:div w:id="1582836662">
          <w:marLeft w:val="640"/>
          <w:marRight w:val="0"/>
          <w:marTop w:val="0"/>
          <w:marBottom w:val="0"/>
          <w:divBdr>
            <w:top w:val="none" w:sz="0" w:space="0" w:color="auto"/>
            <w:left w:val="none" w:sz="0" w:space="0" w:color="auto"/>
            <w:bottom w:val="none" w:sz="0" w:space="0" w:color="auto"/>
            <w:right w:val="none" w:sz="0" w:space="0" w:color="auto"/>
          </w:divBdr>
        </w:div>
        <w:div w:id="6642533">
          <w:marLeft w:val="640"/>
          <w:marRight w:val="0"/>
          <w:marTop w:val="0"/>
          <w:marBottom w:val="0"/>
          <w:divBdr>
            <w:top w:val="none" w:sz="0" w:space="0" w:color="auto"/>
            <w:left w:val="none" w:sz="0" w:space="0" w:color="auto"/>
            <w:bottom w:val="none" w:sz="0" w:space="0" w:color="auto"/>
            <w:right w:val="none" w:sz="0" w:space="0" w:color="auto"/>
          </w:divBdr>
        </w:div>
        <w:div w:id="1317109650">
          <w:marLeft w:val="640"/>
          <w:marRight w:val="0"/>
          <w:marTop w:val="0"/>
          <w:marBottom w:val="0"/>
          <w:divBdr>
            <w:top w:val="none" w:sz="0" w:space="0" w:color="auto"/>
            <w:left w:val="none" w:sz="0" w:space="0" w:color="auto"/>
            <w:bottom w:val="none" w:sz="0" w:space="0" w:color="auto"/>
            <w:right w:val="none" w:sz="0" w:space="0" w:color="auto"/>
          </w:divBdr>
        </w:div>
        <w:div w:id="699285791">
          <w:marLeft w:val="640"/>
          <w:marRight w:val="0"/>
          <w:marTop w:val="0"/>
          <w:marBottom w:val="0"/>
          <w:divBdr>
            <w:top w:val="none" w:sz="0" w:space="0" w:color="auto"/>
            <w:left w:val="none" w:sz="0" w:space="0" w:color="auto"/>
            <w:bottom w:val="none" w:sz="0" w:space="0" w:color="auto"/>
            <w:right w:val="none" w:sz="0" w:space="0" w:color="auto"/>
          </w:divBdr>
        </w:div>
        <w:div w:id="1405451181">
          <w:marLeft w:val="640"/>
          <w:marRight w:val="0"/>
          <w:marTop w:val="0"/>
          <w:marBottom w:val="0"/>
          <w:divBdr>
            <w:top w:val="none" w:sz="0" w:space="0" w:color="auto"/>
            <w:left w:val="none" w:sz="0" w:space="0" w:color="auto"/>
            <w:bottom w:val="none" w:sz="0" w:space="0" w:color="auto"/>
            <w:right w:val="none" w:sz="0" w:space="0" w:color="auto"/>
          </w:divBdr>
        </w:div>
        <w:div w:id="922488966">
          <w:marLeft w:val="640"/>
          <w:marRight w:val="0"/>
          <w:marTop w:val="0"/>
          <w:marBottom w:val="0"/>
          <w:divBdr>
            <w:top w:val="none" w:sz="0" w:space="0" w:color="auto"/>
            <w:left w:val="none" w:sz="0" w:space="0" w:color="auto"/>
            <w:bottom w:val="none" w:sz="0" w:space="0" w:color="auto"/>
            <w:right w:val="none" w:sz="0" w:space="0" w:color="auto"/>
          </w:divBdr>
        </w:div>
        <w:div w:id="1898079619">
          <w:marLeft w:val="640"/>
          <w:marRight w:val="0"/>
          <w:marTop w:val="0"/>
          <w:marBottom w:val="0"/>
          <w:divBdr>
            <w:top w:val="none" w:sz="0" w:space="0" w:color="auto"/>
            <w:left w:val="none" w:sz="0" w:space="0" w:color="auto"/>
            <w:bottom w:val="none" w:sz="0" w:space="0" w:color="auto"/>
            <w:right w:val="none" w:sz="0" w:space="0" w:color="auto"/>
          </w:divBdr>
        </w:div>
        <w:div w:id="86312173">
          <w:marLeft w:val="640"/>
          <w:marRight w:val="0"/>
          <w:marTop w:val="0"/>
          <w:marBottom w:val="0"/>
          <w:divBdr>
            <w:top w:val="none" w:sz="0" w:space="0" w:color="auto"/>
            <w:left w:val="none" w:sz="0" w:space="0" w:color="auto"/>
            <w:bottom w:val="none" w:sz="0" w:space="0" w:color="auto"/>
            <w:right w:val="none" w:sz="0" w:space="0" w:color="auto"/>
          </w:divBdr>
        </w:div>
        <w:div w:id="285626419">
          <w:marLeft w:val="640"/>
          <w:marRight w:val="0"/>
          <w:marTop w:val="0"/>
          <w:marBottom w:val="0"/>
          <w:divBdr>
            <w:top w:val="none" w:sz="0" w:space="0" w:color="auto"/>
            <w:left w:val="none" w:sz="0" w:space="0" w:color="auto"/>
            <w:bottom w:val="none" w:sz="0" w:space="0" w:color="auto"/>
            <w:right w:val="none" w:sz="0" w:space="0" w:color="auto"/>
          </w:divBdr>
        </w:div>
        <w:div w:id="1351833196">
          <w:marLeft w:val="640"/>
          <w:marRight w:val="0"/>
          <w:marTop w:val="0"/>
          <w:marBottom w:val="0"/>
          <w:divBdr>
            <w:top w:val="none" w:sz="0" w:space="0" w:color="auto"/>
            <w:left w:val="none" w:sz="0" w:space="0" w:color="auto"/>
            <w:bottom w:val="none" w:sz="0" w:space="0" w:color="auto"/>
            <w:right w:val="none" w:sz="0" w:space="0" w:color="auto"/>
          </w:divBdr>
        </w:div>
        <w:div w:id="535240911">
          <w:marLeft w:val="640"/>
          <w:marRight w:val="0"/>
          <w:marTop w:val="0"/>
          <w:marBottom w:val="0"/>
          <w:divBdr>
            <w:top w:val="none" w:sz="0" w:space="0" w:color="auto"/>
            <w:left w:val="none" w:sz="0" w:space="0" w:color="auto"/>
            <w:bottom w:val="none" w:sz="0" w:space="0" w:color="auto"/>
            <w:right w:val="none" w:sz="0" w:space="0" w:color="auto"/>
          </w:divBdr>
        </w:div>
        <w:div w:id="1134367971">
          <w:marLeft w:val="640"/>
          <w:marRight w:val="0"/>
          <w:marTop w:val="0"/>
          <w:marBottom w:val="0"/>
          <w:divBdr>
            <w:top w:val="none" w:sz="0" w:space="0" w:color="auto"/>
            <w:left w:val="none" w:sz="0" w:space="0" w:color="auto"/>
            <w:bottom w:val="none" w:sz="0" w:space="0" w:color="auto"/>
            <w:right w:val="none" w:sz="0" w:space="0" w:color="auto"/>
          </w:divBdr>
        </w:div>
        <w:div w:id="1367177417">
          <w:marLeft w:val="640"/>
          <w:marRight w:val="0"/>
          <w:marTop w:val="0"/>
          <w:marBottom w:val="0"/>
          <w:divBdr>
            <w:top w:val="none" w:sz="0" w:space="0" w:color="auto"/>
            <w:left w:val="none" w:sz="0" w:space="0" w:color="auto"/>
            <w:bottom w:val="none" w:sz="0" w:space="0" w:color="auto"/>
            <w:right w:val="none" w:sz="0" w:space="0" w:color="auto"/>
          </w:divBdr>
        </w:div>
        <w:div w:id="1815832569">
          <w:marLeft w:val="640"/>
          <w:marRight w:val="0"/>
          <w:marTop w:val="0"/>
          <w:marBottom w:val="0"/>
          <w:divBdr>
            <w:top w:val="none" w:sz="0" w:space="0" w:color="auto"/>
            <w:left w:val="none" w:sz="0" w:space="0" w:color="auto"/>
            <w:bottom w:val="none" w:sz="0" w:space="0" w:color="auto"/>
            <w:right w:val="none" w:sz="0" w:space="0" w:color="auto"/>
          </w:divBdr>
        </w:div>
        <w:div w:id="1957172156">
          <w:marLeft w:val="640"/>
          <w:marRight w:val="0"/>
          <w:marTop w:val="0"/>
          <w:marBottom w:val="0"/>
          <w:divBdr>
            <w:top w:val="none" w:sz="0" w:space="0" w:color="auto"/>
            <w:left w:val="none" w:sz="0" w:space="0" w:color="auto"/>
            <w:bottom w:val="none" w:sz="0" w:space="0" w:color="auto"/>
            <w:right w:val="none" w:sz="0" w:space="0" w:color="auto"/>
          </w:divBdr>
        </w:div>
        <w:div w:id="357391000">
          <w:marLeft w:val="640"/>
          <w:marRight w:val="0"/>
          <w:marTop w:val="0"/>
          <w:marBottom w:val="0"/>
          <w:divBdr>
            <w:top w:val="none" w:sz="0" w:space="0" w:color="auto"/>
            <w:left w:val="none" w:sz="0" w:space="0" w:color="auto"/>
            <w:bottom w:val="none" w:sz="0" w:space="0" w:color="auto"/>
            <w:right w:val="none" w:sz="0" w:space="0" w:color="auto"/>
          </w:divBdr>
        </w:div>
        <w:div w:id="513350648">
          <w:marLeft w:val="640"/>
          <w:marRight w:val="0"/>
          <w:marTop w:val="0"/>
          <w:marBottom w:val="0"/>
          <w:divBdr>
            <w:top w:val="none" w:sz="0" w:space="0" w:color="auto"/>
            <w:left w:val="none" w:sz="0" w:space="0" w:color="auto"/>
            <w:bottom w:val="none" w:sz="0" w:space="0" w:color="auto"/>
            <w:right w:val="none" w:sz="0" w:space="0" w:color="auto"/>
          </w:divBdr>
        </w:div>
        <w:div w:id="2029485099">
          <w:marLeft w:val="640"/>
          <w:marRight w:val="0"/>
          <w:marTop w:val="0"/>
          <w:marBottom w:val="0"/>
          <w:divBdr>
            <w:top w:val="none" w:sz="0" w:space="0" w:color="auto"/>
            <w:left w:val="none" w:sz="0" w:space="0" w:color="auto"/>
            <w:bottom w:val="none" w:sz="0" w:space="0" w:color="auto"/>
            <w:right w:val="none" w:sz="0" w:space="0" w:color="auto"/>
          </w:divBdr>
        </w:div>
        <w:div w:id="1035884680">
          <w:marLeft w:val="640"/>
          <w:marRight w:val="0"/>
          <w:marTop w:val="0"/>
          <w:marBottom w:val="0"/>
          <w:divBdr>
            <w:top w:val="none" w:sz="0" w:space="0" w:color="auto"/>
            <w:left w:val="none" w:sz="0" w:space="0" w:color="auto"/>
            <w:bottom w:val="none" w:sz="0" w:space="0" w:color="auto"/>
            <w:right w:val="none" w:sz="0" w:space="0" w:color="auto"/>
          </w:divBdr>
        </w:div>
        <w:div w:id="2071072887">
          <w:marLeft w:val="640"/>
          <w:marRight w:val="0"/>
          <w:marTop w:val="0"/>
          <w:marBottom w:val="0"/>
          <w:divBdr>
            <w:top w:val="none" w:sz="0" w:space="0" w:color="auto"/>
            <w:left w:val="none" w:sz="0" w:space="0" w:color="auto"/>
            <w:bottom w:val="none" w:sz="0" w:space="0" w:color="auto"/>
            <w:right w:val="none" w:sz="0" w:space="0" w:color="auto"/>
          </w:divBdr>
        </w:div>
        <w:div w:id="581452078">
          <w:marLeft w:val="640"/>
          <w:marRight w:val="0"/>
          <w:marTop w:val="0"/>
          <w:marBottom w:val="0"/>
          <w:divBdr>
            <w:top w:val="none" w:sz="0" w:space="0" w:color="auto"/>
            <w:left w:val="none" w:sz="0" w:space="0" w:color="auto"/>
            <w:bottom w:val="none" w:sz="0" w:space="0" w:color="auto"/>
            <w:right w:val="none" w:sz="0" w:space="0" w:color="auto"/>
          </w:divBdr>
        </w:div>
        <w:div w:id="747774811">
          <w:marLeft w:val="640"/>
          <w:marRight w:val="0"/>
          <w:marTop w:val="0"/>
          <w:marBottom w:val="0"/>
          <w:divBdr>
            <w:top w:val="none" w:sz="0" w:space="0" w:color="auto"/>
            <w:left w:val="none" w:sz="0" w:space="0" w:color="auto"/>
            <w:bottom w:val="none" w:sz="0" w:space="0" w:color="auto"/>
            <w:right w:val="none" w:sz="0" w:space="0" w:color="auto"/>
          </w:divBdr>
        </w:div>
        <w:div w:id="1683698531">
          <w:marLeft w:val="640"/>
          <w:marRight w:val="0"/>
          <w:marTop w:val="0"/>
          <w:marBottom w:val="0"/>
          <w:divBdr>
            <w:top w:val="none" w:sz="0" w:space="0" w:color="auto"/>
            <w:left w:val="none" w:sz="0" w:space="0" w:color="auto"/>
            <w:bottom w:val="none" w:sz="0" w:space="0" w:color="auto"/>
            <w:right w:val="none" w:sz="0" w:space="0" w:color="auto"/>
          </w:divBdr>
        </w:div>
        <w:div w:id="1794405262">
          <w:marLeft w:val="640"/>
          <w:marRight w:val="0"/>
          <w:marTop w:val="0"/>
          <w:marBottom w:val="0"/>
          <w:divBdr>
            <w:top w:val="none" w:sz="0" w:space="0" w:color="auto"/>
            <w:left w:val="none" w:sz="0" w:space="0" w:color="auto"/>
            <w:bottom w:val="none" w:sz="0" w:space="0" w:color="auto"/>
            <w:right w:val="none" w:sz="0" w:space="0" w:color="auto"/>
          </w:divBdr>
        </w:div>
        <w:div w:id="1147670356">
          <w:marLeft w:val="640"/>
          <w:marRight w:val="0"/>
          <w:marTop w:val="0"/>
          <w:marBottom w:val="0"/>
          <w:divBdr>
            <w:top w:val="none" w:sz="0" w:space="0" w:color="auto"/>
            <w:left w:val="none" w:sz="0" w:space="0" w:color="auto"/>
            <w:bottom w:val="none" w:sz="0" w:space="0" w:color="auto"/>
            <w:right w:val="none" w:sz="0" w:space="0" w:color="auto"/>
          </w:divBdr>
        </w:div>
        <w:div w:id="262961400">
          <w:marLeft w:val="640"/>
          <w:marRight w:val="0"/>
          <w:marTop w:val="0"/>
          <w:marBottom w:val="0"/>
          <w:divBdr>
            <w:top w:val="none" w:sz="0" w:space="0" w:color="auto"/>
            <w:left w:val="none" w:sz="0" w:space="0" w:color="auto"/>
            <w:bottom w:val="none" w:sz="0" w:space="0" w:color="auto"/>
            <w:right w:val="none" w:sz="0" w:space="0" w:color="auto"/>
          </w:divBdr>
        </w:div>
        <w:div w:id="1850681907">
          <w:marLeft w:val="640"/>
          <w:marRight w:val="0"/>
          <w:marTop w:val="0"/>
          <w:marBottom w:val="0"/>
          <w:divBdr>
            <w:top w:val="none" w:sz="0" w:space="0" w:color="auto"/>
            <w:left w:val="none" w:sz="0" w:space="0" w:color="auto"/>
            <w:bottom w:val="none" w:sz="0" w:space="0" w:color="auto"/>
            <w:right w:val="none" w:sz="0" w:space="0" w:color="auto"/>
          </w:divBdr>
        </w:div>
        <w:div w:id="1835953637">
          <w:marLeft w:val="640"/>
          <w:marRight w:val="0"/>
          <w:marTop w:val="0"/>
          <w:marBottom w:val="0"/>
          <w:divBdr>
            <w:top w:val="none" w:sz="0" w:space="0" w:color="auto"/>
            <w:left w:val="none" w:sz="0" w:space="0" w:color="auto"/>
            <w:bottom w:val="none" w:sz="0" w:space="0" w:color="auto"/>
            <w:right w:val="none" w:sz="0" w:space="0" w:color="auto"/>
          </w:divBdr>
        </w:div>
        <w:div w:id="96024679">
          <w:marLeft w:val="640"/>
          <w:marRight w:val="0"/>
          <w:marTop w:val="0"/>
          <w:marBottom w:val="0"/>
          <w:divBdr>
            <w:top w:val="none" w:sz="0" w:space="0" w:color="auto"/>
            <w:left w:val="none" w:sz="0" w:space="0" w:color="auto"/>
            <w:bottom w:val="none" w:sz="0" w:space="0" w:color="auto"/>
            <w:right w:val="none" w:sz="0" w:space="0" w:color="auto"/>
          </w:divBdr>
        </w:div>
        <w:div w:id="1300915886">
          <w:marLeft w:val="640"/>
          <w:marRight w:val="0"/>
          <w:marTop w:val="0"/>
          <w:marBottom w:val="0"/>
          <w:divBdr>
            <w:top w:val="none" w:sz="0" w:space="0" w:color="auto"/>
            <w:left w:val="none" w:sz="0" w:space="0" w:color="auto"/>
            <w:bottom w:val="none" w:sz="0" w:space="0" w:color="auto"/>
            <w:right w:val="none" w:sz="0" w:space="0" w:color="auto"/>
          </w:divBdr>
        </w:div>
        <w:div w:id="997343990">
          <w:marLeft w:val="640"/>
          <w:marRight w:val="0"/>
          <w:marTop w:val="0"/>
          <w:marBottom w:val="0"/>
          <w:divBdr>
            <w:top w:val="none" w:sz="0" w:space="0" w:color="auto"/>
            <w:left w:val="none" w:sz="0" w:space="0" w:color="auto"/>
            <w:bottom w:val="none" w:sz="0" w:space="0" w:color="auto"/>
            <w:right w:val="none" w:sz="0" w:space="0" w:color="auto"/>
          </w:divBdr>
        </w:div>
        <w:div w:id="1677535178">
          <w:marLeft w:val="640"/>
          <w:marRight w:val="0"/>
          <w:marTop w:val="0"/>
          <w:marBottom w:val="0"/>
          <w:divBdr>
            <w:top w:val="none" w:sz="0" w:space="0" w:color="auto"/>
            <w:left w:val="none" w:sz="0" w:space="0" w:color="auto"/>
            <w:bottom w:val="none" w:sz="0" w:space="0" w:color="auto"/>
            <w:right w:val="none" w:sz="0" w:space="0" w:color="auto"/>
          </w:divBdr>
        </w:div>
        <w:div w:id="251473793">
          <w:marLeft w:val="640"/>
          <w:marRight w:val="0"/>
          <w:marTop w:val="0"/>
          <w:marBottom w:val="0"/>
          <w:divBdr>
            <w:top w:val="none" w:sz="0" w:space="0" w:color="auto"/>
            <w:left w:val="none" w:sz="0" w:space="0" w:color="auto"/>
            <w:bottom w:val="none" w:sz="0" w:space="0" w:color="auto"/>
            <w:right w:val="none" w:sz="0" w:space="0" w:color="auto"/>
          </w:divBdr>
        </w:div>
        <w:div w:id="1815291584">
          <w:marLeft w:val="640"/>
          <w:marRight w:val="0"/>
          <w:marTop w:val="0"/>
          <w:marBottom w:val="0"/>
          <w:divBdr>
            <w:top w:val="none" w:sz="0" w:space="0" w:color="auto"/>
            <w:left w:val="none" w:sz="0" w:space="0" w:color="auto"/>
            <w:bottom w:val="none" w:sz="0" w:space="0" w:color="auto"/>
            <w:right w:val="none" w:sz="0" w:space="0" w:color="auto"/>
          </w:divBdr>
        </w:div>
        <w:div w:id="436565754">
          <w:marLeft w:val="640"/>
          <w:marRight w:val="0"/>
          <w:marTop w:val="0"/>
          <w:marBottom w:val="0"/>
          <w:divBdr>
            <w:top w:val="none" w:sz="0" w:space="0" w:color="auto"/>
            <w:left w:val="none" w:sz="0" w:space="0" w:color="auto"/>
            <w:bottom w:val="none" w:sz="0" w:space="0" w:color="auto"/>
            <w:right w:val="none" w:sz="0" w:space="0" w:color="auto"/>
          </w:divBdr>
        </w:div>
        <w:div w:id="220675362">
          <w:marLeft w:val="640"/>
          <w:marRight w:val="0"/>
          <w:marTop w:val="0"/>
          <w:marBottom w:val="0"/>
          <w:divBdr>
            <w:top w:val="none" w:sz="0" w:space="0" w:color="auto"/>
            <w:left w:val="none" w:sz="0" w:space="0" w:color="auto"/>
            <w:bottom w:val="none" w:sz="0" w:space="0" w:color="auto"/>
            <w:right w:val="none" w:sz="0" w:space="0" w:color="auto"/>
          </w:divBdr>
        </w:div>
        <w:div w:id="1737630354">
          <w:marLeft w:val="640"/>
          <w:marRight w:val="0"/>
          <w:marTop w:val="0"/>
          <w:marBottom w:val="0"/>
          <w:divBdr>
            <w:top w:val="none" w:sz="0" w:space="0" w:color="auto"/>
            <w:left w:val="none" w:sz="0" w:space="0" w:color="auto"/>
            <w:bottom w:val="none" w:sz="0" w:space="0" w:color="auto"/>
            <w:right w:val="none" w:sz="0" w:space="0" w:color="auto"/>
          </w:divBdr>
        </w:div>
        <w:div w:id="1406486931">
          <w:marLeft w:val="640"/>
          <w:marRight w:val="0"/>
          <w:marTop w:val="0"/>
          <w:marBottom w:val="0"/>
          <w:divBdr>
            <w:top w:val="none" w:sz="0" w:space="0" w:color="auto"/>
            <w:left w:val="none" w:sz="0" w:space="0" w:color="auto"/>
            <w:bottom w:val="none" w:sz="0" w:space="0" w:color="auto"/>
            <w:right w:val="none" w:sz="0" w:space="0" w:color="auto"/>
          </w:divBdr>
        </w:div>
        <w:div w:id="885140754">
          <w:marLeft w:val="640"/>
          <w:marRight w:val="0"/>
          <w:marTop w:val="0"/>
          <w:marBottom w:val="0"/>
          <w:divBdr>
            <w:top w:val="none" w:sz="0" w:space="0" w:color="auto"/>
            <w:left w:val="none" w:sz="0" w:space="0" w:color="auto"/>
            <w:bottom w:val="none" w:sz="0" w:space="0" w:color="auto"/>
            <w:right w:val="none" w:sz="0" w:space="0" w:color="auto"/>
          </w:divBdr>
        </w:div>
        <w:div w:id="492137450">
          <w:marLeft w:val="640"/>
          <w:marRight w:val="0"/>
          <w:marTop w:val="0"/>
          <w:marBottom w:val="0"/>
          <w:divBdr>
            <w:top w:val="none" w:sz="0" w:space="0" w:color="auto"/>
            <w:left w:val="none" w:sz="0" w:space="0" w:color="auto"/>
            <w:bottom w:val="none" w:sz="0" w:space="0" w:color="auto"/>
            <w:right w:val="none" w:sz="0" w:space="0" w:color="auto"/>
          </w:divBdr>
        </w:div>
        <w:div w:id="573247458">
          <w:marLeft w:val="640"/>
          <w:marRight w:val="0"/>
          <w:marTop w:val="0"/>
          <w:marBottom w:val="0"/>
          <w:divBdr>
            <w:top w:val="none" w:sz="0" w:space="0" w:color="auto"/>
            <w:left w:val="none" w:sz="0" w:space="0" w:color="auto"/>
            <w:bottom w:val="none" w:sz="0" w:space="0" w:color="auto"/>
            <w:right w:val="none" w:sz="0" w:space="0" w:color="auto"/>
          </w:divBdr>
        </w:div>
        <w:div w:id="1425802573">
          <w:marLeft w:val="640"/>
          <w:marRight w:val="0"/>
          <w:marTop w:val="0"/>
          <w:marBottom w:val="0"/>
          <w:divBdr>
            <w:top w:val="none" w:sz="0" w:space="0" w:color="auto"/>
            <w:left w:val="none" w:sz="0" w:space="0" w:color="auto"/>
            <w:bottom w:val="none" w:sz="0" w:space="0" w:color="auto"/>
            <w:right w:val="none" w:sz="0" w:space="0" w:color="auto"/>
          </w:divBdr>
        </w:div>
        <w:div w:id="1371800599">
          <w:marLeft w:val="640"/>
          <w:marRight w:val="0"/>
          <w:marTop w:val="0"/>
          <w:marBottom w:val="0"/>
          <w:divBdr>
            <w:top w:val="none" w:sz="0" w:space="0" w:color="auto"/>
            <w:left w:val="none" w:sz="0" w:space="0" w:color="auto"/>
            <w:bottom w:val="none" w:sz="0" w:space="0" w:color="auto"/>
            <w:right w:val="none" w:sz="0" w:space="0" w:color="auto"/>
          </w:divBdr>
        </w:div>
        <w:div w:id="2093161053">
          <w:marLeft w:val="640"/>
          <w:marRight w:val="0"/>
          <w:marTop w:val="0"/>
          <w:marBottom w:val="0"/>
          <w:divBdr>
            <w:top w:val="none" w:sz="0" w:space="0" w:color="auto"/>
            <w:left w:val="none" w:sz="0" w:space="0" w:color="auto"/>
            <w:bottom w:val="none" w:sz="0" w:space="0" w:color="auto"/>
            <w:right w:val="none" w:sz="0" w:space="0" w:color="auto"/>
          </w:divBdr>
        </w:div>
        <w:div w:id="1975672517">
          <w:marLeft w:val="640"/>
          <w:marRight w:val="0"/>
          <w:marTop w:val="0"/>
          <w:marBottom w:val="0"/>
          <w:divBdr>
            <w:top w:val="none" w:sz="0" w:space="0" w:color="auto"/>
            <w:left w:val="none" w:sz="0" w:space="0" w:color="auto"/>
            <w:bottom w:val="none" w:sz="0" w:space="0" w:color="auto"/>
            <w:right w:val="none" w:sz="0" w:space="0" w:color="auto"/>
          </w:divBdr>
        </w:div>
        <w:div w:id="1310789000">
          <w:marLeft w:val="640"/>
          <w:marRight w:val="0"/>
          <w:marTop w:val="0"/>
          <w:marBottom w:val="0"/>
          <w:divBdr>
            <w:top w:val="none" w:sz="0" w:space="0" w:color="auto"/>
            <w:left w:val="none" w:sz="0" w:space="0" w:color="auto"/>
            <w:bottom w:val="none" w:sz="0" w:space="0" w:color="auto"/>
            <w:right w:val="none" w:sz="0" w:space="0" w:color="auto"/>
          </w:divBdr>
        </w:div>
        <w:div w:id="647244584">
          <w:marLeft w:val="640"/>
          <w:marRight w:val="0"/>
          <w:marTop w:val="0"/>
          <w:marBottom w:val="0"/>
          <w:divBdr>
            <w:top w:val="none" w:sz="0" w:space="0" w:color="auto"/>
            <w:left w:val="none" w:sz="0" w:space="0" w:color="auto"/>
            <w:bottom w:val="none" w:sz="0" w:space="0" w:color="auto"/>
            <w:right w:val="none" w:sz="0" w:space="0" w:color="auto"/>
          </w:divBdr>
        </w:div>
        <w:div w:id="797339231">
          <w:marLeft w:val="640"/>
          <w:marRight w:val="0"/>
          <w:marTop w:val="0"/>
          <w:marBottom w:val="0"/>
          <w:divBdr>
            <w:top w:val="none" w:sz="0" w:space="0" w:color="auto"/>
            <w:left w:val="none" w:sz="0" w:space="0" w:color="auto"/>
            <w:bottom w:val="none" w:sz="0" w:space="0" w:color="auto"/>
            <w:right w:val="none" w:sz="0" w:space="0" w:color="auto"/>
          </w:divBdr>
        </w:div>
        <w:div w:id="1772629129">
          <w:marLeft w:val="640"/>
          <w:marRight w:val="0"/>
          <w:marTop w:val="0"/>
          <w:marBottom w:val="0"/>
          <w:divBdr>
            <w:top w:val="none" w:sz="0" w:space="0" w:color="auto"/>
            <w:left w:val="none" w:sz="0" w:space="0" w:color="auto"/>
            <w:bottom w:val="none" w:sz="0" w:space="0" w:color="auto"/>
            <w:right w:val="none" w:sz="0" w:space="0" w:color="auto"/>
          </w:divBdr>
        </w:div>
        <w:div w:id="291835194">
          <w:marLeft w:val="640"/>
          <w:marRight w:val="0"/>
          <w:marTop w:val="0"/>
          <w:marBottom w:val="0"/>
          <w:divBdr>
            <w:top w:val="none" w:sz="0" w:space="0" w:color="auto"/>
            <w:left w:val="none" w:sz="0" w:space="0" w:color="auto"/>
            <w:bottom w:val="none" w:sz="0" w:space="0" w:color="auto"/>
            <w:right w:val="none" w:sz="0" w:space="0" w:color="auto"/>
          </w:divBdr>
        </w:div>
      </w:divsChild>
    </w:div>
    <w:div w:id="2031029224">
      <w:bodyDiv w:val="1"/>
      <w:marLeft w:val="0"/>
      <w:marRight w:val="0"/>
      <w:marTop w:val="0"/>
      <w:marBottom w:val="0"/>
      <w:divBdr>
        <w:top w:val="none" w:sz="0" w:space="0" w:color="auto"/>
        <w:left w:val="none" w:sz="0" w:space="0" w:color="auto"/>
        <w:bottom w:val="none" w:sz="0" w:space="0" w:color="auto"/>
        <w:right w:val="none" w:sz="0" w:space="0" w:color="auto"/>
      </w:divBdr>
      <w:divsChild>
        <w:div w:id="930971627">
          <w:marLeft w:val="640"/>
          <w:marRight w:val="0"/>
          <w:marTop w:val="0"/>
          <w:marBottom w:val="0"/>
          <w:divBdr>
            <w:top w:val="none" w:sz="0" w:space="0" w:color="auto"/>
            <w:left w:val="none" w:sz="0" w:space="0" w:color="auto"/>
            <w:bottom w:val="none" w:sz="0" w:space="0" w:color="auto"/>
            <w:right w:val="none" w:sz="0" w:space="0" w:color="auto"/>
          </w:divBdr>
        </w:div>
        <w:div w:id="5178467">
          <w:marLeft w:val="640"/>
          <w:marRight w:val="0"/>
          <w:marTop w:val="0"/>
          <w:marBottom w:val="0"/>
          <w:divBdr>
            <w:top w:val="none" w:sz="0" w:space="0" w:color="auto"/>
            <w:left w:val="none" w:sz="0" w:space="0" w:color="auto"/>
            <w:bottom w:val="none" w:sz="0" w:space="0" w:color="auto"/>
            <w:right w:val="none" w:sz="0" w:space="0" w:color="auto"/>
          </w:divBdr>
        </w:div>
        <w:div w:id="1164315303">
          <w:marLeft w:val="640"/>
          <w:marRight w:val="0"/>
          <w:marTop w:val="0"/>
          <w:marBottom w:val="0"/>
          <w:divBdr>
            <w:top w:val="none" w:sz="0" w:space="0" w:color="auto"/>
            <w:left w:val="none" w:sz="0" w:space="0" w:color="auto"/>
            <w:bottom w:val="none" w:sz="0" w:space="0" w:color="auto"/>
            <w:right w:val="none" w:sz="0" w:space="0" w:color="auto"/>
          </w:divBdr>
        </w:div>
        <w:div w:id="994990966">
          <w:marLeft w:val="640"/>
          <w:marRight w:val="0"/>
          <w:marTop w:val="0"/>
          <w:marBottom w:val="0"/>
          <w:divBdr>
            <w:top w:val="none" w:sz="0" w:space="0" w:color="auto"/>
            <w:left w:val="none" w:sz="0" w:space="0" w:color="auto"/>
            <w:bottom w:val="none" w:sz="0" w:space="0" w:color="auto"/>
            <w:right w:val="none" w:sz="0" w:space="0" w:color="auto"/>
          </w:divBdr>
        </w:div>
        <w:div w:id="1922064288">
          <w:marLeft w:val="640"/>
          <w:marRight w:val="0"/>
          <w:marTop w:val="0"/>
          <w:marBottom w:val="0"/>
          <w:divBdr>
            <w:top w:val="none" w:sz="0" w:space="0" w:color="auto"/>
            <w:left w:val="none" w:sz="0" w:space="0" w:color="auto"/>
            <w:bottom w:val="none" w:sz="0" w:space="0" w:color="auto"/>
            <w:right w:val="none" w:sz="0" w:space="0" w:color="auto"/>
          </w:divBdr>
        </w:div>
        <w:div w:id="272056517">
          <w:marLeft w:val="640"/>
          <w:marRight w:val="0"/>
          <w:marTop w:val="0"/>
          <w:marBottom w:val="0"/>
          <w:divBdr>
            <w:top w:val="none" w:sz="0" w:space="0" w:color="auto"/>
            <w:left w:val="none" w:sz="0" w:space="0" w:color="auto"/>
            <w:bottom w:val="none" w:sz="0" w:space="0" w:color="auto"/>
            <w:right w:val="none" w:sz="0" w:space="0" w:color="auto"/>
          </w:divBdr>
        </w:div>
        <w:div w:id="1700276274">
          <w:marLeft w:val="640"/>
          <w:marRight w:val="0"/>
          <w:marTop w:val="0"/>
          <w:marBottom w:val="0"/>
          <w:divBdr>
            <w:top w:val="none" w:sz="0" w:space="0" w:color="auto"/>
            <w:left w:val="none" w:sz="0" w:space="0" w:color="auto"/>
            <w:bottom w:val="none" w:sz="0" w:space="0" w:color="auto"/>
            <w:right w:val="none" w:sz="0" w:space="0" w:color="auto"/>
          </w:divBdr>
        </w:div>
        <w:div w:id="506408056">
          <w:marLeft w:val="640"/>
          <w:marRight w:val="0"/>
          <w:marTop w:val="0"/>
          <w:marBottom w:val="0"/>
          <w:divBdr>
            <w:top w:val="none" w:sz="0" w:space="0" w:color="auto"/>
            <w:left w:val="none" w:sz="0" w:space="0" w:color="auto"/>
            <w:bottom w:val="none" w:sz="0" w:space="0" w:color="auto"/>
            <w:right w:val="none" w:sz="0" w:space="0" w:color="auto"/>
          </w:divBdr>
        </w:div>
        <w:div w:id="332145977">
          <w:marLeft w:val="640"/>
          <w:marRight w:val="0"/>
          <w:marTop w:val="0"/>
          <w:marBottom w:val="0"/>
          <w:divBdr>
            <w:top w:val="none" w:sz="0" w:space="0" w:color="auto"/>
            <w:left w:val="none" w:sz="0" w:space="0" w:color="auto"/>
            <w:bottom w:val="none" w:sz="0" w:space="0" w:color="auto"/>
            <w:right w:val="none" w:sz="0" w:space="0" w:color="auto"/>
          </w:divBdr>
        </w:div>
        <w:div w:id="334573956">
          <w:marLeft w:val="640"/>
          <w:marRight w:val="0"/>
          <w:marTop w:val="0"/>
          <w:marBottom w:val="0"/>
          <w:divBdr>
            <w:top w:val="none" w:sz="0" w:space="0" w:color="auto"/>
            <w:left w:val="none" w:sz="0" w:space="0" w:color="auto"/>
            <w:bottom w:val="none" w:sz="0" w:space="0" w:color="auto"/>
            <w:right w:val="none" w:sz="0" w:space="0" w:color="auto"/>
          </w:divBdr>
        </w:div>
        <w:div w:id="965895813">
          <w:marLeft w:val="640"/>
          <w:marRight w:val="0"/>
          <w:marTop w:val="0"/>
          <w:marBottom w:val="0"/>
          <w:divBdr>
            <w:top w:val="none" w:sz="0" w:space="0" w:color="auto"/>
            <w:left w:val="none" w:sz="0" w:space="0" w:color="auto"/>
            <w:bottom w:val="none" w:sz="0" w:space="0" w:color="auto"/>
            <w:right w:val="none" w:sz="0" w:space="0" w:color="auto"/>
          </w:divBdr>
        </w:div>
        <w:div w:id="389770579">
          <w:marLeft w:val="640"/>
          <w:marRight w:val="0"/>
          <w:marTop w:val="0"/>
          <w:marBottom w:val="0"/>
          <w:divBdr>
            <w:top w:val="none" w:sz="0" w:space="0" w:color="auto"/>
            <w:left w:val="none" w:sz="0" w:space="0" w:color="auto"/>
            <w:bottom w:val="none" w:sz="0" w:space="0" w:color="auto"/>
            <w:right w:val="none" w:sz="0" w:space="0" w:color="auto"/>
          </w:divBdr>
        </w:div>
        <w:div w:id="665403288">
          <w:marLeft w:val="640"/>
          <w:marRight w:val="0"/>
          <w:marTop w:val="0"/>
          <w:marBottom w:val="0"/>
          <w:divBdr>
            <w:top w:val="none" w:sz="0" w:space="0" w:color="auto"/>
            <w:left w:val="none" w:sz="0" w:space="0" w:color="auto"/>
            <w:bottom w:val="none" w:sz="0" w:space="0" w:color="auto"/>
            <w:right w:val="none" w:sz="0" w:space="0" w:color="auto"/>
          </w:divBdr>
        </w:div>
        <w:div w:id="931086638">
          <w:marLeft w:val="640"/>
          <w:marRight w:val="0"/>
          <w:marTop w:val="0"/>
          <w:marBottom w:val="0"/>
          <w:divBdr>
            <w:top w:val="none" w:sz="0" w:space="0" w:color="auto"/>
            <w:left w:val="none" w:sz="0" w:space="0" w:color="auto"/>
            <w:bottom w:val="none" w:sz="0" w:space="0" w:color="auto"/>
            <w:right w:val="none" w:sz="0" w:space="0" w:color="auto"/>
          </w:divBdr>
        </w:div>
        <w:div w:id="658197142">
          <w:marLeft w:val="640"/>
          <w:marRight w:val="0"/>
          <w:marTop w:val="0"/>
          <w:marBottom w:val="0"/>
          <w:divBdr>
            <w:top w:val="none" w:sz="0" w:space="0" w:color="auto"/>
            <w:left w:val="none" w:sz="0" w:space="0" w:color="auto"/>
            <w:bottom w:val="none" w:sz="0" w:space="0" w:color="auto"/>
            <w:right w:val="none" w:sz="0" w:space="0" w:color="auto"/>
          </w:divBdr>
        </w:div>
        <w:div w:id="2032102637">
          <w:marLeft w:val="640"/>
          <w:marRight w:val="0"/>
          <w:marTop w:val="0"/>
          <w:marBottom w:val="0"/>
          <w:divBdr>
            <w:top w:val="none" w:sz="0" w:space="0" w:color="auto"/>
            <w:left w:val="none" w:sz="0" w:space="0" w:color="auto"/>
            <w:bottom w:val="none" w:sz="0" w:space="0" w:color="auto"/>
            <w:right w:val="none" w:sz="0" w:space="0" w:color="auto"/>
          </w:divBdr>
        </w:div>
        <w:div w:id="1969121629">
          <w:marLeft w:val="640"/>
          <w:marRight w:val="0"/>
          <w:marTop w:val="0"/>
          <w:marBottom w:val="0"/>
          <w:divBdr>
            <w:top w:val="none" w:sz="0" w:space="0" w:color="auto"/>
            <w:left w:val="none" w:sz="0" w:space="0" w:color="auto"/>
            <w:bottom w:val="none" w:sz="0" w:space="0" w:color="auto"/>
            <w:right w:val="none" w:sz="0" w:space="0" w:color="auto"/>
          </w:divBdr>
        </w:div>
        <w:div w:id="1285650094">
          <w:marLeft w:val="640"/>
          <w:marRight w:val="0"/>
          <w:marTop w:val="0"/>
          <w:marBottom w:val="0"/>
          <w:divBdr>
            <w:top w:val="none" w:sz="0" w:space="0" w:color="auto"/>
            <w:left w:val="none" w:sz="0" w:space="0" w:color="auto"/>
            <w:bottom w:val="none" w:sz="0" w:space="0" w:color="auto"/>
            <w:right w:val="none" w:sz="0" w:space="0" w:color="auto"/>
          </w:divBdr>
        </w:div>
        <w:div w:id="463349572">
          <w:marLeft w:val="640"/>
          <w:marRight w:val="0"/>
          <w:marTop w:val="0"/>
          <w:marBottom w:val="0"/>
          <w:divBdr>
            <w:top w:val="none" w:sz="0" w:space="0" w:color="auto"/>
            <w:left w:val="none" w:sz="0" w:space="0" w:color="auto"/>
            <w:bottom w:val="none" w:sz="0" w:space="0" w:color="auto"/>
            <w:right w:val="none" w:sz="0" w:space="0" w:color="auto"/>
          </w:divBdr>
        </w:div>
        <w:div w:id="14770253">
          <w:marLeft w:val="640"/>
          <w:marRight w:val="0"/>
          <w:marTop w:val="0"/>
          <w:marBottom w:val="0"/>
          <w:divBdr>
            <w:top w:val="none" w:sz="0" w:space="0" w:color="auto"/>
            <w:left w:val="none" w:sz="0" w:space="0" w:color="auto"/>
            <w:bottom w:val="none" w:sz="0" w:space="0" w:color="auto"/>
            <w:right w:val="none" w:sz="0" w:space="0" w:color="auto"/>
          </w:divBdr>
        </w:div>
        <w:div w:id="470443943">
          <w:marLeft w:val="640"/>
          <w:marRight w:val="0"/>
          <w:marTop w:val="0"/>
          <w:marBottom w:val="0"/>
          <w:divBdr>
            <w:top w:val="none" w:sz="0" w:space="0" w:color="auto"/>
            <w:left w:val="none" w:sz="0" w:space="0" w:color="auto"/>
            <w:bottom w:val="none" w:sz="0" w:space="0" w:color="auto"/>
            <w:right w:val="none" w:sz="0" w:space="0" w:color="auto"/>
          </w:divBdr>
        </w:div>
        <w:div w:id="686297177">
          <w:marLeft w:val="640"/>
          <w:marRight w:val="0"/>
          <w:marTop w:val="0"/>
          <w:marBottom w:val="0"/>
          <w:divBdr>
            <w:top w:val="none" w:sz="0" w:space="0" w:color="auto"/>
            <w:left w:val="none" w:sz="0" w:space="0" w:color="auto"/>
            <w:bottom w:val="none" w:sz="0" w:space="0" w:color="auto"/>
            <w:right w:val="none" w:sz="0" w:space="0" w:color="auto"/>
          </w:divBdr>
        </w:div>
        <w:div w:id="604848803">
          <w:marLeft w:val="640"/>
          <w:marRight w:val="0"/>
          <w:marTop w:val="0"/>
          <w:marBottom w:val="0"/>
          <w:divBdr>
            <w:top w:val="none" w:sz="0" w:space="0" w:color="auto"/>
            <w:left w:val="none" w:sz="0" w:space="0" w:color="auto"/>
            <w:bottom w:val="none" w:sz="0" w:space="0" w:color="auto"/>
            <w:right w:val="none" w:sz="0" w:space="0" w:color="auto"/>
          </w:divBdr>
        </w:div>
        <w:div w:id="1949384701">
          <w:marLeft w:val="640"/>
          <w:marRight w:val="0"/>
          <w:marTop w:val="0"/>
          <w:marBottom w:val="0"/>
          <w:divBdr>
            <w:top w:val="none" w:sz="0" w:space="0" w:color="auto"/>
            <w:left w:val="none" w:sz="0" w:space="0" w:color="auto"/>
            <w:bottom w:val="none" w:sz="0" w:space="0" w:color="auto"/>
            <w:right w:val="none" w:sz="0" w:space="0" w:color="auto"/>
          </w:divBdr>
        </w:div>
        <w:div w:id="1919972964">
          <w:marLeft w:val="640"/>
          <w:marRight w:val="0"/>
          <w:marTop w:val="0"/>
          <w:marBottom w:val="0"/>
          <w:divBdr>
            <w:top w:val="none" w:sz="0" w:space="0" w:color="auto"/>
            <w:left w:val="none" w:sz="0" w:space="0" w:color="auto"/>
            <w:bottom w:val="none" w:sz="0" w:space="0" w:color="auto"/>
            <w:right w:val="none" w:sz="0" w:space="0" w:color="auto"/>
          </w:divBdr>
        </w:div>
        <w:div w:id="2075077327">
          <w:marLeft w:val="640"/>
          <w:marRight w:val="0"/>
          <w:marTop w:val="0"/>
          <w:marBottom w:val="0"/>
          <w:divBdr>
            <w:top w:val="none" w:sz="0" w:space="0" w:color="auto"/>
            <w:left w:val="none" w:sz="0" w:space="0" w:color="auto"/>
            <w:bottom w:val="none" w:sz="0" w:space="0" w:color="auto"/>
            <w:right w:val="none" w:sz="0" w:space="0" w:color="auto"/>
          </w:divBdr>
        </w:div>
        <w:div w:id="1708680132">
          <w:marLeft w:val="640"/>
          <w:marRight w:val="0"/>
          <w:marTop w:val="0"/>
          <w:marBottom w:val="0"/>
          <w:divBdr>
            <w:top w:val="none" w:sz="0" w:space="0" w:color="auto"/>
            <w:left w:val="none" w:sz="0" w:space="0" w:color="auto"/>
            <w:bottom w:val="none" w:sz="0" w:space="0" w:color="auto"/>
            <w:right w:val="none" w:sz="0" w:space="0" w:color="auto"/>
          </w:divBdr>
        </w:div>
        <w:div w:id="1978296616">
          <w:marLeft w:val="640"/>
          <w:marRight w:val="0"/>
          <w:marTop w:val="0"/>
          <w:marBottom w:val="0"/>
          <w:divBdr>
            <w:top w:val="none" w:sz="0" w:space="0" w:color="auto"/>
            <w:left w:val="none" w:sz="0" w:space="0" w:color="auto"/>
            <w:bottom w:val="none" w:sz="0" w:space="0" w:color="auto"/>
            <w:right w:val="none" w:sz="0" w:space="0" w:color="auto"/>
          </w:divBdr>
        </w:div>
        <w:div w:id="1401639982">
          <w:marLeft w:val="640"/>
          <w:marRight w:val="0"/>
          <w:marTop w:val="0"/>
          <w:marBottom w:val="0"/>
          <w:divBdr>
            <w:top w:val="none" w:sz="0" w:space="0" w:color="auto"/>
            <w:left w:val="none" w:sz="0" w:space="0" w:color="auto"/>
            <w:bottom w:val="none" w:sz="0" w:space="0" w:color="auto"/>
            <w:right w:val="none" w:sz="0" w:space="0" w:color="auto"/>
          </w:divBdr>
        </w:div>
        <w:div w:id="480777527">
          <w:marLeft w:val="640"/>
          <w:marRight w:val="0"/>
          <w:marTop w:val="0"/>
          <w:marBottom w:val="0"/>
          <w:divBdr>
            <w:top w:val="none" w:sz="0" w:space="0" w:color="auto"/>
            <w:left w:val="none" w:sz="0" w:space="0" w:color="auto"/>
            <w:bottom w:val="none" w:sz="0" w:space="0" w:color="auto"/>
            <w:right w:val="none" w:sz="0" w:space="0" w:color="auto"/>
          </w:divBdr>
        </w:div>
        <w:div w:id="1792476728">
          <w:marLeft w:val="640"/>
          <w:marRight w:val="0"/>
          <w:marTop w:val="0"/>
          <w:marBottom w:val="0"/>
          <w:divBdr>
            <w:top w:val="none" w:sz="0" w:space="0" w:color="auto"/>
            <w:left w:val="none" w:sz="0" w:space="0" w:color="auto"/>
            <w:bottom w:val="none" w:sz="0" w:space="0" w:color="auto"/>
            <w:right w:val="none" w:sz="0" w:space="0" w:color="auto"/>
          </w:divBdr>
        </w:div>
        <w:div w:id="633682702">
          <w:marLeft w:val="640"/>
          <w:marRight w:val="0"/>
          <w:marTop w:val="0"/>
          <w:marBottom w:val="0"/>
          <w:divBdr>
            <w:top w:val="none" w:sz="0" w:space="0" w:color="auto"/>
            <w:left w:val="none" w:sz="0" w:space="0" w:color="auto"/>
            <w:bottom w:val="none" w:sz="0" w:space="0" w:color="auto"/>
            <w:right w:val="none" w:sz="0" w:space="0" w:color="auto"/>
          </w:divBdr>
        </w:div>
        <w:div w:id="841355742">
          <w:marLeft w:val="640"/>
          <w:marRight w:val="0"/>
          <w:marTop w:val="0"/>
          <w:marBottom w:val="0"/>
          <w:divBdr>
            <w:top w:val="none" w:sz="0" w:space="0" w:color="auto"/>
            <w:left w:val="none" w:sz="0" w:space="0" w:color="auto"/>
            <w:bottom w:val="none" w:sz="0" w:space="0" w:color="auto"/>
            <w:right w:val="none" w:sz="0" w:space="0" w:color="auto"/>
          </w:divBdr>
        </w:div>
        <w:div w:id="2133672685">
          <w:marLeft w:val="640"/>
          <w:marRight w:val="0"/>
          <w:marTop w:val="0"/>
          <w:marBottom w:val="0"/>
          <w:divBdr>
            <w:top w:val="none" w:sz="0" w:space="0" w:color="auto"/>
            <w:left w:val="none" w:sz="0" w:space="0" w:color="auto"/>
            <w:bottom w:val="none" w:sz="0" w:space="0" w:color="auto"/>
            <w:right w:val="none" w:sz="0" w:space="0" w:color="auto"/>
          </w:divBdr>
        </w:div>
        <w:div w:id="316110622">
          <w:marLeft w:val="640"/>
          <w:marRight w:val="0"/>
          <w:marTop w:val="0"/>
          <w:marBottom w:val="0"/>
          <w:divBdr>
            <w:top w:val="none" w:sz="0" w:space="0" w:color="auto"/>
            <w:left w:val="none" w:sz="0" w:space="0" w:color="auto"/>
            <w:bottom w:val="none" w:sz="0" w:space="0" w:color="auto"/>
            <w:right w:val="none" w:sz="0" w:space="0" w:color="auto"/>
          </w:divBdr>
        </w:div>
        <w:div w:id="1700157189">
          <w:marLeft w:val="640"/>
          <w:marRight w:val="0"/>
          <w:marTop w:val="0"/>
          <w:marBottom w:val="0"/>
          <w:divBdr>
            <w:top w:val="none" w:sz="0" w:space="0" w:color="auto"/>
            <w:left w:val="none" w:sz="0" w:space="0" w:color="auto"/>
            <w:bottom w:val="none" w:sz="0" w:space="0" w:color="auto"/>
            <w:right w:val="none" w:sz="0" w:space="0" w:color="auto"/>
          </w:divBdr>
        </w:div>
        <w:div w:id="168175217">
          <w:marLeft w:val="640"/>
          <w:marRight w:val="0"/>
          <w:marTop w:val="0"/>
          <w:marBottom w:val="0"/>
          <w:divBdr>
            <w:top w:val="none" w:sz="0" w:space="0" w:color="auto"/>
            <w:left w:val="none" w:sz="0" w:space="0" w:color="auto"/>
            <w:bottom w:val="none" w:sz="0" w:space="0" w:color="auto"/>
            <w:right w:val="none" w:sz="0" w:space="0" w:color="auto"/>
          </w:divBdr>
        </w:div>
        <w:div w:id="1289893308">
          <w:marLeft w:val="640"/>
          <w:marRight w:val="0"/>
          <w:marTop w:val="0"/>
          <w:marBottom w:val="0"/>
          <w:divBdr>
            <w:top w:val="none" w:sz="0" w:space="0" w:color="auto"/>
            <w:left w:val="none" w:sz="0" w:space="0" w:color="auto"/>
            <w:bottom w:val="none" w:sz="0" w:space="0" w:color="auto"/>
            <w:right w:val="none" w:sz="0" w:space="0" w:color="auto"/>
          </w:divBdr>
        </w:div>
        <w:div w:id="352731033">
          <w:marLeft w:val="640"/>
          <w:marRight w:val="0"/>
          <w:marTop w:val="0"/>
          <w:marBottom w:val="0"/>
          <w:divBdr>
            <w:top w:val="none" w:sz="0" w:space="0" w:color="auto"/>
            <w:left w:val="none" w:sz="0" w:space="0" w:color="auto"/>
            <w:bottom w:val="none" w:sz="0" w:space="0" w:color="auto"/>
            <w:right w:val="none" w:sz="0" w:space="0" w:color="auto"/>
          </w:divBdr>
        </w:div>
        <w:div w:id="2006392545">
          <w:marLeft w:val="640"/>
          <w:marRight w:val="0"/>
          <w:marTop w:val="0"/>
          <w:marBottom w:val="0"/>
          <w:divBdr>
            <w:top w:val="none" w:sz="0" w:space="0" w:color="auto"/>
            <w:left w:val="none" w:sz="0" w:space="0" w:color="auto"/>
            <w:bottom w:val="none" w:sz="0" w:space="0" w:color="auto"/>
            <w:right w:val="none" w:sz="0" w:space="0" w:color="auto"/>
          </w:divBdr>
        </w:div>
        <w:div w:id="1060711865">
          <w:marLeft w:val="640"/>
          <w:marRight w:val="0"/>
          <w:marTop w:val="0"/>
          <w:marBottom w:val="0"/>
          <w:divBdr>
            <w:top w:val="none" w:sz="0" w:space="0" w:color="auto"/>
            <w:left w:val="none" w:sz="0" w:space="0" w:color="auto"/>
            <w:bottom w:val="none" w:sz="0" w:space="0" w:color="auto"/>
            <w:right w:val="none" w:sz="0" w:space="0" w:color="auto"/>
          </w:divBdr>
        </w:div>
        <w:div w:id="428232589">
          <w:marLeft w:val="640"/>
          <w:marRight w:val="0"/>
          <w:marTop w:val="0"/>
          <w:marBottom w:val="0"/>
          <w:divBdr>
            <w:top w:val="none" w:sz="0" w:space="0" w:color="auto"/>
            <w:left w:val="none" w:sz="0" w:space="0" w:color="auto"/>
            <w:bottom w:val="none" w:sz="0" w:space="0" w:color="auto"/>
            <w:right w:val="none" w:sz="0" w:space="0" w:color="auto"/>
          </w:divBdr>
        </w:div>
        <w:div w:id="1773089404">
          <w:marLeft w:val="640"/>
          <w:marRight w:val="0"/>
          <w:marTop w:val="0"/>
          <w:marBottom w:val="0"/>
          <w:divBdr>
            <w:top w:val="none" w:sz="0" w:space="0" w:color="auto"/>
            <w:left w:val="none" w:sz="0" w:space="0" w:color="auto"/>
            <w:bottom w:val="none" w:sz="0" w:space="0" w:color="auto"/>
            <w:right w:val="none" w:sz="0" w:space="0" w:color="auto"/>
          </w:divBdr>
        </w:div>
        <w:div w:id="1321078020">
          <w:marLeft w:val="640"/>
          <w:marRight w:val="0"/>
          <w:marTop w:val="0"/>
          <w:marBottom w:val="0"/>
          <w:divBdr>
            <w:top w:val="none" w:sz="0" w:space="0" w:color="auto"/>
            <w:left w:val="none" w:sz="0" w:space="0" w:color="auto"/>
            <w:bottom w:val="none" w:sz="0" w:space="0" w:color="auto"/>
            <w:right w:val="none" w:sz="0" w:space="0" w:color="auto"/>
          </w:divBdr>
        </w:div>
        <w:div w:id="1843011643">
          <w:marLeft w:val="640"/>
          <w:marRight w:val="0"/>
          <w:marTop w:val="0"/>
          <w:marBottom w:val="0"/>
          <w:divBdr>
            <w:top w:val="none" w:sz="0" w:space="0" w:color="auto"/>
            <w:left w:val="none" w:sz="0" w:space="0" w:color="auto"/>
            <w:bottom w:val="none" w:sz="0" w:space="0" w:color="auto"/>
            <w:right w:val="none" w:sz="0" w:space="0" w:color="auto"/>
          </w:divBdr>
        </w:div>
        <w:div w:id="2023579700">
          <w:marLeft w:val="640"/>
          <w:marRight w:val="0"/>
          <w:marTop w:val="0"/>
          <w:marBottom w:val="0"/>
          <w:divBdr>
            <w:top w:val="none" w:sz="0" w:space="0" w:color="auto"/>
            <w:left w:val="none" w:sz="0" w:space="0" w:color="auto"/>
            <w:bottom w:val="none" w:sz="0" w:space="0" w:color="auto"/>
            <w:right w:val="none" w:sz="0" w:space="0" w:color="auto"/>
          </w:divBdr>
        </w:div>
        <w:div w:id="1279525449">
          <w:marLeft w:val="640"/>
          <w:marRight w:val="0"/>
          <w:marTop w:val="0"/>
          <w:marBottom w:val="0"/>
          <w:divBdr>
            <w:top w:val="none" w:sz="0" w:space="0" w:color="auto"/>
            <w:left w:val="none" w:sz="0" w:space="0" w:color="auto"/>
            <w:bottom w:val="none" w:sz="0" w:space="0" w:color="auto"/>
            <w:right w:val="none" w:sz="0" w:space="0" w:color="auto"/>
          </w:divBdr>
        </w:div>
        <w:div w:id="866523330">
          <w:marLeft w:val="640"/>
          <w:marRight w:val="0"/>
          <w:marTop w:val="0"/>
          <w:marBottom w:val="0"/>
          <w:divBdr>
            <w:top w:val="none" w:sz="0" w:space="0" w:color="auto"/>
            <w:left w:val="none" w:sz="0" w:space="0" w:color="auto"/>
            <w:bottom w:val="none" w:sz="0" w:space="0" w:color="auto"/>
            <w:right w:val="none" w:sz="0" w:space="0" w:color="auto"/>
          </w:divBdr>
        </w:div>
        <w:div w:id="1524055488">
          <w:marLeft w:val="640"/>
          <w:marRight w:val="0"/>
          <w:marTop w:val="0"/>
          <w:marBottom w:val="0"/>
          <w:divBdr>
            <w:top w:val="none" w:sz="0" w:space="0" w:color="auto"/>
            <w:left w:val="none" w:sz="0" w:space="0" w:color="auto"/>
            <w:bottom w:val="none" w:sz="0" w:space="0" w:color="auto"/>
            <w:right w:val="none" w:sz="0" w:space="0" w:color="auto"/>
          </w:divBdr>
        </w:div>
        <w:div w:id="174030349">
          <w:marLeft w:val="640"/>
          <w:marRight w:val="0"/>
          <w:marTop w:val="0"/>
          <w:marBottom w:val="0"/>
          <w:divBdr>
            <w:top w:val="none" w:sz="0" w:space="0" w:color="auto"/>
            <w:left w:val="none" w:sz="0" w:space="0" w:color="auto"/>
            <w:bottom w:val="none" w:sz="0" w:space="0" w:color="auto"/>
            <w:right w:val="none" w:sz="0" w:space="0" w:color="auto"/>
          </w:divBdr>
        </w:div>
        <w:div w:id="1914198625">
          <w:marLeft w:val="640"/>
          <w:marRight w:val="0"/>
          <w:marTop w:val="0"/>
          <w:marBottom w:val="0"/>
          <w:divBdr>
            <w:top w:val="none" w:sz="0" w:space="0" w:color="auto"/>
            <w:left w:val="none" w:sz="0" w:space="0" w:color="auto"/>
            <w:bottom w:val="none" w:sz="0" w:space="0" w:color="auto"/>
            <w:right w:val="none" w:sz="0" w:space="0" w:color="auto"/>
          </w:divBdr>
        </w:div>
        <w:div w:id="1342050874">
          <w:marLeft w:val="640"/>
          <w:marRight w:val="0"/>
          <w:marTop w:val="0"/>
          <w:marBottom w:val="0"/>
          <w:divBdr>
            <w:top w:val="none" w:sz="0" w:space="0" w:color="auto"/>
            <w:left w:val="none" w:sz="0" w:space="0" w:color="auto"/>
            <w:bottom w:val="none" w:sz="0" w:space="0" w:color="auto"/>
            <w:right w:val="none" w:sz="0" w:space="0" w:color="auto"/>
          </w:divBdr>
        </w:div>
        <w:div w:id="1497725144">
          <w:marLeft w:val="640"/>
          <w:marRight w:val="0"/>
          <w:marTop w:val="0"/>
          <w:marBottom w:val="0"/>
          <w:divBdr>
            <w:top w:val="none" w:sz="0" w:space="0" w:color="auto"/>
            <w:left w:val="none" w:sz="0" w:space="0" w:color="auto"/>
            <w:bottom w:val="none" w:sz="0" w:space="0" w:color="auto"/>
            <w:right w:val="none" w:sz="0" w:space="0" w:color="auto"/>
          </w:divBdr>
        </w:div>
        <w:div w:id="598563761">
          <w:marLeft w:val="640"/>
          <w:marRight w:val="0"/>
          <w:marTop w:val="0"/>
          <w:marBottom w:val="0"/>
          <w:divBdr>
            <w:top w:val="none" w:sz="0" w:space="0" w:color="auto"/>
            <w:left w:val="none" w:sz="0" w:space="0" w:color="auto"/>
            <w:bottom w:val="none" w:sz="0" w:space="0" w:color="auto"/>
            <w:right w:val="none" w:sz="0" w:space="0" w:color="auto"/>
          </w:divBdr>
        </w:div>
        <w:div w:id="741371498">
          <w:marLeft w:val="640"/>
          <w:marRight w:val="0"/>
          <w:marTop w:val="0"/>
          <w:marBottom w:val="0"/>
          <w:divBdr>
            <w:top w:val="none" w:sz="0" w:space="0" w:color="auto"/>
            <w:left w:val="none" w:sz="0" w:space="0" w:color="auto"/>
            <w:bottom w:val="none" w:sz="0" w:space="0" w:color="auto"/>
            <w:right w:val="none" w:sz="0" w:space="0" w:color="auto"/>
          </w:divBdr>
        </w:div>
        <w:div w:id="1901745561">
          <w:marLeft w:val="640"/>
          <w:marRight w:val="0"/>
          <w:marTop w:val="0"/>
          <w:marBottom w:val="0"/>
          <w:divBdr>
            <w:top w:val="none" w:sz="0" w:space="0" w:color="auto"/>
            <w:left w:val="none" w:sz="0" w:space="0" w:color="auto"/>
            <w:bottom w:val="none" w:sz="0" w:space="0" w:color="auto"/>
            <w:right w:val="none" w:sz="0" w:space="0" w:color="auto"/>
          </w:divBdr>
        </w:div>
        <w:div w:id="2079357561">
          <w:marLeft w:val="640"/>
          <w:marRight w:val="0"/>
          <w:marTop w:val="0"/>
          <w:marBottom w:val="0"/>
          <w:divBdr>
            <w:top w:val="none" w:sz="0" w:space="0" w:color="auto"/>
            <w:left w:val="none" w:sz="0" w:space="0" w:color="auto"/>
            <w:bottom w:val="none" w:sz="0" w:space="0" w:color="auto"/>
            <w:right w:val="none" w:sz="0" w:space="0" w:color="auto"/>
          </w:divBdr>
        </w:div>
        <w:div w:id="588850759">
          <w:marLeft w:val="640"/>
          <w:marRight w:val="0"/>
          <w:marTop w:val="0"/>
          <w:marBottom w:val="0"/>
          <w:divBdr>
            <w:top w:val="none" w:sz="0" w:space="0" w:color="auto"/>
            <w:left w:val="none" w:sz="0" w:space="0" w:color="auto"/>
            <w:bottom w:val="none" w:sz="0" w:space="0" w:color="auto"/>
            <w:right w:val="none" w:sz="0" w:space="0" w:color="auto"/>
          </w:divBdr>
        </w:div>
        <w:div w:id="130485403">
          <w:marLeft w:val="640"/>
          <w:marRight w:val="0"/>
          <w:marTop w:val="0"/>
          <w:marBottom w:val="0"/>
          <w:divBdr>
            <w:top w:val="none" w:sz="0" w:space="0" w:color="auto"/>
            <w:left w:val="none" w:sz="0" w:space="0" w:color="auto"/>
            <w:bottom w:val="none" w:sz="0" w:space="0" w:color="auto"/>
            <w:right w:val="none" w:sz="0" w:space="0" w:color="auto"/>
          </w:divBdr>
        </w:div>
        <w:div w:id="469135653">
          <w:marLeft w:val="640"/>
          <w:marRight w:val="0"/>
          <w:marTop w:val="0"/>
          <w:marBottom w:val="0"/>
          <w:divBdr>
            <w:top w:val="none" w:sz="0" w:space="0" w:color="auto"/>
            <w:left w:val="none" w:sz="0" w:space="0" w:color="auto"/>
            <w:bottom w:val="none" w:sz="0" w:space="0" w:color="auto"/>
            <w:right w:val="none" w:sz="0" w:space="0" w:color="auto"/>
          </w:divBdr>
        </w:div>
        <w:div w:id="1258253364">
          <w:marLeft w:val="640"/>
          <w:marRight w:val="0"/>
          <w:marTop w:val="0"/>
          <w:marBottom w:val="0"/>
          <w:divBdr>
            <w:top w:val="none" w:sz="0" w:space="0" w:color="auto"/>
            <w:left w:val="none" w:sz="0" w:space="0" w:color="auto"/>
            <w:bottom w:val="none" w:sz="0" w:space="0" w:color="auto"/>
            <w:right w:val="none" w:sz="0" w:space="0" w:color="auto"/>
          </w:divBdr>
        </w:div>
        <w:div w:id="815220944">
          <w:marLeft w:val="640"/>
          <w:marRight w:val="0"/>
          <w:marTop w:val="0"/>
          <w:marBottom w:val="0"/>
          <w:divBdr>
            <w:top w:val="none" w:sz="0" w:space="0" w:color="auto"/>
            <w:left w:val="none" w:sz="0" w:space="0" w:color="auto"/>
            <w:bottom w:val="none" w:sz="0" w:space="0" w:color="auto"/>
            <w:right w:val="none" w:sz="0" w:space="0" w:color="auto"/>
          </w:divBdr>
        </w:div>
        <w:div w:id="1827088326">
          <w:marLeft w:val="640"/>
          <w:marRight w:val="0"/>
          <w:marTop w:val="0"/>
          <w:marBottom w:val="0"/>
          <w:divBdr>
            <w:top w:val="none" w:sz="0" w:space="0" w:color="auto"/>
            <w:left w:val="none" w:sz="0" w:space="0" w:color="auto"/>
            <w:bottom w:val="none" w:sz="0" w:space="0" w:color="auto"/>
            <w:right w:val="none" w:sz="0" w:space="0" w:color="auto"/>
          </w:divBdr>
        </w:div>
        <w:div w:id="1872375570">
          <w:marLeft w:val="640"/>
          <w:marRight w:val="0"/>
          <w:marTop w:val="0"/>
          <w:marBottom w:val="0"/>
          <w:divBdr>
            <w:top w:val="none" w:sz="0" w:space="0" w:color="auto"/>
            <w:left w:val="none" w:sz="0" w:space="0" w:color="auto"/>
            <w:bottom w:val="none" w:sz="0" w:space="0" w:color="auto"/>
            <w:right w:val="none" w:sz="0" w:space="0" w:color="auto"/>
          </w:divBdr>
        </w:div>
        <w:div w:id="1598636012">
          <w:marLeft w:val="640"/>
          <w:marRight w:val="0"/>
          <w:marTop w:val="0"/>
          <w:marBottom w:val="0"/>
          <w:divBdr>
            <w:top w:val="none" w:sz="0" w:space="0" w:color="auto"/>
            <w:left w:val="none" w:sz="0" w:space="0" w:color="auto"/>
            <w:bottom w:val="none" w:sz="0" w:space="0" w:color="auto"/>
            <w:right w:val="none" w:sz="0" w:space="0" w:color="auto"/>
          </w:divBdr>
        </w:div>
        <w:div w:id="1459375037">
          <w:marLeft w:val="640"/>
          <w:marRight w:val="0"/>
          <w:marTop w:val="0"/>
          <w:marBottom w:val="0"/>
          <w:divBdr>
            <w:top w:val="none" w:sz="0" w:space="0" w:color="auto"/>
            <w:left w:val="none" w:sz="0" w:space="0" w:color="auto"/>
            <w:bottom w:val="none" w:sz="0" w:space="0" w:color="auto"/>
            <w:right w:val="none" w:sz="0" w:space="0" w:color="auto"/>
          </w:divBdr>
        </w:div>
        <w:div w:id="1065566079">
          <w:marLeft w:val="640"/>
          <w:marRight w:val="0"/>
          <w:marTop w:val="0"/>
          <w:marBottom w:val="0"/>
          <w:divBdr>
            <w:top w:val="none" w:sz="0" w:space="0" w:color="auto"/>
            <w:left w:val="none" w:sz="0" w:space="0" w:color="auto"/>
            <w:bottom w:val="none" w:sz="0" w:space="0" w:color="auto"/>
            <w:right w:val="none" w:sz="0" w:space="0" w:color="auto"/>
          </w:divBdr>
        </w:div>
        <w:div w:id="402528101">
          <w:marLeft w:val="640"/>
          <w:marRight w:val="0"/>
          <w:marTop w:val="0"/>
          <w:marBottom w:val="0"/>
          <w:divBdr>
            <w:top w:val="none" w:sz="0" w:space="0" w:color="auto"/>
            <w:left w:val="none" w:sz="0" w:space="0" w:color="auto"/>
            <w:bottom w:val="none" w:sz="0" w:space="0" w:color="auto"/>
            <w:right w:val="none" w:sz="0" w:space="0" w:color="auto"/>
          </w:divBdr>
        </w:div>
        <w:div w:id="420375212">
          <w:marLeft w:val="640"/>
          <w:marRight w:val="0"/>
          <w:marTop w:val="0"/>
          <w:marBottom w:val="0"/>
          <w:divBdr>
            <w:top w:val="none" w:sz="0" w:space="0" w:color="auto"/>
            <w:left w:val="none" w:sz="0" w:space="0" w:color="auto"/>
            <w:bottom w:val="none" w:sz="0" w:space="0" w:color="auto"/>
            <w:right w:val="none" w:sz="0" w:space="0" w:color="auto"/>
          </w:divBdr>
        </w:div>
        <w:div w:id="1685595438">
          <w:marLeft w:val="640"/>
          <w:marRight w:val="0"/>
          <w:marTop w:val="0"/>
          <w:marBottom w:val="0"/>
          <w:divBdr>
            <w:top w:val="none" w:sz="0" w:space="0" w:color="auto"/>
            <w:left w:val="none" w:sz="0" w:space="0" w:color="auto"/>
            <w:bottom w:val="none" w:sz="0" w:space="0" w:color="auto"/>
            <w:right w:val="none" w:sz="0" w:space="0" w:color="auto"/>
          </w:divBdr>
        </w:div>
      </w:divsChild>
    </w:div>
    <w:div w:id="2035301396">
      <w:bodyDiv w:val="1"/>
      <w:marLeft w:val="0"/>
      <w:marRight w:val="0"/>
      <w:marTop w:val="0"/>
      <w:marBottom w:val="0"/>
      <w:divBdr>
        <w:top w:val="none" w:sz="0" w:space="0" w:color="auto"/>
        <w:left w:val="none" w:sz="0" w:space="0" w:color="auto"/>
        <w:bottom w:val="none" w:sz="0" w:space="0" w:color="auto"/>
        <w:right w:val="none" w:sz="0" w:space="0" w:color="auto"/>
      </w:divBdr>
      <w:divsChild>
        <w:div w:id="725035344">
          <w:marLeft w:val="640"/>
          <w:marRight w:val="0"/>
          <w:marTop w:val="0"/>
          <w:marBottom w:val="0"/>
          <w:divBdr>
            <w:top w:val="none" w:sz="0" w:space="0" w:color="auto"/>
            <w:left w:val="none" w:sz="0" w:space="0" w:color="auto"/>
            <w:bottom w:val="none" w:sz="0" w:space="0" w:color="auto"/>
            <w:right w:val="none" w:sz="0" w:space="0" w:color="auto"/>
          </w:divBdr>
        </w:div>
        <w:div w:id="2169172">
          <w:marLeft w:val="640"/>
          <w:marRight w:val="0"/>
          <w:marTop w:val="0"/>
          <w:marBottom w:val="0"/>
          <w:divBdr>
            <w:top w:val="none" w:sz="0" w:space="0" w:color="auto"/>
            <w:left w:val="none" w:sz="0" w:space="0" w:color="auto"/>
            <w:bottom w:val="none" w:sz="0" w:space="0" w:color="auto"/>
            <w:right w:val="none" w:sz="0" w:space="0" w:color="auto"/>
          </w:divBdr>
        </w:div>
        <w:div w:id="679741221">
          <w:marLeft w:val="640"/>
          <w:marRight w:val="0"/>
          <w:marTop w:val="0"/>
          <w:marBottom w:val="0"/>
          <w:divBdr>
            <w:top w:val="none" w:sz="0" w:space="0" w:color="auto"/>
            <w:left w:val="none" w:sz="0" w:space="0" w:color="auto"/>
            <w:bottom w:val="none" w:sz="0" w:space="0" w:color="auto"/>
            <w:right w:val="none" w:sz="0" w:space="0" w:color="auto"/>
          </w:divBdr>
        </w:div>
        <w:div w:id="740174759">
          <w:marLeft w:val="640"/>
          <w:marRight w:val="0"/>
          <w:marTop w:val="0"/>
          <w:marBottom w:val="0"/>
          <w:divBdr>
            <w:top w:val="none" w:sz="0" w:space="0" w:color="auto"/>
            <w:left w:val="none" w:sz="0" w:space="0" w:color="auto"/>
            <w:bottom w:val="none" w:sz="0" w:space="0" w:color="auto"/>
            <w:right w:val="none" w:sz="0" w:space="0" w:color="auto"/>
          </w:divBdr>
        </w:div>
        <w:div w:id="832187751">
          <w:marLeft w:val="640"/>
          <w:marRight w:val="0"/>
          <w:marTop w:val="0"/>
          <w:marBottom w:val="0"/>
          <w:divBdr>
            <w:top w:val="none" w:sz="0" w:space="0" w:color="auto"/>
            <w:left w:val="none" w:sz="0" w:space="0" w:color="auto"/>
            <w:bottom w:val="none" w:sz="0" w:space="0" w:color="auto"/>
            <w:right w:val="none" w:sz="0" w:space="0" w:color="auto"/>
          </w:divBdr>
        </w:div>
        <w:div w:id="1502696140">
          <w:marLeft w:val="640"/>
          <w:marRight w:val="0"/>
          <w:marTop w:val="0"/>
          <w:marBottom w:val="0"/>
          <w:divBdr>
            <w:top w:val="none" w:sz="0" w:space="0" w:color="auto"/>
            <w:left w:val="none" w:sz="0" w:space="0" w:color="auto"/>
            <w:bottom w:val="none" w:sz="0" w:space="0" w:color="auto"/>
            <w:right w:val="none" w:sz="0" w:space="0" w:color="auto"/>
          </w:divBdr>
        </w:div>
        <w:div w:id="1811358575">
          <w:marLeft w:val="640"/>
          <w:marRight w:val="0"/>
          <w:marTop w:val="0"/>
          <w:marBottom w:val="0"/>
          <w:divBdr>
            <w:top w:val="none" w:sz="0" w:space="0" w:color="auto"/>
            <w:left w:val="none" w:sz="0" w:space="0" w:color="auto"/>
            <w:bottom w:val="none" w:sz="0" w:space="0" w:color="auto"/>
            <w:right w:val="none" w:sz="0" w:space="0" w:color="auto"/>
          </w:divBdr>
        </w:div>
        <w:div w:id="1869643100">
          <w:marLeft w:val="640"/>
          <w:marRight w:val="0"/>
          <w:marTop w:val="0"/>
          <w:marBottom w:val="0"/>
          <w:divBdr>
            <w:top w:val="none" w:sz="0" w:space="0" w:color="auto"/>
            <w:left w:val="none" w:sz="0" w:space="0" w:color="auto"/>
            <w:bottom w:val="none" w:sz="0" w:space="0" w:color="auto"/>
            <w:right w:val="none" w:sz="0" w:space="0" w:color="auto"/>
          </w:divBdr>
        </w:div>
        <w:div w:id="1360006360">
          <w:marLeft w:val="640"/>
          <w:marRight w:val="0"/>
          <w:marTop w:val="0"/>
          <w:marBottom w:val="0"/>
          <w:divBdr>
            <w:top w:val="none" w:sz="0" w:space="0" w:color="auto"/>
            <w:left w:val="none" w:sz="0" w:space="0" w:color="auto"/>
            <w:bottom w:val="none" w:sz="0" w:space="0" w:color="auto"/>
            <w:right w:val="none" w:sz="0" w:space="0" w:color="auto"/>
          </w:divBdr>
        </w:div>
        <w:div w:id="1132089265">
          <w:marLeft w:val="640"/>
          <w:marRight w:val="0"/>
          <w:marTop w:val="0"/>
          <w:marBottom w:val="0"/>
          <w:divBdr>
            <w:top w:val="none" w:sz="0" w:space="0" w:color="auto"/>
            <w:left w:val="none" w:sz="0" w:space="0" w:color="auto"/>
            <w:bottom w:val="none" w:sz="0" w:space="0" w:color="auto"/>
            <w:right w:val="none" w:sz="0" w:space="0" w:color="auto"/>
          </w:divBdr>
        </w:div>
        <w:div w:id="1190534988">
          <w:marLeft w:val="640"/>
          <w:marRight w:val="0"/>
          <w:marTop w:val="0"/>
          <w:marBottom w:val="0"/>
          <w:divBdr>
            <w:top w:val="none" w:sz="0" w:space="0" w:color="auto"/>
            <w:left w:val="none" w:sz="0" w:space="0" w:color="auto"/>
            <w:bottom w:val="none" w:sz="0" w:space="0" w:color="auto"/>
            <w:right w:val="none" w:sz="0" w:space="0" w:color="auto"/>
          </w:divBdr>
        </w:div>
        <w:div w:id="1192181380">
          <w:marLeft w:val="640"/>
          <w:marRight w:val="0"/>
          <w:marTop w:val="0"/>
          <w:marBottom w:val="0"/>
          <w:divBdr>
            <w:top w:val="none" w:sz="0" w:space="0" w:color="auto"/>
            <w:left w:val="none" w:sz="0" w:space="0" w:color="auto"/>
            <w:bottom w:val="none" w:sz="0" w:space="0" w:color="auto"/>
            <w:right w:val="none" w:sz="0" w:space="0" w:color="auto"/>
          </w:divBdr>
        </w:div>
        <w:div w:id="1946226529">
          <w:marLeft w:val="640"/>
          <w:marRight w:val="0"/>
          <w:marTop w:val="0"/>
          <w:marBottom w:val="0"/>
          <w:divBdr>
            <w:top w:val="none" w:sz="0" w:space="0" w:color="auto"/>
            <w:left w:val="none" w:sz="0" w:space="0" w:color="auto"/>
            <w:bottom w:val="none" w:sz="0" w:space="0" w:color="auto"/>
            <w:right w:val="none" w:sz="0" w:space="0" w:color="auto"/>
          </w:divBdr>
        </w:div>
        <w:div w:id="2021394093">
          <w:marLeft w:val="640"/>
          <w:marRight w:val="0"/>
          <w:marTop w:val="0"/>
          <w:marBottom w:val="0"/>
          <w:divBdr>
            <w:top w:val="none" w:sz="0" w:space="0" w:color="auto"/>
            <w:left w:val="none" w:sz="0" w:space="0" w:color="auto"/>
            <w:bottom w:val="none" w:sz="0" w:space="0" w:color="auto"/>
            <w:right w:val="none" w:sz="0" w:space="0" w:color="auto"/>
          </w:divBdr>
        </w:div>
        <w:div w:id="580220357">
          <w:marLeft w:val="640"/>
          <w:marRight w:val="0"/>
          <w:marTop w:val="0"/>
          <w:marBottom w:val="0"/>
          <w:divBdr>
            <w:top w:val="none" w:sz="0" w:space="0" w:color="auto"/>
            <w:left w:val="none" w:sz="0" w:space="0" w:color="auto"/>
            <w:bottom w:val="none" w:sz="0" w:space="0" w:color="auto"/>
            <w:right w:val="none" w:sz="0" w:space="0" w:color="auto"/>
          </w:divBdr>
        </w:div>
        <w:div w:id="984549411">
          <w:marLeft w:val="640"/>
          <w:marRight w:val="0"/>
          <w:marTop w:val="0"/>
          <w:marBottom w:val="0"/>
          <w:divBdr>
            <w:top w:val="none" w:sz="0" w:space="0" w:color="auto"/>
            <w:left w:val="none" w:sz="0" w:space="0" w:color="auto"/>
            <w:bottom w:val="none" w:sz="0" w:space="0" w:color="auto"/>
            <w:right w:val="none" w:sz="0" w:space="0" w:color="auto"/>
          </w:divBdr>
        </w:div>
        <w:div w:id="552160537">
          <w:marLeft w:val="640"/>
          <w:marRight w:val="0"/>
          <w:marTop w:val="0"/>
          <w:marBottom w:val="0"/>
          <w:divBdr>
            <w:top w:val="none" w:sz="0" w:space="0" w:color="auto"/>
            <w:left w:val="none" w:sz="0" w:space="0" w:color="auto"/>
            <w:bottom w:val="none" w:sz="0" w:space="0" w:color="auto"/>
            <w:right w:val="none" w:sz="0" w:space="0" w:color="auto"/>
          </w:divBdr>
        </w:div>
        <w:div w:id="1434401171">
          <w:marLeft w:val="640"/>
          <w:marRight w:val="0"/>
          <w:marTop w:val="0"/>
          <w:marBottom w:val="0"/>
          <w:divBdr>
            <w:top w:val="none" w:sz="0" w:space="0" w:color="auto"/>
            <w:left w:val="none" w:sz="0" w:space="0" w:color="auto"/>
            <w:bottom w:val="none" w:sz="0" w:space="0" w:color="auto"/>
            <w:right w:val="none" w:sz="0" w:space="0" w:color="auto"/>
          </w:divBdr>
        </w:div>
        <w:div w:id="1215461748">
          <w:marLeft w:val="640"/>
          <w:marRight w:val="0"/>
          <w:marTop w:val="0"/>
          <w:marBottom w:val="0"/>
          <w:divBdr>
            <w:top w:val="none" w:sz="0" w:space="0" w:color="auto"/>
            <w:left w:val="none" w:sz="0" w:space="0" w:color="auto"/>
            <w:bottom w:val="none" w:sz="0" w:space="0" w:color="auto"/>
            <w:right w:val="none" w:sz="0" w:space="0" w:color="auto"/>
          </w:divBdr>
        </w:div>
        <w:div w:id="268781381">
          <w:marLeft w:val="640"/>
          <w:marRight w:val="0"/>
          <w:marTop w:val="0"/>
          <w:marBottom w:val="0"/>
          <w:divBdr>
            <w:top w:val="none" w:sz="0" w:space="0" w:color="auto"/>
            <w:left w:val="none" w:sz="0" w:space="0" w:color="auto"/>
            <w:bottom w:val="none" w:sz="0" w:space="0" w:color="auto"/>
            <w:right w:val="none" w:sz="0" w:space="0" w:color="auto"/>
          </w:divBdr>
        </w:div>
        <w:div w:id="871117366">
          <w:marLeft w:val="640"/>
          <w:marRight w:val="0"/>
          <w:marTop w:val="0"/>
          <w:marBottom w:val="0"/>
          <w:divBdr>
            <w:top w:val="none" w:sz="0" w:space="0" w:color="auto"/>
            <w:left w:val="none" w:sz="0" w:space="0" w:color="auto"/>
            <w:bottom w:val="none" w:sz="0" w:space="0" w:color="auto"/>
            <w:right w:val="none" w:sz="0" w:space="0" w:color="auto"/>
          </w:divBdr>
        </w:div>
        <w:div w:id="1530297679">
          <w:marLeft w:val="640"/>
          <w:marRight w:val="0"/>
          <w:marTop w:val="0"/>
          <w:marBottom w:val="0"/>
          <w:divBdr>
            <w:top w:val="none" w:sz="0" w:space="0" w:color="auto"/>
            <w:left w:val="none" w:sz="0" w:space="0" w:color="auto"/>
            <w:bottom w:val="none" w:sz="0" w:space="0" w:color="auto"/>
            <w:right w:val="none" w:sz="0" w:space="0" w:color="auto"/>
          </w:divBdr>
        </w:div>
        <w:div w:id="1587380075">
          <w:marLeft w:val="640"/>
          <w:marRight w:val="0"/>
          <w:marTop w:val="0"/>
          <w:marBottom w:val="0"/>
          <w:divBdr>
            <w:top w:val="none" w:sz="0" w:space="0" w:color="auto"/>
            <w:left w:val="none" w:sz="0" w:space="0" w:color="auto"/>
            <w:bottom w:val="none" w:sz="0" w:space="0" w:color="auto"/>
            <w:right w:val="none" w:sz="0" w:space="0" w:color="auto"/>
          </w:divBdr>
        </w:div>
        <w:div w:id="1344017877">
          <w:marLeft w:val="640"/>
          <w:marRight w:val="0"/>
          <w:marTop w:val="0"/>
          <w:marBottom w:val="0"/>
          <w:divBdr>
            <w:top w:val="none" w:sz="0" w:space="0" w:color="auto"/>
            <w:left w:val="none" w:sz="0" w:space="0" w:color="auto"/>
            <w:bottom w:val="none" w:sz="0" w:space="0" w:color="auto"/>
            <w:right w:val="none" w:sz="0" w:space="0" w:color="auto"/>
          </w:divBdr>
        </w:div>
        <w:div w:id="758405863">
          <w:marLeft w:val="640"/>
          <w:marRight w:val="0"/>
          <w:marTop w:val="0"/>
          <w:marBottom w:val="0"/>
          <w:divBdr>
            <w:top w:val="none" w:sz="0" w:space="0" w:color="auto"/>
            <w:left w:val="none" w:sz="0" w:space="0" w:color="auto"/>
            <w:bottom w:val="none" w:sz="0" w:space="0" w:color="auto"/>
            <w:right w:val="none" w:sz="0" w:space="0" w:color="auto"/>
          </w:divBdr>
        </w:div>
        <w:div w:id="2089840881">
          <w:marLeft w:val="640"/>
          <w:marRight w:val="0"/>
          <w:marTop w:val="0"/>
          <w:marBottom w:val="0"/>
          <w:divBdr>
            <w:top w:val="none" w:sz="0" w:space="0" w:color="auto"/>
            <w:left w:val="none" w:sz="0" w:space="0" w:color="auto"/>
            <w:bottom w:val="none" w:sz="0" w:space="0" w:color="auto"/>
            <w:right w:val="none" w:sz="0" w:space="0" w:color="auto"/>
          </w:divBdr>
        </w:div>
        <w:div w:id="1879973549">
          <w:marLeft w:val="640"/>
          <w:marRight w:val="0"/>
          <w:marTop w:val="0"/>
          <w:marBottom w:val="0"/>
          <w:divBdr>
            <w:top w:val="none" w:sz="0" w:space="0" w:color="auto"/>
            <w:left w:val="none" w:sz="0" w:space="0" w:color="auto"/>
            <w:bottom w:val="none" w:sz="0" w:space="0" w:color="auto"/>
            <w:right w:val="none" w:sz="0" w:space="0" w:color="auto"/>
          </w:divBdr>
        </w:div>
        <w:div w:id="1380666389">
          <w:marLeft w:val="640"/>
          <w:marRight w:val="0"/>
          <w:marTop w:val="0"/>
          <w:marBottom w:val="0"/>
          <w:divBdr>
            <w:top w:val="none" w:sz="0" w:space="0" w:color="auto"/>
            <w:left w:val="none" w:sz="0" w:space="0" w:color="auto"/>
            <w:bottom w:val="none" w:sz="0" w:space="0" w:color="auto"/>
            <w:right w:val="none" w:sz="0" w:space="0" w:color="auto"/>
          </w:divBdr>
        </w:div>
        <w:div w:id="1453089172">
          <w:marLeft w:val="640"/>
          <w:marRight w:val="0"/>
          <w:marTop w:val="0"/>
          <w:marBottom w:val="0"/>
          <w:divBdr>
            <w:top w:val="none" w:sz="0" w:space="0" w:color="auto"/>
            <w:left w:val="none" w:sz="0" w:space="0" w:color="auto"/>
            <w:bottom w:val="none" w:sz="0" w:space="0" w:color="auto"/>
            <w:right w:val="none" w:sz="0" w:space="0" w:color="auto"/>
          </w:divBdr>
        </w:div>
        <w:div w:id="269049623">
          <w:marLeft w:val="640"/>
          <w:marRight w:val="0"/>
          <w:marTop w:val="0"/>
          <w:marBottom w:val="0"/>
          <w:divBdr>
            <w:top w:val="none" w:sz="0" w:space="0" w:color="auto"/>
            <w:left w:val="none" w:sz="0" w:space="0" w:color="auto"/>
            <w:bottom w:val="none" w:sz="0" w:space="0" w:color="auto"/>
            <w:right w:val="none" w:sz="0" w:space="0" w:color="auto"/>
          </w:divBdr>
        </w:div>
        <w:div w:id="406998919">
          <w:marLeft w:val="640"/>
          <w:marRight w:val="0"/>
          <w:marTop w:val="0"/>
          <w:marBottom w:val="0"/>
          <w:divBdr>
            <w:top w:val="none" w:sz="0" w:space="0" w:color="auto"/>
            <w:left w:val="none" w:sz="0" w:space="0" w:color="auto"/>
            <w:bottom w:val="none" w:sz="0" w:space="0" w:color="auto"/>
            <w:right w:val="none" w:sz="0" w:space="0" w:color="auto"/>
          </w:divBdr>
        </w:div>
        <w:div w:id="159005856">
          <w:marLeft w:val="640"/>
          <w:marRight w:val="0"/>
          <w:marTop w:val="0"/>
          <w:marBottom w:val="0"/>
          <w:divBdr>
            <w:top w:val="none" w:sz="0" w:space="0" w:color="auto"/>
            <w:left w:val="none" w:sz="0" w:space="0" w:color="auto"/>
            <w:bottom w:val="none" w:sz="0" w:space="0" w:color="auto"/>
            <w:right w:val="none" w:sz="0" w:space="0" w:color="auto"/>
          </w:divBdr>
        </w:div>
        <w:div w:id="1665087249">
          <w:marLeft w:val="640"/>
          <w:marRight w:val="0"/>
          <w:marTop w:val="0"/>
          <w:marBottom w:val="0"/>
          <w:divBdr>
            <w:top w:val="none" w:sz="0" w:space="0" w:color="auto"/>
            <w:left w:val="none" w:sz="0" w:space="0" w:color="auto"/>
            <w:bottom w:val="none" w:sz="0" w:space="0" w:color="auto"/>
            <w:right w:val="none" w:sz="0" w:space="0" w:color="auto"/>
          </w:divBdr>
        </w:div>
        <w:div w:id="406922485">
          <w:marLeft w:val="640"/>
          <w:marRight w:val="0"/>
          <w:marTop w:val="0"/>
          <w:marBottom w:val="0"/>
          <w:divBdr>
            <w:top w:val="none" w:sz="0" w:space="0" w:color="auto"/>
            <w:left w:val="none" w:sz="0" w:space="0" w:color="auto"/>
            <w:bottom w:val="none" w:sz="0" w:space="0" w:color="auto"/>
            <w:right w:val="none" w:sz="0" w:space="0" w:color="auto"/>
          </w:divBdr>
        </w:div>
        <w:div w:id="1818914686">
          <w:marLeft w:val="640"/>
          <w:marRight w:val="0"/>
          <w:marTop w:val="0"/>
          <w:marBottom w:val="0"/>
          <w:divBdr>
            <w:top w:val="none" w:sz="0" w:space="0" w:color="auto"/>
            <w:left w:val="none" w:sz="0" w:space="0" w:color="auto"/>
            <w:bottom w:val="none" w:sz="0" w:space="0" w:color="auto"/>
            <w:right w:val="none" w:sz="0" w:space="0" w:color="auto"/>
          </w:divBdr>
        </w:div>
        <w:div w:id="1349482808">
          <w:marLeft w:val="640"/>
          <w:marRight w:val="0"/>
          <w:marTop w:val="0"/>
          <w:marBottom w:val="0"/>
          <w:divBdr>
            <w:top w:val="none" w:sz="0" w:space="0" w:color="auto"/>
            <w:left w:val="none" w:sz="0" w:space="0" w:color="auto"/>
            <w:bottom w:val="none" w:sz="0" w:space="0" w:color="auto"/>
            <w:right w:val="none" w:sz="0" w:space="0" w:color="auto"/>
          </w:divBdr>
        </w:div>
        <w:div w:id="375007603">
          <w:marLeft w:val="640"/>
          <w:marRight w:val="0"/>
          <w:marTop w:val="0"/>
          <w:marBottom w:val="0"/>
          <w:divBdr>
            <w:top w:val="none" w:sz="0" w:space="0" w:color="auto"/>
            <w:left w:val="none" w:sz="0" w:space="0" w:color="auto"/>
            <w:bottom w:val="none" w:sz="0" w:space="0" w:color="auto"/>
            <w:right w:val="none" w:sz="0" w:space="0" w:color="auto"/>
          </w:divBdr>
        </w:div>
        <w:div w:id="1180505190">
          <w:marLeft w:val="640"/>
          <w:marRight w:val="0"/>
          <w:marTop w:val="0"/>
          <w:marBottom w:val="0"/>
          <w:divBdr>
            <w:top w:val="none" w:sz="0" w:space="0" w:color="auto"/>
            <w:left w:val="none" w:sz="0" w:space="0" w:color="auto"/>
            <w:bottom w:val="none" w:sz="0" w:space="0" w:color="auto"/>
            <w:right w:val="none" w:sz="0" w:space="0" w:color="auto"/>
          </w:divBdr>
        </w:div>
        <w:div w:id="343636174">
          <w:marLeft w:val="640"/>
          <w:marRight w:val="0"/>
          <w:marTop w:val="0"/>
          <w:marBottom w:val="0"/>
          <w:divBdr>
            <w:top w:val="none" w:sz="0" w:space="0" w:color="auto"/>
            <w:left w:val="none" w:sz="0" w:space="0" w:color="auto"/>
            <w:bottom w:val="none" w:sz="0" w:space="0" w:color="auto"/>
            <w:right w:val="none" w:sz="0" w:space="0" w:color="auto"/>
          </w:divBdr>
        </w:div>
        <w:div w:id="268245372">
          <w:marLeft w:val="640"/>
          <w:marRight w:val="0"/>
          <w:marTop w:val="0"/>
          <w:marBottom w:val="0"/>
          <w:divBdr>
            <w:top w:val="none" w:sz="0" w:space="0" w:color="auto"/>
            <w:left w:val="none" w:sz="0" w:space="0" w:color="auto"/>
            <w:bottom w:val="none" w:sz="0" w:space="0" w:color="auto"/>
            <w:right w:val="none" w:sz="0" w:space="0" w:color="auto"/>
          </w:divBdr>
        </w:div>
        <w:div w:id="878594533">
          <w:marLeft w:val="640"/>
          <w:marRight w:val="0"/>
          <w:marTop w:val="0"/>
          <w:marBottom w:val="0"/>
          <w:divBdr>
            <w:top w:val="none" w:sz="0" w:space="0" w:color="auto"/>
            <w:left w:val="none" w:sz="0" w:space="0" w:color="auto"/>
            <w:bottom w:val="none" w:sz="0" w:space="0" w:color="auto"/>
            <w:right w:val="none" w:sz="0" w:space="0" w:color="auto"/>
          </w:divBdr>
        </w:div>
        <w:div w:id="1774324976">
          <w:marLeft w:val="640"/>
          <w:marRight w:val="0"/>
          <w:marTop w:val="0"/>
          <w:marBottom w:val="0"/>
          <w:divBdr>
            <w:top w:val="none" w:sz="0" w:space="0" w:color="auto"/>
            <w:left w:val="none" w:sz="0" w:space="0" w:color="auto"/>
            <w:bottom w:val="none" w:sz="0" w:space="0" w:color="auto"/>
            <w:right w:val="none" w:sz="0" w:space="0" w:color="auto"/>
          </w:divBdr>
        </w:div>
        <w:div w:id="1763835927">
          <w:marLeft w:val="640"/>
          <w:marRight w:val="0"/>
          <w:marTop w:val="0"/>
          <w:marBottom w:val="0"/>
          <w:divBdr>
            <w:top w:val="none" w:sz="0" w:space="0" w:color="auto"/>
            <w:left w:val="none" w:sz="0" w:space="0" w:color="auto"/>
            <w:bottom w:val="none" w:sz="0" w:space="0" w:color="auto"/>
            <w:right w:val="none" w:sz="0" w:space="0" w:color="auto"/>
          </w:divBdr>
        </w:div>
        <w:div w:id="1940020988">
          <w:marLeft w:val="640"/>
          <w:marRight w:val="0"/>
          <w:marTop w:val="0"/>
          <w:marBottom w:val="0"/>
          <w:divBdr>
            <w:top w:val="none" w:sz="0" w:space="0" w:color="auto"/>
            <w:left w:val="none" w:sz="0" w:space="0" w:color="auto"/>
            <w:bottom w:val="none" w:sz="0" w:space="0" w:color="auto"/>
            <w:right w:val="none" w:sz="0" w:space="0" w:color="auto"/>
          </w:divBdr>
        </w:div>
        <w:div w:id="509413359">
          <w:marLeft w:val="640"/>
          <w:marRight w:val="0"/>
          <w:marTop w:val="0"/>
          <w:marBottom w:val="0"/>
          <w:divBdr>
            <w:top w:val="none" w:sz="0" w:space="0" w:color="auto"/>
            <w:left w:val="none" w:sz="0" w:space="0" w:color="auto"/>
            <w:bottom w:val="none" w:sz="0" w:space="0" w:color="auto"/>
            <w:right w:val="none" w:sz="0" w:space="0" w:color="auto"/>
          </w:divBdr>
        </w:div>
        <w:div w:id="1452896759">
          <w:marLeft w:val="640"/>
          <w:marRight w:val="0"/>
          <w:marTop w:val="0"/>
          <w:marBottom w:val="0"/>
          <w:divBdr>
            <w:top w:val="none" w:sz="0" w:space="0" w:color="auto"/>
            <w:left w:val="none" w:sz="0" w:space="0" w:color="auto"/>
            <w:bottom w:val="none" w:sz="0" w:space="0" w:color="auto"/>
            <w:right w:val="none" w:sz="0" w:space="0" w:color="auto"/>
          </w:divBdr>
        </w:div>
        <w:div w:id="1096556595">
          <w:marLeft w:val="640"/>
          <w:marRight w:val="0"/>
          <w:marTop w:val="0"/>
          <w:marBottom w:val="0"/>
          <w:divBdr>
            <w:top w:val="none" w:sz="0" w:space="0" w:color="auto"/>
            <w:left w:val="none" w:sz="0" w:space="0" w:color="auto"/>
            <w:bottom w:val="none" w:sz="0" w:space="0" w:color="auto"/>
            <w:right w:val="none" w:sz="0" w:space="0" w:color="auto"/>
          </w:divBdr>
        </w:div>
        <w:div w:id="1334913896">
          <w:marLeft w:val="640"/>
          <w:marRight w:val="0"/>
          <w:marTop w:val="0"/>
          <w:marBottom w:val="0"/>
          <w:divBdr>
            <w:top w:val="none" w:sz="0" w:space="0" w:color="auto"/>
            <w:left w:val="none" w:sz="0" w:space="0" w:color="auto"/>
            <w:bottom w:val="none" w:sz="0" w:space="0" w:color="auto"/>
            <w:right w:val="none" w:sz="0" w:space="0" w:color="auto"/>
          </w:divBdr>
        </w:div>
        <w:div w:id="1199313457">
          <w:marLeft w:val="640"/>
          <w:marRight w:val="0"/>
          <w:marTop w:val="0"/>
          <w:marBottom w:val="0"/>
          <w:divBdr>
            <w:top w:val="none" w:sz="0" w:space="0" w:color="auto"/>
            <w:left w:val="none" w:sz="0" w:space="0" w:color="auto"/>
            <w:bottom w:val="none" w:sz="0" w:space="0" w:color="auto"/>
            <w:right w:val="none" w:sz="0" w:space="0" w:color="auto"/>
          </w:divBdr>
        </w:div>
        <w:div w:id="1869944923">
          <w:marLeft w:val="640"/>
          <w:marRight w:val="0"/>
          <w:marTop w:val="0"/>
          <w:marBottom w:val="0"/>
          <w:divBdr>
            <w:top w:val="none" w:sz="0" w:space="0" w:color="auto"/>
            <w:left w:val="none" w:sz="0" w:space="0" w:color="auto"/>
            <w:bottom w:val="none" w:sz="0" w:space="0" w:color="auto"/>
            <w:right w:val="none" w:sz="0" w:space="0" w:color="auto"/>
          </w:divBdr>
        </w:div>
        <w:div w:id="1920403925">
          <w:marLeft w:val="640"/>
          <w:marRight w:val="0"/>
          <w:marTop w:val="0"/>
          <w:marBottom w:val="0"/>
          <w:divBdr>
            <w:top w:val="none" w:sz="0" w:space="0" w:color="auto"/>
            <w:left w:val="none" w:sz="0" w:space="0" w:color="auto"/>
            <w:bottom w:val="none" w:sz="0" w:space="0" w:color="auto"/>
            <w:right w:val="none" w:sz="0" w:space="0" w:color="auto"/>
          </w:divBdr>
        </w:div>
        <w:div w:id="1154221917">
          <w:marLeft w:val="640"/>
          <w:marRight w:val="0"/>
          <w:marTop w:val="0"/>
          <w:marBottom w:val="0"/>
          <w:divBdr>
            <w:top w:val="none" w:sz="0" w:space="0" w:color="auto"/>
            <w:left w:val="none" w:sz="0" w:space="0" w:color="auto"/>
            <w:bottom w:val="none" w:sz="0" w:space="0" w:color="auto"/>
            <w:right w:val="none" w:sz="0" w:space="0" w:color="auto"/>
          </w:divBdr>
        </w:div>
        <w:div w:id="1956591896">
          <w:marLeft w:val="640"/>
          <w:marRight w:val="0"/>
          <w:marTop w:val="0"/>
          <w:marBottom w:val="0"/>
          <w:divBdr>
            <w:top w:val="none" w:sz="0" w:space="0" w:color="auto"/>
            <w:left w:val="none" w:sz="0" w:space="0" w:color="auto"/>
            <w:bottom w:val="none" w:sz="0" w:space="0" w:color="auto"/>
            <w:right w:val="none" w:sz="0" w:space="0" w:color="auto"/>
          </w:divBdr>
        </w:div>
        <w:div w:id="1937054365">
          <w:marLeft w:val="640"/>
          <w:marRight w:val="0"/>
          <w:marTop w:val="0"/>
          <w:marBottom w:val="0"/>
          <w:divBdr>
            <w:top w:val="none" w:sz="0" w:space="0" w:color="auto"/>
            <w:left w:val="none" w:sz="0" w:space="0" w:color="auto"/>
            <w:bottom w:val="none" w:sz="0" w:space="0" w:color="auto"/>
            <w:right w:val="none" w:sz="0" w:space="0" w:color="auto"/>
          </w:divBdr>
        </w:div>
        <w:div w:id="418991522">
          <w:marLeft w:val="640"/>
          <w:marRight w:val="0"/>
          <w:marTop w:val="0"/>
          <w:marBottom w:val="0"/>
          <w:divBdr>
            <w:top w:val="none" w:sz="0" w:space="0" w:color="auto"/>
            <w:left w:val="none" w:sz="0" w:space="0" w:color="auto"/>
            <w:bottom w:val="none" w:sz="0" w:space="0" w:color="auto"/>
            <w:right w:val="none" w:sz="0" w:space="0" w:color="auto"/>
          </w:divBdr>
        </w:div>
        <w:div w:id="1523401533">
          <w:marLeft w:val="640"/>
          <w:marRight w:val="0"/>
          <w:marTop w:val="0"/>
          <w:marBottom w:val="0"/>
          <w:divBdr>
            <w:top w:val="none" w:sz="0" w:space="0" w:color="auto"/>
            <w:left w:val="none" w:sz="0" w:space="0" w:color="auto"/>
            <w:bottom w:val="none" w:sz="0" w:space="0" w:color="auto"/>
            <w:right w:val="none" w:sz="0" w:space="0" w:color="auto"/>
          </w:divBdr>
        </w:div>
        <w:div w:id="348260032">
          <w:marLeft w:val="640"/>
          <w:marRight w:val="0"/>
          <w:marTop w:val="0"/>
          <w:marBottom w:val="0"/>
          <w:divBdr>
            <w:top w:val="none" w:sz="0" w:space="0" w:color="auto"/>
            <w:left w:val="none" w:sz="0" w:space="0" w:color="auto"/>
            <w:bottom w:val="none" w:sz="0" w:space="0" w:color="auto"/>
            <w:right w:val="none" w:sz="0" w:space="0" w:color="auto"/>
          </w:divBdr>
        </w:div>
        <w:div w:id="73475749">
          <w:marLeft w:val="640"/>
          <w:marRight w:val="0"/>
          <w:marTop w:val="0"/>
          <w:marBottom w:val="0"/>
          <w:divBdr>
            <w:top w:val="none" w:sz="0" w:space="0" w:color="auto"/>
            <w:left w:val="none" w:sz="0" w:space="0" w:color="auto"/>
            <w:bottom w:val="none" w:sz="0" w:space="0" w:color="auto"/>
            <w:right w:val="none" w:sz="0" w:space="0" w:color="auto"/>
          </w:divBdr>
        </w:div>
        <w:div w:id="376318200">
          <w:marLeft w:val="640"/>
          <w:marRight w:val="0"/>
          <w:marTop w:val="0"/>
          <w:marBottom w:val="0"/>
          <w:divBdr>
            <w:top w:val="none" w:sz="0" w:space="0" w:color="auto"/>
            <w:left w:val="none" w:sz="0" w:space="0" w:color="auto"/>
            <w:bottom w:val="none" w:sz="0" w:space="0" w:color="auto"/>
            <w:right w:val="none" w:sz="0" w:space="0" w:color="auto"/>
          </w:divBdr>
        </w:div>
        <w:div w:id="1304434482">
          <w:marLeft w:val="640"/>
          <w:marRight w:val="0"/>
          <w:marTop w:val="0"/>
          <w:marBottom w:val="0"/>
          <w:divBdr>
            <w:top w:val="none" w:sz="0" w:space="0" w:color="auto"/>
            <w:left w:val="none" w:sz="0" w:space="0" w:color="auto"/>
            <w:bottom w:val="none" w:sz="0" w:space="0" w:color="auto"/>
            <w:right w:val="none" w:sz="0" w:space="0" w:color="auto"/>
          </w:divBdr>
        </w:div>
        <w:div w:id="1673878298">
          <w:marLeft w:val="640"/>
          <w:marRight w:val="0"/>
          <w:marTop w:val="0"/>
          <w:marBottom w:val="0"/>
          <w:divBdr>
            <w:top w:val="none" w:sz="0" w:space="0" w:color="auto"/>
            <w:left w:val="none" w:sz="0" w:space="0" w:color="auto"/>
            <w:bottom w:val="none" w:sz="0" w:space="0" w:color="auto"/>
            <w:right w:val="none" w:sz="0" w:space="0" w:color="auto"/>
          </w:divBdr>
        </w:div>
        <w:div w:id="270866826">
          <w:marLeft w:val="640"/>
          <w:marRight w:val="0"/>
          <w:marTop w:val="0"/>
          <w:marBottom w:val="0"/>
          <w:divBdr>
            <w:top w:val="none" w:sz="0" w:space="0" w:color="auto"/>
            <w:left w:val="none" w:sz="0" w:space="0" w:color="auto"/>
            <w:bottom w:val="none" w:sz="0" w:space="0" w:color="auto"/>
            <w:right w:val="none" w:sz="0" w:space="0" w:color="auto"/>
          </w:divBdr>
        </w:div>
        <w:div w:id="1110928043">
          <w:marLeft w:val="640"/>
          <w:marRight w:val="0"/>
          <w:marTop w:val="0"/>
          <w:marBottom w:val="0"/>
          <w:divBdr>
            <w:top w:val="none" w:sz="0" w:space="0" w:color="auto"/>
            <w:left w:val="none" w:sz="0" w:space="0" w:color="auto"/>
            <w:bottom w:val="none" w:sz="0" w:space="0" w:color="auto"/>
            <w:right w:val="none" w:sz="0" w:space="0" w:color="auto"/>
          </w:divBdr>
        </w:div>
        <w:div w:id="1139423788">
          <w:marLeft w:val="640"/>
          <w:marRight w:val="0"/>
          <w:marTop w:val="0"/>
          <w:marBottom w:val="0"/>
          <w:divBdr>
            <w:top w:val="none" w:sz="0" w:space="0" w:color="auto"/>
            <w:left w:val="none" w:sz="0" w:space="0" w:color="auto"/>
            <w:bottom w:val="none" w:sz="0" w:space="0" w:color="auto"/>
            <w:right w:val="none" w:sz="0" w:space="0" w:color="auto"/>
          </w:divBdr>
        </w:div>
        <w:div w:id="1361124259">
          <w:marLeft w:val="640"/>
          <w:marRight w:val="0"/>
          <w:marTop w:val="0"/>
          <w:marBottom w:val="0"/>
          <w:divBdr>
            <w:top w:val="none" w:sz="0" w:space="0" w:color="auto"/>
            <w:left w:val="none" w:sz="0" w:space="0" w:color="auto"/>
            <w:bottom w:val="none" w:sz="0" w:space="0" w:color="auto"/>
            <w:right w:val="none" w:sz="0" w:space="0" w:color="auto"/>
          </w:divBdr>
        </w:div>
        <w:div w:id="1090660699">
          <w:marLeft w:val="640"/>
          <w:marRight w:val="0"/>
          <w:marTop w:val="0"/>
          <w:marBottom w:val="0"/>
          <w:divBdr>
            <w:top w:val="none" w:sz="0" w:space="0" w:color="auto"/>
            <w:left w:val="none" w:sz="0" w:space="0" w:color="auto"/>
            <w:bottom w:val="none" w:sz="0" w:space="0" w:color="auto"/>
            <w:right w:val="none" w:sz="0" w:space="0" w:color="auto"/>
          </w:divBdr>
        </w:div>
        <w:div w:id="227692890">
          <w:marLeft w:val="640"/>
          <w:marRight w:val="0"/>
          <w:marTop w:val="0"/>
          <w:marBottom w:val="0"/>
          <w:divBdr>
            <w:top w:val="none" w:sz="0" w:space="0" w:color="auto"/>
            <w:left w:val="none" w:sz="0" w:space="0" w:color="auto"/>
            <w:bottom w:val="none" w:sz="0" w:space="0" w:color="auto"/>
            <w:right w:val="none" w:sz="0" w:space="0" w:color="auto"/>
          </w:divBdr>
        </w:div>
        <w:div w:id="66459387">
          <w:marLeft w:val="640"/>
          <w:marRight w:val="0"/>
          <w:marTop w:val="0"/>
          <w:marBottom w:val="0"/>
          <w:divBdr>
            <w:top w:val="none" w:sz="0" w:space="0" w:color="auto"/>
            <w:left w:val="none" w:sz="0" w:space="0" w:color="auto"/>
            <w:bottom w:val="none" w:sz="0" w:space="0" w:color="auto"/>
            <w:right w:val="none" w:sz="0" w:space="0" w:color="auto"/>
          </w:divBdr>
        </w:div>
        <w:div w:id="554436474">
          <w:marLeft w:val="640"/>
          <w:marRight w:val="0"/>
          <w:marTop w:val="0"/>
          <w:marBottom w:val="0"/>
          <w:divBdr>
            <w:top w:val="none" w:sz="0" w:space="0" w:color="auto"/>
            <w:left w:val="none" w:sz="0" w:space="0" w:color="auto"/>
            <w:bottom w:val="none" w:sz="0" w:space="0" w:color="auto"/>
            <w:right w:val="none" w:sz="0" w:space="0" w:color="auto"/>
          </w:divBdr>
        </w:div>
        <w:div w:id="1744717528">
          <w:marLeft w:val="640"/>
          <w:marRight w:val="0"/>
          <w:marTop w:val="0"/>
          <w:marBottom w:val="0"/>
          <w:divBdr>
            <w:top w:val="none" w:sz="0" w:space="0" w:color="auto"/>
            <w:left w:val="none" w:sz="0" w:space="0" w:color="auto"/>
            <w:bottom w:val="none" w:sz="0" w:space="0" w:color="auto"/>
            <w:right w:val="none" w:sz="0" w:space="0" w:color="auto"/>
          </w:divBdr>
        </w:div>
        <w:div w:id="1563172157">
          <w:marLeft w:val="640"/>
          <w:marRight w:val="0"/>
          <w:marTop w:val="0"/>
          <w:marBottom w:val="0"/>
          <w:divBdr>
            <w:top w:val="none" w:sz="0" w:space="0" w:color="auto"/>
            <w:left w:val="none" w:sz="0" w:space="0" w:color="auto"/>
            <w:bottom w:val="none" w:sz="0" w:space="0" w:color="auto"/>
            <w:right w:val="none" w:sz="0" w:space="0" w:color="auto"/>
          </w:divBdr>
        </w:div>
        <w:div w:id="1070274088">
          <w:marLeft w:val="640"/>
          <w:marRight w:val="0"/>
          <w:marTop w:val="0"/>
          <w:marBottom w:val="0"/>
          <w:divBdr>
            <w:top w:val="none" w:sz="0" w:space="0" w:color="auto"/>
            <w:left w:val="none" w:sz="0" w:space="0" w:color="auto"/>
            <w:bottom w:val="none" w:sz="0" w:space="0" w:color="auto"/>
            <w:right w:val="none" w:sz="0" w:space="0" w:color="auto"/>
          </w:divBdr>
        </w:div>
        <w:div w:id="1200914">
          <w:marLeft w:val="640"/>
          <w:marRight w:val="0"/>
          <w:marTop w:val="0"/>
          <w:marBottom w:val="0"/>
          <w:divBdr>
            <w:top w:val="none" w:sz="0" w:space="0" w:color="auto"/>
            <w:left w:val="none" w:sz="0" w:space="0" w:color="auto"/>
            <w:bottom w:val="none" w:sz="0" w:space="0" w:color="auto"/>
            <w:right w:val="none" w:sz="0" w:space="0" w:color="auto"/>
          </w:divBdr>
        </w:div>
        <w:div w:id="2041007591">
          <w:marLeft w:val="640"/>
          <w:marRight w:val="0"/>
          <w:marTop w:val="0"/>
          <w:marBottom w:val="0"/>
          <w:divBdr>
            <w:top w:val="none" w:sz="0" w:space="0" w:color="auto"/>
            <w:left w:val="none" w:sz="0" w:space="0" w:color="auto"/>
            <w:bottom w:val="none" w:sz="0" w:space="0" w:color="auto"/>
            <w:right w:val="none" w:sz="0" w:space="0" w:color="auto"/>
          </w:divBdr>
        </w:div>
        <w:div w:id="866259027">
          <w:marLeft w:val="640"/>
          <w:marRight w:val="0"/>
          <w:marTop w:val="0"/>
          <w:marBottom w:val="0"/>
          <w:divBdr>
            <w:top w:val="none" w:sz="0" w:space="0" w:color="auto"/>
            <w:left w:val="none" w:sz="0" w:space="0" w:color="auto"/>
            <w:bottom w:val="none" w:sz="0" w:space="0" w:color="auto"/>
            <w:right w:val="none" w:sz="0" w:space="0" w:color="auto"/>
          </w:divBdr>
        </w:div>
        <w:div w:id="1572110136">
          <w:marLeft w:val="640"/>
          <w:marRight w:val="0"/>
          <w:marTop w:val="0"/>
          <w:marBottom w:val="0"/>
          <w:divBdr>
            <w:top w:val="none" w:sz="0" w:space="0" w:color="auto"/>
            <w:left w:val="none" w:sz="0" w:space="0" w:color="auto"/>
            <w:bottom w:val="none" w:sz="0" w:space="0" w:color="auto"/>
            <w:right w:val="none" w:sz="0" w:space="0" w:color="auto"/>
          </w:divBdr>
        </w:div>
        <w:div w:id="1031489863">
          <w:marLeft w:val="640"/>
          <w:marRight w:val="0"/>
          <w:marTop w:val="0"/>
          <w:marBottom w:val="0"/>
          <w:divBdr>
            <w:top w:val="none" w:sz="0" w:space="0" w:color="auto"/>
            <w:left w:val="none" w:sz="0" w:space="0" w:color="auto"/>
            <w:bottom w:val="none" w:sz="0" w:space="0" w:color="auto"/>
            <w:right w:val="none" w:sz="0" w:space="0" w:color="auto"/>
          </w:divBdr>
        </w:div>
        <w:div w:id="1490443364">
          <w:marLeft w:val="640"/>
          <w:marRight w:val="0"/>
          <w:marTop w:val="0"/>
          <w:marBottom w:val="0"/>
          <w:divBdr>
            <w:top w:val="none" w:sz="0" w:space="0" w:color="auto"/>
            <w:left w:val="none" w:sz="0" w:space="0" w:color="auto"/>
            <w:bottom w:val="none" w:sz="0" w:space="0" w:color="auto"/>
            <w:right w:val="none" w:sz="0" w:space="0" w:color="auto"/>
          </w:divBdr>
        </w:div>
      </w:divsChild>
    </w:div>
    <w:div w:id="2086145830">
      <w:bodyDiv w:val="1"/>
      <w:marLeft w:val="0"/>
      <w:marRight w:val="0"/>
      <w:marTop w:val="0"/>
      <w:marBottom w:val="0"/>
      <w:divBdr>
        <w:top w:val="none" w:sz="0" w:space="0" w:color="auto"/>
        <w:left w:val="none" w:sz="0" w:space="0" w:color="auto"/>
        <w:bottom w:val="none" w:sz="0" w:space="0" w:color="auto"/>
        <w:right w:val="none" w:sz="0" w:space="0" w:color="auto"/>
      </w:divBdr>
      <w:divsChild>
        <w:div w:id="1654866037">
          <w:marLeft w:val="640"/>
          <w:marRight w:val="0"/>
          <w:marTop w:val="0"/>
          <w:marBottom w:val="0"/>
          <w:divBdr>
            <w:top w:val="none" w:sz="0" w:space="0" w:color="auto"/>
            <w:left w:val="none" w:sz="0" w:space="0" w:color="auto"/>
            <w:bottom w:val="none" w:sz="0" w:space="0" w:color="auto"/>
            <w:right w:val="none" w:sz="0" w:space="0" w:color="auto"/>
          </w:divBdr>
        </w:div>
        <w:div w:id="1703087257">
          <w:marLeft w:val="640"/>
          <w:marRight w:val="0"/>
          <w:marTop w:val="0"/>
          <w:marBottom w:val="0"/>
          <w:divBdr>
            <w:top w:val="none" w:sz="0" w:space="0" w:color="auto"/>
            <w:left w:val="none" w:sz="0" w:space="0" w:color="auto"/>
            <w:bottom w:val="none" w:sz="0" w:space="0" w:color="auto"/>
            <w:right w:val="none" w:sz="0" w:space="0" w:color="auto"/>
          </w:divBdr>
        </w:div>
        <w:div w:id="1444688310">
          <w:marLeft w:val="640"/>
          <w:marRight w:val="0"/>
          <w:marTop w:val="0"/>
          <w:marBottom w:val="0"/>
          <w:divBdr>
            <w:top w:val="none" w:sz="0" w:space="0" w:color="auto"/>
            <w:left w:val="none" w:sz="0" w:space="0" w:color="auto"/>
            <w:bottom w:val="none" w:sz="0" w:space="0" w:color="auto"/>
            <w:right w:val="none" w:sz="0" w:space="0" w:color="auto"/>
          </w:divBdr>
        </w:div>
        <w:div w:id="778984237">
          <w:marLeft w:val="640"/>
          <w:marRight w:val="0"/>
          <w:marTop w:val="0"/>
          <w:marBottom w:val="0"/>
          <w:divBdr>
            <w:top w:val="none" w:sz="0" w:space="0" w:color="auto"/>
            <w:left w:val="none" w:sz="0" w:space="0" w:color="auto"/>
            <w:bottom w:val="none" w:sz="0" w:space="0" w:color="auto"/>
            <w:right w:val="none" w:sz="0" w:space="0" w:color="auto"/>
          </w:divBdr>
        </w:div>
        <w:div w:id="1725056700">
          <w:marLeft w:val="640"/>
          <w:marRight w:val="0"/>
          <w:marTop w:val="0"/>
          <w:marBottom w:val="0"/>
          <w:divBdr>
            <w:top w:val="none" w:sz="0" w:space="0" w:color="auto"/>
            <w:left w:val="none" w:sz="0" w:space="0" w:color="auto"/>
            <w:bottom w:val="none" w:sz="0" w:space="0" w:color="auto"/>
            <w:right w:val="none" w:sz="0" w:space="0" w:color="auto"/>
          </w:divBdr>
        </w:div>
        <w:div w:id="642467431">
          <w:marLeft w:val="640"/>
          <w:marRight w:val="0"/>
          <w:marTop w:val="0"/>
          <w:marBottom w:val="0"/>
          <w:divBdr>
            <w:top w:val="none" w:sz="0" w:space="0" w:color="auto"/>
            <w:left w:val="none" w:sz="0" w:space="0" w:color="auto"/>
            <w:bottom w:val="none" w:sz="0" w:space="0" w:color="auto"/>
            <w:right w:val="none" w:sz="0" w:space="0" w:color="auto"/>
          </w:divBdr>
        </w:div>
        <w:div w:id="53431664">
          <w:marLeft w:val="640"/>
          <w:marRight w:val="0"/>
          <w:marTop w:val="0"/>
          <w:marBottom w:val="0"/>
          <w:divBdr>
            <w:top w:val="none" w:sz="0" w:space="0" w:color="auto"/>
            <w:left w:val="none" w:sz="0" w:space="0" w:color="auto"/>
            <w:bottom w:val="none" w:sz="0" w:space="0" w:color="auto"/>
            <w:right w:val="none" w:sz="0" w:space="0" w:color="auto"/>
          </w:divBdr>
        </w:div>
        <w:div w:id="1780295095">
          <w:marLeft w:val="640"/>
          <w:marRight w:val="0"/>
          <w:marTop w:val="0"/>
          <w:marBottom w:val="0"/>
          <w:divBdr>
            <w:top w:val="none" w:sz="0" w:space="0" w:color="auto"/>
            <w:left w:val="none" w:sz="0" w:space="0" w:color="auto"/>
            <w:bottom w:val="none" w:sz="0" w:space="0" w:color="auto"/>
            <w:right w:val="none" w:sz="0" w:space="0" w:color="auto"/>
          </w:divBdr>
        </w:div>
        <w:div w:id="1606690810">
          <w:marLeft w:val="640"/>
          <w:marRight w:val="0"/>
          <w:marTop w:val="0"/>
          <w:marBottom w:val="0"/>
          <w:divBdr>
            <w:top w:val="none" w:sz="0" w:space="0" w:color="auto"/>
            <w:left w:val="none" w:sz="0" w:space="0" w:color="auto"/>
            <w:bottom w:val="none" w:sz="0" w:space="0" w:color="auto"/>
            <w:right w:val="none" w:sz="0" w:space="0" w:color="auto"/>
          </w:divBdr>
        </w:div>
        <w:div w:id="1021928920">
          <w:marLeft w:val="640"/>
          <w:marRight w:val="0"/>
          <w:marTop w:val="0"/>
          <w:marBottom w:val="0"/>
          <w:divBdr>
            <w:top w:val="none" w:sz="0" w:space="0" w:color="auto"/>
            <w:left w:val="none" w:sz="0" w:space="0" w:color="auto"/>
            <w:bottom w:val="none" w:sz="0" w:space="0" w:color="auto"/>
            <w:right w:val="none" w:sz="0" w:space="0" w:color="auto"/>
          </w:divBdr>
        </w:div>
        <w:div w:id="1161501335">
          <w:marLeft w:val="640"/>
          <w:marRight w:val="0"/>
          <w:marTop w:val="0"/>
          <w:marBottom w:val="0"/>
          <w:divBdr>
            <w:top w:val="none" w:sz="0" w:space="0" w:color="auto"/>
            <w:left w:val="none" w:sz="0" w:space="0" w:color="auto"/>
            <w:bottom w:val="none" w:sz="0" w:space="0" w:color="auto"/>
            <w:right w:val="none" w:sz="0" w:space="0" w:color="auto"/>
          </w:divBdr>
        </w:div>
        <w:div w:id="266542855">
          <w:marLeft w:val="640"/>
          <w:marRight w:val="0"/>
          <w:marTop w:val="0"/>
          <w:marBottom w:val="0"/>
          <w:divBdr>
            <w:top w:val="none" w:sz="0" w:space="0" w:color="auto"/>
            <w:left w:val="none" w:sz="0" w:space="0" w:color="auto"/>
            <w:bottom w:val="none" w:sz="0" w:space="0" w:color="auto"/>
            <w:right w:val="none" w:sz="0" w:space="0" w:color="auto"/>
          </w:divBdr>
        </w:div>
        <w:div w:id="1835877142">
          <w:marLeft w:val="640"/>
          <w:marRight w:val="0"/>
          <w:marTop w:val="0"/>
          <w:marBottom w:val="0"/>
          <w:divBdr>
            <w:top w:val="none" w:sz="0" w:space="0" w:color="auto"/>
            <w:left w:val="none" w:sz="0" w:space="0" w:color="auto"/>
            <w:bottom w:val="none" w:sz="0" w:space="0" w:color="auto"/>
            <w:right w:val="none" w:sz="0" w:space="0" w:color="auto"/>
          </w:divBdr>
        </w:div>
        <w:div w:id="1158039429">
          <w:marLeft w:val="640"/>
          <w:marRight w:val="0"/>
          <w:marTop w:val="0"/>
          <w:marBottom w:val="0"/>
          <w:divBdr>
            <w:top w:val="none" w:sz="0" w:space="0" w:color="auto"/>
            <w:left w:val="none" w:sz="0" w:space="0" w:color="auto"/>
            <w:bottom w:val="none" w:sz="0" w:space="0" w:color="auto"/>
            <w:right w:val="none" w:sz="0" w:space="0" w:color="auto"/>
          </w:divBdr>
        </w:div>
        <w:div w:id="1326400784">
          <w:marLeft w:val="640"/>
          <w:marRight w:val="0"/>
          <w:marTop w:val="0"/>
          <w:marBottom w:val="0"/>
          <w:divBdr>
            <w:top w:val="none" w:sz="0" w:space="0" w:color="auto"/>
            <w:left w:val="none" w:sz="0" w:space="0" w:color="auto"/>
            <w:bottom w:val="none" w:sz="0" w:space="0" w:color="auto"/>
            <w:right w:val="none" w:sz="0" w:space="0" w:color="auto"/>
          </w:divBdr>
        </w:div>
        <w:div w:id="615481092">
          <w:marLeft w:val="640"/>
          <w:marRight w:val="0"/>
          <w:marTop w:val="0"/>
          <w:marBottom w:val="0"/>
          <w:divBdr>
            <w:top w:val="none" w:sz="0" w:space="0" w:color="auto"/>
            <w:left w:val="none" w:sz="0" w:space="0" w:color="auto"/>
            <w:bottom w:val="none" w:sz="0" w:space="0" w:color="auto"/>
            <w:right w:val="none" w:sz="0" w:space="0" w:color="auto"/>
          </w:divBdr>
        </w:div>
        <w:div w:id="1635402312">
          <w:marLeft w:val="640"/>
          <w:marRight w:val="0"/>
          <w:marTop w:val="0"/>
          <w:marBottom w:val="0"/>
          <w:divBdr>
            <w:top w:val="none" w:sz="0" w:space="0" w:color="auto"/>
            <w:left w:val="none" w:sz="0" w:space="0" w:color="auto"/>
            <w:bottom w:val="none" w:sz="0" w:space="0" w:color="auto"/>
            <w:right w:val="none" w:sz="0" w:space="0" w:color="auto"/>
          </w:divBdr>
        </w:div>
        <w:div w:id="1514568001">
          <w:marLeft w:val="640"/>
          <w:marRight w:val="0"/>
          <w:marTop w:val="0"/>
          <w:marBottom w:val="0"/>
          <w:divBdr>
            <w:top w:val="none" w:sz="0" w:space="0" w:color="auto"/>
            <w:left w:val="none" w:sz="0" w:space="0" w:color="auto"/>
            <w:bottom w:val="none" w:sz="0" w:space="0" w:color="auto"/>
            <w:right w:val="none" w:sz="0" w:space="0" w:color="auto"/>
          </w:divBdr>
        </w:div>
        <w:div w:id="1827746668">
          <w:marLeft w:val="640"/>
          <w:marRight w:val="0"/>
          <w:marTop w:val="0"/>
          <w:marBottom w:val="0"/>
          <w:divBdr>
            <w:top w:val="none" w:sz="0" w:space="0" w:color="auto"/>
            <w:left w:val="none" w:sz="0" w:space="0" w:color="auto"/>
            <w:bottom w:val="none" w:sz="0" w:space="0" w:color="auto"/>
            <w:right w:val="none" w:sz="0" w:space="0" w:color="auto"/>
          </w:divBdr>
        </w:div>
        <w:div w:id="1278490386">
          <w:marLeft w:val="640"/>
          <w:marRight w:val="0"/>
          <w:marTop w:val="0"/>
          <w:marBottom w:val="0"/>
          <w:divBdr>
            <w:top w:val="none" w:sz="0" w:space="0" w:color="auto"/>
            <w:left w:val="none" w:sz="0" w:space="0" w:color="auto"/>
            <w:bottom w:val="none" w:sz="0" w:space="0" w:color="auto"/>
            <w:right w:val="none" w:sz="0" w:space="0" w:color="auto"/>
          </w:divBdr>
        </w:div>
        <w:div w:id="1373844754">
          <w:marLeft w:val="640"/>
          <w:marRight w:val="0"/>
          <w:marTop w:val="0"/>
          <w:marBottom w:val="0"/>
          <w:divBdr>
            <w:top w:val="none" w:sz="0" w:space="0" w:color="auto"/>
            <w:left w:val="none" w:sz="0" w:space="0" w:color="auto"/>
            <w:bottom w:val="none" w:sz="0" w:space="0" w:color="auto"/>
            <w:right w:val="none" w:sz="0" w:space="0" w:color="auto"/>
          </w:divBdr>
        </w:div>
        <w:div w:id="353774345">
          <w:marLeft w:val="640"/>
          <w:marRight w:val="0"/>
          <w:marTop w:val="0"/>
          <w:marBottom w:val="0"/>
          <w:divBdr>
            <w:top w:val="none" w:sz="0" w:space="0" w:color="auto"/>
            <w:left w:val="none" w:sz="0" w:space="0" w:color="auto"/>
            <w:bottom w:val="none" w:sz="0" w:space="0" w:color="auto"/>
            <w:right w:val="none" w:sz="0" w:space="0" w:color="auto"/>
          </w:divBdr>
        </w:div>
        <w:div w:id="136455669">
          <w:marLeft w:val="640"/>
          <w:marRight w:val="0"/>
          <w:marTop w:val="0"/>
          <w:marBottom w:val="0"/>
          <w:divBdr>
            <w:top w:val="none" w:sz="0" w:space="0" w:color="auto"/>
            <w:left w:val="none" w:sz="0" w:space="0" w:color="auto"/>
            <w:bottom w:val="none" w:sz="0" w:space="0" w:color="auto"/>
            <w:right w:val="none" w:sz="0" w:space="0" w:color="auto"/>
          </w:divBdr>
        </w:div>
        <w:div w:id="1214120898">
          <w:marLeft w:val="640"/>
          <w:marRight w:val="0"/>
          <w:marTop w:val="0"/>
          <w:marBottom w:val="0"/>
          <w:divBdr>
            <w:top w:val="none" w:sz="0" w:space="0" w:color="auto"/>
            <w:left w:val="none" w:sz="0" w:space="0" w:color="auto"/>
            <w:bottom w:val="none" w:sz="0" w:space="0" w:color="auto"/>
            <w:right w:val="none" w:sz="0" w:space="0" w:color="auto"/>
          </w:divBdr>
        </w:div>
        <w:div w:id="1049575522">
          <w:marLeft w:val="640"/>
          <w:marRight w:val="0"/>
          <w:marTop w:val="0"/>
          <w:marBottom w:val="0"/>
          <w:divBdr>
            <w:top w:val="none" w:sz="0" w:space="0" w:color="auto"/>
            <w:left w:val="none" w:sz="0" w:space="0" w:color="auto"/>
            <w:bottom w:val="none" w:sz="0" w:space="0" w:color="auto"/>
            <w:right w:val="none" w:sz="0" w:space="0" w:color="auto"/>
          </w:divBdr>
        </w:div>
        <w:div w:id="154225620">
          <w:marLeft w:val="640"/>
          <w:marRight w:val="0"/>
          <w:marTop w:val="0"/>
          <w:marBottom w:val="0"/>
          <w:divBdr>
            <w:top w:val="none" w:sz="0" w:space="0" w:color="auto"/>
            <w:left w:val="none" w:sz="0" w:space="0" w:color="auto"/>
            <w:bottom w:val="none" w:sz="0" w:space="0" w:color="auto"/>
            <w:right w:val="none" w:sz="0" w:space="0" w:color="auto"/>
          </w:divBdr>
        </w:div>
        <w:div w:id="673267418">
          <w:marLeft w:val="640"/>
          <w:marRight w:val="0"/>
          <w:marTop w:val="0"/>
          <w:marBottom w:val="0"/>
          <w:divBdr>
            <w:top w:val="none" w:sz="0" w:space="0" w:color="auto"/>
            <w:left w:val="none" w:sz="0" w:space="0" w:color="auto"/>
            <w:bottom w:val="none" w:sz="0" w:space="0" w:color="auto"/>
            <w:right w:val="none" w:sz="0" w:space="0" w:color="auto"/>
          </w:divBdr>
        </w:div>
        <w:div w:id="1390156734">
          <w:marLeft w:val="640"/>
          <w:marRight w:val="0"/>
          <w:marTop w:val="0"/>
          <w:marBottom w:val="0"/>
          <w:divBdr>
            <w:top w:val="none" w:sz="0" w:space="0" w:color="auto"/>
            <w:left w:val="none" w:sz="0" w:space="0" w:color="auto"/>
            <w:bottom w:val="none" w:sz="0" w:space="0" w:color="auto"/>
            <w:right w:val="none" w:sz="0" w:space="0" w:color="auto"/>
          </w:divBdr>
        </w:div>
        <w:div w:id="1777171012">
          <w:marLeft w:val="640"/>
          <w:marRight w:val="0"/>
          <w:marTop w:val="0"/>
          <w:marBottom w:val="0"/>
          <w:divBdr>
            <w:top w:val="none" w:sz="0" w:space="0" w:color="auto"/>
            <w:left w:val="none" w:sz="0" w:space="0" w:color="auto"/>
            <w:bottom w:val="none" w:sz="0" w:space="0" w:color="auto"/>
            <w:right w:val="none" w:sz="0" w:space="0" w:color="auto"/>
          </w:divBdr>
        </w:div>
        <w:div w:id="519971901">
          <w:marLeft w:val="640"/>
          <w:marRight w:val="0"/>
          <w:marTop w:val="0"/>
          <w:marBottom w:val="0"/>
          <w:divBdr>
            <w:top w:val="none" w:sz="0" w:space="0" w:color="auto"/>
            <w:left w:val="none" w:sz="0" w:space="0" w:color="auto"/>
            <w:bottom w:val="none" w:sz="0" w:space="0" w:color="auto"/>
            <w:right w:val="none" w:sz="0" w:space="0" w:color="auto"/>
          </w:divBdr>
        </w:div>
        <w:div w:id="1152529695">
          <w:marLeft w:val="640"/>
          <w:marRight w:val="0"/>
          <w:marTop w:val="0"/>
          <w:marBottom w:val="0"/>
          <w:divBdr>
            <w:top w:val="none" w:sz="0" w:space="0" w:color="auto"/>
            <w:left w:val="none" w:sz="0" w:space="0" w:color="auto"/>
            <w:bottom w:val="none" w:sz="0" w:space="0" w:color="auto"/>
            <w:right w:val="none" w:sz="0" w:space="0" w:color="auto"/>
          </w:divBdr>
        </w:div>
        <w:div w:id="2139644229">
          <w:marLeft w:val="640"/>
          <w:marRight w:val="0"/>
          <w:marTop w:val="0"/>
          <w:marBottom w:val="0"/>
          <w:divBdr>
            <w:top w:val="none" w:sz="0" w:space="0" w:color="auto"/>
            <w:left w:val="none" w:sz="0" w:space="0" w:color="auto"/>
            <w:bottom w:val="none" w:sz="0" w:space="0" w:color="auto"/>
            <w:right w:val="none" w:sz="0" w:space="0" w:color="auto"/>
          </w:divBdr>
        </w:div>
        <w:div w:id="1164202073">
          <w:marLeft w:val="640"/>
          <w:marRight w:val="0"/>
          <w:marTop w:val="0"/>
          <w:marBottom w:val="0"/>
          <w:divBdr>
            <w:top w:val="none" w:sz="0" w:space="0" w:color="auto"/>
            <w:left w:val="none" w:sz="0" w:space="0" w:color="auto"/>
            <w:bottom w:val="none" w:sz="0" w:space="0" w:color="auto"/>
            <w:right w:val="none" w:sz="0" w:space="0" w:color="auto"/>
          </w:divBdr>
        </w:div>
        <w:div w:id="1970672492">
          <w:marLeft w:val="640"/>
          <w:marRight w:val="0"/>
          <w:marTop w:val="0"/>
          <w:marBottom w:val="0"/>
          <w:divBdr>
            <w:top w:val="none" w:sz="0" w:space="0" w:color="auto"/>
            <w:left w:val="none" w:sz="0" w:space="0" w:color="auto"/>
            <w:bottom w:val="none" w:sz="0" w:space="0" w:color="auto"/>
            <w:right w:val="none" w:sz="0" w:space="0" w:color="auto"/>
          </w:divBdr>
        </w:div>
        <w:div w:id="401217425">
          <w:marLeft w:val="640"/>
          <w:marRight w:val="0"/>
          <w:marTop w:val="0"/>
          <w:marBottom w:val="0"/>
          <w:divBdr>
            <w:top w:val="none" w:sz="0" w:space="0" w:color="auto"/>
            <w:left w:val="none" w:sz="0" w:space="0" w:color="auto"/>
            <w:bottom w:val="none" w:sz="0" w:space="0" w:color="auto"/>
            <w:right w:val="none" w:sz="0" w:space="0" w:color="auto"/>
          </w:divBdr>
        </w:div>
        <w:div w:id="308943995">
          <w:marLeft w:val="640"/>
          <w:marRight w:val="0"/>
          <w:marTop w:val="0"/>
          <w:marBottom w:val="0"/>
          <w:divBdr>
            <w:top w:val="none" w:sz="0" w:space="0" w:color="auto"/>
            <w:left w:val="none" w:sz="0" w:space="0" w:color="auto"/>
            <w:bottom w:val="none" w:sz="0" w:space="0" w:color="auto"/>
            <w:right w:val="none" w:sz="0" w:space="0" w:color="auto"/>
          </w:divBdr>
        </w:div>
        <w:div w:id="994919971">
          <w:marLeft w:val="640"/>
          <w:marRight w:val="0"/>
          <w:marTop w:val="0"/>
          <w:marBottom w:val="0"/>
          <w:divBdr>
            <w:top w:val="none" w:sz="0" w:space="0" w:color="auto"/>
            <w:left w:val="none" w:sz="0" w:space="0" w:color="auto"/>
            <w:bottom w:val="none" w:sz="0" w:space="0" w:color="auto"/>
            <w:right w:val="none" w:sz="0" w:space="0" w:color="auto"/>
          </w:divBdr>
        </w:div>
        <w:div w:id="1406611427">
          <w:marLeft w:val="640"/>
          <w:marRight w:val="0"/>
          <w:marTop w:val="0"/>
          <w:marBottom w:val="0"/>
          <w:divBdr>
            <w:top w:val="none" w:sz="0" w:space="0" w:color="auto"/>
            <w:left w:val="none" w:sz="0" w:space="0" w:color="auto"/>
            <w:bottom w:val="none" w:sz="0" w:space="0" w:color="auto"/>
            <w:right w:val="none" w:sz="0" w:space="0" w:color="auto"/>
          </w:divBdr>
        </w:div>
        <w:div w:id="457528083">
          <w:marLeft w:val="640"/>
          <w:marRight w:val="0"/>
          <w:marTop w:val="0"/>
          <w:marBottom w:val="0"/>
          <w:divBdr>
            <w:top w:val="none" w:sz="0" w:space="0" w:color="auto"/>
            <w:left w:val="none" w:sz="0" w:space="0" w:color="auto"/>
            <w:bottom w:val="none" w:sz="0" w:space="0" w:color="auto"/>
            <w:right w:val="none" w:sz="0" w:space="0" w:color="auto"/>
          </w:divBdr>
        </w:div>
        <w:div w:id="582877377">
          <w:marLeft w:val="640"/>
          <w:marRight w:val="0"/>
          <w:marTop w:val="0"/>
          <w:marBottom w:val="0"/>
          <w:divBdr>
            <w:top w:val="none" w:sz="0" w:space="0" w:color="auto"/>
            <w:left w:val="none" w:sz="0" w:space="0" w:color="auto"/>
            <w:bottom w:val="none" w:sz="0" w:space="0" w:color="auto"/>
            <w:right w:val="none" w:sz="0" w:space="0" w:color="auto"/>
          </w:divBdr>
        </w:div>
        <w:div w:id="47996691">
          <w:marLeft w:val="640"/>
          <w:marRight w:val="0"/>
          <w:marTop w:val="0"/>
          <w:marBottom w:val="0"/>
          <w:divBdr>
            <w:top w:val="none" w:sz="0" w:space="0" w:color="auto"/>
            <w:left w:val="none" w:sz="0" w:space="0" w:color="auto"/>
            <w:bottom w:val="none" w:sz="0" w:space="0" w:color="auto"/>
            <w:right w:val="none" w:sz="0" w:space="0" w:color="auto"/>
          </w:divBdr>
        </w:div>
        <w:div w:id="70398127">
          <w:marLeft w:val="640"/>
          <w:marRight w:val="0"/>
          <w:marTop w:val="0"/>
          <w:marBottom w:val="0"/>
          <w:divBdr>
            <w:top w:val="none" w:sz="0" w:space="0" w:color="auto"/>
            <w:left w:val="none" w:sz="0" w:space="0" w:color="auto"/>
            <w:bottom w:val="none" w:sz="0" w:space="0" w:color="auto"/>
            <w:right w:val="none" w:sz="0" w:space="0" w:color="auto"/>
          </w:divBdr>
        </w:div>
        <w:div w:id="1386677850">
          <w:marLeft w:val="640"/>
          <w:marRight w:val="0"/>
          <w:marTop w:val="0"/>
          <w:marBottom w:val="0"/>
          <w:divBdr>
            <w:top w:val="none" w:sz="0" w:space="0" w:color="auto"/>
            <w:left w:val="none" w:sz="0" w:space="0" w:color="auto"/>
            <w:bottom w:val="none" w:sz="0" w:space="0" w:color="auto"/>
            <w:right w:val="none" w:sz="0" w:space="0" w:color="auto"/>
          </w:divBdr>
        </w:div>
        <w:div w:id="1003121468">
          <w:marLeft w:val="640"/>
          <w:marRight w:val="0"/>
          <w:marTop w:val="0"/>
          <w:marBottom w:val="0"/>
          <w:divBdr>
            <w:top w:val="none" w:sz="0" w:space="0" w:color="auto"/>
            <w:left w:val="none" w:sz="0" w:space="0" w:color="auto"/>
            <w:bottom w:val="none" w:sz="0" w:space="0" w:color="auto"/>
            <w:right w:val="none" w:sz="0" w:space="0" w:color="auto"/>
          </w:divBdr>
        </w:div>
        <w:div w:id="2042246998">
          <w:marLeft w:val="640"/>
          <w:marRight w:val="0"/>
          <w:marTop w:val="0"/>
          <w:marBottom w:val="0"/>
          <w:divBdr>
            <w:top w:val="none" w:sz="0" w:space="0" w:color="auto"/>
            <w:left w:val="none" w:sz="0" w:space="0" w:color="auto"/>
            <w:bottom w:val="none" w:sz="0" w:space="0" w:color="auto"/>
            <w:right w:val="none" w:sz="0" w:space="0" w:color="auto"/>
          </w:divBdr>
        </w:div>
        <w:div w:id="2071993754">
          <w:marLeft w:val="640"/>
          <w:marRight w:val="0"/>
          <w:marTop w:val="0"/>
          <w:marBottom w:val="0"/>
          <w:divBdr>
            <w:top w:val="none" w:sz="0" w:space="0" w:color="auto"/>
            <w:left w:val="none" w:sz="0" w:space="0" w:color="auto"/>
            <w:bottom w:val="none" w:sz="0" w:space="0" w:color="auto"/>
            <w:right w:val="none" w:sz="0" w:space="0" w:color="auto"/>
          </w:divBdr>
        </w:div>
        <w:div w:id="462313004">
          <w:marLeft w:val="640"/>
          <w:marRight w:val="0"/>
          <w:marTop w:val="0"/>
          <w:marBottom w:val="0"/>
          <w:divBdr>
            <w:top w:val="none" w:sz="0" w:space="0" w:color="auto"/>
            <w:left w:val="none" w:sz="0" w:space="0" w:color="auto"/>
            <w:bottom w:val="none" w:sz="0" w:space="0" w:color="auto"/>
            <w:right w:val="none" w:sz="0" w:space="0" w:color="auto"/>
          </w:divBdr>
        </w:div>
        <w:div w:id="1858420999">
          <w:marLeft w:val="640"/>
          <w:marRight w:val="0"/>
          <w:marTop w:val="0"/>
          <w:marBottom w:val="0"/>
          <w:divBdr>
            <w:top w:val="none" w:sz="0" w:space="0" w:color="auto"/>
            <w:left w:val="none" w:sz="0" w:space="0" w:color="auto"/>
            <w:bottom w:val="none" w:sz="0" w:space="0" w:color="auto"/>
            <w:right w:val="none" w:sz="0" w:space="0" w:color="auto"/>
          </w:divBdr>
        </w:div>
        <w:div w:id="849680505">
          <w:marLeft w:val="640"/>
          <w:marRight w:val="0"/>
          <w:marTop w:val="0"/>
          <w:marBottom w:val="0"/>
          <w:divBdr>
            <w:top w:val="none" w:sz="0" w:space="0" w:color="auto"/>
            <w:left w:val="none" w:sz="0" w:space="0" w:color="auto"/>
            <w:bottom w:val="none" w:sz="0" w:space="0" w:color="auto"/>
            <w:right w:val="none" w:sz="0" w:space="0" w:color="auto"/>
          </w:divBdr>
        </w:div>
        <w:div w:id="1908297669">
          <w:marLeft w:val="640"/>
          <w:marRight w:val="0"/>
          <w:marTop w:val="0"/>
          <w:marBottom w:val="0"/>
          <w:divBdr>
            <w:top w:val="none" w:sz="0" w:space="0" w:color="auto"/>
            <w:left w:val="none" w:sz="0" w:space="0" w:color="auto"/>
            <w:bottom w:val="none" w:sz="0" w:space="0" w:color="auto"/>
            <w:right w:val="none" w:sz="0" w:space="0" w:color="auto"/>
          </w:divBdr>
        </w:div>
        <w:div w:id="1205949977">
          <w:marLeft w:val="640"/>
          <w:marRight w:val="0"/>
          <w:marTop w:val="0"/>
          <w:marBottom w:val="0"/>
          <w:divBdr>
            <w:top w:val="none" w:sz="0" w:space="0" w:color="auto"/>
            <w:left w:val="none" w:sz="0" w:space="0" w:color="auto"/>
            <w:bottom w:val="none" w:sz="0" w:space="0" w:color="auto"/>
            <w:right w:val="none" w:sz="0" w:space="0" w:color="auto"/>
          </w:divBdr>
        </w:div>
        <w:div w:id="208881557">
          <w:marLeft w:val="640"/>
          <w:marRight w:val="0"/>
          <w:marTop w:val="0"/>
          <w:marBottom w:val="0"/>
          <w:divBdr>
            <w:top w:val="none" w:sz="0" w:space="0" w:color="auto"/>
            <w:left w:val="none" w:sz="0" w:space="0" w:color="auto"/>
            <w:bottom w:val="none" w:sz="0" w:space="0" w:color="auto"/>
            <w:right w:val="none" w:sz="0" w:space="0" w:color="auto"/>
          </w:divBdr>
        </w:div>
        <w:div w:id="899559179">
          <w:marLeft w:val="640"/>
          <w:marRight w:val="0"/>
          <w:marTop w:val="0"/>
          <w:marBottom w:val="0"/>
          <w:divBdr>
            <w:top w:val="none" w:sz="0" w:space="0" w:color="auto"/>
            <w:left w:val="none" w:sz="0" w:space="0" w:color="auto"/>
            <w:bottom w:val="none" w:sz="0" w:space="0" w:color="auto"/>
            <w:right w:val="none" w:sz="0" w:space="0" w:color="auto"/>
          </w:divBdr>
        </w:div>
        <w:div w:id="1013649268">
          <w:marLeft w:val="640"/>
          <w:marRight w:val="0"/>
          <w:marTop w:val="0"/>
          <w:marBottom w:val="0"/>
          <w:divBdr>
            <w:top w:val="none" w:sz="0" w:space="0" w:color="auto"/>
            <w:left w:val="none" w:sz="0" w:space="0" w:color="auto"/>
            <w:bottom w:val="none" w:sz="0" w:space="0" w:color="auto"/>
            <w:right w:val="none" w:sz="0" w:space="0" w:color="auto"/>
          </w:divBdr>
        </w:div>
        <w:div w:id="1875728201">
          <w:marLeft w:val="640"/>
          <w:marRight w:val="0"/>
          <w:marTop w:val="0"/>
          <w:marBottom w:val="0"/>
          <w:divBdr>
            <w:top w:val="none" w:sz="0" w:space="0" w:color="auto"/>
            <w:left w:val="none" w:sz="0" w:space="0" w:color="auto"/>
            <w:bottom w:val="none" w:sz="0" w:space="0" w:color="auto"/>
            <w:right w:val="none" w:sz="0" w:space="0" w:color="auto"/>
          </w:divBdr>
        </w:div>
        <w:div w:id="659040125">
          <w:marLeft w:val="640"/>
          <w:marRight w:val="0"/>
          <w:marTop w:val="0"/>
          <w:marBottom w:val="0"/>
          <w:divBdr>
            <w:top w:val="none" w:sz="0" w:space="0" w:color="auto"/>
            <w:left w:val="none" w:sz="0" w:space="0" w:color="auto"/>
            <w:bottom w:val="none" w:sz="0" w:space="0" w:color="auto"/>
            <w:right w:val="none" w:sz="0" w:space="0" w:color="auto"/>
          </w:divBdr>
        </w:div>
        <w:div w:id="2129623936">
          <w:marLeft w:val="640"/>
          <w:marRight w:val="0"/>
          <w:marTop w:val="0"/>
          <w:marBottom w:val="0"/>
          <w:divBdr>
            <w:top w:val="none" w:sz="0" w:space="0" w:color="auto"/>
            <w:left w:val="none" w:sz="0" w:space="0" w:color="auto"/>
            <w:bottom w:val="none" w:sz="0" w:space="0" w:color="auto"/>
            <w:right w:val="none" w:sz="0" w:space="0" w:color="auto"/>
          </w:divBdr>
        </w:div>
        <w:div w:id="48383213">
          <w:marLeft w:val="640"/>
          <w:marRight w:val="0"/>
          <w:marTop w:val="0"/>
          <w:marBottom w:val="0"/>
          <w:divBdr>
            <w:top w:val="none" w:sz="0" w:space="0" w:color="auto"/>
            <w:left w:val="none" w:sz="0" w:space="0" w:color="auto"/>
            <w:bottom w:val="none" w:sz="0" w:space="0" w:color="auto"/>
            <w:right w:val="none" w:sz="0" w:space="0" w:color="auto"/>
          </w:divBdr>
        </w:div>
        <w:div w:id="1109197984">
          <w:marLeft w:val="640"/>
          <w:marRight w:val="0"/>
          <w:marTop w:val="0"/>
          <w:marBottom w:val="0"/>
          <w:divBdr>
            <w:top w:val="none" w:sz="0" w:space="0" w:color="auto"/>
            <w:left w:val="none" w:sz="0" w:space="0" w:color="auto"/>
            <w:bottom w:val="none" w:sz="0" w:space="0" w:color="auto"/>
            <w:right w:val="none" w:sz="0" w:space="0" w:color="auto"/>
          </w:divBdr>
        </w:div>
        <w:div w:id="61760643">
          <w:marLeft w:val="640"/>
          <w:marRight w:val="0"/>
          <w:marTop w:val="0"/>
          <w:marBottom w:val="0"/>
          <w:divBdr>
            <w:top w:val="none" w:sz="0" w:space="0" w:color="auto"/>
            <w:left w:val="none" w:sz="0" w:space="0" w:color="auto"/>
            <w:bottom w:val="none" w:sz="0" w:space="0" w:color="auto"/>
            <w:right w:val="none" w:sz="0" w:space="0" w:color="auto"/>
          </w:divBdr>
        </w:div>
        <w:div w:id="718212190">
          <w:marLeft w:val="640"/>
          <w:marRight w:val="0"/>
          <w:marTop w:val="0"/>
          <w:marBottom w:val="0"/>
          <w:divBdr>
            <w:top w:val="none" w:sz="0" w:space="0" w:color="auto"/>
            <w:left w:val="none" w:sz="0" w:space="0" w:color="auto"/>
            <w:bottom w:val="none" w:sz="0" w:space="0" w:color="auto"/>
            <w:right w:val="none" w:sz="0" w:space="0" w:color="auto"/>
          </w:divBdr>
        </w:div>
        <w:div w:id="237785884">
          <w:marLeft w:val="640"/>
          <w:marRight w:val="0"/>
          <w:marTop w:val="0"/>
          <w:marBottom w:val="0"/>
          <w:divBdr>
            <w:top w:val="none" w:sz="0" w:space="0" w:color="auto"/>
            <w:left w:val="none" w:sz="0" w:space="0" w:color="auto"/>
            <w:bottom w:val="none" w:sz="0" w:space="0" w:color="auto"/>
            <w:right w:val="none" w:sz="0" w:space="0" w:color="auto"/>
          </w:divBdr>
        </w:div>
        <w:div w:id="1876966521">
          <w:marLeft w:val="640"/>
          <w:marRight w:val="0"/>
          <w:marTop w:val="0"/>
          <w:marBottom w:val="0"/>
          <w:divBdr>
            <w:top w:val="none" w:sz="0" w:space="0" w:color="auto"/>
            <w:left w:val="none" w:sz="0" w:space="0" w:color="auto"/>
            <w:bottom w:val="none" w:sz="0" w:space="0" w:color="auto"/>
            <w:right w:val="none" w:sz="0" w:space="0" w:color="auto"/>
          </w:divBdr>
        </w:div>
        <w:div w:id="247078665">
          <w:marLeft w:val="640"/>
          <w:marRight w:val="0"/>
          <w:marTop w:val="0"/>
          <w:marBottom w:val="0"/>
          <w:divBdr>
            <w:top w:val="none" w:sz="0" w:space="0" w:color="auto"/>
            <w:left w:val="none" w:sz="0" w:space="0" w:color="auto"/>
            <w:bottom w:val="none" w:sz="0" w:space="0" w:color="auto"/>
            <w:right w:val="none" w:sz="0" w:space="0" w:color="auto"/>
          </w:divBdr>
        </w:div>
        <w:div w:id="997077342">
          <w:marLeft w:val="640"/>
          <w:marRight w:val="0"/>
          <w:marTop w:val="0"/>
          <w:marBottom w:val="0"/>
          <w:divBdr>
            <w:top w:val="none" w:sz="0" w:space="0" w:color="auto"/>
            <w:left w:val="none" w:sz="0" w:space="0" w:color="auto"/>
            <w:bottom w:val="none" w:sz="0" w:space="0" w:color="auto"/>
            <w:right w:val="none" w:sz="0" w:space="0" w:color="auto"/>
          </w:divBdr>
        </w:div>
        <w:div w:id="1901750179">
          <w:marLeft w:val="640"/>
          <w:marRight w:val="0"/>
          <w:marTop w:val="0"/>
          <w:marBottom w:val="0"/>
          <w:divBdr>
            <w:top w:val="none" w:sz="0" w:space="0" w:color="auto"/>
            <w:left w:val="none" w:sz="0" w:space="0" w:color="auto"/>
            <w:bottom w:val="none" w:sz="0" w:space="0" w:color="auto"/>
            <w:right w:val="none" w:sz="0" w:space="0" w:color="auto"/>
          </w:divBdr>
        </w:div>
        <w:div w:id="1870751715">
          <w:marLeft w:val="640"/>
          <w:marRight w:val="0"/>
          <w:marTop w:val="0"/>
          <w:marBottom w:val="0"/>
          <w:divBdr>
            <w:top w:val="none" w:sz="0" w:space="0" w:color="auto"/>
            <w:left w:val="none" w:sz="0" w:space="0" w:color="auto"/>
            <w:bottom w:val="none" w:sz="0" w:space="0" w:color="auto"/>
            <w:right w:val="none" w:sz="0" w:space="0" w:color="auto"/>
          </w:divBdr>
        </w:div>
        <w:div w:id="229774798">
          <w:marLeft w:val="640"/>
          <w:marRight w:val="0"/>
          <w:marTop w:val="0"/>
          <w:marBottom w:val="0"/>
          <w:divBdr>
            <w:top w:val="none" w:sz="0" w:space="0" w:color="auto"/>
            <w:left w:val="none" w:sz="0" w:space="0" w:color="auto"/>
            <w:bottom w:val="none" w:sz="0" w:space="0" w:color="auto"/>
            <w:right w:val="none" w:sz="0" w:space="0" w:color="auto"/>
          </w:divBdr>
        </w:div>
      </w:divsChild>
    </w:div>
    <w:div w:id="2134786363">
      <w:bodyDiv w:val="1"/>
      <w:marLeft w:val="0"/>
      <w:marRight w:val="0"/>
      <w:marTop w:val="0"/>
      <w:marBottom w:val="0"/>
      <w:divBdr>
        <w:top w:val="none" w:sz="0" w:space="0" w:color="auto"/>
        <w:left w:val="none" w:sz="0" w:space="0" w:color="auto"/>
        <w:bottom w:val="none" w:sz="0" w:space="0" w:color="auto"/>
        <w:right w:val="none" w:sz="0" w:space="0" w:color="auto"/>
      </w:divBdr>
      <w:divsChild>
        <w:div w:id="1955936875">
          <w:marLeft w:val="640"/>
          <w:marRight w:val="0"/>
          <w:marTop w:val="0"/>
          <w:marBottom w:val="0"/>
          <w:divBdr>
            <w:top w:val="none" w:sz="0" w:space="0" w:color="auto"/>
            <w:left w:val="none" w:sz="0" w:space="0" w:color="auto"/>
            <w:bottom w:val="none" w:sz="0" w:space="0" w:color="auto"/>
            <w:right w:val="none" w:sz="0" w:space="0" w:color="auto"/>
          </w:divBdr>
        </w:div>
        <w:div w:id="1063480952">
          <w:marLeft w:val="640"/>
          <w:marRight w:val="0"/>
          <w:marTop w:val="0"/>
          <w:marBottom w:val="0"/>
          <w:divBdr>
            <w:top w:val="none" w:sz="0" w:space="0" w:color="auto"/>
            <w:left w:val="none" w:sz="0" w:space="0" w:color="auto"/>
            <w:bottom w:val="none" w:sz="0" w:space="0" w:color="auto"/>
            <w:right w:val="none" w:sz="0" w:space="0" w:color="auto"/>
          </w:divBdr>
        </w:div>
        <w:div w:id="428425259">
          <w:marLeft w:val="640"/>
          <w:marRight w:val="0"/>
          <w:marTop w:val="0"/>
          <w:marBottom w:val="0"/>
          <w:divBdr>
            <w:top w:val="none" w:sz="0" w:space="0" w:color="auto"/>
            <w:left w:val="none" w:sz="0" w:space="0" w:color="auto"/>
            <w:bottom w:val="none" w:sz="0" w:space="0" w:color="auto"/>
            <w:right w:val="none" w:sz="0" w:space="0" w:color="auto"/>
          </w:divBdr>
        </w:div>
        <w:div w:id="1416974397">
          <w:marLeft w:val="640"/>
          <w:marRight w:val="0"/>
          <w:marTop w:val="0"/>
          <w:marBottom w:val="0"/>
          <w:divBdr>
            <w:top w:val="none" w:sz="0" w:space="0" w:color="auto"/>
            <w:left w:val="none" w:sz="0" w:space="0" w:color="auto"/>
            <w:bottom w:val="none" w:sz="0" w:space="0" w:color="auto"/>
            <w:right w:val="none" w:sz="0" w:space="0" w:color="auto"/>
          </w:divBdr>
        </w:div>
        <w:div w:id="1167282775">
          <w:marLeft w:val="640"/>
          <w:marRight w:val="0"/>
          <w:marTop w:val="0"/>
          <w:marBottom w:val="0"/>
          <w:divBdr>
            <w:top w:val="none" w:sz="0" w:space="0" w:color="auto"/>
            <w:left w:val="none" w:sz="0" w:space="0" w:color="auto"/>
            <w:bottom w:val="none" w:sz="0" w:space="0" w:color="auto"/>
            <w:right w:val="none" w:sz="0" w:space="0" w:color="auto"/>
          </w:divBdr>
        </w:div>
        <w:div w:id="1778403403">
          <w:marLeft w:val="640"/>
          <w:marRight w:val="0"/>
          <w:marTop w:val="0"/>
          <w:marBottom w:val="0"/>
          <w:divBdr>
            <w:top w:val="none" w:sz="0" w:space="0" w:color="auto"/>
            <w:left w:val="none" w:sz="0" w:space="0" w:color="auto"/>
            <w:bottom w:val="none" w:sz="0" w:space="0" w:color="auto"/>
            <w:right w:val="none" w:sz="0" w:space="0" w:color="auto"/>
          </w:divBdr>
        </w:div>
        <w:div w:id="280918854">
          <w:marLeft w:val="640"/>
          <w:marRight w:val="0"/>
          <w:marTop w:val="0"/>
          <w:marBottom w:val="0"/>
          <w:divBdr>
            <w:top w:val="none" w:sz="0" w:space="0" w:color="auto"/>
            <w:left w:val="none" w:sz="0" w:space="0" w:color="auto"/>
            <w:bottom w:val="none" w:sz="0" w:space="0" w:color="auto"/>
            <w:right w:val="none" w:sz="0" w:space="0" w:color="auto"/>
          </w:divBdr>
        </w:div>
        <w:div w:id="1362584158">
          <w:marLeft w:val="640"/>
          <w:marRight w:val="0"/>
          <w:marTop w:val="0"/>
          <w:marBottom w:val="0"/>
          <w:divBdr>
            <w:top w:val="none" w:sz="0" w:space="0" w:color="auto"/>
            <w:left w:val="none" w:sz="0" w:space="0" w:color="auto"/>
            <w:bottom w:val="none" w:sz="0" w:space="0" w:color="auto"/>
            <w:right w:val="none" w:sz="0" w:space="0" w:color="auto"/>
          </w:divBdr>
        </w:div>
        <w:div w:id="1282613336">
          <w:marLeft w:val="640"/>
          <w:marRight w:val="0"/>
          <w:marTop w:val="0"/>
          <w:marBottom w:val="0"/>
          <w:divBdr>
            <w:top w:val="none" w:sz="0" w:space="0" w:color="auto"/>
            <w:left w:val="none" w:sz="0" w:space="0" w:color="auto"/>
            <w:bottom w:val="none" w:sz="0" w:space="0" w:color="auto"/>
            <w:right w:val="none" w:sz="0" w:space="0" w:color="auto"/>
          </w:divBdr>
        </w:div>
        <w:div w:id="1712803016">
          <w:marLeft w:val="640"/>
          <w:marRight w:val="0"/>
          <w:marTop w:val="0"/>
          <w:marBottom w:val="0"/>
          <w:divBdr>
            <w:top w:val="none" w:sz="0" w:space="0" w:color="auto"/>
            <w:left w:val="none" w:sz="0" w:space="0" w:color="auto"/>
            <w:bottom w:val="none" w:sz="0" w:space="0" w:color="auto"/>
            <w:right w:val="none" w:sz="0" w:space="0" w:color="auto"/>
          </w:divBdr>
        </w:div>
        <w:div w:id="782724594">
          <w:marLeft w:val="640"/>
          <w:marRight w:val="0"/>
          <w:marTop w:val="0"/>
          <w:marBottom w:val="0"/>
          <w:divBdr>
            <w:top w:val="none" w:sz="0" w:space="0" w:color="auto"/>
            <w:left w:val="none" w:sz="0" w:space="0" w:color="auto"/>
            <w:bottom w:val="none" w:sz="0" w:space="0" w:color="auto"/>
            <w:right w:val="none" w:sz="0" w:space="0" w:color="auto"/>
          </w:divBdr>
        </w:div>
        <w:div w:id="352074572">
          <w:marLeft w:val="640"/>
          <w:marRight w:val="0"/>
          <w:marTop w:val="0"/>
          <w:marBottom w:val="0"/>
          <w:divBdr>
            <w:top w:val="none" w:sz="0" w:space="0" w:color="auto"/>
            <w:left w:val="none" w:sz="0" w:space="0" w:color="auto"/>
            <w:bottom w:val="none" w:sz="0" w:space="0" w:color="auto"/>
            <w:right w:val="none" w:sz="0" w:space="0" w:color="auto"/>
          </w:divBdr>
        </w:div>
        <w:div w:id="1812360180">
          <w:marLeft w:val="640"/>
          <w:marRight w:val="0"/>
          <w:marTop w:val="0"/>
          <w:marBottom w:val="0"/>
          <w:divBdr>
            <w:top w:val="none" w:sz="0" w:space="0" w:color="auto"/>
            <w:left w:val="none" w:sz="0" w:space="0" w:color="auto"/>
            <w:bottom w:val="none" w:sz="0" w:space="0" w:color="auto"/>
            <w:right w:val="none" w:sz="0" w:space="0" w:color="auto"/>
          </w:divBdr>
        </w:div>
        <w:div w:id="390278446">
          <w:marLeft w:val="640"/>
          <w:marRight w:val="0"/>
          <w:marTop w:val="0"/>
          <w:marBottom w:val="0"/>
          <w:divBdr>
            <w:top w:val="none" w:sz="0" w:space="0" w:color="auto"/>
            <w:left w:val="none" w:sz="0" w:space="0" w:color="auto"/>
            <w:bottom w:val="none" w:sz="0" w:space="0" w:color="auto"/>
            <w:right w:val="none" w:sz="0" w:space="0" w:color="auto"/>
          </w:divBdr>
        </w:div>
        <w:div w:id="1228609061">
          <w:marLeft w:val="640"/>
          <w:marRight w:val="0"/>
          <w:marTop w:val="0"/>
          <w:marBottom w:val="0"/>
          <w:divBdr>
            <w:top w:val="none" w:sz="0" w:space="0" w:color="auto"/>
            <w:left w:val="none" w:sz="0" w:space="0" w:color="auto"/>
            <w:bottom w:val="none" w:sz="0" w:space="0" w:color="auto"/>
            <w:right w:val="none" w:sz="0" w:space="0" w:color="auto"/>
          </w:divBdr>
        </w:div>
        <w:div w:id="718936838">
          <w:marLeft w:val="640"/>
          <w:marRight w:val="0"/>
          <w:marTop w:val="0"/>
          <w:marBottom w:val="0"/>
          <w:divBdr>
            <w:top w:val="none" w:sz="0" w:space="0" w:color="auto"/>
            <w:left w:val="none" w:sz="0" w:space="0" w:color="auto"/>
            <w:bottom w:val="none" w:sz="0" w:space="0" w:color="auto"/>
            <w:right w:val="none" w:sz="0" w:space="0" w:color="auto"/>
          </w:divBdr>
        </w:div>
        <w:div w:id="1328438032">
          <w:marLeft w:val="640"/>
          <w:marRight w:val="0"/>
          <w:marTop w:val="0"/>
          <w:marBottom w:val="0"/>
          <w:divBdr>
            <w:top w:val="none" w:sz="0" w:space="0" w:color="auto"/>
            <w:left w:val="none" w:sz="0" w:space="0" w:color="auto"/>
            <w:bottom w:val="none" w:sz="0" w:space="0" w:color="auto"/>
            <w:right w:val="none" w:sz="0" w:space="0" w:color="auto"/>
          </w:divBdr>
        </w:div>
        <w:div w:id="245190184">
          <w:marLeft w:val="640"/>
          <w:marRight w:val="0"/>
          <w:marTop w:val="0"/>
          <w:marBottom w:val="0"/>
          <w:divBdr>
            <w:top w:val="none" w:sz="0" w:space="0" w:color="auto"/>
            <w:left w:val="none" w:sz="0" w:space="0" w:color="auto"/>
            <w:bottom w:val="none" w:sz="0" w:space="0" w:color="auto"/>
            <w:right w:val="none" w:sz="0" w:space="0" w:color="auto"/>
          </w:divBdr>
        </w:div>
        <w:div w:id="87119792">
          <w:marLeft w:val="640"/>
          <w:marRight w:val="0"/>
          <w:marTop w:val="0"/>
          <w:marBottom w:val="0"/>
          <w:divBdr>
            <w:top w:val="none" w:sz="0" w:space="0" w:color="auto"/>
            <w:left w:val="none" w:sz="0" w:space="0" w:color="auto"/>
            <w:bottom w:val="none" w:sz="0" w:space="0" w:color="auto"/>
            <w:right w:val="none" w:sz="0" w:space="0" w:color="auto"/>
          </w:divBdr>
        </w:div>
        <w:div w:id="297688041">
          <w:marLeft w:val="640"/>
          <w:marRight w:val="0"/>
          <w:marTop w:val="0"/>
          <w:marBottom w:val="0"/>
          <w:divBdr>
            <w:top w:val="none" w:sz="0" w:space="0" w:color="auto"/>
            <w:left w:val="none" w:sz="0" w:space="0" w:color="auto"/>
            <w:bottom w:val="none" w:sz="0" w:space="0" w:color="auto"/>
            <w:right w:val="none" w:sz="0" w:space="0" w:color="auto"/>
          </w:divBdr>
        </w:div>
        <w:div w:id="789518149">
          <w:marLeft w:val="640"/>
          <w:marRight w:val="0"/>
          <w:marTop w:val="0"/>
          <w:marBottom w:val="0"/>
          <w:divBdr>
            <w:top w:val="none" w:sz="0" w:space="0" w:color="auto"/>
            <w:left w:val="none" w:sz="0" w:space="0" w:color="auto"/>
            <w:bottom w:val="none" w:sz="0" w:space="0" w:color="auto"/>
            <w:right w:val="none" w:sz="0" w:space="0" w:color="auto"/>
          </w:divBdr>
        </w:div>
        <w:div w:id="1207715676">
          <w:marLeft w:val="640"/>
          <w:marRight w:val="0"/>
          <w:marTop w:val="0"/>
          <w:marBottom w:val="0"/>
          <w:divBdr>
            <w:top w:val="none" w:sz="0" w:space="0" w:color="auto"/>
            <w:left w:val="none" w:sz="0" w:space="0" w:color="auto"/>
            <w:bottom w:val="none" w:sz="0" w:space="0" w:color="auto"/>
            <w:right w:val="none" w:sz="0" w:space="0" w:color="auto"/>
          </w:divBdr>
        </w:div>
        <w:div w:id="704184457">
          <w:marLeft w:val="640"/>
          <w:marRight w:val="0"/>
          <w:marTop w:val="0"/>
          <w:marBottom w:val="0"/>
          <w:divBdr>
            <w:top w:val="none" w:sz="0" w:space="0" w:color="auto"/>
            <w:left w:val="none" w:sz="0" w:space="0" w:color="auto"/>
            <w:bottom w:val="none" w:sz="0" w:space="0" w:color="auto"/>
            <w:right w:val="none" w:sz="0" w:space="0" w:color="auto"/>
          </w:divBdr>
        </w:div>
        <w:div w:id="2106418587">
          <w:marLeft w:val="640"/>
          <w:marRight w:val="0"/>
          <w:marTop w:val="0"/>
          <w:marBottom w:val="0"/>
          <w:divBdr>
            <w:top w:val="none" w:sz="0" w:space="0" w:color="auto"/>
            <w:left w:val="none" w:sz="0" w:space="0" w:color="auto"/>
            <w:bottom w:val="none" w:sz="0" w:space="0" w:color="auto"/>
            <w:right w:val="none" w:sz="0" w:space="0" w:color="auto"/>
          </w:divBdr>
        </w:div>
        <w:div w:id="470171917">
          <w:marLeft w:val="640"/>
          <w:marRight w:val="0"/>
          <w:marTop w:val="0"/>
          <w:marBottom w:val="0"/>
          <w:divBdr>
            <w:top w:val="none" w:sz="0" w:space="0" w:color="auto"/>
            <w:left w:val="none" w:sz="0" w:space="0" w:color="auto"/>
            <w:bottom w:val="none" w:sz="0" w:space="0" w:color="auto"/>
            <w:right w:val="none" w:sz="0" w:space="0" w:color="auto"/>
          </w:divBdr>
        </w:div>
        <w:div w:id="621837609">
          <w:marLeft w:val="640"/>
          <w:marRight w:val="0"/>
          <w:marTop w:val="0"/>
          <w:marBottom w:val="0"/>
          <w:divBdr>
            <w:top w:val="none" w:sz="0" w:space="0" w:color="auto"/>
            <w:left w:val="none" w:sz="0" w:space="0" w:color="auto"/>
            <w:bottom w:val="none" w:sz="0" w:space="0" w:color="auto"/>
            <w:right w:val="none" w:sz="0" w:space="0" w:color="auto"/>
          </w:divBdr>
        </w:div>
        <w:div w:id="1175874558">
          <w:marLeft w:val="640"/>
          <w:marRight w:val="0"/>
          <w:marTop w:val="0"/>
          <w:marBottom w:val="0"/>
          <w:divBdr>
            <w:top w:val="none" w:sz="0" w:space="0" w:color="auto"/>
            <w:left w:val="none" w:sz="0" w:space="0" w:color="auto"/>
            <w:bottom w:val="none" w:sz="0" w:space="0" w:color="auto"/>
            <w:right w:val="none" w:sz="0" w:space="0" w:color="auto"/>
          </w:divBdr>
        </w:div>
        <w:div w:id="595094211">
          <w:marLeft w:val="640"/>
          <w:marRight w:val="0"/>
          <w:marTop w:val="0"/>
          <w:marBottom w:val="0"/>
          <w:divBdr>
            <w:top w:val="none" w:sz="0" w:space="0" w:color="auto"/>
            <w:left w:val="none" w:sz="0" w:space="0" w:color="auto"/>
            <w:bottom w:val="none" w:sz="0" w:space="0" w:color="auto"/>
            <w:right w:val="none" w:sz="0" w:space="0" w:color="auto"/>
          </w:divBdr>
        </w:div>
        <w:div w:id="1567456009">
          <w:marLeft w:val="640"/>
          <w:marRight w:val="0"/>
          <w:marTop w:val="0"/>
          <w:marBottom w:val="0"/>
          <w:divBdr>
            <w:top w:val="none" w:sz="0" w:space="0" w:color="auto"/>
            <w:left w:val="none" w:sz="0" w:space="0" w:color="auto"/>
            <w:bottom w:val="none" w:sz="0" w:space="0" w:color="auto"/>
            <w:right w:val="none" w:sz="0" w:space="0" w:color="auto"/>
          </w:divBdr>
        </w:div>
        <w:div w:id="1140197215">
          <w:marLeft w:val="640"/>
          <w:marRight w:val="0"/>
          <w:marTop w:val="0"/>
          <w:marBottom w:val="0"/>
          <w:divBdr>
            <w:top w:val="none" w:sz="0" w:space="0" w:color="auto"/>
            <w:left w:val="none" w:sz="0" w:space="0" w:color="auto"/>
            <w:bottom w:val="none" w:sz="0" w:space="0" w:color="auto"/>
            <w:right w:val="none" w:sz="0" w:space="0" w:color="auto"/>
          </w:divBdr>
        </w:div>
        <w:div w:id="1688092050">
          <w:marLeft w:val="640"/>
          <w:marRight w:val="0"/>
          <w:marTop w:val="0"/>
          <w:marBottom w:val="0"/>
          <w:divBdr>
            <w:top w:val="none" w:sz="0" w:space="0" w:color="auto"/>
            <w:left w:val="none" w:sz="0" w:space="0" w:color="auto"/>
            <w:bottom w:val="none" w:sz="0" w:space="0" w:color="auto"/>
            <w:right w:val="none" w:sz="0" w:space="0" w:color="auto"/>
          </w:divBdr>
        </w:div>
        <w:div w:id="863052901">
          <w:marLeft w:val="640"/>
          <w:marRight w:val="0"/>
          <w:marTop w:val="0"/>
          <w:marBottom w:val="0"/>
          <w:divBdr>
            <w:top w:val="none" w:sz="0" w:space="0" w:color="auto"/>
            <w:left w:val="none" w:sz="0" w:space="0" w:color="auto"/>
            <w:bottom w:val="none" w:sz="0" w:space="0" w:color="auto"/>
            <w:right w:val="none" w:sz="0" w:space="0" w:color="auto"/>
          </w:divBdr>
        </w:div>
        <w:div w:id="929316061">
          <w:marLeft w:val="640"/>
          <w:marRight w:val="0"/>
          <w:marTop w:val="0"/>
          <w:marBottom w:val="0"/>
          <w:divBdr>
            <w:top w:val="none" w:sz="0" w:space="0" w:color="auto"/>
            <w:left w:val="none" w:sz="0" w:space="0" w:color="auto"/>
            <w:bottom w:val="none" w:sz="0" w:space="0" w:color="auto"/>
            <w:right w:val="none" w:sz="0" w:space="0" w:color="auto"/>
          </w:divBdr>
        </w:div>
        <w:div w:id="19284448">
          <w:marLeft w:val="640"/>
          <w:marRight w:val="0"/>
          <w:marTop w:val="0"/>
          <w:marBottom w:val="0"/>
          <w:divBdr>
            <w:top w:val="none" w:sz="0" w:space="0" w:color="auto"/>
            <w:left w:val="none" w:sz="0" w:space="0" w:color="auto"/>
            <w:bottom w:val="none" w:sz="0" w:space="0" w:color="auto"/>
            <w:right w:val="none" w:sz="0" w:space="0" w:color="auto"/>
          </w:divBdr>
        </w:div>
        <w:div w:id="1343967347">
          <w:marLeft w:val="640"/>
          <w:marRight w:val="0"/>
          <w:marTop w:val="0"/>
          <w:marBottom w:val="0"/>
          <w:divBdr>
            <w:top w:val="none" w:sz="0" w:space="0" w:color="auto"/>
            <w:left w:val="none" w:sz="0" w:space="0" w:color="auto"/>
            <w:bottom w:val="none" w:sz="0" w:space="0" w:color="auto"/>
            <w:right w:val="none" w:sz="0" w:space="0" w:color="auto"/>
          </w:divBdr>
        </w:div>
        <w:div w:id="1840538730">
          <w:marLeft w:val="640"/>
          <w:marRight w:val="0"/>
          <w:marTop w:val="0"/>
          <w:marBottom w:val="0"/>
          <w:divBdr>
            <w:top w:val="none" w:sz="0" w:space="0" w:color="auto"/>
            <w:left w:val="none" w:sz="0" w:space="0" w:color="auto"/>
            <w:bottom w:val="none" w:sz="0" w:space="0" w:color="auto"/>
            <w:right w:val="none" w:sz="0" w:space="0" w:color="auto"/>
          </w:divBdr>
        </w:div>
        <w:div w:id="1778717872">
          <w:marLeft w:val="640"/>
          <w:marRight w:val="0"/>
          <w:marTop w:val="0"/>
          <w:marBottom w:val="0"/>
          <w:divBdr>
            <w:top w:val="none" w:sz="0" w:space="0" w:color="auto"/>
            <w:left w:val="none" w:sz="0" w:space="0" w:color="auto"/>
            <w:bottom w:val="none" w:sz="0" w:space="0" w:color="auto"/>
            <w:right w:val="none" w:sz="0" w:space="0" w:color="auto"/>
          </w:divBdr>
        </w:div>
        <w:div w:id="1004476359">
          <w:marLeft w:val="640"/>
          <w:marRight w:val="0"/>
          <w:marTop w:val="0"/>
          <w:marBottom w:val="0"/>
          <w:divBdr>
            <w:top w:val="none" w:sz="0" w:space="0" w:color="auto"/>
            <w:left w:val="none" w:sz="0" w:space="0" w:color="auto"/>
            <w:bottom w:val="none" w:sz="0" w:space="0" w:color="auto"/>
            <w:right w:val="none" w:sz="0" w:space="0" w:color="auto"/>
          </w:divBdr>
        </w:div>
        <w:div w:id="1307198564">
          <w:marLeft w:val="640"/>
          <w:marRight w:val="0"/>
          <w:marTop w:val="0"/>
          <w:marBottom w:val="0"/>
          <w:divBdr>
            <w:top w:val="none" w:sz="0" w:space="0" w:color="auto"/>
            <w:left w:val="none" w:sz="0" w:space="0" w:color="auto"/>
            <w:bottom w:val="none" w:sz="0" w:space="0" w:color="auto"/>
            <w:right w:val="none" w:sz="0" w:space="0" w:color="auto"/>
          </w:divBdr>
        </w:div>
        <w:div w:id="1543857360">
          <w:marLeft w:val="640"/>
          <w:marRight w:val="0"/>
          <w:marTop w:val="0"/>
          <w:marBottom w:val="0"/>
          <w:divBdr>
            <w:top w:val="none" w:sz="0" w:space="0" w:color="auto"/>
            <w:left w:val="none" w:sz="0" w:space="0" w:color="auto"/>
            <w:bottom w:val="none" w:sz="0" w:space="0" w:color="auto"/>
            <w:right w:val="none" w:sz="0" w:space="0" w:color="auto"/>
          </w:divBdr>
        </w:div>
        <w:div w:id="945575463">
          <w:marLeft w:val="640"/>
          <w:marRight w:val="0"/>
          <w:marTop w:val="0"/>
          <w:marBottom w:val="0"/>
          <w:divBdr>
            <w:top w:val="none" w:sz="0" w:space="0" w:color="auto"/>
            <w:left w:val="none" w:sz="0" w:space="0" w:color="auto"/>
            <w:bottom w:val="none" w:sz="0" w:space="0" w:color="auto"/>
            <w:right w:val="none" w:sz="0" w:space="0" w:color="auto"/>
          </w:divBdr>
        </w:div>
        <w:div w:id="827786839">
          <w:marLeft w:val="640"/>
          <w:marRight w:val="0"/>
          <w:marTop w:val="0"/>
          <w:marBottom w:val="0"/>
          <w:divBdr>
            <w:top w:val="none" w:sz="0" w:space="0" w:color="auto"/>
            <w:left w:val="none" w:sz="0" w:space="0" w:color="auto"/>
            <w:bottom w:val="none" w:sz="0" w:space="0" w:color="auto"/>
            <w:right w:val="none" w:sz="0" w:space="0" w:color="auto"/>
          </w:divBdr>
        </w:div>
        <w:div w:id="1339383456">
          <w:marLeft w:val="640"/>
          <w:marRight w:val="0"/>
          <w:marTop w:val="0"/>
          <w:marBottom w:val="0"/>
          <w:divBdr>
            <w:top w:val="none" w:sz="0" w:space="0" w:color="auto"/>
            <w:left w:val="none" w:sz="0" w:space="0" w:color="auto"/>
            <w:bottom w:val="none" w:sz="0" w:space="0" w:color="auto"/>
            <w:right w:val="none" w:sz="0" w:space="0" w:color="auto"/>
          </w:divBdr>
        </w:div>
        <w:div w:id="1207720176">
          <w:marLeft w:val="640"/>
          <w:marRight w:val="0"/>
          <w:marTop w:val="0"/>
          <w:marBottom w:val="0"/>
          <w:divBdr>
            <w:top w:val="none" w:sz="0" w:space="0" w:color="auto"/>
            <w:left w:val="none" w:sz="0" w:space="0" w:color="auto"/>
            <w:bottom w:val="none" w:sz="0" w:space="0" w:color="auto"/>
            <w:right w:val="none" w:sz="0" w:space="0" w:color="auto"/>
          </w:divBdr>
        </w:div>
        <w:div w:id="296840608">
          <w:marLeft w:val="640"/>
          <w:marRight w:val="0"/>
          <w:marTop w:val="0"/>
          <w:marBottom w:val="0"/>
          <w:divBdr>
            <w:top w:val="none" w:sz="0" w:space="0" w:color="auto"/>
            <w:left w:val="none" w:sz="0" w:space="0" w:color="auto"/>
            <w:bottom w:val="none" w:sz="0" w:space="0" w:color="auto"/>
            <w:right w:val="none" w:sz="0" w:space="0" w:color="auto"/>
          </w:divBdr>
        </w:div>
        <w:div w:id="779032114">
          <w:marLeft w:val="640"/>
          <w:marRight w:val="0"/>
          <w:marTop w:val="0"/>
          <w:marBottom w:val="0"/>
          <w:divBdr>
            <w:top w:val="none" w:sz="0" w:space="0" w:color="auto"/>
            <w:left w:val="none" w:sz="0" w:space="0" w:color="auto"/>
            <w:bottom w:val="none" w:sz="0" w:space="0" w:color="auto"/>
            <w:right w:val="none" w:sz="0" w:space="0" w:color="auto"/>
          </w:divBdr>
        </w:div>
        <w:div w:id="312833010">
          <w:marLeft w:val="640"/>
          <w:marRight w:val="0"/>
          <w:marTop w:val="0"/>
          <w:marBottom w:val="0"/>
          <w:divBdr>
            <w:top w:val="none" w:sz="0" w:space="0" w:color="auto"/>
            <w:left w:val="none" w:sz="0" w:space="0" w:color="auto"/>
            <w:bottom w:val="none" w:sz="0" w:space="0" w:color="auto"/>
            <w:right w:val="none" w:sz="0" w:space="0" w:color="auto"/>
          </w:divBdr>
        </w:div>
        <w:div w:id="611010800">
          <w:marLeft w:val="640"/>
          <w:marRight w:val="0"/>
          <w:marTop w:val="0"/>
          <w:marBottom w:val="0"/>
          <w:divBdr>
            <w:top w:val="none" w:sz="0" w:space="0" w:color="auto"/>
            <w:left w:val="none" w:sz="0" w:space="0" w:color="auto"/>
            <w:bottom w:val="none" w:sz="0" w:space="0" w:color="auto"/>
            <w:right w:val="none" w:sz="0" w:space="0" w:color="auto"/>
          </w:divBdr>
        </w:div>
        <w:div w:id="955867051">
          <w:marLeft w:val="640"/>
          <w:marRight w:val="0"/>
          <w:marTop w:val="0"/>
          <w:marBottom w:val="0"/>
          <w:divBdr>
            <w:top w:val="none" w:sz="0" w:space="0" w:color="auto"/>
            <w:left w:val="none" w:sz="0" w:space="0" w:color="auto"/>
            <w:bottom w:val="none" w:sz="0" w:space="0" w:color="auto"/>
            <w:right w:val="none" w:sz="0" w:space="0" w:color="auto"/>
          </w:divBdr>
        </w:div>
        <w:div w:id="1489246033">
          <w:marLeft w:val="640"/>
          <w:marRight w:val="0"/>
          <w:marTop w:val="0"/>
          <w:marBottom w:val="0"/>
          <w:divBdr>
            <w:top w:val="none" w:sz="0" w:space="0" w:color="auto"/>
            <w:left w:val="none" w:sz="0" w:space="0" w:color="auto"/>
            <w:bottom w:val="none" w:sz="0" w:space="0" w:color="auto"/>
            <w:right w:val="none" w:sz="0" w:space="0" w:color="auto"/>
          </w:divBdr>
        </w:div>
        <w:div w:id="2088533067">
          <w:marLeft w:val="640"/>
          <w:marRight w:val="0"/>
          <w:marTop w:val="0"/>
          <w:marBottom w:val="0"/>
          <w:divBdr>
            <w:top w:val="none" w:sz="0" w:space="0" w:color="auto"/>
            <w:left w:val="none" w:sz="0" w:space="0" w:color="auto"/>
            <w:bottom w:val="none" w:sz="0" w:space="0" w:color="auto"/>
            <w:right w:val="none" w:sz="0" w:space="0" w:color="auto"/>
          </w:divBdr>
        </w:div>
        <w:div w:id="2124685707">
          <w:marLeft w:val="640"/>
          <w:marRight w:val="0"/>
          <w:marTop w:val="0"/>
          <w:marBottom w:val="0"/>
          <w:divBdr>
            <w:top w:val="none" w:sz="0" w:space="0" w:color="auto"/>
            <w:left w:val="none" w:sz="0" w:space="0" w:color="auto"/>
            <w:bottom w:val="none" w:sz="0" w:space="0" w:color="auto"/>
            <w:right w:val="none" w:sz="0" w:space="0" w:color="auto"/>
          </w:divBdr>
        </w:div>
        <w:div w:id="1647319475">
          <w:marLeft w:val="640"/>
          <w:marRight w:val="0"/>
          <w:marTop w:val="0"/>
          <w:marBottom w:val="0"/>
          <w:divBdr>
            <w:top w:val="none" w:sz="0" w:space="0" w:color="auto"/>
            <w:left w:val="none" w:sz="0" w:space="0" w:color="auto"/>
            <w:bottom w:val="none" w:sz="0" w:space="0" w:color="auto"/>
            <w:right w:val="none" w:sz="0" w:space="0" w:color="auto"/>
          </w:divBdr>
        </w:div>
        <w:div w:id="2133672942">
          <w:marLeft w:val="640"/>
          <w:marRight w:val="0"/>
          <w:marTop w:val="0"/>
          <w:marBottom w:val="0"/>
          <w:divBdr>
            <w:top w:val="none" w:sz="0" w:space="0" w:color="auto"/>
            <w:left w:val="none" w:sz="0" w:space="0" w:color="auto"/>
            <w:bottom w:val="none" w:sz="0" w:space="0" w:color="auto"/>
            <w:right w:val="none" w:sz="0" w:space="0" w:color="auto"/>
          </w:divBdr>
        </w:div>
        <w:div w:id="262107355">
          <w:marLeft w:val="640"/>
          <w:marRight w:val="0"/>
          <w:marTop w:val="0"/>
          <w:marBottom w:val="0"/>
          <w:divBdr>
            <w:top w:val="none" w:sz="0" w:space="0" w:color="auto"/>
            <w:left w:val="none" w:sz="0" w:space="0" w:color="auto"/>
            <w:bottom w:val="none" w:sz="0" w:space="0" w:color="auto"/>
            <w:right w:val="none" w:sz="0" w:space="0" w:color="auto"/>
          </w:divBdr>
        </w:div>
        <w:div w:id="621958056">
          <w:marLeft w:val="640"/>
          <w:marRight w:val="0"/>
          <w:marTop w:val="0"/>
          <w:marBottom w:val="0"/>
          <w:divBdr>
            <w:top w:val="none" w:sz="0" w:space="0" w:color="auto"/>
            <w:left w:val="none" w:sz="0" w:space="0" w:color="auto"/>
            <w:bottom w:val="none" w:sz="0" w:space="0" w:color="auto"/>
            <w:right w:val="none" w:sz="0" w:space="0" w:color="auto"/>
          </w:divBdr>
        </w:div>
        <w:div w:id="2127115360">
          <w:marLeft w:val="640"/>
          <w:marRight w:val="0"/>
          <w:marTop w:val="0"/>
          <w:marBottom w:val="0"/>
          <w:divBdr>
            <w:top w:val="none" w:sz="0" w:space="0" w:color="auto"/>
            <w:left w:val="none" w:sz="0" w:space="0" w:color="auto"/>
            <w:bottom w:val="none" w:sz="0" w:space="0" w:color="auto"/>
            <w:right w:val="none" w:sz="0" w:space="0" w:color="auto"/>
          </w:divBdr>
        </w:div>
        <w:div w:id="1728793331">
          <w:marLeft w:val="640"/>
          <w:marRight w:val="0"/>
          <w:marTop w:val="0"/>
          <w:marBottom w:val="0"/>
          <w:divBdr>
            <w:top w:val="none" w:sz="0" w:space="0" w:color="auto"/>
            <w:left w:val="none" w:sz="0" w:space="0" w:color="auto"/>
            <w:bottom w:val="none" w:sz="0" w:space="0" w:color="auto"/>
            <w:right w:val="none" w:sz="0" w:space="0" w:color="auto"/>
          </w:divBdr>
        </w:div>
        <w:div w:id="1842044184">
          <w:marLeft w:val="640"/>
          <w:marRight w:val="0"/>
          <w:marTop w:val="0"/>
          <w:marBottom w:val="0"/>
          <w:divBdr>
            <w:top w:val="none" w:sz="0" w:space="0" w:color="auto"/>
            <w:left w:val="none" w:sz="0" w:space="0" w:color="auto"/>
            <w:bottom w:val="none" w:sz="0" w:space="0" w:color="auto"/>
            <w:right w:val="none" w:sz="0" w:space="0" w:color="auto"/>
          </w:divBdr>
        </w:div>
        <w:div w:id="2146506281">
          <w:marLeft w:val="640"/>
          <w:marRight w:val="0"/>
          <w:marTop w:val="0"/>
          <w:marBottom w:val="0"/>
          <w:divBdr>
            <w:top w:val="none" w:sz="0" w:space="0" w:color="auto"/>
            <w:left w:val="none" w:sz="0" w:space="0" w:color="auto"/>
            <w:bottom w:val="none" w:sz="0" w:space="0" w:color="auto"/>
            <w:right w:val="none" w:sz="0" w:space="0" w:color="auto"/>
          </w:divBdr>
        </w:div>
        <w:div w:id="1019938890">
          <w:marLeft w:val="640"/>
          <w:marRight w:val="0"/>
          <w:marTop w:val="0"/>
          <w:marBottom w:val="0"/>
          <w:divBdr>
            <w:top w:val="none" w:sz="0" w:space="0" w:color="auto"/>
            <w:left w:val="none" w:sz="0" w:space="0" w:color="auto"/>
            <w:bottom w:val="none" w:sz="0" w:space="0" w:color="auto"/>
            <w:right w:val="none" w:sz="0" w:space="0" w:color="auto"/>
          </w:divBdr>
        </w:div>
        <w:div w:id="32775498">
          <w:marLeft w:val="640"/>
          <w:marRight w:val="0"/>
          <w:marTop w:val="0"/>
          <w:marBottom w:val="0"/>
          <w:divBdr>
            <w:top w:val="none" w:sz="0" w:space="0" w:color="auto"/>
            <w:left w:val="none" w:sz="0" w:space="0" w:color="auto"/>
            <w:bottom w:val="none" w:sz="0" w:space="0" w:color="auto"/>
            <w:right w:val="none" w:sz="0" w:space="0" w:color="auto"/>
          </w:divBdr>
        </w:div>
        <w:div w:id="552042183">
          <w:marLeft w:val="640"/>
          <w:marRight w:val="0"/>
          <w:marTop w:val="0"/>
          <w:marBottom w:val="0"/>
          <w:divBdr>
            <w:top w:val="none" w:sz="0" w:space="0" w:color="auto"/>
            <w:left w:val="none" w:sz="0" w:space="0" w:color="auto"/>
            <w:bottom w:val="none" w:sz="0" w:space="0" w:color="auto"/>
            <w:right w:val="none" w:sz="0" w:space="0" w:color="auto"/>
          </w:divBdr>
        </w:div>
        <w:div w:id="1205295340">
          <w:marLeft w:val="640"/>
          <w:marRight w:val="0"/>
          <w:marTop w:val="0"/>
          <w:marBottom w:val="0"/>
          <w:divBdr>
            <w:top w:val="none" w:sz="0" w:space="0" w:color="auto"/>
            <w:left w:val="none" w:sz="0" w:space="0" w:color="auto"/>
            <w:bottom w:val="none" w:sz="0" w:space="0" w:color="auto"/>
            <w:right w:val="none" w:sz="0" w:space="0" w:color="auto"/>
          </w:divBdr>
        </w:div>
        <w:div w:id="1922133040">
          <w:marLeft w:val="640"/>
          <w:marRight w:val="0"/>
          <w:marTop w:val="0"/>
          <w:marBottom w:val="0"/>
          <w:divBdr>
            <w:top w:val="none" w:sz="0" w:space="0" w:color="auto"/>
            <w:left w:val="none" w:sz="0" w:space="0" w:color="auto"/>
            <w:bottom w:val="none" w:sz="0" w:space="0" w:color="auto"/>
            <w:right w:val="none" w:sz="0" w:space="0" w:color="auto"/>
          </w:divBdr>
        </w:div>
        <w:div w:id="582372017">
          <w:marLeft w:val="640"/>
          <w:marRight w:val="0"/>
          <w:marTop w:val="0"/>
          <w:marBottom w:val="0"/>
          <w:divBdr>
            <w:top w:val="none" w:sz="0" w:space="0" w:color="auto"/>
            <w:left w:val="none" w:sz="0" w:space="0" w:color="auto"/>
            <w:bottom w:val="none" w:sz="0" w:space="0" w:color="auto"/>
            <w:right w:val="none" w:sz="0" w:space="0" w:color="auto"/>
          </w:divBdr>
        </w:div>
        <w:div w:id="93673827">
          <w:marLeft w:val="640"/>
          <w:marRight w:val="0"/>
          <w:marTop w:val="0"/>
          <w:marBottom w:val="0"/>
          <w:divBdr>
            <w:top w:val="none" w:sz="0" w:space="0" w:color="auto"/>
            <w:left w:val="none" w:sz="0" w:space="0" w:color="auto"/>
            <w:bottom w:val="none" w:sz="0" w:space="0" w:color="auto"/>
            <w:right w:val="none" w:sz="0" w:space="0" w:color="auto"/>
          </w:divBdr>
        </w:div>
        <w:div w:id="1052656633">
          <w:marLeft w:val="640"/>
          <w:marRight w:val="0"/>
          <w:marTop w:val="0"/>
          <w:marBottom w:val="0"/>
          <w:divBdr>
            <w:top w:val="none" w:sz="0" w:space="0" w:color="auto"/>
            <w:left w:val="none" w:sz="0" w:space="0" w:color="auto"/>
            <w:bottom w:val="none" w:sz="0" w:space="0" w:color="auto"/>
            <w:right w:val="none" w:sz="0" w:space="0" w:color="auto"/>
          </w:divBdr>
        </w:div>
        <w:div w:id="1216237001">
          <w:marLeft w:val="640"/>
          <w:marRight w:val="0"/>
          <w:marTop w:val="0"/>
          <w:marBottom w:val="0"/>
          <w:divBdr>
            <w:top w:val="none" w:sz="0" w:space="0" w:color="auto"/>
            <w:left w:val="none" w:sz="0" w:space="0" w:color="auto"/>
            <w:bottom w:val="none" w:sz="0" w:space="0" w:color="auto"/>
            <w:right w:val="none" w:sz="0" w:space="0" w:color="auto"/>
          </w:divBdr>
        </w:div>
        <w:div w:id="805464465">
          <w:marLeft w:val="640"/>
          <w:marRight w:val="0"/>
          <w:marTop w:val="0"/>
          <w:marBottom w:val="0"/>
          <w:divBdr>
            <w:top w:val="none" w:sz="0" w:space="0" w:color="auto"/>
            <w:left w:val="none" w:sz="0" w:space="0" w:color="auto"/>
            <w:bottom w:val="none" w:sz="0" w:space="0" w:color="auto"/>
            <w:right w:val="none" w:sz="0" w:space="0" w:color="auto"/>
          </w:divBdr>
        </w:div>
      </w:divsChild>
    </w:div>
    <w:div w:id="2135245446">
      <w:bodyDiv w:val="1"/>
      <w:marLeft w:val="0"/>
      <w:marRight w:val="0"/>
      <w:marTop w:val="0"/>
      <w:marBottom w:val="0"/>
      <w:divBdr>
        <w:top w:val="none" w:sz="0" w:space="0" w:color="auto"/>
        <w:left w:val="none" w:sz="0" w:space="0" w:color="auto"/>
        <w:bottom w:val="none" w:sz="0" w:space="0" w:color="auto"/>
        <w:right w:val="none" w:sz="0" w:space="0" w:color="auto"/>
      </w:divBdr>
      <w:divsChild>
        <w:div w:id="318730629">
          <w:marLeft w:val="640"/>
          <w:marRight w:val="0"/>
          <w:marTop w:val="0"/>
          <w:marBottom w:val="0"/>
          <w:divBdr>
            <w:top w:val="none" w:sz="0" w:space="0" w:color="auto"/>
            <w:left w:val="none" w:sz="0" w:space="0" w:color="auto"/>
            <w:bottom w:val="none" w:sz="0" w:space="0" w:color="auto"/>
            <w:right w:val="none" w:sz="0" w:space="0" w:color="auto"/>
          </w:divBdr>
        </w:div>
        <w:div w:id="706485431">
          <w:marLeft w:val="640"/>
          <w:marRight w:val="0"/>
          <w:marTop w:val="0"/>
          <w:marBottom w:val="0"/>
          <w:divBdr>
            <w:top w:val="none" w:sz="0" w:space="0" w:color="auto"/>
            <w:left w:val="none" w:sz="0" w:space="0" w:color="auto"/>
            <w:bottom w:val="none" w:sz="0" w:space="0" w:color="auto"/>
            <w:right w:val="none" w:sz="0" w:space="0" w:color="auto"/>
          </w:divBdr>
        </w:div>
        <w:div w:id="671833557">
          <w:marLeft w:val="640"/>
          <w:marRight w:val="0"/>
          <w:marTop w:val="0"/>
          <w:marBottom w:val="0"/>
          <w:divBdr>
            <w:top w:val="none" w:sz="0" w:space="0" w:color="auto"/>
            <w:left w:val="none" w:sz="0" w:space="0" w:color="auto"/>
            <w:bottom w:val="none" w:sz="0" w:space="0" w:color="auto"/>
            <w:right w:val="none" w:sz="0" w:space="0" w:color="auto"/>
          </w:divBdr>
        </w:div>
        <w:div w:id="1625311269">
          <w:marLeft w:val="640"/>
          <w:marRight w:val="0"/>
          <w:marTop w:val="0"/>
          <w:marBottom w:val="0"/>
          <w:divBdr>
            <w:top w:val="none" w:sz="0" w:space="0" w:color="auto"/>
            <w:left w:val="none" w:sz="0" w:space="0" w:color="auto"/>
            <w:bottom w:val="none" w:sz="0" w:space="0" w:color="auto"/>
            <w:right w:val="none" w:sz="0" w:space="0" w:color="auto"/>
          </w:divBdr>
        </w:div>
        <w:div w:id="1320693136">
          <w:marLeft w:val="640"/>
          <w:marRight w:val="0"/>
          <w:marTop w:val="0"/>
          <w:marBottom w:val="0"/>
          <w:divBdr>
            <w:top w:val="none" w:sz="0" w:space="0" w:color="auto"/>
            <w:left w:val="none" w:sz="0" w:space="0" w:color="auto"/>
            <w:bottom w:val="none" w:sz="0" w:space="0" w:color="auto"/>
            <w:right w:val="none" w:sz="0" w:space="0" w:color="auto"/>
          </w:divBdr>
        </w:div>
        <w:div w:id="2130389033">
          <w:marLeft w:val="640"/>
          <w:marRight w:val="0"/>
          <w:marTop w:val="0"/>
          <w:marBottom w:val="0"/>
          <w:divBdr>
            <w:top w:val="none" w:sz="0" w:space="0" w:color="auto"/>
            <w:left w:val="none" w:sz="0" w:space="0" w:color="auto"/>
            <w:bottom w:val="none" w:sz="0" w:space="0" w:color="auto"/>
            <w:right w:val="none" w:sz="0" w:space="0" w:color="auto"/>
          </w:divBdr>
        </w:div>
        <w:div w:id="848174741">
          <w:marLeft w:val="640"/>
          <w:marRight w:val="0"/>
          <w:marTop w:val="0"/>
          <w:marBottom w:val="0"/>
          <w:divBdr>
            <w:top w:val="none" w:sz="0" w:space="0" w:color="auto"/>
            <w:left w:val="none" w:sz="0" w:space="0" w:color="auto"/>
            <w:bottom w:val="none" w:sz="0" w:space="0" w:color="auto"/>
            <w:right w:val="none" w:sz="0" w:space="0" w:color="auto"/>
          </w:divBdr>
        </w:div>
        <w:div w:id="1336298411">
          <w:marLeft w:val="640"/>
          <w:marRight w:val="0"/>
          <w:marTop w:val="0"/>
          <w:marBottom w:val="0"/>
          <w:divBdr>
            <w:top w:val="none" w:sz="0" w:space="0" w:color="auto"/>
            <w:left w:val="none" w:sz="0" w:space="0" w:color="auto"/>
            <w:bottom w:val="none" w:sz="0" w:space="0" w:color="auto"/>
            <w:right w:val="none" w:sz="0" w:space="0" w:color="auto"/>
          </w:divBdr>
        </w:div>
        <w:div w:id="258371731">
          <w:marLeft w:val="640"/>
          <w:marRight w:val="0"/>
          <w:marTop w:val="0"/>
          <w:marBottom w:val="0"/>
          <w:divBdr>
            <w:top w:val="none" w:sz="0" w:space="0" w:color="auto"/>
            <w:left w:val="none" w:sz="0" w:space="0" w:color="auto"/>
            <w:bottom w:val="none" w:sz="0" w:space="0" w:color="auto"/>
            <w:right w:val="none" w:sz="0" w:space="0" w:color="auto"/>
          </w:divBdr>
        </w:div>
        <w:div w:id="1646156795">
          <w:marLeft w:val="640"/>
          <w:marRight w:val="0"/>
          <w:marTop w:val="0"/>
          <w:marBottom w:val="0"/>
          <w:divBdr>
            <w:top w:val="none" w:sz="0" w:space="0" w:color="auto"/>
            <w:left w:val="none" w:sz="0" w:space="0" w:color="auto"/>
            <w:bottom w:val="none" w:sz="0" w:space="0" w:color="auto"/>
            <w:right w:val="none" w:sz="0" w:space="0" w:color="auto"/>
          </w:divBdr>
        </w:div>
        <w:div w:id="1401561704">
          <w:marLeft w:val="640"/>
          <w:marRight w:val="0"/>
          <w:marTop w:val="0"/>
          <w:marBottom w:val="0"/>
          <w:divBdr>
            <w:top w:val="none" w:sz="0" w:space="0" w:color="auto"/>
            <w:left w:val="none" w:sz="0" w:space="0" w:color="auto"/>
            <w:bottom w:val="none" w:sz="0" w:space="0" w:color="auto"/>
            <w:right w:val="none" w:sz="0" w:space="0" w:color="auto"/>
          </w:divBdr>
        </w:div>
        <w:div w:id="1906378463">
          <w:marLeft w:val="640"/>
          <w:marRight w:val="0"/>
          <w:marTop w:val="0"/>
          <w:marBottom w:val="0"/>
          <w:divBdr>
            <w:top w:val="none" w:sz="0" w:space="0" w:color="auto"/>
            <w:left w:val="none" w:sz="0" w:space="0" w:color="auto"/>
            <w:bottom w:val="none" w:sz="0" w:space="0" w:color="auto"/>
            <w:right w:val="none" w:sz="0" w:space="0" w:color="auto"/>
          </w:divBdr>
        </w:div>
        <w:div w:id="587270312">
          <w:marLeft w:val="640"/>
          <w:marRight w:val="0"/>
          <w:marTop w:val="0"/>
          <w:marBottom w:val="0"/>
          <w:divBdr>
            <w:top w:val="none" w:sz="0" w:space="0" w:color="auto"/>
            <w:left w:val="none" w:sz="0" w:space="0" w:color="auto"/>
            <w:bottom w:val="none" w:sz="0" w:space="0" w:color="auto"/>
            <w:right w:val="none" w:sz="0" w:space="0" w:color="auto"/>
          </w:divBdr>
        </w:div>
        <w:div w:id="519468100">
          <w:marLeft w:val="640"/>
          <w:marRight w:val="0"/>
          <w:marTop w:val="0"/>
          <w:marBottom w:val="0"/>
          <w:divBdr>
            <w:top w:val="none" w:sz="0" w:space="0" w:color="auto"/>
            <w:left w:val="none" w:sz="0" w:space="0" w:color="auto"/>
            <w:bottom w:val="none" w:sz="0" w:space="0" w:color="auto"/>
            <w:right w:val="none" w:sz="0" w:space="0" w:color="auto"/>
          </w:divBdr>
        </w:div>
        <w:div w:id="156922763">
          <w:marLeft w:val="640"/>
          <w:marRight w:val="0"/>
          <w:marTop w:val="0"/>
          <w:marBottom w:val="0"/>
          <w:divBdr>
            <w:top w:val="none" w:sz="0" w:space="0" w:color="auto"/>
            <w:left w:val="none" w:sz="0" w:space="0" w:color="auto"/>
            <w:bottom w:val="none" w:sz="0" w:space="0" w:color="auto"/>
            <w:right w:val="none" w:sz="0" w:space="0" w:color="auto"/>
          </w:divBdr>
        </w:div>
        <w:div w:id="1487939939">
          <w:marLeft w:val="640"/>
          <w:marRight w:val="0"/>
          <w:marTop w:val="0"/>
          <w:marBottom w:val="0"/>
          <w:divBdr>
            <w:top w:val="none" w:sz="0" w:space="0" w:color="auto"/>
            <w:left w:val="none" w:sz="0" w:space="0" w:color="auto"/>
            <w:bottom w:val="none" w:sz="0" w:space="0" w:color="auto"/>
            <w:right w:val="none" w:sz="0" w:space="0" w:color="auto"/>
          </w:divBdr>
        </w:div>
        <w:div w:id="1341002353">
          <w:marLeft w:val="640"/>
          <w:marRight w:val="0"/>
          <w:marTop w:val="0"/>
          <w:marBottom w:val="0"/>
          <w:divBdr>
            <w:top w:val="none" w:sz="0" w:space="0" w:color="auto"/>
            <w:left w:val="none" w:sz="0" w:space="0" w:color="auto"/>
            <w:bottom w:val="none" w:sz="0" w:space="0" w:color="auto"/>
            <w:right w:val="none" w:sz="0" w:space="0" w:color="auto"/>
          </w:divBdr>
        </w:div>
        <w:div w:id="1951817987">
          <w:marLeft w:val="640"/>
          <w:marRight w:val="0"/>
          <w:marTop w:val="0"/>
          <w:marBottom w:val="0"/>
          <w:divBdr>
            <w:top w:val="none" w:sz="0" w:space="0" w:color="auto"/>
            <w:left w:val="none" w:sz="0" w:space="0" w:color="auto"/>
            <w:bottom w:val="none" w:sz="0" w:space="0" w:color="auto"/>
            <w:right w:val="none" w:sz="0" w:space="0" w:color="auto"/>
          </w:divBdr>
        </w:div>
        <w:div w:id="1234923886">
          <w:marLeft w:val="640"/>
          <w:marRight w:val="0"/>
          <w:marTop w:val="0"/>
          <w:marBottom w:val="0"/>
          <w:divBdr>
            <w:top w:val="none" w:sz="0" w:space="0" w:color="auto"/>
            <w:left w:val="none" w:sz="0" w:space="0" w:color="auto"/>
            <w:bottom w:val="none" w:sz="0" w:space="0" w:color="auto"/>
            <w:right w:val="none" w:sz="0" w:space="0" w:color="auto"/>
          </w:divBdr>
        </w:div>
        <w:div w:id="534078512">
          <w:marLeft w:val="640"/>
          <w:marRight w:val="0"/>
          <w:marTop w:val="0"/>
          <w:marBottom w:val="0"/>
          <w:divBdr>
            <w:top w:val="none" w:sz="0" w:space="0" w:color="auto"/>
            <w:left w:val="none" w:sz="0" w:space="0" w:color="auto"/>
            <w:bottom w:val="none" w:sz="0" w:space="0" w:color="auto"/>
            <w:right w:val="none" w:sz="0" w:space="0" w:color="auto"/>
          </w:divBdr>
        </w:div>
        <w:div w:id="528493760">
          <w:marLeft w:val="640"/>
          <w:marRight w:val="0"/>
          <w:marTop w:val="0"/>
          <w:marBottom w:val="0"/>
          <w:divBdr>
            <w:top w:val="none" w:sz="0" w:space="0" w:color="auto"/>
            <w:left w:val="none" w:sz="0" w:space="0" w:color="auto"/>
            <w:bottom w:val="none" w:sz="0" w:space="0" w:color="auto"/>
            <w:right w:val="none" w:sz="0" w:space="0" w:color="auto"/>
          </w:divBdr>
        </w:div>
        <w:div w:id="1374185494">
          <w:marLeft w:val="640"/>
          <w:marRight w:val="0"/>
          <w:marTop w:val="0"/>
          <w:marBottom w:val="0"/>
          <w:divBdr>
            <w:top w:val="none" w:sz="0" w:space="0" w:color="auto"/>
            <w:left w:val="none" w:sz="0" w:space="0" w:color="auto"/>
            <w:bottom w:val="none" w:sz="0" w:space="0" w:color="auto"/>
            <w:right w:val="none" w:sz="0" w:space="0" w:color="auto"/>
          </w:divBdr>
        </w:div>
        <w:div w:id="1297680685">
          <w:marLeft w:val="640"/>
          <w:marRight w:val="0"/>
          <w:marTop w:val="0"/>
          <w:marBottom w:val="0"/>
          <w:divBdr>
            <w:top w:val="none" w:sz="0" w:space="0" w:color="auto"/>
            <w:left w:val="none" w:sz="0" w:space="0" w:color="auto"/>
            <w:bottom w:val="none" w:sz="0" w:space="0" w:color="auto"/>
            <w:right w:val="none" w:sz="0" w:space="0" w:color="auto"/>
          </w:divBdr>
        </w:div>
        <w:div w:id="79371890">
          <w:marLeft w:val="640"/>
          <w:marRight w:val="0"/>
          <w:marTop w:val="0"/>
          <w:marBottom w:val="0"/>
          <w:divBdr>
            <w:top w:val="none" w:sz="0" w:space="0" w:color="auto"/>
            <w:left w:val="none" w:sz="0" w:space="0" w:color="auto"/>
            <w:bottom w:val="none" w:sz="0" w:space="0" w:color="auto"/>
            <w:right w:val="none" w:sz="0" w:space="0" w:color="auto"/>
          </w:divBdr>
        </w:div>
        <w:div w:id="265816886">
          <w:marLeft w:val="640"/>
          <w:marRight w:val="0"/>
          <w:marTop w:val="0"/>
          <w:marBottom w:val="0"/>
          <w:divBdr>
            <w:top w:val="none" w:sz="0" w:space="0" w:color="auto"/>
            <w:left w:val="none" w:sz="0" w:space="0" w:color="auto"/>
            <w:bottom w:val="none" w:sz="0" w:space="0" w:color="auto"/>
            <w:right w:val="none" w:sz="0" w:space="0" w:color="auto"/>
          </w:divBdr>
        </w:div>
        <w:div w:id="620308315">
          <w:marLeft w:val="640"/>
          <w:marRight w:val="0"/>
          <w:marTop w:val="0"/>
          <w:marBottom w:val="0"/>
          <w:divBdr>
            <w:top w:val="none" w:sz="0" w:space="0" w:color="auto"/>
            <w:left w:val="none" w:sz="0" w:space="0" w:color="auto"/>
            <w:bottom w:val="none" w:sz="0" w:space="0" w:color="auto"/>
            <w:right w:val="none" w:sz="0" w:space="0" w:color="auto"/>
          </w:divBdr>
        </w:div>
        <w:div w:id="1718241576">
          <w:marLeft w:val="640"/>
          <w:marRight w:val="0"/>
          <w:marTop w:val="0"/>
          <w:marBottom w:val="0"/>
          <w:divBdr>
            <w:top w:val="none" w:sz="0" w:space="0" w:color="auto"/>
            <w:left w:val="none" w:sz="0" w:space="0" w:color="auto"/>
            <w:bottom w:val="none" w:sz="0" w:space="0" w:color="auto"/>
            <w:right w:val="none" w:sz="0" w:space="0" w:color="auto"/>
          </w:divBdr>
        </w:div>
        <w:div w:id="611743236">
          <w:marLeft w:val="640"/>
          <w:marRight w:val="0"/>
          <w:marTop w:val="0"/>
          <w:marBottom w:val="0"/>
          <w:divBdr>
            <w:top w:val="none" w:sz="0" w:space="0" w:color="auto"/>
            <w:left w:val="none" w:sz="0" w:space="0" w:color="auto"/>
            <w:bottom w:val="none" w:sz="0" w:space="0" w:color="auto"/>
            <w:right w:val="none" w:sz="0" w:space="0" w:color="auto"/>
          </w:divBdr>
        </w:div>
        <w:div w:id="330187053">
          <w:marLeft w:val="640"/>
          <w:marRight w:val="0"/>
          <w:marTop w:val="0"/>
          <w:marBottom w:val="0"/>
          <w:divBdr>
            <w:top w:val="none" w:sz="0" w:space="0" w:color="auto"/>
            <w:left w:val="none" w:sz="0" w:space="0" w:color="auto"/>
            <w:bottom w:val="none" w:sz="0" w:space="0" w:color="auto"/>
            <w:right w:val="none" w:sz="0" w:space="0" w:color="auto"/>
          </w:divBdr>
        </w:div>
        <w:div w:id="1978366359">
          <w:marLeft w:val="640"/>
          <w:marRight w:val="0"/>
          <w:marTop w:val="0"/>
          <w:marBottom w:val="0"/>
          <w:divBdr>
            <w:top w:val="none" w:sz="0" w:space="0" w:color="auto"/>
            <w:left w:val="none" w:sz="0" w:space="0" w:color="auto"/>
            <w:bottom w:val="none" w:sz="0" w:space="0" w:color="auto"/>
            <w:right w:val="none" w:sz="0" w:space="0" w:color="auto"/>
          </w:divBdr>
        </w:div>
        <w:div w:id="1346905397">
          <w:marLeft w:val="640"/>
          <w:marRight w:val="0"/>
          <w:marTop w:val="0"/>
          <w:marBottom w:val="0"/>
          <w:divBdr>
            <w:top w:val="none" w:sz="0" w:space="0" w:color="auto"/>
            <w:left w:val="none" w:sz="0" w:space="0" w:color="auto"/>
            <w:bottom w:val="none" w:sz="0" w:space="0" w:color="auto"/>
            <w:right w:val="none" w:sz="0" w:space="0" w:color="auto"/>
          </w:divBdr>
        </w:div>
        <w:div w:id="1786385054">
          <w:marLeft w:val="640"/>
          <w:marRight w:val="0"/>
          <w:marTop w:val="0"/>
          <w:marBottom w:val="0"/>
          <w:divBdr>
            <w:top w:val="none" w:sz="0" w:space="0" w:color="auto"/>
            <w:left w:val="none" w:sz="0" w:space="0" w:color="auto"/>
            <w:bottom w:val="none" w:sz="0" w:space="0" w:color="auto"/>
            <w:right w:val="none" w:sz="0" w:space="0" w:color="auto"/>
          </w:divBdr>
        </w:div>
        <w:div w:id="900334592">
          <w:marLeft w:val="640"/>
          <w:marRight w:val="0"/>
          <w:marTop w:val="0"/>
          <w:marBottom w:val="0"/>
          <w:divBdr>
            <w:top w:val="none" w:sz="0" w:space="0" w:color="auto"/>
            <w:left w:val="none" w:sz="0" w:space="0" w:color="auto"/>
            <w:bottom w:val="none" w:sz="0" w:space="0" w:color="auto"/>
            <w:right w:val="none" w:sz="0" w:space="0" w:color="auto"/>
          </w:divBdr>
        </w:div>
        <w:div w:id="2090500089">
          <w:marLeft w:val="640"/>
          <w:marRight w:val="0"/>
          <w:marTop w:val="0"/>
          <w:marBottom w:val="0"/>
          <w:divBdr>
            <w:top w:val="none" w:sz="0" w:space="0" w:color="auto"/>
            <w:left w:val="none" w:sz="0" w:space="0" w:color="auto"/>
            <w:bottom w:val="none" w:sz="0" w:space="0" w:color="auto"/>
            <w:right w:val="none" w:sz="0" w:space="0" w:color="auto"/>
          </w:divBdr>
        </w:div>
        <w:div w:id="411004887">
          <w:marLeft w:val="640"/>
          <w:marRight w:val="0"/>
          <w:marTop w:val="0"/>
          <w:marBottom w:val="0"/>
          <w:divBdr>
            <w:top w:val="none" w:sz="0" w:space="0" w:color="auto"/>
            <w:left w:val="none" w:sz="0" w:space="0" w:color="auto"/>
            <w:bottom w:val="none" w:sz="0" w:space="0" w:color="auto"/>
            <w:right w:val="none" w:sz="0" w:space="0" w:color="auto"/>
          </w:divBdr>
        </w:div>
        <w:div w:id="1163931735">
          <w:marLeft w:val="640"/>
          <w:marRight w:val="0"/>
          <w:marTop w:val="0"/>
          <w:marBottom w:val="0"/>
          <w:divBdr>
            <w:top w:val="none" w:sz="0" w:space="0" w:color="auto"/>
            <w:left w:val="none" w:sz="0" w:space="0" w:color="auto"/>
            <w:bottom w:val="none" w:sz="0" w:space="0" w:color="auto"/>
            <w:right w:val="none" w:sz="0" w:space="0" w:color="auto"/>
          </w:divBdr>
        </w:div>
        <w:div w:id="76637065">
          <w:marLeft w:val="640"/>
          <w:marRight w:val="0"/>
          <w:marTop w:val="0"/>
          <w:marBottom w:val="0"/>
          <w:divBdr>
            <w:top w:val="none" w:sz="0" w:space="0" w:color="auto"/>
            <w:left w:val="none" w:sz="0" w:space="0" w:color="auto"/>
            <w:bottom w:val="none" w:sz="0" w:space="0" w:color="auto"/>
            <w:right w:val="none" w:sz="0" w:space="0" w:color="auto"/>
          </w:divBdr>
        </w:div>
        <w:div w:id="401946725">
          <w:marLeft w:val="640"/>
          <w:marRight w:val="0"/>
          <w:marTop w:val="0"/>
          <w:marBottom w:val="0"/>
          <w:divBdr>
            <w:top w:val="none" w:sz="0" w:space="0" w:color="auto"/>
            <w:left w:val="none" w:sz="0" w:space="0" w:color="auto"/>
            <w:bottom w:val="none" w:sz="0" w:space="0" w:color="auto"/>
            <w:right w:val="none" w:sz="0" w:space="0" w:color="auto"/>
          </w:divBdr>
        </w:div>
        <w:div w:id="543293570">
          <w:marLeft w:val="640"/>
          <w:marRight w:val="0"/>
          <w:marTop w:val="0"/>
          <w:marBottom w:val="0"/>
          <w:divBdr>
            <w:top w:val="none" w:sz="0" w:space="0" w:color="auto"/>
            <w:left w:val="none" w:sz="0" w:space="0" w:color="auto"/>
            <w:bottom w:val="none" w:sz="0" w:space="0" w:color="auto"/>
            <w:right w:val="none" w:sz="0" w:space="0" w:color="auto"/>
          </w:divBdr>
        </w:div>
        <w:div w:id="144208373">
          <w:marLeft w:val="640"/>
          <w:marRight w:val="0"/>
          <w:marTop w:val="0"/>
          <w:marBottom w:val="0"/>
          <w:divBdr>
            <w:top w:val="none" w:sz="0" w:space="0" w:color="auto"/>
            <w:left w:val="none" w:sz="0" w:space="0" w:color="auto"/>
            <w:bottom w:val="none" w:sz="0" w:space="0" w:color="auto"/>
            <w:right w:val="none" w:sz="0" w:space="0" w:color="auto"/>
          </w:divBdr>
        </w:div>
        <w:div w:id="1828861735">
          <w:marLeft w:val="640"/>
          <w:marRight w:val="0"/>
          <w:marTop w:val="0"/>
          <w:marBottom w:val="0"/>
          <w:divBdr>
            <w:top w:val="none" w:sz="0" w:space="0" w:color="auto"/>
            <w:left w:val="none" w:sz="0" w:space="0" w:color="auto"/>
            <w:bottom w:val="none" w:sz="0" w:space="0" w:color="auto"/>
            <w:right w:val="none" w:sz="0" w:space="0" w:color="auto"/>
          </w:divBdr>
        </w:div>
        <w:div w:id="2073582183">
          <w:marLeft w:val="640"/>
          <w:marRight w:val="0"/>
          <w:marTop w:val="0"/>
          <w:marBottom w:val="0"/>
          <w:divBdr>
            <w:top w:val="none" w:sz="0" w:space="0" w:color="auto"/>
            <w:left w:val="none" w:sz="0" w:space="0" w:color="auto"/>
            <w:bottom w:val="none" w:sz="0" w:space="0" w:color="auto"/>
            <w:right w:val="none" w:sz="0" w:space="0" w:color="auto"/>
          </w:divBdr>
        </w:div>
        <w:div w:id="862980558">
          <w:marLeft w:val="640"/>
          <w:marRight w:val="0"/>
          <w:marTop w:val="0"/>
          <w:marBottom w:val="0"/>
          <w:divBdr>
            <w:top w:val="none" w:sz="0" w:space="0" w:color="auto"/>
            <w:left w:val="none" w:sz="0" w:space="0" w:color="auto"/>
            <w:bottom w:val="none" w:sz="0" w:space="0" w:color="auto"/>
            <w:right w:val="none" w:sz="0" w:space="0" w:color="auto"/>
          </w:divBdr>
        </w:div>
        <w:div w:id="872499053">
          <w:marLeft w:val="640"/>
          <w:marRight w:val="0"/>
          <w:marTop w:val="0"/>
          <w:marBottom w:val="0"/>
          <w:divBdr>
            <w:top w:val="none" w:sz="0" w:space="0" w:color="auto"/>
            <w:left w:val="none" w:sz="0" w:space="0" w:color="auto"/>
            <w:bottom w:val="none" w:sz="0" w:space="0" w:color="auto"/>
            <w:right w:val="none" w:sz="0" w:space="0" w:color="auto"/>
          </w:divBdr>
        </w:div>
        <w:div w:id="1293901352">
          <w:marLeft w:val="640"/>
          <w:marRight w:val="0"/>
          <w:marTop w:val="0"/>
          <w:marBottom w:val="0"/>
          <w:divBdr>
            <w:top w:val="none" w:sz="0" w:space="0" w:color="auto"/>
            <w:left w:val="none" w:sz="0" w:space="0" w:color="auto"/>
            <w:bottom w:val="none" w:sz="0" w:space="0" w:color="auto"/>
            <w:right w:val="none" w:sz="0" w:space="0" w:color="auto"/>
          </w:divBdr>
        </w:div>
        <w:div w:id="1117022658">
          <w:marLeft w:val="640"/>
          <w:marRight w:val="0"/>
          <w:marTop w:val="0"/>
          <w:marBottom w:val="0"/>
          <w:divBdr>
            <w:top w:val="none" w:sz="0" w:space="0" w:color="auto"/>
            <w:left w:val="none" w:sz="0" w:space="0" w:color="auto"/>
            <w:bottom w:val="none" w:sz="0" w:space="0" w:color="auto"/>
            <w:right w:val="none" w:sz="0" w:space="0" w:color="auto"/>
          </w:divBdr>
        </w:div>
        <w:div w:id="1559827393">
          <w:marLeft w:val="640"/>
          <w:marRight w:val="0"/>
          <w:marTop w:val="0"/>
          <w:marBottom w:val="0"/>
          <w:divBdr>
            <w:top w:val="none" w:sz="0" w:space="0" w:color="auto"/>
            <w:left w:val="none" w:sz="0" w:space="0" w:color="auto"/>
            <w:bottom w:val="none" w:sz="0" w:space="0" w:color="auto"/>
            <w:right w:val="none" w:sz="0" w:space="0" w:color="auto"/>
          </w:divBdr>
        </w:div>
        <w:div w:id="1584947166">
          <w:marLeft w:val="640"/>
          <w:marRight w:val="0"/>
          <w:marTop w:val="0"/>
          <w:marBottom w:val="0"/>
          <w:divBdr>
            <w:top w:val="none" w:sz="0" w:space="0" w:color="auto"/>
            <w:left w:val="none" w:sz="0" w:space="0" w:color="auto"/>
            <w:bottom w:val="none" w:sz="0" w:space="0" w:color="auto"/>
            <w:right w:val="none" w:sz="0" w:space="0" w:color="auto"/>
          </w:divBdr>
        </w:div>
        <w:div w:id="1544750536">
          <w:marLeft w:val="640"/>
          <w:marRight w:val="0"/>
          <w:marTop w:val="0"/>
          <w:marBottom w:val="0"/>
          <w:divBdr>
            <w:top w:val="none" w:sz="0" w:space="0" w:color="auto"/>
            <w:left w:val="none" w:sz="0" w:space="0" w:color="auto"/>
            <w:bottom w:val="none" w:sz="0" w:space="0" w:color="auto"/>
            <w:right w:val="none" w:sz="0" w:space="0" w:color="auto"/>
          </w:divBdr>
        </w:div>
        <w:div w:id="1495871620">
          <w:marLeft w:val="640"/>
          <w:marRight w:val="0"/>
          <w:marTop w:val="0"/>
          <w:marBottom w:val="0"/>
          <w:divBdr>
            <w:top w:val="none" w:sz="0" w:space="0" w:color="auto"/>
            <w:left w:val="none" w:sz="0" w:space="0" w:color="auto"/>
            <w:bottom w:val="none" w:sz="0" w:space="0" w:color="auto"/>
            <w:right w:val="none" w:sz="0" w:space="0" w:color="auto"/>
          </w:divBdr>
        </w:div>
        <w:div w:id="1176726991">
          <w:marLeft w:val="640"/>
          <w:marRight w:val="0"/>
          <w:marTop w:val="0"/>
          <w:marBottom w:val="0"/>
          <w:divBdr>
            <w:top w:val="none" w:sz="0" w:space="0" w:color="auto"/>
            <w:left w:val="none" w:sz="0" w:space="0" w:color="auto"/>
            <w:bottom w:val="none" w:sz="0" w:space="0" w:color="auto"/>
            <w:right w:val="none" w:sz="0" w:space="0" w:color="auto"/>
          </w:divBdr>
        </w:div>
        <w:div w:id="1172722086">
          <w:marLeft w:val="640"/>
          <w:marRight w:val="0"/>
          <w:marTop w:val="0"/>
          <w:marBottom w:val="0"/>
          <w:divBdr>
            <w:top w:val="none" w:sz="0" w:space="0" w:color="auto"/>
            <w:left w:val="none" w:sz="0" w:space="0" w:color="auto"/>
            <w:bottom w:val="none" w:sz="0" w:space="0" w:color="auto"/>
            <w:right w:val="none" w:sz="0" w:space="0" w:color="auto"/>
          </w:divBdr>
        </w:div>
        <w:div w:id="2084601347">
          <w:marLeft w:val="640"/>
          <w:marRight w:val="0"/>
          <w:marTop w:val="0"/>
          <w:marBottom w:val="0"/>
          <w:divBdr>
            <w:top w:val="none" w:sz="0" w:space="0" w:color="auto"/>
            <w:left w:val="none" w:sz="0" w:space="0" w:color="auto"/>
            <w:bottom w:val="none" w:sz="0" w:space="0" w:color="auto"/>
            <w:right w:val="none" w:sz="0" w:space="0" w:color="auto"/>
          </w:divBdr>
        </w:div>
        <w:div w:id="1493526004">
          <w:marLeft w:val="640"/>
          <w:marRight w:val="0"/>
          <w:marTop w:val="0"/>
          <w:marBottom w:val="0"/>
          <w:divBdr>
            <w:top w:val="none" w:sz="0" w:space="0" w:color="auto"/>
            <w:left w:val="none" w:sz="0" w:space="0" w:color="auto"/>
            <w:bottom w:val="none" w:sz="0" w:space="0" w:color="auto"/>
            <w:right w:val="none" w:sz="0" w:space="0" w:color="auto"/>
          </w:divBdr>
        </w:div>
        <w:div w:id="1498157659">
          <w:marLeft w:val="640"/>
          <w:marRight w:val="0"/>
          <w:marTop w:val="0"/>
          <w:marBottom w:val="0"/>
          <w:divBdr>
            <w:top w:val="none" w:sz="0" w:space="0" w:color="auto"/>
            <w:left w:val="none" w:sz="0" w:space="0" w:color="auto"/>
            <w:bottom w:val="none" w:sz="0" w:space="0" w:color="auto"/>
            <w:right w:val="none" w:sz="0" w:space="0" w:color="auto"/>
          </w:divBdr>
        </w:div>
        <w:div w:id="763847235">
          <w:marLeft w:val="640"/>
          <w:marRight w:val="0"/>
          <w:marTop w:val="0"/>
          <w:marBottom w:val="0"/>
          <w:divBdr>
            <w:top w:val="none" w:sz="0" w:space="0" w:color="auto"/>
            <w:left w:val="none" w:sz="0" w:space="0" w:color="auto"/>
            <w:bottom w:val="none" w:sz="0" w:space="0" w:color="auto"/>
            <w:right w:val="none" w:sz="0" w:space="0" w:color="auto"/>
          </w:divBdr>
        </w:div>
        <w:div w:id="1117485999">
          <w:marLeft w:val="640"/>
          <w:marRight w:val="0"/>
          <w:marTop w:val="0"/>
          <w:marBottom w:val="0"/>
          <w:divBdr>
            <w:top w:val="none" w:sz="0" w:space="0" w:color="auto"/>
            <w:left w:val="none" w:sz="0" w:space="0" w:color="auto"/>
            <w:bottom w:val="none" w:sz="0" w:space="0" w:color="auto"/>
            <w:right w:val="none" w:sz="0" w:space="0" w:color="auto"/>
          </w:divBdr>
        </w:div>
        <w:div w:id="221407188">
          <w:marLeft w:val="640"/>
          <w:marRight w:val="0"/>
          <w:marTop w:val="0"/>
          <w:marBottom w:val="0"/>
          <w:divBdr>
            <w:top w:val="none" w:sz="0" w:space="0" w:color="auto"/>
            <w:left w:val="none" w:sz="0" w:space="0" w:color="auto"/>
            <w:bottom w:val="none" w:sz="0" w:space="0" w:color="auto"/>
            <w:right w:val="none" w:sz="0" w:space="0" w:color="auto"/>
          </w:divBdr>
        </w:div>
        <w:div w:id="1148013113">
          <w:marLeft w:val="640"/>
          <w:marRight w:val="0"/>
          <w:marTop w:val="0"/>
          <w:marBottom w:val="0"/>
          <w:divBdr>
            <w:top w:val="none" w:sz="0" w:space="0" w:color="auto"/>
            <w:left w:val="none" w:sz="0" w:space="0" w:color="auto"/>
            <w:bottom w:val="none" w:sz="0" w:space="0" w:color="auto"/>
            <w:right w:val="none" w:sz="0" w:space="0" w:color="auto"/>
          </w:divBdr>
        </w:div>
        <w:div w:id="2109886125">
          <w:marLeft w:val="640"/>
          <w:marRight w:val="0"/>
          <w:marTop w:val="0"/>
          <w:marBottom w:val="0"/>
          <w:divBdr>
            <w:top w:val="none" w:sz="0" w:space="0" w:color="auto"/>
            <w:left w:val="none" w:sz="0" w:space="0" w:color="auto"/>
            <w:bottom w:val="none" w:sz="0" w:space="0" w:color="auto"/>
            <w:right w:val="none" w:sz="0" w:space="0" w:color="auto"/>
          </w:divBdr>
        </w:div>
        <w:div w:id="1581527209">
          <w:marLeft w:val="640"/>
          <w:marRight w:val="0"/>
          <w:marTop w:val="0"/>
          <w:marBottom w:val="0"/>
          <w:divBdr>
            <w:top w:val="none" w:sz="0" w:space="0" w:color="auto"/>
            <w:left w:val="none" w:sz="0" w:space="0" w:color="auto"/>
            <w:bottom w:val="none" w:sz="0" w:space="0" w:color="auto"/>
            <w:right w:val="none" w:sz="0" w:space="0" w:color="auto"/>
          </w:divBdr>
        </w:div>
        <w:div w:id="1287925107">
          <w:marLeft w:val="640"/>
          <w:marRight w:val="0"/>
          <w:marTop w:val="0"/>
          <w:marBottom w:val="0"/>
          <w:divBdr>
            <w:top w:val="none" w:sz="0" w:space="0" w:color="auto"/>
            <w:left w:val="none" w:sz="0" w:space="0" w:color="auto"/>
            <w:bottom w:val="none" w:sz="0" w:space="0" w:color="auto"/>
            <w:right w:val="none" w:sz="0" w:space="0" w:color="auto"/>
          </w:divBdr>
        </w:div>
        <w:div w:id="914434512">
          <w:marLeft w:val="640"/>
          <w:marRight w:val="0"/>
          <w:marTop w:val="0"/>
          <w:marBottom w:val="0"/>
          <w:divBdr>
            <w:top w:val="none" w:sz="0" w:space="0" w:color="auto"/>
            <w:left w:val="none" w:sz="0" w:space="0" w:color="auto"/>
            <w:bottom w:val="none" w:sz="0" w:space="0" w:color="auto"/>
            <w:right w:val="none" w:sz="0" w:space="0" w:color="auto"/>
          </w:divBdr>
        </w:div>
        <w:div w:id="816453159">
          <w:marLeft w:val="640"/>
          <w:marRight w:val="0"/>
          <w:marTop w:val="0"/>
          <w:marBottom w:val="0"/>
          <w:divBdr>
            <w:top w:val="none" w:sz="0" w:space="0" w:color="auto"/>
            <w:left w:val="none" w:sz="0" w:space="0" w:color="auto"/>
            <w:bottom w:val="none" w:sz="0" w:space="0" w:color="auto"/>
            <w:right w:val="none" w:sz="0" w:space="0" w:color="auto"/>
          </w:divBdr>
        </w:div>
        <w:div w:id="1494447425">
          <w:marLeft w:val="640"/>
          <w:marRight w:val="0"/>
          <w:marTop w:val="0"/>
          <w:marBottom w:val="0"/>
          <w:divBdr>
            <w:top w:val="none" w:sz="0" w:space="0" w:color="auto"/>
            <w:left w:val="none" w:sz="0" w:space="0" w:color="auto"/>
            <w:bottom w:val="none" w:sz="0" w:space="0" w:color="auto"/>
            <w:right w:val="none" w:sz="0" w:space="0" w:color="auto"/>
          </w:divBdr>
        </w:div>
        <w:div w:id="1502231093">
          <w:marLeft w:val="640"/>
          <w:marRight w:val="0"/>
          <w:marTop w:val="0"/>
          <w:marBottom w:val="0"/>
          <w:divBdr>
            <w:top w:val="none" w:sz="0" w:space="0" w:color="auto"/>
            <w:left w:val="none" w:sz="0" w:space="0" w:color="auto"/>
            <w:bottom w:val="none" w:sz="0" w:space="0" w:color="auto"/>
            <w:right w:val="none" w:sz="0" w:space="0" w:color="auto"/>
          </w:divBdr>
        </w:div>
        <w:div w:id="723453315">
          <w:marLeft w:val="640"/>
          <w:marRight w:val="0"/>
          <w:marTop w:val="0"/>
          <w:marBottom w:val="0"/>
          <w:divBdr>
            <w:top w:val="none" w:sz="0" w:space="0" w:color="auto"/>
            <w:left w:val="none" w:sz="0" w:space="0" w:color="auto"/>
            <w:bottom w:val="none" w:sz="0" w:space="0" w:color="auto"/>
            <w:right w:val="none" w:sz="0" w:space="0" w:color="auto"/>
          </w:divBdr>
        </w:div>
        <w:div w:id="86388871">
          <w:marLeft w:val="640"/>
          <w:marRight w:val="0"/>
          <w:marTop w:val="0"/>
          <w:marBottom w:val="0"/>
          <w:divBdr>
            <w:top w:val="none" w:sz="0" w:space="0" w:color="auto"/>
            <w:left w:val="none" w:sz="0" w:space="0" w:color="auto"/>
            <w:bottom w:val="none" w:sz="0" w:space="0" w:color="auto"/>
            <w:right w:val="none" w:sz="0" w:space="0" w:color="auto"/>
          </w:divBdr>
        </w:div>
        <w:div w:id="990401558">
          <w:marLeft w:val="640"/>
          <w:marRight w:val="0"/>
          <w:marTop w:val="0"/>
          <w:marBottom w:val="0"/>
          <w:divBdr>
            <w:top w:val="none" w:sz="0" w:space="0" w:color="auto"/>
            <w:left w:val="none" w:sz="0" w:space="0" w:color="auto"/>
            <w:bottom w:val="none" w:sz="0" w:space="0" w:color="auto"/>
            <w:right w:val="none" w:sz="0" w:space="0" w:color="auto"/>
          </w:divBdr>
        </w:div>
        <w:div w:id="1773938671">
          <w:marLeft w:val="640"/>
          <w:marRight w:val="0"/>
          <w:marTop w:val="0"/>
          <w:marBottom w:val="0"/>
          <w:divBdr>
            <w:top w:val="none" w:sz="0" w:space="0" w:color="auto"/>
            <w:left w:val="none" w:sz="0" w:space="0" w:color="auto"/>
            <w:bottom w:val="none" w:sz="0" w:space="0" w:color="auto"/>
            <w:right w:val="none" w:sz="0" w:space="0" w:color="auto"/>
          </w:divBdr>
        </w:div>
        <w:div w:id="554588740">
          <w:marLeft w:val="640"/>
          <w:marRight w:val="0"/>
          <w:marTop w:val="0"/>
          <w:marBottom w:val="0"/>
          <w:divBdr>
            <w:top w:val="none" w:sz="0" w:space="0" w:color="auto"/>
            <w:left w:val="none" w:sz="0" w:space="0" w:color="auto"/>
            <w:bottom w:val="none" w:sz="0" w:space="0" w:color="auto"/>
            <w:right w:val="none" w:sz="0" w:space="0" w:color="auto"/>
          </w:divBdr>
        </w:div>
        <w:div w:id="408693823">
          <w:marLeft w:val="640"/>
          <w:marRight w:val="0"/>
          <w:marTop w:val="0"/>
          <w:marBottom w:val="0"/>
          <w:divBdr>
            <w:top w:val="none" w:sz="0" w:space="0" w:color="auto"/>
            <w:left w:val="none" w:sz="0" w:space="0" w:color="auto"/>
            <w:bottom w:val="none" w:sz="0" w:space="0" w:color="auto"/>
            <w:right w:val="none" w:sz="0" w:space="0" w:color="auto"/>
          </w:divBdr>
        </w:div>
      </w:divsChild>
    </w:div>
    <w:div w:id="2136370032">
      <w:bodyDiv w:val="1"/>
      <w:marLeft w:val="0"/>
      <w:marRight w:val="0"/>
      <w:marTop w:val="0"/>
      <w:marBottom w:val="0"/>
      <w:divBdr>
        <w:top w:val="none" w:sz="0" w:space="0" w:color="auto"/>
        <w:left w:val="none" w:sz="0" w:space="0" w:color="auto"/>
        <w:bottom w:val="none" w:sz="0" w:space="0" w:color="auto"/>
        <w:right w:val="none" w:sz="0" w:space="0" w:color="auto"/>
      </w:divBdr>
      <w:divsChild>
        <w:div w:id="1754203152">
          <w:marLeft w:val="640"/>
          <w:marRight w:val="0"/>
          <w:marTop w:val="0"/>
          <w:marBottom w:val="0"/>
          <w:divBdr>
            <w:top w:val="none" w:sz="0" w:space="0" w:color="auto"/>
            <w:left w:val="none" w:sz="0" w:space="0" w:color="auto"/>
            <w:bottom w:val="none" w:sz="0" w:space="0" w:color="auto"/>
            <w:right w:val="none" w:sz="0" w:space="0" w:color="auto"/>
          </w:divBdr>
        </w:div>
        <w:div w:id="1865436131">
          <w:marLeft w:val="640"/>
          <w:marRight w:val="0"/>
          <w:marTop w:val="0"/>
          <w:marBottom w:val="0"/>
          <w:divBdr>
            <w:top w:val="none" w:sz="0" w:space="0" w:color="auto"/>
            <w:left w:val="none" w:sz="0" w:space="0" w:color="auto"/>
            <w:bottom w:val="none" w:sz="0" w:space="0" w:color="auto"/>
            <w:right w:val="none" w:sz="0" w:space="0" w:color="auto"/>
          </w:divBdr>
        </w:div>
        <w:div w:id="1335719549">
          <w:marLeft w:val="640"/>
          <w:marRight w:val="0"/>
          <w:marTop w:val="0"/>
          <w:marBottom w:val="0"/>
          <w:divBdr>
            <w:top w:val="none" w:sz="0" w:space="0" w:color="auto"/>
            <w:left w:val="none" w:sz="0" w:space="0" w:color="auto"/>
            <w:bottom w:val="none" w:sz="0" w:space="0" w:color="auto"/>
            <w:right w:val="none" w:sz="0" w:space="0" w:color="auto"/>
          </w:divBdr>
        </w:div>
        <w:div w:id="1222596513">
          <w:marLeft w:val="640"/>
          <w:marRight w:val="0"/>
          <w:marTop w:val="0"/>
          <w:marBottom w:val="0"/>
          <w:divBdr>
            <w:top w:val="none" w:sz="0" w:space="0" w:color="auto"/>
            <w:left w:val="none" w:sz="0" w:space="0" w:color="auto"/>
            <w:bottom w:val="none" w:sz="0" w:space="0" w:color="auto"/>
            <w:right w:val="none" w:sz="0" w:space="0" w:color="auto"/>
          </w:divBdr>
        </w:div>
        <w:div w:id="1398748613">
          <w:marLeft w:val="640"/>
          <w:marRight w:val="0"/>
          <w:marTop w:val="0"/>
          <w:marBottom w:val="0"/>
          <w:divBdr>
            <w:top w:val="none" w:sz="0" w:space="0" w:color="auto"/>
            <w:left w:val="none" w:sz="0" w:space="0" w:color="auto"/>
            <w:bottom w:val="none" w:sz="0" w:space="0" w:color="auto"/>
            <w:right w:val="none" w:sz="0" w:space="0" w:color="auto"/>
          </w:divBdr>
        </w:div>
        <w:div w:id="1339305170">
          <w:marLeft w:val="640"/>
          <w:marRight w:val="0"/>
          <w:marTop w:val="0"/>
          <w:marBottom w:val="0"/>
          <w:divBdr>
            <w:top w:val="none" w:sz="0" w:space="0" w:color="auto"/>
            <w:left w:val="none" w:sz="0" w:space="0" w:color="auto"/>
            <w:bottom w:val="none" w:sz="0" w:space="0" w:color="auto"/>
            <w:right w:val="none" w:sz="0" w:space="0" w:color="auto"/>
          </w:divBdr>
        </w:div>
        <w:div w:id="264966405">
          <w:marLeft w:val="640"/>
          <w:marRight w:val="0"/>
          <w:marTop w:val="0"/>
          <w:marBottom w:val="0"/>
          <w:divBdr>
            <w:top w:val="none" w:sz="0" w:space="0" w:color="auto"/>
            <w:left w:val="none" w:sz="0" w:space="0" w:color="auto"/>
            <w:bottom w:val="none" w:sz="0" w:space="0" w:color="auto"/>
            <w:right w:val="none" w:sz="0" w:space="0" w:color="auto"/>
          </w:divBdr>
        </w:div>
        <w:div w:id="1943225030">
          <w:marLeft w:val="640"/>
          <w:marRight w:val="0"/>
          <w:marTop w:val="0"/>
          <w:marBottom w:val="0"/>
          <w:divBdr>
            <w:top w:val="none" w:sz="0" w:space="0" w:color="auto"/>
            <w:left w:val="none" w:sz="0" w:space="0" w:color="auto"/>
            <w:bottom w:val="none" w:sz="0" w:space="0" w:color="auto"/>
            <w:right w:val="none" w:sz="0" w:space="0" w:color="auto"/>
          </w:divBdr>
        </w:div>
        <w:div w:id="831023371">
          <w:marLeft w:val="640"/>
          <w:marRight w:val="0"/>
          <w:marTop w:val="0"/>
          <w:marBottom w:val="0"/>
          <w:divBdr>
            <w:top w:val="none" w:sz="0" w:space="0" w:color="auto"/>
            <w:left w:val="none" w:sz="0" w:space="0" w:color="auto"/>
            <w:bottom w:val="none" w:sz="0" w:space="0" w:color="auto"/>
            <w:right w:val="none" w:sz="0" w:space="0" w:color="auto"/>
          </w:divBdr>
        </w:div>
        <w:div w:id="1714114010">
          <w:marLeft w:val="640"/>
          <w:marRight w:val="0"/>
          <w:marTop w:val="0"/>
          <w:marBottom w:val="0"/>
          <w:divBdr>
            <w:top w:val="none" w:sz="0" w:space="0" w:color="auto"/>
            <w:left w:val="none" w:sz="0" w:space="0" w:color="auto"/>
            <w:bottom w:val="none" w:sz="0" w:space="0" w:color="auto"/>
            <w:right w:val="none" w:sz="0" w:space="0" w:color="auto"/>
          </w:divBdr>
        </w:div>
        <w:div w:id="1096025192">
          <w:marLeft w:val="640"/>
          <w:marRight w:val="0"/>
          <w:marTop w:val="0"/>
          <w:marBottom w:val="0"/>
          <w:divBdr>
            <w:top w:val="none" w:sz="0" w:space="0" w:color="auto"/>
            <w:left w:val="none" w:sz="0" w:space="0" w:color="auto"/>
            <w:bottom w:val="none" w:sz="0" w:space="0" w:color="auto"/>
            <w:right w:val="none" w:sz="0" w:space="0" w:color="auto"/>
          </w:divBdr>
        </w:div>
        <w:div w:id="125701666">
          <w:marLeft w:val="640"/>
          <w:marRight w:val="0"/>
          <w:marTop w:val="0"/>
          <w:marBottom w:val="0"/>
          <w:divBdr>
            <w:top w:val="none" w:sz="0" w:space="0" w:color="auto"/>
            <w:left w:val="none" w:sz="0" w:space="0" w:color="auto"/>
            <w:bottom w:val="none" w:sz="0" w:space="0" w:color="auto"/>
            <w:right w:val="none" w:sz="0" w:space="0" w:color="auto"/>
          </w:divBdr>
        </w:div>
        <w:div w:id="1250625875">
          <w:marLeft w:val="640"/>
          <w:marRight w:val="0"/>
          <w:marTop w:val="0"/>
          <w:marBottom w:val="0"/>
          <w:divBdr>
            <w:top w:val="none" w:sz="0" w:space="0" w:color="auto"/>
            <w:left w:val="none" w:sz="0" w:space="0" w:color="auto"/>
            <w:bottom w:val="none" w:sz="0" w:space="0" w:color="auto"/>
            <w:right w:val="none" w:sz="0" w:space="0" w:color="auto"/>
          </w:divBdr>
        </w:div>
        <w:div w:id="1096364451">
          <w:marLeft w:val="640"/>
          <w:marRight w:val="0"/>
          <w:marTop w:val="0"/>
          <w:marBottom w:val="0"/>
          <w:divBdr>
            <w:top w:val="none" w:sz="0" w:space="0" w:color="auto"/>
            <w:left w:val="none" w:sz="0" w:space="0" w:color="auto"/>
            <w:bottom w:val="none" w:sz="0" w:space="0" w:color="auto"/>
            <w:right w:val="none" w:sz="0" w:space="0" w:color="auto"/>
          </w:divBdr>
        </w:div>
        <w:div w:id="1582981889">
          <w:marLeft w:val="640"/>
          <w:marRight w:val="0"/>
          <w:marTop w:val="0"/>
          <w:marBottom w:val="0"/>
          <w:divBdr>
            <w:top w:val="none" w:sz="0" w:space="0" w:color="auto"/>
            <w:left w:val="none" w:sz="0" w:space="0" w:color="auto"/>
            <w:bottom w:val="none" w:sz="0" w:space="0" w:color="auto"/>
            <w:right w:val="none" w:sz="0" w:space="0" w:color="auto"/>
          </w:divBdr>
        </w:div>
        <w:div w:id="1121149628">
          <w:marLeft w:val="640"/>
          <w:marRight w:val="0"/>
          <w:marTop w:val="0"/>
          <w:marBottom w:val="0"/>
          <w:divBdr>
            <w:top w:val="none" w:sz="0" w:space="0" w:color="auto"/>
            <w:left w:val="none" w:sz="0" w:space="0" w:color="auto"/>
            <w:bottom w:val="none" w:sz="0" w:space="0" w:color="auto"/>
            <w:right w:val="none" w:sz="0" w:space="0" w:color="auto"/>
          </w:divBdr>
        </w:div>
        <w:div w:id="1935238706">
          <w:marLeft w:val="640"/>
          <w:marRight w:val="0"/>
          <w:marTop w:val="0"/>
          <w:marBottom w:val="0"/>
          <w:divBdr>
            <w:top w:val="none" w:sz="0" w:space="0" w:color="auto"/>
            <w:left w:val="none" w:sz="0" w:space="0" w:color="auto"/>
            <w:bottom w:val="none" w:sz="0" w:space="0" w:color="auto"/>
            <w:right w:val="none" w:sz="0" w:space="0" w:color="auto"/>
          </w:divBdr>
        </w:div>
        <w:div w:id="1086000089">
          <w:marLeft w:val="640"/>
          <w:marRight w:val="0"/>
          <w:marTop w:val="0"/>
          <w:marBottom w:val="0"/>
          <w:divBdr>
            <w:top w:val="none" w:sz="0" w:space="0" w:color="auto"/>
            <w:left w:val="none" w:sz="0" w:space="0" w:color="auto"/>
            <w:bottom w:val="none" w:sz="0" w:space="0" w:color="auto"/>
            <w:right w:val="none" w:sz="0" w:space="0" w:color="auto"/>
          </w:divBdr>
        </w:div>
        <w:div w:id="185412308">
          <w:marLeft w:val="640"/>
          <w:marRight w:val="0"/>
          <w:marTop w:val="0"/>
          <w:marBottom w:val="0"/>
          <w:divBdr>
            <w:top w:val="none" w:sz="0" w:space="0" w:color="auto"/>
            <w:left w:val="none" w:sz="0" w:space="0" w:color="auto"/>
            <w:bottom w:val="none" w:sz="0" w:space="0" w:color="auto"/>
            <w:right w:val="none" w:sz="0" w:space="0" w:color="auto"/>
          </w:divBdr>
        </w:div>
        <w:div w:id="500044069">
          <w:marLeft w:val="640"/>
          <w:marRight w:val="0"/>
          <w:marTop w:val="0"/>
          <w:marBottom w:val="0"/>
          <w:divBdr>
            <w:top w:val="none" w:sz="0" w:space="0" w:color="auto"/>
            <w:left w:val="none" w:sz="0" w:space="0" w:color="auto"/>
            <w:bottom w:val="none" w:sz="0" w:space="0" w:color="auto"/>
            <w:right w:val="none" w:sz="0" w:space="0" w:color="auto"/>
          </w:divBdr>
        </w:div>
        <w:div w:id="1099788972">
          <w:marLeft w:val="640"/>
          <w:marRight w:val="0"/>
          <w:marTop w:val="0"/>
          <w:marBottom w:val="0"/>
          <w:divBdr>
            <w:top w:val="none" w:sz="0" w:space="0" w:color="auto"/>
            <w:left w:val="none" w:sz="0" w:space="0" w:color="auto"/>
            <w:bottom w:val="none" w:sz="0" w:space="0" w:color="auto"/>
            <w:right w:val="none" w:sz="0" w:space="0" w:color="auto"/>
          </w:divBdr>
        </w:div>
        <w:div w:id="1406679829">
          <w:marLeft w:val="640"/>
          <w:marRight w:val="0"/>
          <w:marTop w:val="0"/>
          <w:marBottom w:val="0"/>
          <w:divBdr>
            <w:top w:val="none" w:sz="0" w:space="0" w:color="auto"/>
            <w:left w:val="none" w:sz="0" w:space="0" w:color="auto"/>
            <w:bottom w:val="none" w:sz="0" w:space="0" w:color="auto"/>
            <w:right w:val="none" w:sz="0" w:space="0" w:color="auto"/>
          </w:divBdr>
        </w:div>
        <w:div w:id="945384961">
          <w:marLeft w:val="640"/>
          <w:marRight w:val="0"/>
          <w:marTop w:val="0"/>
          <w:marBottom w:val="0"/>
          <w:divBdr>
            <w:top w:val="none" w:sz="0" w:space="0" w:color="auto"/>
            <w:left w:val="none" w:sz="0" w:space="0" w:color="auto"/>
            <w:bottom w:val="none" w:sz="0" w:space="0" w:color="auto"/>
            <w:right w:val="none" w:sz="0" w:space="0" w:color="auto"/>
          </w:divBdr>
        </w:div>
        <w:div w:id="998338828">
          <w:marLeft w:val="640"/>
          <w:marRight w:val="0"/>
          <w:marTop w:val="0"/>
          <w:marBottom w:val="0"/>
          <w:divBdr>
            <w:top w:val="none" w:sz="0" w:space="0" w:color="auto"/>
            <w:left w:val="none" w:sz="0" w:space="0" w:color="auto"/>
            <w:bottom w:val="none" w:sz="0" w:space="0" w:color="auto"/>
            <w:right w:val="none" w:sz="0" w:space="0" w:color="auto"/>
          </w:divBdr>
        </w:div>
        <w:div w:id="162669352">
          <w:marLeft w:val="640"/>
          <w:marRight w:val="0"/>
          <w:marTop w:val="0"/>
          <w:marBottom w:val="0"/>
          <w:divBdr>
            <w:top w:val="none" w:sz="0" w:space="0" w:color="auto"/>
            <w:left w:val="none" w:sz="0" w:space="0" w:color="auto"/>
            <w:bottom w:val="none" w:sz="0" w:space="0" w:color="auto"/>
            <w:right w:val="none" w:sz="0" w:space="0" w:color="auto"/>
          </w:divBdr>
        </w:div>
        <w:div w:id="888801665">
          <w:marLeft w:val="640"/>
          <w:marRight w:val="0"/>
          <w:marTop w:val="0"/>
          <w:marBottom w:val="0"/>
          <w:divBdr>
            <w:top w:val="none" w:sz="0" w:space="0" w:color="auto"/>
            <w:left w:val="none" w:sz="0" w:space="0" w:color="auto"/>
            <w:bottom w:val="none" w:sz="0" w:space="0" w:color="auto"/>
            <w:right w:val="none" w:sz="0" w:space="0" w:color="auto"/>
          </w:divBdr>
        </w:div>
        <w:div w:id="542448601">
          <w:marLeft w:val="640"/>
          <w:marRight w:val="0"/>
          <w:marTop w:val="0"/>
          <w:marBottom w:val="0"/>
          <w:divBdr>
            <w:top w:val="none" w:sz="0" w:space="0" w:color="auto"/>
            <w:left w:val="none" w:sz="0" w:space="0" w:color="auto"/>
            <w:bottom w:val="none" w:sz="0" w:space="0" w:color="auto"/>
            <w:right w:val="none" w:sz="0" w:space="0" w:color="auto"/>
          </w:divBdr>
        </w:div>
        <w:div w:id="1951089401">
          <w:marLeft w:val="640"/>
          <w:marRight w:val="0"/>
          <w:marTop w:val="0"/>
          <w:marBottom w:val="0"/>
          <w:divBdr>
            <w:top w:val="none" w:sz="0" w:space="0" w:color="auto"/>
            <w:left w:val="none" w:sz="0" w:space="0" w:color="auto"/>
            <w:bottom w:val="none" w:sz="0" w:space="0" w:color="auto"/>
            <w:right w:val="none" w:sz="0" w:space="0" w:color="auto"/>
          </w:divBdr>
        </w:div>
        <w:div w:id="1416390933">
          <w:marLeft w:val="640"/>
          <w:marRight w:val="0"/>
          <w:marTop w:val="0"/>
          <w:marBottom w:val="0"/>
          <w:divBdr>
            <w:top w:val="none" w:sz="0" w:space="0" w:color="auto"/>
            <w:left w:val="none" w:sz="0" w:space="0" w:color="auto"/>
            <w:bottom w:val="none" w:sz="0" w:space="0" w:color="auto"/>
            <w:right w:val="none" w:sz="0" w:space="0" w:color="auto"/>
          </w:divBdr>
        </w:div>
        <w:div w:id="1809349216">
          <w:marLeft w:val="640"/>
          <w:marRight w:val="0"/>
          <w:marTop w:val="0"/>
          <w:marBottom w:val="0"/>
          <w:divBdr>
            <w:top w:val="none" w:sz="0" w:space="0" w:color="auto"/>
            <w:left w:val="none" w:sz="0" w:space="0" w:color="auto"/>
            <w:bottom w:val="none" w:sz="0" w:space="0" w:color="auto"/>
            <w:right w:val="none" w:sz="0" w:space="0" w:color="auto"/>
          </w:divBdr>
        </w:div>
        <w:div w:id="1642731559">
          <w:marLeft w:val="640"/>
          <w:marRight w:val="0"/>
          <w:marTop w:val="0"/>
          <w:marBottom w:val="0"/>
          <w:divBdr>
            <w:top w:val="none" w:sz="0" w:space="0" w:color="auto"/>
            <w:left w:val="none" w:sz="0" w:space="0" w:color="auto"/>
            <w:bottom w:val="none" w:sz="0" w:space="0" w:color="auto"/>
            <w:right w:val="none" w:sz="0" w:space="0" w:color="auto"/>
          </w:divBdr>
        </w:div>
        <w:div w:id="587345270">
          <w:marLeft w:val="640"/>
          <w:marRight w:val="0"/>
          <w:marTop w:val="0"/>
          <w:marBottom w:val="0"/>
          <w:divBdr>
            <w:top w:val="none" w:sz="0" w:space="0" w:color="auto"/>
            <w:left w:val="none" w:sz="0" w:space="0" w:color="auto"/>
            <w:bottom w:val="none" w:sz="0" w:space="0" w:color="auto"/>
            <w:right w:val="none" w:sz="0" w:space="0" w:color="auto"/>
          </w:divBdr>
        </w:div>
        <w:div w:id="340863223">
          <w:marLeft w:val="640"/>
          <w:marRight w:val="0"/>
          <w:marTop w:val="0"/>
          <w:marBottom w:val="0"/>
          <w:divBdr>
            <w:top w:val="none" w:sz="0" w:space="0" w:color="auto"/>
            <w:left w:val="none" w:sz="0" w:space="0" w:color="auto"/>
            <w:bottom w:val="none" w:sz="0" w:space="0" w:color="auto"/>
            <w:right w:val="none" w:sz="0" w:space="0" w:color="auto"/>
          </w:divBdr>
        </w:div>
        <w:div w:id="667829482">
          <w:marLeft w:val="640"/>
          <w:marRight w:val="0"/>
          <w:marTop w:val="0"/>
          <w:marBottom w:val="0"/>
          <w:divBdr>
            <w:top w:val="none" w:sz="0" w:space="0" w:color="auto"/>
            <w:left w:val="none" w:sz="0" w:space="0" w:color="auto"/>
            <w:bottom w:val="none" w:sz="0" w:space="0" w:color="auto"/>
            <w:right w:val="none" w:sz="0" w:space="0" w:color="auto"/>
          </w:divBdr>
        </w:div>
        <w:div w:id="1666976902">
          <w:marLeft w:val="640"/>
          <w:marRight w:val="0"/>
          <w:marTop w:val="0"/>
          <w:marBottom w:val="0"/>
          <w:divBdr>
            <w:top w:val="none" w:sz="0" w:space="0" w:color="auto"/>
            <w:left w:val="none" w:sz="0" w:space="0" w:color="auto"/>
            <w:bottom w:val="none" w:sz="0" w:space="0" w:color="auto"/>
            <w:right w:val="none" w:sz="0" w:space="0" w:color="auto"/>
          </w:divBdr>
        </w:div>
        <w:div w:id="77753667">
          <w:marLeft w:val="640"/>
          <w:marRight w:val="0"/>
          <w:marTop w:val="0"/>
          <w:marBottom w:val="0"/>
          <w:divBdr>
            <w:top w:val="none" w:sz="0" w:space="0" w:color="auto"/>
            <w:left w:val="none" w:sz="0" w:space="0" w:color="auto"/>
            <w:bottom w:val="none" w:sz="0" w:space="0" w:color="auto"/>
            <w:right w:val="none" w:sz="0" w:space="0" w:color="auto"/>
          </w:divBdr>
        </w:div>
        <w:div w:id="1252859391">
          <w:marLeft w:val="640"/>
          <w:marRight w:val="0"/>
          <w:marTop w:val="0"/>
          <w:marBottom w:val="0"/>
          <w:divBdr>
            <w:top w:val="none" w:sz="0" w:space="0" w:color="auto"/>
            <w:left w:val="none" w:sz="0" w:space="0" w:color="auto"/>
            <w:bottom w:val="none" w:sz="0" w:space="0" w:color="auto"/>
            <w:right w:val="none" w:sz="0" w:space="0" w:color="auto"/>
          </w:divBdr>
        </w:div>
        <w:div w:id="1128082435">
          <w:marLeft w:val="640"/>
          <w:marRight w:val="0"/>
          <w:marTop w:val="0"/>
          <w:marBottom w:val="0"/>
          <w:divBdr>
            <w:top w:val="none" w:sz="0" w:space="0" w:color="auto"/>
            <w:left w:val="none" w:sz="0" w:space="0" w:color="auto"/>
            <w:bottom w:val="none" w:sz="0" w:space="0" w:color="auto"/>
            <w:right w:val="none" w:sz="0" w:space="0" w:color="auto"/>
          </w:divBdr>
        </w:div>
        <w:div w:id="110244720">
          <w:marLeft w:val="640"/>
          <w:marRight w:val="0"/>
          <w:marTop w:val="0"/>
          <w:marBottom w:val="0"/>
          <w:divBdr>
            <w:top w:val="none" w:sz="0" w:space="0" w:color="auto"/>
            <w:left w:val="none" w:sz="0" w:space="0" w:color="auto"/>
            <w:bottom w:val="none" w:sz="0" w:space="0" w:color="auto"/>
            <w:right w:val="none" w:sz="0" w:space="0" w:color="auto"/>
          </w:divBdr>
        </w:div>
        <w:div w:id="1550722930">
          <w:marLeft w:val="640"/>
          <w:marRight w:val="0"/>
          <w:marTop w:val="0"/>
          <w:marBottom w:val="0"/>
          <w:divBdr>
            <w:top w:val="none" w:sz="0" w:space="0" w:color="auto"/>
            <w:left w:val="none" w:sz="0" w:space="0" w:color="auto"/>
            <w:bottom w:val="none" w:sz="0" w:space="0" w:color="auto"/>
            <w:right w:val="none" w:sz="0" w:space="0" w:color="auto"/>
          </w:divBdr>
        </w:div>
        <w:div w:id="1482695115">
          <w:marLeft w:val="640"/>
          <w:marRight w:val="0"/>
          <w:marTop w:val="0"/>
          <w:marBottom w:val="0"/>
          <w:divBdr>
            <w:top w:val="none" w:sz="0" w:space="0" w:color="auto"/>
            <w:left w:val="none" w:sz="0" w:space="0" w:color="auto"/>
            <w:bottom w:val="none" w:sz="0" w:space="0" w:color="auto"/>
            <w:right w:val="none" w:sz="0" w:space="0" w:color="auto"/>
          </w:divBdr>
        </w:div>
        <w:div w:id="1745567758">
          <w:marLeft w:val="640"/>
          <w:marRight w:val="0"/>
          <w:marTop w:val="0"/>
          <w:marBottom w:val="0"/>
          <w:divBdr>
            <w:top w:val="none" w:sz="0" w:space="0" w:color="auto"/>
            <w:left w:val="none" w:sz="0" w:space="0" w:color="auto"/>
            <w:bottom w:val="none" w:sz="0" w:space="0" w:color="auto"/>
            <w:right w:val="none" w:sz="0" w:space="0" w:color="auto"/>
          </w:divBdr>
        </w:div>
        <w:div w:id="96798917">
          <w:marLeft w:val="640"/>
          <w:marRight w:val="0"/>
          <w:marTop w:val="0"/>
          <w:marBottom w:val="0"/>
          <w:divBdr>
            <w:top w:val="none" w:sz="0" w:space="0" w:color="auto"/>
            <w:left w:val="none" w:sz="0" w:space="0" w:color="auto"/>
            <w:bottom w:val="none" w:sz="0" w:space="0" w:color="auto"/>
            <w:right w:val="none" w:sz="0" w:space="0" w:color="auto"/>
          </w:divBdr>
        </w:div>
        <w:div w:id="1843668352">
          <w:marLeft w:val="640"/>
          <w:marRight w:val="0"/>
          <w:marTop w:val="0"/>
          <w:marBottom w:val="0"/>
          <w:divBdr>
            <w:top w:val="none" w:sz="0" w:space="0" w:color="auto"/>
            <w:left w:val="none" w:sz="0" w:space="0" w:color="auto"/>
            <w:bottom w:val="none" w:sz="0" w:space="0" w:color="auto"/>
            <w:right w:val="none" w:sz="0" w:space="0" w:color="auto"/>
          </w:divBdr>
        </w:div>
        <w:div w:id="545063087">
          <w:marLeft w:val="640"/>
          <w:marRight w:val="0"/>
          <w:marTop w:val="0"/>
          <w:marBottom w:val="0"/>
          <w:divBdr>
            <w:top w:val="none" w:sz="0" w:space="0" w:color="auto"/>
            <w:left w:val="none" w:sz="0" w:space="0" w:color="auto"/>
            <w:bottom w:val="none" w:sz="0" w:space="0" w:color="auto"/>
            <w:right w:val="none" w:sz="0" w:space="0" w:color="auto"/>
          </w:divBdr>
        </w:div>
        <w:div w:id="933051956">
          <w:marLeft w:val="640"/>
          <w:marRight w:val="0"/>
          <w:marTop w:val="0"/>
          <w:marBottom w:val="0"/>
          <w:divBdr>
            <w:top w:val="none" w:sz="0" w:space="0" w:color="auto"/>
            <w:left w:val="none" w:sz="0" w:space="0" w:color="auto"/>
            <w:bottom w:val="none" w:sz="0" w:space="0" w:color="auto"/>
            <w:right w:val="none" w:sz="0" w:space="0" w:color="auto"/>
          </w:divBdr>
        </w:div>
        <w:div w:id="1868905583">
          <w:marLeft w:val="640"/>
          <w:marRight w:val="0"/>
          <w:marTop w:val="0"/>
          <w:marBottom w:val="0"/>
          <w:divBdr>
            <w:top w:val="none" w:sz="0" w:space="0" w:color="auto"/>
            <w:left w:val="none" w:sz="0" w:space="0" w:color="auto"/>
            <w:bottom w:val="none" w:sz="0" w:space="0" w:color="auto"/>
            <w:right w:val="none" w:sz="0" w:space="0" w:color="auto"/>
          </w:divBdr>
        </w:div>
        <w:div w:id="1978022212">
          <w:marLeft w:val="640"/>
          <w:marRight w:val="0"/>
          <w:marTop w:val="0"/>
          <w:marBottom w:val="0"/>
          <w:divBdr>
            <w:top w:val="none" w:sz="0" w:space="0" w:color="auto"/>
            <w:left w:val="none" w:sz="0" w:space="0" w:color="auto"/>
            <w:bottom w:val="none" w:sz="0" w:space="0" w:color="auto"/>
            <w:right w:val="none" w:sz="0" w:space="0" w:color="auto"/>
          </w:divBdr>
        </w:div>
        <w:div w:id="546204">
          <w:marLeft w:val="640"/>
          <w:marRight w:val="0"/>
          <w:marTop w:val="0"/>
          <w:marBottom w:val="0"/>
          <w:divBdr>
            <w:top w:val="none" w:sz="0" w:space="0" w:color="auto"/>
            <w:left w:val="none" w:sz="0" w:space="0" w:color="auto"/>
            <w:bottom w:val="none" w:sz="0" w:space="0" w:color="auto"/>
            <w:right w:val="none" w:sz="0" w:space="0" w:color="auto"/>
          </w:divBdr>
        </w:div>
        <w:div w:id="1927373765">
          <w:marLeft w:val="640"/>
          <w:marRight w:val="0"/>
          <w:marTop w:val="0"/>
          <w:marBottom w:val="0"/>
          <w:divBdr>
            <w:top w:val="none" w:sz="0" w:space="0" w:color="auto"/>
            <w:left w:val="none" w:sz="0" w:space="0" w:color="auto"/>
            <w:bottom w:val="none" w:sz="0" w:space="0" w:color="auto"/>
            <w:right w:val="none" w:sz="0" w:space="0" w:color="auto"/>
          </w:divBdr>
        </w:div>
        <w:div w:id="278418116">
          <w:marLeft w:val="640"/>
          <w:marRight w:val="0"/>
          <w:marTop w:val="0"/>
          <w:marBottom w:val="0"/>
          <w:divBdr>
            <w:top w:val="none" w:sz="0" w:space="0" w:color="auto"/>
            <w:left w:val="none" w:sz="0" w:space="0" w:color="auto"/>
            <w:bottom w:val="none" w:sz="0" w:space="0" w:color="auto"/>
            <w:right w:val="none" w:sz="0" w:space="0" w:color="auto"/>
          </w:divBdr>
        </w:div>
        <w:div w:id="1138916905">
          <w:marLeft w:val="640"/>
          <w:marRight w:val="0"/>
          <w:marTop w:val="0"/>
          <w:marBottom w:val="0"/>
          <w:divBdr>
            <w:top w:val="none" w:sz="0" w:space="0" w:color="auto"/>
            <w:left w:val="none" w:sz="0" w:space="0" w:color="auto"/>
            <w:bottom w:val="none" w:sz="0" w:space="0" w:color="auto"/>
            <w:right w:val="none" w:sz="0" w:space="0" w:color="auto"/>
          </w:divBdr>
        </w:div>
        <w:div w:id="590428458">
          <w:marLeft w:val="640"/>
          <w:marRight w:val="0"/>
          <w:marTop w:val="0"/>
          <w:marBottom w:val="0"/>
          <w:divBdr>
            <w:top w:val="none" w:sz="0" w:space="0" w:color="auto"/>
            <w:left w:val="none" w:sz="0" w:space="0" w:color="auto"/>
            <w:bottom w:val="none" w:sz="0" w:space="0" w:color="auto"/>
            <w:right w:val="none" w:sz="0" w:space="0" w:color="auto"/>
          </w:divBdr>
        </w:div>
        <w:div w:id="713845778">
          <w:marLeft w:val="640"/>
          <w:marRight w:val="0"/>
          <w:marTop w:val="0"/>
          <w:marBottom w:val="0"/>
          <w:divBdr>
            <w:top w:val="none" w:sz="0" w:space="0" w:color="auto"/>
            <w:left w:val="none" w:sz="0" w:space="0" w:color="auto"/>
            <w:bottom w:val="none" w:sz="0" w:space="0" w:color="auto"/>
            <w:right w:val="none" w:sz="0" w:space="0" w:color="auto"/>
          </w:divBdr>
        </w:div>
        <w:div w:id="626202905">
          <w:marLeft w:val="640"/>
          <w:marRight w:val="0"/>
          <w:marTop w:val="0"/>
          <w:marBottom w:val="0"/>
          <w:divBdr>
            <w:top w:val="none" w:sz="0" w:space="0" w:color="auto"/>
            <w:left w:val="none" w:sz="0" w:space="0" w:color="auto"/>
            <w:bottom w:val="none" w:sz="0" w:space="0" w:color="auto"/>
            <w:right w:val="none" w:sz="0" w:space="0" w:color="auto"/>
          </w:divBdr>
        </w:div>
        <w:div w:id="1620644362">
          <w:marLeft w:val="640"/>
          <w:marRight w:val="0"/>
          <w:marTop w:val="0"/>
          <w:marBottom w:val="0"/>
          <w:divBdr>
            <w:top w:val="none" w:sz="0" w:space="0" w:color="auto"/>
            <w:left w:val="none" w:sz="0" w:space="0" w:color="auto"/>
            <w:bottom w:val="none" w:sz="0" w:space="0" w:color="auto"/>
            <w:right w:val="none" w:sz="0" w:space="0" w:color="auto"/>
          </w:divBdr>
        </w:div>
        <w:div w:id="488987563">
          <w:marLeft w:val="640"/>
          <w:marRight w:val="0"/>
          <w:marTop w:val="0"/>
          <w:marBottom w:val="0"/>
          <w:divBdr>
            <w:top w:val="none" w:sz="0" w:space="0" w:color="auto"/>
            <w:left w:val="none" w:sz="0" w:space="0" w:color="auto"/>
            <w:bottom w:val="none" w:sz="0" w:space="0" w:color="auto"/>
            <w:right w:val="none" w:sz="0" w:space="0" w:color="auto"/>
          </w:divBdr>
        </w:div>
        <w:div w:id="1354578085">
          <w:marLeft w:val="640"/>
          <w:marRight w:val="0"/>
          <w:marTop w:val="0"/>
          <w:marBottom w:val="0"/>
          <w:divBdr>
            <w:top w:val="none" w:sz="0" w:space="0" w:color="auto"/>
            <w:left w:val="none" w:sz="0" w:space="0" w:color="auto"/>
            <w:bottom w:val="none" w:sz="0" w:space="0" w:color="auto"/>
            <w:right w:val="none" w:sz="0" w:space="0" w:color="auto"/>
          </w:divBdr>
        </w:div>
        <w:div w:id="554270001">
          <w:marLeft w:val="640"/>
          <w:marRight w:val="0"/>
          <w:marTop w:val="0"/>
          <w:marBottom w:val="0"/>
          <w:divBdr>
            <w:top w:val="none" w:sz="0" w:space="0" w:color="auto"/>
            <w:left w:val="none" w:sz="0" w:space="0" w:color="auto"/>
            <w:bottom w:val="none" w:sz="0" w:space="0" w:color="auto"/>
            <w:right w:val="none" w:sz="0" w:space="0" w:color="auto"/>
          </w:divBdr>
        </w:div>
        <w:div w:id="1686051491">
          <w:marLeft w:val="640"/>
          <w:marRight w:val="0"/>
          <w:marTop w:val="0"/>
          <w:marBottom w:val="0"/>
          <w:divBdr>
            <w:top w:val="none" w:sz="0" w:space="0" w:color="auto"/>
            <w:left w:val="none" w:sz="0" w:space="0" w:color="auto"/>
            <w:bottom w:val="none" w:sz="0" w:space="0" w:color="auto"/>
            <w:right w:val="none" w:sz="0" w:space="0" w:color="auto"/>
          </w:divBdr>
        </w:div>
        <w:div w:id="2061441135">
          <w:marLeft w:val="640"/>
          <w:marRight w:val="0"/>
          <w:marTop w:val="0"/>
          <w:marBottom w:val="0"/>
          <w:divBdr>
            <w:top w:val="none" w:sz="0" w:space="0" w:color="auto"/>
            <w:left w:val="none" w:sz="0" w:space="0" w:color="auto"/>
            <w:bottom w:val="none" w:sz="0" w:space="0" w:color="auto"/>
            <w:right w:val="none" w:sz="0" w:space="0" w:color="auto"/>
          </w:divBdr>
        </w:div>
        <w:div w:id="1526750903">
          <w:marLeft w:val="640"/>
          <w:marRight w:val="0"/>
          <w:marTop w:val="0"/>
          <w:marBottom w:val="0"/>
          <w:divBdr>
            <w:top w:val="none" w:sz="0" w:space="0" w:color="auto"/>
            <w:left w:val="none" w:sz="0" w:space="0" w:color="auto"/>
            <w:bottom w:val="none" w:sz="0" w:space="0" w:color="auto"/>
            <w:right w:val="none" w:sz="0" w:space="0" w:color="auto"/>
          </w:divBdr>
        </w:div>
        <w:div w:id="708384868">
          <w:marLeft w:val="640"/>
          <w:marRight w:val="0"/>
          <w:marTop w:val="0"/>
          <w:marBottom w:val="0"/>
          <w:divBdr>
            <w:top w:val="none" w:sz="0" w:space="0" w:color="auto"/>
            <w:left w:val="none" w:sz="0" w:space="0" w:color="auto"/>
            <w:bottom w:val="none" w:sz="0" w:space="0" w:color="auto"/>
            <w:right w:val="none" w:sz="0" w:space="0" w:color="auto"/>
          </w:divBdr>
        </w:div>
        <w:div w:id="1230580439">
          <w:marLeft w:val="640"/>
          <w:marRight w:val="0"/>
          <w:marTop w:val="0"/>
          <w:marBottom w:val="0"/>
          <w:divBdr>
            <w:top w:val="none" w:sz="0" w:space="0" w:color="auto"/>
            <w:left w:val="none" w:sz="0" w:space="0" w:color="auto"/>
            <w:bottom w:val="none" w:sz="0" w:space="0" w:color="auto"/>
            <w:right w:val="none" w:sz="0" w:space="0" w:color="auto"/>
          </w:divBdr>
        </w:div>
        <w:div w:id="2141721574">
          <w:marLeft w:val="640"/>
          <w:marRight w:val="0"/>
          <w:marTop w:val="0"/>
          <w:marBottom w:val="0"/>
          <w:divBdr>
            <w:top w:val="none" w:sz="0" w:space="0" w:color="auto"/>
            <w:left w:val="none" w:sz="0" w:space="0" w:color="auto"/>
            <w:bottom w:val="none" w:sz="0" w:space="0" w:color="auto"/>
            <w:right w:val="none" w:sz="0" w:space="0" w:color="auto"/>
          </w:divBdr>
        </w:div>
        <w:div w:id="1817985882">
          <w:marLeft w:val="640"/>
          <w:marRight w:val="0"/>
          <w:marTop w:val="0"/>
          <w:marBottom w:val="0"/>
          <w:divBdr>
            <w:top w:val="none" w:sz="0" w:space="0" w:color="auto"/>
            <w:left w:val="none" w:sz="0" w:space="0" w:color="auto"/>
            <w:bottom w:val="none" w:sz="0" w:space="0" w:color="auto"/>
            <w:right w:val="none" w:sz="0" w:space="0" w:color="auto"/>
          </w:divBdr>
        </w:div>
        <w:div w:id="2111316402">
          <w:marLeft w:val="640"/>
          <w:marRight w:val="0"/>
          <w:marTop w:val="0"/>
          <w:marBottom w:val="0"/>
          <w:divBdr>
            <w:top w:val="none" w:sz="0" w:space="0" w:color="auto"/>
            <w:left w:val="none" w:sz="0" w:space="0" w:color="auto"/>
            <w:bottom w:val="none" w:sz="0" w:space="0" w:color="auto"/>
            <w:right w:val="none" w:sz="0" w:space="0" w:color="auto"/>
          </w:divBdr>
        </w:div>
        <w:div w:id="1023244740">
          <w:marLeft w:val="640"/>
          <w:marRight w:val="0"/>
          <w:marTop w:val="0"/>
          <w:marBottom w:val="0"/>
          <w:divBdr>
            <w:top w:val="none" w:sz="0" w:space="0" w:color="auto"/>
            <w:left w:val="none" w:sz="0" w:space="0" w:color="auto"/>
            <w:bottom w:val="none" w:sz="0" w:space="0" w:color="auto"/>
            <w:right w:val="none" w:sz="0" w:space="0" w:color="auto"/>
          </w:divBdr>
        </w:div>
        <w:div w:id="2056809743">
          <w:marLeft w:val="640"/>
          <w:marRight w:val="0"/>
          <w:marTop w:val="0"/>
          <w:marBottom w:val="0"/>
          <w:divBdr>
            <w:top w:val="none" w:sz="0" w:space="0" w:color="auto"/>
            <w:left w:val="none" w:sz="0" w:space="0" w:color="auto"/>
            <w:bottom w:val="none" w:sz="0" w:space="0" w:color="auto"/>
            <w:right w:val="none" w:sz="0" w:space="0" w:color="auto"/>
          </w:divBdr>
        </w:div>
        <w:div w:id="268897553">
          <w:marLeft w:val="640"/>
          <w:marRight w:val="0"/>
          <w:marTop w:val="0"/>
          <w:marBottom w:val="0"/>
          <w:divBdr>
            <w:top w:val="none" w:sz="0" w:space="0" w:color="auto"/>
            <w:left w:val="none" w:sz="0" w:space="0" w:color="auto"/>
            <w:bottom w:val="none" w:sz="0" w:space="0" w:color="auto"/>
            <w:right w:val="none" w:sz="0" w:space="0" w:color="auto"/>
          </w:divBdr>
        </w:div>
        <w:div w:id="1584299060">
          <w:marLeft w:val="640"/>
          <w:marRight w:val="0"/>
          <w:marTop w:val="0"/>
          <w:marBottom w:val="0"/>
          <w:divBdr>
            <w:top w:val="none" w:sz="0" w:space="0" w:color="auto"/>
            <w:left w:val="none" w:sz="0" w:space="0" w:color="auto"/>
            <w:bottom w:val="none" w:sz="0" w:space="0" w:color="auto"/>
            <w:right w:val="none" w:sz="0" w:space="0" w:color="auto"/>
          </w:divBdr>
        </w:div>
        <w:div w:id="1977640789">
          <w:marLeft w:val="640"/>
          <w:marRight w:val="0"/>
          <w:marTop w:val="0"/>
          <w:marBottom w:val="0"/>
          <w:divBdr>
            <w:top w:val="none" w:sz="0" w:space="0" w:color="auto"/>
            <w:left w:val="none" w:sz="0" w:space="0" w:color="auto"/>
            <w:bottom w:val="none" w:sz="0" w:space="0" w:color="auto"/>
            <w:right w:val="none" w:sz="0" w:space="0" w:color="auto"/>
          </w:divBdr>
        </w:div>
        <w:div w:id="1158812376">
          <w:marLeft w:val="640"/>
          <w:marRight w:val="0"/>
          <w:marTop w:val="0"/>
          <w:marBottom w:val="0"/>
          <w:divBdr>
            <w:top w:val="none" w:sz="0" w:space="0" w:color="auto"/>
            <w:left w:val="none" w:sz="0" w:space="0" w:color="auto"/>
            <w:bottom w:val="none" w:sz="0" w:space="0" w:color="auto"/>
            <w:right w:val="none" w:sz="0" w:space="0" w:color="auto"/>
          </w:divBdr>
        </w:div>
        <w:div w:id="5326793">
          <w:marLeft w:val="640"/>
          <w:marRight w:val="0"/>
          <w:marTop w:val="0"/>
          <w:marBottom w:val="0"/>
          <w:divBdr>
            <w:top w:val="none" w:sz="0" w:space="0" w:color="auto"/>
            <w:left w:val="none" w:sz="0" w:space="0" w:color="auto"/>
            <w:bottom w:val="none" w:sz="0" w:space="0" w:color="auto"/>
            <w:right w:val="none" w:sz="0" w:space="0" w:color="auto"/>
          </w:divBdr>
        </w:div>
        <w:div w:id="2078168539">
          <w:marLeft w:val="640"/>
          <w:marRight w:val="0"/>
          <w:marTop w:val="0"/>
          <w:marBottom w:val="0"/>
          <w:divBdr>
            <w:top w:val="none" w:sz="0" w:space="0" w:color="auto"/>
            <w:left w:val="none" w:sz="0" w:space="0" w:color="auto"/>
            <w:bottom w:val="none" w:sz="0" w:space="0" w:color="auto"/>
            <w:right w:val="none" w:sz="0" w:space="0" w:color="auto"/>
          </w:divBdr>
        </w:div>
        <w:div w:id="1245870665">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7.emf"/><Relationship Id="rId21" Type="http://schemas.openxmlformats.org/officeDocument/2006/relationships/image" Target="media/image12.jpeg"/><Relationship Id="rId34" Type="http://schemas.openxmlformats.org/officeDocument/2006/relationships/image" Target="media/image23.w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image" Target="media/image22.wmf"/><Relationship Id="rId37" Type="http://schemas.openxmlformats.org/officeDocument/2006/relationships/image" Target="media/image25.png"/><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oleObject" Target="embeddings/oleObject3.bin"/><Relationship Id="rId44" Type="http://schemas.openxmlformats.org/officeDocument/2006/relationships/image" Target="media/image32.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w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wmf"/><Relationship Id="rId35" Type="http://schemas.openxmlformats.org/officeDocument/2006/relationships/oleObject" Target="embeddings/oleObject5.bin"/><Relationship Id="rId43" Type="http://schemas.openxmlformats.org/officeDocument/2006/relationships/image" Target="media/image31.emf"/><Relationship Id="rId48" Type="http://schemas.openxmlformats.org/officeDocument/2006/relationships/image" Target="media/image36.emf"/><Relationship Id="rId8" Type="http://schemas.openxmlformats.org/officeDocument/2006/relationships/image" Target="media/image1.jpe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oleObject" Target="embeddings/oleObject4.bin"/><Relationship Id="rId38" Type="http://schemas.openxmlformats.org/officeDocument/2006/relationships/image" Target="media/image26.emf"/><Relationship Id="rId46" Type="http://schemas.openxmlformats.org/officeDocument/2006/relationships/image" Target="media/image34.emf"/><Relationship Id="rId20" Type="http://schemas.openxmlformats.org/officeDocument/2006/relationships/image" Target="media/image11.jpeg"/><Relationship Id="rId41" Type="http://schemas.openxmlformats.org/officeDocument/2006/relationships/image" Target="media/image29.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4.jpeg"/><Relationship Id="rId49" Type="http://schemas.openxmlformats.org/officeDocument/2006/relationships/image" Target="media/image37.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91034E38-202F-4854-B44D-EF02FFF4AB46}"/>
      </w:docPartPr>
      <w:docPartBody>
        <w:p w:rsidR="00A12ACC" w:rsidRDefault="00FB34E8">
          <w:r w:rsidRPr="00944799">
            <w:rPr>
              <w:rStyle w:val="PlaceholderText"/>
            </w:rPr>
            <w:t>Haga clic o pulse aquí para escribir texto.</w:t>
          </w:r>
        </w:p>
      </w:docPartBody>
    </w:docPart>
    <w:docPart>
      <w:docPartPr>
        <w:name w:val="9642C6C893D744A68622FC18568698F7"/>
        <w:category>
          <w:name w:val="General"/>
          <w:gallery w:val="placeholder"/>
        </w:category>
        <w:types>
          <w:type w:val="bbPlcHdr"/>
        </w:types>
        <w:behaviors>
          <w:behavior w:val="content"/>
        </w:behaviors>
        <w:guid w:val="{769831BC-513E-4E66-9565-72A3746A1288}"/>
      </w:docPartPr>
      <w:docPartBody>
        <w:p w:rsidR="00182080" w:rsidRDefault="00335001" w:rsidP="00335001">
          <w:pPr>
            <w:pStyle w:val="9642C6C893D744A68622FC18568698F7"/>
          </w:pPr>
          <w:r w:rsidRPr="00944799">
            <w:rPr>
              <w:rStyle w:val="PlaceholderText"/>
            </w:rPr>
            <w:t>Haga clic o pulse aquí para escribir texto.</w:t>
          </w:r>
        </w:p>
      </w:docPartBody>
    </w:docPart>
    <w:docPart>
      <w:docPartPr>
        <w:name w:val="68DA970D57624A6496287BB9B1D6463B"/>
        <w:category>
          <w:name w:val="General"/>
          <w:gallery w:val="placeholder"/>
        </w:category>
        <w:types>
          <w:type w:val="bbPlcHdr"/>
        </w:types>
        <w:behaviors>
          <w:behavior w:val="content"/>
        </w:behaviors>
        <w:guid w:val="{3A8C54B7-3E83-4717-BA91-69A755A8AAEF}"/>
      </w:docPartPr>
      <w:docPartBody>
        <w:p w:rsidR="00182080" w:rsidRDefault="00335001" w:rsidP="00335001">
          <w:pPr>
            <w:pStyle w:val="68DA970D57624A6496287BB9B1D6463B"/>
          </w:pPr>
          <w:r w:rsidRPr="00944799">
            <w:rPr>
              <w:rStyle w:val="PlaceholderText"/>
            </w:rPr>
            <w:t>Haga clic o pulse aquí para escribir texto.</w:t>
          </w:r>
        </w:p>
      </w:docPartBody>
    </w:docPart>
    <w:docPart>
      <w:docPartPr>
        <w:name w:val="42E5824EA41441D68EA9F5BBC4318809"/>
        <w:category>
          <w:name w:val="General"/>
          <w:gallery w:val="placeholder"/>
        </w:category>
        <w:types>
          <w:type w:val="bbPlcHdr"/>
        </w:types>
        <w:behaviors>
          <w:behavior w:val="content"/>
        </w:behaviors>
        <w:guid w:val="{6A3C70DF-407C-474D-9AD6-1F67C3F69E2F}"/>
      </w:docPartPr>
      <w:docPartBody>
        <w:p w:rsidR="00182080" w:rsidRDefault="00335001" w:rsidP="00335001">
          <w:pPr>
            <w:pStyle w:val="42E5824EA41441D68EA9F5BBC4318809"/>
          </w:pPr>
          <w:r w:rsidRPr="00944799">
            <w:rPr>
              <w:rStyle w:val="PlaceholderText"/>
            </w:rPr>
            <w:t>Haga clic o pulse aquí para escribir texto.</w:t>
          </w:r>
        </w:p>
      </w:docPartBody>
    </w:docPart>
    <w:docPart>
      <w:docPartPr>
        <w:name w:val="4BAAF0B43B1D47B5BC28C23E1E673282"/>
        <w:category>
          <w:name w:val="General"/>
          <w:gallery w:val="placeholder"/>
        </w:category>
        <w:types>
          <w:type w:val="bbPlcHdr"/>
        </w:types>
        <w:behaviors>
          <w:behavior w:val="content"/>
        </w:behaviors>
        <w:guid w:val="{A234F1EF-D6DC-47C1-9F6C-A80DB834F5B9}"/>
      </w:docPartPr>
      <w:docPartBody>
        <w:p w:rsidR="00182080" w:rsidRDefault="00335001" w:rsidP="00335001">
          <w:pPr>
            <w:pStyle w:val="4BAAF0B43B1D47B5BC28C23E1E673282"/>
          </w:pPr>
          <w:r w:rsidRPr="00944799">
            <w:rPr>
              <w:rStyle w:val="PlaceholderText"/>
            </w:rPr>
            <w:t>Haga clic o pulse aquí para escribir texto.</w:t>
          </w:r>
        </w:p>
      </w:docPartBody>
    </w:docPart>
    <w:docPart>
      <w:docPartPr>
        <w:name w:val="016679373022456EB059F299580560CF"/>
        <w:category>
          <w:name w:val="General"/>
          <w:gallery w:val="placeholder"/>
        </w:category>
        <w:types>
          <w:type w:val="bbPlcHdr"/>
        </w:types>
        <w:behaviors>
          <w:behavior w:val="content"/>
        </w:behaviors>
        <w:guid w:val="{BE6EF6B9-72A6-4919-B153-751B51AEBE37}"/>
      </w:docPartPr>
      <w:docPartBody>
        <w:p w:rsidR="00182080" w:rsidRDefault="00335001" w:rsidP="00335001">
          <w:pPr>
            <w:pStyle w:val="016679373022456EB059F299580560CF"/>
          </w:pPr>
          <w:r w:rsidRPr="00944799">
            <w:rPr>
              <w:rStyle w:val="PlaceholderText"/>
            </w:rPr>
            <w:t>Haga clic o pulse aquí para escribir texto.</w:t>
          </w:r>
        </w:p>
      </w:docPartBody>
    </w:docPart>
    <w:docPart>
      <w:docPartPr>
        <w:name w:val="21D87B5164BC459BB557CE0B0C95E0B1"/>
        <w:category>
          <w:name w:val="General"/>
          <w:gallery w:val="placeholder"/>
        </w:category>
        <w:types>
          <w:type w:val="bbPlcHdr"/>
        </w:types>
        <w:behaviors>
          <w:behavior w:val="content"/>
        </w:behaviors>
        <w:guid w:val="{9F03FE0F-5190-4D10-B014-1E3382FCB3D5}"/>
      </w:docPartPr>
      <w:docPartBody>
        <w:p w:rsidR="00182080" w:rsidRDefault="00335001" w:rsidP="00335001">
          <w:pPr>
            <w:pStyle w:val="21D87B5164BC459BB557CE0B0C95E0B1"/>
          </w:pPr>
          <w:r w:rsidRPr="00944799">
            <w:rPr>
              <w:rStyle w:val="PlaceholderText"/>
            </w:rPr>
            <w:t>Haga clic o pulse aquí para escribir texto.</w:t>
          </w:r>
        </w:p>
      </w:docPartBody>
    </w:docPart>
    <w:docPart>
      <w:docPartPr>
        <w:name w:val="295A7CC83B544659B47041C2C0D3C738"/>
        <w:category>
          <w:name w:val="General"/>
          <w:gallery w:val="placeholder"/>
        </w:category>
        <w:types>
          <w:type w:val="bbPlcHdr"/>
        </w:types>
        <w:behaviors>
          <w:behavior w:val="content"/>
        </w:behaviors>
        <w:guid w:val="{8BFA9972-A1FB-4F2F-A9A1-E21CC60432C6}"/>
      </w:docPartPr>
      <w:docPartBody>
        <w:p w:rsidR="00182080" w:rsidRDefault="00335001" w:rsidP="00335001">
          <w:pPr>
            <w:pStyle w:val="295A7CC83B544659B47041C2C0D3C738"/>
          </w:pPr>
          <w:r w:rsidRPr="00944799">
            <w:rPr>
              <w:rStyle w:val="PlaceholderText"/>
            </w:rPr>
            <w:t>Haga clic o pulse aquí para escribir texto.</w:t>
          </w:r>
        </w:p>
      </w:docPartBody>
    </w:docPart>
    <w:docPart>
      <w:docPartPr>
        <w:name w:val="A5EDEF42E4AE454BA217A50DD584A747"/>
        <w:category>
          <w:name w:val="General"/>
          <w:gallery w:val="placeholder"/>
        </w:category>
        <w:types>
          <w:type w:val="bbPlcHdr"/>
        </w:types>
        <w:behaviors>
          <w:behavior w:val="content"/>
        </w:behaviors>
        <w:guid w:val="{686B7D1B-6067-DE47-9CDD-81C0D7452FAF}"/>
      </w:docPartPr>
      <w:docPartBody>
        <w:p w:rsidR="00F16E3A" w:rsidRDefault="00E204BA" w:rsidP="00E204BA">
          <w:pPr>
            <w:pStyle w:val="A5EDEF42E4AE454BA217A50DD584A747"/>
          </w:pPr>
          <w:r w:rsidRPr="00944799">
            <w:rPr>
              <w:rStyle w:val="PlaceholderText"/>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2" w:usb2="00000000" w:usb3="00000000" w:csb0="0000009F" w:csb1="00000000"/>
  </w:font>
  <w:font w:name="Calibri">
    <w:panose1 w:val="020F0502020204030204"/>
    <w:charset w:val="00"/>
    <w:family w:val="swiss"/>
    <w:pitch w:val="variable"/>
    <w:sig w:usb0="E4002EFF" w:usb1="C200247B" w:usb2="00000009" w:usb3="00000000" w:csb0="000001FF" w:csb1="00000000"/>
  </w:font>
  <w:font w:name="Times-Roman">
    <w:altName w:val="Times"/>
    <w:panose1 w:val="00000500000000020000"/>
    <w:charset w:val="00"/>
    <w:family w:val="auto"/>
    <w:pitch w:val="variable"/>
    <w:sig w:usb0="E00002FF" w:usb1="5000205A"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34E8"/>
    <w:rsid w:val="00182080"/>
    <w:rsid w:val="001E20CA"/>
    <w:rsid w:val="001F2D8D"/>
    <w:rsid w:val="002A3A38"/>
    <w:rsid w:val="002B59B9"/>
    <w:rsid w:val="00335001"/>
    <w:rsid w:val="00372851"/>
    <w:rsid w:val="003C73B2"/>
    <w:rsid w:val="003D7950"/>
    <w:rsid w:val="00403C0D"/>
    <w:rsid w:val="004F6015"/>
    <w:rsid w:val="0053580C"/>
    <w:rsid w:val="00540FFB"/>
    <w:rsid w:val="005622FD"/>
    <w:rsid w:val="005B5E77"/>
    <w:rsid w:val="00683D5E"/>
    <w:rsid w:val="00712B83"/>
    <w:rsid w:val="00727A8C"/>
    <w:rsid w:val="008463DD"/>
    <w:rsid w:val="00855832"/>
    <w:rsid w:val="0099762C"/>
    <w:rsid w:val="009A4E7E"/>
    <w:rsid w:val="00A12ACC"/>
    <w:rsid w:val="00B125E6"/>
    <w:rsid w:val="00B349A5"/>
    <w:rsid w:val="00B864BA"/>
    <w:rsid w:val="00BB65F6"/>
    <w:rsid w:val="00C05060"/>
    <w:rsid w:val="00CC3A26"/>
    <w:rsid w:val="00DF6E2D"/>
    <w:rsid w:val="00E204BA"/>
    <w:rsid w:val="00E31485"/>
    <w:rsid w:val="00E40F00"/>
    <w:rsid w:val="00E61616"/>
    <w:rsid w:val="00F16E3A"/>
    <w:rsid w:val="00FB34E8"/>
    <w:rsid w:val="00FF44BF"/>
    <w:rsid w:val="00FF4BD8"/>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PE" w:eastAsia="es-P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04BA"/>
    <w:rPr>
      <w:color w:val="808080"/>
    </w:rPr>
  </w:style>
  <w:style w:type="paragraph" w:customStyle="1" w:styleId="9642C6C893D744A68622FC18568698F7">
    <w:name w:val="9642C6C893D744A68622FC18568698F7"/>
    <w:rsid w:val="00335001"/>
  </w:style>
  <w:style w:type="paragraph" w:customStyle="1" w:styleId="68DA970D57624A6496287BB9B1D6463B">
    <w:name w:val="68DA970D57624A6496287BB9B1D6463B"/>
    <w:rsid w:val="00335001"/>
  </w:style>
  <w:style w:type="paragraph" w:customStyle="1" w:styleId="42E5824EA41441D68EA9F5BBC4318809">
    <w:name w:val="42E5824EA41441D68EA9F5BBC4318809"/>
    <w:rsid w:val="00335001"/>
  </w:style>
  <w:style w:type="paragraph" w:customStyle="1" w:styleId="4BAAF0B43B1D47B5BC28C23E1E673282">
    <w:name w:val="4BAAF0B43B1D47B5BC28C23E1E673282"/>
    <w:rsid w:val="00335001"/>
  </w:style>
  <w:style w:type="paragraph" w:customStyle="1" w:styleId="016679373022456EB059F299580560CF">
    <w:name w:val="016679373022456EB059F299580560CF"/>
    <w:rsid w:val="00335001"/>
  </w:style>
  <w:style w:type="paragraph" w:customStyle="1" w:styleId="21D87B5164BC459BB557CE0B0C95E0B1">
    <w:name w:val="21D87B5164BC459BB557CE0B0C95E0B1"/>
    <w:rsid w:val="00335001"/>
  </w:style>
  <w:style w:type="paragraph" w:customStyle="1" w:styleId="295A7CC83B544659B47041C2C0D3C738">
    <w:name w:val="295A7CC83B544659B47041C2C0D3C738"/>
    <w:rsid w:val="00335001"/>
  </w:style>
  <w:style w:type="paragraph" w:customStyle="1" w:styleId="A5EDEF42E4AE454BA217A50DD584A747">
    <w:name w:val="A5EDEF42E4AE454BA217A50DD584A747"/>
    <w:rsid w:val="00E204BA"/>
    <w:pPr>
      <w:spacing w:after="0" w:line="240" w:lineRule="auto"/>
    </w:pPr>
    <w:rPr>
      <w:sz w:val="24"/>
      <w:szCs w:val="24"/>
      <w:lang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2">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26240F07-029A-634B-9395-2F1DF1370B5A}">
  <we:reference id="wa200001011" version="1.2.0.0" store="en-GB" storeType="OMEX"/>
  <we:alternateReferences>
    <we:reference id="wa200001011" version="1.2.0.0" store="en-GB"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D23D1869-24A9-443B-9C02-5AD54D5D47F1}">
  <we:reference id="wa104382081" version="1.46.0.0" store="es-HN" storeType="OMEX"/>
  <we:alternateReferences>
    <we:reference id="wa104382081" version="1.46.0.0" store="es-HN" storeType="OMEX"/>
  </we:alternateReferences>
  <we:properties>
    <we:property name="MENDELEY_CITATIONS" value="[{&quot;citationID&quot;:&quot;MENDELEY_CITATION_f1781d21-e6c9-4daa-bc18-58a650167cd2&quot;,&quot;properties&quot;:{&quot;noteIndex&quot;:0},&quot;isEdited&quot;:false,&quot;manualOverride&quot;:{&quot;isManuallyOverridden&quot;:false,&quot;citeprocText&quot;:&quot;[1]&quot;,&quot;manualOverrideText&quot;:&quot;&quot;},&quot;citationTag&quot;:&quot;MENDELEY_CITATION_v3_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&quot;,&quot;citationItems&quot;:[{&quot;id&quot;:&quot;63cb7c95-1d7d-3fdf-a7aa-b668bcd36c23&quot;,&quot;itemData&quot;:{&quot;type&quot;:&quot;article&quot;,&quot;id&quot;:&quot;63cb7c95-1d7d-3fdf-a7aa-b668bcd36c23&quot;,&quot;title&quot;:&quot;Probabilistic seismic-hazard assessment for Portugal&quot;,&quot;author&quot;:[{&quot;family&quot;:&quot;Vilanova&quot;,&quot;given&quot;:&quot;Susana P.&quot;,&quot;parse-names&quot;:false,&quot;dropping-particle&quot;:&quot;&quot;,&quot;non-dropping-particle&quot;:&quot;&quot;},{&quot;family&quot;:&quot;Fonseca&quot;,&quot;given&quot;:&quot;Joao F.B.D.&quot;,&quot;parse-names&quot;:false,&quot;dropping-particle&quot;:&quot;&quot;,&quot;non-dropping-particle&quot;:&quot;&quot;}],&quot;container-title&quot;:&quot;Bulletin of the Seismological Society of America&quot;,&quot;accessed&quot;:{&quot;date-parts&quot;:[[2020,12,8]]},&quot;DOI&quot;:&quot;10.1785/0120050198&quot;,&quot;ISSN&quot;:&quot;00371106&quot;,&quot;issued&quot;:{&quot;date-parts&quot;:[[2007]]},&quot;page&quot;:&quot;1702-1717&quot;,&quot;abstract&quot;:&quot;The probabilistic seismic hazard of Portugal is analyzed with a logic tree approach. A critical part of the work was the review of the seismic catalog and the moment magnitude (M) estimation for historical earthquakes. To produce a catalog with a uniform magnitude scale, the instrumental magnitudes were converted to M through empirical relations. Two seismic zonations were considered, each including two broad tectonic zones and a set of smaller seismicity zones. Catalog completeness and the b-value for the truncated exponential recurrence model were calculated for the broad sources defined by tectonic criteria. The smaller seismicity sources were used to calculate the a-value using the fixed b-value of the corresponding tectonic zone. This approach allows for a larger amount of data to estimate the most critical parameters by statistical methods, without compromising the spatial detail of hazard results. Three published attenuation relations were used in the logic tree, with weights that were based on tectonic considerations and on the comparison with macroseismic data converted to horizontal peak ground acceleration (PGA). The Ambraseys et al. (1996) attenuation model for PGA, used by most previous hazard studies of the region, seems to underestimate considerably the ground motion for mainland Portugal. A total of 96 hazard curves were calculated with SEISRISK III for each point of the map. The resulting mean hazard map for 10% exceedence probability in 50 years displays PGA values that range from 0.05g to 0.20g. These mean values are slightly higher than in previous PGA studies. The hazard patterns obtained display a maximum related to intraplate onshore seismicity, whereas previous studies using intensities highlighted the southwest offshore contribution. Further work on ground-motion attenuation in western Iberia is necessary to improve the seismic-hazard assessment.&quot;,&quot;publisher&quot;:&quot;Seismological Society of America&quot;,&quot;issue&quot;:&quot;5&quot;,&quot;volume&quot;:&quot;97&quot;,&quot;container-title-short&quot;:&quot;&quot;},&quot;isTemporary&quot;:false}]},{&quot;citationID&quot;:&quot;MENDELEY_CITATION_28eb3ce5-75e6-48fc-9c48-c457b184778f&quot;,&quot;properties&quot;:{&quot;noteIndex&quot;:0},&quot;isEdited&quot;:false,&quot;manualOverride&quot;:{&quot;citeprocText&quot;:&quot;[2,3]&quot;,&quot;isManuallyOverridden&quot;:false,&quot;manualOverrideText&quot;:&quot;&quot;},&quot;citationTag&quot;:&quot;MENDELEY_CITATION_v3_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&quot;,&quot;citationItems&quot;:[{&quot;id&quot;:&quot;0863b836-db2f-3391-afd8-cfd9903183bf&quot;,&quot;itemData&quot;:{&quot;type&quot;:&quot;report&quot;,&quot;id&quot;:&quot;0863b836-db2f-3391-afd8-cfd9903183bf&quot;,&quot;title&quot;:&quot;A simicidade historica e a revisao do catalogo sismico&quot;,&quot;author&quot;:[{&quot;family&quot;:&quot;Oliveira&quot;,&quot;given&quot;:&quot;C&quot;,&quot;parse-names&quot;:false,&quot;dropping-particle&quot;:&quot;&quot;,&quot;non-dropping-particle&quot;:&quot;&quot;}],&quot;issued&quot;:{&quot;date-parts&quot;:[[1986]]},&quot;publisher-place&quot;:&quot;Lisbon&quot;,&quot;number-of-pages&quot;:&quot;Proc. 36/11/7368&quot;,&quot;container-title-short&quot;:&quot;&quot;},&quot;uris&quot;:[&quot;http://www.mendeley.com/documents/?uuid=196132d5-556a-409d-b2f0-47c715bceff7&quot;],&quot;isTemporary&quot;:false,&quot;legacyDesktopId&quot;:&quot;196132d5-556a-409d-b2f0-47c715bceff7&quot;},{&quot;id&quot;:&quot;3af58594-439a-3132-8b4f-a7604b9e9dff&quot;,&quot;itemData&quot;:{&quot;type&quot;:&quot;article-journal&quot;,&quot;id&quot;:&quot;3af58594-439a-3132-8b4f-a7604b9e9dff&quot;,&quot;title&quot;:&quot;The impact of eighteenth century earthquakes on the Algarve region, southern Portugal&quot;,&quot;author&quot;:[{&quot;family&quot;:&quot;Chester&quot;,&quot;given&quot;:&quot;David K.&quot;,&quot;parse-names&quot;:false,&quot;dropping-particle&quot;:&quot;&quot;,&quot;non-dropping-particle&quot;:&quot;&quot;},{&quot;family&quot;:&quot;Chester&quot;,&quot;given&quot;:&quot;Olivia K.&quot;,&quot;parse-names&quot;:false,&quot;dropping-particle&quot;:&quot;&quot;,&quot;non-dropping-particle&quot;:&quot;&quot;}],&quot;container-title&quot;:&quot;Geographical Journal&quot;,&quot;DOI&quot;:&quot;10.1111/j.1475-4959.2010.00367.x&quot;,&quot;ISSN&quot;:&quot;00167398&quot;,&quot;issued&quot;:{&quot;date-parts&quot;:[[2010]]},&quot;page&quot;:&quot;350-370&quot;,&quot;abstract&quot;:&quot;In the eighteenth century the Algarve was affected by two large and destructive earthquakes. The first occurred in 1722, had an estimated magnitude of between 6.5 and 7.8 Mw and severely affected the coastal zone of the central Algarve. Thirty three years later in 1755 the 'Lisbon earthquake' (magnitude c. 8.5 Mw) killed around 12 000 people in Portugal, of whom just over 1000 lived in the Algarve. With an estimated cost of between 32 and 48% of Portugal's gross national product, in financial terms it is the greatest natural disaster to have affected western Europe and its effects on the Algarve, the region closest to the epicentre, were devastating. Using data collected in the field together with archival materials the authors discuss: the economic and social impacts of these two eighteenth century earthquakes and their associated tsunamis on the Algarve; and recovery of the region in the years that followed. Today the Algarve is a major European tourist destination with a resident population of c.430 000, a figure which almost doubles at the height of the tourist season. The 1722 and 1755 earthquakes were not isolated events, but part of a long and destructive seismic history, and today the region is highly exposed to the effects of future earthquakes and tsunamis. The paper concludes with a discussion of current attempts being made by the Portuguese authorities to reduce hazard exposure by means of building codes, the production of hazard maps and emergency plans. In these plans a 1755 type event is viewed as a worst-case scenario, although because of its epicentral location near to the economic heart of the region and in spite of its smaller size, a 1722 type event would be far more destructive. © 2010 The Author(s). The Geographical Journal © 2010 The Royal Geographical Society (with The Institute of British Geographers).&quot;,&quot;issue&quot;:&quot;4&quot;,&quot;volume&quot;:&quot;176&quot;,&quot;container-title-short&quot;:&quot;&quot;},&quot;uris&quot;:[&quot;http://www.mendeley.com/documents/?uuid=61ebb421-f73e-48fc-b473-402ea74a94b9&quot;],&quot;isTemporary&quot;:false,&quot;legacyDesktopId&quot;:&quot;61ebb421-f73e-48fc-b473-402ea74a94b9&quot;}]},{&quot;citationID&quot;:&quot;MENDELEY_CITATION_8f8c8635-2f28-476b-9512-24ff7703d65d&quot;,&quot;properties&quot;:{&quot;noteIndex&quot;:0},&quot;isEdited&quot;:false,&quot;manualOverride&quot;:{&quot;citeprocText&quot;:&quot;[4]&quot;,&quot;isManuallyOverridden&quot;:false,&quot;manualOverrideText&quot;:&quot;&quot;},&quot;citationTag&quot;:&quot;MENDELEY_CITATION_v3_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&quot;,&quot;citationItems&quot;:[{&quot;id&quot;:&quot;b978f375-e4a3-3360-80f8-a949a3e33dd0&quot;,&quot;itemData&quot;:{&quot;type&quot;:&quot;article-journal&quot;,&quot;id&quot;:&quot;b978f375-e4a3-3360-80f8-a949a3e33dd0&quot;,&quot;title&quot;:&quot;Seismic risk assessment for mainland Portugal&quot;,&quot;author&quot;:[{&quot;family&quot;:&quot;Silva&quot;,&quot;given&quot;:&quot;Vitor&quot;,&quot;parse-names&quot;:false,&quot;dropping-particle&quot;:&quot;&quot;,&quot;non-dropping-particle&quot;:&quot;&quot;},{&quot;family&quot;:&quot;Crowley&quot;,&quot;given&quot;:&quot;Helen&quot;,&quot;parse-names&quot;:false,&quot;dropping-particle&quot;:&quot;&quot;,&quot;non-dropping-particle&quot;:&quot;&quot;},{&quot;family&quot;:&quot;Varum&quot;,&quot;given&quot;:&quot;Humberto&quot;,&quot;parse-names&quot;:false,&quot;dropping-particle&quot;:&quot;&quot;,&quot;non-dropping-particle&quot;:&quot;&quot;},{&quot;family&quot;:&quot;Pinho&quot;,&quot;given&quot;:&quot;Rui&quot;,&quot;parse-names&quot;:false,&quot;dropping-particle&quot;:&quot;&quot;,&quot;non-dropping-particle&quot;:&quot;&quot;}],&quot;container-title&quot;:&quot;Bulletin of Earthquake Engineering&quot;,&quot;DOI&quot;:&quot;10.1007/s10518-014-9630-0&quot;,&quot;ISBN&quot;:&quot;1051801496300&quot;,&quot;ISSN&quot;:&quot;15731456&quot;,&quot;issued&quot;:{&quot;date-parts&quot;:[[2014]]},&quot;page&quot;:&quot;429-457&quot;,&quot;abstract&quot;:&quot;The assessment of the seismic risk at a national scale represents an important resource in order to introduce measures that may reduce potential losses due to future earthquakes. This evaluation results from the combination of three components: seismic hazard, structural vulnerability and exposure data. In this study, a review of existing studies focusing on each one of these areas is carried out, and used together with data from the 2011 Building Census in Portugal to compile the required input models for the evaluation of seismic hazard and risk. In order to better characterize the epistemic uncertainty in the calculations, several approaches are considered within a logic tree structure, such as the consideration of different seismic source zonations, the employment of vulnerability functions derived based on various damage criteria and the employment of distinct spatial resolutions in the exposure model. The aim of this paper is thus to provide an overview of the recent developments regarding the different aspects that influence the seismic hazard and risk in Portugal, as well as an up-to-date identification of the regions that are more vulnerable to earthquakes, together with the expected losses for a probability of exceedance of 10 % in 50 years. The results from the present study were obtained through the OpenQuake engine, the open-source software for seismic risk and hazard assessment developed within the global earthquake model (GEM) initiative.&quot;,&quot;issue&quot;:&quot;2&quot;,&quot;volume&quot;:&quot;13&quot;,&quot;container-title-short&quot;:&quot;&quot;},&quot;uris&quot;:[&quot;http://www.mendeley.com/documents/?uuid=5d993f5f-1ecd-4339-9c66-e20641939111&quot;],&quot;isTemporary&quot;:false,&quot;legacyDesktopId&quot;:&quot;5d993f5f-1ecd-4339-9c66-e20641939111&quot;}]},{&quot;citationID&quot;:&quot;MENDELEY_CITATION_d95c4688-34f0-47f4-bdfc-e3c0492e1285&quot;,&quot;properties&quot;:{&quot;noteIndex&quot;:0},&quot;isEdited&quot;:false,&quot;manualOverride&quot;:{&quot;isManuallyOverridden&quot;:false,&quot;citeprocText&quot;:&quot;[4]&quot;,&quot;manualOverrideText&quot;:&quot;&quot;},&quot;citationTag&quot;:&quot;MENDELEY_CITATION_v3_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&quot;,&quot;citationItems&quot;:[{&quot;id&quot;:&quot;b978f375-e4a3-3360-80f8-a949a3e33dd0&quot;,&quot;itemData&quot;:{&quot;type&quot;:&quot;article-journal&quot;,&quot;id&quot;:&quot;b978f375-e4a3-3360-80f8-a949a3e33dd0&quot;,&quot;title&quot;:&quot;Seismic risk assessment for mainland Portugal&quot;,&quot;author&quot;:[{&quot;family&quot;:&quot;Silva&quot;,&quot;given&quot;:&quot;Vitor&quot;,&quot;parse-names&quot;:false,&quot;dropping-particle&quot;:&quot;&quot;,&quot;non-dropping-particle&quot;:&quot;&quot;},{&quot;family&quot;:&quot;Crowley&quot;,&quot;given&quot;:&quot;Helen&quot;,&quot;parse-names&quot;:false,&quot;dropping-particle&quot;:&quot;&quot;,&quot;non-dropping-particle&quot;:&quot;&quot;},{&quot;family&quot;:&quot;Varum&quot;,&quot;given&quot;:&quot;Humberto&quot;,&quot;parse-names&quot;:false,&quot;dropping-particle&quot;:&quot;&quot;,&quot;non-dropping-particle&quot;:&quot;&quot;},{&quot;family&quot;:&quot;Pinho&quot;,&quot;given&quot;:&quot;Rui&quot;,&quot;parse-names&quot;:false,&quot;dropping-particle&quot;:&quot;&quot;,&quot;non-dropping-particle&quot;:&quot;&quot;}],&quot;container-title&quot;:&quot;Bulletin of Earthquake Engineering&quot;,&quot;DOI&quot;:&quot;10.1007/s10518-014-9630-0&quot;,&quot;ISBN&quot;:&quot;1051801496300&quot;,&quot;ISSN&quot;:&quot;15731456&quot;,&quot;issued&quot;:{&quot;date-parts&quot;:[[2014]]},&quot;page&quot;:&quot;429-457&quot;,&quot;abstract&quot;:&quot;The assessment of the seismic risk at a national scale represents an important resource in order to introduce measures that may reduce potential losses due to future earthquakes. This evaluation results from the combination of three components: seismic hazard, structural vulnerability and exposure data. In this study, a review of existing studies focusing on each one of these areas is carried out, and used together with data from the 2011 Building Census in Portugal to compile the required input models for the evaluation of seismic hazard and risk. In order to better characterize the epistemic uncertainty in the calculations, several approaches are considered within a logic tree structure, such as the consideration of different seismic source zonations, the employment of vulnerability functions derived based on various damage criteria and the employment of distinct spatial resolutions in the exposure model. The aim of this paper is thus to provide an overview of the recent developments regarding the different aspects that influence the seismic hazard and risk in Portugal, as well as an up-to-date identification of the regions that are more vulnerable to earthquakes, together with the expected losses for a probability of exceedance of 10 % in 50 years. The results from the present study were obtained through the OpenQuake engine, the open-source software for seismic risk and hazard assessment developed within the global earthquake model (GEM) initiative.&quot;,&quot;issue&quot;:&quot;2&quot;,&quot;volume&quot;:&quot;13&quot;,&quot;container-title-short&quot;:&quot;&quot;},&quot;isTemporary&quot;:false}]},{&quot;citationID&quot;:&quot;MENDELEY_CITATION_d9c269af-9f70-41af-a767-212b6084cb5b&quot;,&quot;properties&quot;:{&quot;noteIndex&quot;:0},&quot;isEdited&quot;:false,&quot;manualOverride&quot;:{&quot;citeprocText&quot;:&quot;[5]&quot;,&quot;isManuallyOverridden&quot;:false,&quot;manualOverrideText&quot;:&quot;&quot;},&quot;citationTag&quot;:&quot;MENDELEY_CITATION_v3_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&quot;,&quot;citationItems&quot;:[{&quot;id&quot;:&quot;dc491659-56aa-3a21-a816-73d2fb4bd071&quot;,&quot;itemData&quot;:{&quot;type&quot;:&quot;report&quot;,&quot;id&quot;:&quot;dc491659-56aa-3a21-a816-73d2fb4bd071&quot;,&quot;title&quot;:&quot;Census data 2011&quot;,&quot;author&quot;:[{&quot;family&quot;:&quot;Estatística&quot;,&quot;given&quot;:&quot;Instituto Nacional&quot;,&quot;parse-names&quot;:false,&quot;dropping-particle&quot;:&quot;de&quot;,&quot;non-dropping-particle&quot;:&quot;&quot;}],&quot;URL&quot;:&quot;http://censos.ine.pt/&quot;,&quot;issued&quot;:{&quot;date-parts&quot;:[[2011]]},&quot;publisher-place&quot;:&quot;Lisbon&quot;,&quot;container-title-short&quot;:&quot;&quot;},&quot;uris&quot;:[&quot;http://www.mendeley.com/documents/?uuid=df63d295-fbf0-45bb-869b-82b7a42d9142&quot;],&quot;isTemporary&quot;:false,&quot;legacyDesktopId&quot;:&quot;df63d295-fbf0-45bb-869b-82b7a42d9142&quot;}]},{&quot;citationID&quot;:&quot;MENDELEY_CITATION_a514718e-9b58-49a6-b7af-67bd54b542b2&quot;,&quot;properties&quot;:{&quot;noteIndex&quot;:0},&quot;isEdited&quot;:false,&quot;manualOverride&quot;:{&quot;citeprocText&quot;:&quot;[6–12]&quot;,&quot;isManuallyOverridden&quot;:false,&quot;manualOverrideText&quot;:&quot;&quot;},&quot;citationTag&quot;:&quot;MENDELEY_CITATION_v3_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&quot;,&quot;citationItems&quot;:[{&quot;id&quot;:&quot;6bf18d02-6684-3ae2-b5fb-20c6f7e879f0&quot;,&quot;itemData&quot;:{&quot;type&quot;:&quot;thesis&quot;,&quot;id&quot;:&quot;6bf18d02-6684-3ae2-b5fb-20c6f7e879f0&quot;,&quot;title&quot;:&quot;Evaluation of the seismic vulnerability of the unreinforced masonry buildings constructed in the transition between the 19th and 20th centuries in Lisbon, Portugal&quot;,&quot;author&quot;:[{&quot;family&quot;:&quot;Simões&quot;,&quot;given&quot;:&quot;A&quot;,&quot;parse-names&quot;:false,&quot;dropping-particle&quot;:&quot;&quot;,&quot;non-dropping-particle&quot;:&quot;&quot;}],&quot;issued&quot;:{&quot;date-parts&quot;:[[2018]]},&quot;publisher&quot;:&quot;Instituto Superior Técnico&quot;,&quot;container-title-short&quot;:&quot;&quot;},&quot;uris&quot;:[&quot;http://www.mendeley.com/documents/?uuid=85b87f89-6716-4170-a24e-0eebc31e8c7a&quot;],&quot;isTemporary&quot;:false,&quot;legacyDesktopId&quot;:&quot;85b87f89-6716-4170-a24e-0eebc31e8c7a&quot;},{&quot;id&quot;:&quot;11d20ae3-53a9-3ef1-aa0d-9d2c88d38e43&quot;,&quot;itemData&quot;:{&quot;type&quot;:&quot;article-journal&quot;,&quot;id&quot;:&quot;11d20ae3-53a9-3ef1-aa0d-9d2c88d38e43&quot;,&quot;title&quot;:&quot;Generation of fragility curves for Turkish masonry buildings considering in-plane failure modes&quot;,&quot;author&quot;:[{&quot;family&quot;:&quot;Erberik&quot;,&quot;given&quot;:&quot;M. Altuğ&quot;,&quot;parse-names&quot;:false,&quot;dropping-particle&quot;:&quot;&quot;,&quot;non-dropping-particle&quot;:&quot;&quot;}],&quot;container-title&quot;:&quot;Earthquake Engineering &amp; Structural Dynamics&quot;,&quot;accessed&quot;:{&quot;date-parts&quot;:[[2020,12,7]]},&quot;DOI&quot;:&quot;10.1002/eqe.760&quot;,&quot;ISSN&quot;:&quot;00988847&quot;,&quot;URL&quot;:&quot;http://doi.wiley.com/10.1002/eqe.760&quot;,&quot;issued&quot;:{&quot;date-parts&quot;:[[2008,3,1]]},&quot;page&quot;:&quot;387-405&quot;,&quot;abstract&quot;:&quot;This study focuses on the seismic safety evaluation of masonry buildings in Turkey for in-plane failure modes using fragility curves. Masonry buildings are classified and a set of fragility curves are generated for each class. The major structural parameters in the classification of masonry buildings are considered as the number of stories, load-bearing wall material, regularity in plan and the arrangement of walls (required length, openings in walls, etc.), in accordance with the observations from previous earthquakes and field databases. The fragility curves are generated by using time history (for demand) and pushover (for capacity) analyses. From the generated sets of fragility curves, it is observed that the damage state probabilities are significantly influenced from the number of stories and wall material strength. In the second stage of the study, the generated fragility curves are employed to estimate the damage of masonry buildings in Dinar after the 1995 earthquake. The estimated damage by fragility information is compared with the inspected visual damage as assessed from the Damage Evaluation Form. For the quantification of fragility-based damage, a single-valued index, named as 'vulnerability score' (VS), is proposed. There seems to be a fair agreement between the two damage measures. In addition to this, decisions regarding the repair or demolition of masonry buildings in Dinar due to visual damage inspection are on comparable grounds with the relative measure obtained from VS of the same buildings. Hence, the fragility-based procedure can provide an alternative for the seismic safety evaluation of masonry buildings in Turkey. Copyright © 2007 John Wiley &amp; Sons, Ltd.&quot;,&quot;publisher&quot;:&quot;John Wiley and Sons Ltd&quot;,&quot;issue&quot;:&quot;3&quot;,&quot;volume&quot;:&quot;37&quot;,&quot;container-title-short&quot;:&quot;Earthq Eng Struct Dyn&quot;},&quot;uris&quot;:[&quot;http://www.mendeley.com/documents/?uuid=11d20ae3-53a9-3ef1-aa0d-9d2c88d38e43&quot;],&quot;isTemporary&quot;:false,&quot;legacyDesktopId&quot;:&quot;11d20ae3-53a9-3ef1-aa0d-9d2c88d38e43&quot;},{&quot;id&quot;:&quot;b6bc935d-7e37-3553-8c0a-d217d3269ab7&quot;,&quot;itemData&quot;:{&quot;type&quot;:&quot;article-journal&quot;,&quot;id&quot;:&quot;b6bc935d-7e37-3553-8c0a-d217d3269ab7&quot;,&quot;title&quot;:&quot;Simplified pushover-based earthquake loss assessment (SP-BELA) method for masonry buildings&quot;,&quot;author&quot;:[{&quot;family&quot;:&quot;Borzi&quot;,&quot;given&quot;:&quot;Barbara&quot;,&quot;parse-names&quot;:false,&quot;dropping-particle&quot;:&quot;&quot;,&quot;non-dropping-particle&quot;:&quot;&quot;},{&quot;family&quot;:&quot;Crowley&quot;,&quot;given&quot;:&quot;Helen&quot;,&quot;parse-names&quot;:false,&quot;dropping-particle&quot;:&quot;&quot;,&quot;non-dropping-particle&quot;:&quot;&quot;},{&quot;family&quot;:&quot;Pinho&quot;,&quot;given&quot;:&quot;Rui&quot;,&quot;parse-names&quot;:false,&quot;dropping-particle&quot;:&quot;&quot;,&quot;non-dropping-particle&quot;:&quot;&quot;}],&quot;container-title&quot;:&quot;International Journal of Architectural Heritage&quot;,&quot;DOI&quot;:&quot;10.1080/15583050701828178&quot;,&quot;ISSN&quot;:&quot;15583066&quot;,&quot;issued&quot;:{&quot;date-parts&quot;:[[2008]]},&quot;page&quot;:&quot;353-376&quot;,&quot;abstract&quot;:&quot;A simplified pushover-based earthquake loss assessment (SP-BELA) method, which was originally developed to study the vulnerability of reinforced concrete buildings has been adapted in the current work to produce vulnerability curves for unreinforced masonry buildings. The main target of the current article is to adopt various components of existing methodologies, which define the capacity of masonry buildings, within the probabilistic framework of SP-BELA to generate vulnerability curves. In the current application, the curves have been calibrated using data related to the structural characteristics of Italian buildings. Although more data on the characteristics of masonry buildings is necessary to increase the confidence in the results presented herein, a validation exercise has nevertheless been carried out to compare the vulnerability curves with independent studies related to the vulnerability of masonry buildings. These preliminary results show that there is a good agreement between the vulnerability predictions, especially for those which apply to the Italian building stock.&quot;,&quot;issue&quot;:&quot;4&quot;,&quot;volume&quot;:&quot;2&quot;,&quot;container-title-short&quot;:&quot;&quot;},&quot;uris&quot;:[&quot;http://www.mendeley.com/documents/?uuid=cd99a7be-c3c0-4053-9acd-3bc7745462c8&quot;],&quot;isTemporary&quot;:false,&quot;legacyDesktopId&quot;:&quot;cd99a7be-c3c0-4053-9acd-3bc7745462c8&quot;},{&quot;id&quot;:&quot;982ae97f-7d86-3e09-a2f7-a1904813fbfc&quot;,&quot;itemData&quot;:{&quot;type&quot;:&quot;article-journal&quot;,&quot;id&quot;:&quot;982ae97f-7d86-3e09-a2f7-a1904813fbfc&quot;,&quot;title&quot;:&quot;Evaluation of seismic risk and mitigation strategies for the existing building stock: Application of LNECloss to the metropolitan area of Lisbon&quot;,&quot;author&quot;:[{&quot;family&quot;:&quot;Costa&quot;,&quot;given&quot;:&quot;A. Campos&quot;,&quot;parse-names&quot;:false,&quot;dropping-particle&quot;:&quot;&quot;,&quot;non-dropping-particle&quot;:&quot;&quot;},{&quot;family&quot;:&quot;Sousa&quot;,&quot;given&quot;:&quot;M. L.&quot;,&quot;parse-names&quot;:false,&quot;dropping-particle&quot;:&quot;&quot;,&quot;non-dropping-particle&quot;:&quot;&quot;},{&quot;family&quot;:&quot;Carvalho&quot;,&quot;given&quot;:&quot;A.&quot;,&quot;parse-names&quot;:false,&quot;dropping-particle&quot;:&quot;&quot;,&quot;non-dropping-particle&quot;:&quot;&quot;},{&quot;family&quot;:&quot;Coelho&quot;,&quot;given&quot;:&quot;E.&quot;,&quot;parse-names&quot;:false,&quot;dropping-particle&quot;:&quot;&quot;,&quot;non-dropping-particle&quot;:&quot;&quot;}],&quot;container-title&quot;:&quot;Bulletin of Earthquake Engineering&quot;,&quot;DOI&quot;:&quot;10.1007/s10518-009-9160-3&quot;,&quot;ISSN&quot;:&quot;15731456&quot;,&quot;issued&quot;:{&quot;date-parts&quot;:[[2010]]},&quot;page&quot;:&quot;119-134&quot;,&quot;abstract&quot;:&quot;Decisions to mitigate seismic risk require a consistent approach to evaluate the effects of future earthquakes on population, on civil engineering structures and infra-structures. The mathematical and probabilistic methods that are the support to those approaches are generally called Risk Analysis; in the particular case of seismic events and mitigation strategies it will be named Seismic Risk and Mitigation Analysis, SRMA. The paper will address the subject of estimating the seismic risk and evaluate mitigation strategies for the existing building stock of the metropolitan area of Lisbon by describing the methods and showing preliminary results obtained with LNECloss numerical tool. Even though such a sophisticated tool needs validation on some parameters to become more reliable, it is shown that it is possible to compare results of different mitigation strategies. © Springer Science+Business Media B.V. 2009.&quot;,&quot;issue&quot;:&quot;1&quot;,&quot;volume&quot;:&quot;8&quot;,&quot;container-title-short&quot;:&quot;&quot;},&quot;uris&quot;:[&quot;http://www.mendeley.com/documents/?uuid=d88b0757-e348-41aa-894e-7200f3f9f0ad&quot;],&quot;isTemporary&quot;:false,&quot;legacyDesktopId&quot;:&quot;d88b0757-e348-41aa-894e-7200f3f9f0ad&quot;},{&quot;id&quot;:&quot;61707cd1-a93c-3a6a-9a88-418e76050bf5&quot;,&quot;itemData&quot;:{&quot;type&quot;:&quot;thesis&quot;,&quot;id&quot;:&quot;61707cd1-a93c-3a6a-9a88-418e76050bf5&quot;,&quot;title&quot;:&quot;Avaliação da vulnerabilidade sísmica de edifícios de alvenaria&quot;,&quot;author&quot;:[{&quot;family&quot;:&quot;Candeias&quot;,&quot;given&quot;:&quot;Paulo&quot;,&quot;parse-names&quot;:false,&quot;dropping-particle&quot;:&quot;&quot;,&quot;non-dropping-particle&quot;:&quot;&quot;}],&quot;issued&quot;:{&quot;date-parts&quot;:[[2008]]},&quot;publisher&quot;:&quot;University of Minho&quot;,&quot;container-title-short&quot;:&quot;&quot;},&quot;uris&quot;:[&quot;http://www.mendeley.com/documents/?uuid=39c17c5a-18c7-45d6-8b8d-ee85186dfdb8&quot;],&quot;isTemporary&quot;:false,&quot;legacyDesktopId&quot;:&quot;39c17c5a-18c7-45d6-8b8d-ee85186dfdb8&quot;},{&quot;id&quot;:&quot;df6498ae-72ac-3ce7-877d-07d12eccc472&quot;,&quot;itemData&quot;:{&quot;type&quot;:&quot;article-journal&quot;,&quot;id&quot;:&quot;df6498ae-72ac-3ce7-877d-07d12eccc472&quot;,&quot;title&quot;:&quot;Seismic behavior of lisbon mixed masonry-rc buildings with historical value: A contribution for the practical assessment&quot;,&quot;author&quot;:[{&quot;family&quot;:&quot;Milosevic&quot;,&quot;given&quot;:&quot;Jelena&quot;,&quot;parse-names&quot;:false,&quot;dropping-particle&quot;:&quot;&quot;,&quot;non-dropping-particle&quot;:&quot;&quot;},{&quot;family&quot;:&quot;Bento&quot;,&quot;given&quot;:&quot;Rita&quot;,&quot;parse-names&quot;:false,&quot;dropping-particle&quot;:&quot;&quot;,&quot;non-dropping-particle&quot;:&quot;&quot;},{&quot;family&quot;:&quot;Cattari&quot;,&quot;given&quot;:&quot;Serena&quot;,&quot;parse-names&quot;:false,&quot;dropping-particle&quot;:&quot;&quot;,&quot;non-dropping-particle&quot;:&quot;&quot;}],&quot;container-title&quot;:&quot;Frontiers in Built Environment&quot;,&quot;DOI&quot;:&quot;10.3389/fbuil.2018.00043&quot;,&quot;ISSN&quot;:&quot;22973362&quot;,&quot;issued&quot;:{&quot;date-parts&quot;:[[2018]]},&quot;page&quot;:&quot;1-19&quot;,&quot;abstract&quot;:&quot;The fact that linear analysis is still the most used procedure in the design engineering offices, studies which addresses issues associated to the estimation of the structural behavior factor values are relevant. In this study, the behavior factor of a particular type of mixed masonry-reinforced concrete buildings in Lisbon is estimated. The typology chosen in this study represents 30% of building stock in Lisbon; these buildings were built between 1930 and 1960 and thus were designed without considering the seismic-design requirements proposed in current codes. The evaluation of the behavior factors was based on the use of nonlinear static analyses, performed in the form of the sensitivity analysis and following the criteria proposed in the current seismic codes and literature. In the scope of the sensitivity analysis, aleatory and epistemic uncertainties have been considered in terms of the mechanical parameters and structural details, respectively with the aim to take into account different characteristics of the structures. In order to derive the most reliable values of the behavior factor for this typology, extensive research in terms of the historical information, structural characterization and definition of the mechanical parameters has been performed. The study indicates that the final values of behavior factor are low and depend most on the type of connections between structural walls. Although the obtained values of the behavior factor for this typology match well with the ones proposed in most recent seismic codes, it is recommended that the assessment of such factor of a specific class for a particular structural type building should always be careful evaluated.&quot;,&quot;issue&quot;:&quot;August&quot;,&quot;volume&quot;:&quot;4&quot;,&quot;container-title-short&quot;:&quot;Front Built Environ&quot;},&quot;uris&quot;:[&quot;http://www.mendeley.com/documents/?uuid=44f72756-42e3-41e5-b176-1e16a415b0fd&quot;],&quot;isTemporary&quot;:false,&quot;legacyDesktopId&quot;:&quot;44f72756-42e3-41e5-b176-1e16a415b0fd&quot;},{&quot;id&quot;:&quot;700fa5ed-7448-3a36-8134-070525c4ebe9&quot;,&quot;itemData&quot;:{&quot;type&quot;:&quot;article-journal&quot;,&quot;id&quot;:&quot;700fa5ed-7448-3a36-8134-070525c4ebe9&quot;,&quot;title&quot;:&quot;Fragility curves for old masonry building types in Lisbon&quot;,&quot;author&quot;:[{&quot;family&quot;:&quot;Simões&quot;,&quot;given&quot;:&quot;Ana&quot;,&quot;parse-names&quot;:false,&quot;dropping-particle&quot;:&quot;&quot;,&quot;non-dropping-particle&quot;:&quot;&quot;},{&quot;family&quot;:&quot;Milošević&quot;,&quot;given&quot;:&quot;Jelena&quot;,&quot;parse-names&quot;:false,&quot;dropping-particle&quot;:&quot;&quot;,&quot;non-dropping-particle&quot;:&quot;&quot;},{&quot;family&quot;:&quot;Meireles&quot;,&quot;given&quot;:&quot;Helena&quot;,&quot;parse-names&quot;:false,&quot;dropping-particle&quot;:&quot;&quot;,&quot;non-dropping-particle&quot;:&quot;&quot;},{&quot;family&quot;:&quot;Bento&quot;,&quot;given&quot;:&quot;Rita&quot;,&quot;parse-names&quot;:false,&quot;dropping-particle&quot;:&quot;&quot;,&quot;non-dropping-particle&quot;:&quot;&quot;},{&quot;family&quot;:&quot;Cattari&quot;,&quot;given&quot;:&quot;Serena&quot;,&quot;parse-names&quot;:false,&quot;dropping-particle&quot;:&quot;&quot;,&quot;non-dropping-particle&quot;:&quot;&quot;},{&quot;family&quot;:&quot;Lagomarsino&quot;,&quot;given&quot;:&quot;Sergio&quot;,&quot;parse-names&quot;:false,&quot;dropping-particle&quot;:&quot;&quot;,&quot;non-dropping-particle&quot;:&quot;&quot;}],&quot;container-title&quot;:&quot;Bulletin of Earthquake Engineering&quot;,&quot;accessed&quot;:{&quot;date-parts&quot;:[[2023,3,28]]},&quot;DOI&quot;:&quot;10.1007/s10518-015-9750-1&quot;,&quot;ISSN&quot;:&quot;15731456&quot;,&quot;issued&quot;:{&quot;date-parts&quot;:[[2015,10,14]]},&quot;page&quot;:&quot;3083-3105&quot;,&quot;abstract&quot;:&quot;Improving the seismic resistance of traditional buildings is essential for preserving cultural heritage and increasing their safety. This is especially important for old masonry buildings in Lisbon (“Pombalino”, “Gaioleiro” and “Placa”), which are still used for housing and services. Taking this into account, this paper is focused on the seismic assessment of these three types of buildings. The buildings were modelled based on the equivalent frame model approach, their dynamic characteristics were determined and non-linear static (pushover) analyses were performed. Furthermore, for the seismic demand of Lisbon, the seismic performance of such building classes was defined and compared. Finally, with the aim of supporting seismic risk and loss estimation studies, a probabilistic assessment was carried out and the fragility curves for each building type derived.&quot;,&quot;publisher&quot;:&quot;Kluwer Academic Publishers&quot;,&quot;issue&quot;:&quot;10&quot;,&quot;volume&quot;:&quot;13&quot;},&quot;isTemporary&quot;:false}]},{&quot;citationID&quot;:&quot;MENDELEY_CITATION_e451a723-41c1-4782-8b33-d8ed888168d3&quot;,&quot;properties&quot;:{&quot;noteIndex&quot;:0},&quot;isEdited&quot;:false,&quot;manualOverride&quot;:{&quot;citeprocText&quot;:&quot;[13]&quot;,&quot;isManuallyOverridden&quot;:false,&quot;manualOverrideText&quot;:&quot;&quot;},&quot;citationTag&quot;:&quot;MENDELEY_CITATION_v3_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&quot;,&quot;citationItems&quot;:[{&quot;id&quot;:&quot;f2796dd4-85ce-37ff-a92a-8456709b7964&quot;,&quot;itemData&quot;:{&quot;type&quot;:&quot;article-journal&quot;,&quot;id&quot;:&quot;f2796dd4-85ce-37ff-a92a-8456709b7964&quot;,&quot;title&quot;:&quot;Modeling Strategies for the Computational Analysis of Unreinforced Masonry Structures: Review and Classification&quot;,&quot;author&quot;:[{&quot;family&quot;:&quot;D’Altri&quot;,&quot;given&quot;:&quot;Antonio Maria&quot;,&quot;parse-names&quot;:false,&quot;dropping-particle&quot;:&quot;&quot;,&quot;non-dropping-particle&quot;:&quot;&quot;},{&quot;family&quot;:&quot;Sarhosis&quot;,&quot;given&quot;:&quot;Vasilis&quot;,&quot;parse-names&quot;:false,&quot;dropping-particle&quot;:&quot;&quot;,&quot;non-dropping-particle&quot;:&quot;&quot;},{&quot;family&quot;:&quot;Milani&quot;,&quot;given&quot;:&quot;Gabriele&quot;,&quot;parse-names&quot;:false,&quot;dropping-particle&quot;:&quot;&quot;,&quot;non-dropping-particle&quot;:&quot;&quot;},{&quot;family&quot;:&quot;Rots&quot;,&quot;given&quot;:&quot;Jan&quot;,&quot;parse-names&quot;:false,&quot;dropping-particle&quot;:&quot;&quot;,&quot;non-dropping-particle&quot;:&quot;&quot;},{&quot;family&quot;:&quot;Cattari&quot;,&quot;given&quot;:&quot;Serena&quot;,&quot;parse-names&quot;:false,&quot;dropping-particle&quot;:&quot;&quot;,&quot;non-dropping-particle&quot;:&quot;&quot;},{&quot;family&quot;:&quot;Lagomarsino&quot;,&quot;given&quot;:&quot;Sergio&quot;,&quot;parse-names&quot;:false,&quot;dropping-particle&quot;:&quot;&quot;,&quot;non-dropping-particle&quot;:&quot;&quot;},{&quot;family&quot;:&quot;Sacco&quot;,&quot;given&quot;:&quot;Elio&quot;,&quot;parse-names&quot;:false,&quot;dropping-particle&quot;:&quot;&quot;,&quot;non-dropping-particle&quot;:&quot;&quot;},{&quot;family&quot;:&quot;Tralli&quot;,&quot;given&quot;:&quot;Antonio&quot;,&quot;parse-names&quot;:false,&quot;dropping-particle&quot;:&quot;&quot;,&quot;non-dropping-particle&quot;:&quot;&quot;},{&quot;family&quot;:&quot;Castellazzi&quot;,&quot;given&quot;:&quot;Giovanni&quot;,&quot;parse-names&quot;:false,&quot;dropping-particle&quot;:&quot;&quot;,&quot;non-dropping-particle&quot;:&quot;&quot;},{&quot;family&quot;:&quot;Miranda&quot;,&quot;given&quot;:&quot;Stefano&quot;,&quot;parse-names&quot;:false,&quot;dropping-particle&quot;:&quot;&quot;,&quot;non-dropping-particle&quot;:&quot;de&quot;}],&quot;container-title&quot;:&quot;Archives of Computational Methods in Engineering&quot;,&quot;DOI&quot;:&quot;10.1007/s11831-019-09351-x&quot;,&quot;ISBN&quot;:&quot;0123456789&quot;,&quot;ISSN&quot;:&quot;18861784&quot;,&quot;URL&quot;:&quot;https://doi.org/10.1007/s11831-019-09351-x&quot;,&quot;issued&quot;:{&quot;date-parts&quot;:[[2020]]},&quot;page&quot;:&quot;1153-1185&quot;,&quot;abstract&quot;:&quot;Masonry structures, although classically suitable to withstand gravitational loads, are sensibly vulnerable if subjected to extraordinary actions such as earthquakes, exhibiting cracks even for events of moderate intensity compared to other structural typologies like as reinforced concrete or steel buildings. In the last half-century, the scientific community devoted a consistent effort to the computational analysis of masonry structures in order to develop tools for the prediction (and the assessment) of their structural behavior. Given the complexity of the mechanics of masonry, different approaches and scales of representation of the mechanical behavior of masonry, as well as different strategies of analysis, have been proposed. In this paper, a comprehensive review of the existing modeling strategies for masonry structures, as well as a novel classification of these strategies are presented. Although a fully coherent collocation of all the modeling approaches is substantially impossible due to the peculiar features of each solution proposed, this classification attempts to make some order on the wide scientific production on this field. The modeling strategies are herein classified into four main categories: block-based models, continuum models, geometry-based models, and macroelement models. Each category is comprehensively reviewed. The future challenges of computational analysis of masonry structures are also discussed.&quot;,&quot;publisher&quot;:&quot;Springer Netherlands&quot;,&quot;issue&quot;:&quot;4&quot;,&quot;volume&quot;:&quot;27&quot;,&quot;container-title-short&quot;:&quot;&quot;},&quot;uris&quot;:[&quot;http://www.mendeley.com/documents/?uuid=1bc227c3-2fb3-4ebf-a981-acdb11e869f9&quot;],&quot;isTemporary&quot;:false,&quot;legacyDesktopId&quot;:&quot;1bc227c3-2fb3-4ebf-a981-acdb11e869f9&quot;}]},{&quot;citationID&quot;:&quot;MENDELEY_CITATION_b33d7a30-8ec5-4787-bf32-3ffad5673e70&quot;,&quot;properties&quot;:{&quot;noteIndex&quot;:0},&quot;isEdited&quot;:false,&quot;manualOverride&quot;:{&quot;citeprocText&quot;:&quot;[14]&quot;,&quot;isManuallyOverridden&quot;:false,&quot;manualOverrideText&quot;:&quot;&quot;},&quot;citationTag&quot;:&quot;MENDELEY_CITATION_v3_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&quot;,&quot;citationItems&quot;:[{&quot;id&quot;:&quot;514dbaa9-213c-3e74-8258-c8c3016a4a74&quot;,&quot;itemData&quot;:{&quot;type&quot;:&quot;report&quot;,&quot;id&quot;:&quot;514dbaa9-213c-3e74-8258-c8c3016a4a74&quot;,&quot;title&quot;:&quot;Seismic Resistance of Portuguese Vernacular Architecture : A Critical Review&quot;,&quot;author&quot;:[{&quot;family&quot;:&quot;Pereira&quot;,&quot;given&quot;:&quot;Nuno&quot;,&quot;parse-names&quot;:false,&quot;dropping-particle&quot;:&quot;&quot;,&quot;non-dropping-particle&quot;:&quot;&quot;},{&quot;family&quot;:&quot;Romao&quot;,&quot;given&quot;:&quot;Xavier&quot;,&quot;parse-names&quot;:false,&quot;dropping-particle&quot;:&quot;&quot;,&quot;non-dropping-particle&quot;:&quot;&quot;}],&quot;URL&quot;:&quot;http://www.ceru-europa.pt&quot;,&quot;issued&quot;:{&quot;date-parts&quot;:[[2016]]},&quot;publisher-place&quot;:&quot;Lisbon&quot;,&quot;issue&quot;:&quot;December&quot;,&quot;container-title-short&quot;:&quot;&quot;},&quot;uris&quot;:[&quot;http://www.mendeley.com/documents/?uuid=9d4683f1-65f0-4729-aa08-dd70eff42e75&quot;],&quot;isTemporary&quot;:false,&quot;legacyDesktopId&quot;:&quot;9d4683f1-65f0-4729-aa08-dd70eff42e75&quot;}]},{&quot;citationID&quot;:&quot;MENDELEY_CITATION_d08ece9a-9e3d-4321-b085-562a76fa1f96&quot;,&quot;properties&quot;:{&quot;noteIndex&quot;:0},&quot;isEdited&quot;:false,&quot;manualOverride&quot;:{&quot;citeprocText&quot;:&quot;[15–19]&quot;,&quot;isManuallyOverridden&quot;:false,&quot;manualOverrideText&quot;:&quot;&quot;},&quot;citationTag&quot;:&quot;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&quot;,&quot;citationItems&quot;:[{&quot;id&quot;:&quot;6c4eaac5-4e45-35af-b884-de21fe53f802&quot;,&quot;itemData&quot;:{&quot;type&quot;:&quot;article-journal&quot;,&quot;id&quot;:&quot;6c4eaac5-4e45-35af-b884-de21fe53f802&quot;,&quot;title&quot;:&quot;Testing and modeling the diagonal tension strength of rubble stone masonry panels&quot;,&quot;author&quot;:[{&quot;family&quot;:&quot;Milosevic&quot;,&quot;given&quot;:&quot;Jelena&quot;,&quot;parse-names&quot;:false,&quot;dropping-particle&quot;:&quot;&quot;,&quot;non-dropping-particle&quot;:&quot;&quot;},{&quot;family&quot;:&quot;Lopes&quot;,&quot;given&quot;:&quot;Mário&quot;,&quot;parse-names&quot;:false,&quot;dropping-particle&quot;:&quot;&quot;,&quot;non-dropping-particle&quot;:&quot;&quot;},{&quot;family&quot;:&quot;Gago&quot;,&quot;given&quot;:&quot;António Sousa&quot;,&quot;parse-names&quot;:false,&quot;dropping-particle&quot;:&quot;&quot;,&quot;non-dropping-particle&quot;:&quot;&quot;},{&quot;family&quot;:&quot;Bento&quot;,&quot;given&quot;:&quot;Rita&quot;,&quot;parse-names&quot;:false,&quot;dropping-particle&quot;:&quot;&quot;,&quot;non-dropping-particle&quot;:&quot;&quot;}],&quot;container-title&quot;:&quot;Engineering Structures&quot;,&quot;DOI&quot;:&quot;10.1016/j.engstruct.2013.03.019&quot;,&quot;ISSN&quot;:&quot;01410296&quot;,&quot;issued&quot;:{&quot;date-parts&quot;:[[2013]]},&quot;page&quot;:&quot;581-591&quot;,&quot;abstract&quot;:&quot;The present paper deals with the experimental study performed by diagonal compression tests on four rubble stone masonry panels (120. cm. ×. 120. cm. ×. 70. cm) within the scope of the research project SEVERES aiming at characterizing the seismic behavior of old masonry buildings. In this research two types of mortar were used, namely two specimens were built with hydraulic lime and other two specimens were built with air lime mortar. The shear strength and the shear modulus of rubble stone panels were obtained. These results were compared with the values obtained by other authors and suggested by the Italian's standards. It is important to refer that the experimental research allowed characterizing the mechanical properties of masonry panels, which were built using traditional techniques in order to simulate old buildings in Portugal. Together with the experimental research, (additionally) numerical interpretation of the tests is also given in order to simulate the behavior of the panels. © 2013 Elsevier Ltd.&quot;,&quot;volume&quot;:&quot;52&quot;,&quot;container-title-short&quot;:&quot;Eng Struct&quot;},&quot;uris&quot;:[&quot;http://www.mendeley.com/documents/?uuid=7fde3c19-9cfb-4a6c-bb2a-53dcf788a82b&quot;],&quot;isTemporary&quot;:false,&quot;legacyDesktopId&quot;:&quot;7fde3c19-9cfb-4a6c-bb2a-53dcf788a82b&quot;},{&quot;id&quot;:&quot;941a6c84-a573-3223-a734-6c54e20d9ed0&quot;,&quot;itemData&quot;:{&quot;type&quot;:&quot;article-journal&quot;,&quot;id&quot;:&quot;941a6c84-a573-3223-a734-6c54e20d9ed0&quot;,&quot;title&quot;:&quot;Rubble Stone Masonry Walls in Portugal: Material Properties, Carbonation Depth and Mechanical Characterization&quot;,&quot;author&quot;:[{&quot;family&quot;:&quot;Pinho&quot;,&quot;given&quot;:&quot;Fernando F.S.&quot;,&quot;parse-names&quot;:false,&quot;dropping-particle&quot;:&quot;&quot;,&quot;non-dropping-particle&quot;:&quot;&quot;},{&quot;family&quot;:&quot;Lúcio&quot;,&quot;given&quot;:&quot;Válter J.G.&quot;,&quot;parse-names&quot;:false,&quot;dropping-particle&quot;:&quot;&quot;,&quot;non-dropping-particle&quot;:&quot;&quot;}],&quot;container-title&quot;:&quot;International Journal of Architectural Heritage&quot;,&quot;DOI&quot;:&quot;10.1080/15583058.2017.1289424&quot;,&quot;ISSN&quot;:&quot;15583066&quot;,&quot;issued&quot;:{&quot;date-parts&quot;:[[2017]]},&quot;page&quot;:&quot;685-702&quot;,&quot;abstract&quot;:&quot;A significant proportion of Portuguese ancient buildings have structural masonry walls. Therefore, it is important to study this building typology in order to define appropriate structural rehabilitation interventions, whenever necessary. This article presents the results of research carried out at Universidade NOVA de Lisboa on the material properties, of rubble stone masonry walls, including the evolution of carbonation depth over time and mechanical characterisation under compression and shear load tests. It was found that the mechanical behavior of the unreinforced masonry specimens is mostly influenced by the reduced compression and tensile strength of the air-lime mortar. A formulation to estimate the carbonation depth and the masonry compressive strength as a function of time is proposed and the Strut-and-Tie Method is used to estimate the resistance of specimens under compression and shear forces. The results of this study are part of a major research project studying the mechanical behavior of unreinforced rubble stone masonry walls (unreinforced masonry—URM), evaluating different strengthening solutions for ancient rubble stone masonry walls (Pinho 2007; Pinho et al. 2012a, 2014a, 2014b) and characterizing the building materials used in both URM and strengthened walls.&quot;,&quot;issue&quot;:&quot;5&quot;,&quot;volume&quot;:&quot;11&quot;,&quot;container-title-short&quot;:&quot;&quot;},&quot;uris&quot;:[&quot;http://www.mendeley.com/documents/?uuid=74afbdc9-1f98-4c90-bf17-bc74f8101246&quot;],&quot;isTemporary&quot;:false,&quot;legacyDesktopId&quot;:&quot;74afbdc9-1f98-4c90-bf17-bc74f8101246&quot;},{&quot;id&quot;:&quot;ec482be2-3398-3ee8-bc7a-e9597a53a1b3&quot;,&quot;itemData&quot;:{&quot;type&quot;:&quot;article-journal&quot;,&quot;id&quot;:&quot;ec482be2-3398-3ee8-bc7a-e9597a53a1b3&quot;,&quot;title&quot;:&quot;Out-of-plane behaviour of a full scale stone masonry façade. Part 2: shaking table tests&quot;,&quot;author&quot;:[{&quot;family&quot;:&quot;Costa&quot;,&quot;given&quot;:&quot;Alexandre A.&quot;,&quot;parse-names&quot;:false,&quot;dropping-particle&quot;:&quot;&quot;,&quot;non-dropping-particle&quot;:&quot;&quot;},{&quot;family&quot;:&quot;Arêde&quot;,&quot;given&quot;:&quot;António&quot;,&quot;parse-names&quot;:false,&quot;dropping-particle&quot;:&quot;&quot;,&quot;non-dropping-particle&quot;:&quot;&quot;},{&quot;family&quot;:&quot;Costa&quot;,&quot;given&quot;:&quot;Alfredo Campos&quot;,&quot;parse-names&quot;:false,&quot;dropping-particle&quot;:&quot;&quot;,&quot;non-dropping-particle&quot;:&quot;&quot;},{&quot;family&quot;:&quot;Penna&quot;,&quot;given&quot;:&quot;Andrea&quot;,&quot;parse-names&quot;:false,&quot;dropping-particle&quot;:&quot;&quot;,&quot;non-dropping-particle&quot;:&quot;&quot;},{&quot;family&quot;:&quot;Costa&quot;,&quot;given&quot;:&quot;Aníbal&quot;,&quot;parse-names&quot;:false,&quot;dropping-particle&quot;:&quot;&quot;,&quot;non-dropping-particle&quot;:&quot;&quot;}],&quot;container-title&quot;:&quot;Earthquake Engineering &amp; Structural Dynamics&quot;,&quot;accessed&quot;:{&quot;date-parts&quot;:[[2020,12,7]]},&quot;DOI&quot;:&quot;10.1002/eqe.2314&quot;,&quot;ISSN&quot;:&quot;00988847&quot;,&quot;URL&quot;:&quot;http://doi.wiley.com/10.1002/eqe.2314&quot;,&quot;issued&quot;:{&quot;date-parts&quot;:[[2013,6,1]]},&quot;page&quot;:&quot;n/a-n/a&quot;,&quot;abstract&quot;:&quot;SUMMARY: The present work describes a shaking table experimental campaign specifically developed for the characterisation of the out-of-plane response of a full scale stone masonry façade. After the description of the specimen and the selection of the input motion presented in a companion paper (Part 1), the experimental campaign is illustrated and extensively described. The out-of-plane behaviour of the sacco masonry façade is presented in terms of displacements, velocities, and accelerations recorded during the shaking table tests. A one-sided rocking response of the façade was observed prior to collapse. The impacts were clearly identified in the acceleration records. The façade overturning occurred with the expected failure mode, as predicted in the design of the test. Finally, some conclusions are drawn regarding the observed behaviour and particular features of this type of stone masonry constructions, which may influence the global behaviour of the façade. © 2013 John Wiley &amp; Sons, Ltd. © 2013 John Wiley &amp; Sons, Ltd.&quot;,&quot;publisher&quot;:&quot;John Wiley and Sons Ltd&quot;,&quot;issue&quot;:&quot;14&quot;,&quot;volume&quot;:&quot;42&quot;,&quot;container-title-short&quot;:&quot;Earthq Eng Struct Dyn&quot;},&quot;uris&quot;:[&quot;http://www.mendeley.com/documents/?uuid=ec482be2-3398-3ee8-bc7a-e9597a53a1b3&quot;],&quot;isTemporary&quot;:false,&quot;legacyDesktopId&quot;:&quot;ec482be2-3398-3ee8-bc7a-e9597a53a1b3&quot;},{&quot;id&quot;:&quot;4303f731-43bb-3405-937c-ac9e1c51956b&quot;,&quot;itemData&quot;:{&quot;type&quot;:&quot;article-journal&quot;,&quot;id&quot;:&quot;4303f731-43bb-3405-937c-ac9e1c51956b&quot;,&quot;title&quot;:&quot;Experimental Assessment of the Out-of-Plane Performance of Masonry Buildings Through Shaking Table Tests&quot;,&quot;author&quot;:[{&quot;family&quot;:&quot;Candeias&quot;,&quot;given&quot;:&quot;P. X.&quot;,&quot;parse-names&quot;:false,&quot;dropping-particle&quot;:&quot;&quot;,&quot;non-dropping-particle&quot;:&quot;&quot;},{&quot;family&quot;:&quot;Campos Costa&quot;,&quot;given&quot;:&quot;A.&quot;,&quot;parse-names&quot;:false,&quot;dropping-particle&quot;:&quot;&quot;,&quot;non-dropping-particle&quot;:&quot;&quot;},{&quot;family&quot;:&quot;Mendes&quot;,&quot;given&quot;:&quot;N.&quot;,&quot;parse-names&quot;:false,&quot;dropping-particle&quot;:&quot;&quot;,&quot;non-dropping-particle&quot;:&quot;&quot;},{&quot;family&quot;:&quot;Costa&quot;,&quot;given&quot;:&quot;A. A.&quot;,&quot;parse-names&quot;:false,&quot;dropping-particle&quot;:&quot;&quot;,&quot;non-dropping-particle&quot;:&quot;&quot;},{&quot;family&quot;:&quot;Lourenço&quot;,&quot;given&quot;:&quot;P. B.&quot;,&quot;parse-names&quot;:false,&quot;dropping-particle&quot;:&quot;&quot;,&quot;non-dropping-particle&quot;:&quot;&quot;}],&quot;container-title&quot;:&quot;International Journal of Architectural Heritage&quot;,&quot;accessed&quot;:{&quot;date-parts&quot;:[[2020,12,7]]},&quot;DOI&quot;:&quot;10.1080/15583058.2016.1238975&quot;,&quot;ISSN&quot;:&quot;15583066&quot;,&quot;URL&quot;:&quot;https://www.tandfonline.com/doi/abs/10.1080/15583058.2016.1238975&quot;,&quot;issued&quot;:{&quot;date-parts&quot;:[[2017,1,2]]},&quot;page&quot;:&quot;31-58&quot;,&quot;abstract&quot;:&quot;This article presents the results of the LNEC-3D shaking table tests on two mock-ups, Brick House and Stone House, carried out in the scope of the workshop “Methods and challenges on the out-of-plane assessment of existing masonry buildings.” The mock-ups have a U shape with one facade wall and two orthogonal sidewalls. The facade has a central opening and a gable on top, whereas the two sidewalls, acting as abutments, are either blind or have a window. A unidirectional seismic action, in the perpendicular direction to main wall, was applied. Out-of-plane behavior of the facade was found, even if the response was clearly influenced by the presence of the window in one of the sidewalls, which led to significant torsion of the structure. The detailed description of the two tests and the conclusions are presented. The response of the mock-ups was evaluated based on the displacements, damage, and collapse mechanisms developed as function of an increasing intensity earthquake testing protocol, in which a pre-processed strong ground motion component of the Christchurch (New Zealand) earthquake (February 21, 2011) was used.&quot;,&quot;publisher&quot;:&quot;Taylor and Francis Inc.&quot;,&quot;issue&quot;:&quot;1&quot;,&quot;volume&quot;:&quot;11&quot;,&quot;container-title-short&quot;:&quot;&quot;},&quot;uris&quot;:[&quot;http://www.mendeley.com/documents/?uuid=4303f731-43bb-3405-937c-ac9e1c51956b&quot;],&quot;isTemporary&quot;:false,&quot;legacyDesktopId&quot;:&quot;4303f731-43bb-3405-937c-ac9e1c51956b&quot;},{&quot;id&quot;:&quot;0366165b-23a6-3057-ad0d-fca5fd0615c9&quot;,&quot;itemData&quot;:{&quot;type&quot;:&quot;article-journal&quot;,&quot;id&quot;:&quot;0366165b-23a6-3057-ad0d-fca5fd0615c9&quot;,&quot;title&quot;:&quot;Seismic vulnerability assessment and fragility analysis of pre-code masonry buildings in Portugal&quot;,&quot;author&quot;:[{&quot;family&quot;:&quot;Bernardo&quot;,&quot;given&quot;:&quot;Vasco&quot;,&quot;parse-names&quot;:false,&quot;dropping-particle&quot;:&quot;&quot;,&quot;non-dropping-particle&quot;:&quot;&quot;},{&quot;family&quot;:&quot;Campos Costa&quot;,&quot;given&quot;:&quot;Alfredo&quot;,&quot;parse-names&quot;:false,&quot;dropping-particle&quot;:&quot;&quot;,&quot;non-dropping-particle&quot;:&quot;&quot;},{&quot;family&quot;:&quot;Candeias&quot;,&quot;given&quot;:&quot;Paulo&quot;,&quot;parse-names&quot;:false,&quot;dropping-particle&quot;:&quot;&quot;,&quot;non-dropping-particle&quot;:&quot;&quot;},{&quot;family&quot;:&quot;Costa&quot;,&quot;given&quot;:&quot;Aníbal&quot;,&quot;parse-names&quot;:false,&quot;dropping-particle&quot;:&quot;&quot;,&quot;non-dropping-particle&quot;:&quot;&quot;}],&quot;container-title&quot;:&quot;Bulletin of Earthquake Engineering&quot;,&quot;accessed&quot;:{&quot;date-parts&quot;:[[2022,12,21]]},&quot;DOI&quot;:&quot;10.1007/S10518-022-01434-8/FIGURES/19&quot;,&quot;ISSN&quot;:&quot;15731456&quot;,&quot;URL&quot;:&quot;https://link.springer.com/article/10.1007/s10518-022-01434-8&quot;,&quot;issued&quot;:{&quot;date-parts&quot;:[[2022,9,1]]},&quot;page&quot;:&quot;6229-6265&quot;,&quot;abstract&quot;:&quot;Despite the fact that in recent years Portugal has not seen the occurrence of high-magnitude earthquakes, it remains threatened by these events due to its geographic location. Since the 1960s, reinforced concrete has been the most used material for new constructions; however, the historic urban centers are dominated by old unreinforced masonry (URM) buildings, which techniques and construction materials have evolved since the Great Lisbon earthquake that occurred in 1755 (Mw = 8.5). Given the presence of these buildings in areas of significant seismicity, extensive research is needed to assess the seismic risk and define mitigation policies. This kind of studies is often supported by empirical methods and based on expert judgment due to the high variability of the building stock and lack of information. The main purpose of this work is: (i) to provide analytical fragility curves, supported by nonlinear static analysis, for the entire population of old masonry buildings, built before the introduction of the first design code for building safety against earthquakes (RSSCS) in 1958; (ii) define vulnerability curves to be used by the technical community for seismic assessment of pre code URM buildings. The characterization of the building stock geometry and material properties is based on information previously collected, which was essential to define representative archetypes and typologies.&quot;,&quot;publisher&quot;:&quot;Springer Science and Business Media B.V.&quot;,&quot;issue&quot;:&quot;11&quot;,&quot;volume&quot;:&quot;20&quot;,&quot;container-title-short&quot;:&quot;&quot;},&quot;isTemporary&quot;:false}]},{&quot;citationID&quot;:&quot;MENDELEY_CITATION_7cd367d7-9b41-484f-8732-d23d7e671cd6&quot;,&quot;properties&quot;:{&quot;noteIndex&quot;:0},&quot;isEdited&quot;:false,&quot;manualOverride&quot;:{&quot;citeprocText&quot;:&quot;[20]&quot;,&quot;isManuallyOverridden&quot;:false,&quot;manualOverrideText&quot;:&quot;&quot;},&quot;citationTag&quot;:&quot;MENDELEY_CITATION_v3_eyJjaXRhdGlvbklEIjoiTUVOREVMRVlfQ0lUQVRJT05fN2NkMzY3ZDctOWI0MS00ODRmLTg3MzItZDIzZDdlNjcxY2Q2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quot;,&quot;citationItems&quot;:[{&quot;id&quot;:&quot;99558752-3db6-3a37-9903-a0c1e006379b&quot;,&quot;itemData&quot;:{&quot;type&quot;:&quot;article-journal&quot;,&quot;id&quot;:&quot;99558752-3db6-3a37-9903-a0c1e006379b&quot;,&quot;title&quot;:&quot;Characterisation of the masonry building stock in Portugal for earthquake risk assessment&quot;,&quot;author&quot;:[{&quot;family&quot;:&quot;Lovon&quot;,&quot;given&quot;:&quot;Holger&quot;,&quot;parse-names&quot;:false,&quot;dropping-particle&quot;:&quot;&quot;,&quot;non-dropping-particle&quot;:&quot;&quot;},{&quot;family&quot;:&quot;Silva&quot;,&quot;given&quot;:&quot;Vitor&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container-title&quot;:&quot;Engineering Structures&quot;,&quot;accessed&quot;:{&quot;date-parts&quot;:[[2021,2,17]]},&quot;DOI&quot;:&quot;10.1016/j.engstruct.2021.111857&quot;,&quot;ISSN&quot;:&quot;01410296&quot;,&quot;URL&quot;:&quot;https://linkinghub.elsevier.com/retrieve/pii/S0141029621000079&quot;,&quot;issued&quot;:{&quot;date-parts&quot;:[[2021,4,15]]},&quot;page&quot;:&quot;111857&quot;,&quot;publisher&quot;:&quot;Elsevier&quot;,&quot;volume&quot;:&quot;233&quot;,&quot;container-title-short&quot;:&quot;Eng Struct&quot;},&quot;uris&quot;:[&quot;http://www.mendeley.com/documents/?uuid=99558752-3db6-3a37-9903-a0c1e006379b&quot;],&quot;isTemporary&quot;:false,&quot;legacyDesktopId&quot;:&quot;99558752-3db6-3a37-9903-a0c1e006379b&quot;}]},{&quot;citationID&quot;:&quot;MENDELEY_CITATION_d877edde-34cc-49a8-a23c-b227fe195de7&quot;,&quot;properties&quot;:{&quot;noteIndex&quot;:0},&quot;isEdited&quot;:false,&quot;manualOverride&quot;:{&quot;citeprocText&quot;:&quot;[10,21,22]&quot;,&quot;isManuallyOverridden&quot;:false,&quot;manualOverrideText&quot;:&quot;&quot;},&quot;citationTag&quot;:&quot;MENDELEY_CITATION_v3_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&quot;,&quot;citationItems&quot;:[{&quot;id&quot;:&quot;61707cd1-a93c-3a6a-9a88-418e76050bf5&quot;,&quot;itemData&quot;:{&quot;type&quot;:&quot;thesis&quot;,&quot;id&quot;:&quot;61707cd1-a93c-3a6a-9a88-418e76050bf5&quot;,&quot;title&quot;:&quot;Avaliação da vulnerabilidade sísmica de edifícios de alvenaria&quot;,&quot;author&quot;:[{&quot;family&quot;:&quot;Candeias&quot;,&quot;given&quot;:&quot;Paulo&quot;,&quot;parse-names&quot;:false,&quot;dropping-particle&quot;:&quot;&quot;,&quot;non-dropping-particle&quot;:&quot;&quot;}],&quot;issued&quot;:{&quot;date-parts&quot;:[[2008]]},&quot;publisher&quot;:&quot;University of Minho&quot;,&quot;container-title-short&quot;:&quot;&quot;},&quot;uris&quot;:[&quot;http://www.mendeley.com/documents/?uuid=39c17c5a-18c7-45d6-8b8d-ee85186dfdb8&quot;],&quot;isTemporary&quot;:false,&quot;legacyDesktopId&quot;:&quot;39c17c5a-18c7-45d6-8b8d-ee85186dfdb8&quot;},{&quot;id&quot;:&quot;cf1da979-1a5f-3c9d-803a-28d67ee9f7e0&quot;,&quot;itemData&quot;:{&quot;type&quot;:&quot;article-journal&quot;,&quot;id&quot;:&quot;cf1da979-1a5f-3c9d-803a-28d67ee9f7e0&quot;,&quot;title&quot;:&quot;Seismic performance-based assessment of \&quot;Gaioleiro\&quot; buildings&quot;,&quot;author&quot;:[{&quot;family&quot;:&quot;Simões&quot;,&quot;given&quot;:&quot;Ana&quot;,&quot;parse-names&quot;:false,&quot;dropping-particle&quot;:&quot;&quot;,&quot;non-dropping-particle&quot;:&quot;&quot;},{&quot;family&quot;:&quot;Bento&quot;,&quot;given&quot;:&quot;Rita&quot;,&quot;parse-names&quot;:false,&quot;dropping-particle&quot;:&quot;&quot;,&quot;non-dropping-particle&quot;:&quot;&quot;},{&quot;family&quot;:&quot;Cattari&quot;,&quot;given&quot;:&quot;Serena&quot;,&quot;parse-names&quot;:false,&quot;dropping-particle&quot;:&quot;&quot;,&quot;non-dropping-particle&quot;:&quot;&quot;},{&quot;family&quot;:&quot;Lagomarsino&quot;,&quot;given&quot;:&quot;Sergio&quot;,&quot;parse-names&quot;:false,&quot;dropping-particle&quot;:&quot;&quot;,&quot;non-dropping-particle&quot;:&quot;&quot;}],&quot;container-title&quot;:&quot;Engineering Structures&quot;,&quot;accessed&quot;:{&quot;date-parts&quot;:[[2020,12,8]]},&quot;DOI&quot;:&quot;10.1016/j.engstruct.2014.09.025&quot;,&quot;ISSN&quot;:&quot;01410296&quot;,&quot;issued&quot;:{&quot;date-parts&quot;:[[2014,12,1]]},&quot;page&quot;:&quot;486-500&quot;,&quot;abstract&quot;:&quot;\&quot;Gaioleiro\&quot; buildings are unreinforced masonry buildings with flexible timber floors associated with the urban expansion of Lisbon at the end of the nineteenth century and beginning of the twentieth century. This paper presents the results from the seismic performance-based assessment of a \&quot;Gaioleiro\&quot; building case study, assumed as a prototype representative of wide number of buildings. The assessment was addressed to the global seismic response of the building, mainly governed by the in-plane capacity of the masonry walls, and to the local response, related to the activation of out-of-plane mechanisms of parts of the building. The global behaviour was determined by non-linear static analyses and the effects of some relevant modelling options were considered; in particular, parametric analyses were carried out taking into account the strength capacity of spandrel beams and the influence of the degree of connection between walls. The local behaviour was determined with limit non-linear kinematic analysis. The seismic performance-based assessment was set by the comparison of the structural capacity, with reference to various limit states (as proposed in Eurocode 8), with the seismic demand for Lisbon, related to different return periods. Different approaches to define such limits on the capacity curve were assumed in order to discuss the reliability of criteria proposed in codes for the case of structures characterized by flexible floors.&quot;,&quot;publisher&quot;:&quot;Elsevier Ltd&quot;,&quot;volume&quot;:&quot;80&quot;,&quot;container-title-short&quot;:&quot;Eng Struct&quot;},&quot;uris&quot;:[&quot;http://www.mendeley.com/documents/?uuid=cf1da979-1a5f-3c9d-803a-28d67ee9f7e0&quot;],&quot;isTemporary&quot;:false,&quot;legacyDesktopId&quot;:&quot;cf1da979-1a5f-3c9d-803a-28d67ee9f7e0&quot;},{&quot;id&quot;:&quot;383001a4-2eb9-37c4-bb80-ef31affcb4c4&quot;,&quot;itemData&quot;:{&quot;type&quot;:&quot;article-journal&quot;,&quot;id&quot;:&quot;383001a4-2eb9-37c4-bb80-ef31affcb4c4&quot;,&quot;title&quot;:&quot;Cost-benefit analysis of traditional seismic retrofitting strategies integrated in the renovation of stone masonry buildings&quot;,&quot;author&quot;:[{&quot;family&quot;:&quot;Maio&quot;,&quot;given&quot;:&quot;Rui&quot;,&quot;parse-names&quot;:false,&quot;dropping-particle&quot;:&quot;&quot;,&quot;non-dropping-particle&quot;:&quot;&quot;},{&quot;family&quot;:&quot;Estêvão&quot;,&quot;given&quot;:&quot;João M.C.&quot;,&quot;parse-names&quot;:false,&quot;dropping-particle&quot;:&quot;&quot;,&quot;non-dropping-particle&quot;:&quot;&quot;},{&quot;family&quot;:&quot;Ferreira&quot;,&quot;given&quot;:&quot;Tiago Miguel&quot;,&quot;parse-names&quot;:false,&quot;dropping-particle&quot;:&quot;&quot;,&quot;non-dropping-particle&quot;:&quot;&quot;},{&quot;family&quot;:&quot;Vicente&quot;,&quot;given&quot;:&quot;Romeu&quot;,&quot;parse-names&quot;:false,&quot;dropping-particle&quot;:&quot;&quot;,&quot;non-dropping-particle&quot;:&quot;&quot;}],&quot;container-title&quot;:&quot;Engineering Structures&quot;,&quot;accessed&quot;:{&quot;date-parts&quot;:[[2021,4,19]]},&quot;DOI&quot;:&quot;10.1016/j.engstruct.2019.110050&quot;,&quot;ISSN&quot;:&quot;18737323&quot;,&quot;issued&quot;:{&quot;date-parts&quot;:[[2020,3,1]]},&quot;page&quot;:&quot;110050&quot;,&quot;abstract&quot;:&quot;This study discusses the cost-benefit analysis resulting from the application of traditional seismic retrofitting strategies on four case studies considered representative of both rural and urban stone masonry building stock of Faial Island, in Azores (Portugal). The seismic performance-based assessment was carried out by applying the N2 Method procedure, and the global seismic capacity of each case study estimated by using a three-dimensional model based on the macroelement approach, which combines both the in-plane and out-of-plane response of masonry buildings, to perform nonlinear static analyses. Fragility and loss estimation was evaluated according to the HAZUS methodology. In general terms, the cost-benefit analysis has demonstrated that the studied retrofitting strategies are indeed capable of reducing substantially the seismic vulnerability of the considered case studies, and also that they represent, in fact, a limited amount of the total replacement cost, not compromising, therefore, their economic viability.&quot;,&quot;publisher&quot;:&quot;Elsevier Ltd&quot;,&quot;volume&quot;:&quot;206&quot;,&quot;container-title-short&quot;:&quot;Eng Struct&quot;},&quot;uris&quot;:[&quot;http://www.mendeley.com/documents/?uuid=383001a4-2eb9-37c4-bb80-ef31affcb4c4&quot;],&quot;isTemporary&quot;:false,&quot;legacyDesktopId&quot;:&quot;383001a4-2eb9-37c4-bb80-ef31affcb4c4&quot;}]},{&quot;citationID&quot;:&quot;MENDELEY_CITATION_8fe4638d-0482-4087-8a15-baf551c3b5aa&quot;,&quot;properties&quot;:{&quot;noteIndex&quot;:0},&quot;isEdited&quot;:false,&quot;manualOverride&quot;:{&quot;citeprocText&quot;:&quot;[23]&quot;,&quot;isManuallyOverridden&quot;:false,&quot;manualOverrideText&quot;:&quot;&quot;},&quot;citationTag&quot;:&quot;MENDELEY_CITATION_v3_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&quot;,&quot;citationItems&quot;:[{&quot;id&quot;:&quot;f7e84ed5-2e4b-3345-8ea9-2eff283dbc90&quot;,&quot;itemData&quot;:{&quot;type&quot;:&quot;article-journal&quot;,&quot;id&quot;:&quot;f7e84ed5-2e4b-3345-8ea9-2eff283dbc90&quot;,&quot;title&quot;:&quot;Modeling the Residential Building Inventory in South America for Seismic Risk Assessment&quot;,&quot;author&quot;:[{&quot;family&quot;:&quot;Yepes-Estrada&quot;,&quot;given&quot;:&quot;Catalina&quot;,&quot;parse-names&quot;:false,&quot;dropping-particle&quot;:&quot;&quot;,&quot;non-dropping-particle&quot;:&quot;&quot;},{&quot;family&quot;:&quot;Silva&quot;,&quot;given&quot;:&quot;Vitor&quot;,&quot;parse-names&quot;:false,&quot;dropping-particle&quot;:&quot;&quot;,&quot;non-dropping-particle&quot;:&quot;&quot;},{&quot;family&quot;:&quot;Valcárcel&quot;,&quot;given&quot;:&quot;Jairo&quot;,&quot;parse-names&quot;:false,&quot;dropping-particle&quot;:&quot;&quot;,&quot;non-dropping-particle&quot;:&quot;&quot;},{&quot;family&quot;:&quot;Acevedo&quot;,&quot;given&quot;:&quot;Ana Beatriz&quot;,&quot;parse-names&quot;:false,&quot;dropping-particle&quot;:&quot;&quot;,&quot;non-dropping-particle&quot;:&quot;&quot;},{&quot;family&quot;:&quot;Tarque&quot;,&quot;given&quot;:&quot;Nicola&quot;,&quot;parse-names&quot;:false,&quot;dropping-particle&quot;:&quot;&quot;,&quot;non-dropping-particle&quot;:&quot;&quot;},{&quot;family&quot;:&quot;Hube&quot;,&quot;given&quot;:&quot;Matías A.&quot;,&quot;parse-names&quot;:false,&quot;dropping-particle&quot;:&quot;&quot;,&quot;non-dropping-particle&quot;:&quot;&quot;},{&quot;family&quot;:&quot;Coronel&quot;,&quot;given&quot;:&quot;Gustavo&quot;,&quot;parse-names&quot;:false,&quot;dropping-particle&quot;:&quot;&quot;,&quot;non-dropping-particle&quot;:&quot;&quot;},{&quot;family&quot;:&quot;María&quot;,&quot;given&quot;:&quot;Hernán Santa&quot;,&quot;parse-names&quot;:false,&quot;dropping-particle&quot;:&quot;&quot;,&quot;non-dropping-particle&quot;:&quot;&quot;}],&quot;container-title&quot;:&quot;Earthquake Spectra&quot;,&quot;accessed&quot;:{&quot;date-parts&quot;:[[2021,4,21]]},&quot;DOI&quot;:&quot;10.1193/101915eqs155dp&quot;,&quot;ISSN&quot;:&quot;8755-2930&quot;,&quot;URL&quot;:&quot;http://journals.sagepub.com/doi/10.1193/101915eqs155dp&quot;,&quot;issued&quot;:{&quot;date-parts&quot;:[[2017,2,8]]},&quot;page&quot;:&quot;299-322&quot;,&quot;abstract&quot;:&quot;&lt;p&gt;This study presents an open and transparent exposure model for the residential building stock in South America. This model captures the geographical distribution, structural characteristics (including information about construction materials, lateral load resisting system, range of number of stories), average built-up area, replacement cost, expected number of occupants, and number of dwellings and buildings. The methodology utilized to develop this model was based on national population and housing statistics and expert judgment from dozens of local researchers and practitioners. This model has been developed as part of the South America Risk Assessment (SARA) project led by the Global Earthquake Model (GEM), and it can be used to perform earthquake risk analyses. It is available at different geographical scales for seven Andean countries: Argentina, Bolivia, Chile, Colombia, Ecuador, Peru, and Venezuela (DOI: 10.13117/GEM. DATASET.EXP.ANDEAN-v1.0).&lt;/p&gt;&quot;,&quot;publisher&quot;:&quot;Earthquake Engineering Research Institute&quot;,&quot;issue&quot;:&quot;1&quot;,&quot;volume&quot;:&quot;33&quot;,&quot;container-title-short&quot;:&quot;&quot;},&quot;uris&quot;:[&quot;http://www.mendeley.com/documents/?uuid=f7e84ed5-2e4b-3345-8ea9-2eff283dbc90&quot;],&quot;isTemporary&quot;:false,&quot;legacyDesktopId&quot;:&quot;f7e84ed5-2e4b-3345-8ea9-2eff283dbc90&quot;}]},{&quot;citationID&quot;:&quot;MENDELEY_CITATION_53a1cddb-bade-4e04-9961-d7b1960aa5b8&quot;,&quot;properties&quot;:{&quot;noteIndex&quot;:0},&quot;isEdited&quot;:false,&quot;manualOverride&quot;:{&quot;citeprocText&quot;:&quot;[20,24]&quot;,&quot;isManuallyOverridden&quot;:false,&quot;manualOverrideText&quot;:&quot;&quot;},&quot;citationTag&quot;:&quot;MENDELEY_CITATION_v3_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&quot;,&quot;citationItems&quot;:[{&quot;id&quot;:&quot;de9030b8-c5c0-344c-88b6-2b356f651e36&quot;,&quot;itemData&quot;:{&quot;type&quot;:&quot;article-journal&quot;,&quot;id&quot;:&quot;de9030b8-c5c0-344c-88b6-2b356f651e36&quot;,&quot;title&quot;:&quot;Seismic vulnerability and risk assessment: Case study of the historic city centre of Coimbra, Portugal&quot;,&quot;author&quot;:[{&quot;family&quot;:&quot;Vicente&quot;,&quot;given&quot;:&quot;Romeu&quot;,&quot;parse-names&quot;:false,&quot;dropping-particle&quot;:&quot;&quot;,&quot;non-dropping-particle&quot;:&quot;&quot;},{&quot;family&quot;:&quot;Parodi&quot;,&quot;given&quot;:&quot;Sonia&quot;,&quot;parse-names&quot;:false,&quot;dropping-particle&quot;:&quot;&quot;,&quot;non-dropping-particle&quot;:&quot;&quot;},{&quot;family&quot;:&quot;Lagomarsino&quot;,&quot;given&quot;:&quot;Sergio&quot;,&quot;parse-names&quot;:false,&quot;dropping-particle&quot;:&quot;&quot;,&quot;non-dropping-particle&quot;:&quot;&quot;},{&quot;family&quot;:&quot;Varum&quot;,&quot;given&quot;:&quot;Humberto&quot;,&quot;parse-names&quot;:false,&quot;dropping-particle&quot;:&quot;&quot;,&quot;non-dropping-particle&quot;:&quot;&quot;},{&quot;family&quot;:&quot;Silva&quot;,&quot;given&quot;:&quot;J. A.R.Mendes&quot;,&quot;parse-names&quot;:false,&quot;dropping-particle&quot;:&quot;&quot;,&quot;non-dropping-particle&quot;:&quot;&quot;}],&quot;container-title&quot;:&quot;Bulletin of Earthquake Engineering&quot;,&quot;accessed&quot;:{&quot;date-parts&quot;:[[2020,12,8]]},&quot;DOI&quot;:&quot;10.1007/s10518-010-9233-3&quot;,&quot;ISSN&quot;:&quot;1570761X&quot;,&quot;URL&quot;:&quot;https://link.springer.com/article/10.1007/s10518-010-9233-3&quot;,&quot;issued&quot;:{&quot;date-parts&quot;:[[2011,8,31]]},&quot;page&quot;:&quot;1067-1096&quot;,&quot;abstract&quot;:&quot;Seismic risk evaluation of built-up areas involves analysis of the level of earthquake hazard of the region, building vulnerability and exposure. Within this approach that defines seismic risk, building vulnerability assessment assumes great importance, not only because of the obvious physical consequences in the eventual occurrence of a seismic event, but also because it is the one of the few potential aspects in which engineering research can intervene. In fact, rigorous vulnerability assessment of existing buildings and the implementation of appropriate retrofitting solutions can help to reduce the levels of physical damage, loss of life and the economic impact of future seismic events. Vulnerability studies of urban centres should be developed with the aim of identifying building fragilities and reducing seismic risk. As part of the rehabilitation of the historic city centre of Coimbra, a complete identification and inspection survey of old masonry buildings has been carried out. The main purpose of this research is to discuss vulnerability assessment methodologies, particularly those of the first level, through the proposal and development of a method previously used to determine the level of vulnerability, in the assessment of physical damage and its relationship with seismic intensity. Also presented and discussed are the strategy and proposed methodology adopted for the vulnerability assessment, damage and loss scenarios for the city centre of Coimbra, Portugal, using a GIS mapping application. © 2010 Springer Science+Business Media B.V.&quot;,&quot;publisher&quot;:&quot;Springer&quot;,&quot;issue&quot;:&quot;4&quot;,&quot;volume&quot;:&quot;9&quot;,&quot;container-title-short&quot;:&quot;&quot;},&quot;uris&quot;:[&quot;http://www.mendeley.com/documents/?uuid=de9030b8-c5c0-344c-88b6-2b356f651e36&quot;],&quot;isTemporary&quot;:false,&quot;legacyDesktopId&quot;:&quot;de9030b8-c5c0-344c-88b6-2b356f651e36&quot;},{&quot;id&quot;:&quot;99558752-3db6-3a37-9903-a0c1e006379b&quot;,&quot;itemData&quot;:{&quot;type&quot;:&quot;article-journal&quot;,&quot;id&quot;:&quot;99558752-3db6-3a37-9903-a0c1e006379b&quot;,&quot;title&quot;:&quot;Characterisation of the masonry building stock in Portugal for earthquake risk assessment&quot;,&quot;author&quot;:[{&quot;family&quot;:&quot;Lovon&quot;,&quot;given&quot;:&quot;Holger&quot;,&quot;parse-names&quot;:false,&quot;dropping-particle&quot;:&quot;&quot;,&quot;non-dropping-particle&quot;:&quot;&quot;},{&quot;family&quot;:&quot;Silva&quot;,&quot;given&quot;:&quot;Vitor&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container-title&quot;:&quot;Engineering Structures&quot;,&quot;accessed&quot;:{&quot;date-parts&quot;:[[2021,2,17]]},&quot;DOI&quot;:&quot;10.1016/j.engstruct.2021.111857&quot;,&quot;ISSN&quot;:&quot;01410296&quot;,&quot;URL&quot;:&quot;https://linkinghub.elsevier.com/retrieve/pii/S0141029621000079&quot;,&quot;issued&quot;:{&quot;date-parts&quot;:[[2021,4,15]]},&quot;page&quot;:&quot;111857&quot;,&quot;publisher&quot;:&quot;Elsevier&quot;,&quot;volume&quot;:&quot;233&quot;,&quot;container-title-short&quot;:&quot;Eng Struct&quot;},&quot;uris&quot;:[&quot;http://www.mendeley.com/documents/?uuid=99558752-3db6-3a37-9903-a0c1e006379b&quot;],&quot;isTemporary&quot;:false,&quot;legacyDesktopId&quot;:&quot;99558752-3db6-3a37-9903-a0c1e006379b&quot;}]},{&quot;citationID&quot;:&quot;MENDELEY_CITATION_fac299b6-3bcb-4712-95c6-082cab0f4812&quot;,&quot;properties&quot;:{&quot;noteIndex&quot;:0},&quot;isEdited&quot;:false,&quot;manualOverride&quot;:{&quot;citeprocText&quot;:&quot;[25,26]&quot;,&quot;isManuallyOverridden&quot;:false,&quot;manualOverrideText&quot;:&quot;&quot;},&quot;citationTag&quot;:&quot;MENDELEY_CITATION_v3_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&quot;,&quot;citationItems&quot;:[{&quot;id&quot;:&quot;f5e83dc1-9e0b-329e-83f6-35e5017482b8&quot;,&quot;itemData&quot;:{&quot;type&quot;:&quot;article&quot;,&quot;id&quot;:&quot;f5e83dc1-9e0b-329e-83f6-35e5017482b8&quot;,&quot;title&quot;:&quot;LS-DYNA&quot;,&quot;author&quot;:[{&quot;family&quot;:&quot;Hallquist&quot;,&quot;given&quot;:&quot;J&quot;,&quot;parse-names&quot;:false,&quot;dropping-particle&quot;:&quot;&quot;,&quot;non-dropping-particle&quot;:&quot;&quot;}],&quot;issued&quot;:{&quot;date-parts&quot;:[[2006]]},&quot;publisher-place&quot;:&quot;Livermore, California&quot;,&quot;publisher&quot;:&quot;Livermore Software Technology Corporation&quot;,&quot;container-title-short&quot;:&quot;&quot;},&quot;uris&quot;:[&quot;http://www.mendeley.com/documents/?uuid=2c5ddd33-4118-477e-be7a-80d179657c7f&quot;],&quot;isTemporary&quot;:false,&quot;legacyDesktopId&quot;:&quot;2c5ddd33-4118-477e-be7a-80d179657c7f&quot;},{&quot;id&quot;:&quot;c7fd8166-cd89-3ed6-855f-a20a4779db6a&quot;,&quot;itemData&quot;:{&quot;type&quot;:&quot;report&quot;,&quot;id&quot;:&quot;c7fd8166-cd89-3ed6-855f-a20a4779db6a&quot;,&quot;title&quot;:&quot;LS-DYNA keyword User's Manual&quot;,&quot;author&quot;:[{&quot;family&quot;:&quot;LSTC&quot;,&quot;given&quot;:&quot;&quot;,&quot;parse-names&quot;:false,&quot;dropping-particle&quot;:&quot;&quot;,&quot;non-dropping-particle&quot;:&quot;&quot;}],&quot;issued&quot;:{&quot;date-parts&quot;:[[2019]]},&quot;publisher-place&quot;:&quot;Livermore, California&quot;,&quot;container-title-short&quot;:&quot;&quot;},&quot;uris&quot;:[&quot;http://www.mendeley.com/documents/?uuid=08a366e6-597a-4b4a-8be9-10846e446f0f&quot;],&quot;isTemporary&quot;:false,&quot;legacyDesktopId&quot;:&quot;08a366e6-597a-4b4a-8be9-10846e446f0f&quot;}]},{&quot;citationID&quot;:&quot;MENDELEY_CITATION_b2f0b29f-4f9d-440c-bbc3-f5d032eda29b&quot;,&quot;properties&quot;:{&quot;noteIndex&quot;:0},&quot;isEdited&quot;:false,&quot;manualOverride&quot;:{&quot;citeprocText&quot;:&quot;[27,28]&quot;,&quot;isManuallyOverridden&quot;:false,&quot;manualOverrideText&quot;:&quot;&quot;},&quot;citationTag&quot;:&quot;MENDELEY_CITATION_v3_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&quot;,&quot;citationItems&quot;:[{&quot;id&quot;:&quot;36ec815f-bb5b-3a01-9521-69242b61b4a3&quot;,&quot;itemData&quot;:{&quot;type&quot;:&quot;paper-conference&quot;,&quot;id&quot;:&quot;36ec815f-bb5b-3a01-9521-69242b61b4a3&quot;,&quot;title&quot;:&quot;Simulation of Masonry in ANSYS and LS-DYNA The Features and Challenges&quot;,&quot;author&quot;:[{&quot;family&quot;:&quot;Jäger&quot;,&quot;given&quot;:&quot;W&quot;,&quot;parse-names&quot;:false,&quot;dropping-particle&quot;:&quot;&quot;,&quot;non-dropping-particle&quot;:&quot;&quot;},{&quot;family&quot;:&quot;Bakeer&quot;,&quot;given&quot;:&quot;T&quot;,&quot;parse-names&quot;:false,&quot;dropping-particle&quot;:&quot;&quot;,&quot;non-dropping-particle&quot;:&quot;&quot;},{&quot;family&quot;:&quot;Schöps&quot;,&quot;given&quot;:&quot;P&quot;,&quot;parse-names&quot;:false,&quot;dropping-particle&quot;:&quot;&quot;,&quot;non-dropping-particle&quot;:&quot;&quot;}],&quot;container-title&quot;:&quot;ANSYS Conference &amp; 27th CADFEM Users’ Meeting 2009, November 18–20,&quot;,&quot;issued&quot;:{&quot;date-parts&quot;:[[2009]]},&quot;publisher-place&quot;:&quot;Leipzig, Germany&quot;,&quot;container-title-short&quot;:&quot;&quot;},&quot;uris&quot;:[&quot;http://www.mendeley.com/documents/?uuid=28738835-c44b-4264-91b7-fd01d9020b93&quot;],&quot;isTemporary&quot;:false,&quot;legacyDesktopId&quot;:&quot;28738835-c44b-4264-91b7-fd01d9020b93&quot;},{&quot;id&quot;:&quot;0d54dba7-9b68-37b9-a126-0d043dc23f0b&quot;,&quot;itemData&quot;:{&quot;type&quot;:&quot;article-journal&quot;,&quot;id&quot;:&quot;0d54dba7-9b68-37b9-a126-0d043dc23f0b&quot;,&quot;title&quot;:&quot;Simulation Of Shake Table Tests on Out-of-Plane Masonry Buildings. Part (II): Combined Finite-Discrete Elements&quot;,&quot;author&quot;:[{&quot;family&quot;:&quot;AlShawa&quot;,&quot;given&quot;:&quot;Omar&quot;,&quot;parse-names&quot;:false,&quot;dropping-particle&quot;:&quot;&quot;,&quot;non-dropping-particle&quot;:&quot;&quot;},{&quot;family&quot;:&quot;Sorrentino&quot;,&quot;given&quot;:&quot;Luigi&quot;,&quot;parse-names&quot;:false,&quot;dropping-particle&quot;:&quot;&quot;,&quot;non-dropping-particle&quot;:&quot;&quot;},{&quot;family&quot;:&quot;Liberatore&quot;,&quot;given&quot;:&quot;Domenico&quot;,&quot;parse-names&quot;:false,&quot;dropping-particle&quot;:&quot;&quot;,&quot;non-dropping-particle&quot;:&quot;&quot;}],&quot;container-title&quot;:&quot;International Journal of Architectural Heritage&quot;,&quot;accessed&quot;:{&quot;date-parts&quot;:[[2020,12,8]]},&quot;DOI&quot;:&quot;10.1080/15583058.2016.1237588&quot;,&quot;ISSN&quot;:&quot;15583066&quot;,&quot;URL&quot;:&quot;https://www.tandfonline.com/doi/abs/10.1080/15583058.2016.1237588&quot;,&quot;issued&quot;:{&quot;date-parts&quot;:[[2017,1,2]]},&quot;page&quot;:&quot;79-93&quot;,&quot;abstract&quot;:&quot;Out-of-plane response of unreinforced masonry elements is frequently the most critical aspect of the seismic performance of existing masonry buildings. The response of such elements is usually governed by equilibrium rather than strength. Hence, it is customary to resort to rigid-body models, accounting for possible rotations, and/or sliding. However, the results of such analyses depend on the initial choice of the mechanism. In this article, the shaking-table experiments on a brick-masonry specimen, and on a stone-masonry specimen have been modeled by resorting to a combined finite-discrete element strategy. Despite the coarse discretization of both discrete and finite elements, the three-dimensional models are able to capture the experimentally observed multi-degree-of-freedom mechanisms, without any a priori assumption on the mechanism. A sensitivity analysis is carried out, addressing eight different parameters. The identification of the mechanism is sufficiently robust, but the assessment of its activation and failure is best done by combining the finite-discrete element model with a simplified model of the recognised mechanism.&quot;,&quot;publisher&quot;:&quot;Taylor and Francis Inc.&quot;,&quot;issue&quot;:&quot;1&quot;,&quot;volume&quot;:&quot;11&quot;,&quot;container-title-short&quot;:&quot;&quot;},&quot;uris&quot;:[&quot;http://www.mendeley.com/documents/?uuid=0d54dba7-9b68-37b9-a126-0d043dc23f0b&quot;],&quot;isTemporary&quot;:false,&quot;legacyDesktopId&quot;:&quot;0d54dba7-9b68-37b9-a126-0d043dc23f0b&quot;}]},{&quot;citationID&quot;:&quot;MENDELEY_CITATION_420cfca7-2855-461b-8ddd-6d650f95a411&quot;,&quot;properties&quot;:{&quot;noteIndex&quot;:0},&quot;isEdited&quot;:false,&quot;manualOverride&quot;:{&quot;isManuallyOverridden&quot;:false,&quot;citeprocText&quot;:&quot;[13,29]&quot;,&quot;manualOverrideText&quot;:&quot;&quot;},&quot;citationTag&quot;:&quot;MENDELEY_CITATION_v3_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&quot;,&quot;citationItems&quot;:[{&quot;id&quot;:&quot;a2dae60a-a93f-3e11-a379-5de1dc59f685&quot;,&quot;itemData&quot;:{&quot;type&quot;:&quot;article-journal&quot;,&quot;id&quot;:&quot;a2dae60a-a93f-3e11-a379-5de1dc59f685&quot;,&quot;title&quot;:&quot;Structural analysis of masonry historical constructions. Classical and advanced approaches&quot;,&quot;author&quot;:[{&quot;family&quot;:&quot;Roca&quot;,&quot;given&quot;:&quot;Pere&quot;,&quot;parse-names&quot;:false,&quot;dropping-particle&quot;:&quot;&quot;,&quot;non-dropping-particle&quot;:&quot;&quot;},{&quot;family&quot;:&quot;Cervera&quot;,&quot;given&quot;:&quot;Miguel&quot;,&quot;parse-names&quot;:false,&quot;dropping-particle&quot;:&quot;&quot;,&quot;non-dropping-particle&quot;:&quot;&quot;},{&quot;family&quot;:&quot;Gariup&quot;,&quot;given&quot;:&quot;Giuseppe&quot;,&quot;parse-names&quot;:false,&quot;dropping-particle&quot;:&quot;&quot;,&quot;non-dropping-particle&quot;:&quot;&quot;},{&quot;family&quot;:&quot;Pela'&quot;,&quot;given&quot;:&quot;Luca&quot;,&quot;parse-names&quot;:false,&quot;dropping-particle&quot;:&quot;&quot;,&quot;non-dropping-particle&quot;:&quot;&quot;}],&quot;container-title&quot;:&quot;Archives of Computational Methods in Engineering&quot;,&quot;accessed&quot;:{&quot;date-parts&quot;:[[2021,4,19]]},&quot;DOI&quot;:&quot;10.1007/s11831-010-9046-1&quot;,&quot;ISSN&quot;:&quot;11343060&quot;,&quot;URL&quot;:&quot;https://link.springer.com/article/10.1007/s11831-010-9046-1&quot;,&quot;issued&quot;:{&quot;date-parts&quot;:[[2010,7,22]]},&quot;page&quot;:&quot;299-325&quot;,&quot;abstract&quot;:&quot;A review of methods applicable to the study of masonry historical construction, encompassing both classical and advanced ones, is presented. Firstly, the paper offers a discussion on the main challenges posed by historical structures and the desirable conditions that approaches oriented to the modeling and analysis of this type of structures should accomplish. Secondly, the main available methods which are actually used for study masonry historical structures are referred to and discussed. The main available strategies, including limit analysis, simplified methods, FEM macro- or micro-modeling and discrete element methods (DEM) are considered with regard to their realism, computer efficiency, data availability and real applicability to large structures. A set of final considerations are offered on the real possibility of carrying out realistic analysis of complex historic masonry structures. In spite of the modern developments, the study of historical buildings is still facing significant difficulties linked to computational effort, possibility of input data acquisition and limited realism of methods. © 2010 CIMNE, Barcelona, Spain.&quot;,&quot;publisher&quot;:&quot;Springer&quot;,&quot;issue&quot;:&quot;3&quot;,&quot;volume&quot;:&quot;17&quot;,&quot;container-title-short&quot;:&quot;&quot;},&quot;isTemporary&quot;:false},{&quot;id&quot;:&quot;f2796dd4-85ce-37ff-a92a-8456709b7964&quot;,&quot;itemData&quot;:{&quot;type&quot;:&quot;article-journal&quot;,&quot;id&quot;:&quot;f2796dd4-85ce-37ff-a92a-8456709b7964&quot;,&quot;title&quot;:&quot;Modeling Strategies for the Computational Analysis of Unreinforced Masonry Structures: Review and Classification&quot;,&quot;author&quot;:[{&quot;family&quot;:&quot;D’Altri&quot;,&quot;given&quot;:&quot;Antonio Maria&quot;,&quot;parse-names&quot;:false,&quot;dropping-particle&quot;:&quot;&quot;,&quot;non-dropping-particle&quot;:&quot;&quot;},{&quot;family&quot;:&quot;Sarhosis&quot;,&quot;given&quot;:&quot;Vasilis&quot;,&quot;parse-names&quot;:false,&quot;dropping-particle&quot;:&quot;&quot;,&quot;non-dropping-particle&quot;:&quot;&quot;},{&quot;family&quot;:&quot;Milani&quot;,&quot;given&quot;:&quot;Gabriele&quot;,&quot;parse-names&quot;:false,&quot;dropping-particle&quot;:&quot;&quot;,&quot;non-dropping-particle&quot;:&quot;&quot;},{&quot;family&quot;:&quot;Rots&quot;,&quot;given&quot;:&quot;Jan&quot;,&quot;parse-names&quot;:false,&quot;dropping-particle&quot;:&quot;&quot;,&quot;non-dropping-particle&quot;:&quot;&quot;},{&quot;family&quot;:&quot;Cattari&quot;,&quot;given&quot;:&quot;Serena&quot;,&quot;parse-names&quot;:false,&quot;dropping-particle&quot;:&quot;&quot;,&quot;non-dropping-particle&quot;:&quot;&quot;},{&quot;family&quot;:&quot;Lagomarsino&quot;,&quot;given&quot;:&quot;Sergio&quot;,&quot;parse-names&quot;:false,&quot;dropping-particle&quot;:&quot;&quot;,&quot;non-dropping-particle&quot;:&quot;&quot;},{&quot;family&quot;:&quot;Sacco&quot;,&quot;given&quot;:&quot;Elio&quot;,&quot;parse-names&quot;:false,&quot;dropping-particle&quot;:&quot;&quot;,&quot;non-dropping-particle&quot;:&quot;&quot;},{&quot;family&quot;:&quot;Tralli&quot;,&quot;given&quot;:&quot;Antonio&quot;,&quot;parse-names&quot;:false,&quot;dropping-particle&quot;:&quot;&quot;,&quot;non-dropping-particle&quot;:&quot;&quot;},{&quot;family&quot;:&quot;Castellazzi&quot;,&quot;given&quot;:&quot;Giovanni&quot;,&quot;parse-names&quot;:false,&quot;dropping-particle&quot;:&quot;&quot;,&quot;non-dropping-particle&quot;:&quot;&quot;},{&quot;family&quot;:&quot;Miranda&quot;,&quot;given&quot;:&quot;Stefano&quot;,&quot;parse-names&quot;:false,&quot;dropping-particle&quot;:&quot;&quot;,&quot;non-dropping-particle&quot;:&quot;de&quot;}],&quot;container-title&quot;:&quot;Archives of Computational Methods in Engineering&quot;,&quot;DOI&quot;:&quot;10.1007/s11831-019-09351-x&quot;,&quot;ISBN&quot;:&quot;0123456789&quot;,&quot;ISSN&quot;:&quot;18861784&quot;,&quot;URL&quot;:&quot;https://doi.org/10.1007/s11831-019-09351-x&quot;,&quot;issued&quot;:{&quot;date-parts&quot;:[[2020]]},&quot;page&quot;:&quot;1153-1185&quot;,&quot;abstract&quot;:&quot;Masonry structures, although classically suitable to withstand gravitational loads, are sensibly vulnerable if subjected to extraordinary actions such as earthquakes, exhibiting cracks even for events of moderate intensity compared to other structural typologies like as reinforced concrete or steel buildings. In the last half-century, the scientific community devoted a consistent effort to the computational analysis of masonry structures in order to develop tools for the prediction (and the assessment) of their structural behavior. Given the complexity of the mechanics of masonry, different approaches and scales of representation of the mechanical behavior of masonry, as well as different strategies of analysis, have been proposed. In this paper, a comprehensive review of the existing modeling strategies for masonry structures, as well as a novel classification of these strategies are presented. Although a fully coherent collocation of all the modeling approaches is substantially impossible due to the peculiar features of each solution proposed, this classification attempts to make some order on the wide scientific production on this field. The modeling strategies are herein classified into four main categories: block-based models, continuum models, geometry-based models, and macroelement models. Each category is comprehensively reviewed. The future challenges of computational analysis of masonry structures are also discussed.&quot;,&quot;publisher&quot;:&quot;Springer Netherlands&quot;,&quot;issue&quot;:&quot;4&quot;,&quot;volume&quot;:&quot;27&quot;,&quot;container-title-short&quot;:&quot;&quot;},&quot;isTemporary&quot;:false}]},{&quot;citationID&quot;:&quot;MENDELEY_CITATION_5c3c229b-57a5-44e5-973a-b64d2b40de7f&quot;,&quot;properties&quot;:{&quot;noteIndex&quot;:0},&quot;isEdited&quot;:false,&quot;manualOverride&quot;:{&quot;citeprocText&quot;:&quot;[30]&quot;,&quot;isManuallyOverridden&quot;:false,&quot;manualOverrideText&quot;:&quot;&quot;},&quot;citationTag&quot;:&quot;MENDELEY_CITATION_v3_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&quot;,&quot;citationItems&quot;:[{&quot;id&quot;:&quot;6fbbe46f-120e-38d3-98b8-dc7023956e98&quot;,&quot;itemData&quot;:{&quot;type&quot;:&quot;thesis&quot;,&quot;id&quot;:&quot;6fbbe46f-120e-38d3-98b8-dc7023956e98&quot;,&quot;title&quot;:&quot;Direct Probabilistic Seismic Analysis : Implementing Non-Linear Dynamic Assessments&quot;,&quot;author&quot;:[{&quot;family&quot;:&quot;Jalayer&quot;,&quot;given&quot;:&quot;F&quot;,&quot;parse-names&quot;:false,&quot;dropping-particle&quot;:&quot;&quot;,&quot;non-dropping-particle&quot;:&quot;&quot;}],&quot;issued&quot;:{&quot;date-parts&quot;:[[2014]]},&quot;publisher&quot;:&quot;University of Stanford&quot;,&quot;issue&quot;:&quot;September&quot;,&quot;container-title-short&quot;:&quot;&quot;},&quot;uris&quot;:[&quot;http://www.mendeley.com/documents/?uuid=d28ce979-c532-4c7b-a759-4b0b18c1ca79&quot;],&quot;isTemporary&quot;:false,&quot;legacyDesktopId&quot;:&quot;d28ce979-c532-4c7b-a759-4b0b18c1ca79&quot;}]},{&quot;citationID&quot;:&quot;MENDELEY_CITATION_5e4d53d7-abf0-49bd-ba1a-55e76058ce7e&quot;,&quot;properties&quot;:{&quot;noteIndex&quot;:0},&quot;isEdited&quot;:false,&quot;manualOverride&quot;:{&quot;isManuallyOverridden&quot;:false,&quot;citeprocText&quot;:&quot;[5]&quot;,&quot;manualOverrideText&quot;:&quot;&quot;},&quot;citationTag&quot;:&quot;MENDELEY_CITATION_v3_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&quot;,&quot;citationItems&quot;:[{&quot;id&quot;:&quot;dc491659-56aa-3a21-a816-73d2fb4bd071&quot;,&quot;itemData&quot;:{&quot;type&quot;:&quot;report&quot;,&quot;id&quot;:&quot;dc491659-56aa-3a21-a816-73d2fb4bd071&quot;,&quot;title&quot;:&quot;Census data 2011&quot;,&quot;author&quot;:[{&quot;family&quot;:&quot;Estatística&quot;,&quot;given&quot;:&quot;Instituto Nacional&quot;,&quot;parse-names&quot;:false,&quot;dropping-particle&quot;:&quot;de&quot;,&quot;non-dropping-particle&quot;:&quot;&quot;}],&quot;URL&quot;:&quot;http://censos.ine.pt/&quot;,&quot;issued&quot;:{&quot;date-parts&quot;:[[2011]]},&quot;publisher-place&quot;:&quot;Lisbon&quot;,&quot;container-title-short&quot;:&quot;&quot;},&quot;isTemporary&quot;:false}]},{&quot;citationID&quot;:&quot;MENDELEY_CITATION_d74bd4bd-3e3d-48c5-a043-69534386c456&quot;,&quot;properties&quot;:{&quot;noteIndex&quot;:0},&quot;isEdited&quot;:false,&quot;manualOverride&quot;:{&quot;isManuallyOverridden&quot;:false,&quot;citeprocText&quot;:&quot;[1]&quot;,&quot;manualOverrideText&quot;:&quot;&quot;},&quot;citationTag&quot;:&quot;MENDELEY_CITATION_v3_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&quot;,&quot;citationItems&quot;:[{&quot;id&quot;:&quot;63cb7c95-1d7d-3fdf-a7aa-b668bcd36c23&quot;,&quot;itemData&quot;:{&quot;type&quot;:&quot;article&quot;,&quot;id&quot;:&quot;63cb7c95-1d7d-3fdf-a7aa-b668bcd36c23&quot;,&quot;title&quot;:&quot;Probabilistic seismic-hazard assessment for Portugal&quot;,&quot;author&quot;:[{&quot;family&quot;:&quot;Vilanova&quot;,&quot;given&quot;:&quot;Susana P.&quot;,&quot;parse-names&quot;:false,&quot;dropping-particle&quot;:&quot;&quot;,&quot;non-dropping-particle&quot;:&quot;&quot;},{&quot;family&quot;:&quot;Fonseca&quot;,&quot;given&quot;:&quot;Joao F.B.D.&quot;,&quot;parse-names&quot;:false,&quot;dropping-particle&quot;:&quot;&quot;,&quot;non-dropping-particle&quot;:&quot;&quot;}],&quot;container-title&quot;:&quot;Bulletin of the Seismological Society of America&quot;,&quot;accessed&quot;:{&quot;date-parts&quot;:[[2020,12,8]]},&quot;DOI&quot;:&quot;10.1785/0120050198&quot;,&quot;ISSN&quot;:&quot;00371106&quot;,&quot;issued&quot;:{&quot;date-parts&quot;:[[2007]]},&quot;page&quot;:&quot;1702-1717&quot;,&quot;abstract&quot;:&quot;The probabilistic seismic hazard of Portugal is analyzed with a logic tree approach. A critical part of the work was the review of the seismic catalog and the moment magnitude (M) estimation for historical earthquakes. To produce a catalog with a uniform magnitude scale, the instrumental magnitudes were converted to M through empirical relations. Two seismic zonations were considered, each including two broad tectonic zones and a set of smaller seismicity zones. Catalog completeness and the b-value for the truncated exponential recurrence model were calculated for the broad sources defined by tectonic criteria. The smaller seismicity sources were used to calculate the a-value using the fixed b-value of the corresponding tectonic zone. This approach allows for a larger amount of data to estimate the most critical parameters by statistical methods, without compromising the spatial detail of hazard results. Three published attenuation relations were used in the logic tree, with weights that were based on tectonic considerations and on the comparison with macroseismic data converted to horizontal peak ground acceleration (PGA). The Ambraseys et al. (1996) attenuation model for PGA, used by most previous hazard studies of the region, seems to underestimate considerably the ground motion for mainland Portugal. A total of 96 hazard curves were calculated with SEISRISK III for each point of the map. The resulting mean hazard map for 10% exceedence probability in 50 years displays PGA values that range from 0.05g to 0.20g. These mean values are slightly higher than in previous PGA studies. The hazard patterns obtained display a maximum related to intraplate onshore seismicity, whereas previous studies using intensities highlighted the southwest offshore contribution. Further work on ground-motion attenuation in western Iberia is necessary to improve the seismic-hazard assessment.&quot;,&quot;publisher&quot;:&quot;Seismological Society of America&quot;,&quot;issue&quot;:&quot;5&quot;,&quot;volume&quot;:&quot;97&quot;,&quot;container-title-short&quot;:&quot;&quot;},&quot;isTemporary&quot;:false}]},{&quot;citationID&quot;:&quot;MENDELEY_CITATION_6b4e26cb-c2db-4186-aeb0-6eb0036acc2a&quot;,&quot;properties&quot;:{&quot;noteIndex&quot;:0},&quot;isEdited&quot;:false,&quot;manualOverride&quot;:{&quot;citeprocText&quot;:&quot;[20]&quot;,&quot;isManuallyOverridden&quot;:false,&quot;manualOverrideText&quot;:&quot;&quot;},&quot;citationTag&quot;:&quot;MENDELEY_CITATION_v3_eyJjaXRhdGlvbklEIjoiTUVOREVMRVlfQ0lUQVRJT05fNmI0ZTI2Y2ItYzJkYi00MTg2LWFlYjAtNmViMDAzNmFjYzJh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quot;,&quot;citationItems&quot;:[{&quot;id&quot;:&quot;99558752-3db6-3a37-9903-a0c1e006379b&quot;,&quot;itemData&quot;:{&quot;type&quot;:&quot;article-journal&quot;,&quot;id&quot;:&quot;99558752-3db6-3a37-9903-a0c1e006379b&quot;,&quot;title&quot;:&quot;Characterisation of the masonry building stock in Portugal for earthquake risk assessment&quot;,&quot;author&quot;:[{&quot;family&quot;:&quot;Lovon&quot;,&quot;given&quot;:&quot;Holger&quot;,&quot;parse-names&quot;:false,&quot;dropping-particle&quot;:&quot;&quot;,&quot;non-dropping-particle&quot;:&quot;&quot;},{&quot;family&quot;:&quot;Silva&quot;,&quot;given&quot;:&quot;Vitor&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container-title&quot;:&quot;Engineering Structures&quot;,&quot;accessed&quot;:{&quot;date-parts&quot;:[[2021,2,17]]},&quot;DOI&quot;:&quot;10.1016/j.engstruct.2021.111857&quot;,&quot;ISSN&quot;:&quot;01410296&quot;,&quot;URL&quot;:&quot;https://linkinghub.elsevier.com/retrieve/pii/S0141029621000079&quot;,&quot;issued&quot;:{&quot;date-parts&quot;:[[2021,4,15]]},&quot;page&quot;:&quot;111857&quot;,&quot;publisher&quot;:&quot;Elsevier&quot;,&quot;volume&quot;:&quot;233&quot;,&quot;container-title-short&quot;:&quot;Eng Struct&quot;},&quot;uris&quot;:[&quot;http://www.mendeley.com/documents/?uuid=99558752-3db6-3a37-9903-a0c1e006379b&quot;],&quot;isTemporary&quot;:false,&quot;legacyDesktopId&quot;:&quot;99558752-3db6-3a37-9903-a0c1e006379b&quot;}]},{&quot;citationID&quot;:&quot;MENDELEY_CITATION_a35c0c6c-9e60-403d-a925-83a16ab8b7f7&quot;,&quot;properties&quot;:{&quot;noteIndex&quot;:0},&quot;isEdited&quot;:false,&quot;manualOverride&quot;:{&quot;isManuallyOverridden&quot;:false,&quot;citeprocText&quot;:&quot;[1]&quot;,&quot;manualOverrideText&quot;:&quot;&quot;},&quot;citationTag&quot;:&quot;MENDELEY_CITATION_v3_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&quot;,&quot;citationItems&quot;:[{&quot;id&quot;:&quot;63cb7c95-1d7d-3fdf-a7aa-b668bcd36c23&quot;,&quot;itemData&quot;:{&quot;type&quot;:&quot;article&quot;,&quot;id&quot;:&quot;63cb7c95-1d7d-3fdf-a7aa-b668bcd36c23&quot;,&quot;title&quot;:&quot;Probabilistic seismic-hazard assessment for Portugal&quot;,&quot;author&quot;:[{&quot;family&quot;:&quot;Vilanova&quot;,&quot;given&quot;:&quot;Susana P.&quot;,&quot;parse-names&quot;:false,&quot;dropping-particle&quot;:&quot;&quot;,&quot;non-dropping-particle&quot;:&quot;&quot;},{&quot;family&quot;:&quot;Fonseca&quot;,&quot;given&quot;:&quot;Joao F.B.D.&quot;,&quot;parse-names&quot;:false,&quot;dropping-particle&quot;:&quot;&quot;,&quot;non-dropping-particle&quot;:&quot;&quot;}],&quot;container-title&quot;:&quot;Bulletin of the Seismological Society of America&quot;,&quot;accessed&quot;:{&quot;date-parts&quot;:[[2020,12,8]]},&quot;DOI&quot;:&quot;10.1785/0120050198&quot;,&quot;ISSN&quot;:&quot;00371106&quot;,&quot;issued&quot;:{&quot;date-parts&quot;:[[2007]]},&quot;page&quot;:&quot;1702-1717&quot;,&quot;abstract&quot;:&quot;The probabilistic seismic hazard of Portugal is analyzed with a logic tree approach. A critical part of the work was the review of the seismic catalog and the moment magnitude (M) estimation for historical earthquakes. To produce a catalog with a uniform magnitude scale, the instrumental magnitudes were converted to M through empirical relations. Two seismic zonations were considered, each including two broad tectonic zones and a set of smaller seismicity zones. Catalog completeness and the b-value for the truncated exponential recurrence model were calculated for the broad sources defined by tectonic criteria. The smaller seismicity sources were used to calculate the a-value using the fixed b-value of the corresponding tectonic zone. This approach allows for a larger amount of data to estimate the most critical parameters by statistical methods, without compromising the spatial detail of hazard results. Three published attenuation relations were used in the logic tree, with weights that were based on tectonic considerations and on the comparison with macroseismic data converted to horizontal peak ground acceleration (PGA). The Ambraseys et al. (1996) attenuation model for PGA, used by most previous hazard studies of the region, seems to underestimate considerably the ground motion for mainland Portugal. A total of 96 hazard curves were calculated with SEISRISK III for each point of the map. The resulting mean hazard map for 10% exceedence probability in 50 years displays PGA values that range from 0.05g to 0.20g. These mean values are slightly higher than in previous PGA studies. The hazard patterns obtained display a maximum related to intraplate onshore seismicity, whereas previous studies using intensities highlighted the southwest offshore contribution. Further work on ground-motion attenuation in western Iberia is necessary to improve the seismic-hazard assessment.&quot;,&quot;publisher&quot;:&quot;Seismological Society of America&quot;,&quot;issue&quot;:&quot;5&quot;,&quot;volume&quot;:&quot;97&quot;,&quot;container-title-short&quot;:&quot;&quot;},&quot;isTemporary&quot;:false}]},{&quot;citationID&quot;:&quot;MENDELEY_CITATION_6d5d983e-9df9-4361-8ac8-252b679b3872&quot;,&quot;properties&quot;:{&quot;noteIndex&quot;:0},&quot;isEdited&quot;:false,&quot;manualOverride&quot;:{&quot;citeprocText&quot;:&quot;[5]&quot;,&quot;isManuallyOverridden&quot;:false,&quot;manualOverrideText&quot;:&quot;&quot;},&quot;citationTag&quot;:&quot;MENDELEY_CITATION_v3_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&quot;,&quot;citationItems&quot;:[{&quot;id&quot;:&quot;dc491659-56aa-3a21-a816-73d2fb4bd071&quot;,&quot;itemData&quot;:{&quot;type&quot;:&quot;report&quot;,&quot;id&quot;:&quot;dc491659-56aa-3a21-a816-73d2fb4bd071&quot;,&quot;title&quot;:&quot;Census data 2011&quot;,&quot;author&quot;:[{&quot;family&quot;:&quot;Estatística&quot;,&quot;given&quot;:&quot;Instituto Nacional&quot;,&quot;parse-names&quot;:false,&quot;dropping-particle&quot;:&quot;de&quot;,&quot;non-dropping-particle&quot;:&quot;&quot;}],&quot;URL&quot;:&quot;http://censos.ine.pt/&quot;,&quot;issued&quot;:{&quot;date-parts&quot;:[[2011]]},&quot;publisher-place&quot;:&quot;Lisbon&quot;,&quot;container-title-short&quot;:&quot;&quot;},&quot;uris&quot;:[&quot;http://www.mendeley.com/documents/?uuid=df63d295-fbf0-45bb-869b-82b7a42d9142&quot;],&quot;isTemporary&quot;:false,&quot;legacyDesktopId&quot;:&quot;df63d295-fbf0-45bb-869b-82b7a42d9142&quot;}]},{&quot;citationID&quot;:&quot;MENDELEY_CITATION_6b8b573e-bb9d-4d27-bb88-aecfafef964d&quot;,&quot;properties&quot;:{&quot;noteIndex&quot;:0},&quot;isEdited&quot;:false,&quot;manualOverride&quot;:{&quot;citeprocText&quot;:&quot;[14]&quot;,&quot;isManuallyOverridden&quot;:false,&quot;manualOverrideText&quot;:&quot;&quot;},&quot;citationTag&quot;:&quot;MENDELEY_CITATION_v3_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&quot;,&quot;citationItems&quot;:[{&quot;id&quot;:&quot;514dbaa9-213c-3e74-8258-c8c3016a4a74&quot;,&quot;itemData&quot;:{&quot;type&quot;:&quot;report&quot;,&quot;id&quot;:&quot;514dbaa9-213c-3e74-8258-c8c3016a4a74&quot;,&quot;title&quot;:&quot;Seismic Resistance of Portuguese Vernacular Architecture : A Critical Review&quot;,&quot;author&quot;:[{&quot;family&quot;:&quot;Pereira&quot;,&quot;given&quot;:&quot;Nuno&quot;,&quot;parse-names&quot;:false,&quot;dropping-particle&quot;:&quot;&quot;,&quot;non-dropping-particle&quot;:&quot;&quot;},{&quot;family&quot;:&quot;Romao&quot;,&quot;given&quot;:&quot;Xavier&quot;,&quot;parse-names&quot;:false,&quot;dropping-particle&quot;:&quot;&quot;,&quot;non-dropping-particle&quot;:&quot;&quot;}],&quot;URL&quot;:&quot;http://www.ceru-europa.pt&quot;,&quot;issued&quot;:{&quot;date-parts&quot;:[[2016]]},&quot;publisher-place&quot;:&quot;Lisbon&quot;,&quot;issue&quot;:&quot;December&quot;,&quot;container-title-short&quot;:&quot;&quot;},&quot;uris&quot;:[&quot;http://www.mendeley.com/documents/?uuid=9d4683f1-65f0-4729-aa08-dd70eff42e75&quot;],&quot;isTemporary&quot;:false,&quot;legacyDesktopId&quot;:&quot;9d4683f1-65f0-4729-aa08-dd70eff42e75&quot;}]},{&quot;citationID&quot;:&quot;MENDELEY_CITATION_60f9a552-b6b0-44f9-8cc0-c13e29ecb72e&quot;,&quot;properties&quot;:{&quot;noteIndex&quot;:0},&quot;isEdited&quot;:false,&quot;manualOverride&quot;:{&quot;isManuallyOverridden&quot;:false,&quot;citeprocText&quot;:&quot;[31]&quot;,&quot;manualOverrideText&quot;:&quot;&quot;},&quot;citationTag&quot;:&quot;MENDELEY_CITATION_v3_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&quot;,&quot;citationItems&quot;:[{&quot;id&quot;:&quot;e8ca018f-faef-38ae-b344-6e8f3f81885b&quot;,&quot;itemData&quot;:{&quot;type&quot;:&quot;book&quot;,&quot;id&quot;:&quot;e8ca018f-faef-38ae-b344-6e8f3f81885b&quot;,&quot;title&quot;:&quot;Reabilitação de edifícios antigos – patologias e tecnologias de intervenção&quot;,&quot;author&quot;:[{&quot;family&quot;:&quot;Appleton&quot;,&quot;given&quot;:&quot;J&quot;,&quot;parse-names&quot;:false,&quot;dropping-particle&quot;:&quot;&quot;,&quot;non-dropping-particle&quot;:&quot;&quot;}],&quot;issued&quot;:{&quot;date-parts&quot;:[[2003]]},&quot;publisher-place&quot;:&quot;Lisbon&quot;,&quot;edition&quot;:&quot;1st ed.&quot;,&quot;publisher&quot;:&quot;Edições Orion&quot;,&quot;container-title-short&quot;:&quot;&quot;},&quot;isTemporary&quot;:false}]},{&quot;citationID&quot;:&quot;MENDELEY_CITATION_cc6d3548-4252-409b-97bc-fa3b641046fa&quot;,&quot;properties&quot;:{&quot;noteIndex&quot;:0},&quot;isEdited&quot;:false,&quot;manualOverride&quot;:{&quot;citeprocText&quot;:&quot;[21]&quot;,&quot;isManuallyOverridden&quot;:false,&quot;manualOverrideText&quot;:&quot;&quot;},&quot;citationTag&quot;:&quot;MENDELEY_CITATION_v3_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&quot;,&quot;citationItems&quot;:[{&quot;id&quot;:&quot;cf1da979-1a5f-3c9d-803a-28d67ee9f7e0&quot;,&quot;itemData&quot;:{&quot;type&quot;:&quot;article-journal&quot;,&quot;id&quot;:&quot;cf1da979-1a5f-3c9d-803a-28d67ee9f7e0&quot;,&quot;title&quot;:&quot;Seismic performance-based assessment of \&quot;Gaioleiro\&quot; buildings&quot;,&quot;author&quot;:[{&quot;family&quot;:&quot;Simões&quot;,&quot;given&quot;:&quot;Ana&quot;,&quot;parse-names&quot;:false,&quot;dropping-particle&quot;:&quot;&quot;,&quot;non-dropping-particle&quot;:&quot;&quot;},{&quot;family&quot;:&quot;Bento&quot;,&quot;given&quot;:&quot;Rita&quot;,&quot;parse-names&quot;:false,&quot;dropping-particle&quot;:&quot;&quot;,&quot;non-dropping-particle&quot;:&quot;&quot;},{&quot;family&quot;:&quot;Cattari&quot;,&quot;given&quot;:&quot;Serena&quot;,&quot;parse-names&quot;:false,&quot;dropping-particle&quot;:&quot;&quot;,&quot;non-dropping-particle&quot;:&quot;&quot;},{&quot;family&quot;:&quot;Lagomarsino&quot;,&quot;given&quot;:&quot;Sergio&quot;,&quot;parse-names&quot;:false,&quot;dropping-particle&quot;:&quot;&quot;,&quot;non-dropping-particle&quot;:&quot;&quot;}],&quot;container-title&quot;:&quot;Engineering Structures&quot;,&quot;accessed&quot;:{&quot;date-parts&quot;:[[2020,12,8]]},&quot;DOI&quot;:&quot;10.1016/j.engstruct.2014.09.025&quot;,&quot;ISSN&quot;:&quot;01410296&quot;,&quot;issued&quot;:{&quot;date-parts&quot;:[[2014,12,1]]},&quot;page&quot;:&quot;486-500&quot;,&quot;abstract&quot;:&quot;\&quot;Gaioleiro\&quot; buildings are unreinforced masonry buildings with flexible timber floors associated with the urban expansion of Lisbon at the end of the nineteenth century and beginning of the twentieth century. This paper presents the results from the seismic performance-based assessment of a \&quot;Gaioleiro\&quot; building case study, assumed as a prototype representative of wide number of buildings. The assessment was addressed to the global seismic response of the building, mainly governed by the in-plane capacity of the masonry walls, and to the local response, related to the activation of out-of-plane mechanisms of parts of the building. The global behaviour was determined by non-linear static analyses and the effects of some relevant modelling options were considered; in particular, parametric analyses were carried out taking into account the strength capacity of spandrel beams and the influence of the degree of connection between walls. The local behaviour was determined with limit non-linear kinematic analysis. The seismic performance-based assessment was set by the comparison of the structural capacity, with reference to various limit states (as proposed in Eurocode 8), with the seismic demand for Lisbon, related to different return periods. Different approaches to define such limits on the capacity curve were assumed in order to discuss the reliability of criteria proposed in codes for the case of structures characterized by flexible floors.&quot;,&quot;publisher&quot;:&quot;Elsevier Ltd&quot;,&quot;volume&quot;:&quot;80&quot;,&quot;container-title-short&quot;:&quot;Eng Struct&quot;},&quot;uris&quot;:[&quot;http://www.mendeley.com/documents/?uuid=cf1da979-1a5f-3c9d-803a-28d67ee9f7e0&quot;],&quot;isTemporary&quot;:false,&quot;legacyDesktopId&quot;:&quot;cf1da979-1a5f-3c9d-803a-28d67ee9f7e0&quot;}]},{&quot;citationID&quot;:&quot;MENDELEY_CITATION_cc3e12eb-1e72-4866-aa55-4dd5fb7307bf&quot;,&quot;properties&quot;:{&quot;noteIndex&quot;:0},&quot;isEdited&quot;:false,&quot;manualOverride&quot;:{&quot;citeprocText&quot;:&quot;[32]&quot;,&quot;isManuallyOverridden&quot;:false,&quot;manualOverrideText&quot;:&quot;&quot;},&quot;citationTag&quot;:&quot;MENDELEY_CITATION_v3_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&quot;,&quot;citationItems&quot;:[{&quot;id&quot;:&quot;3927d8f6-a956-3c9c-9a08-64b449ff802a&quot;,&quot;itemData&quot;:{&quot;type&quot;:&quot;article-journal&quot;,&quot;id&quot;:&quot;3927d8f6-a956-3c9c-9a08-64b449ff802a&quot;,&quot;title&quot;:&quot;Seismic assessment of masonry Gaioleiro buildings in Lisbon, Portugal&quot;,&quot;author&quot;:[{&quot;family&quot;:&quot;Mendes&quot;,&quot;given&quot;:&quot;Nuno&quot;,&quot;parse-names&quot;:false,&quot;dropping-particle&quot;:&quot;&quot;,&quot;non-dropping-particle&quot;:&quot;&quot;},{&quot;family&quot;:&quot;Lourenco&quot;,&quot;given&quot;:&quot;Paulo B.&quot;,&quot;parse-names&quot;:false,&quot;dropping-particle&quot;:&quot;&quot;,&quot;non-dropping-particle&quot;:&quot;&quot;}],&quot;container-title&quot;:&quot;Journal of Earthquake Engineering&quot;,&quot;accessed&quot;:{&quot;date-parts&quot;:[[2020,12,8]]},&quot;DOI&quot;:&quot;10.1080/13632460902977474&quot;,&quot;ISSN&quot;:&quot;13632469&quot;,&quot;URL&quot;:&quot;https://www.tandfonline.com/doi/abs/10.1080/13632460902977474&quot;,&quot;issued&quot;:{&quot;date-parts&quot;:[[2010,1]]},&quot;page&quot;:&quot;80-101&quot;,&quot;abstract&quot;:&quot;This article presents a numerical study for the seismic assessment of a Portuguese building masonry typology - Gaioleiro. Numerical analysis was performed using a finite element model calibrated with experimental results obtained in 1:3 reduced scale tests carried out in the LNEC 3D shaking table. Nonlinear dynamic analysis with time integration and pushover analysis are carried out. Using nonlinear dynamic analysis it was verified that the buildings of Gaioleiro type with appropriate floor-wall connections are in the limit of their loading capacity. The pushover analyses performed in this study were incapable of simulating correctly the damage of the structure under seismic action.&quot;,&quot;publisher&quot;:&quot; Taylor &amp; Francis Group &quot;,&quot;issue&quot;:&quot;1&quot;,&quot;volume&quot;:&quot;14&quot;,&quot;container-title-short&quot;:&quot;&quot;},&quot;uris&quot;:[&quot;http://www.mendeley.com/documents/?uuid=3927d8f6-a956-3c9c-9a08-64b449ff802a&quot;],&quot;isTemporary&quot;:false,&quot;legacyDesktopId&quot;:&quot;3927d8f6-a956-3c9c-9a08-64b449ff802a&quot;}]},{&quot;citationID&quot;:&quot;MENDELEY_CITATION_9ca1c16c-d26b-4543-9bfd-5d5d6e5b7d2b&quot;,&quot;properties&quot;:{&quot;noteIndex&quot;:0},&quot;isEdited&quot;:false,&quot;manualOverride&quot;:{&quot;citeprocText&quot;:&quot;[33]&quot;,&quot;isManuallyOverridden&quot;:false,&quot;manualOverrideText&quot;:&quot;&quot;},&quot;citationTag&quot;:&quot;MENDELEY_CITATION_v3_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&quot;,&quot;citationItems&quot;:[{&quot;id&quot;:&quot;e623bb64-1087-3ee2-9b48-27824b862ece&quot;,&quot;itemData&quot;:{&quot;type&quot;:&quot;article-journal&quot;,&quot;id&quot;:&quot;e623bb64-1087-3ee2-9b48-27824b862ece&quot;,&quot;title&quot;:&quot;Characterization of timber masonry walls with dynamic tests&quot;,&quot;author&quot;:[{&quot;family&quot;:&quot;Gonçalves&quot;,&quot;given&quot;:&quot;Ana Maria&quot;,&quot;parse-names&quot;:false,&quot;dropping-particle&quot;:&quot;&quot;,&quot;non-dropping-particle&quot;:&quot;&quot;},{&quot;family&quot;:&quot;Candeias&quot;,&quot;given&quot;:&quot;Paulo&quot;,&quot;parse-names&quot;:false,&quot;dropping-particle&quot;:&quot;&quot;,&quot;non-dropping-particle&quot;:&quot;&quot;},{&quot;family&quot;:&quot;Guerreiro&quot;,&quot;given&quot;:&quot;Luís&quot;,&quot;parse-names&quot;:false,&quot;dropping-particle&quot;:&quot;&quot;,&quot;non-dropping-particle&quot;:&quot;&quot;},{&quot;family&quot;:&quot;Ferreira&quot;,&quot;given&quot;:&quot;João Gomes&quot;,&quot;parse-names&quot;:false,&quot;dropping-particle&quot;:&quot;&quot;,&quot;non-dropping-particle&quot;:&quot;&quot;},{&quot;family&quot;:&quot;Campos Costa&quot;,&quot;given&quot;:&quot;Alfredo&quot;,&quot;parse-names&quot;:false,&quot;dropping-particle&quot;:&quot;&quot;,&quot;non-dropping-particle&quot;:&quot;&quot;}],&quot;container-title&quot;:&quot;International Journal of Architectural Heritage&quot;,&quot;accessed&quot;:{&quot;date-parts&quot;:[[2020,12,8]]},&quot;DOI&quot;:&quot;10.1080/15583058.2018.1436727&quot;,&quot;ISSN&quot;:&quot;15583066&quot;,&quot;URL&quot;:&quot;https://www.tandfonline.com/doi/abs/10.1080/15583058.2018.1436727&quot;,&quot;issued&quot;:{&quot;date-parts&quot;:[[2019,2,17]]},&quot;page&quot;:&quot;298-313&quot;,&quot;abstract&quot;:&quot;Timber-framed wall buildings are seen all over Europe, especially in seismic regions, given its adequacy to resist earthquakes. The “Pombalino” buildings, developed after the great 1755 earthquake that destroyed Lisbon, constitute one of the best examples of historic seismic-resistant structures based on timber-framed masonry walls. The research presented in this article aimed at experimentally evaluating the seismic behavior of the “Pombalino” buildings. The experimental program was based on extensive dynamic testing on sub-structures of typical “Frontal” walls (the timber masonry walls), carried out at the LNEC (the Portuguese National Laboratory of Civil Engineering) shaking table. The tests comprised (a) seismic tests, in which the seismic action was applied with increasing amplitude in one direction; and (b) dynamic identification tests, aiming at evaluating the dynamic properties of the sub-structures and their evolution with damage accumulation.&quot;,&quot;publisher&quot;:&quot;Taylor and Francis Inc.&quot;,&quot;issue&quot;:&quot;2&quot;,&quot;volume&quot;:&quot;13&quot;,&quot;container-title-short&quot;:&quot;&quot;},&quot;uris&quot;:[&quot;http://www.mendeley.com/documents/?uuid=e623bb64-1087-3ee2-9b48-27824b862ece&quot;],&quot;isTemporary&quot;:false,&quot;legacyDesktopId&quot;:&quot;e623bb64-1087-3ee2-9b48-27824b862ece&quot;}]},{&quot;citationID&quot;:&quot;MENDELEY_CITATION_add2b2c5-c643-4f4d-a8ac-d160e11a7c42&quot;,&quot;properties&quot;:{&quot;noteIndex&quot;:0},&quot;isEdited&quot;:false,&quot;manualOverride&quot;:{&quot;isManuallyOverridden&quot;:false,&quot;citeprocText&quot;:&quot;[31,34]&quot;,&quot;manualOverrideText&quot;:&quot;&quot;},&quot;citationTag&quot;:&quot;MENDELEY_CITATION_v3_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&quot;,&quot;citationItems&quot;:[{&quot;id&quot;:&quot;e8ca018f-faef-38ae-b344-6e8f3f81885b&quot;,&quot;itemData&quot;:{&quot;type&quot;:&quot;book&quot;,&quot;id&quot;:&quot;e8ca018f-faef-38ae-b344-6e8f3f81885b&quot;,&quot;title&quot;:&quot;Reabilitação de edifícios antigos – patologias e tecnologias de intervenção&quot;,&quot;author&quot;:[{&quot;family&quot;:&quot;Appleton&quot;,&quot;given&quot;:&quot;J&quot;,&quot;parse-names&quot;:false,&quot;dropping-particle&quot;:&quot;&quot;,&quot;non-dropping-particle&quot;:&quot;&quot;}],&quot;issued&quot;:{&quot;date-parts&quot;:[[2003]]},&quot;publisher-place&quot;:&quot;Lisbon&quot;,&quot;edition&quot;:&quot;1st ed.&quot;,&quot;publisher&quot;:&quot;Edições Orion&quot;,&quot;container-title-short&quot;:&quot;&quot;},&quot;isTemporary&quot;:false},{&quot;id&quot;:&quot;3bedd360-7546-369d-a5d0-bcd9aafefc71&quot;,&quot;itemData&quot;:{&quot;type&quot;:&quot;thesis&quot;,&quot;id&quot;:&quot;3bedd360-7546-369d-a5d0-bcd9aafefc71&quot;,&quot;title&quot;:&quot;Sico sísmico em Portugal continental&quot;,&quot;author&quot;:[{&quot;family&quot;:&quot;Sousa&quot;,&quot;given&quot;:&quot;M&quot;,&quot;parse-names&quot;:false,&quot;dropping-particle&quot;:&quot;&quot;,&quot;non-dropping-particle&quot;:&quot;&quot;}],&quot;issued&quot;:{&quot;date-parts&quot;:[[2006]]},&quot;genre&quot;:&quot;PhD. Thesis&quot;,&quot;publisher&quot;:&quot;Instituto Superior Técnico&quot;,&quot;container-title-short&quot;:&quot;&quot;},&quot;isTemporary&quot;:false}]},{&quot;citationID&quot;:&quot;MENDELEY_CITATION_866a2702-f39a-45f3-b1fe-0b507fd78b58&quot;,&quot;properties&quot;:{&quot;noteIndex&quot;:0},&quot;isEdited&quot;:false,&quot;manualOverride&quot;:{&quot;citeprocText&quot;:&quot;[35–37]&quot;,&quot;isManuallyOverridden&quot;:false,&quot;manualOverrideText&quot;:&quot;&quot;},&quot;citationTag&quot;:&quot;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&quot;,&quot;citationItems&quot;:[{&quot;id&quot;:&quot;7a1f1cbb-b532-31be-8689-ee4729ef706b&quot;,&quot;itemData&quot;:{&quot;type&quot;:&quot;article-journal&quot;,&quot;id&quot;:&quot;7a1f1cbb-b532-31be-8689-ee4729ef706b&quot;,&quot;title&quot;:&quot;Intervened URM buildings with RC elements: typological characterisation and associated challenges&quot;,&quot;author&quot;:[{&quot;family&quot;:&quot;Correia Lopes&quot;,&quot;given&quot;:&quot;Gonçalo&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Azenha&quot;,&quot;given&quot;:&quot;Miguel&quot;,&quot;parse-names&quot;:false,&quot;dropping-particle&quot;:&quot;&quot;,&quot;non-dropping-particle&quot;:&quot;&quot;}],&quot;container-title&quot;:&quot;Bulletin of Earthquake Engineering&quot;,&quot;accessed&quot;:{&quot;date-parts&quot;:[[2020,12,8]]},&quot;DOI&quot;:&quot;10.1007/s10518-019-00651-y&quot;,&quot;ISSN&quot;:&quot;15731456&quot;,&quot;URL&quot;:&quot;https://doi.org/10.1007/s10518-019-00651-y&quot;,&quot;issued&quot;:{&quot;date-parts&quot;:[[2019,9,1]]},&quot;page&quot;:&quot;4987-5019&quot;,&quot;abstract&quot;:&quot;The past reconstruction processes that took place after important earthquakes, and the development and progressive use of reinforced concrete (RC) since the beginning of the twentieth century, led to the creation of a mixed unreinforced masonry–reinforced concrete typology, hereinafter designated as URM–RC. The implementation of such practices, mainly in retrofitting interventions of existing unreinforced masonry (URM) buildings, has been spread all over the world, especially due to numerous vague recommendations given in certain building codes. However, over the years, these derived mixed URM–RC buildings revealed to be extremely vulnerable to seismic loads, and their inherent complex structural behaviour is still understudied. Only in recent years researchers have started to turn their attention to the seismic vulnerability of these structures, by studying and observing their particular damage patterns, mechanisms and interaction effects from coupling RC structural elements to URM loadbearing walls. Moreover, the beneficial nature of structural interventions with RC on URM buildings located in seismically prone regions is still a contentious issue for most of the research community. In this context, the present paper represents a stepping stone for the thorough understanding of the existing derived mixed URM–RC building typologies. A comprehensive cataloguing and categorization of the different intervention typologies is presented in order to support a more reliable assessment of their seismic vulnerability in future studies, as well as to design proper strengthening interventions so as to avoid future disasters. Furthermore, a comprehensive array of open issues is given in a section dedicated to the associated challenges.&quot;,&quot;publisher&quot;:&quot;Springer Netherlands&quot;,&quot;issue&quot;:&quot;9&quot;,&quot;volume&quot;:&quot;17&quot;,&quot;container-title-short&quot;:&quot;&quot;},&quot;uris&quot;:[&quot;http://www.mendeley.com/documents/?uuid=7a1f1cbb-b532-31be-8689-ee4729ef706b&quot;],&quot;isTemporary&quot;:false,&quot;legacyDesktopId&quot;:&quot;7a1f1cbb-b532-31be-8689-ee4729ef706b&quot;},{&quot;id&quot;:&quot;c44d8005-6409-3a65-bd37-c65815da8d9d&quot;,&quot;itemData&quot;:{&quot;type&quot;:&quot;article-journal&quot;,&quot;id&quot;:&quot;c44d8005-6409-3a65-bd37-c65815da8d9d&quot;,&quot;title&quot;:&quot;BIM-based methodology for the seismic performance assessment of existing buildings&quot;,&quot;author&quot;:[{&quot;family&quot;:&quot;Lopes&quot;,&quot;given&quot;:&quot;G&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Azenha&quot;,&quot;given&quot;:&quot;Miguel&quot;,&quot;parse-names&quot;:false,&quot;dropping-particle&quot;:&quot;&quot;,&quot;non-dropping-particle&quot;:&quot;&quot;}],&quot;container-title&quot;:&quot;Revista Portuguesa de Engenharia de Estructuras&quot;,&quot;issued&quot;:{&quot;date-parts&quot;:[[2020]]},&quot;page&quot;:&quot;45-54&quot;,&quot;issue&quot;:&quot;13&quot;,&quot;volume&quot;:&quot;2&quot;,&quot;container-title-short&quot;:&quot;&quot;},&quot;uris&quot;:[&quot;http://www.mendeley.com/documents/?uuid=238c3783-a830-40b7-a149-e8245a880199&quot;],&quot;isTemporary&quot;:false,&quot;legacyDesktopId&quot;:&quot;238c3783-a830-40b7-a149-e8245a880199&quot;},{&quot;id&quot;:&quot;73736d24-5df6-3dff-ae17-e993d68e1d20&quot;,&quot;itemData&quot;:{&quot;type&quot;:&quot;article-journal&quot;,&quot;id&quot;:&quot;73736d24-5df6-3dff-ae17-e993d68e1d20&quot;,&quot;title&quot;:&quot;Numerical simulations of derived URM-RC buildings: Assessment of strengthening interventions with RC&quot;,&quot;author&quot;:[{&quot;family&quot;:&quot;Correia Lopes&quot;,&quot;given&quot;:&quot;Gonçalo&quot;,&quot;parse-names&quot;:false,&quot;dropping-particle&quot;:&quot;&quot;,&quot;non-dropping-particle&quot;:&quot;&quot;},{&quot;family&quot;:&quot;Mendes&quot;,&quot;given&quot;:&quot;Nuno&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Azenha&quot;,&quot;given&quot;:&quot;Miguel&quot;,&quot;parse-names&quot;:false,&quot;dropping-particle&quot;:&quot;&quot;,&quot;non-dropping-particle&quot;:&quot;&quot;}],&quot;container-title&quot;:&quot;Journal of Building Engineering&quot;,&quot;accessed&quot;:{&quot;date-parts&quot;:[[2021,8,31]]},&quot;DOI&quot;:&quot;10.1016/J.JOBE.2021.102304&quot;,&quot;ISSN&quot;:&quot;2352-7102&quot;,&quot;issued&quot;:{&quot;date-parts&quot;:[[2021,8,1]]},&quot;page&quot;:&quot;102304&quot;,&quot;abstract&quot;:&quot;The use of reinforced concrete (RC) in retrofitting interventions on existing unreinforced masonry (URM) buildings has been spreading all over the world since the beginning of the twentieth century. However, many of these mixed URM–RC buildings have revealed to be particularly vulnerable to seismic action, and their inherent complex structural behaviour is still understudied. In fact, the interaction effects from coupling RC structural elements to URM loadbearing walls is still a contentious issue for most of the research community. In this context, the present paper represents a steppingstone for the thorough understanding of the influence of strengthening interventions with RC in existing URM buildings, namely, regarding the addition of reinforcement layers on the horizontal diaphragms, and the insertion of ring beams at the roof level. This article describes a finite element nonlinear static analysis of a representative URM-RC building, before and after the introduction of the RC strengthening elements. The models used in these finite element-based analyses have been automatically created from BIM models correspondent to two full-scale prototype buildings (unstrengthened and strengthened configurations), analysed experimentally in a shaking table test campaign performed at the European Centre for Training and Research in Earthquake Engineering (EUCENTRE). The obtained results have been calibrated based on experimental results and compared with other numerical results obtained resorting to a macroelement-based model, found in the literature. As presented and discussed in this article, the refined finite element models have provided a better approximation of the experimental seismic behaviour of the building than the macroelement models. Plus, the refined finite element models have allowed to assess the influence of each strengthening element when applied separately.&quot;,&quot;publisher&quot;:&quot;Elsevier&quot;,&quot;volume&quot;:&quot;40&quot;,&quot;container-title-short&quot;:&quot;&quot;},&quot;uris&quot;:[&quot;http://www.mendeley.com/documents/?uuid=73736d24-5df6-3dff-ae17-e993d68e1d20&quot;],&quot;isTemporary&quot;:false,&quot;legacyDesktopId&quot;:&quot;73736d24-5df6-3dff-ae17-e993d68e1d20&quot;}]},{&quot;citationID&quot;:&quot;MENDELEY_CITATION_62245813-777d-4daa-8818-2b193984897f&quot;,&quot;properties&quot;:{&quot;noteIndex&quot;:0},&quot;isEdited&quot;:false,&quot;manualOverride&quot;:{&quot;citeprocText&quot;:&quot;[11]&quot;,&quot;isManuallyOverridden&quot;:false,&quot;manualOverrideText&quot;:&quot;&quot;},&quot;citationTag&quot;:&quot;MENDELEY_CITATION_v3_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&quot;,&quot;citationItems&quot;:[{&quot;id&quot;:&quot;df6498ae-72ac-3ce7-877d-07d12eccc472&quot;,&quot;itemData&quot;:{&quot;type&quot;:&quot;article-journal&quot;,&quot;id&quot;:&quot;df6498ae-72ac-3ce7-877d-07d12eccc472&quot;,&quot;title&quot;:&quot;Seismic behavior of lisbon mixed masonry-rc buildings with historical value: A contribution for the practical assessment&quot;,&quot;author&quot;:[{&quot;family&quot;:&quot;Milosevic&quot;,&quot;given&quot;:&quot;Jelena&quot;,&quot;parse-names&quot;:false,&quot;dropping-particle&quot;:&quot;&quot;,&quot;non-dropping-particle&quot;:&quot;&quot;},{&quot;family&quot;:&quot;Bento&quot;,&quot;given&quot;:&quot;Rita&quot;,&quot;parse-names&quot;:false,&quot;dropping-particle&quot;:&quot;&quot;,&quot;non-dropping-particle&quot;:&quot;&quot;},{&quot;family&quot;:&quot;Cattari&quot;,&quot;given&quot;:&quot;Serena&quot;,&quot;parse-names&quot;:false,&quot;dropping-particle&quot;:&quot;&quot;,&quot;non-dropping-particle&quot;:&quot;&quot;}],&quot;container-title&quot;:&quot;Frontiers in Built Environment&quot;,&quot;DOI&quot;:&quot;10.3389/fbuil.2018.00043&quot;,&quot;ISSN&quot;:&quot;22973362&quot;,&quot;issued&quot;:{&quot;date-parts&quot;:[[2018]]},&quot;page&quot;:&quot;1-19&quot;,&quot;abstract&quot;:&quot;The fact that linear analysis is still the most used procedure in the design engineering offices, studies which addresses issues associated to the estimation of the structural behavior factor values are relevant. In this study, the behavior factor of a particular type of mixed masonry-reinforced concrete buildings in Lisbon is estimated. The typology chosen in this study represents 30% of building stock in Lisbon; these buildings were built between 1930 and 1960 and thus were designed without considering the seismic-design requirements proposed in current codes. The evaluation of the behavior factors was based on the use of nonlinear static analyses, performed in the form of the sensitivity analysis and following the criteria proposed in the current seismic codes and literature. In the scope of the sensitivity analysis, aleatory and epistemic uncertainties have been considered in terms of the mechanical parameters and structural details, respectively with the aim to take into account different characteristics of the structures. In order to derive the most reliable values of the behavior factor for this typology, extensive research in terms of the historical information, structural characterization and definition of the mechanical parameters has been performed. The study indicates that the final values of behavior factor are low and depend most on the type of connections between structural walls. Although the obtained values of the behavior factor for this typology match well with the ones proposed in most recent seismic codes, it is recommended that the assessment of such factor of a specific class for a particular structural type building should always be careful evaluated.&quot;,&quot;issue&quot;:&quot;August&quot;,&quot;volume&quot;:&quot;4&quot;,&quot;container-title-short&quot;:&quot;Front Built Environ&quot;},&quot;uris&quot;:[&quot;http://www.mendeley.com/documents/?uuid=44f72756-42e3-41e5-b176-1e16a415b0fd&quot;],&quot;isTemporary&quot;:false,&quot;legacyDesktopId&quot;:&quot;44f72756-42e3-41e5-b176-1e16a415b0fd&quot;}]},{&quot;citationID&quot;:&quot;MENDELEY_CITATION_b5ec04b1-edd7-4571-8d20-9dcfb2af5c7e&quot;,&quot;properties&quot;:{&quot;noteIndex&quot;:0},&quot;isEdited&quot;:false,&quot;manualOverride&quot;:{&quot;citeprocText&quot;:&quot;[20]&quot;,&quot;isManuallyOverridden&quot;:false,&quot;manualOverrideText&quot;:&quot;&quot;},&quot;citationTag&quot;:&quot;MENDELEY_CITATION_v3_eyJjaXRhdGlvbklEIjoiTUVOREVMRVlfQ0lUQVRJT05fYjVlYzA0YjEtZWRkNy00NTcxLThkMjAtOWRjZmIyYWY1Yzdl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quot;,&quot;citationItems&quot;:[{&quot;id&quot;:&quot;99558752-3db6-3a37-9903-a0c1e006379b&quot;,&quot;itemData&quot;:{&quot;type&quot;:&quot;article-journal&quot;,&quot;id&quot;:&quot;99558752-3db6-3a37-9903-a0c1e006379b&quot;,&quot;title&quot;:&quot;Characterisation of the masonry building stock in Portugal for earthquake risk assessment&quot;,&quot;author&quot;:[{&quot;family&quot;:&quot;Lovon&quot;,&quot;given&quot;:&quot;Holger&quot;,&quot;parse-names&quot;:false,&quot;dropping-particle&quot;:&quot;&quot;,&quot;non-dropping-particle&quot;:&quot;&quot;},{&quot;family&quot;:&quot;Silva&quot;,&quot;given&quot;:&quot;Vitor&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container-title&quot;:&quot;Engineering Structures&quot;,&quot;accessed&quot;:{&quot;date-parts&quot;:[[2021,2,17]]},&quot;DOI&quot;:&quot;10.1016/j.engstruct.2021.111857&quot;,&quot;ISSN&quot;:&quot;01410296&quot;,&quot;URL&quot;:&quot;https://linkinghub.elsevier.com/retrieve/pii/S0141029621000079&quot;,&quot;issued&quot;:{&quot;date-parts&quot;:[[2021,4,15]]},&quot;page&quot;:&quot;111857&quot;,&quot;publisher&quot;:&quot;Elsevier&quot;,&quot;volume&quot;:&quot;233&quot;,&quot;container-title-short&quot;:&quot;Eng Struct&quot;},&quot;uris&quot;:[&quot;http://www.mendeley.com/documents/?uuid=99558752-3db6-3a37-9903-a0c1e006379b&quot;],&quot;isTemporary&quot;:false,&quot;legacyDesktopId&quot;:&quot;99558752-3db6-3a37-9903-a0c1e006379b&quot;}]},{&quot;citationID&quot;:&quot;MENDELEY_CITATION_8c0458dd-7c5e-400b-9a7d-6df664da2619&quot;,&quot;properties&quot;:{&quot;noteIndex&quot;:0},&quot;isEdited&quot;:false,&quot;manualOverride&quot;:{&quot;citeprocText&quot;:&quot;[20]&quot;,&quot;isManuallyOverridden&quot;:false,&quot;manualOverrideText&quot;:&quot;&quot;},&quot;citationTag&quot;:&quot;MENDELEY_CITATION_v3_eyJjaXRhdGlvbklEIjoiTUVOREVMRVlfQ0lUQVRJT05fOGMwNDU4ZGQtN2M1ZS00MDBiLTlhN2QtNmRmNjY0ZGEyNjE5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quot;,&quot;citationItems&quot;:[{&quot;id&quot;:&quot;99558752-3db6-3a37-9903-a0c1e006379b&quot;,&quot;itemData&quot;:{&quot;type&quot;:&quot;article-journal&quot;,&quot;id&quot;:&quot;99558752-3db6-3a37-9903-a0c1e006379b&quot;,&quot;title&quot;:&quot;Characterisation of the masonry building stock in Portugal for earthquake risk assessment&quot;,&quot;author&quot;:[{&quot;family&quot;:&quot;Lovon&quot;,&quot;given&quot;:&quot;Holger&quot;,&quot;parse-names&quot;:false,&quot;dropping-particle&quot;:&quot;&quot;,&quot;non-dropping-particle&quot;:&quot;&quot;},{&quot;family&quot;:&quot;Silva&quot;,&quot;given&quot;:&quot;Vitor&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container-title&quot;:&quot;Engineering Structures&quot;,&quot;accessed&quot;:{&quot;date-parts&quot;:[[2021,2,17]]},&quot;DOI&quot;:&quot;10.1016/j.engstruct.2021.111857&quot;,&quot;ISSN&quot;:&quot;01410296&quot;,&quot;URL&quot;:&quot;https://linkinghub.elsevier.com/retrieve/pii/S0141029621000079&quot;,&quot;issued&quot;:{&quot;date-parts&quot;:[[2021,4,15]]},&quot;page&quot;:&quot;111857&quot;,&quot;publisher&quot;:&quot;Elsevier&quot;,&quot;volume&quot;:&quot;233&quot;,&quot;container-title-short&quot;:&quot;Eng Struct&quot;},&quot;uris&quot;:[&quot;http://www.mendeley.com/documents/?uuid=99558752-3db6-3a37-9903-a0c1e006379b&quot;],&quot;isTemporary&quot;:false,&quot;legacyDesktopId&quot;:&quot;99558752-3db6-3a37-9903-a0c1e006379b&quot;}]},{&quot;citationID&quot;:&quot;MENDELEY_CITATION_c5a9dfcd-1787-4165-8b64-f76ec175a3a4&quot;,&quot;properties&quot;:{&quot;noteIndex&quot;:0},&quot;isEdited&quot;:false,&quot;manualOverride&quot;:{&quot;isManuallyOverridden&quot;:false,&quot;citeprocText&quot;:&quot;[19]&quot;,&quot;manualOverrideText&quot;:&quot;&quot;},&quot;citationTag&quot;:&quot;MENDELEY_CITATION_v3_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&quot;,&quot;citationItems&quot;:[{&quot;id&quot;:&quot;0366165b-23a6-3057-ad0d-fca5fd0615c9&quot;,&quot;itemData&quot;:{&quot;type&quot;:&quot;article-journal&quot;,&quot;id&quot;:&quot;0366165b-23a6-3057-ad0d-fca5fd0615c9&quot;,&quot;title&quot;:&quot;Seismic vulnerability assessment and fragility analysis of pre-code masonry buildings in Portugal&quot;,&quot;author&quot;:[{&quot;family&quot;:&quot;Bernardo&quot;,&quot;given&quot;:&quot;Vasco&quot;,&quot;parse-names&quot;:false,&quot;dropping-particle&quot;:&quot;&quot;,&quot;non-dropping-particle&quot;:&quot;&quot;},{&quot;family&quot;:&quot;Campos Costa&quot;,&quot;given&quot;:&quot;Alfredo&quot;,&quot;parse-names&quot;:false,&quot;dropping-particle&quot;:&quot;&quot;,&quot;non-dropping-particle&quot;:&quot;&quot;},{&quot;family&quot;:&quot;Candeias&quot;,&quot;given&quot;:&quot;Paulo&quot;,&quot;parse-names&quot;:false,&quot;dropping-particle&quot;:&quot;&quot;,&quot;non-dropping-particle&quot;:&quot;&quot;},{&quot;family&quot;:&quot;Costa&quot;,&quot;given&quot;:&quot;Aníbal&quot;,&quot;parse-names&quot;:false,&quot;dropping-particle&quot;:&quot;&quot;,&quot;non-dropping-particle&quot;:&quot;&quot;}],&quot;container-title&quot;:&quot;Bulletin of Earthquake Engineering&quot;,&quot;accessed&quot;:{&quot;date-parts&quot;:[[2022,12,21]]},&quot;DOI&quot;:&quot;10.1007/S10518-022-01434-8/FIGURES/19&quot;,&quot;ISSN&quot;:&quot;15731456&quot;,&quot;URL&quot;:&quot;https://link.springer.com/article/10.1007/s10518-022-01434-8&quot;,&quot;issued&quot;:{&quot;date-parts&quot;:[[2022,9,1]]},&quot;page&quot;:&quot;6229-6265&quot;,&quot;abstract&quot;:&quot;Despite the fact that in recent years Portugal has not seen the occurrence of high-magnitude earthquakes, it remains threatened by these events due to its geographic location. Since the 1960s, reinforced concrete has been the most used material for new constructions; however, the historic urban centers are dominated by old unreinforced masonry (URM) buildings, which techniques and construction materials have evolved since the Great Lisbon earthquake that occurred in 1755 (Mw = 8.5). Given the presence of these buildings in areas of significant seismicity, extensive research is needed to assess the seismic risk and define mitigation policies. This kind of studies is often supported by empirical methods and based on expert judgment due to the high variability of the building stock and lack of information. The main purpose of this work is: (i) to provide analytical fragility curves, supported by nonlinear static analysis, for the entire population of old masonry buildings, built before the introduction of the first design code for building safety against earthquakes (RSSCS) in 1958; (ii) define vulnerability curves to be used by the technical community for seismic assessment of pre code URM buildings. The characterization of the building stock geometry and material properties is based on information previously collected, which was essential to define representative archetypes and typologies.&quot;,&quot;publisher&quot;:&quot;Springer Science and Business Media B.V.&quot;,&quot;issue&quot;:&quot;11&quot;,&quot;volume&quot;:&quot;20&quot;,&quot;container-title-short&quot;:&quot;&quot;},&quot;isTemporary&quot;:false}]},{&quot;citationID&quot;:&quot;MENDELEY_CITATION_f7146c34-447b-4477-9e01-adf56b570338&quot;,&quot;properties&quot;:{&quot;noteIndex&quot;:0},&quot;isEdited&quot;:false,&quot;manualOverride&quot;:{&quot;citeprocText&quot;:&quot;[38]&quot;,&quot;isManuallyOverridden&quot;:false,&quot;manualOverrideText&quot;:&quot;&quot;},&quot;citationTag&quot;:&quot;MENDELEY_CITATION_v3_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&quot;,&quot;citationItems&quot;:[{&quot;id&quot;:&quot;e96efc5f-1238-357b-949b-981681fcb202&quot;,&quot;itemData&quot;:{&quot;type&quot;:&quot;paper-conference&quot;,&quot;id&quot;:&quot;e96efc5f-1238-357b-949b-981681fcb202&quot;,&quot;title&quot;:&quot;A statistical study on geometrical properties of Turkish reinforced concrete building stock&quot;,&quot;author&quot;:[{&quot;family&quot;:&quot;Eroğlu&quot;,&quot;given&quot;:&quot;Tuba&quot;,&quot;parse-names&quot;:false,&quot;dropping-particle&quot;:&quot;&quot;,&quot;non-dropping-particle&quot;:&quot;&quot;},{&quot;family&quot;:&quot;Bekir&quot;,&quot;given&quot;:&quot;Özer&quot;,&quot;parse-names&quot;:false,&quot;dropping-particle&quot;:&quot;&quot;,&quot;non-dropping-particle&quot;:&quot;&quot;},{&quot;family&quot;:&quot;Akkar&quot;,&quot;given&quot;:&quot;Sinan&quot;,&quot;parse-names&quot;:false,&quot;dropping-particle&quot;:&quot;&quot;,&quot;non-dropping-particle&quot;:&quot;&quot;}],&quot;container-title&quot;:&quot;2nd European Conference on Earthquake Engineering&quot;,&quot;issued&quot;:{&quot;date-parts&quot;:[[2014]]},&quot;publisher-place&quot;:&quot;Istambul, Turkey&quot;,&quot;container-title-short&quot;:&quot;&quot;},&quot;uris&quot;:[&quot;http://www.mendeley.com/documents/?uuid=9353d8bd-de7e-4a54-a7ce-d3a5f8fd2a6b&quot;],&quot;isTemporary&quot;:false,&quot;legacyDesktopId&quot;:&quot;9353d8bd-de7e-4a54-a7ce-d3a5f8fd2a6b&quot;}]},{&quot;citationID&quot;:&quot;MENDELEY_CITATION_cec5f28a-afa0-45b5-a522-f49b02cf5b89&quot;,&quot;properties&quot;:{&quot;noteIndex&quot;:0},&quot;isEdited&quot;:false,&quot;manualOverride&quot;:{&quot;citeprocText&quot;:&quot;[39]&quot;,&quot;isManuallyOverridden&quot;:false,&quot;manualOverrideText&quot;:&quot;&quot;},&quot;citationTag&quot;:&quot;MENDELEY_CITATION_v3_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&quot;,&quot;citationItems&quot;:[{&quot;id&quot;:&quot;b1cf6429-deb6-3883-bcd1-cd368b2dc665&quot;,&quot;itemData&quot;:{&quot;type&quot;:&quot;article-journal&quot;,&quot;id&quot;:&quot;b1cf6429-deb6-3883-bcd1-cd368b2dc665&quot;,&quot;title&quot;:&quot;Geometric characterisation of Portuguese RC buildings with masonry infill walls&quot;,&quot;author&quot;:[{&quot;family&quot;:&quot;Furtado&quot;,&quot;given&quot;:&quot;André&quot;,&quot;parse-names&quot;:false,&quot;dropping-particle&quot;:&quot;&quot;,&quot;non-dropping-particle&quot;:&quot;&quot;},{&quot;family&quot;:&quot;Costa&quot;,&quot;given&quot;:&quot;Catarina&quot;,&quot;parse-names&quot;:false,&quot;dropping-particle&quot;:&quot;&quot;,&quot;non-dropping-particle&quot;:&quot;&quot;},{&quot;family&quot;:&quot;Arêde&quot;,&quot;given&quot;:&quot;António&quot;,&quot;parse-names&quot;:false,&quot;dropping-particle&quot;:&quot;&quot;,&quot;non-dropping-particle&quot;:&quot;&quot;},{&quot;family&quot;:&quot;Rodrigues&quot;,&quot;given&quot;:&quot;Hugo&quot;,&quot;parse-names&quot;:false,&quot;dropping-particle&quot;:&quot;&quot;,&quot;non-dropping-particle&quot;:&quot;&quot;}],&quot;container-title&quot;:&quot;European Journal of Environmental and Civil Engineering&quot;,&quot;accessed&quot;:{&quot;date-parts&quot;:[[2021,4,20]]},&quot;DOI&quot;:&quot;10.1080/19648189.2015.1039660&quot;,&quot;ISSN&quot;:&quot;19648189&quot;,&quot;URL&quot;:&quot;https://www.tandfonline.com/doi/abs/10.1080/19648189.2015.1039660&quot;,&quot;issued&quot;:{&quot;date-parts&quot;:[[2016,4,20]]},&quot;page&quot;:&quot;396-411&quot;,&quot;abstract&quot;:&quot;Recent earthquakes showed that the vulnerability of some RC buildings with masonry infill walls is high when subjected to seismic actions. During the design practice, the infills are commonly treated as non-structural elements, despite their recognised contribution to the structural response of the buildings. The safety assessment of this type of buildings is important and any detailed information is essential, since such information is needed for estimation of the losses that future earthquakes are likely to induce. The present study focuses on the observation and analysis of architectural and structural design drawings of 80 buildings that represent common RC buildings with masonry infill walls located in Portugal. The data were analysed with the purpose of estimating geometric properties of the masonry infill panels confined by RC frames. Fourteen-hundred masonry infill walls were observed and were divided in to different types according to the different dispositions of the openings. Several measurements were performed in order to have deeper knowledge about the percentage of openings that exist in masonry infill walls and consequently in the building's façade. Infill panels' dimensions were also determined and other parameters related to the general characteristics of the buildings and the structural elements were also analysed. Parameters such as beams' and columns' dimensions and reinforcement details or slab thickness were also analysed. The collected data are utilized to derive probabilistic distributions, whose goodness-of-fit are partially verified with a statistical test. The results from this study can be used in structural modelling development of nonlinear models for masonry infill panels or computation of fragility models. In addition, the statistical parameters such as mean values, standard deviations, probability density functions and their goodness-of-fit have also been investigated for all the entire parameters.&quot;,&quot;publisher&quot;:&quot;Taylor and Francis Ltd.&quot;,&quot;issue&quot;:&quot;4&quot;,&quot;volume&quot;:&quot;20&quot;,&quot;container-title-short&quot;:&quot;&quot;},&quot;uris&quot;:[&quot;http://www.mendeley.com/documents/?uuid=b1cf6429-deb6-3883-bcd1-cd368b2dc665&quot;],&quot;isTemporary&quot;:false,&quot;legacyDesktopId&quot;:&quot;b1cf6429-deb6-3883-bcd1-cd368b2dc665&quot;}]},{&quot;citationID&quot;:&quot;MENDELEY_CITATION_c226f2f5-9310-492a-9640-a8441227073d&quot;,&quot;properties&quot;:{&quot;noteIndex&quot;:0},&quot;isEdited&quot;:false,&quot;manualOverride&quot;:{&quot;citeprocText&quot;:&quot;[40–49]&quot;,&quot;isManuallyOverridden&quot;:false,&quot;manualOverrideText&quot;:&quot;&quot;},&quot;citationTag&quot;:&quot;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&quot;,&quot;citationItems&quot;:[{&quot;id&quot;:&quot;c954434a-d5fa-3154-80bf-3efac64d947a&quot;,&quot;itemData&quot;:{&quot;type&quot;:&quot;thesis&quot;,&quot;id&quot;:&quot;c954434a-d5fa-3154-80bf-3efac64d947a&quot;,&quot;title&quot;:&quot;Experimental investigations on the mechanics of stone masonry: Characterization of granites and behavior of ancient masonry shear walls&quot;,&quot;author&quot;:[{&quot;family&quot;:&quot;Vasconcelos&quot;,&quot;given&quot;:&quot;G&quot;,&quot;parse-names&quot;:false,&quot;dropping-particle&quot;:&quot;&quot;,&quot;non-dropping-particle&quot;:&quot;&quot;}],&quot;issued&quot;:{&quot;date-parts&quot;:[[2005]]},&quot;publisher&quot;:&quot;University of Minho&quot;,&quot;container-title-short&quot;:&quot;&quot;},&quot;uris&quot;:[&quot;http://www.mendeley.com/documents/?uuid=ade6a2ba-4995-4394-b2c8-7b52756e59bb&quot;],&quot;isTemporary&quot;:false,&quot;legacyDesktopId&quot;:&quot;ade6a2ba-4995-4394-b2c8-7b52756e59bb&quot;},{&quot;id&quot;:&quot;4932935b-73cc-3222-a969-29bc23df851f&quot;,&quot;itemData&quot;:{&quot;type&quot;:&quot;thesis&quot;,&quot;id&quot;:&quot;4932935b-73cc-3222-a969-29bc23df851f&quot;,&quot;title&quot;:&quot;Paredes de alvenaria ordinária: Estudo experimental com modelos simples e reforçados&quot;,&quot;author&quot;:[{&quot;family&quot;:&quot;Pinho&quot;,&quot;given&quot;:&quot;&quot;,&quot;parse-names&quot;:false,&quot;dropping-particle&quot;:&quot;&quot;,&quot;non-dropping-particle&quot;:&quot;&quot;}],&quot;issued&quot;:{&quot;date-parts&quot;:[[2007]]},&quot;publisher&quot;:&quot;Universidade Nova de Lisboa&quot;,&quot;container-title-short&quot;:&quot;&quot;},&quot;uris&quot;:[&quot;http://www.mendeley.com/documents/?uuid=d0706eb1-5f73-4781-aab5-2b229904a258&quot;],&quot;isTemporary&quot;:false,&quot;legacyDesktopId&quot;:&quot;d0706eb1-5f73-4781-aab5-2b229904a258&quot;},{&quot;id&quot;:&quot;72e8894a-2e55-346b-bcd5-f60c0576ae98&quot;,&quot;itemData&quot;:{&quot;type&quot;:&quot;thesis&quot;,&quot;id&quot;:&quot;72e8894a-2e55-346b-bcd5-f60c0576ae98&quot;,&quot;title&quot;:&quot;Estratégias e metodologias para intervenções de reabilitação urbana: Avaliação da vulnerabilidade e do risco sísmico do edificado da Baixa de Coimbra&quot;,&quot;author&quot;:[{&quot;family&quot;:&quot;Vicente&quot;,&quot;given&quot;:&quot;Romeu&quot;,&quot;parse-names&quot;:false,&quot;dropping-particle&quot;:&quot;&quot;,&quot;non-dropping-particle&quot;:&quot;&quot;}],&quot;issued&quot;:{&quot;date-parts&quot;:[[2008]]},&quot;publisher&quot;:&quot;University of Aveiro&quot;,&quot;container-title-short&quot;:&quot;&quot;},&quot;uris&quot;:[&quot;http://www.mendeley.com/documents/?uuid=c9bda3e3-f104-4d8a-b46c-8286cc4b3d3d&quot;],&quot;isTemporary&quot;:false,&quot;legacyDesktopId&quot;:&quot;c9bda3e3-f104-4d8a-b46c-8286cc4b3d3d&quot;},{&quot;id&quot;:&quot;56c29da3-2544-3aa6-bf98-4f738a4e2fc8&quot;,&quot;itemData&quot;:{&quot;type&quot;:&quot;thesis&quot;,&quot;id&quot;:&quot;56c29da3-2544-3aa6-bf98-4f738a4e2fc8&quot;,&quot;title&quot;:&quot;Ensaios acústicos e de macacos planos em alvenarias resistentes&quot;,&quot;author&quot;:[{&quot;family&quot;:&quot;Miranda&quot;,&quot;given&quot;:&quot;L&quot;,&quot;parse-names&quot;:false,&quot;dropping-particle&quot;:&quot;&quot;,&quot;non-dropping-particle&quot;:&quot;&quot;}],&quot;issued&quot;:{&quot;date-parts&quot;:[[2011]]},&quot;publisher&quot;:&quot;University of Porto&quot;,&quot;container-title-short&quot;:&quot;&quot;},&quot;uris&quot;:[&quot;http://www.mendeley.com/documents/?uuid=ec48f8ea-a5d2-405f-baca-f8e2f3810fe6&quot;],&quot;isTemporary&quot;:false,&quot;legacyDesktopId&quot;:&quot;ec48f8ea-a5d2-405f-baca-f8e2f3810fe6&quot;},{&quot;id&quot;:&quot;1061eb2b-a919-30ad-9f97-a3960298edcd&quot;,&quot;itemData&quot;:{&quot;type&quot;:&quot;thesis&quot;,&quot;id&quot;:&quot;1061eb2b-a919-30ad-9f97-a3960298edcd&quot;,&quot;title&quot;:&quot;Paredes de alvenaria do Porto: Tipificação e caraterização experimental&quot;,&quot;author&quot;:[{&quot;family&quot;:&quot;Almeida&quot;,&quot;given&quot;:&quot;C&quot;,&quot;parse-names&quot;:false,&quot;dropping-particle&quot;:&quot;&quot;,&quot;non-dropping-particle&quot;:&quot;&quot;}],&quot;issued&quot;:{&quot;date-parts&quot;:[[2013]]},&quot;publisher&quot;:&quot;University of Porto&quot;,&quot;container-title-short&quot;:&quot;&quot;},&quot;uris&quot;:[&quot;http://www.mendeley.com/documents/?uuid=40c1bced-e283-49e6-8f15-b32b753cdd3b&quot;],&quot;isTemporary&quot;:false,&quot;legacyDesktopId&quot;:&quot;40c1bced-e283-49e6-8f15-b32b753cdd3b&quot;},{&quot;id&quot;:&quot;d3a57e93-5ca8-34c2-9f91-0b6c3c3bfc00&quot;,&quot;itemData&quot;:{&quot;type&quot;:&quot;article-journal&quot;,&quot;id&quot;:&quot;d3a57e93-5ca8-34c2-9f91-0b6c3c3bfc00&quot;,&quot;title&quot;:&quot;Experimental assessment of shear strength parameters on rubble stone masonry specimens&quot;,&quot;author&quot;:[{&quot;family&quot;:&quot;Milosevic&quot;,&quot;given&quot;:&quot;Jelena&quot;,&quot;parse-names&quot;:false,&quot;dropping-particle&quot;:&quot;&quot;,&quot;non-dropping-particle&quot;:&quot;&quot;},{&quot;family&quot;:&quot;Gago&quot;,&quot;given&quot;:&quot;António Sousa&quot;,&quot;parse-names&quot;:false,&quot;dropping-particle&quot;:&quot;&quot;,&quot;non-dropping-particle&quot;:&quot;&quot;},{&quot;family&quot;:&quot;Lopes&quot;,&quot;given&quot;:&quot;Mário&quot;,&quot;parse-names&quot;:false,&quot;dropping-particle&quot;:&quot;&quot;,&quot;non-dropping-particle&quot;:&quot;&quot;},{&quot;family&quot;:&quot;Bento&quot;,&quot;given&quot;:&quot;Rita&quot;,&quot;parse-names&quot;:false,&quot;dropping-particle&quot;:&quot;&quot;,&quot;non-dropping-particle&quot;:&quot;&quot;}],&quot;container-title&quot;:&quot;Construction and Building Materials&quot;,&quot;accessed&quot;:{&quot;date-parts&quot;:[[2020,12,8]]},&quot;DOI&quot;:&quot;10.1016/j.conbuildmat.2013.06.036&quot;,&quot;ISSN&quot;:&quot;09500618&quot;,&quot;issued&quot;:{&quot;date-parts&quot;:[[2013,10,1]]},&quot;page&quot;:&quot;1372-1380&quot;,&quot;abstract&quot;:&quot;Rubble stone masonry walls were widely used in traditional buildings in Mediterranean countries. However, the mechanical behaviour of those walls is not completely characterized due to a lack of experimental data. This paper presents an experimental campaign carried out to characterize the shear strength parameters of traditional Mediterranean rubble stone masonry walls. Fifteen masonry specimens were built using old techniques and traditional materials. Two types of mortar were used in the specimens' execution, air and hydraulic lime mortars, with intend to simulate different masonry construction periods. The goal of the experimental campaign was to evaluate the most important mechanical parameters needed for numerical modelling of traditional rubble stone masonry walls, namely, the compressive strength and Young's modulus through compression tests; the cohesion and friction coefficient by triplet tests; and the diagonal tensile strength via diagonal compression tests. The tests' setup and load-displacement diagrams are presented for all tests and the obtained shear strength parameters are compared with values from the literature. © 2013 Elsevier Ltd. All rights reserved.&quot;,&quot;publisher&quot;:&quot;Elsevier&quot;,&quot;volume&quot;:&quot;47&quot;,&quot;container-title-short&quot;:&quot;Constr Build Mater&quot;},&quot;uris&quot;:[&quot;http://www.mendeley.com/documents/?uuid=d3a57e93-5ca8-34c2-9f91-0b6c3c3bfc00&quot;],&quot;isTemporary&quot;:false,&quot;legacyDesktopId&quot;:&quot;d3a57e93-5ca8-34c2-9f91-0b6c3c3bfc00&quot;},{&quot;id&quot;:&quot;35e4e9e2-bb3f-3ecb-9fb8-ef078d4df7f6&quot;,&quot;itemData&quot;:{&quot;type&quot;:&quot;thesis&quot;,&quot;id&quot;:&quot;35e4e9e2-bb3f-3ecb-9fb8-ef078d4df7f6&quot;,&quot;title&quot;:&quot;Caracterização morfológica e mecânica de alvenarias antigas. Caso de estudo da vila histórica de Tentúgal&quot;,&quot;author&quot;:[{&quot;family&quot;:&quot;Pagaimo&quot;,&quot;given&quot;:&quot;R&quot;,&quot;parse-names&quot;:false,&quot;dropping-particle&quot;:&quot;&quot;,&quot;non-dropping-particle&quot;:&quot;&quot;}],&quot;issued&quot;:{&quot;date-parts&quot;:[[2014]]},&quot;publisher&quot;:&quot;University of Coimbra&quot;,&quot;container-title-short&quot;:&quot;&quot;},&quot;uris&quot;:[&quot;http://www.mendeley.com/documents/?uuid=45643c9c-398b-4c7f-bcc0-d4cdb2816b0c&quot;],&quot;isTemporary&quot;:false,&quot;legacyDesktopId&quot;:&quot;45643c9c-398b-4c7f-bcc0-d4cdb2816b0c&quot;},{&quot;id&quot;:&quot;1fdf3767-b011-383e-9d9b-a046f8e09b62&quot;,&quot;itemData&quot;:{&quot;type&quot;:&quot;article-journal&quot;,&quot;id&quot;:&quot;1fdf3767-b011-383e-9d9b-a046f8e09b62&quot;,&quot;title&quot;:&quot;Experimental behavior of masonry wall-to-timber elements connections strengthened with injection anchors&quot;,&quot;author&quot;:[{&quot;family&quot;:&quot;Moreira&quot;,&quot;given&quot;:&quot;Susana&quot;,&quot;parse-names&quot;:false,&quot;dropping-particle&quot;:&quot;&quot;,&quot;non-dropping-particle&quot;:&quot;&quot;},{&quot;family&quot;:&quot;Ramos&quot;,&quot;given&quot;:&quot;Luís F.&quot;,&quot;parse-names&quot;:false,&quot;dropping-particle&quot;:&quot;&quot;,&quot;non-dropping-particle&quot;:&quot;&quot;},{&quot;family&quot;:&quot;Oliveira&quot;,&quot;given&quot;:&quot;Daniel&quot;,&quot;parse-names&quot;:false,&quot;dropping-particle&quot;:&quot;V.&quot;,&quot;non-dropping-particle&quot;:&quot;&quot;},{&quot;family&quot;:&quot;Lourenço&quot;,&quot;given&quot;:&quot;Paulo B.&quot;,&quot;parse-names&quot;:false,&quot;dropping-particle&quot;:&quot;&quot;,&quot;non-dropping-particle&quot;:&quot;&quot;}],&quot;container-title&quot;:&quot;Engineering Structures&quot;,&quot;accessed&quot;:{&quot;date-parts&quot;:[[2020,12,8]]},&quot;DOI&quot;:&quot;10.1016/j.engstruct.2014.09.034&quot;,&quot;ISSN&quot;:&quot;01410296&quot;,&quot;issued&quot;:{&quot;date-parts&quot;:[[2014,12,5]]},&quot;page&quot;:&quot;98-109&quot;,&quot;abstract&quot;:&quot;Out-of-plane failure mechanisms observed in stone masonry buildings subjected to seismic action are often a direct result of poor connections between structural elements. During a seismic event these weak connections become incapable of assuring proper load transmission. Therefore, the need to prevent these phenomena is of critical importance in understanding the behavior of unstrengthened masonry buildings along with the necessity of developing effective strengthening solutions. This paper presents injection anchors as a viable option to improve anchorage between masonry and timber elements on historical buildings, as for example wall-to-timber framed wall or wall-to-timber diaphragm connections. The experimental campaign consisted of quasi-static monotonic and cyclic pullout tests performed on real scale specimens, representative of wall-to-timber framed wall connections found in late 19th century buildings of downtown Lisbon, Portugal. Combined cone-bond failure was obtained in all 7 tests. Boundary conditions of the specimens greatly affected the results in terms of maximum pullout force, dissipated energy, and strength degradation. Displacement ductility of the strengthened connections is high. The force-displacement curves clearly pointed out the influence on the results of the wall's compressive stress state and the contribution of friction in the grout/masonry interface.&quot;,&quot;publisher&quot;:&quot;Elsevier Ltd&quot;,&quot;volume&quot;:&quot;81&quot;,&quot;container-title-short&quot;:&quot;Eng Struct&quot;},&quot;uris&quot;:[&quot;http://www.mendeley.com/documents/?uuid=1fdf3767-b011-383e-9d9b-a046f8e09b62&quot;],&quot;isTemporary&quot;:false,&quot;legacyDesktopId&quot;:&quot;1fdf3767-b011-383e-9d9b-a046f8e09b62&quot;},{&quot;id&quot;:&quot;f714b8b8-f2a7-391d-a256-35865fa2c5fa&quot;,&quot;itemData&quot;:{&quot;type&quot;:&quot;article-journal&quot;,&quot;id&quot;:&quot;f714b8b8-f2a7-391d-a256-35865fa2c5fa&quot;,&quot;title&quot;:&quot;Experimental characterization of the out-of-plane performance of regular stone masonry walls, including test setups and axial load influence&quot;,&quot;author&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family&quot;:&quot;Arêde&quot;,&quot;given&quot;:&quot;António&quot;,&quot;parse-names&quot;:false,&quot;dropping-particle&quot;:&quot;&quot;,&quot;non-dropping-particle&quot;:&quot;&quot;},{&quot;family&quot;:&quot;Gomes&quot;,&quot;given&quot;:&quot;Ana&quot;,&quot;parse-names&quot;:false,&quot;dropping-particle&quot;:&quot;&quot;,&quot;non-dropping-particle&quot;:&quot;&quot;},{&quot;family&quot;:&quot;Costa&quot;,&quot;given&quot;:&quot;Aníbal&quot;,&quot;parse-names&quot;:false,&quot;dropping-particle&quot;:&quot;&quot;,&quot;non-dropping-particle&quot;:&quot;&quot;}],&quot;container-title&quot;:&quot;Bulletin of Earthquake Engineering&quot;,&quot;accessed&quot;:{&quot;date-parts&quot;:[[2020,12,8]]},&quot;DOI&quot;:&quot;10.1007/s10518-015-9742-1&quot;,&quot;ISSN&quot;:&quot;15731456&quot;,&quot;URL&quot;:&quot;https://link.springer.com/article/10.1007/s10518-015-9742-1&quot;,&quot;issued&quot;:{&quot;date-parts&quot;:[[2015,9,29]]},&quot;page&quot;:&quot;2667-2692&quot;,&quot;abstract&quot;:&quot;Stone masonry is one of the oldest and most worldwide used building techniques. Nevertheless, the structural response of masonry structures is complex and the effective knowledge about their mechanical behaviour is still limited. This fact is particularly notorious when dealing with the description of their out-of-plane behaviour under horizontal loadings, as is the case of the earthquake action. In this context, this paper describes an experimental program, conducted in laboratory environment, aiming at characterizing the out-of-plane behaviour of traditional unreinforced stone masonry walls. In the scope of this campaign, six full-scale sacco stone masonry specimens were fully characterised regarding their most important mechanic, geometric and dynamic features and were tested resorting to two different loading techniques under three distinct vertical pre-compression states; three of the specimens were subjected to an out-of-plane surface load by means of a system of airbags and the remaining were subjected to an out-of-plane horizontal line-load at the top. From the experiments it was possible to observe that both test setups were able to globally mobilize the out-of-plane response of the walls, which presented substantial displacement capacity, with ratios of ultimate displacement to the wall thickness ranging between 26 and 45 %, as well as good energy dissipation capacity. Finally, very interesting results were also obtained from a simple analytical model used herein to compute a set of experimental-based ratios, namely between the maximum stability displacement and the wall thickness for which a mean value of about 60 % was found.&quot;,&quot;publisher&quot;:&quot;Kluwer Academic Publishers&quot;,&quot;issue&quot;:&quot;9&quot;,&quot;volume&quot;:&quot;13&quot;,&quot;container-title-short&quot;:&quot;&quot;},&quot;uris&quot;:[&quot;http://www.mendeley.com/documents/?uuid=f714b8b8-f2a7-391d-a256-35865fa2c5fa&quot;],&quot;isTemporary&quot;:false,&quot;legacyDesktopId&quot;:&quot;f714b8b8-f2a7-391d-a256-35865fa2c5fa&quot;},{&quot;id&quot;:&quot;cf4179d6-a5d4-324f-bceb-40182d925d16&quot;,&quot;itemData&quot;:{&quot;type&quot;:&quot;article-journal&quot;,&quot;id&quot;:&quot;cf4179d6-a5d4-324f-bceb-40182d925d16&quot;,&quot;title&quot;:&quot;Mechanical Characterization of Masonry Walls With Flat-Jack Tests&quot;,&quot;author&quot;:[{&quot;family&quot;:&quot;Simões&quot;,&quot;given&quot;:&quot;A.&quot;,&quot;parse-names&quot;:false,&quot;dropping-particle&quot;:&quot;&quot;,&quot;non-dropping-particle&quot;:&quot;&quot;},{&quot;family&quot;:&quot;Bento&quot;,&quot;given&quot;:&quot;R.&quot;,&quot;parse-names&quot;:false,&quot;dropping-particle&quot;:&quot;&quot;,&quot;non-dropping-particle&quot;:&quot;&quot;},{&quot;family&quot;:&quot;Gago&quot;,&quot;given&quot;:&quot;A.&quot;,&quot;parse-names&quot;:false,&quot;dropping-particle&quot;:&quot;&quot;,&quot;non-dropping-particle&quot;:&quot;&quot;},{&quot;family&quot;:&quot;Lopes&quot;,&quot;given&quot;:&quot;M.&quot;,&quot;parse-names&quot;:false,&quot;dropping-particle&quot;:&quot;&quot;,&quot;non-dropping-particle&quot;:&quot;&quot;}],&quot;container-title&quot;:&quot;Experimental Techniques&quot;,&quot;accessed&quot;:{&quot;date-parts&quot;:[[2020,12,8]]},&quot;DOI&quot;:&quot;10.1111/ext.12133&quot;,&quot;ISSN&quot;:&quot;07328818&quot;,&quot;URL&quot;:&quot;http://doi.wiley.com/10.1111/ext.12133&quot;,&quot;issued&quot;:{&quot;date-parts&quot;:[[2015,9]]},&quot;page&quot;:&quot;n/a-n/a&quot;,&quot;abstract&quot;:&quot;© 2015, Society for Experimental Mechanics.The results from an experimental campaign on old masonry buildings from Lisbon are presented and discussed. The tests aim at the evaluation of the masonry deformability properties in compression and the shear strength parameters based on flat-jack testing technique. Tests were carried out in both internal brick masonry walls and external rubble limestone masonry walls. The evaluation of the shear parameters was done according to a new testing technique-shear tests on masonry walls with flat-jacks-involving more than one masonry unit. One of the goals is the calibration and development of this testing technique and to show its first application to the test of rubble stone masonry walls. For that, the experimental technique is fully explained in this paper, and the results of some in situ tests are used to discuss the calibration procedure. Because of the characteristics of the walls, in particular, the great heterogeneity and thickness of the external masonry walls, the application of the flat-jack testing technique involved some uncertainties that are described and debated in this work.&quot;,&quot;publisher&quot;:&quot;Springer Nature&quot;,&quot;container-title-short&quot;:&quot;Exp Tech&quot;},&quot;uris&quot;:[&quot;http://www.mendeley.com/documents/?uuid=cf4179d6-a5d4-324f-bceb-40182d925d16&quot;],&quot;isTemporary&quot;:false,&quot;legacyDesktopId&quot;:&quot;cf4179d6-a5d4-324f-bceb-40182d925d16&quot;}]},{&quot;citationID&quot;:&quot;MENDELEY_CITATION_0d0f05ed-94fa-420f-ada4-ff435c8615bb&quot;,&quot;properties&quot;:{&quot;noteIndex&quot;:0},&quot;isEdited&quot;:false,&quot;manualOverride&quot;:{&quot;citeprocText&quot;:&quot;[20]&quot;,&quot;isManuallyOverridden&quot;:false,&quot;manualOverrideText&quot;:&quot;&quot;},&quot;citationTag&quot;:&quot;MENDELEY_CITATION_v3_eyJjaXRhdGlvbklEIjoiTUVOREVMRVlfQ0lUQVRJT05fMGQwZjA1ZWQtOTRmYS00MjBmLWFkYTQtZmY0MzVjODYxNWJi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quot;,&quot;citationItems&quot;:[{&quot;id&quot;:&quot;99558752-3db6-3a37-9903-a0c1e006379b&quot;,&quot;itemData&quot;:{&quot;type&quot;:&quot;article-journal&quot;,&quot;id&quot;:&quot;99558752-3db6-3a37-9903-a0c1e006379b&quot;,&quot;title&quot;:&quot;Characterisation of the masonry building stock in Portugal for earthquake risk assessment&quot;,&quot;author&quot;:[{&quot;family&quot;:&quot;Lovon&quot;,&quot;given&quot;:&quot;Holger&quot;,&quot;parse-names&quot;:false,&quot;dropping-particle&quot;:&quot;&quot;,&quot;non-dropping-particle&quot;:&quot;&quot;},{&quot;family&quot;:&quot;Silva&quot;,&quot;given&quot;:&quot;Vitor&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container-title&quot;:&quot;Engineering Structures&quot;,&quot;accessed&quot;:{&quot;date-parts&quot;:[[2021,2,17]]},&quot;DOI&quot;:&quot;10.1016/j.engstruct.2021.111857&quot;,&quot;ISSN&quot;:&quot;01410296&quot;,&quot;URL&quot;:&quot;https://linkinghub.elsevier.com/retrieve/pii/S0141029621000079&quot;,&quot;issued&quot;:{&quot;date-parts&quot;:[[2021,4,15]]},&quot;page&quot;:&quot;111857&quot;,&quot;publisher&quot;:&quot;Elsevier&quot;,&quot;volume&quot;:&quot;233&quot;,&quot;container-title-short&quot;:&quot;Eng Struct&quot;},&quot;uris&quot;:[&quot;http://www.mendeley.com/documents/?uuid=99558752-3db6-3a37-9903-a0c1e006379b&quot;],&quot;isTemporary&quot;:false,&quot;legacyDesktopId&quot;:&quot;99558752-3db6-3a37-9903-a0c1e006379b&quot;}]},{&quot;citationID&quot;:&quot;MENDELEY_CITATION_973045c4-e868-4f93-a76c-fc5aa9ad3a00&quot;,&quot;properties&quot;:{&quot;noteIndex&quot;:0},&quot;isEdited&quot;:false,&quot;manualOverride&quot;:{&quot;citeprocText&quot;:&quot;[28]&quot;,&quot;isManuallyOverridden&quot;:false,&quot;manualOverrideText&quot;:&quot;&quot;},&quot;citationTag&quot;:&quot;MENDELEY_CITATION_v3_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&quot;,&quot;citationItems&quot;:[{&quot;id&quot;:&quot;0d54dba7-9b68-37b9-a126-0d043dc23f0b&quot;,&quot;itemData&quot;:{&quot;type&quot;:&quot;article-journal&quot;,&quot;id&quot;:&quot;0d54dba7-9b68-37b9-a126-0d043dc23f0b&quot;,&quot;title&quot;:&quot;Simulation Of Shake Table Tests on Out-of-Plane Masonry Buildings. Part (II): Combined Finite-Discrete Elements&quot;,&quot;author&quot;:[{&quot;family&quot;:&quot;AlShawa&quot;,&quot;given&quot;:&quot;Omar&quot;,&quot;parse-names&quot;:false,&quot;dropping-particle&quot;:&quot;&quot;,&quot;non-dropping-particle&quot;:&quot;&quot;},{&quot;family&quot;:&quot;Sorrentino&quot;,&quot;given&quot;:&quot;Luigi&quot;,&quot;parse-names&quot;:false,&quot;dropping-particle&quot;:&quot;&quot;,&quot;non-dropping-particle&quot;:&quot;&quot;},{&quot;family&quot;:&quot;Liberatore&quot;,&quot;given&quot;:&quot;Domenico&quot;,&quot;parse-names&quot;:false,&quot;dropping-particle&quot;:&quot;&quot;,&quot;non-dropping-particle&quot;:&quot;&quot;}],&quot;container-title&quot;:&quot;International Journal of Architectural Heritage&quot;,&quot;accessed&quot;:{&quot;date-parts&quot;:[[2020,12,8]]},&quot;DOI&quot;:&quot;10.1080/15583058.2016.1237588&quot;,&quot;ISSN&quot;:&quot;15583066&quot;,&quot;URL&quot;:&quot;https://www.tandfonline.com/doi/abs/10.1080/15583058.2016.1237588&quot;,&quot;issued&quot;:{&quot;date-parts&quot;:[[2017,1,2]]},&quot;page&quot;:&quot;79-93&quot;,&quot;abstract&quot;:&quot;Out-of-plane response of unreinforced masonry elements is frequently the most critical aspect of the seismic performance of existing masonry buildings. The response of such elements is usually governed by equilibrium rather than strength. Hence, it is customary to resort to rigid-body models, accounting for possible rotations, and/or sliding. However, the results of such analyses depend on the initial choice of the mechanism. In this article, the shaking-table experiments on a brick-masonry specimen, and on a stone-masonry specimen have been modeled by resorting to a combined finite-discrete element strategy. Despite the coarse discretization of both discrete and finite elements, the three-dimensional models are able to capture the experimentally observed multi-degree-of-freedom mechanisms, without any a priori assumption on the mechanism. A sensitivity analysis is carried out, addressing eight different parameters. The identification of the mechanism is sufficiently robust, but the assessment of its activation and failure is best done by combining the finite-discrete element model with a simplified model of the recognised mechanism.&quot;,&quot;publisher&quot;:&quot;Taylor and Francis Inc.&quot;,&quot;issue&quot;:&quot;1&quot;,&quot;volume&quot;:&quot;11&quot;,&quot;container-title-short&quot;:&quot;&quot;},&quot;uris&quot;:[&quot;http://www.mendeley.com/documents/?uuid=0d54dba7-9b68-37b9-a126-0d043dc23f0b&quot;],&quot;isTemporary&quot;:false,&quot;legacyDesktopId&quot;:&quot;0d54dba7-9b68-37b9-a126-0d043dc23f0b&quot;}]},{&quot;citationID&quot;:&quot;MENDELEY_CITATION_99fcc5f3-935b-4680-9757-8e5a17d832bb&quot;,&quot;properties&quot;:{&quot;noteIndex&quot;:0},&quot;isEdited&quot;:false,&quot;manualOverride&quot;:{&quot;citeprocText&quot;:&quot;[50]&quot;,&quot;isManuallyOverridden&quot;:false,&quot;manualOverrideText&quot;:&quot;&quot;},&quot;citationTag&quot;:&quot;MENDELEY_CITATION_v3_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&quot;,&quot;citationItems&quot;:[{&quot;id&quot;:&quot;2e5ad8e2-2afa-32f8-926b-dc6f5975b1cb&quot;,&quot;itemData&quot;:{&quot;type&quot;:&quot;book&quot;,&quot;id&quot;:&quot;2e5ad8e2-2afa-32f8-926b-dc6f5975b1cb&quot;,&quot;title&quot;:&quot;Collapse Analysis of Masonry Structures Under Earthquake Actions&quot;,&quot;author&quot;:[{&quot;family&quot;:&quot;Bakeer&quot;,&quot;given&quot;:&quot;Tammam&quot;,&quot;parse-names&quot;:false,&quot;dropping-particle&quot;:&quot;&quot;,&quot;non-dropping-particle&quot;:&quot;&quot;}],&quot;container-title&quot;:&quot;Research to Practice in Construction&quot;,&quot;ISBN&quot;:&quot;9783867801300&quot;,&quot;issued&quot;:{&quot;date-parts&quot;:[[2008]]},&quot;abstract&quot;:&quot;Earthquake actions are by far the major risk that causes the collapse of masonry structures. The assessment of the seismic performance of large scale masonry structures remains a challenging task despite the progress achieved by means of experimental studies. Due to the capacity limitation of shaking tables and other dynamic testing devices, the large scale computer modelling appears to be a very efficient alternative. The modern calculation methods, the high performance computers and the advanced software packages are the major research tools in this concern. The present thesis concerns to develop and investigate computer-aided techniques to simulate the behaviour of large scale masonry structures under earthquake actions starting from elastic linear behaviour to the progression of damage up to the point of collapse. The numerical models have been developed by means of explicit finite element code LS- DYNA. The numerical techniques which allow the emergence of discontinuities have been adopted and the combined Finite-Discrete Element Method, capable of processing large deformations and discontinuities has been applied for the purpose of collapse analysis. The ability of mesh free methods, like smoothed particles hydrodynamic, have been examined for simulation the failure modes and the fragmentation of the material. The necessary background of the constitutive models of masonry constituents has been given and the major features, shortcomings and challenging problems have been highlighted. An interface cohesive model based on the smoothness of the yield surface has been proposed and implemented. The adopted models have been validated by means of the dynamic test results of two full scale masonry structures. The developed approach has been used to study the performance of heritage masonry buildings, which involve members of different geometries, against the fundamental earthquake characteristics. The influences of earthquake characteristics on the vulnerability of collapse have been explored by the collapse analysis of a case study of full heritage masonry building. A theory for the shear failure behaviour of vertically reinforced masonry shear walls has been developed, which gives an idealization for the behaviour after the initial failure of a composite material with a high level of inhomogeneity like masonry. Besides, collapse analysis has been employed as a tool to develop and verify the seismic retrofitting of the reconstructed heritage buildings. The approach has been applied on a case study of adobe masonry building from Bam citadel which collapsed after the earthquake of 2003.&quot;,&quot;volume&quot;:&quot;8&quot;,&quot;container-title-short&quot;:&quot;&quot;},&quot;uris&quot;:[&quot;http://www.mendeley.com/documents/?uuid=f17ac225-c461-4183-bd14-1ccf53f8c6ce&quot;],&quot;isTemporary&quot;:false,&quot;legacyDesktopId&quot;:&quot;f17ac225-c461-4183-bd14-1ccf53f8c6ce&quot;}]},{&quot;citationID&quot;:&quot;MENDELEY_CITATION_f2dee722-2d1d-41c7-8013-5ed075c8bb37&quot;,&quot;properties&quot;:{&quot;noteIndex&quot;:0},&quot;isEdited&quot;:false,&quot;manualOverride&quot;:{&quot;citeprocText&quot;:&quot;[28]&quot;,&quot;isManuallyOverridden&quot;:false,&quot;manualOverrideText&quot;:&quot;&quot;},&quot;citationTag&quot;:&quot;MENDELEY_CITATION_v3_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&quot;,&quot;citationItems&quot;:[{&quot;id&quot;:&quot;0d54dba7-9b68-37b9-a126-0d043dc23f0b&quot;,&quot;itemData&quot;:{&quot;type&quot;:&quot;article-journal&quot;,&quot;id&quot;:&quot;0d54dba7-9b68-37b9-a126-0d043dc23f0b&quot;,&quot;title&quot;:&quot;Simulation Of Shake Table Tests on Out-of-Plane Masonry Buildings. Part (II): Combined Finite-Discrete Elements&quot;,&quot;author&quot;:[{&quot;family&quot;:&quot;AlShawa&quot;,&quot;given&quot;:&quot;Omar&quot;,&quot;parse-names&quot;:false,&quot;dropping-particle&quot;:&quot;&quot;,&quot;non-dropping-particle&quot;:&quot;&quot;},{&quot;family&quot;:&quot;Sorrentino&quot;,&quot;given&quot;:&quot;Luigi&quot;,&quot;parse-names&quot;:false,&quot;dropping-particle&quot;:&quot;&quot;,&quot;non-dropping-particle&quot;:&quot;&quot;},{&quot;family&quot;:&quot;Liberatore&quot;,&quot;given&quot;:&quot;Domenico&quot;,&quot;parse-names&quot;:false,&quot;dropping-particle&quot;:&quot;&quot;,&quot;non-dropping-particle&quot;:&quot;&quot;}],&quot;container-title&quot;:&quot;International Journal of Architectural Heritage&quot;,&quot;accessed&quot;:{&quot;date-parts&quot;:[[2020,12,8]]},&quot;DOI&quot;:&quot;10.1080/15583058.2016.1237588&quot;,&quot;ISSN&quot;:&quot;15583066&quot;,&quot;URL&quot;:&quot;https://www.tandfonline.com/doi/abs/10.1080/15583058.2016.1237588&quot;,&quot;issued&quot;:{&quot;date-parts&quot;:[[2017,1,2]]},&quot;page&quot;:&quot;79-93&quot;,&quot;abstract&quot;:&quot;Out-of-plane response of unreinforced masonry elements is frequently the most critical aspect of the seismic performance of existing masonry buildings. The response of such elements is usually governed by equilibrium rather than strength. Hence, it is customary to resort to rigid-body models, accounting for possible rotations, and/or sliding. However, the results of such analyses depend on the initial choice of the mechanism. In this article, the shaking-table experiments on a brick-masonry specimen, and on a stone-masonry specimen have been modeled by resorting to a combined finite-discrete element strategy. Despite the coarse discretization of both discrete and finite elements, the three-dimensional models are able to capture the experimentally observed multi-degree-of-freedom mechanisms, without any a priori assumption on the mechanism. A sensitivity analysis is carried out, addressing eight different parameters. The identification of the mechanism is sufficiently robust, but the assessment of its activation and failure is best done by combining the finite-discrete element model with a simplified model of the recognised mechanism.&quot;,&quot;publisher&quot;:&quot;Taylor and Francis Inc.&quot;,&quot;issue&quot;:&quot;1&quot;,&quot;volume&quot;:&quot;11&quot;,&quot;container-title-short&quot;:&quot;&quot;},&quot;uris&quot;:[&quot;http://www.mendeley.com/documents/?uuid=0d54dba7-9b68-37b9-a126-0d043dc23f0b&quot;],&quot;isTemporary&quot;:false,&quot;legacyDesktopId&quot;:&quot;0d54dba7-9b68-37b9-a126-0d043dc23f0b&quot;}]},{&quot;citationID&quot;:&quot;MENDELEY_CITATION_7bf26584-8b16-4435-bfef-41098e51e3d2&quot;,&quot;properties&quot;:{&quot;noteIndex&quot;:0},&quot;isEdited&quot;:false,&quot;manualOverride&quot;:{&quot;citeprocText&quot;:&quot;[20]&quot;,&quot;isManuallyOverridden&quot;:false,&quot;manualOverrideText&quot;:&quot;&quot;},&quot;citationTag&quot;:&quot;MENDELEY_CITATION_v3_eyJjaXRhdGlvbklEIjoiTUVOREVMRVlfQ0lUQVRJT05fN2JmMjY1ODQtOGIxNi00NDM1LWJmZWYtNDEwOThlNTFlM2Qy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quot;,&quot;citationItems&quot;:[{&quot;id&quot;:&quot;99558752-3db6-3a37-9903-a0c1e006379b&quot;,&quot;itemData&quot;:{&quot;type&quot;:&quot;article-journal&quot;,&quot;id&quot;:&quot;99558752-3db6-3a37-9903-a0c1e006379b&quot;,&quot;title&quot;:&quot;Characterisation of the masonry building stock in Portugal for earthquake risk assessment&quot;,&quot;author&quot;:[{&quot;family&quot;:&quot;Lovon&quot;,&quot;given&quot;:&quot;Holger&quot;,&quot;parse-names&quot;:false,&quot;dropping-particle&quot;:&quot;&quot;,&quot;non-dropping-particle&quot;:&quot;&quot;},{&quot;family&quot;:&quot;Silva&quot;,&quot;given&quot;:&quot;Vitor&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container-title&quot;:&quot;Engineering Structures&quot;,&quot;accessed&quot;:{&quot;date-parts&quot;:[[2021,2,17]]},&quot;DOI&quot;:&quot;10.1016/j.engstruct.2021.111857&quot;,&quot;ISSN&quot;:&quot;01410296&quot;,&quot;URL&quot;:&quot;https://linkinghub.elsevier.com/retrieve/pii/S0141029621000079&quot;,&quot;issued&quot;:{&quot;date-parts&quot;:[[2021,4,15]]},&quot;page&quot;:&quot;111857&quot;,&quot;publisher&quot;:&quot;Elsevier&quot;,&quot;volume&quot;:&quot;233&quot;,&quot;container-title-short&quot;:&quot;Eng Struct&quot;},&quot;uris&quot;:[&quot;http://www.mendeley.com/documents/?uuid=99558752-3db6-3a37-9903-a0c1e006379b&quot;],&quot;isTemporary&quot;:false,&quot;legacyDesktopId&quot;:&quot;99558752-3db6-3a37-9903-a0c1e006379b&quot;}]},{&quot;citationID&quot;:&quot;MENDELEY_CITATION_2d5422a3-a383-4a4f-8196-de15966ed422&quot;,&quot;properties&quot;:{&quot;noteIndex&quot;:0},&quot;isEdited&quot;:false,&quot;manualOverride&quot;:{&quot;citeprocText&quot;:&quot;[20]&quot;,&quot;isManuallyOverridden&quot;:false,&quot;manualOverrideText&quot;:&quot;&quot;},&quot;citationTag&quot;:&quot;MENDELEY_CITATION_v3_eyJjaXRhdGlvbklEIjoiTUVOREVMRVlfQ0lUQVRJT05fMmQ1NDIyYTMtYTM4My00YTRmLTgxOTYtZGUxNTk2NmVkNDIy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quot;,&quot;citationItems&quot;:[{&quot;id&quot;:&quot;99558752-3db6-3a37-9903-a0c1e006379b&quot;,&quot;itemData&quot;:{&quot;type&quot;:&quot;article-journal&quot;,&quot;id&quot;:&quot;99558752-3db6-3a37-9903-a0c1e006379b&quot;,&quot;title&quot;:&quot;Characterisation of the masonry building stock in Portugal for earthquake risk assessment&quot;,&quot;author&quot;:[{&quot;family&quot;:&quot;Lovon&quot;,&quot;given&quot;:&quot;Holger&quot;,&quot;parse-names&quot;:false,&quot;dropping-particle&quot;:&quot;&quot;,&quot;non-dropping-particle&quot;:&quot;&quot;},{&quot;family&quot;:&quot;Silva&quot;,&quot;given&quot;:&quot;Vitor&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container-title&quot;:&quot;Engineering Structures&quot;,&quot;accessed&quot;:{&quot;date-parts&quot;:[[2021,2,17]]},&quot;DOI&quot;:&quot;10.1016/j.engstruct.2021.111857&quot;,&quot;ISSN&quot;:&quot;01410296&quot;,&quot;URL&quot;:&quot;https://linkinghub.elsevier.com/retrieve/pii/S0141029621000079&quot;,&quot;issued&quot;:{&quot;date-parts&quot;:[[2021,4,15]]},&quot;page&quot;:&quot;111857&quot;,&quot;publisher&quot;:&quot;Elsevier&quot;,&quot;volume&quot;:&quot;233&quot;,&quot;container-title-short&quot;:&quot;Eng Struct&quot;},&quot;uris&quot;:[&quot;http://www.mendeley.com/documents/?uuid=99558752-3db6-3a37-9903-a0c1e006379b&quot;],&quot;isTemporary&quot;:false,&quot;legacyDesktopId&quot;:&quot;99558752-3db6-3a37-9903-a0c1e006379b&quot;}]},{&quot;citationID&quot;:&quot;MENDELEY_CITATION_49e2266b-bf04-4270-b2a0-0c9be8a8fe11&quot;,&quot;properties&quot;:{&quot;noteIndex&quot;:0},&quot;isEdited&quot;:false,&quot;manualOverride&quot;:{&quot;citeprocText&quot;:&quot;[20]&quot;,&quot;isManuallyOverridden&quot;:false,&quot;manualOverrideText&quot;:&quot;&quot;},&quot;citationTag&quot;:&quot;MENDELEY_CITATION_v3_eyJjaXRhdGlvbklEIjoiTUVOREVMRVlfQ0lUQVRJT05fNDllMjI2NmItYmYwNC00MjcwLWIyYTAtMGM5YmU4YThmZTEx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quot;,&quot;citationItems&quot;:[{&quot;id&quot;:&quot;99558752-3db6-3a37-9903-a0c1e006379b&quot;,&quot;itemData&quot;:{&quot;type&quot;:&quot;article-journal&quot;,&quot;id&quot;:&quot;99558752-3db6-3a37-9903-a0c1e006379b&quot;,&quot;title&quot;:&quot;Characterisation of the masonry building stock in Portugal for earthquake risk assessment&quot;,&quot;author&quot;:[{&quot;family&quot;:&quot;Lovon&quot;,&quot;given&quot;:&quot;Holger&quot;,&quot;parse-names&quot;:false,&quot;dropping-particle&quot;:&quot;&quot;,&quot;non-dropping-particle&quot;:&quot;&quot;},{&quot;family&quot;:&quot;Silva&quot;,&quot;given&quot;:&quot;Vitor&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container-title&quot;:&quot;Engineering Structures&quot;,&quot;accessed&quot;:{&quot;date-parts&quot;:[[2021,2,17]]},&quot;DOI&quot;:&quot;10.1016/j.engstruct.2021.111857&quot;,&quot;ISSN&quot;:&quot;01410296&quot;,&quot;URL&quot;:&quot;https://linkinghub.elsevier.com/retrieve/pii/S0141029621000079&quot;,&quot;issued&quot;:{&quot;date-parts&quot;:[[2021,4,15]]},&quot;page&quot;:&quot;111857&quot;,&quot;publisher&quot;:&quot;Elsevier&quot;,&quot;volume&quot;:&quot;233&quot;,&quot;container-title-short&quot;:&quot;Eng Struct&quot;},&quot;uris&quot;:[&quot;http://www.mendeley.com/documents/?uuid=99558752-3db6-3a37-9903-a0c1e006379b&quot;],&quot;isTemporary&quot;:false,&quot;legacyDesktopId&quot;:&quot;99558752-3db6-3a37-9903-a0c1e006379b&quot;}]},{&quot;citationID&quot;:&quot;MENDELEY_CITATION_499c63f6-41c2-4a26-9884-4eb8590c5b2b&quot;,&quot;properties&quot;:{&quot;noteIndex&quot;:0},&quot;isEdited&quot;:false,&quot;manualOverride&quot;:{&quot;citeprocText&quot;:&quot;[47]&quot;,&quot;isManuallyOverridden&quot;:false,&quot;manualOverrideText&quot;:&quot;&quot;},&quot;citationTag&quot;:&quot;MENDELEY_CITATION_v3_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&quot;,&quot;citationItems&quot;:[{&quot;id&quot;:&quot;1fdf3767-b011-383e-9d9b-a046f8e09b62&quot;,&quot;itemData&quot;:{&quot;type&quot;:&quot;article-journal&quot;,&quot;id&quot;:&quot;1fdf3767-b011-383e-9d9b-a046f8e09b62&quot;,&quot;title&quot;:&quot;Experimental behavior of masonry wall-to-timber elements connections strengthened with injection anchors&quot;,&quot;author&quot;:[{&quot;family&quot;:&quot;Moreira&quot;,&quot;given&quot;:&quot;Susana&quot;,&quot;parse-names&quot;:false,&quot;dropping-particle&quot;:&quot;&quot;,&quot;non-dropping-particle&quot;:&quot;&quot;},{&quot;family&quot;:&quot;Ramos&quot;,&quot;given&quot;:&quot;Luís F.&quot;,&quot;parse-names&quot;:false,&quot;dropping-particle&quot;:&quot;&quot;,&quot;non-dropping-particle&quot;:&quot;&quot;},{&quot;family&quot;:&quot;Oliveira&quot;,&quot;given&quot;:&quot;Daniel&quot;,&quot;parse-names&quot;:false,&quot;dropping-particle&quot;:&quot;V.&quot;,&quot;non-dropping-particle&quot;:&quot;&quot;},{&quot;family&quot;:&quot;Lourenço&quot;,&quot;given&quot;:&quot;Paulo B.&quot;,&quot;parse-names&quot;:false,&quot;dropping-particle&quot;:&quot;&quot;,&quot;non-dropping-particle&quot;:&quot;&quot;}],&quot;container-title&quot;:&quot;Engineering Structures&quot;,&quot;accessed&quot;:{&quot;date-parts&quot;:[[2020,12,8]]},&quot;DOI&quot;:&quot;10.1016/j.engstruct.2014.09.034&quot;,&quot;ISSN&quot;:&quot;01410296&quot;,&quot;issued&quot;:{&quot;date-parts&quot;:[[2014,12,5]]},&quot;page&quot;:&quot;98-109&quot;,&quot;abstract&quot;:&quot;Out-of-plane failure mechanisms observed in stone masonry buildings subjected to seismic action are often a direct result of poor connections between structural elements. During a seismic event these weak connections become incapable of assuring proper load transmission. Therefore, the need to prevent these phenomena is of critical importance in understanding the behavior of unstrengthened masonry buildings along with the necessity of developing effective strengthening solutions. This paper presents injection anchors as a viable option to improve anchorage between masonry and timber elements on historical buildings, as for example wall-to-timber framed wall or wall-to-timber diaphragm connections. The experimental campaign consisted of quasi-static monotonic and cyclic pullout tests performed on real scale specimens, representative of wall-to-timber framed wall connections found in late 19th century buildings of downtown Lisbon, Portugal. Combined cone-bond failure was obtained in all 7 tests. Boundary conditions of the specimens greatly affected the results in terms of maximum pullout force, dissipated energy, and strength degradation. Displacement ductility of the strengthened connections is high. The force-displacement curves clearly pointed out the influence on the results of the wall's compressive stress state and the contribution of friction in the grout/masonry interface.&quot;,&quot;publisher&quot;:&quot;Elsevier Ltd&quot;,&quot;volume&quot;:&quot;81&quot;,&quot;container-title-short&quot;:&quot;Eng Struct&quot;},&quot;uris&quot;:[&quot;http://www.mendeley.com/documents/?uuid=1fdf3767-b011-383e-9d9b-a046f8e09b62&quot;],&quot;isTemporary&quot;:false,&quot;legacyDesktopId&quot;:&quot;1fdf3767-b011-383e-9d9b-a046f8e09b62&quot;}]},{&quot;citationID&quot;:&quot;MENDELEY_CITATION_50d7f751-6cfe-4aae-895e-cbd6eff0ed20&quot;,&quot;properties&quot;:{&quot;noteIndex&quot;:0},&quot;isEdited&quot;:false,&quot;manualOverride&quot;:{&quot;citeprocText&quot;:&quot;[51]&quot;,&quot;isManuallyOverridden&quot;:false,&quot;manualOverrideText&quot;:&quot;&quot;},&quot;citationTag&quot;:&quot;MENDELEY_CITATION_v3_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&quot;,&quot;citationItems&quot;:[{&quot;id&quot;:&quot;2615f4b2-62ca-3e4c-a32b-8683efc2778f&quot;,&quot;itemData&quot;:{&quot;type&quot;:&quot;article-journal&quot;,&quot;id&quot;:&quot;2615f4b2-62ca-3e4c-a32b-8683efc2778f&quot;,&quot;title&quot;:&quot;Framework for developing fragility and consequence models for local personal risk&quot;,&quot;author&quot;:[{&quot;family&quot;:&quot;Crowley&quot;,&quot;given&quot;:&quot;Helen&quot;,&quot;parse-names&quot;:false,&quot;dropping-particle&quot;:&quot;&quot;,&quot;non-dropping-particle&quot;:&quot;&quot;},{&quot;family&quot;:&quot;Polidoro&quot;,&quot;given&quot;:&quot;Barbara&quot;,&quot;parse-names&quot;:false,&quot;dropping-particle&quot;:&quot;&quot;,&quot;non-dropping-particle&quot;:&quot;&quot;},{&quot;family&quot;:&quot;Pinho&quot;,&quot;given&quot;:&quot;Rui&quot;,&quot;parse-names&quot;:false,&quot;dropping-particle&quot;:&quot;&quot;,&quot;non-dropping-particle&quot;:&quot;&quot;},{&quot;family&quot;:&quot;Elk&quot;,&quot;given&quot;:&quot;Jan&quot;,&quot;parse-names&quot;:false,&quot;dropping-particle&quot;:&quot;&quot;,&quot;non-dropping-particle&quot;:&quot;Van&quot;}],&quot;container-title&quot;:&quot;Earthquake Spectra&quot;,&quot;DOI&quot;:&quot;10.1193/083116EQS140M&quot;,&quot;ISSN&quot;:&quot;87552930&quot;,&quot;issued&quot;:{&quot;date-parts&quot;:[[2017]]},&quot;page&quot;:&quot;1325-1345&quot;,&quot;abstract&quot;:&quot;For the estimation of \&quot;local personal risk,\&quot; i.e., the annual probability of fatality for a hypothetical person continuously present in or near a building, an analyticalmethodology based on the probability of partial and complete collapse mechanisms (fragility models) and the probability of death given those collapse mechanisms (consequence models) for a building stock exposed to induced seismicity ground shaking is presented.&quot;,&quot;issue&quot;:&quot;4&quot;,&quot;volume&quot;:&quot;33&quot;,&quot;container-title-short&quot;:&quot;&quot;},&quot;uris&quot;:[&quot;http://www.mendeley.com/documents/?uuid=d0f6ac0e-f95f-4d62-90e5-77f906a85845&quot;],&quot;isTemporary&quot;:false,&quot;legacyDesktopId&quot;:&quot;d0f6ac0e-f95f-4d62-90e5-77f906a85845&quot;}]},{&quot;citationID&quot;:&quot;MENDELEY_CITATION_9a803429-ef25-48cf-b0b6-5f410eea4e6e&quot;,&quot;properties&quot;:{&quot;noteIndex&quot;:0},&quot;isEdited&quot;:false,&quot;manualOverride&quot;:{&quot;citeprocText&quot;:&quot;[30]&quot;,&quot;isManuallyOverridden&quot;:false,&quot;manualOverrideText&quot;:&quot;&quot;},&quot;citationTag&quot;:&quot;MENDELEY_CITATION_v3_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&quot;,&quot;citationItems&quot;:[{&quot;id&quot;:&quot;6fbbe46f-120e-38d3-98b8-dc7023956e98&quot;,&quot;itemData&quot;:{&quot;type&quot;:&quot;thesis&quot;,&quot;id&quot;:&quot;6fbbe46f-120e-38d3-98b8-dc7023956e98&quot;,&quot;title&quot;:&quot;Direct Probabilistic Seismic Analysis : Implementing Non-Linear Dynamic Assessments&quot;,&quot;author&quot;:[{&quot;family&quot;:&quot;Jalayer&quot;,&quot;given&quot;:&quot;F&quot;,&quot;parse-names&quot;:false,&quot;dropping-particle&quot;:&quot;&quot;,&quot;non-dropping-particle&quot;:&quot;&quot;}],&quot;issued&quot;:{&quot;date-parts&quot;:[[2014]]},&quot;publisher&quot;:&quot;University of Stanford&quot;,&quot;issue&quot;:&quot;September&quot;,&quot;container-title-short&quot;:&quot;&quot;},&quot;uris&quot;:[&quot;http://www.mendeley.com/documents/?uuid=d28ce979-c532-4c7b-a759-4b0b18c1ca79&quot;],&quot;isTemporary&quot;:false,&quot;legacyDesktopId&quot;:&quot;d28ce979-c532-4c7b-a759-4b0b18c1ca79&quot;}]},{&quot;citationID&quot;:&quot;MENDELEY_CITATION_35bff29d-6bee-4a43-8ae3-1740612dca92&quot;,&quot;properties&quot;:{&quot;noteIndex&quot;:0},&quot;isEdited&quot;:false,&quot;manualOverride&quot;:{&quot;citeprocText&quot;:&quot;[1]&quot;,&quot;isManuallyOverridden&quot;:false,&quot;manualOverrideText&quot;:&quot;&quot;},&quot;citationTag&quot;:&quot;MENDELEY_CITATION_v3_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&quot;,&quot;citationItems&quot;:[{&quot;id&quot;:&quot;63cb7c95-1d7d-3fdf-a7aa-b668bcd36c23&quot;,&quot;itemData&quot;:{&quot;type&quot;:&quot;article&quot;,&quot;id&quot;:&quot;63cb7c95-1d7d-3fdf-a7aa-b668bcd36c23&quot;,&quot;title&quot;:&quot;Probabilistic seismic-hazard assessment for Portugal&quot;,&quot;author&quot;:[{&quot;family&quot;:&quot;Vilanova&quot;,&quot;given&quot;:&quot;Susana P.&quot;,&quot;parse-names&quot;:false,&quot;dropping-particle&quot;:&quot;&quot;,&quot;non-dropping-particle&quot;:&quot;&quot;},{&quot;family&quot;:&quot;Fonseca&quot;,&quot;given&quot;:&quot;Joao F.B.D.&quot;,&quot;parse-names&quot;:false,&quot;dropping-particle&quot;:&quot;&quot;,&quot;non-dropping-particle&quot;:&quot;&quot;}],&quot;container-title&quot;:&quot;Bulletin of the Seismological Society of America&quot;,&quot;accessed&quot;:{&quot;date-parts&quot;:[[2020,12,8]]},&quot;DOI&quot;:&quot;10.1785/0120050198&quot;,&quot;ISSN&quot;:&quot;00371106&quot;,&quot;issued&quot;:{&quot;date-parts&quot;:[[2007]]},&quot;page&quot;:&quot;1702-1717&quot;,&quot;abstract&quot;:&quot;The probabilistic seismic hazard of Portugal is analyzed with a logic tree approach. A critical part of the work was the review of the seismic catalog and the moment magnitude (M) estimation for historical earthquakes. To produce a catalog with a uniform magnitude scale, the instrumental magnitudes were converted to M through empirical relations. Two seismic zonations were considered, each including two broad tectonic zones and a set of smaller seismicity zones. Catalog completeness and the b-value for the truncated exponential recurrence model were calculated for the broad sources defined by tectonic criteria. The smaller seismicity sources were used to calculate the a-value using the fixed b-value of the corresponding tectonic zone. This approach allows for a larger amount of data to estimate the most critical parameters by statistical methods, without compromising the spatial detail of hazard results. Three published attenuation relations were used in the logic tree, with weights that were based on tectonic considerations and on the comparison with macroseismic data converted to horizontal peak ground acceleration (PGA). The Ambraseys et al. (1996) attenuation model for PGA, used by most previous hazard studies of the region, seems to underestimate considerably the ground motion for mainland Portugal. A total of 96 hazard curves were calculated with SEISRISK III for each point of the map. The resulting mean hazard map for 10% exceedence probability in 50 years displays PGA values that range from 0.05g to 0.20g. These mean values are slightly higher than in previous PGA studies. The hazard patterns obtained display a maximum related to intraplate onshore seismicity, whereas previous studies using intensities highlighted the southwest offshore contribution. Further work on ground-motion attenuation in western Iberia is necessary to improve the seismic-hazard assessment.&quot;,&quot;publisher&quot;:&quot;Seismological Society of America&quot;,&quot;issue&quot;:&quot;5&quot;,&quot;volume&quot;:&quot;97&quot;,&quot;container-title-short&quot;:&quot;&quot;},&quot;uris&quot;:[&quot;http://www.mendeley.com/documents/?uuid=63cb7c95-1d7d-3fdf-a7aa-b668bcd36c23&quot;],&quot;isTemporary&quot;:false,&quot;legacyDesktopId&quot;:&quot;63cb7c95-1d7d-3fdf-a7aa-b668bcd36c23&quot;}]},{&quot;citationID&quot;:&quot;MENDELEY_CITATION_5614c7ea-030d-4f60-941a-4a4c055e6f3e&quot;,&quot;properties&quot;:{&quot;noteIndex&quot;:0},&quot;isEdited&quot;:false,&quot;manualOverride&quot;:{&quot;isManuallyOverridden&quot;:false,&quot;citeprocText&quot;:&quot;[7]&quot;,&quot;manualOverrideText&quot;:&quot;&quot;},&quot;citationTag&quot;:&quot;MENDELEY_CITATION_v3_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&quot;,&quot;citationItems&quot;:[{&quot;id&quot;:&quot;11d20ae3-53a9-3ef1-aa0d-9d2c88d38e43&quot;,&quot;itemData&quot;:{&quot;type&quot;:&quot;article-journal&quot;,&quot;id&quot;:&quot;11d20ae3-53a9-3ef1-aa0d-9d2c88d38e43&quot;,&quot;title&quot;:&quot;Generation of fragility curves for Turkish masonry buildings considering in-plane failure modes&quot;,&quot;author&quot;:[{&quot;family&quot;:&quot;Erberik&quot;,&quot;given&quot;:&quot;M. Altuğ&quot;,&quot;parse-names&quot;:false,&quot;dropping-particle&quot;:&quot;&quot;,&quot;non-dropping-particle&quot;:&quot;&quot;}],&quot;container-title&quot;:&quot;Earthquake Engineering &amp; Structural Dynamics&quot;,&quot;accessed&quot;:{&quot;date-parts&quot;:[[2020,12,7]]},&quot;DOI&quot;:&quot;10.1002/eqe.760&quot;,&quot;ISSN&quot;:&quot;00988847&quot;,&quot;URL&quot;:&quot;http://doi.wiley.com/10.1002/eqe.760&quot;,&quot;issued&quot;:{&quot;date-parts&quot;:[[2008,3,1]]},&quot;page&quot;:&quot;387-405&quot;,&quot;abstract&quot;:&quot;This study focuses on the seismic safety evaluation of masonry buildings in Turkey for in-plane failure modes using fragility curves. Masonry buildings are classified and a set of fragility curves are generated for each class. The major structural parameters in the classification of masonry buildings are considered as the number of stories, load-bearing wall material, regularity in plan and the arrangement of walls (required length, openings in walls, etc.), in accordance with the observations from previous earthquakes and field databases. The fragility curves are generated by using time history (for demand) and pushover (for capacity) analyses. From the generated sets of fragility curves, it is observed that the damage state probabilities are significantly influenced from the number of stories and wall material strength. In the second stage of the study, the generated fragility curves are employed to estimate the damage of masonry buildings in Dinar after the 1995 earthquake. The estimated damage by fragility information is compared with the inspected visual damage as assessed from the Damage Evaluation Form. For the quantification of fragility-based damage, a single-valued index, named as 'vulnerability score' (VS), is proposed. There seems to be a fair agreement between the two damage measures. In addition to this, decisions regarding the repair or demolition of masonry buildings in Dinar due to visual damage inspection are on comparable grounds with the relative measure obtained from VS of the same buildings. Hence, the fragility-based procedure can provide an alternative for the seismic safety evaluation of masonry buildings in Turkey. Copyright © 2007 John Wiley &amp; Sons, Ltd.&quot;,&quot;publisher&quot;:&quot;John Wiley and Sons Ltd&quot;,&quot;issue&quot;:&quot;3&quot;,&quot;volume&quot;:&quot;37&quot;,&quot;container-title-short&quot;:&quot;Earthq Eng Struct Dyn&quot;},&quot;isTemporary&quot;:false}]},{&quot;citationID&quot;:&quot;MENDELEY_CITATION_7388d11b-abde-41e2-8977-b27e4a2e240b&quot;,&quot;properties&quot;:{&quot;noteIndex&quot;:0},&quot;isEdited&quot;:false,&quot;manualOverride&quot;:{&quot;isManuallyOverridden&quot;:false,&quot;citeprocText&quot;:&quot;[52]&quot;,&quot;manualOverrideText&quot;:&quot;&quot;},&quot;citationTag&quot;:&quot;MENDELEY_CITATION_v3_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&quot;,&quot;citationItems&quot;:[{&quot;id&quot;:&quot;368ada1d-1711-31dc-ae89-e8d6bfd5e899&quot;,&quot;itemData&quot;:{&quot;type&quot;:&quot;article-journal&quot;,&quot;id&quot;:&quot;368ada1d-1711-31dc-ae89-e8d6bfd5e899&quot;,&quot;title&quot;:&quot;Extending displacement-based earthquake loss assessment (DBELA) for the computation of fragility curves&quot;,&quot;author&quot;:[{&quot;family&quot;:&quot;Silva&quot;,&quot;given&quot;:&quot;V.&quot;,&quot;parse-names&quot;:false,&quot;dropping-particle&quot;:&quot;&quot;,&quot;non-dropping-particle&quot;:&quot;&quot;},{&quot;family&quot;:&quot;Crowley&quot;,&quot;given&quot;:&quot;H.&quot;,&quot;parse-names&quot;:false,&quot;dropping-particle&quot;:&quot;&quot;,&quot;non-dropping-particle&quot;:&quot;&quot;},{&quot;family&quot;:&quot;Pinho&quot;,&quot;given&quot;:&quot;R.&quot;,&quot;parse-names&quot;:false,&quot;dropping-particle&quot;:&quot;&quot;,&quot;non-dropping-particle&quot;:&quot;&quot;},{&quot;family&quot;:&quot;Varum&quot;,&quot;given&quot;:&quot;H.&quot;,&quot;parse-names&quot;:false,&quot;dropping-particle&quot;:&quot;&quot;,&quot;non-dropping-particle&quot;:&quot;&quot;}],&quot;container-title&quot;:&quot;Engineering Structures&quot;,&quot;accessed&quot;:{&quot;date-parts&quot;:[[2020,12,8]]},&quot;DOI&quot;:&quot;10.1016/j.engstruct.2013.04.023&quot;,&quot;ISSN&quot;:&quot;01410296&quot;,&quot;issued&quot;:{&quot;date-parts&quot;:[[2013,11,1]]},&quot;page&quot;:&quot;343-356&quot;,&quot;abstract&quot;:&quot;This paper presents a new procedure to derive fragility functions for populations of buildings that relies on the displacement-based earthquake loss assessment (DBELA) methodology. The recent developments in this methodology are also presented herein, such as the development of new formulae for the calculation of the yield period or the consideration of infilled frame structures. In the fragility method proposed herein, thousands of synthetic buildings have been produced considering probabilistic distributions describing the variability in their geometrical and material properties. Then, their nonlinear capacity has been estimated using the DBELA method and their performance against a large set of ground motion records has been calculated. Global limit states are used to estimate the distribution of buildings in each damage state for different levels of ground motion, and a regression algorithm is applied to derive fragility functions for each limit state. The proposed methodology is demonstrated for the case of ductile and non-ductile Turkish reinforced concrete buildings with and without masonry infill walls, and compared with results obtained using nonlinear dynamic procedures and with the results from previous studies. © 2013 Elsevier Ltd.&quot;,&quot;publisher&quot;:&quot;Elsevier&quot;,&quot;volume&quot;:&quot;56&quot;,&quot;container-title-short&quot;:&quot;Eng Struct&quot;},&quot;isTemporary&quot;:false}]},{&quot;citationID&quot;:&quot;MENDELEY_CITATION_e1e91e96-952a-4956-a854-3a29baa428ad&quot;,&quot;properties&quot;:{&quot;noteIndex&quot;:0},&quot;isEdited&quot;:false,&quot;manualOverride&quot;:{&quot;isManuallyOverridden&quot;:false,&quot;citeprocText&quot;:&quot;[53]&quot;,&quot;manualOverrideText&quot;:&quot;&quot;},&quot;citationTag&quot;:&quot;MENDELEY_CITATION_v3_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&quot;,&quot;citationItems&quot;:[{&quot;id&quot;:&quot;af00d4b3-6f5f-3931-8efa-43b8924ad378&quot;,&quot;itemData&quot;:{&quot;type&quot;:&quot;article-journal&quot;,&quot;id&quot;:&quot;af00d4b3-6f5f-3931-8efa-43b8924ad378&quot;,&quot;title&quot;:&quot;Development of a Fragility Model for the Residential Building Stock in South America&quot;,&quot;author&quot;:[{&quot;family&quot;:&quot;Villar-Vega&quot;,&quot;given&quot;:&quot;Mabé&quot;,&quot;parse-names&quot;:false,&quot;dropping-particle&quot;:&quot;&quot;,&quot;non-dropping-particle&quot;:&quot;&quot;},{&quot;family&quot;:&quot;Silva&quot;,&quot;given&quot;:&quot;Vitor&quot;,&quot;parse-names&quot;:false,&quot;dropping-particle&quot;:&quot;&quot;,&quot;non-dropping-particle&quot;:&quot;&quot;},{&quot;family&quot;:&quot;Crowley&quot;,&quot;given&quot;:&quot;Helen&quot;,&quot;parse-names&quot;:false,&quot;dropping-particle&quot;:&quot;&quot;,&quot;non-dropping-particle&quot;:&quot;&quot;},{&quot;family&quot;:&quot;Yepes&quot;,&quot;given&quot;:&quot;Catalina&quot;,&quot;parse-names&quot;:false,&quot;dropping-particle&quot;:&quot;&quot;,&quot;non-dropping-particle&quot;:&quot;&quot;},{&quot;family&quot;:&quot;Tarque&quot;,&quot;given&quot;:&quot;Nicola&quot;,&quot;parse-names&quot;:false,&quot;dropping-particle&quot;:&quot;&quot;,&quot;non-dropping-particle&quot;:&quot;&quot;},{&quot;family&quot;:&quot;Acevedo&quot;,&quot;given&quot;:&quot;Ana Beatriz&quot;,&quot;parse-names&quot;:false,&quot;dropping-particle&quot;:&quot;&quot;,&quot;non-dropping-particle&quot;:&quot;&quot;},{&quot;family&quot;:&quot;Hube&quot;,&quot;given&quot;:&quot;Matías A.&quot;,&quot;parse-names&quot;:false,&quot;dropping-particle&quot;:&quot;&quot;,&quot;non-dropping-particle&quot;:&quot;&quot;},{&quot;family&quot;:&quot;Gustavo&quot;,&quot;given&quot;:&quot;Coronel D.&quot;,&quot;parse-names&quot;:false,&quot;dropping-particle&quot;:&quot;&quot;,&quot;non-dropping-particle&quot;:&quot;&quot;},{&quot;family&quot;:&quot;María&quot;,&quot;given&quot;:&quot;Hernán Santa&quot;,&quot;parse-names&quot;:false,&quot;dropping-particle&quot;:&quot;&quot;,&quot;non-dropping-particle&quot;:&quot;&quot;}],&quot;container-title&quot;:&quot;Earthquake Spectra&quot;,&quot;accessed&quot;:{&quot;date-parts&quot;:[[2021,4,19]]},&quot;DOI&quot;:&quot;10.1193/010716EQS005M&quot;,&quot;ISSN&quot;:&quot;8755-2930&quot;,&quot;URL&quot;:&quot;http://journals.sagepub.com/doi/10.1193/010716EQS005M&quot;,&quot;issued&quot;:{&quot;date-parts&quot;:[[2017,5,1]]},&quot;page&quot;:&quot;581-604&quot;,&quot;abstract&quot;:&quot;&lt;p&gt;South America—in particular, the Andean countries—are exposed to high levels of seismic hazard, which, when combined with the elevated concentration of population and properties, has led to an alarming potential for human and economic losses. Although several fragility models have been developed in recent decades for South America, and occasionally used in probabilistic risk analysis, these models have been developed using distinct methodologies and assumptions, which renders any direct comparison of the results across countries questionable, and thus application at a regional level unreliable. This publication aims at obtaining a uniform fragility model for the most representative building classes in the Andean region, for large-scale risk analysis. To this end, sets of single-degree-of-freedom oscillators were created and subjected to a series of ground motion records using nonlinear time history analyses, and the resulting damage distributions were used to derive sets of fragility functions.&lt;/p&gt;&quot;,&quot;publisher&quot;:&quot;Earthquake Engineering Research Institute&quot;,&quot;issue&quot;:&quot;2&quot;,&quot;volume&quot;:&quot;33&quot;,&quot;container-title-short&quot;:&quot;&quot;},&quot;isTemporary&quot;:false}]},{&quot;citationID&quot;:&quot;MENDELEY_CITATION_0fe2d747-3677-49c2-af6a-64d8558e6e11&quot;,&quot;properties&quot;:{&quot;noteIndex&quot;:0},&quot;isEdited&quot;:false,&quot;manualOverride&quot;:{&quot;citeprocText&quot;:&quot;[20]&quot;,&quot;isManuallyOverridden&quot;:false,&quot;manualOverrideText&quot;:&quot;&quot;},&quot;citationTag&quot;:&quot;MENDELEY_CITATION_v3_eyJjaXRhdGlvbklEIjoiTUVOREVMRVlfQ0lUQVRJT05fMGZlMmQ3NDctMzY3Ny00OWMyLWFmNmEtNjRkODU1OGU2ZTExIiwicHJvcGVydGllcyI6eyJub3RlSW5kZXgiOjB9LCJpc0VkaXRlZCI6ZmFsc2UsIm1hbnVhbE92ZXJyaWRlIjp7ImNpdGVwcm9jVGV4dCI6IlsyMF0iLCJpc01hbnVhbGx5T3ZlcnJpZGRlbiI6ZmFsc2U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dXJpcyI6WyJodHRwOi8vd3d3Lm1lbmRlbGV5LmNvbS9kb2N1bWVudHMvP3V1aWQ9OTk1NTg3NTItM2RiNi0zYTM3LTk5MDMtYTBjMWUwMDYzNzliIl0sImlzVGVtcG9yYXJ5IjpmYWxzZSwibGVnYWN5RGVza3RvcElkIjoiOTk1NTg3NTItM2RiNi0zYTM3LTk5MDMtYTBjMWUwMDYzNzliIn1dfQ==&quot;,&quot;citationItems&quot;:[{&quot;id&quot;:&quot;99558752-3db6-3a37-9903-a0c1e006379b&quot;,&quot;itemData&quot;:{&quot;type&quot;:&quot;article-journal&quot;,&quot;id&quot;:&quot;99558752-3db6-3a37-9903-a0c1e006379b&quot;,&quot;title&quot;:&quot;Characterisation of the masonry building stock in Portugal for earthquake risk assessment&quot;,&quot;author&quot;:[{&quot;family&quot;:&quot;Lovon&quot;,&quot;given&quot;:&quot;Holger&quot;,&quot;parse-names&quot;:false,&quot;dropping-particle&quot;:&quot;&quot;,&quot;non-dropping-particle&quot;:&quot;&quot;},{&quot;family&quot;:&quot;Silva&quot;,&quot;given&quot;:&quot;Vitor&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container-title&quot;:&quot;Engineering Structures&quot;,&quot;accessed&quot;:{&quot;date-parts&quot;:[[2021,2,17]]},&quot;DOI&quot;:&quot;10.1016/j.engstruct.2021.111857&quot;,&quot;ISSN&quot;:&quot;01410296&quot;,&quot;URL&quot;:&quot;https://linkinghub.elsevier.com/retrieve/pii/S0141029621000079&quot;,&quot;issued&quot;:{&quot;date-parts&quot;:[[2021,4,15]]},&quot;page&quot;:&quot;111857&quot;,&quot;publisher&quot;:&quot;Elsevier&quot;,&quot;volume&quot;:&quot;233&quot;,&quot;container-title-short&quot;:&quot;Eng Struct&quot;},&quot;uris&quot;:[&quot;http://www.mendeley.com/documents/?uuid=99558752-3db6-3a37-9903-a0c1e006379b&quot;],&quot;isTemporary&quot;:false,&quot;legacyDesktopId&quot;:&quot;99558752-3db6-3a37-9903-a0c1e006379b&quot;}]},{&quot;citationID&quot;:&quot;MENDELEY_CITATION_c7365ccc-8d99-4d13-b109-1fa8a5f257c1&quot;,&quot;properties&quot;:{&quot;noteIndex&quot;:0},&quot;isEdited&quot;:false,&quot;manualOverride&quot;:{&quot;isManuallyOverridden&quot;:false,&quot;citeprocText&quot;:&quot;[20]&quot;,&quot;manualOverrideText&quot;:&quot;&quot;},&quot;citationTag&quot;:&quot;MENDELEY_CITATION_v3_eyJjaXRhdGlvbklEIjoiTUVOREVMRVlfQ0lUQVRJT05fYzczNjVjY2MtOGQ5OS00ZDEzLWIxMDktMWZhOGE1ZjI1N2MxIiwicHJvcGVydGllcyI6eyJub3RlSW5kZXgiOjB9LCJpc0VkaXRlZCI6ZmFsc2UsIm1hbnVhbE92ZXJyaWRlIjp7ImlzTWFudWFsbHlPdmVycmlkZGVuIjpmYWxzZSwiY2l0ZXByb2NUZXh0IjoiWzIwXSI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aXNUZW1wb3JhcnkiOmZhbHNlfV19&quot;,&quot;citationItems&quot;:[{&quot;id&quot;:&quot;99558752-3db6-3a37-9903-a0c1e006379b&quot;,&quot;itemData&quot;:{&quot;type&quot;:&quot;article-journal&quot;,&quot;id&quot;:&quot;99558752-3db6-3a37-9903-a0c1e006379b&quot;,&quot;title&quot;:&quot;Characterisation of the masonry building stock in Portugal for earthquake risk assessment&quot;,&quot;author&quot;:[{&quot;family&quot;:&quot;Lovon&quot;,&quot;given&quot;:&quot;Holger&quot;,&quot;parse-names&quot;:false,&quot;dropping-particle&quot;:&quot;&quot;,&quot;non-dropping-particle&quot;:&quot;&quot;},{&quot;family&quot;:&quot;Silva&quot;,&quot;given&quot;:&quot;Vitor&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container-title&quot;:&quot;Engineering Structures&quot;,&quot;accessed&quot;:{&quot;date-parts&quot;:[[2021,2,17]]},&quot;DOI&quot;:&quot;10.1016/j.engstruct.2021.111857&quot;,&quot;ISSN&quot;:&quot;01410296&quot;,&quot;URL&quot;:&quot;https://linkinghub.elsevier.com/retrieve/pii/S0141029621000079&quot;,&quot;issued&quot;:{&quot;date-parts&quot;:[[2021,4,15]]},&quot;page&quot;:&quot;111857&quot;,&quot;publisher&quot;:&quot;Elsevier&quot;,&quot;volume&quot;:&quot;233&quot;,&quot;container-title-short&quot;:&quot;Eng Struct&quot;},&quot;isTemporary&quot;:false}]},{&quot;citationID&quot;:&quot;MENDELEY_CITATION_ee88b05b-c3ad-4240-8cfb-c8c8bd36df33&quot;,&quot;properties&quot;:{&quot;noteIndex&quot;:0},&quot;isEdited&quot;:false,&quot;manualOverride&quot;:{&quot;citeprocText&quot;:&quot;[13,29,54]&quot;,&quot;isManuallyOverridden&quot;:false,&quot;manualOverrideText&quot;:&quot;&quot;},&quot;citationTag&quot;:&quot;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&quot;,&quot;citationItems&quot;:[{&quot;id&quot;:&quot;a2dae60a-a93f-3e11-a379-5de1dc59f685&quot;,&quot;itemData&quot;:{&quot;type&quot;:&quot;article-journal&quot;,&quot;id&quot;:&quot;a2dae60a-a93f-3e11-a379-5de1dc59f685&quot;,&quot;title&quot;:&quot;Structural analysis of masonry historical constructions. Classical and advanced approaches&quot;,&quot;author&quot;:[{&quot;family&quot;:&quot;Roca&quot;,&quot;given&quot;:&quot;Pere&quot;,&quot;parse-names&quot;:false,&quot;dropping-particle&quot;:&quot;&quot;,&quot;non-dropping-particle&quot;:&quot;&quot;},{&quot;family&quot;:&quot;Cervera&quot;,&quot;given&quot;:&quot;Miguel&quot;,&quot;parse-names&quot;:false,&quot;dropping-particle&quot;:&quot;&quot;,&quot;non-dropping-particle&quot;:&quot;&quot;},{&quot;family&quot;:&quot;Gariup&quot;,&quot;given&quot;:&quot;Giuseppe&quot;,&quot;parse-names&quot;:false,&quot;dropping-particle&quot;:&quot;&quot;,&quot;non-dropping-particle&quot;:&quot;&quot;},{&quot;family&quot;:&quot;Pela'&quot;,&quot;given&quot;:&quot;Luca&quot;,&quot;parse-names&quot;:false,&quot;dropping-particle&quot;:&quot;&quot;,&quot;non-dropping-particle&quot;:&quot;&quot;}],&quot;container-title&quot;:&quot;Archives of Computational Methods in Engineering&quot;,&quot;accessed&quot;:{&quot;date-parts&quot;:[[2021,4,19]]},&quot;DOI&quot;:&quot;10.1007/s11831-010-9046-1&quot;,&quot;ISSN&quot;:&quot;11343060&quot;,&quot;URL&quot;:&quot;https://link.springer.com/article/10.1007/s11831-010-9046-1&quot;,&quot;issued&quot;:{&quot;date-parts&quot;:[[2010,7,22]]},&quot;page&quot;:&quot;299-325&quot;,&quot;abstract&quot;:&quot;A review of methods applicable to the study of masonry historical construction, encompassing both classical and advanced ones, is presented. Firstly, the paper offers a discussion on the main challenges posed by historical structures and the desirable conditions that approaches oriented to the modeling and analysis of this type of structures should accomplish. Secondly, the main available methods which are actually used for study masonry historical structures are referred to and discussed. The main available strategies, including limit analysis, simplified methods, FEM macro- or micro-modeling and discrete element methods (DEM) are considered with regard to their realism, computer efficiency, data availability and real applicability to large structures. A set of final considerations are offered on the real possibility of carrying out realistic analysis of complex historic masonry structures. In spite of the modern developments, the study of historical buildings is still facing significant difficulties linked to computational effort, possibility of input data acquisition and limited realism of methods. © 2010 CIMNE, Barcelona, Spain.&quot;,&quot;publisher&quot;:&quot;Springer&quot;,&quot;issue&quot;:&quot;3&quot;,&quot;volume&quot;:&quot;17&quot;,&quot;container-title-short&quot;:&quot;&quot;},&quot;uris&quot;:[&quot;http://www.mendeley.com/documents/?uuid=a2dae60a-a93f-3e11-a379-5de1dc59f685&quot;],&quot;isTemporary&quot;:false,&quot;legacyDesktopId&quot;:&quot;a2dae60a-a93f-3e11-a379-5de1dc59f685&quot;},{&quot;id&quot;:&quot;e09c4f9d-df06-3ddc-a72f-8193f605bb31&quot;,&quot;itemData&quot;:{&quot;type&quot;:&quot;chapter&quot;,&quot;id&quot;:&quot;e09c4f9d-df06-3ddc-a72f-8193f605bb31&quot;,&quot;title&quot;:&quot;Modeling Strategies for Masonry Structures&quot;,&quot;author&quot;:[{&quot;family&quot;:&quot;Medić&quot;,&quot;given&quot;:&quot;Senad&quot;,&quot;parse-names&quot;:false,&quot;dropping-particle&quot;:&quot;&quot;,&quot;non-dropping-particle&quot;:&quot;&quot;},{&quot;family&quot;:&quot;Hrasnica&quot;,&quot;given&quot;:&quot;Mustafa&quot;,&quot;parse-names&quot;:false,&quot;dropping-particle&quot;:&quot;&quot;,&quot;non-dropping-particle&quot;:&quot;&quot;}],&quot;container-title&quot;:&quot;Lecture Notes in Networks and Systems&quot;,&quot;accessed&quot;:{&quot;date-parts&quot;:[[2021,5,20]]},&quot;DOI&quot;:&quot;10.1007/978-3-319-71321-2_55&quot;,&quot;ISSN&quot;:&quot;23673389&quot;,&quot;URL&quot;:&quot;https://link.springer.com/chapter/10.1007/978-3-319-71321-2_55&quot;,&quot;issued&quot;:{&quot;date-parts&quot;:[[2018]]},&quot;page&quot;:&quot;633-644&quot;,&quot;abstract&quot;:&quot;Three strategies in the finite element analysis are used for modeling masonry structures which, depending on complexity, pertain to micro-, meso- or macro-models. Discrete particle models, as well as combined finite element/discrete models, are employed for analysis of heterogeneous masonry elements. Specially dedicated to the analysis of masonry panels and piers is an equivalent frame or macro-element approach. Different application fields exist for each model type. TNO Diana 10.1 is employed for modeling of wallets exposed to compression and unconfined unreinforced walls loaded in shear. Numerical results are verified against the data obtained from experimental research program performed at the Faculty of Civil Engineering in Sarajevo. TREMURI, PFC2D and FEM/DEM are used to describe other modeling techniques.&quot;,&quot;publisher&quot;:&quot;Springer&quot;,&quot;volume&quot;:&quot;28&quot;,&quot;container-title-short&quot;:&quot;&quot;},&quot;uris&quot;:[&quot;http://www.mendeley.com/documents/?uuid=e09c4f9d-df06-3ddc-a72f-8193f605bb31&quot;],&quot;isTemporary&quot;:false,&quot;legacyDesktopId&quot;:&quot;e09c4f9d-df06-3ddc-a72f-8193f605bb31&quot;},{&quot;id&quot;:&quot;f2796dd4-85ce-37ff-a92a-8456709b7964&quot;,&quot;itemData&quot;:{&quot;type&quot;:&quot;article-journal&quot;,&quot;id&quot;:&quot;f2796dd4-85ce-37ff-a92a-8456709b7964&quot;,&quot;title&quot;:&quot;Modeling Strategies for the Computational Analysis of Unreinforced Masonry Structures: Review and Classification&quot;,&quot;author&quot;:[{&quot;family&quot;:&quot;D’Altri&quot;,&quot;given&quot;:&quot;Antonio Maria&quot;,&quot;parse-names&quot;:false,&quot;dropping-particle&quot;:&quot;&quot;,&quot;non-dropping-particle&quot;:&quot;&quot;},{&quot;family&quot;:&quot;Sarhosis&quot;,&quot;given&quot;:&quot;Vasilis&quot;,&quot;parse-names&quot;:false,&quot;dropping-particle&quot;:&quot;&quot;,&quot;non-dropping-particle&quot;:&quot;&quot;},{&quot;family&quot;:&quot;Milani&quot;,&quot;given&quot;:&quot;Gabriele&quot;,&quot;parse-names&quot;:false,&quot;dropping-particle&quot;:&quot;&quot;,&quot;non-dropping-particle&quot;:&quot;&quot;},{&quot;family&quot;:&quot;Rots&quot;,&quot;given&quot;:&quot;Jan&quot;,&quot;parse-names&quot;:false,&quot;dropping-particle&quot;:&quot;&quot;,&quot;non-dropping-particle&quot;:&quot;&quot;},{&quot;family&quot;:&quot;Cattari&quot;,&quot;given&quot;:&quot;Serena&quot;,&quot;parse-names&quot;:false,&quot;dropping-particle&quot;:&quot;&quot;,&quot;non-dropping-particle&quot;:&quot;&quot;},{&quot;family&quot;:&quot;Lagomarsino&quot;,&quot;given&quot;:&quot;Sergio&quot;,&quot;parse-names&quot;:false,&quot;dropping-particle&quot;:&quot;&quot;,&quot;non-dropping-particle&quot;:&quot;&quot;},{&quot;family&quot;:&quot;Sacco&quot;,&quot;given&quot;:&quot;Elio&quot;,&quot;parse-names&quot;:false,&quot;dropping-particle&quot;:&quot;&quot;,&quot;non-dropping-particle&quot;:&quot;&quot;},{&quot;family&quot;:&quot;Tralli&quot;,&quot;given&quot;:&quot;Antonio&quot;,&quot;parse-names&quot;:false,&quot;dropping-particle&quot;:&quot;&quot;,&quot;non-dropping-particle&quot;:&quot;&quot;},{&quot;family&quot;:&quot;Castellazzi&quot;,&quot;given&quot;:&quot;Giovanni&quot;,&quot;parse-names&quot;:false,&quot;dropping-particle&quot;:&quot;&quot;,&quot;non-dropping-particle&quot;:&quot;&quot;},{&quot;family&quot;:&quot;Miranda&quot;,&quot;given&quot;:&quot;Stefano&quot;,&quot;parse-names&quot;:false,&quot;dropping-particle&quot;:&quot;&quot;,&quot;non-dropping-particle&quot;:&quot;de&quot;}],&quot;container-title&quot;:&quot;Archives of Computational Methods in Engineering&quot;,&quot;DOI&quot;:&quot;10.1007/s11831-019-09351-x&quot;,&quot;ISBN&quot;:&quot;0123456789&quot;,&quot;ISSN&quot;:&quot;18861784&quot;,&quot;URL&quot;:&quot;https://doi.org/10.1007/s11831-019-09351-x&quot;,&quot;issued&quot;:{&quot;date-parts&quot;:[[2020]]},&quot;page&quot;:&quot;1153-1185&quot;,&quot;abstract&quot;:&quot;Masonry structures, although classically suitable to withstand gravitational loads, are sensibly vulnerable if subjected to extraordinary actions such as earthquakes, exhibiting cracks even for events of moderate intensity compared to other structural typologies like as reinforced concrete or steel buildings. In the last half-century, the scientific community devoted a consistent effort to the computational analysis of masonry structures in order to develop tools for the prediction (and the assessment) of their structural behavior. Given the complexity of the mechanics of masonry, different approaches and scales of representation of the mechanical behavior of masonry, as well as different strategies of analysis, have been proposed. In this paper, a comprehensive review of the existing modeling strategies for masonry structures, as well as a novel classification of these strategies are presented. Although a fully coherent collocation of all the modeling approaches is substantially impossible due to the peculiar features of each solution proposed, this classification attempts to make some order on the wide scientific production on this field. The modeling strategies are herein classified into four main categories: block-based models, continuum models, geometry-based models, and macroelement models. Each category is comprehensively reviewed. The future challenges of computational analysis of masonry structures are also discussed.&quot;,&quot;publisher&quot;:&quot;Springer Netherlands&quot;,&quot;issue&quot;:&quot;4&quot;,&quot;volume&quot;:&quot;27&quot;,&quot;container-title-short&quot;:&quot;&quot;},&quot;uris&quot;:[&quot;http://www.mendeley.com/documents/?uuid=1bc227c3-2fb3-4ebf-a981-acdb11e869f9&quot;],&quot;isTemporary&quot;:false,&quot;legacyDesktopId&quot;:&quot;1bc227c3-2fb3-4ebf-a981-acdb11e869f9&quot;}]},{&quot;citationID&quot;:&quot;MENDELEY_CITATION_85efe9ab-1d52-4ad2-9c5e-af3536cf8d1d&quot;,&quot;properties&quot;:{&quot;noteIndex&quot;:0},&quot;isEdited&quot;:false,&quot;manualOverride&quot;:{&quot;citeprocText&quot;:&quot;[26]&quot;,&quot;isManuallyOverridden&quot;:false,&quot;manualOverrideText&quot;:&quot;&quot;},&quot;citationTag&quot;:&quot;MENDELEY_CITATION_v3_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&quot;,&quot;citationItems&quot;:[{&quot;id&quot;:&quot;c7fd8166-cd89-3ed6-855f-a20a4779db6a&quot;,&quot;itemData&quot;:{&quot;type&quot;:&quot;report&quot;,&quot;id&quot;:&quot;c7fd8166-cd89-3ed6-855f-a20a4779db6a&quot;,&quot;title&quot;:&quot;LS-DYNA keyword User's Manual&quot;,&quot;author&quot;:[{&quot;family&quot;:&quot;LSTC&quot;,&quot;given&quot;:&quot;&quot;,&quot;parse-names&quot;:false,&quot;dropping-particle&quot;:&quot;&quot;,&quot;non-dropping-particle&quot;:&quot;&quot;}],&quot;issued&quot;:{&quot;date-parts&quot;:[[2019]]},&quot;publisher-place&quot;:&quot;Livermore, California&quot;,&quot;container-title-short&quot;:&quot;&quot;},&quot;uris&quot;:[&quot;http://www.mendeley.com/documents/?uuid=08a366e6-597a-4b4a-8be9-10846e446f0f&quot;],&quot;isTemporary&quot;:false,&quot;legacyDesktopId&quot;:&quot;08a366e6-597a-4b4a-8be9-10846e446f0f&quot;}]},{&quot;citationID&quot;:&quot;MENDELEY_CITATION_2b995b59-8b20-4294-a87d-c3fd6b1d984d&quot;,&quot;properties&quot;:{&quot;noteIndex&quot;:0},&quot;isEdited&quot;:false,&quot;manualOverride&quot;:{&quot;isManuallyOverridden&quot;:false,&quot;citeprocText&quot;:&quot;[27]&quot;,&quot;manualOverrideText&quot;:&quot;&quot;},&quot;citationTag&quot;:&quot;MENDELEY_CITATION_v3_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&quot;,&quot;citationItems&quot;:[{&quot;id&quot;:&quot;36ec815f-bb5b-3a01-9521-69242b61b4a3&quot;,&quot;itemData&quot;:{&quot;type&quot;:&quot;paper-conference&quot;,&quot;id&quot;:&quot;36ec815f-bb5b-3a01-9521-69242b61b4a3&quot;,&quot;title&quot;:&quot;Simulation of Masonry in ANSYS and LS-DYNA The Features and Challenges&quot;,&quot;author&quot;:[{&quot;family&quot;:&quot;Jäger&quot;,&quot;given&quot;:&quot;W&quot;,&quot;parse-names&quot;:false,&quot;dropping-particle&quot;:&quot;&quot;,&quot;non-dropping-particle&quot;:&quot;&quot;},{&quot;family&quot;:&quot;Bakeer&quot;,&quot;given&quot;:&quot;T&quot;,&quot;parse-names&quot;:false,&quot;dropping-particle&quot;:&quot;&quot;,&quot;non-dropping-particle&quot;:&quot;&quot;},{&quot;family&quot;:&quot;Schöps&quot;,&quot;given&quot;:&quot;P&quot;,&quot;parse-names&quot;:false,&quot;dropping-particle&quot;:&quot;&quot;,&quot;non-dropping-particle&quot;:&quot;&quot;}],&quot;container-title&quot;:&quot;ANSYS Conference &amp; 27th CADFEM Users’ Meeting 2009, November 18–20,&quot;,&quot;issued&quot;:{&quot;date-parts&quot;:[[2009]]},&quot;publisher-place&quot;:&quot;Leipzig, Germany&quot;,&quot;container-title-short&quot;:&quot;&quot;},&quot;isTemporary&quot;:false}]},{&quot;citationID&quot;:&quot;MENDELEY_CITATION_43518c6f-eb94-42e9-9db3-fed9d98764e3&quot;,&quot;properties&quot;:{&quot;noteIndex&quot;:0},&quot;isEdited&quot;:false,&quot;manualOverride&quot;:{&quot;isManuallyOverridden&quot;:false,&quot;citeprocText&quot;:&quot;[28]&quot;,&quot;manualOverrideText&quot;:&quot;&quot;},&quot;citationTag&quot;:&quot;MENDELEY_CITATION_v3_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&quot;,&quot;citationItems&quot;:[{&quot;id&quot;:&quot;0d54dba7-9b68-37b9-a126-0d043dc23f0b&quot;,&quot;itemData&quot;:{&quot;type&quot;:&quot;article-journal&quot;,&quot;id&quot;:&quot;0d54dba7-9b68-37b9-a126-0d043dc23f0b&quot;,&quot;title&quot;:&quot;Simulation Of Shake Table Tests on Out-of-Plane Masonry Buildings. Part (II): Combined Finite-Discrete Elements&quot;,&quot;author&quot;:[{&quot;family&quot;:&quot;AlShawa&quot;,&quot;given&quot;:&quot;Omar&quot;,&quot;parse-names&quot;:false,&quot;dropping-particle&quot;:&quot;&quot;,&quot;non-dropping-particle&quot;:&quot;&quot;},{&quot;family&quot;:&quot;Sorrentino&quot;,&quot;given&quot;:&quot;Luigi&quot;,&quot;parse-names&quot;:false,&quot;dropping-particle&quot;:&quot;&quot;,&quot;non-dropping-particle&quot;:&quot;&quot;},{&quot;family&quot;:&quot;Liberatore&quot;,&quot;given&quot;:&quot;Domenico&quot;,&quot;parse-names&quot;:false,&quot;dropping-particle&quot;:&quot;&quot;,&quot;non-dropping-particle&quot;:&quot;&quot;}],&quot;container-title&quot;:&quot;International Journal of Architectural Heritage&quot;,&quot;accessed&quot;:{&quot;date-parts&quot;:[[2020,12,8]]},&quot;DOI&quot;:&quot;10.1080/15583058.2016.1237588&quot;,&quot;ISSN&quot;:&quot;15583066&quot;,&quot;URL&quot;:&quot;https://www.tandfonline.com/doi/abs/10.1080/15583058.2016.1237588&quot;,&quot;issued&quot;:{&quot;date-parts&quot;:[[2017,1,2]]},&quot;page&quot;:&quot;79-93&quot;,&quot;abstract&quot;:&quot;Out-of-plane response of unreinforced masonry elements is frequently the most critical aspect of the seismic performance of existing masonry buildings. The response of such elements is usually governed by equilibrium rather than strength. Hence, it is customary to resort to rigid-body models, accounting for possible rotations, and/or sliding. However, the results of such analyses depend on the initial choice of the mechanism. In this article, the shaking-table experiments on a brick-masonry specimen, and on a stone-masonry specimen have been modeled by resorting to a combined finite-discrete element strategy. Despite the coarse discretization of both discrete and finite elements, the three-dimensional models are able to capture the experimentally observed multi-degree-of-freedom mechanisms, without any a priori assumption on the mechanism. A sensitivity analysis is carried out, addressing eight different parameters. The identification of the mechanism is sufficiently robust, but the assessment of its activation and failure is best done by combining the finite-discrete element model with a simplified model of the recognised mechanism.&quot;,&quot;publisher&quot;:&quot;Taylor and Francis Inc.&quot;,&quot;issue&quot;:&quot;1&quot;,&quot;volume&quot;:&quot;11&quot;,&quot;container-title-short&quot;:&quot;&quot;},&quot;isTemporary&quot;:false}]},{&quot;citationID&quot;:&quot;MENDELEY_CITATION_33585a3a-2042-4fa9-a5d9-a6f0fd6d479a&quot;,&quot;properties&quot;:{&quot;noteIndex&quot;:0},&quot;isEdited&quot;:false,&quot;manualOverride&quot;:{&quot;citeprocText&quot;:&quot;[25,26]&quot;,&quot;isManuallyOverridden&quot;:false,&quot;manualOverrideText&quot;:&quot;&quot;},&quot;citationTag&quot;:&quot;MENDELEY_CITATION_v3_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&quot;,&quot;citationItems&quot;:[{&quot;id&quot;:&quot;f5e83dc1-9e0b-329e-83f6-35e5017482b8&quot;,&quot;itemData&quot;:{&quot;type&quot;:&quot;article&quot;,&quot;id&quot;:&quot;f5e83dc1-9e0b-329e-83f6-35e5017482b8&quot;,&quot;title&quot;:&quot;LS-DYNA&quot;,&quot;author&quot;:[{&quot;family&quot;:&quot;Hallquist&quot;,&quot;given&quot;:&quot;J&quot;,&quot;parse-names&quot;:false,&quot;dropping-particle&quot;:&quot;&quot;,&quot;non-dropping-particle&quot;:&quot;&quot;}],&quot;issued&quot;:{&quot;date-parts&quot;:[[2006]]},&quot;publisher-place&quot;:&quot;Livermore, California&quot;,&quot;publisher&quot;:&quot;Livermore Software Technology Corporation&quot;,&quot;container-title-short&quot;:&quot;&quot;},&quot;uris&quot;:[&quot;http://www.mendeley.com/documents/?uuid=2c5ddd33-4118-477e-be7a-80d179657c7f&quot;],&quot;isTemporary&quot;:false,&quot;legacyDesktopId&quot;:&quot;2c5ddd33-4118-477e-be7a-80d179657c7f&quot;},{&quot;id&quot;:&quot;c7fd8166-cd89-3ed6-855f-a20a4779db6a&quot;,&quot;itemData&quot;:{&quot;type&quot;:&quot;report&quot;,&quot;id&quot;:&quot;c7fd8166-cd89-3ed6-855f-a20a4779db6a&quot;,&quot;title&quot;:&quot;LS-DYNA keyword User's Manual&quot;,&quot;author&quot;:[{&quot;family&quot;:&quot;LSTC&quot;,&quot;given&quot;:&quot;&quot;,&quot;parse-names&quot;:false,&quot;dropping-particle&quot;:&quot;&quot;,&quot;non-dropping-particle&quot;:&quot;&quot;}],&quot;issued&quot;:{&quot;date-parts&quot;:[[2019]]},&quot;publisher-place&quot;:&quot;Livermore, California&quot;,&quot;container-title-short&quot;:&quot;&quot;},&quot;uris&quot;:[&quot;http://www.mendeley.com/documents/?uuid=08a366e6-597a-4b4a-8be9-10846e446f0f&quot;],&quot;isTemporary&quot;:false,&quot;legacyDesktopId&quot;:&quot;08a366e6-597a-4b4a-8be9-10846e446f0f&quot;}]},{&quot;citationID&quot;:&quot;MENDELEY_CITATION_ae289ba7-58a3-4851-b28e-9c7af8a54cee&quot;,&quot;properties&quot;:{&quot;noteIndex&quot;:0},&quot;isEdited&quot;:false,&quot;manualOverride&quot;:{&quot;isManuallyOverridden&quot;:false,&quot;citeprocText&quot;:&quot;[14]&quot;,&quot;manualOverrideText&quot;:&quot;&quot;},&quot;citationTag&quot;:&quot;MENDELEY_CITATION_v3_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&quot;,&quot;citationItems&quot;:[{&quot;id&quot;:&quot;514dbaa9-213c-3e74-8258-c8c3016a4a74&quot;,&quot;itemData&quot;:{&quot;type&quot;:&quot;report&quot;,&quot;id&quot;:&quot;514dbaa9-213c-3e74-8258-c8c3016a4a74&quot;,&quot;title&quot;:&quot;Seismic Resistance of Portuguese Vernacular Architecture : A Critical Review&quot;,&quot;author&quot;:[{&quot;family&quot;:&quot;Pereira&quot;,&quot;given&quot;:&quot;Nuno&quot;,&quot;parse-names&quot;:false,&quot;dropping-particle&quot;:&quot;&quot;,&quot;non-dropping-particle&quot;:&quot;&quot;},{&quot;family&quot;:&quot;Romao&quot;,&quot;given&quot;:&quot;Xavier&quot;,&quot;parse-names&quot;:false,&quot;dropping-particle&quot;:&quot;&quot;,&quot;non-dropping-particle&quot;:&quot;&quot;}],&quot;URL&quot;:&quot;http://www.ceru-europa.pt&quot;,&quot;issued&quot;:{&quot;date-parts&quot;:[[2016]]},&quot;publisher-place&quot;:&quot;Lisbon&quot;,&quot;issue&quot;:&quot;December&quot;,&quot;container-title-short&quot;:&quot;&quot;},&quot;isTemporary&quot;:false}]},{&quot;citationID&quot;:&quot;MENDELEY_CITATION_1be3eb33-db27-49ec-9c52-8f1ad955756f&quot;,&quot;properties&quot;:{&quot;noteIndex&quot;:0},&quot;isEdited&quot;:false,&quot;manualOverride&quot;:{&quot;isManuallyOverridden&quot;:false,&quot;citeprocText&quot;:&quot;[55]&quot;,&quot;manualOverrideText&quot;:&quot;&quot;},&quot;citationTag&quot;:&quot;MENDELEY_CITATION_v3_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&quot;,&quot;citationItems&quot;:[{&quot;id&quot;:&quot;ace63f75-351d-382f-ab4a-4343862cdf0a&quot;,&quot;itemData&quot;:{&quot;type&quot;:&quot;article-journal&quot;,&quot;id&quot;:&quot;ace63f75-351d-382f-ab4a-4343862cdf0a&quot;,&quot;title&quot;:&quot;M-DEM simulation of seismic pounding between adjacent masonry structures&quot;,&quot;author&quot;:[{&quot;family&quot;:&quot;Malomo&quot;,&quot;given&quot;:&quot;Daniele&quot;,&quot;parse-names&quot;:false,&quot;dropping-particle&quot;:&quot;&quot;,&quot;non-dropping-particle&quot;:&quot;&quot;},{&quot;family&quot;:&quot;DeJong&quot;,&quot;given&quot;:&quot;Matthew J.&quot;,&quot;parse-names&quot;:false,&quot;dropping-particle&quot;:&quot;&quot;,&quot;non-dropping-particle&quot;:&quot;&quot;}],&quot;container-title&quot;:&quot;Bulletin of Earthquake Engineering 2022&quot;,&quot;accessed&quot;:{&quot;date-parts&quot;:[[2022,11,10]]},&quot;DOI&quot;:&quot;10.1007/S10518-022-01545-2&quot;,&quot;ISSN&quot;:&quot;1573-1456&quot;,&quot;URL&quot;:&quot;https://link.springer.com/article/10.1007/s10518-022-01545-2&quot;,&quot;issued&quot;:{&quot;date-parts&quot;:[[2022,11,7]]},&quot;page&quot;:&quot;1-26&quot;,&quot;abstract&quot;:&quot;Seismic damage due to pounding between adjacent buildings is often observed after significant earthquake events in old urban centers and globally recognized as a potential trigger for complete collapse. This is relevant for unreinforced masonry (URM) structures, which are particularly vulnerable to horizontal actions and seldom feature appropriate seismic detailing. Quantifying pounding damage between dynamically interacting URM buildings, however, is a challenging task, the details of which are difficult to simulate through analytical modeling alone. Numerical simulation of pounding failures, on the other hand, involves impact, separation and re-contact phenomena that often require advanced 3D micro-modeling strategies, often entailing a high computational expense that is not feasible when modeling the coupled seismic response of multiple buildings. To enable simulation of pounding damage in URM structures with relatively low computational cost, this paper investigates the use of a recently developed Macro-Distinct Element Model (M-DEM) approach. To this end, a M-DEM is herein used to simulate the shake-table biaxial pounding response of two dynamically interacting stone building prototypes, tested within the framework of the Seismic Testing of Adjacent Interacting Masonry Structures project sponsored by the Seismology and Earthquake Engineering Research Infrastructure Alliance for Europe. Numerical results were obtained before the experimental test and then subsequently evaluated against the experimental results. The M-DEM predictions satisfactorily reproduced the measured base shear and interface opening, although they underestimated the floor displacement demand, especially in the transversal direction. Building on these encouraging outcomes, a post-test refined M-DEM model was also developed, and results are discussed alongside the lessons learned and proposed enhanced strategies to improve the quality of predictions.&quot;,&quot;publisher&quot;:&quot;Springer&quot;,&quot;container-title-short&quot;:&quot;&quot;},&quot;isTemporary&quot;:false}]},{&quot;citationID&quot;:&quot;MENDELEY_CITATION_a1ec0fa7-3bd6-4e14-bbc5-a2f017dcf556&quot;,&quot;properties&quot;:{&quot;noteIndex&quot;:0},&quot;isEdited&quot;:false,&quot;manualOverride&quot;:{&quot;isManuallyOverridden&quot;:false,&quot;citeprocText&quot;:&quot;[1]&quot;,&quot;manualOverrideText&quot;:&quot;&quot;},&quot;citationTag&quot;:&quot;MENDELEY_CITATION_v3_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&quot;,&quot;citationItems&quot;:[{&quot;id&quot;:&quot;63cb7c95-1d7d-3fdf-a7aa-b668bcd36c23&quot;,&quot;itemData&quot;:{&quot;type&quot;:&quot;article&quot;,&quot;id&quot;:&quot;63cb7c95-1d7d-3fdf-a7aa-b668bcd36c23&quot;,&quot;title&quot;:&quot;Probabilistic seismic-hazard assessment for Portugal&quot;,&quot;author&quot;:[{&quot;family&quot;:&quot;Vilanova&quot;,&quot;given&quot;:&quot;Susana P.&quot;,&quot;parse-names&quot;:false,&quot;dropping-particle&quot;:&quot;&quot;,&quot;non-dropping-particle&quot;:&quot;&quot;},{&quot;family&quot;:&quot;Fonseca&quot;,&quot;given&quot;:&quot;Joao F.B.D.&quot;,&quot;parse-names&quot;:false,&quot;dropping-particle&quot;:&quot;&quot;,&quot;non-dropping-particle&quot;:&quot;&quot;}],&quot;container-title&quot;:&quot;Bulletin of the Seismological Society of America&quot;,&quot;accessed&quot;:{&quot;date-parts&quot;:[[2020,12,8]]},&quot;DOI&quot;:&quot;10.1785/0120050198&quot;,&quot;ISSN&quot;:&quot;00371106&quot;,&quot;issued&quot;:{&quot;date-parts&quot;:[[2007]]},&quot;page&quot;:&quot;1702-1717&quot;,&quot;abstract&quot;:&quot;The probabilistic seismic hazard of Portugal is analyzed with a logic tree approach. A critical part of the work was the review of the seismic catalog and the moment magnitude (M) estimation for historical earthquakes. To produce a catalog with a uniform magnitude scale, the instrumental magnitudes were converted to M through empirical relations. Two seismic zonations were considered, each including two broad tectonic zones and a set of smaller seismicity zones. Catalog completeness and the b-value for the truncated exponential recurrence model were calculated for the broad sources defined by tectonic criteria. The smaller seismicity sources were used to calculate the a-value using the fixed b-value of the corresponding tectonic zone. This approach allows for a larger amount of data to estimate the most critical parameters by statistical methods, without compromising the spatial detail of hazard results. Three published attenuation relations were used in the logic tree, with weights that were based on tectonic considerations and on the comparison with macroseismic data converted to horizontal peak ground acceleration (PGA). The Ambraseys et al. (1996) attenuation model for PGA, used by most previous hazard studies of the region, seems to underestimate considerably the ground motion for mainland Portugal. A total of 96 hazard curves were calculated with SEISRISK III for each point of the map. The resulting mean hazard map for 10% exceedence probability in 50 years displays PGA values that range from 0.05g to 0.20g. These mean values are slightly higher than in previous PGA studies. The hazard patterns obtained display a maximum related to intraplate onshore seismicity, whereas previous studies using intensities highlighted the southwest offshore contribution. Further work on ground-motion attenuation in western Iberia is necessary to improve the seismic-hazard assessment.&quot;,&quot;publisher&quot;:&quot;Seismological Society of America&quot;,&quot;issue&quot;:&quot;5&quot;,&quot;volume&quot;:&quot;97&quot;,&quot;container-title-short&quot;:&quot;&quot;},&quot;isTemporary&quot;:false}]},{&quot;citationID&quot;:&quot;MENDELEY_CITATION_b3205b01-2c08-430c-a3eb-c848437f0330&quot;,&quot;properties&quot;:{&quot;noteIndex&quot;:0},&quot;isEdited&quot;:false,&quot;manualOverride&quot;:{&quot;isManuallyOverridden&quot;:false,&quot;citeprocText&quot;:&quot;[52]&quot;,&quot;manualOverrideText&quot;:&quot;&quot;},&quot;citationTag&quot;:&quot;MENDELEY_CITATION_v3_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&quot;,&quot;citationItems&quot;:[{&quot;id&quot;:&quot;368ada1d-1711-31dc-ae89-e8d6bfd5e899&quot;,&quot;itemData&quot;:{&quot;type&quot;:&quot;article-journal&quot;,&quot;id&quot;:&quot;368ada1d-1711-31dc-ae89-e8d6bfd5e899&quot;,&quot;title&quot;:&quot;Extending displacement-based earthquake loss assessment (DBELA) for the computation of fragility curves&quot;,&quot;author&quot;:[{&quot;family&quot;:&quot;Silva&quot;,&quot;given&quot;:&quot;V.&quot;,&quot;parse-names&quot;:false,&quot;dropping-particle&quot;:&quot;&quot;,&quot;non-dropping-particle&quot;:&quot;&quot;},{&quot;family&quot;:&quot;Crowley&quot;,&quot;given&quot;:&quot;H.&quot;,&quot;parse-names&quot;:false,&quot;dropping-particle&quot;:&quot;&quot;,&quot;non-dropping-particle&quot;:&quot;&quot;},{&quot;family&quot;:&quot;Pinho&quot;,&quot;given&quot;:&quot;R.&quot;,&quot;parse-names&quot;:false,&quot;dropping-particle&quot;:&quot;&quot;,&quot;non-dropping-particle&quot;:&quot;&quot;},{&quot;family&quot;:&quot;Varum&quot;,&quot;given&quot;:&quot;H.&quot;,&quot;parse-names&quot;:false,&quot;dropping-particle&quot;:&quot;&quot;,&quot;non-dropping-particle&quot;:&quot;&quot;}],&quot;container-title&quot;:&quot;Engineering Structures&quot;,&quot;accessed&quot;:{&quot;date-parts&quot;:[[2020,12,8]]},&quot;DOI&quot;:&quot;10.1016/j.engstruct.2013.04.023&quot;,&quot;ISSN&quot;:&quot;01410296&quot;,&quot;issued&quot;:{&quot;date-parts&quot;:[[2013,11,1]]},&quot;page&quot;:&quot;343-356&quot;,&quot;abstract&quot;:&quot;This paper presents a new procedure to derive fragility functions for populations of buildings that relies on the displacement-based earthquake loss assessment (DBELA) methodology. The recent developments in this methodology are also presented herein, such as the development of new formulae for the calculation of the yield period or the consideration of infilled frame structures. In the fragility method proposed herein, thousands of synthetic buildings have been produced considering probabilistic distributions describing the variability in their geometrical and material properties. Then, their nonlinear capacity has been estimated using the DBELA method and their performance against a large set of ground motion records has been calculated. Global limit states are used to estimate the distribution of buildings in each damage state for different levels of ground motion, and a regression algorithm is applied to derive fragility functions for each limit state. The proposed methodology is demonstrated for the case of ductile and non-ductile Turkish reinforced concrete buildings with and without masonry infill walls, and compared with results obtained using nonlinear dynamic procedures and with the results from previous studies. © 2013 Elsevier Ltd.&quot;,&quot;publisher&quot;:&quot;Elsevier&quot;,&quot;volume&quot;:&quot;56&quot;,&quot;container-title-short&quot;:&quot;Eng Struct&quot;},&quot;isTemporary&quot;:false}]},{&quot;citationID&quot;:&quot;MENDELEY_CITATION_94583345-2dd7-4d0f-81e9-6bb5d778f405&quot;,&quot;properties&quot;:{&quot;noteIndex&quot;:0},&quot;isEdited&quot;:false,&quot;manualOverride&quot;:{&quot;citeprocText&quot;:&quot;[56–58]&quot;,&quot;isManuallyOverridden&quot;:false,&quot;manualOverrideText&quot;:&quot;&quot;},&quot;citationTag&quot;:&quot;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&quot;,&quot;citationItems&quot;:[{&quot;id&quot;:&quot;9cf0ed5a-94e7-3e9d-86ee-7f1860dac9c2&quot;,&quot;itemData&quot;:{&quot;type&quot;:&quot;article-journal&quot;,&quot;id&quot;:&quot;9cf0ed5a-94e7-3e9d-86ee-7f1860dac9c2&quot;,&quot;title&quot;:&quot;Vector and scalar IMs in structural response estimation, Part II: Building demand assessment&quot;,&quot;author&quot;:[{&quot;family&quot;:&quot;Kohrangi&quot;,&quot;given&quot;:&quot;Mohsen&quot;,&quot;parse-names&quot;:false,&quot;dropping-particle&quot;:&quot;&quot;,&quot;non-dropping-particle&quot;:&quot;&quot;},{&quot;family&quot;:&quot;Bazzurro&quot;,&quot;given&quot;:&quot;Paolo&quot;,&quot;parse-names&quot;:false,&quot;dropping-particle&quot;:&quot;&quot;,&quot;non-dropping-particle&quot;:&quot;&quot;},{&quot;family&quot;:&quot;Vamvatsikos&quot;,&quot;given&quot;:&quot;Dimitrios&quot;,&quot;parse-names&quot;:false,&quot;dropping-particle&quot;:&quot;&quot;,&quot;non-dropping-particle&quot;:&quot;&quot;}],&quot;container-title&quot;:&quot;Earthquake Spectra&quot;,&quot;accessed&quot;:{&quot;date-parts&quot;:[[2021,7,1]]},&quot;DOI&quot;:&quot;10.1193/053115EQS081M&quot;,&quot;ISSN&quot;:&quot;87552930&quot;,&quot;URL&quot;:&quot;https://journals.sagepub.com/doi/abs/10.1193/053115EQS081M&quot;,&quot;issued&quot;:{&quot;date-parts&quot;:[[2016,8,1]]},&quot;page&quot;:&quot;1525-1543&quot;,&quot;abstract&quot;:&quot;The advantages and disadvantages of using scalar and vector ground motion intensity measures (IMs) are discussed for the local, story-level seismic response assessment of three-dimensional (3-D) buildings. Candidate IMs are spectral accelerations, at a single period (Sa) or averaged over a period range (Saavg). Consistent scalar and vector probabilistic seismic hazard analysis results were derived for each IM, as described in the companion paper in this issue (Kohrangi et al. 2016). The response hazard curves were computed for three buildings with reinforced concrete infilled frames using the different IMs as predictors. Among the scalar IMs, Saavg tends to be the best predictor of both floor accelerations and inter story drift ratios at practically any floor. However, there is an improvement in response estimation efficiency when employing vector IMs, specifically for 3-D buildings subjected to both horizontal components of ground motion. This improvement is shown to be most significant for a tall plan-asymmetric building.&quot;,&quot;publisher&quot;:&quot;Earthquake Engineering Research Institute&quot;,&quot;issue&quot;:&quot;3&quot;,&quot;volume&quot;:&quot;32&quot;,&quot;container-title-short&quot;:&quot;&quot;},&quot;uris&quot;:[&quot;http://www.mendeley.com/documents/?uuid=9cf0ed5a-94e7-3e9d-86ee-7f1860dac9c2&quot;],&quot;isTemporary&quot;:false,&quot;legacyDesktopId&quot;:&quot;9cf0ed5a-94e7-3e9d-86ee-7f1860dac9c2&quot;},{&quot;id&quot;:&quot;4e0a59d3-48a7-35b3-8c4d-7a459c85adaf&quot;,&quot;itemData&quot;:{&quot;type&quot;:&quot;article-journal&quot;,&quot;id&quot;:&quot;4e0a59d3-48a7-35b3-8c4d-7a459c85adaf&quot;,&quot;title&quot;:&quot;Conditional spectrum-based ground motion record selection using average spectral acceleration&quot;,&quot;author&quot;:[{&quot;family&quot;:&quot;Kohrangi&quot;,&quot;given&quot;:&quot;Mohsen&quot;,&quot;parse-names&quot;:false,&quot;dropping-particle&quot;:&quot;&quot;,&quot;non-dropping-particle&quot;:&quot;&quot;},{&quot;family&quot;:&quot;Bazzurro&quot;,&quot;given&quot;:&quot;Paolo&quot;,&quot;parse-names&quot;:false,&quot;dropping-particle&quot;:&quot;&quot;,&quot;non-dropping-particle&quot;:&quot;&quot;},{&quot;family&quot;:&quot;Vamvatsikos&quot;,&quot;given&quot;:&quot;Dimitrios&quot;,&quot;parse-names&quot;:false,&quot;dropping-particle&quot;:&quot;&quot;,&quot;non-dropping-particle&quot;:&quot;&quot;},{&quot;family&quot;:&quot;Spillatura&quot;,&quot;given&quot;:&quot;Andrea&quot;,&quot;parse-names&quot;:false,&quot;dropping-particle&quot;:&quot;&quot;,&quot;non-dropping-particle&quot;:&quot;&quot;}],&quot;container-title&quot;:&quot;Earthquake Engineering &amp; Structural Dynamics&quot;,&quot;accessed&quot;:{&quot;date-parts&quot;:[[2021,4,20]]},&quot;DOI&quot;:&quot;10.1002/eqe.2876&quot;,&quot;ISSN&quot;:&quot;00988847&quot;,&quot;URL&quot;:&quot;http://doi.wiley.com/10.1002/eqe.2876&quot;,&quot;issued&quot;:{&quot;date-parts&quot;:[[2017,8,1]]},&quot;page&quot;:&quot;1667-1685&quot;,&quot;abstract&quot;:&quot;The use of a seismic intensity measure (IM) is paramount in decoupling seismic hazard and structural response estimation when assessing the performance of structures. For this to be valid, the IM needs to be sufficient;that is, the engineering demand parameter (EDP) response should be independent of other ground motion characteristics when conditioned on the IM. Whenever non-trivial dependence is found, such as in the case of the IM being the first-mode spectral acceleration, ground motion selection must be employed to generate sets of ground motion records that are consistent vis-à-vis the hazard conditioned on the IM. Conditional spectrum record selection is such a method for choosing records that are consistent with the site-dependent spectral shape conditioned on the first-mode spectral acceleration. Based on a single structural period, however the result may be suboptimal, or insufficient, for EDPs influenced by different period values, for example, peak interstory drifts or peak floor accelerations at different floors, potentially requiring different record suites for each. Recently, the log-average spectral acceleration over a period range, AvgSA, has emerged as an improved scalar IM for building response estimation whose hazard can be evaluated using existing ground motion prediction equations. Herein, we present a recasting of conditional spectrum record selection that is based on AvgSA over a period range as the conditioning IM. This procedure ensures increased efficiency and sufficiency in simultaneously estimating multiple EDPs by means of a single IM. Copyright © 2017 John Wiley &amp; Sons, Ltd.&quot;,&quot;publisher&quot;:&quot;John Wiley and Sons Ltd&quot;,&quot;issue&quot;:&quot;10&quot;,&quot;volume&quot;:&quot;46&quot;,&quot;container-title-short&quot;:&quot;Earthq Eng Struct Dyn&quot;},&quot;uris&quot;:[&quot;http://www.mendeley.com/documents/?uuid=4e0a59d3-48a7-35b3-8c4d-7a459c85adaf&quot;],&quot;isTemporary&quot;:false,&quot;legacyDesktopId&quot;:&quot;4e0a59d3-48a7-35b3-8c4d-7a459c85adaf&quot;},{&quot;id&quot;:&quot;efd64169-624b-35ce-8004-1179584578a1&quot;,&quot;itemData&quot;:{&quot;type&quot;:&quot;article-journal&quot;,&quot;id&quot;:&quot;efd64169-624b-35ce-8004-1179584578a1&quot;,&quot;title&quot;:&quot;Ground-motion models for average spectral acceleration in a period range: direct and indirect methods&quot;,&quot;author&quot;:[{&quot;family&quot;:&quot;Kohrangi&quot;,&quot;given&quot;:&quot;Mohsen&quot;,&quot;parse-names&quot;:false,&quot;dropping-particle&quot;:&quot;&quot;,&quot;non-dropping-particle&quot;:&quot;&quot;},{&quot;family&quot;:&quot;Kotha&quot;,&quot;given&quot;:&quot;Sreeram Reddy&quot;,&quot;parse-names&quot;:false,&quot;dropping-particle&quot;:&quot;&quot;,&quot;non-dropping-particle&quot;:&quot;&quot;},{&quot;family&quot;:&quot;Bazzurro&quot;,&quot;given&quot;:&quot;Paolo&quot;,&quot;parse-names&quot;:false,&quot;dropping-particle&quot;:&quot;&quot;,&quot;non-dropping-particle&quot;:&quot;&quot;}],&quot;container-title&quot;:&quot;Bulletin of Earthquake Engineering 2017 16:1&quot;,&quot;accessed&quot;:{&quot;date-parts&quot;:[[2021,8,5]]},&quot;DOI&quot;:&quot;10.1007/S10518-017-0216-5&quot;,&quot;ISSN&quot;:&quot;1573-1456&quot;,&quot;URL&quot;:&quot;https://link.springer.com/article/10.1007/s10518-017-0216-5&quot;,&quot;issued&quot;:{&quot;date-parts&quot;:[[2017,8,23]]},&quot;page&quot;:&quot;45-65&quot;,&quot;abstract&quot;:&quot;Average spectral acceleration, AvgSA, is defined as the geometric mean of spectral acceleration values over a range of periods and it is a ground motion intensity measure used for structural response prediction. One of its advantages stands on the assumption that its distribution is computable from the available GMPEs for spectral acceleration, GMPE-SA, (called here indirect method) without the need for deriving new specific GMPEs for AvgSA, GMPE-AvgSA, (called here direct method). To what extent this assumption is valid, however, has never been verified. As such, we derived an empirical GMPE-AvgSA based on RESORCE ground motion dataset and we compared its predicted values with those from a GMPE-SA via the indirect approach. As expected, the results show that the indirect approach yields median AvgSA estimates that are identical to those of the direct approach. However, the estimates of AvgSA variance of the two methods are identical only if both the GMPE-SA and their empirical correlation coefficients among different SA ordinates are derived from the same record dataset.&quot;,&quot;publisher&quot;:&quot;Springer&quot;,&quot;issue&quot;:&quot;1&quot;,&quot;volume&quot;:&quot;16&quot;,&quot;container-title-short&quot;:&quot;&quot;},&quot;uris&quot;:[&quot;http://www.mendeley.com/documents/?uuid=efd64169-624b-35ce-8004-1179584578a1&quot;],&quot;isTemporary&quot;:false,&quot;legacyDesktopId&quot;:&quot;efd64169-624b-35ce-8004-1179584578a1&quot;}]},{&quot;citationID&quot;:&quot;MENDELEY_CITATION_e0ebd4fa-fad7-43a3-9b12-b3b009156294&quot;,&quot;properties&quot;:{&quot;noteIndex&quot;:0},&quot;isEdited&quot;:false,&quot;manualOverride&quot;:{&quot;citeprocText&quot;:&quot;[6,59]&quot;,&quot;isManuallyOverridden&quot;:false,&quot;manualOverrideText&quot;:&quot;&quot;},&quot;citationTag&quot;:&quot;MENDELEY_CITATION_v3_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&quot;,&quot;citationItems&quot;:[{&quot;id&quot;:&quot;48bf8caf-0e34-34e4-884f-3a8796771234&quot;,&quot;itemData&quot;:{&quot;type&quot;:&quot;article-journal&quot;,&quot;id&quot;:&quot;48bf8caf-0e34-34e4-884f-3a8796771234&quot;,&quot;title&quot;:&quot;Investigation of the characteristics of Portuguese regular moment-frame RC buildings and development of a vulnerability model&quot;,&quot;author&quot;:[{&quot;family&quot;:&quot;Silva&quot;,&quot;given&quot;:&quot;Vitor&quot;,&quot;parse-names&quot;:false,&quot;dropping-particle&quot;:&quot;&quot;,&quot;non-dropping-particle&quot;:&quot;&quot;},{&quot;family&quot;:&quot;Crowley&quot;,&quot;given&quot;:&quot;Helen&quot;,&quot;parse-names&quot;:false,&quot;dropping-particle&quot;:&quot;&quot;,&quot;non-dropping-particle&quot;:&quot;&quot;},{&quot;family&quot;:&quot;Varum&quot;,&quot;given&quot;:&quot;Humberto&quot;,&quot;parse-names&quot;:false,&quot;dropping-particle&quot;:&quot;&quot;,&quot;non-dropping-particle&quot;:&quot;&quot;},{&quot;family&quot;:&quot;Pinho&quot;,&quot;given&quot;:&quot;Rui&quot;,&quot;parse-names&quot;:false,&quot;dropping-particle&quot;:&quot;&quot;,&quot;non-dropping-particle&quot;:&quot;&quot;},{&quot;family&quot;:&quot;Sousa&quot;,&quot;given&quot;:&quot;Luis&quot;,&quot;parse-names&quot;:false,&quot;dropping-particle&quot;:&quot;&quot;,&quot;non-dropping-particle&quot;:&quot;&quot;}],&quot;container-title&quot;:&quot;Bulletin of Earthquake Engineering&quot;,&quot;accessed&quot;:{&quot;date-parts&quot;:[[2021,4,19]]},&quot;DOI&quot;:&quot;10.1007/s10518-014-9669-y&quot;,&quot;ISSN&quot;:&quot;15731456&quot;,&quot;URL&quot;:&quot;http://censos.ine.pt/&quot;,&quot;issued&quot;:{&quot;date-parts&quot;:[[2015,5,1]]},&quot;page&quot;:&quot;1455-1490&quot;,&quot;abstract&quot;:&quot;A vulnerability model capable of providing the probabilistic distribution of loss ratio for a set of intensity measure levels is a fundamental tool to perform earthquake loss estimation and seismic risk assessment. The aim of the study presented herein is to develop a set of vulnerability functions for 48 reinforced concrete building typologies, categorized based on the date of construction (which has a direct relation with the design code level), number of storeys (height of the building) and seismic zonation (which affects the design of the buildings). An analytical methodology was adopted, in which thousands of nonlinear dynamic analyses were performed on 2D moment resisting frames with masonry infills, using one hundred ground motion records that are compatible, to the extent possible, with the Portuguese tectonic environment. The generation of the structural models was carried out using the probabilistic distribution of a set of geometric and material properties, compiled based on information gathered from a large sample of drawings and technical specifications of typical Portuguese reinforced concrete buildings, located in various regions in the country. Various key aspects in the development of the vulnerability model are investigated herein, such as the selection of the ground motion records, the modelling of the infilled frames, the definition of the damage criterion and the evaluation of dynamic (i.e. period of vibration) and structural (i.e. displacement and base shear capacity) parameters of the frames. A statistical bootstrap method is demonstrated to estimate the variability of the loss ratio at each intensity measure level, allowing the estimation of the mean, as well as 10 and 90 % percentile vulnerability curves.&quot;,&quot;publisher&quot;:&quot;Kluwer Academic Publishers&quot;,&quot;issue&quot;:&quot;5&quot;,&quot;volume&quot;:&quot;13&quot;,&quot;container-title-short&quot;:&quot;&quot;},&quot;uris&quot;:[&quot;http://www.mendeley.com/documents/?uuid=48bf8caf-0e34-34e4-884f-3a8796771234&quot;],&quot;isTemporary&quot;:false,&quot;legacyDesktopId&quot;:&quot;48bf8caf-0e34-34e4-884f-3a8796771234&quot;},{&quot;id&quot;:&quot;6bf18d02-6684-3ae2-b5fb-20c6f7e879f0&quot;,&quot;itemData&quot;:{&quot;type&quot;:&quot;thesis&quot;,&quot;id&quot;:&quot;6bf18d02-6684-3ae2-b5fb-20c6f7e879f0&quot;,&quot;title&quot;:&quot;Evaluation of the seismic vulnerability of the unreinforced masonry buildings constructed in the transition between the 19th and 20th centuries in Lisbon, Portugal&quot;,&quot;author&quot;:[{&quot;family&quot;:&quot;Simões&quot;,&quot;given&quot;:&quot;A&quot;,&quot;parse-names&quot;:false,&quot;dropping-particle&quot;:&quot;&quot;,&quot;non-dropping-particle&quot;:&quot;&quot;}],&quot;issued&quot;:{&quot;date-parts&quot;:[[2018]]},&quot;publisher&quot;:&quot;Instituto Superior Técnico&quot;,&quot;container-title-short&quot;:&quot;&quot;},&quot;uris&quot;:[&quot;http://www.mendeley.com/documents/?uuid=85b87f89-6716-4170-a24e-0eebc31e8c7a&quot;],&quot;isTemporary&quot;:false,&quot;legacyDesktopId&quot;:&quot;85b87f89-6716-4170-a24e-0eebc31e8c7a&quot;}]},{&quot;citationID&quot;:&quot;MENDELEY_CITATION_8402957e-9714-4f1e-947b-c05ce9ef5626&quot;,&quot;properties&quot;:{&quot;noteIndex&quot;:0},&quot;isEdited&quot;:false,&quot;manualOverride&quot;:{&quot;citeprocText&quot;:&quot;[59–61]&quot;,&quot;isManuallyOverridden&quot;:false,&quot;manualOverrideText&quot;:&quot;&quot;},&quot;citationTag&quot;:&quot;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&quot;,&quot;citationItems&quot;:[{&quot;id&quot;:&quot;48bf8caf-0e34-34e4-884f-3a8796771234&quot;,&quot;itemData&quot;:{&quot;type&quot;:&quot;article-journal&quot;,&quot;id&quot;:&quot;48bf8caf-0e34-34e4-884f-3a8796771234&quot;,&quot;title&quot;:&quot;Investigation of the characteristics of Portuguese regular moment-frame RC buildings and development of a vulnerability model&quot;,&quot;author&quot;:[{&quot;family&quot;:&quot;Silva&quot;,&quot;given&quot;:&quot;Vitor&quot;,&quot;parse-names&quot;:false,&quot;dropping-particle&quot;:&quot;&quot;,&quot;non-dropping-particle&quot;:&quot;&quot;},{&quot;family&quot;:&quot;Crowley&quot;,&quot;given&quot;:&quot;Helen&quot;,&quot;parse-names&quot;:false,&quot;dropping-particle&quot;:&quot;&quot;,&quot;non-dropping-particle&quot;:&quot;&quot;},{&quot;family&quot;:&quot;Varum&quot;,&quot;given&quot;:&quot;Humberto&quot;,&quot;parse-names&quot;:false,&quot;dropping-particle&quot;:&quot;&quot;,&quot;non-dropping-particle&quot;:&quot;&quot;},{&quot;family&quot;:&quot;Pinho&quot;,&quot;given&quot;:&quot;Rui&quot;,&quot;parse-names&quot;:false,&quot;dropping-particle&quot;:&quot;&quot;,&quot;non-dropping-particle&quot;:&quot;&quot;},{&quot;family&quot;:&quot;Sousa&quot;,&quot;given&quot;:&quot;Luis&quot;,&quot;parse-names&quot;:false,&quot;dropping-particle&quot;:&quot;&quot;,&quot;non-dropping-particle&quot;:&quot;&quot;}],&quot;container-title&quot;:&quot;Bulletin of Earthquake Engineering&quot;,&quot;accessed&quot;:{&quot;date-parts&quot;:[[2021,4,19]]},&quot;DOI&quot;:&quot;10.1007/s10518-014-9669-y&quot;,&quot;ISSN&quot;:&quot;15731456&quot;,&quot;URL&quot;:&quot;http://censos.ine.pt/&quot;,&quot;issued&quot;:{&quot;date-parts&quot;:[[2015,5,1]]},&quot;page&quot;:&quot;1455-1490&quot;,&quot;abstract&quot;:&quot;A vulnerability model capable of providing the probabilistic distribution of loss ratio for a set of intensity measure levels is a fundamental tool to perform earthquake loss estimation and seismic risk assessment. The aim of the study presented herein is to develop a set of vulnerability functions for 48 reinforced concrete building typologies, categorized based on the date of construction (which has a direct relation with the design code level), number of storeys (height of the building) and seismic zonation (which affects the design of the buildings). An analytical methodology was adopted, in which thousands of nonlinear dynamic analyses were performed on 2D moment resisting frames with masonry infills, using one hundred ground motion records that are compatible, to the extent possible, with the Portuguese tectonic environment. The generation of the structural models was carried out using the probabilistic distribution of a set of geometric and material properties, compiled based on information gathered from a large sample of drawings and technical specifications of typical Portuguese reinforced concrete buildings, located in various regions in the country. Various key aspects in the development of the vulnerability model are investigated herein, such as the selection of the ground motion records, the modelling of the infilled frames, the definition of the damage criterion and the evaluation of dynamic (i.e. period of vibration) and structural (i.e. displacement and base shear capacity) parameters of the frames. A statistical bootstrap method is demonstrated to estimate the variability of the loss ratio at each intensity measure level, allowing the estimation of the mean, as well as 10 and 90 % percentile vulnerability curves.&quot;,&quot;publisher&quot;:&quot;Kluwer Academic Publishers&quot;,&quot;issue&quot;:&quot;5&quot;,&quot;volume&quot;:&quot;13&quot;,&quot;container-title-short&quot;:&quot;&quot;},&quot;uris&quot;:[&quot;http://www.mendeley.com/documents/?uuid=48bf8caf-0e34-34e4-884f-3a8796771234&quot;],&quot;isTemporary&quot;:false,&quot;legacyDesktopId&quot;:&quot;48bf8caf-0e34-34e4-884f-3a8796771234&quot;},{&quot;id&quot;:&quot;d30bcb6d-666f-3389-9a25-320db0975926&quot;,&quot;itemData&quot;:{&quot;type&quot;:&quot;article-journal&quot;,&quot;id&quot;:&quot;d30bcb6d-666f-3389-9a25-320db0975926&quot;,&quot;title&quot;:&quot;Development of Fragility Curves for Confined Masonry Buildings in Lima, Peru&quot;,&quot;author&quot;:[{&quot;family&quot;:&quot;Lovon&quot;,&quot;given&quot;:&quot;Holger&quot;,&quot;parse-names&quot;:false,&quot;dropping-particle&quot;:&quot;&quot;,&quot;non-dropping-particle&quot;:&quot;&quot;},{&quot;family&quot;:&quot;Tarque&quot;,&quot;given&quot;:&quot;Nicola&quot;,&quot;parse-names&quot;:false,&quot;dropping-particle&quot;:&quot;&quot;,&quot;non-dropping-particle&quot;:&quot;&quot;},{&quot;family&quot;:&quot;Silva&quot;,&quot;given&quot;:&quot;Vitor&quot;,&quot;parse-names&quot;:false,&quot;dropping-particle&quot;:&quot;&quot;,&quot;non-dropping-particle&quot;:&quot;&quot;},{&quot;family&quot;:&quot;Yepes-Estrada&quot;,&quot;given&quot;:&quot;Catalina&quot;,&quot;parse-names&quot;:false,&quot;dropping-particle&quot;:&quot;&quot;,&quot;non-dropping-particle&quot;:&quot;&quot;}],&quot;container-title&quot;:&quot;Earthquake Spectra&quot;,&quot;accessed&quot;:{&quot;date-parts&quot;:[[2020,12,8]]},&quot;DOI&quot;:&quot;10.1193/090517EQS174M&quot;,&quot;ISSN&quot;:&quot;8755-2930&quot;,&quot;URL&quot;:&quot;http://journals.sagepub.com/doi/10.1193/090517EQS174M&quot;,&quot;issued&quot;:{&quot;date-parts&quot;:[[2018,8,9]]},&quot;page&quot;:&quot;1339-1361&quot;,&quot;abstract&quot;:&quot;&lt;p&gt;This paper aims at investigating the seismic fragility of confined masonry (CM) structures in Lima, Peru, which can be used to perform earthquake scenarios at urban scale. A database describing the geometric properties (walls density, building area, height) of this type of structure was developed using data from field surveys. This information was complemented with results from experimental tests to compute a large set of capacity curves using a mechanical procedure. These models were tested against a set of ground motion records using the displacement-based earthquake loss assessment (DBELA) procedure, and the structural responses were used to derive fragility functions for four building classes. The resulting fragility curves were convoluted with seismic hazard curves to evaluate the annualized expected loss ratio and annual collapse probability.&lt;/p&gt;&quot;,&quot;publisher&quot;:&quot;Earthquake Engineering Research Institute&quot;,&quot;issue&quot;:&quot;3&quot;,&quot;volume&quot;:&quot;34&quot;,&quot;container-title-short&quot;:&quot;&quot;},&quot;uris&quot;:[&quot;http://www.mendeley.com/documents/?uuid=d30bcb6d-666f-3389-9a25-320db0975926&quot;],&quot;isTemporary&quot;:false,&quot;legacyDesktopId&quot;:&quot;d30bcb6d-666f-3389-9a25-320db0975926&quot;},{&quot;id&quot;:&quot;4cddb828-d6be-385c-a2b6-790776ca3d5c&quot;,&quot;itemData&quot;:{&quot;type&quot;:&quot;article-journal&quot;,&quot;id&quot;:&quot;4cddb828-d6be-385c-a2b6-790776ca3d5c&quot;,&quot;title&quot;:&quot;Development of a fragility and vulnerability model for global seismic risk analyses&quot;,&quot;author&quot;:[{&quot;family&quot;:&quot;Martins&quot;,&quot;given&quot;:&quot;Luís&quot;,&quot;parse-names&quot;:false,&quot;dropping-particle&quot;:&quot;&quot;,&quot;non-dropping-particle&quot;:&quot;&quot;},{&quot;family&quot;:&quot;Silva&quot;,&quot;given&quot;:&quot;Vítor&quot;,&quot;parse-names&quot;:false,&quot;dropping-particle&quot;:&quot;&quot;,&quot;non-dropping-particle&quot;:&quot;&quot;}],&quot;container-title&quot;:&quot;Bulletin of Earthquake Engineering&quot;,&quot;DOI&quot;:&quot;10.1007/s10518-020-00885-1&quot;,&quot;ISBN&quot;:&quot;0123456789&quot;,&quot;ISSN&quot;:&quot;15731456&quot;,&quot;URL&quot;:&quot;https://doi.org/10.1007/s10518-020-00885-1&quot;,&quot;issued&quot;:{&quot;date-parts&quot;:[[2020]]},&quot;abstract&quot;:&quot;Seismic fragility and vulnerability assessment is an essential step in the evaluation of probabilistic seismic risk. Ideally, models developed and calibrated for the building portfolio of interest would be readily available. However, the lack of damage data and insufficient analytical studies lead to a paucity of fragility and vulnerability models, in particular in the developing world. This study describes the development of an analytical fragility and vulnerability model covering the most common building classes at the global scale. Nearly five hundred functions were developed to cover the majority of combinations of construction material, height, lateral load resisting system and seismic design level. The fragility and vulnerability were derived using nonlinear time-history analyses on equivalent single-degree-of-freedom oscillators and a large set of ground motion records representing several tectonic environments. The resulting fragility and vulnerability functions were validated through a series of tests which include the calculation of the average annual loss ratio for a number of locations, the comparison of probabilities of collapse across all building classes, and the repetition of past seismic events. The set of vulnerability functions was used for the assessment of economic losses due to earthquakes as part of the global seismic risk model supported by the Global Earthquake Model Foundation.&quot;,&quot;publisher&quot;:&quot;Springer Netherlands&quot;,&quot;issue&quot;:&quot;0123456789&quot;,&quot;container-title-short&quot;:&quot;&quot;},&quot;uris&quot;:[&quot;http://www.mendeley.com/documents/?uuid=a99fbbb0-676e-4dc7-b914-7291a67b9980&quot;],&quot;isTemporary&quot;:false,&quot;legacyDesktopId&quot;:&quot;a99fbbb0-676e-4dc7-b914-7291a67b9980&quot;}]},{&quot;citationID&quot;:&quot;MENDELEY_CITATION_f2745297-262b-49b6-97cb-aef83a6028f4&quot;,&quot;properties&quot;:{&quot;noteIndex&quot;:0},&quot;isEdited&quot;:false,&quot;manualOverride&quot;:{&quot;isManuallyOverridden&quot;:false,&quot;citeprocText&quot;:&quot;[53]&quot;,&quot;manualOverrideText&quot;:&quot;&quot;},&quot;citationTag&quot;:&quot;MENDELEY_CITATION_v3_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&quot;,&quot;citationItems&quot;:[{&quot;id&quot;:&quot;af00d4b3-6f5f-3931-8efa-43b8924ad378&quot;,&quot;itemData&quot;:{&quot;type&quot;:&quot;article-journal&quot;,&quot;id&quot;:&quot;af00d4b3-6f5f-3931-8efa-43b8924ad378&quot;,&quot;title&quot;:&quot;Development of a Fragility Model for the Residential Building Stock in South America&quot;,&quot;author&quot;:[{&quot;family&quot;:&quot;Villar-Vega&quot;,&quot;given&quot;:&quot;Mabé&quot;,&quot;parse-names&quot;:false,&quot;dropping-particle&quot;:&quot;&quot;,&quot;non-dropping-particle&quot;:&quot;&quot;},{&quot;family&quot;:&quot;Silva&quot;,&quot;given&quot;:&quot;Vitor&quot;,&quot;parse-names&quot;:false,&quot;dropping-particle&quot;:&quot;&quot;,&quot;non-dropping-particle&quot;:&quot;&quot;},{&quot;family&quot;:&quot;Crowley&quot;,&quot;given&quot;:&quot;Helen&quot;,&quot;parse-names&quot;:false,&quot;dropping-particle&quot;:&quot;&quot;,&quot;non-dropping-particle&quot;:&quot;&quot;},{&quot;family&quot;:&quot;Yepes&quot;,&quot;given&quot;:&quot;Catalina&quot;,&quot;parse-names&quot;:false,&quot;dropping-particle&quot;:&quot;&quot;,&quot;non-dropping-particle&quot;:&quot;&quot;},{&quot;family&quot;:&quot;Tarque&quot;,&quot;given&quot;:&quot;Nicola&quot;,&quot;parse-names&quot;:false,&quot;dropping-particle&quot;:&quot;&quot;,&quot;non-dropping-particle&quot;:&quot;&quot;},{&quot;family&quot;:&quot;Acevedo&quot;,&quot;given&quot;:&quot;Ana Beatriz&quot;,&quot;parse-names&quot;:false,&quot;dropping-particle&quot;:&quot;&quot;,&quot;non-dropping-particle&quot;:&quot;&quot;},{&quot;family&quot;:&quot;Hube&quot;,&quot;given&quot;:&quot;Matías A.&quot;,&quot;parse-names&quot;:false,&quot;dropping-particle&quot;:&quot;&quot;,&quot;non-dropping-particle&quot;:&quot;&quot;},{&quot;family&quot;:&quot;Gustavo&quot;,&quot;given&quot;:&quot;Coronel D.&quot;,&quot;parse-names&quot;:false,&quot;dropping-particle&quot;:&quot;&quot;,&quot;non-dropping-particle&quot;:&quot;&quot;},{&quot;family&quot;:&quot;María&quot;,&quot;given&quot;:&quot;Hernán Santa&quot;,&quot;parse-names&quot;:false,&quot;dropping-particle&quot;:&quot;&quot;,&quot;non-dropping-particle&quot;:&quot;&quot;}],&quot;container-title&quot;:&quot;Earthquake Spectra&quot;,&quot;accessed&quot;:{&quot;date-parts&quot;:[[2021,4,19]]},&quot;DOI&quot;:&quot;10.1193/010716EQS005M&quot;,&quot;ISSN&quot;:&quot;8755-2930&quot;,&quot;URL&quot;:&quot;http://journals.sagepub.com/doi/10.1193/010716EQS005M&quot;,&quot;issued&quot;:{&quot;date-parts&quot;:[[2017,5,1]]},&quot;page&quot;:&quot;581-604&quot;,&quot;abstract&quot;:&quot;&lt;p&gt;South America—in particular, the Andean countries—are exposed to high levels of seismic hazard, which, when combined with the elevated concentration of population and properties, has led to an alarming potential for human and economic losses. Although several fragility models have been developed in recent decades for South America, and occasionally used in probabilistic risk analysis, these models have been developed using distinct methodologies and assumptions, which renders any direct comparison of the results across countries questionable, and thus application at a regional level unreliable. This publication aims at obtaining a uniform fragility model for the most representative building classes in the Andean region, for large-scale risk analysis. To this end, sets of single-degree-of-freedom oscillators were created and subjected to a series of ground motion records using nonlinear time history analyses, and the resulting damage distributions were used to derive sets of fragility functions.&lt;/p&gt;&quot;,&quot;publisher&quot;:&quot;Earthquake Engineering Research Institute&quot;,&quot;issue&quot;:&quot;2&quot;,&quot;volume&quot;:&quot;33&quot;,&quot;container-title-short&quot;:&quot;&quot;},&quot;isTemporary&quot;:false}]},{&quot;citationID&quot;:&quot;MENDELEY_CITATION_37c3512b-1240-43ac-96db-21882277b268&quot;,&quot;properties&quot;:{&quot;noteIndex&quot;:0},&quot;isEdited&quot;:false,&quot;manualOverride&quot;:{&quot;isManuallyOverridden&quot;:false,&quot;citeprocText&quot;:&quot;[62]&quot;,&quot;manualOverrideText&quot;:&quot;&quot;},&quot;citationTag&quot;:&quot;MENDELEY_CITATION_v3_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&quot;,&quot;citationItems&quot;:[{&quot;id&quot;:&quot;98a12f5f-fd6e-3150-8a60-ab3c77f632ae&quot;,&quot;itemData&quot;:{&quot;type&quot;:&quot;article-journal&quot;,&quot;id&quot;:&quot;98a12f5f-fd6e-3150-8a60-ab3c77f632ae&quot;,&quot;title&quot;:&quot;Multiscale procedure to assign structural damage levels in masonry buildings from observed or numerically simulated seismic performance&quot;,&quot;author&quot;:[{&quot;family&quot;:&quot;Cattari&quot;,&quot;given&quot;:&quot;Serena&quot;,&quot;parse-names&quot;:false,&quot;dropping-particle&quot;:&quot;&quot;,&quot;non-dropping-particle&quot;:&quot;&quot;},{&quot;family&quot;:&quot;Angiolilli&quot;,&quot;given&quot;:&quot;Michele&quot;,&quot;parse-names&quot;:false,&quot;dropping-particle&quot;:&quot;&quot;,&quot;non-dropping-particle&quot;:&quot;&quot;}],&quot;container-title&quot;:&quot;Bulletin of Earthquake Engineering&quot;,&quot;accessed&quot;:{&quot;date-parts&quot;:[[2023,3,28]]},&quot;DOI&quot;:&quot;10.1007/s10518-022-01504-x&quot;,&quot;ISSN&quot;:&quot;15731456&quot;,&quot;URL&quot;:&quot;https://link.springer.com/article/10.1007/s10518-022-01504-x&quot;,&quot;issued&quot;:{&quot;date-parts&quot;:[[2022,10,1]]},&quot;page&quot;:&quot;7561-7607&quot;,&quot;abstract&quot;:&quot;The damage level (DL) is a fundamental metric in earthquake engineering and is particularly effective for multiple purposes, such as correlating structural damage to consequences and losses (e.g. economic, casualties, etc.) as well as to physical and mechanical variables quantifiable from both experimental and numerical tests. Despite the relevance of the topic, the conversion of complex information on the damage spreading over a 3D building into a synthetic DL remains an open issue for which there are currently no agreed-upon scientific criteria in the literature. Within this context, the study focuses on unreinforced masonry (URM) buildings by providing an analytical multi-scale approach that integrates structural damage at the panel-scale and macro-element size (where the macro-element is intended as an assemblage of components, like vertical walls or diaphragms). The approach is specifically conceived to be applied consistently to both observed and numerically simulated damage. As a result, the method is particularly effective for supporting the validation of numerical models or synthetically interpreting the huge amount of results from nonlinear analyses as much as feasible using an objective basis. The paper proposes a comparison of DL interpretation arising from other approaches in the current literature, highlighting their pros and cons. The effectiveness of the proposed procedure is then assessed using four URM case studies, all of which exhibited primarily a ‘box-like behaviour’. They were specifically chosen based on the extremely detailed documentation available for both the damage and geometric/mechanical features of the buildings as well as aiming to reduce the uncertainty in the seismic input, making them ideal candidates also for validation purposes. To this end, the applicability of the procedure also to the damage simulated by nonlinear dynamic analyses was proven by adopting equivalent frame models of the case studies, developed and calibrated in previous researches. Definitely, the results encourage the adoption of the proposed procedure to interpret as analytically as possible the real damage that occurred on URM building, when accurate damage observations from field surveys are available, as well as that coming from numerical simulations.&quot;,&quot;publisher&quot;:&quot;Springer Science and Business Media B.V.&quot;,&quot;issue&quot;:&quot;13&quot;,&quot;volume&quot;:&quot;20&quot;},&quot;isTemporary&quot;:false}]},{&quot;citationID&quot;:&quot;MENDELEY_CITATION_b77f7c6e-1313-43a5-87b8-1482a530a1c6&quot;,&quot;properties&quot;:{&quot;noteIndex&quot;:0},&quot;isEdited&quot;:false,&quot;manualOverride&quot;:{&quot;citeprocText&quot;:&quot;[63]&quot;,&quot;isManuallyOverridden&quot;:false,&quot;manualOverrideText&quot;:&quot;&quot;},&quot;citationTag&quot;:&quot;MENDELEY_CITATION_v3_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&quot;,&quot;citationItems&quot;:[{&quot;id&quot;:&quot;d60c7b1b-4c44-3887-8aa5-0039591c21a3&quot;,&quot;itemData&quot;:{&quot;DOI&quot;:&quot;10.1007/978-3-319-26838-5&quot;,&quot;ISBN&quot;:&quot;978-3-319-26837-8&quot;,&quot;author&quot;:[{&quot;dropping-particle&quot;:&quot;&quot;,&quot;family&quot;:&quot;So&quot;,&quot;given&quot;:&quot;Emily&quot;,&quot;non-dropping-particle&quot;:&quot;&quot;,&quot;parse-names&quot;:false,&quot;suffix&quot;:&quot;&quot;}],&quot;collection-title&quot;:&quot;SpringerBriefs in Earth Sciences&quot;,&quot;id&quot;:&quot;d60c7b1b-4c44-3887-8aa5-0039591c21a3&quot;,&quot;issued&quot;:{&quot;date-parts&quot;:[[&quot;2016&quot;]]},&quot;publisher&quot;:&quot;Springer International Publishing&quot;,&quot;publisher-place&quot;:&quot;Cham&quot;,&quot;title&quot;:&quot;Estimating Fatality Rates for Earthquake Loss Models&quot;,&quot;type&quot;:&quot;book&quot;,&quot;container-title-short&quot;:&quot;&quot;},&quot;uris&quot;:[&quot;http://www.mendeley.com/documents/?uuid=d60c7b1b-4c44-3887-8aa5-0039591c21a3&quot;],&quot;isTemporary&quot;:false,&quot;legacyDesktopId&quot;:&quot;d60c7b1b-4c44-3887-8aa5-0039591c21a3&quot;}]},{&quot;citationID&quot;:&quot;MENDELEY_CITATION_a8c5f3bd-1cbf-4f03-a7f1-cc37a525eec5&quot;,&quot;properties&quot;:{&quot;noteIndex&quot;:0},&quot;isEdited&quot;:false,&quot;manualOverride&quot;:{&quot;isManuallyOverridden&quot;:false,&quot;citeprocText&quot;:&quot;[64]&quot;,&quot;manualOverrideText&quot;:&quot;&quot;},&quot;citationTag&quot;:&quot;MENDELEY_CITATION_v3_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&quot;,&quot;citationItems&quot;:[{&quot;id&quot;:&quot;c8c6c5a2-9f49-3241-9d62-7430a54fb4dc&quot;,&quot;itemData&quot;:{&quot;type&quot;:&quot;report&quot;,&quot;id&quot;:&quot;c8c6c5a2-9f49-3241-9d62-7430a54fb4dc&quot;,&quot;title&quot;:&quot;LS-PRE/POST&quot;,&quot;author&quot;:[{&quot;family&quot;:&quot;LSTC&quot;,&quot;given&quot;:&quot;&quot;,&quot;parse-names&quot;:false,&quot;dropping-particle&quot;:&quot;&quot;,&quot;non-dropping-particle&quot;:&quot;&quot;}],&quot;issued&quot;:{&quot;date-parts&quot;:[[2002]]},&quot;publisher-place&quot;:&quot;Livermore, California&quot;,&quot;container-title-short&quot;:&quot;&quot;},&quot;isTemporary&quot;:false}]},{&quot;citationID&quot;:&quot;MENDELEY_CITATION_f7134994-101d-4e50-8005-6cc3604f2f46&quot;,&quot;properties&quot;:{&quot;noteIndex&quot;:0},&quot;isEdited&quot;:false,&quot;manualOverride&quot;:{&quot;citeprocText&quot;:&quot;[30]&quot;,&quot;isManuallyOverridden&quot;:false,&quot;manualOverrideText&quot;:&quot;&quot;},&quot;citationTag&quot;:&quot;MENDELEY_CITATION_v3_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&quot;,&quot;citationItems&quot;:[{&quot;id&quot;:&quot;6fbbe46f-120e-38d3-98b8-dc7023956e98&quot;,&quot;itemData&quot;:{&quot;type&quot;:&quot;thesis&quot;,&quot;id&quot;:&quot;6fbbe46f-120e-38d3-98b8-dc7023956e98&quot;,&quot;title&quot;:&quot;Direct Probabilistic Seismic Analysis : Implementing Non-Linear Dynamic Assessments&quot;,&quot;author&quot;:[{&quot;family&quot;:&quot;Jalayer&quot;,&quot;given&quot;:&quot;F&quot;,&quot;parse-names&quot;:false,&quot;dropping-particle&quot;:&quot;&quot;,&quot;non-dropping-particle&quot;:&quot;&quot;}],&quot;issued&quot;:{&quot;date-parts&quot;:[[2014]]},&quot;publisher&quot;:&quot;University of Stanford&quot;,&quot;issue&quot;:&quot;September&quot;,&quot;container-title-short&quot;:&quot;&quot;},&quot;uris&quot;:[&quot;http://www.mendeley.com/documents/?uuid=d28ce979-c532-4c7b-a759-4b0b18c1ca79&quot;],&quot;isTemporary&quot;:false,&quot;legacyDesktopId&quot;:&quot;d28ce979-c532-4c7b-a759-4b0b18c1ca79&quot;}]},{&quot;citationID&quot;:&quot;MENDELEY_CITATION_24128f88-a606-4f8d-aadd-375ef12c57f3&quot;,&quot;properties&quot;:{&quot;noteIndex&quot;:0},&quot;isEdited&quot;:false,&quot;manualOverride&quot;:{&quot;citeprocText&quot;:&quot;[30,65,66]&quot;,&quot;isManuallyOverridden&quot;:false,&quot;manualOverrideText&quot;:&quot;&quot;},&quot;citationTag&quot;:&quot;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&quot;,&quot;citationItems&quot;:[{&quot;id&quot;:&quot;ab5bcb4b-fc66-3c7a-ae31-ee3c7459e39a&quot;,&quot;itemData&quot;:{&quot;type&quot;:&quot;article-journal&quot;,&quot;id&quot;:&quot;ab5bcb4b-fc66-3c7a-ae31-ee3c7459e39a&quot;,&quot;title&quot;:&quot;A scalar damage measure for seismic reliability analysis of RC frames&quot;,&quot;author&quot;:[{&quot;family&quot;:&quot;Jalayer&quot;,&quot;given&quot;:&quot;F.&quot;,&quot;parse-names&quot;:false,&quot;dropping-particle&quot;:&quot;&quot;,&quot;non-dropping-particle&quot;:&quot;&quot;},{&quot;family&quot;:&quot;Franchin&quot;,&quot;given&quot;:&quot;P.&quot;,&quot;parse-names&quot;:false,&quot;dropping-particle&quot;:&quot;&quot;,&quot;non-dropping-particle&quot;:&quot;&quot;},{&quot;family&quot;:&quot;Pinto&quot;,&quot;given&quot;:&quot;P. E.&quot;,&quot;parse-names&quot;:false,&quot;dropping-particle&quot;:&quot;&quot;,&quot;non-dropping-particle&quot;:&quot;&quot;}],&quot;container-title&quot;:&quot;Earthquake Engineering &amp; Structural Dynamics&quot;,&quot;accessed&quot;:{&quot;date-parts&quot;:[[2020,12,8]]},&quot;DOI&quot;:&quot;10.1002/eqe.704&quot;,&quot;ISSN&quot;:&quot;00988847&quot;,&quot;URL&quot;:&quot;http://doi.wiley.com/10.1002/eqe.704&quot;,&quot;issued&quot;:{&quot;date-parts&quot;:[[2007,10,25]]},&quot;page&quot;:&quot;2059-2079&quot;,&quot;abstract&quot;:&quot;A scalar damage measure (DM) for probabilistic performance assessment of structures can be expressed As the critical demand-to-capacity ratio corresponding to the component or mechanism that leads the structure closest to failure at the onset of which, the DM assumes the value of one. This DM can be employed to make probabilistic performance assessments taking into account the uncertainty in the ground motion, in the structural modelling parameters, and also in the model(s) used for determining components capacity. Nonlinear dynamic analysis methods can be used to estimate this DM in two ways: (a) applying a (small-size) set of un-scaled ground motion records to the structure and (b) using incremental dynamic analysis. Case (a) is suitable for making performance assessments based on demand and capacity factor design format and case (b) is suitable for estimating directly the probability of failure using numerical integration. Performance assessments using this DM are described in a case study of a RC frame in which the critical demand-to-capacity ratio is determined by taking into account various modes of failure for the limit state of collapse, such as weak storey mechanisms, shear failure in the columns, and ultimate deformations in the columns. Copyright © 2007 John Wiley &amp; Sons, Ltd.&quot;,&quot;publisher&quot;:&quot;John Wiley and Sons Ltd&quot;,&quot;issue&quot;:&quot;13&quot;,&quot;volume&quot;:&quot;36&quot;,&quot;container-title-short&quot;:&quot;Earthq Eng Struct Dyn&quot;},&quot;uris&quot;:[&quot;http://www.mendeley.com/documents/?uuid=ab5bcb4b-fc66-3c7a-ae31-ee3c7459e39a&quot;],&quot;isTemporary&quot;:false,&quot;legacyDesktopId&quot;:&quot;ab5bcb4b-fc66-3c7a-ae31-ee3c7459e39a&quot;},{&quot;id&quot;:&quot;1a9db463-2a2e-358f-a36c-4da4171bdcd3&quot;,&quot;itemData&quot;:{&quot;type&quot;:&quot;article-journal&quot;,&quot;id&quot;:&quot;1a9db463-2a2e-358f-a36c-4da4171bdcd3&quot;,&quot;title&quot;:&quot;Knowledge-based performance assessment of existing rc buildings&quot;,&quot;author&quot;:[{&quot;family&quot;:&quot;Jalayer&quot;,&quot;given&quot;:&quot;Fatemeh&quot;,&quot;parse-names&quot;:false,&quot;dropping-particle&quot;:&quot;&quot;,&quot;non-dropping-particle&quot;:&quot;&quot;},{&quot;family&quot;:&quot;Elefante&quot;,&quot;given&quot;:&quot;Ludovica&quot;,&quot;parse-names&quot;:false,&quot;dropping-particle&quot;:&quot;&quot;,&quot;non-dropping-particle&quot;:&quot;&quot;},{&quot;family&quot;:&quot;Iervolino&quot;,&quot;given&quot;:&quot;Iunio&quot;,&quot;parse-names&quot;:false,&quot;dropping-particle&quot;:&quot;&quot;,&quot;non-dropping-particle&quot;:&quot;&quot;},{&quot;family&quot;:&quot;Manfredi&quot;,&quot;given&quot;:&quot;Gaetano&quot;,&quot;parse-names&quot;:false,&quot;dropping-particle&quot;:&quot;&quot;,&quot;non-dropping-particle&quot;:&quot;&quot;}],&quot;container-title&quot;:&quot;Journal of Earthquake Engineering&quot;,&quot;accessed&quot;:{&quot;date-parts&quot;:[[2020,12,8]]},&quot;DOI&quot;:&quot;10.1080/13632469.2010.501193&quot;,&quot;ISSN&quot;:&quot;13632469&quot;,&quot;URL&quot;:&quot;https://www.tandfonline.com/doi/abs/10.1080/13632469.2010.501193&quot;,&quot;issued&quot;:{&quot;date-parts&quot;:[[2011,3]]},&quot;page&quot;:&quot;362-389&quot;,&quot;abstract&quot;:&quot;One of the most challenging aspects of the seismic assessment of existing buildings is the characterization of structural modeling uncertainties. Recent codes, such as Eurocode 8, seem to synthesize the effect of structural modeling uncertainties in the so-called confidence factors that are applied to mean material property estimates. The confidence factors are classified and tabulated as a function of discrete knowledge levels acquired based on the results of specific in-situ tests and inspections. In this approach, the effect of the application of the confidence factors on structural assessment is not explicitly stated. This work presents probabilistic performance-based proposals for seismic assessments of RC buildings based on the knowledge levels. These proposals take advantage of the Bayesian framework for updating the probability distributions for structural modeling parameters based on the results of tests and inspections. As structural modeling parameters, both the mechanical material properties and also the structural detailing parameters are considered. These proposals can be categorized based both on the amount of structural analysis effort required and on the type of structural analysis performed. An efficient Bayesian method is presented which relies on simplified assumptions and employs a small sample of structural model realizations and ground motion records in order to provide an estimate of structural reliability. As an alternative proposal suitable for code implementation, the simplified approach implemented in the SAC-FEMA guidelines is adapted to existing structures by employing the efficient Bayesian method. This method takes into account the effect of both ground motion uncertainty and the structural modeling uncertainties on the global performance of the structure, in a closed-form analytical safety-checking format. These alternative proposals are demonstrated for the case study structure which is an existing RC frame. In particular, it is shown how the parameters for the safety-checking format can be estimated and tabulated as a function of knowledge level, outcome of tests, and the type of structural analysis adopted. Copyright © A. S. Elnashai &amp; N. N. Ambraseys.&quot;,&quot;publisher&quot;:&quot; Taylor &amp; Francis Group &quot;,&quot;issue&quot;:&quot;3&quot;,&quot;volume&quot;:&quot;15&quot;,&quot;container-title-short&quot;:&quot;&quot;},&quot;uris&quot;:[&quot;http://www.mendeley.com/documents/?uuid=1a9db463-2a2e-358f-a36c-4da4171bdcd3&quot;],&quot;isTemporary&quot;:false,&quot;legacyDesktopId&quot;:&quot;1a9db463-2a2e-358f-a36c-4da4171bdcd3&quot;},{&quot;id&quot;:&quot;6fbbe46f-120e-38d3-98b8-dc7023956e98&quot;,&quot;itemData&quot;:{&quot;type&quot;:&quot;thesis&quot;,&quot;id&quot;:&quot;6fbbe46f-120e-38d3-98b8-dc7023956e98&quot;,&quot;title&quot;:&quot;Direct Probabilistic Seismic Analysis : Implementing Non-Linear Dynamic Assessments&quot;,&quot;author&quot;:[{&quot;family&quot;:&quot;Jalayer&quot;,&quot;given&quot;:&quot;F&quot;,&quot;parse-names&quot;:false,&quot;dropping-particle&quot;:&quot;&quot;,&quot;non-dropping-particle&quot;:&quot;&quot;}],&quot;issued&quot;:{&quot;date-parts&quot;:[[2014]]},&quot;publisher&quot;:&quot;University of Stanford&quot;,&quot;issue&quot;:&quot;September&quot;,&quot;container-title-short&quot;:&quot;&quot;},&quot;uris&quot;:[&quot;http://www.mendeley.com/documents/?uuid=d28ce979-c532-4c7b-a759-4b0b18c1ca79&quot;],&quot;isTemporary&quot;:false,&quot;legacyDesktopId&quot;:&quot;d28ce979-c532-4c7b-a759-4b0b18c1ca79&quot;}]},{&quot;citationID&quot;:&quot;MENDELEY_CITATION_9cc6c4e8-5d21-4d41-bab4-4c958406809c&quot;,&quot;properties&quot;:{&quot;noteIndex&quot;:0},&quot;isEdited&quot;:false,&quot;manualOverride&quot;:{&quot;citeprocText&quot;:&quot;[61]&quot;,&quot;isManuallyOverridden&quot;:false,&quot;manualOverrideText&quot;:&quot;&quot;},&quot;citationTag&quot;:&quot;MENDELEY_CITATION_v3_eyJjaXRhdGlvbklEIjoiTUVOREVMRVlfQ0lUQVRJT05fOWNjNmM0ZTgtNWQyMS00ZDQxLWJhYjQtNGM5NTg0MDY4MDlj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quot;,&quot;citationItems&quot;:[{&quot;id&quot;:&quot;4cddb828-d6be-385c-a2b6-790776ca3d5c&quot;,&quot;itemData&quot;:{&quot;type&quot;:&quot;article-journal&quot;,&quot;id&quot;:&quot;4cddb828-d6be-385c-a2b6-790776ca3d5c&quot;,&quot;title&quot;:&quot;Development of a fragility and vulnerability model for global seismic risk analyses&quot;,&quot;author&quot;:[{&quot;family&quot;:&quot;Martins&quot;,&quot;given&quot;:&quot;Luís&quot;,&quot;parse-names&quot;:false,&quot;dropping-particle&quot;:&quot;&quot;,&quot;non-dropping-particle&quot;:&quot;&quot;},{&quot;family&quot;:&quot;Silva&quot;,&quot;given&quot;:&quot;Vítor&quot;,&quot;parse-names&quot;:false,&quot;dropping-particle&quot;:&quot;&quot;,&quot;non-dropping-particle&quot;:&quot;&quot;}],&quot;container-title&quot;:&quot;Bulletin of Earthquake Engineering&quot;,&quot;DOI&quot;:&quot;10.1007/s10518-020-00885-1&quot;,&quot;ISBN&quot;:&quot;0123456789&quot;,&quot;ISSN&quot;:&quot;15731456&quot;,&quot;URL&quot;:&quot;https://doi.org/10.1007/s10518-020-00885-1&quot;,&quot;issued&quot;:{&quot;date-parts&quot;:[[2020]]},&quot;abstract&quot;:&quot;Seismic fragility and vulnerability assessment is an essential step in the evaluation of probabilistic seismic risk. Ideally, models developed and calibrated for the building portfolio of interest would be readily available. However, the lack of damage data and insufficient analytical studies lead to a paucity of fragility and vulnerability models, in particular in the developing world. This study describes the development of an analytical fragility and vulnerability model covering the most common building classes at the global scale. Nearly five hundred functions were developed to cover the majority of combinations of construction material, height, lateral load resisting system and seismic design level. The fragility and vulnerability were derived using nonlinear time-history analyses on equivalent single-degree-of-freedom oscillators and a large set of ground motion records representing several tectonic environments. The resulting fragility and vulnerability functions were validated through a series of tests which include the calculation of the average annual loss ratio for a number of locations, the comparison of probabilities of collapse across all building classes, and the repetition of past seismic events. The set of vulnerability functions was used for the assessment of economic losses due to earthquakes as part of the global seismic risk model supported by the Global Earthquake Model Foundation.&quot;,&quot;publisher&quot;:&quot;Springer Netherlands&quot;,&quot;issue&quot;:&quot;0123456789&quot;,&quot;container-title-short&quot;:&quot;&quot;},&quot;uris&quot;:[&quot;http://www.mendeley.com/documents/?uuid=a99fbbb0-676e-4dc7-b914-7291a67b9980&quot;],&quot;isTemporary&quot;:false,&quot;legacyDesktopId&quot;:&quot;a99fbbb0-676e-4dc7-b914-7291a67b9980&quot;}]},{&quot;citationID&quot;:&quot;MENDELEY_CITATION_c9afc888-a051-4493-88e7-399d68cae06b&quot;,&quot;properties&quot;:{&quot;noteIndex&quot;:0},&quot;isEdited&quot;:false,&quot;manualOverride&quot;:{&quot;citeprocText&quot;:&quot;[56,57,67]&quot;,&quot;isManuallyOverridden&quot;:false,&quot;manualOverrideText&quot;:&quot;&quot;},&quot;citationTag&quot;:&quot;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&quot;,&quot;citationItems&quot;:[{&quot;id&quot;:&quot;a9e7fcac-4f42-3b13-aca7-48684e4e8626&quot;,&quot;itemData&quot;:{&quot;type&quot;:&quot;article-journal&quot;,&quot;id&quot;:&quot;a9e7fcac-4f42-3b13-aca7-48684e4e8626&quot;,&quot;title&quot;:&quot;Prediction of inelastic structural response using an average of spectral accelerations&quot;,&quot;author&quot;:[{&quot;family&quot;:&quot;Bianchini&quot;,&quot;given&quot;:&quot;M.&quot;,&quot;parse-names&quot;:false,&quot;dropping-particle&quot;:&quot;&quot;,&quot;non-dropping-particle&quot;:&quot;&quot;},{&quot;family&quot;:&quot;Diotallevi&quot;,&quot;given&quot;:&quot;P.&quot;,&quot;parse-names&quot;:false,&quot;dropping-particle&quot;:&quot;&quot;,&quot;non-dropping-particle&quot;:&quot;&quot;},{&quot;family&quot;:&quot;Baker&quot;,&quot;given&quot;:&quot;J.&quot;,&quot;parse-names&quot;:false,&quot;dropping-particle&quot;:&quot;&quot;,&quot;non-dropping-particle&quot;:&quot;&quot;}],&quot;accessed&quot;:{&quot;date-parts&quot;:[[2021,7,1]]},&quot;issued&quot;:{&quot;date-parts&quot;:[[2008]]},&quot;container-title-short&quot;:&quot;&quot;},&quot;uris&quot;:[&quot;http://www.mendeley.com/documents/?uuid=a9e7fcac-4f42-3b13-aca7-48684e4e8626&quot;],&quot;isTemporary&quot;:false,&quot;legacyDesktopId&quot;:&quot;a9e7fcac-4f42-3b13-aca7-48684e4e8626&quot;},{&quot;id&quot;:&quot;9cf0ed5a-94e7-3e9d-86ee-7f1860dac9c2&quot;,&quot;itemData&quot;:{&quot;type&quot;:&quot;article-journal&quot;,&quot;id&quot;:&quot;9cf0ed5a-94e7-3e9d-86ee-7f1860dac9c2&quot;,&quot;title&quot;:&quot;Vector and scalar IMs in structural response estimation, Part II: Building demand assessment&quot;,&quot;author&quot;:[{&quot;family&quot;:&quot;Kohrangi&quot;,&quot;given&quot;:&quot;Mohsen&quot;,&quot;parse-names&quot;:false,&quot;dropping-particle&quot;:&quot;&quot;,&quot;non-dropping-particle&quot;:&quot;&quot;},{&quot;family&quot;:&quot;Bazzurro&quot;,&quot;given&quot;:&quot;Paolo&quot;,&quot;parse-names&quot;:false,&quot;dropping-particle&quot;:&quot;&quot;,&quot;non-dropping-particle&quot;:&quot;&quot;},{&quot;family&quot;:&quot;Vamvatsikos&quot;,&quot;given&quot;:&quot;Dimitrios&quot;,&quot;parse-names&quot;:false,&quot;dropping-particle&quot;:&quot;&quot;,&quot;non-dropping-particle&quot;:&quot;&quot;}],&quot;container-title&quot;:&quot;Earthquake Spectra&quot;,&quot;accessed&quot;:{&quot;date-parts&quot;:[[2021,7,1]]},&quot;DOI&quot;:&quot;10.1193/053115EQS081M&quot;,&quot;ISSN&quot;:&quot;87552930&quot;,&quot;URL&quot;:&quot;https://journals.sagepub.com/doi/abs/10.1193/053115EQS081M&quot;,&quot;issued&quot;:{&quot;date-parts&quot;:[[2016,8,1]]},&quot;page&quot;:&quot;1525-1543&quot;,&quot;abstract&quot;:&quot;The advantages and disadvantages of using scalar and vector ground motion intensity measures (IMs) are discussed for the local, story-level seismic response assessment of three-dimensional (3-D) buildings. Candidate IMs are spectral accelerations, at a single period (Sa) or averaged over a period range (Saavg). Consistent scalar and vector probabilistic seismic hazard analysis results were derived for each IM, as described in the companion paper in this issue (Kohrangi et al. 2016). The response hazard curves were computed for three buildings with reinforced concrete infilled frames using the different IMs as predictors. Among the scalar IMs, Saavg tends to be the best predictor of both floor accelerations and inter story drift ratios at practically any floor. However, there is an improvement in response estimation efficiency when employing vector IMs, specifically for 3-D buildings subjected to both horizontal components of ground motion. This improvement is shown to be most significant for a tall plan-asymmetric building.&quot;,&quot;publisher&quot;:&quot;Earthquake Engineering Research Institute&quot;,&quot;issue&quot;:&quot;3&quot;,&quot;volume&quot;:&quot;32&quot;,&quot;container-title-short&quot;:&quot;&quot;},&quot;uris&quot;:[&quot;http://www.mendeley.com/documents/?uuid=9cf0ed5a-94e7-3e9d-86ee-7f1860dac9c2&quot;],&quot;isTemporary&quot;:false,&quot;legacyDesktopId&quot;:&quot;9cf0ed5a-94e7-3e9d-86ee-7f1860dac9c2&quot;},{&quot;id&quot;:&quot;4e0a59d3-48a7-35b3-8c4d-7a459c85adaf&quot;,&quot;itemData&quot;:{&quot;type&quot;:&quot;article-journal&quot;,&quot;id&quot;:&quot;4e0a59d3-48a7-35b3-8c4d-7a459c85adaf&quot;,&quot;title&quot;:&quot;Conditional spectrum-based ground motion record selection using average spectral acceleration&quot;,&quot;author&quot;:[{&quot;family&quot;:&quot;Kohrangi&quot;,&quot;given&quot;:&quot;Mohsen&quot;,&quot;parse-names&quot;:false,&quot;dropping-particle&quot;:&quot;&quot;,&quot;non-dropping-particle&quot;:&quot;&quot;},{&quot;family&quot;:&quot;Bazzurro&quot;,&quot;given&quot;:&quot;Paolo&quot;,&quot;parse-names&quot;:false,&quot;dropping-particle&quot;:&quot;&quot;,&quot;non-dropping-particle&quot;:&quot;&quot;},{&quot;family&quot;:&quot;Vamvatsikos&quot;,&quot;given&quot;:&quot;Dimitrios&quot;,&quot;parse-names&quot;:false,&quot;dropping-particle&quot;:&quot;&quot;,&quot;non-dropping-particle&quot;:&quot;&quot;},{&quot;family&quot;:&quot;Spillatura&quot;,&quot;given&quot;:&quot;Andrea&quot;,&quot;parse-names&quot;:false,&quot;dropping-particle&quot;:&quot;&quot;,&quot;non-dropping-particle&quot;:&quot;&quot;}],&quot;container-title&quot;:&quot;Earthquake Engineering &amp; Structural Dynamics&quot;,&quot;accessed&quot;:{&quot;date-parts&quot;:[[2021,4,20]]},&quot;DOI&quot;:&quot;10.1002/eqe.2876&quot;,&quot;ISSN&quot;:&quot;00988847&quot;,&quot;URL&quot;:&quot;http://doi.wiley.com/10.1002/eqe.2876&quot;,&quot;issued&quot;:{&quot;date-parts&quot;:[[2017,8,1]]},&quot;page&quot;:&quot;1667-1685&quot;,&quot;abstract&quot;:&quot;The use of a seismic intensity measure (IM) is paramount in decoupling seismic hazard and structural response estimation when assessing the performance of structures. For this to be valid, the IM needs to be sufficient;that is, the engineering demand parameter (EDP) response should be independent of other ground motion characteristics when conditioned on the IM. Whenever non-trivial dependence is found, such as in the case of the IM being the first-mode spectral acceleration, ground motion selection must be employed to generate sets of ground motion records that are consistent vis-à-vis the hazard conditioned on the IM. Conditional spectrum record selection is such a method for choosing records that are consistent with the site-dependent spectral shape conditioned on the first-mode spectral acceleration. Based on a single structural period, however the result may be suboptimal, or insufficient, for EDPs influenced by different period values, for example, peak interstory drifts or peak floor accelerations at different floors, potentially requiring different record suites for each. Recently, the log-average spectral acceleration over a period range, AvgSA, has emerged as an improved scalar IM for building response estimation whose hazard can be evaluated using existing ground motion prediction equations. Herein, we present a recasting of conditional spectrum record selection that is based on AvgSA over a period range as the conditioning IM. This procedure ensures increased efficiency and sufficiency in simultaneously estimating multiple EDPs by means of a single IM. Copyright © 2017 John Wiley &amp; Sons, Ltd.&quot;,&quot;publisher&quot;:&quot;John Wiley and Sons Ltd&quot;,&quot;issue&quot;:&quot;10&quot;,&quot;volume&quot;:&quot;46&quot;,&quot;container-title-short&quot;:&quot;Earthq Eng Struct Dyn&quot;},&quot;uris&quot;:[&quot;http://www.mendeley.com/documents/?uuid=4e0a59d3-48a7-35b3-8c4d-7a459c85adaf&quot;],&quot;isTemporary&quot;:false,&quot;legacyDesktopId&quot;:&quot;4e0a59d3-48a7-35b3-8c4d-7a459c85adaf&quot;}]},{&quot;citationID&quot;:&quot;MENDELEY_CITATION_ab512299-2944-4117-841f-c641b6495720&quot;,&quot;properties&quot;:{&quot;noteIndex&quot;:0},&quot;isEdited&quot;:false,&quot;manualOverride&quot;:{&quot;isManuallyOverridden&quot;:false,&quot;citeprocText&quot;:&quot;[19,68]&quot;,&quot;manualOverrideText&quot;:&quot;&quot;},&quot;citationTag&quot;:&quot;MENDELEY_CITATION_v3_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&quot;,&quot;citationItems&quot;:[{&quot;id&quot;:&quot;0366165b-23a6-3057-ad0d-fca5fd0615c9&quot;,&quot;itemData&quot;:{&quot;type&quot;:&quot;article-journal&quot;,&quot;id&quot;:&quot;0366165b-23a6-3057-ad0d-fca5fd0615c9&quot;,&quot;title&quot;:&quot;Seismic vulnerability assessment and fragility analysis of pre-code masonry buildings in Portugal&quot;,&quot;author&quot;:[{&quot;family&quot;:&quot;Bernardo&quot;,&quot;given&quot;:&quot;Vasco&quot;,&quot;parse-names&quot;:false,&quot;dropping-particle&quot;:&quot;&quot;,&quot;non-dropping-particle&quot;:&quot;&quot;},{&quot;family&quot;:&quot;Campos Costa&quot;,&quot;given&quot;:&quot;Alfredo&quot;,&quot;parse-names&quot;:false,&quot;dropping-particle&quot;:&quot;&quot;,&quot;non-dropping-particle&quot;:&quot;&quot;},{&quot;family&quot;:&quot;Candeias&quot;,&quot;given&quot;:&quot;Paulo&quot;,&quot;parse-names&quot;:false,&quot;dropping-particle&quot;:&quot;&quot;,&quot;non-dropping-particle&quot;:&quot;&quot;},{&quot;family&quot;:&quot;Costa&quot;,&quot;given&quot;:&quot;Aníbal&quot;,&quot;parse-names&quot;:false,&quot;dropping-particle&quot;:&quot;&quot;,&quot;non-dropping-particle&quot;:&quot;&quot;}],&quot;container-title&quot;:&quot;Bulletin of Earthquake Engineering&quot;,&quot;accessed&quot;:{&quot;date-parts&quot;:[[2022,12,21]]},&quot;DOI&quot;:&quot;10.1007/S10518-022-01434-8/FIGURES/19&quot;,&quot;ISSN&quot;:&quot;15731456&quot;,&quot;URL&quot;:&quot;https://link.springer.com/article/10.1007/s10518-022-01434-8&quot;,&quot;issued&quot;:{&quot;date-parts&quot;:[[2022,9,1]]},&quot;page&quot;:&quot;6229-6265&quot;,&quot;abstract&quot;:&quot;Despite the fact that in recent years Portugal has not seen the occurrence of high-magnitude earthquakes, it remains threatened by these events due to its geographic location. Since the 1960s, reinforced concrete has been the most used material for new constructions; however, the historic urban centers are dominated by old unreinforced masonry (URM) buildings, which techniques and construction materials have evolved since the Great Lisbon earthquake that occurred in 1755 (Mw = 8.5). Given the presence of these buildings in areas of significant seismicity, extensive research is needed to assess the seismic risk and define mitigation policies. This kind of studies is often supported by empirical methods and based on expert judgment due to the high variability of the building stock and lack of information. The main purpose of this work is: (i) to provide analytical fragility curves, supported by nonlinear static analysis, for the entire population of old masonry buildings, built before the introduction of the first design code for building safety against earthquakes (RSSCS) in 1958; (ii) define vulnerability curves to be used by the technical community for seismic assessment of pre code URM buildings. The characterization of the building stock geometry and material properties is based on information previously collected, which was essential to define representative archetypes and typologies.&quot;,&quot;publisher&quot;:&quot;Springer Science and Business Media B.V.&quot;,&quot;issue&quot;:&quot;11&quot;,&quot;volume&quot;:&quot;20&quot;,&quot;container-title-short&quot;:&quot;&quot;},&quot;isTemporary&quot;:false},{&quot;id&quot;:&quot;c0c7ca09-89e1-3f54-b208-61cf5ac498aa&quot;,&quot;itemData&quot;:{&quot;type&quot;:&quot;article-journal&quot;,&quot;id&quot;:&quot;c0c7ca09-89e1-3f54-b208-61cf5ac498aa&quot;,&quot;title&quot;:&quot;On the treatment of uncertainties in the development of fragility functions for earthquake loss estimation of building portfolios&quot;,&quot;author&quot;:[{&quot;family&quot;:&quot;Sousa&quot;,&quot;given&quot;:&quot;Luis&quot;,&quot;parse-names&quot;:false,&quot;dropping-particle&quot;:&quot;&quot;,&quot;non-dropping-particle&quot;:&quot;&quot;},{&quot;family&quot;:&quot;Silva&quot;,&quot;given&quot;:&quot;Vitor&quot;,&quot;parse-names&quot;:false,&quot;dropping-particle&quot;:&quot;&quot;,&quot;non-dropping-particle&quot;:&quot;&quot;},{&quot;family&quot;:&quot;Marques&quot;,&quot;given&quot;:&quot;Mário&quot;,&quot;parse-names&quot;:false,&quot;dropping-particle&quot;:&quot;&quot;,&quot;non-dropping-particle&quot;:&quot;&quot;},{&quot;family&quot;:&quot;Crowley&quot;,&quot;given&quot;:&quot;Helen&quot;,&quot;parse-names&quot;:false,&quot;dropping-particle&quot;:&quot;&quot;,&quot;non-dropping-particle&quot;:&quot;&quot;}],&quot;container-title&quot;:&quot;Earthquake Engineering &amp; Structural Dynamics&quot;,&quot;container-title-short&quot;:&quot;Earthq Eng Struct Dyn&quot;,&quot;accessed&quot;:{&quot;date-parts&quot;:[[2023,1,9]]},&quot;DOI&quot;:&quot;10.1002/EQE.2734&quot;,&quot;ISSN&quot;:&quot;1096-9845&quot;,&quot;URL&quot;:&quot;https://onlinelibrary.wiley.com/doi/full/10.1002/eqe.2734&quot;,&quot;issued&quot;:{&quot;date-parts&quot;:[[2016,10,10]]},&quot;page&quot;:&quot;1955-1976&quot;,&quot;abstract&quot;:&quot;State-of-the-art methods for the assessment of building fragility consider the structural capacity and seismic demand variability in the estimation of the probability of exceeding different damage states. However, questions remain regarding the appropriate treatment of such sources of uncertainty from a statistical significance perspective. In this study, material, geometrical and mechanical properties of a number of building classes are simulated by means of a Monte Carlo sampling process in which the statistical distribution of the aforementioned parameters is taken into consideration. Record selection is performed in accordance with hazard-consistent distributions of a comprehensive set of intensity measures, and issues related with sufficiency, efficiency, predictability and scaling robustness are addressed. Based on the appraised minimum number of ground motion records required to achieve statistically meaningful estimates of response variability conditioned on different levels of seismic intensity, the concept of conditional fragility functions is presented. These functions translate the probability of exceeding a set of damage states as a function of a secondary sufficient intensity measure, when records are selected and scaled for a particular level of primary seismic intensity parameter. It is demonstrated that this process allows a hazard-consistent and statistically meaningful representation of uncertainty and correlation in the estimation of intensity-dependent damage exceedance probabilities. Copyright © 2016 John Wiley &amp; Sons, Ltd.&quot;,&quot;publisher&quot;:&quot;John Wiley &amp; Sons, Ltd&quot;,&quot;issue&quot;:&quot;12&quot;,&quot;volume&quot;:&quot;45&quot;},&quot;isTemporary&quot;:false}]},{&quot;citationID&quot;:&quot;MENDELEY_CITATION_8ef6f558-ab6f-4e10-956c-a5fc1d0e81b7&quot;,&quot;properties&quot;:{&quot;noteIndex&quot;:0},&quot;isEdited&quot;:false,&quot;manualOverride&quot;:{&quot;citeprocText&quot;:&quot;[69]&quot;,&quot;isManuallyOverridden&quot;:false,&quot;manualOverrideText&quot;:&quot;&quot;},&quot;citationTag&quot;:&quot;MENDELEY_CITATION_v3_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&quot;,&quot;citationItems&quot;:[{&quot;id&quot;:&quot;87e61ca4-a655-3332-b1d7-feb391215409&quot;,&quot;itemData&quot;:{&quot;type&quot;:&quot;article-journal&quot;,&quot;id&quot;:&quot;87e61ca4-a655-3332-b1d7-feb391215409&quot;,&quot;title&quot;:&quot;Uncertainty and Correlation in Seismic Vulnerability Functions of Building Classes&quot;,&quot;author&quot;:[{&quot;family&quot;:&quot;Silva&quot;,&quot;given&quot;:&quot;Vitor&quot;,&quot;parse-names&quot;:false,&quot;dropping-particle&quot;:&quot;&quot;,&quot;non-dropping-particle&quot;:&quot;&quot;}],&quot;container-title&quot;:&quot;Earthquake Spectra&quot;,&quot;accessed&quot;:{&quot;date-parts&quot;:[[2021,4,21]]},&quot;DOI&quot;:&quot;10.1193/013018EQS031M&quot;,&quot;ISSN&quot;:&quot;8755-2930&quot;,&quot;URL&quot;:&quot;http://journals.sagepub.com/doi/10.1193/013018EQS031M&quot;,&quot;issued&quot;:{&quot;date-parts&quot;:[[2019,11,28]]},&quot;page&quot;:&quot;1515-1539&quot;,&quot;abstract&quot;:&quot;&lt;p&gt;The majority of the existing seismic risk studies use a deterministic approach to define vulnerability functions, despite the well-recognized large variability in the probability of loss ratio conditional on ground-shaking intensities. This study explored a statistical framework to simulate this variability, considering the existing correlation between assets separated by a given distance. The impact that these vulnerability modeling approaches may have in probabilistic seismic risk assessment is evaluated considering three fictitious building portfolios with distinct characteristics. To this end, loss exceedance curves and average annualized losses are compared, and recommendations are drawn regarding the optimal vulnerability modeling approach.&lt;/p&gt;&quot;,&quot;publisher&quot;:&quot;Earthquake Engineering Research Institute&quot;,&quot;issue&quot;:&quot;4&quot;,&quot;volume&quot;:&quot;35&quot;,&quot;container-title-short&quot;:&quot;&quot;},&quot;uris&quot;:[&quot;http://www.mendeley.com/documents/?uuid=87e61ca4-a655-3332-b1d7-feb391215409&quot;],&quot;isTemporary&quot;:false,&quot;legacyDesktopId&quot;:&quot;87e61ca4-a655-3332-b1d7-feb391215409&quot;}]},{&quot;citationID&quot;:&quot;MENDELEY_CITATION_971d31a7-bb34-4c06-b363-ec85d95b2bab&quot;,&quot;properties&quot;:{&quot;noteIndex&quot;:0},&quot;isEdited&quot;:false,&quot;manualOverride&quot;:{&quot;citeprocText&quot;:&quot;[70]&quot;,&quot;isManuallyOverridden&quot;:false,&quot;manualOverrideText&quot;:&quot;&quot;},&quot;citationTag&quot;:&quot;MENDELEY_CITATION_v3_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&quot;,&quot;citationItems&quot;:[{&quot;id&quot;:&quot;52cb814a-1d50-3b37-bba5-5a763721f144&quot;,&quot;itemData&quot;:{&quot;type&quot;:&quot;article-journal&quot;,&quot;id&quot;:&quot;52cb814a-1d50-3b37-bba5-5a763721f144&quot;,&quot;title&quot;:&quot;Seismic fragility of Italian RC precast industrial structures&quot;,&quot;author&quot;:[{&quot;family&quot;:&quot;Casotto&quot;,&quot;given&quot;:&quot;C.&quot;,&quot;parse-names&quot;:false,&quot;dropping-particle&quot;:&quot;&quot;,&quot;non-dropping-particle&quot;:&quot;&quot;},{&quot;family&quot;:&quot;Silva&quot;,&quot;given&quot;:&quot;V.&quot;,&quot;parse-names&quot;:false,&quot;dropping-particle&quot;:&quot;&quot;,&quot;non-dropping-particle&quot;:&quot;&quot;},{&quot;family&quot;:&quot;Crowley&quot;,&quot;given&quot;:&quot;H.&quot;,&quot;parse-names&quot;:false,&quot;dropping-particle&quot;:&quot;&quot;,&quot;non-dropping-particle&quot;:&quot;&quot;},{&quot;family&quot;:&quot;Nascimbene&quot;,&quot;given&quot;:&quot;R.&quot;,&quot;parse-names&quot;:false,&quot;dropping-particle&quot;:&quot;&quot;,&quot;non-dropping-particle&quot;:&quot;&quot;},{&quot;family&quot;:&quot;Pinho&quot;,&quot;given&quot;:&quot;R.&quot;,&quot;parse-names&quot;:false,&quot;dropping-particle&quot;:&quot;&quot;,&quot;non-dropping-particle&quot;:&quot;&quot;}],&quot;container-title&quot;:&quot;Engineering Structures&quot;,&quot;accessed&quot;:{&quot;date-parts&quot;:[[2021,6,20]]},&quot;DOI&quot;:&quot;10.1016/j.engstruct.2015.02.034&quot;,&quot;ISSN&quot;:&quot;18737323&quot;,&quot;issued&quot;:{&quot;date-parts&quot;:[[2015,7,1]]},&quot;page&quot;:&quot;122-136&quot;,&quot;abstract&quot;:&quot;Despite the moderate ground motions observed during the seismic events in Northern Italy, May 2012, reinforced concrete (RC) precast industrial buildings suffered excessive damage, which led to substantial direct and indirect losses. The aim of this paper is to present a seismic fragility model for Italian RC precast buildings, to be used in earthquake loss estimation and seismic risk assessment. An analytical methodology has been used that consists of (1) random sampling of one hundred structures for each building typology, (2) pushover analysis to establish a number of damage limit states, (3) execution of nonlinear dynamic analysis and comparison of the maximum demand with the limit state capacity to allocate the structure in a damage state, and (4) regression analysis on the cumulative percentage of buildings in each damage state for a set of intensity measure levels to derive the statistical parameters of the fragility functions. The building population employed in the analysis was generated considering both material and geometric variability that was obtained from the field surveys of 650 industrial facilities, as well as other information available in the literature. Several aspects of the fragility derivation process were further analysed, such as the correlation between different intensity measure types and damage, the consideration of different collapse mechanisms (e.g. beam-column connection failure) and the differences in the resulting fragility curves when adopting a 2D or a 3D modelling environment. A good agreement with preliminary empirical fragility functions based on field data was also observed.&quot;,&quot;publisher&quot;:&quot;Elsevier Ltd&quot;,&quot;volume&quot;:&quot;94&quot;,&quot;container-title-short&quot;:&quot;Eng Struct&quot;},&quot;uris&quot;:[&quot;http://www.mendeley.com/documents/?uuid=52cb814a-1d50-3b37-bba5-5a763721f144&quot;],&quot;isTemporary&quot;:false,&quot;legacyDesktopId&quot;:&quot;52cb814a-1d50-3b37-bba5-5a763721f144&quot;}]},{&quot;citationID&quot;:&quot;MENDELEY_CITATION_fc48487a-e219-4927-a206-2fbb49eeb2d5&quot;,&quot;properties&quot;:{&quot;noteIndex&quot;:0},&quot;isEdited&quot;:false,&quot;manualOverride&quot;:{&quot;citeprocText&quot;:&quot;[59]&quot;,&quot;isManuallyOverridden&quot;:false,&quot;manualOverrideText&quot;:&quot;&quot;},&quot;citationTag&quot;:&quot;MENDELEY_CITATION_v3_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&quot;,&quot;citationItems&quot;:[{&quot;id&quot;:&quot;48bf8caf-0e34-34e4-884f-3a8796771234&quot;,&quot;itemData&quot;:{&quot;type&quot;:&quot;article-journal&quot;,&quot;id&quot;:&quot;48bf8caf-0e34-34e4-884f-3a8796771234&quot;,&quot;title&quot;:&quot;Investigation of the characteristics of Portuguese regular moment-frame RC buildings and development of a vulnerability model&quot;,&quot;author&quot;:[{&quot;family&quot;:&quot;Silva&quot;,&quot;given&quot;:&quot;Vitor&quot;,&quot;parse-names&quot;:false,&quot;dropping-particle&quot;:&quot;&quot;,&quot;non-dropping-particle&quot;:&quot;&quot;},{&quot;family&quot;:&quot;Crowley&quot;,&quot;given&quot;:&quot;Helen&quot;,&quot;parse-names&quot;:false,&quot;dropping-particle&quot;:&quot;&quot;,&quot;non-dropping-particle&quot;:&quot;&quot;},{&quot;family&quot;:&quot;Varum&quot;,&quot;given&quot;:&quot;Humberto&quot;,&quot;parse-names&quot;:false,&quot;dropping-particle&quot;:&quot;&quot;,&quot;non-dropping-particle&quot;:&quot;&quot;},{&quot;family&quot;:&quot;Pinho&quot;,&quot;given&quot;:&quot;Rui&quot;,&quot;parse-names&quot;:false,&quot;dropping-particle&quot;:&quot;&quot;,&quot;non-dropping-particle&quot;:&quot;&quot;},{&quot;family&quot;:&quot;Sousa&quot;,&quot;given&quot;:&quot;Luis&quot;,&quot;parse-names&quot;:false,&quot;dropping-particle&quot;:&quot;&quot;,&quot;non-dropping-particle&quot;:&quot;&quot;}],&quot;container-title&quot;:&quot;Bulletin of Earthquake Engineering&quot;,&quot;accessed&quot;:{&quot;date-parts&quot;:[[2021,4,19]]},&quot;DOI&quot;:&quot;10.1007/s10518-014-9669-y&quot;,&quot;ISSN&quot;:&quot;15731456&quot;,&quot;URL&quot;:&quot;http://censos.ine.pt/&quot;,&quot;issued&quot;:{&quot;date-parts&quot;:[[2015,5,1]]},&quot;page&quot;:&quot;1455-1490&quot;,&quot;abstract&quot;:&quot;A vulnerability model capable of providing the probabilistic distribution of loss ratio for a set of intensity measure levels is a fundamental tool to perform earthquake loss estimation and seismic risk assessment. The aim of the study presented herein is to develop a set of vulnerability functions for 48 reinforced concrete building typologies, categorized based on the date of construction (which has a direct relation with the design code level), number of storeys (height of the building) and seismic zonation (which affects the design of the buildings). An analytical methodology was adopted, in which thousands of nonlinear dynamic analyses were performed on 2D moment resisting frames with masonry infills, using one hundred ground motion records that are compatible, to the extent possible, with the Portuguese tectonic environment. The generation of the structural models was carried out using the probabilistic distribution of a set of geometric and material properties, compiled based on information gathered from a large sample of drawings and technical specifications of typical Portuguese reinforced concrete buildings, located in various regions in the country. Various key aspects in the development of the vulnerability model are investigated herein, such as the selection of the ground motion records, the modelling of the infilled frames, the definition of the damage criterion and the evaluation of dynamic (i.e. period of vibration) and structural (i.e. displacement and base shear capacity) parameters of the frames. A statistical bootstrap method is demonstrated to estimate the variability of the loss ratio at each intensity measure level, allowing the estimation of the mean, as well as 10 and 90 % percentile vulnerability curves.&quot;,&quot;publisher&quot;:&quot;Kluwer Academic Publishers&quot;,&quot;issue&quot;:&quot;5&quot;,&quot;volume&quot;:&quot;13&quot;,&quot;container-title-short&quot;:&quot;&quot;},&quot;uris&quot;:[&quot;http://www.mendeley.com/documents/?uuid=48bf8caf-0e34-34e4-884f-3a8796771234&quot;],&quot;isTemporary&quot;:false,&quot;legacyDesktopId&quot;:&quot;48bf8caf-0e34-34e4-884f-3a8796771234&quot;}]},{&quot;citationID&quot;:&quot;MENDELEY_CITATION_cca3630d-6b2d-4ae3-94e5-65015c699115&quot;,&quot;properties&quot;:{&quot;noteIndex&quot;:0},&quot;isEdited&quot;:false,&quot;manualOverride&quot;:{&quot;citeprocText&quot;:&quot;[8]&quot;,&quot;isManuallyOverridden&quot;:false,&quot;manualOverrideText&quot;:&quot;&quot;},&quot;citationTag&quot;:&quot;MENDELEY_CITATION_v3_eyJjaXRhdGlvbklEIjoiTUVOREVMRVlfQ0lUQVRJT05fY2NhMzYzMGQtNmIyZC00YWUzLTk0ZTUtNjUwMTVjNjk5MTE1IiwicHJvcGVydGllcyI6eyJub3RlSW5kZXgiOjB9LCJpc0VkaXRlZCI6ZmFsc2UsIm1hbnVhbE92ZXJyaWRlIjp7ImNpdGVwcm9jVGV4dCI6Ils4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1dfQ==&quot;,&quot;citationItems&quot;:[{&quot;id&quot;:&quot;b6bc935d-7e37-3553-8c0a-d217d3269ab7&quot;,&quot;itemData&quot;:{&quot;type&quot;:&quot;article-journal&quot;,&quot;id&quot;:&quot;b6bc935d-7e37-3553-8c0a-d217d3269ab7&quot;,&quot;title&quot;:&quot;Simplified pushover-based earthquake loss assessment (SP-BELA) method for masonry buildings&quot;,&quot;author&quot;:[{&quot;family&quot;:&quot;Borzi&quot;,&quot;given&quot;:&quot;Barbara&quot;,&quot;parse-names&quot;:false,&quot;dropping-particle&quot;:&quot;&quot;,&quot;non-dropping-particle&quot;:&quot;&quot;},{&quot;family&quot;:&quot;Crowley&quot;,&quot;given&quot;:&quot;Helen&quot;,&quot;parse-names&quot;:false,&quot;dropping-particle&quot;:&quot;&quot;,&quot;non-dropping-particle&quot;:&quot;&quot;},{&quot;family&quot;:&quot;Pinho&quot;,&quot;given&quot;:&quot;Rui&quot;,&quot;parse-names&quot;:false,&quot;dropping-particle&quot;:&quot;&quot;,&quot;non-dropping-particle&quot;:&quot;&quot;}],&quot;container-title&quot;:&quot;International Journal of Architectural Heritage&quot;,&quot;DOI&quot;:&quot;10.1080/15583050701828178&quot;,&quot;ISSN&quot;:&quot;15583066&quot;,&quot;issued&quot;:{&quot;date-parts&quot;:[[2008]]},&quot;page&quot;:&quot;353-376&quot;,&quot;abstract&quot;:&quot;A simplified pushover-based earthquake loss assessment (SP-BELA) method, which was originally developed to study the vulnerability of reinforced concrete buildings has been adapted in the current work to produce vulnerability curves for unreinforced masonry buildings. The main target of the current article is to adopt various components of existing methodologies, which define the capacity of masonry buildings, within the probabilistic framework of SP-BELA to generate vulnerability curves. In the current application, the curves have been calibrated using data related to the structural characteristics of Italian buildings. Although more data on the characteristics of masonry buildings is necessary to increase the confidence in the results presented herein, a validation exercise has nevertheless been carried out to compare the vulnerability curves with independent studies related to the vulnerability of masonry buildings. These preliminary results show that there is a good agreement between the vulnerability predictions, especially for those which apply to the Italian building stock.&quot;,&quot;issue&quot;:&quot;4&quot;,&quot;volume&quot;:&quot;2&quot;,&quot;container-title-short&quot;:&quot;&quot;},&quot;uris&quot;:[&quot;http://www.mendeley.com/documents/?uuid=cd99a7be-c3c0-4053-9acd-3bc7745462c8&quot;],&quot;isTemporary&quot;:false,&quot;legacyDesktopId&quot;:&quot;cd99a7be-c3c0-4053-9acd-3bc7745462c8&quot;}]},{&quot;citationID&quot;:&quot;MENDELEY_CITATION_3fd1dc1b-b8c6-499e-b5ff-0e6e155ef952&quot;,&quot;properties&quot;:{&quot;noteIndex&quot;:0},&quot;isEdited&quot;:false,&quot;manualOverride&quot;:{&quot;citeprocText&quot;:&quot;[61]&quot;,&quot;isManuallyOverridden&quot;:false,&quot;manualOverrideText&quot;:&quot;&quot;},&quot;citationTag&quot;:&quot;MENDELEY_CITATION_v3_eyJjaXRhdGlvbklEIjoiTUVOREVMRVlfQ0lUQVRJT05fM2ZkMWRjMWItYjhjNi00OTllLWI1ZmYtMGU2ZTE1NWVmOTUy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quot;,&quot;citationItems&quot;:[{&quot;id&quot;:&quot;4cddb828-d6be-385c-a2b6-790776ca3d5c&quot;,&quot;itemData&quot;:{&quot;type&quot;:&quot;article-journal&quot;,&quot;id&quot;:&quot;4cddb828-d6be-385c-a2b6-790776ca3d5c&quot;,&quot;title&quot;:&quot;Development of a fragility and vulnerability model for global seismic risk analyses&quot;,&quot;author&quot;:[{&quot;family&quot;:&quot;Martins&quot;,&quot;given&quot;:&quot;Luís&quot;,&quot;parse-names&quot;:false,&quot;dropping-particle&quot;:&quot;&quot;,&quot;non-dropping-particle&quot;:&quot;&quot;},{&quot;family&quot;:&quot;Silva&quot;,&quot;given&quot;:&quot;Vítor&quot;,&quot;parse-names&quot;:false,&quot;dropping-particle&quot;:&quot;&quot;,&quot;non-dropping-particle&quot;:&quot;&quot;}],&quot;container-title&quot;:&quot;Bulletin of Earthquake Engineering&quot;,&quot;DOI&quot;:&quot;10.1007/s10518-020-00885-1&quot;,&quot;ISBN&quot;:&quot;0123456789&quot;,&quot;ISSN&quot;:&quot;15731456&quot;,&quot;URL&quot;:&quot;https://doi.org/10.1007/s10518-020-00885-1&quot;,&quot;issued&quot;:{&quot;date-parts&quot;:[[2020]]},&quot;abstract&quot;:&quot;Seismic fragility and vulnerability assessment is an essential step in the evaluation of probabilistic seismic risk. Ideally, models developed and calibrated for the building portfolio of interest would be readily available. However, the lack of damage data and insufficient analytical studies lead to a paucity of fragility and vulnerability models, in particular in the developing world. This study describes the development of an analytical fragility and vulnerability model covering the most common building classes at the global scale. Nearly five hundred functions were developed to cover the majority of combinations of construction material, height, lateral load resisting system and seismic design level. The fragility and vulnerability were derived using nonlinear time-history analyses on equivalent single-degree-of-freedom oscillators and a large set of ground motion records representing several tectonic environments. The resulting fragility and vulnerability functions were validated through a series of tests which include the calculation of the average annual loss ratio for a number of locations, the comparison of probabilities of collapse across all building classes, and the repetition of past seismic events. The set of vulnerability functions was used for the assessment of economic losses due to earthquakes as part of the global seismic risk model supported by the Global Earthquake Model Foundation.&quot;,&quot;publisher&quot;:&quot;Springer Netherlands&quot;,&quot;issue&quot;:&quot;0123456789&quot;,&quot;container-title-short&quot;:&quot;&quot;},&quot;uris&quot;:[&quot;http://www.mendeley.com/documents/?uuid=a99fbbb0-676e-4dc7-b914-7291a67b9980&quot;],&quot;isTemporary&quot;:false,&quot;legacyDesktopId&quot;:&quot;a99fbbb0-676e-4dc7-b914-7291a67b9980&quot;}]},{&quot;citationID&quot;:&quot;MENDELEY_CITATION_827e64e8-7236-4d48-9fae-249f8058cddc&quot;,&quot;properties&quot;:{&quot;noteIndex&quot;:0},&quot;isEdited&quot;:false,&quot;manualOverride&quot;:{&quot;isManuallyOverridden&quot;:false,&quot;citeprocText&quot;:&quot;[12,71,72]&quot;,&quot;manualOverrideText&quot;:&quot;&quot;},&quot;citationTag&quot;:&quot;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&quot;,&quot;citationItems&quot;:[{&quot;id&quot;:&quot;700fa5ed-7448-3a36-8134-070525c4ebe9&quot;,&quot;itemData&quot;:{&quot;type&quot;:&quot;article-journal&quot;,&quot;id&quot;:&quot;700fa5ed-7448-3a36-8134-070525c4ebe9&quot;,&quot;title&quot;:&quot;Fragility curves for old masonry building types in Lisbon&quot;,&quot;author&quot;:[{&quot;family&quot;:&quot;Simões&quot;,&quot;given&quot;:&quot;Ana&quot;,&quot;parse-names&quot;:false,&quot;dropping-particle&quot;:&quot;&quot;,&quot;non-dropping-particle&quot;:&quot;&quot;},{&quot;family&quot;:&quot;Milošević&quot;,&quot;given&quot;:&quot;Jelena&quot;,&quot;parse-names&quot;:false,&quot;dropping-particle&quot;:&quot;&quot;,&quot;non-dropping-particle&quot;:&quot;&quot;},{&quot;family&quot;:&quot;Meireles&quot;,&quot;given&quot;:&quot;Helena&quot;,&quot;parse-names&quot;:false,&quot;dropping-particle&quot;:&quot;&quot;,&quot;non-dropping-particle&quot;:&quot;&quot;},{&quot;family&quot;:&quot;Bento&quot;,&quot;given&quot;:&quot;Rita&quot;,&quot;parse-names&quot;:false,&quot;dropping-particle&quot;:&quot;&quot;,&quot;non-dropping-particle&quot;:&quot;&quot;},{&quot;family&quot;:&quot;Cattari&quot;,&quot;given&quot;:&quot;Serena&quot;,&quot;parse-names&quot;:false,&quot;dropping-particle&quot;:&quot;&quot;,&quot;non-dropping-particle&quot;:&quot;&quot;},{&quot;family&quot;:&quot;Lagomarsino&quot;,&quot;given&quot;:&quot;Sergio&quot;,&quot;parse-names&quot;:false,&quot;dropping-particle&quot;:&quot;&quot;,&quot;non-dropping-particle&quot;:&quot;&quot;}],&quot;container-title&quot;:&quot;Bulletin of Earthquake Engineering&quot;,&quot;accessed&quot;:{&quot;date-parts&quot;:[[2023,3,28]]},&quot;DOI&quot;:&quot;10.1007/s10518-015-9750-1&quot;,&quot;ISSN&quot;:&quot;15731456&quot;,&quot;issued&quot;:{&quot;date-parts&quot;:[[2015,10,14]]},&quot;page&quot;:&quot;3083-3105&quot;,&quot;abstract&quot;:&quot;Improving the seismic resistance of traditional buildings is essential for preserving cultural heritage and increasing their safety. This is especially important for old masonry buildings in Lisbon (“Pombalino”, “Gaioleiro” and “Placa”), which are still used for housing and services. Taking this into account, this paper is focused on the seismic assessment of these three types of buildings. The buildings were modelled based on the equivalent frame model approach, their dynamic characteristics were determined and non-linear static (pushover) analyses were performed. Furthermore, for the seismic demand of Lisbon, the seismic performance of such building classes was defined and compared. Finally, with the aim of supporting seismic risk and loss estimation studies, a probabilistic assessment was carried out and the fragility curves for each building type derived.&quot;,&quot;publisher&quot;:&quot;Kluwer Academic Publishers&quot;,&quot;issue&quot;:&quot;10&quot;,&quot;volume&quot;:&quot;13&quot;},&quot;isTemporary&quot;:false},{&quot;id&quot;:&quot;abc3e94c-d4ce-3402-9218-87f2a0c3a407&quot;,&quot;itemData&quot;:{&quot;type&quot;:&quot;article-journal&quot;,&quot;id&quot;:&quot;abc3e94c-d4ce-3402-9218-87f2a0c3a407&quot;,&quot;title&quot;:&quot;Comparative analysis of the fragility curves for Italian residential masonry and RC buildings&quot;,&quot;author&quot;:[{&quot;family&quot;:&quot;Porto&quot;,&quot;given&quot;:&quot;Francesca&quot;,&quot;parse-names&quot;:false,&quot;dropping-particle&quot;:&quot;&quot;,&quot;non-dropping-particle&quot;:&quot;da&quot;},{&quot;family&quot;:&quot;Donà&quot;,&quot;given&quot;:&quot;Marco&quot;,&quot;parse-names&quot;:false,&quot;dropping-particle&quot;:&quot;&quot;,&quot;non-dropping-particle&quot;:&quot;&quot;},{&quot;family&quot;:&quot;Rosti&quot;,&quot;given&quot;:&quot;Annalisa&quot;,&quot;parse-names&quot;:false,&quot;dropping-particle&quot;:&quot;&quot;,&quot;non-dropping-particle&quot;:&quot;&quot;},{&quot;family&quot;:&quot;Rota&quot;,&quot;given&quot;:&quot;Maria&quot;,&quot;parse-names&quot;:false,&quot;dropping-particle&quot;:&quot;&quot;,&quot;non-dropping-particle&quot;:&quot;&quot;},{&quot;family&quot;:&quot;Lagomarsino&quot;,&quot;given&quot;:&quot;Sergio&quot;,&quot;parse-names&quot;:false,&quot;dropping-particle&quot;:&quot;&quot;,&quot;non-dropping-particle&quot;:&quot;&quot;},{&quot;family&quot;:&quot;Cattari&quot;,&quot;given&quot;:&quot;Serena&quot;,&quot;parse-names&quot;:false,&quot;dropping-particle&quot;:&quot;&quot;,&quot;non-dropping-particle&quot;:&quot;&quot;},{&quot;family&quot;:&quot;Borzi&quot;,&quot;given&quot;:&quot;Barbara&quot;,&quot;parse-names&quot;:false,&quot;dropping-particle&quot;:&quot;&quot;,&quot;non-dropping-particle&quot;:&quot;&quot;},{&quot;family&quot;:&quot;Onida&quot;,&quot;given&quot;:&quot;Mauro&quot;,&quot;parse-names&quot;:false,&quot;dropping-particle&quot;:&quot;&quot;,&quot;non-dropping-particle&quot;:&quot;&quot;},{&quot;family&quot;:&quot;Gregorio&quot;,&quot;given&quot;:&quot;Daniela&quot;,&quot;parse-names&quot;:false,&quot;dropping-particle&quot;:&quot;&quot;,&quot;non-dropping-particle&quot;:&quot;De&quot;},{&quot;family&quot;:&quot;Perelli&quot;,&quot;given&quot;:&quot;Francesca Linda&quot;,&quot;parse-names&quot;:false,&quot;dropping-particle&quot;:&quot;&quot;,&quot;non-dropping-particle&quot;:&quot;&quot;},{&quot;family&quot;:&quot;Gaudio&quot;,&quot;given&quot;:&quot;Carlo&quot;,&quot;parse-names&quot;:false,&quot;dropping-particle&quot;:&quot;&quot;,&quot;non-dropping-particle&quot;:&quot;Del&quot;},{&quot;family&quot;:&quot;Ricci&quot;,&quot;given&quot;:&quot;Paolo&quot;,&quot;parse-names&quot;:false,&quot;dropping-particle&quot;:&quot;&quot;,&quot;non-dropping-particle&quot;:&quot;&quot;},{&quot;family&quot;:&quot;Speranza&quot;,&quot;given&quot;:&quot;Elena&quot;,&quot;parse-names&quot;:false,&quot;dropping-particle&quot;:&quot;&quot;,&quot;non-dropping-particle&quot;:&quot;&quot;}],&quot;container-title&quot;:&quot;Bulletin of Earthquake Engineering&quot;,&quot;accessed&quot;:{&quot;date-parts&quot;:[[2023,4,7]]},&quot;DOI&quot;:&quot;10.1007/s10518-021-01120-1&quot;,&quot;ISSN&quot;:&quot;15731456&quot;,&quot;URL&quot;:&quot;https://link.springer.com/article/10.1007/s10518-021-01120-1&quot;,&quot;issued&quot;:{&quot;date-parts&quot;:[[2021,6,1]]},&quot;page&quot;:&quot;3209-3252&quot;,&quot;abstract&quot;:&quot;The Department of Civil Protection (DPC), in compliance with the EU decision 1313/2013 and at the request of the Sendai Framework for Disaster Risk Reduction 2015–2030 to update the disaster risk assessments by various countries, released the latest National Risk Assessment for Italy at the end of 2018. Specifically, as regards the seismic risk assessment, six research units belonging to two centres of competence of the DPC collaborated under its guidance to update the risk maps of the Italian residential heritage. This extensive collaboration complied with the recent Italian code for Civil Protection, which requires a broad scientific consensus for risk assessment. During this research activity, six fragility models were developed, according to some common criteria (four for masonry buildings and two for RC buildings). These models were then implemented by the DPC for the definition of the national seismic risk. Within this context, the aim of this paper is to evaluate the risk results provided by these models, compare their features, and assess and validate their prediction capabilities. In particular, this paper shows the comparison of predicted and observed damage scenarios and consequences on building stock and the population of two seismic events, i.e. L’Aquila 2009 and Amatrice 2016. Furthermore, the paper provides some interesting damage and risk predictions at a national level. Overall, the forecasts and comparisons made in this study demonstrate the validity of the approach adopted by the DPC for the assessment of national seismic risk.&quot;,&quot;publisher&quot;:&quot;Springer Science and Business Media B.V.&quot;,&quot;issue&quot;:&quot;8&quot;,&quot;volume&quot;:&quot;19&quot;},&quot;isTemporary&quot;:false},{&quot;id&quot;:&quot;b03588fe-9c8f-3556-885c-2726aa30939f&quot;,&quot;itemData&quot;:{&quot;type&quot;:&quot;article-journal&quot;,&quot;id&quot;:&quot;b03588fe-9c8f-3556-885c-2726aa30939f&quot;,&quot;title&quot;:&quot;Seismic risk assessment of residential buildings in Italy&quot;,&quot;author&quot;:[{&quot;family&quot;:&quot;Dolce&quot;,&quot;given&quot;:&quot;Mauro&quot;,&quot;parse-names&quot;:false,&quot;dropping-particle&quot;:&quot;&quot;,&quot;non-dropping-particle&quot;:&quot;&quot;},{&quot;family&quot;:&quot;Prota&quot;,&quot;given&quot;:&quot;Andrea&quot;,&quot;parse-names&quot;:false,&quot;dropping-particle&quot;:&quot;&quot;,&quot;non-dropping-particle&quot;:&quot;&quot;},{&quot;family&quot;:&quot;Borzi&quot;,&quot;given&quot;:&quot;Barbara&quot;,&quot;parse-names&quot;:false,&quot;dropping-particle&quot;:&quot;&quot;,&quot;non-dropping-particle&quot;:&quot;&quot;},{&quot;family&quot;:&quot;Porto&quot;,&quot;given&quot;:&quot;Francesca&quot;,&quot;parse-names&quot;:false,&quot;dropping-particle&quot;:&quot;&quot;,&quot;non-dropping-particle&quot;:&quot;da&quot;},{&quot;family&quot;:&quot;Lagomarsino&quot;,&quot;given&quot;:&quot;Sergio&quot;,&quot;parse-names&quot;:false,&quot;dropping-particle&quot;:&quot;&quot;,&quot;non-dropping-particle&quot;:&quot;&quot;},{&quot;family&quot;:&quot;Magenes&quot;,&quot;given&quot;:&quot;Guido&quot;,&quot;parse-names&quot;:false,&quot;dropping-particle&quot;:&quot;&quot;,&quot;non-dropping-particle&quot;:&quot;&quot;},{&quot;family&quot;:&quot;Moroni&quot;,&quot;given&quot;:&quot;Claudio&quot;,&quot;parse-names&quot;:false,&quot;dropping-particle&quot;:&quot;&quot;,&quot;non-dropping-particle&quot;:&quot;&quot;},{&quot;family&quot;:&quot;Penna&quot;,&quot;given&quot;:&quot;Andrea&quot;,&quot;parse-names&quot;:false,&quot;dropping-particle&quot;:&quot;&quot;,&quot;non-dropping-particle&quot;:&quot;&quot;},{&quot;family&quot;:&quot;Polese&quot;,&quot;given&quot;:&quot;Maria&quot;,&quot;parse-names&quot;:false,&quot;dropping-particle&quot;:&quot;&quot;,&quot;non-dropping-particle&quot;:&quot;&quot;},{&quot;family&quot;:&quot;Speranza&quot;,&quot;given&quot;:&quot;Elena&quot;,&quot;parse-names&quot;:false,&quot;dropping-particle&quot;:&quot;&quot;,&quot;non-dropping-particle&quot;:&quot;&quot;},{&quot;family&quot;:&quot;Verderame&quot;,&quot;given&quot;:&quot;Gerardo Mario&quot;,&quot;parse-names&quot;:false,&quot;dropping-particle&quot;:&quot;&quot;,&quot;non-dropping-particle&quot;:&quot;&quot;},{&quot;family&quot;:&quot;Zuccaro&quot;,&quot;given&quot;:&quot;Giulio&quot;,&quot;parse-names&quot;:false,&quot;dropping-particle&quot;:&quot;&quot;,&quot;non-dropping-particle&quot;:&quot;&quot;}],&quot;container-title&quot;:&quot;Bulletin of Earthquake Engineering&quot;,&quot;DOI&quot;:&quot;10.1007/s10518-020-01009-5&quot;,&quot;ISSN&quot;:&quot;1573-1456&quot;,&quot;URL&quot;:&quot;https://doi.org/10.1007/s10518-020-01009-5&quot;,&quot;issued&quot;:{&quot;date-parts&quot;:[[2021]]},&quot;page&quot;:&quot;2999-3032&quot;,&quot;abstract&quot;:&quot;The last National Risk Assessment NRA for Italy was developed at the end of 2018 by the Department of Civil Protection (DPC) in response to the specific requirement of the Sendai Framework for Disaster Risk Reduction 2015–2030 to periodically adjourn the assessment of disaster risk. The methodology adopted to perform seismic risk assessment and build national seismic risk maps was specifically developed to comply with the recent Code for Civil Protection, issuing that, in addition to a solid scientific base, risk assessment should be characterized by a wide consensus of the scientific community. As a result, six research units belonging to two Centers of Competence of the DPC, namely ReLUIS (Network of university laboratories for seismic engineering) and EUCENTRE (European Centre for Training and Research in Earthquake Engineering), collaborated under the guidance and coordination of DPC to produce the recent updating of national seismic risk maps for the residential building stock. This paper describes the methodology adopted to develop the consensus-based national seismic risk assessment and presents the main results in terms of expected damage and impact measures (unusable buildings, homeless, casualties, direct economic losses).&quot;,&quot;issue&quot;:&quot;8&quot;,&quot;volume&quot;:&quot;19&quot;},&quot;isTemporary&quot;:false}]},{&quot;citationID&quot;:&quot;MENDELEY_CITATION_de7d44c6-7d9b-4f52-a712-4c04f6bb665e&quot;,&quot;properties&quot;:{&quot;noteIndex&quot;:0},&quot;isEdited&quot;:false,&quot;manualOverride&quot;:{&quot;citeprocText&quot;:&quot;[8]&quot;,&quot;isManuallyOverridden&quot;:false,&quot;manualOverrideText&quot;:&quot;&quot;},&quot;citationTag&quot;:&quot;MENDELEY_CITATION_v3_eyJjaXRhdGlvbklEIjoiTUVOREVMRVlfQ0lUQVRJT05fZGU3ZDQ0YzYtN2Q5Yi00ZjUyLWE3MTItNGMwNGY2YmI2NjVlIiwicHJvcGVydGllcyI6eyJub3RlSW5kZXgiOjB9LCJpc0VkaXRlZCI6ZmFsc2UsIm1hbnVhbE92ZXJyaWRlIjp7ImNpdGVwcm9jVGV4dCI6Ils4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1dfQ==&quot;,&quot;citationItems&quot;:[{&quot;id&quot;:&quot;b6bc935d-7e37-3553-8c0a-d217d3269ab7&quot;,&quot;itemData&quot;:{&quot;type&quot;:&quot;article-journal&quot;,&quot;id&quot;:&quot;b6bc935d-7e37-3553-8c0a-d217d3269ab7&quot;,&quot;title&quot;:&quot;Simplified pushover-based earthquake loss assessment (SP-BELA) method for masonry buildings&quot;,&quot;author&quot;:[{&quot;family&quot;:&quot;Borzi&quot;,&quot;given&quot;:&quot;Barbara&quot;,&quot;parse-names&quot;:false,&quot;dropping-particle&quot;:&quot;&quot;,&quot;non-dropping-particle&quot;:&quot;&quot;},{&quot;family&quot;:&quot;Crowley&quot;,&quot;given&quot;:&quot;Helen&quot;,&quot;parse-names&quot;:false,&quot;dropping-particle&quot;:&quot;&quot;,&quot;non-dropping-particle&quot;:&quot;&quot;},{&quot;family&quot;:&quot;Pinho&quot;,&quot;given&quot;:&quot;Rui&quot;,&quot;parse-names&quot;:false,&quot;dropping-particle&quot;:&quot;&quot;,&quot;non-dropping-particle&quot;:&quot;&quot;}],&quot;container-title&quot;:&quot;International Journal of Architectural Heritage&quot;,&quot;DOI&quot;:&quot;10.1080/15583050701828178&quot;,&quot;ISSN&quot;:&quot;15583066&quot;,&quot;issued&quot;:{&quot;date-parts&quot;:[[2008]]},&quot;page&quot;:&quot;353-376&quot;,&quot;abstract&quot;:&quot;A simplified pushover-based earthquake loss assessment (SP-BELA) method, which was originally developed to study the vulnerability of reinforced concrete buildings has been adapted in the current work to produce vulnerability curves for unreinforced masonry buildings. The main target of the current article is to adopt various components of existing methodologies, which define the capacity of masonry buildings, within the probabilistic framework of SP-BELA to generate vulnerability curves. In the current application, the curves have been calibrated using data related to the structural characteristics of Italian buildings. Although more data on the characteristics of masonry buildings is necessary to increase the confidence in the results presented herein, a validation exercise has nevertheless been carried out to compare the vulnerability curves with independent studies related to the vulnerability of masonry buildings. These preliminary results show that there is a good agreement between the vulnerability predictions, especially for those which apply to the Italian building stock.&quot;,&quot;issue&quot;:&quot;4&quot;,&quot;volume&quot;:&quot;2&quot;,&quot;container-title-short&quot;:&quot;&quot;},&quot;uris&quot;:[&quot;http://www.mendeley.com/documents/?uuid=cd99a7be-c3c0-4053-9acd-3bc7745462c8&quot;],&quot;isTemporary&quot;:false,&quot;legacyDesktopId&quot;:&quot;cd99a7be-c3c0-4053-9acd-3bc7745462c8&quot;}]},{&quot;citationID&quot;:&quot;MENDELEY_CITATION_1b365bae-458b-46c7-bb53-8c377f5c9d2c&quot;,&quot;properties&quot;:{&quot;noteIndex&quot;:0},&quot;isEdited&quot;:false,&quot;manualOverride&quot;:{&quot;citeprocText&quot;:&quot;[61]&quot;,&quot;isManuallyOverridden&quot;:false,&quot;manualOverrideText&quot;:&quot;&quot;},&quot;citationTag&quot;:&quot;MENDELEY_CITATION_v3_eyJjaXRhdGlvbklEIjoiTUVOREVMRVlfQ0lUQVRJT05fMWIzNjViYWUtNDU4Yi00NmM3LWJiNTMtOGMzNzdmNWM5ZDJj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quot;,&quot;citationItems&quot;:[{&quot;id&quot;:&quot;4cddb828-d6be-385c-a2b6-790776ca3d5c&quot;,&quot;itemData&quot;:{&quot;type&quot;:&quot;article-journal&quot;,&quot;id&quot;:&quot;4cddb828-d6be-385c-a2b6-790776ca3d5c&quot;,&quot;title&quot;:&quot;Development of a fragility and vulnerability model for global seismic risk analyses&quot;,&quot;author&quot;:[{&quot;family&quot;:&quot;Martins&quot;,&quot;given&quot;:&quot;Luís&quot;,&quot;parse-names&quot;:false,&quot;dropping-particle&quot;:&quot;&quot;,&quot;non-dropping-particle&quot;:&quot;&quot;},{&quot;family&quot;:&quot;Silva&quot;,&quot;given&quot;:&quot;Vítor&quot;,&quot;parse-names&quot;:false,&quot;dropping-particle&quot;:&quot;&quot;,&quot;non-dropping-particle&quot;:&quot;&quot;}],&quot;container-title&quot;:&quot;Bulletin of Earthquake Engineering&quot;,&quot;DOI&quot;:&quot;10.1007/s10518-020-00885-1&quot;,&quot;ISBN&quot;:&quot;0123456789&quot;,&quot;ISSN&quot;:&quot;15731456&quot;,&quot;URL&quot;:&quot;https://doi.org/10.1007/s10518-020-00885-1&quot;,&quot;issued&quot;:{&quot;date-parts&quot;:[[2020]]},&quot;abstract&quot;:&quot;Seismic fragility and vulnerability assessment is an essential step in the evaluation of probabilistic seismic risk. Ideally, models developed and calibrated for the building portfolio of interest would be readily available. However, the lack of damage data and insufficient analytical studies lead to a paucity of fragility and vulnerability models, in particular in the developing world. This study describes the development of an analytical fragility and vulnerability model covering the most common building classes at the global scale. Nearly five hundred functions were developed to cover the majority of combinations of construction material, height, lateral load resisting system and seismic design level. The fragility and vulnerability were derived using nonlinear time-history analyses on equivalent single-degree-of-freedom oscillators and a large set of ground motion records representing several tectonic environments. The resulting fragility and vulnerability functions were validated through a series of tests which include the calculation of the average annual loss ratio for a number of locations, the comparison of probabilities of collapse across all building classes, and the repetition of past seismic events. The set of vulnerability functions was used for the assessment of economic losses due to earthquakes as part of the global seismic risk model supported by the Global Earthquake Model Foundation.&quot;,&quot;publisher&quot;:&quot;Springer Netherlands&quot;,&quot;issue&quot;:&quot;0123456789&quot;,&quot;container-title-short&quot;:&quot;&quot;},&quot;uris&quot;:[&quot;http://www.mendeley.com/documents/?uuid=a99fbbb0-676e-4dc7-b914-7291a67b9980&quot;],&quot;isTemporary&quot;:false,&quot;legacyDesktopId&quot;:&quot;a99fbbb0-676e-4dc7-b914-7291a67b9980&quot;}]},{&quot;citationID&quot;:&quot;MENDELEY_CITATION_87caf4f3-a586-494f-879f-e125355ee2fd&quot;,&quot;properties&quot;:{&quot;noteIndex&quot;:0},&quot;isEdited&quot;:false,&quot;manualOverride&quot;:{&quot;citeprocText&quot;:&quot;[8]&quot;,&quot;isManuallyOverridden&quot;:false,&quot;manualOverrideText&quot;:&quot;&quot;},&quot;citationTag&quot;:&quot;MENDELEY_CITATION_v3_eyJjaXRhdGlvbklEIjoiTUVOREVMRVlfQ0lUQVRJT05fODdjYWY0ZjMtYTU4Ni00OTRmLTg3OWYtZTEyNTM1NWVlMmZkIiwicHJvcGVydGllcyI6eyJub3RlSW5kZXgiOjB9LCJpc0VkaXRlZCI6ZmFsc2UsIm1hbnVhbE92ZXJyaWRlIjp7ImNpdGVwcm9jVGV4dCI6Ils4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1dfQ==&quot;,&quot;citationItems&quot;:[{&quot;id&quot;:&quot;b6bc935d-7e37-3553-8c0a-d217d3269ab7&quot;,&quot;itemData&quot;:{&quot;type&quot;:&quot;article-journal&quot;,&quot;id&quot;:&quot;b6bc935d-7e37-3553-8c0a-d217d3269ab7&quot;,&quot;title&quot;:&quot;Simplified pushover-based earthquake loss assessment (SP-BELA) method for masonry buildings&quot;,&quot;author&quot;:[{&quot;family&quot;:&quot;Borzi&quot;,&quot;given&quot;:&quot;Barbara&quot;,&quot;parse-names&quot;:false,&quot;dropping-particle&quot;:&quot;&quot;,&quot;non-dropping-particle&quot;:&quot;&quot;},{&quot;family&quot;:&quot;Crowley&quot;,&quot;given&quot;:&quot;Helen&quot;,&quot;parse-names&quot;:false,&quot;dropping-particle&quot;:&quot;&quot;,&quot;non-dropping-particle&quot;:&quot;&quot;},{&quot;family&quot;:&quot;Pinho&quot;,&quot;given&quot;:&quot;Rui&quot;,&quot;parse-names&quot;:false,&quot;dropping-particle&quot;:&quot;&quot;,&quot;non-dropping-particle&quot;:&quot;&quot;}],&quot;container-title&quot;:&quot;International Journal of Architectural Heritage&quot;,&quot;DOI&quot;:&quot;10.1080/15583050701828178&quot;,&quot;ISSN&quot;:&quot;15583066&quot;,&quot;issued&quot;:{&quot;date-parts&quot;:[[2008]]},&quot;page&quot;:&quot;353-376&quot;,&quot;abstract&quot;:&quot;A simplified pushover-based earthquake loss assessment (SP-BELA) method, which was originally developed to study the vulnerability of reinforced concrete buildings has been adapted in the current work to produce vulnerability curves for unreinforced masonry buildings. The main target of the current article is to adopt various components of existing methodologies, which define the capacity of masonry buildings, within the probabilistic framework of SP-BELA to generate vulnerability curves. In the current application, the curves have been calibrated using data related to the structural characteristics of Italian buildings. Although more data on the characteristics of masonry buildings is necessary to increase the confidence in the results presented herein, a validation exercise has nevertheless been carried out to compare the vulnerability curves with independent studies related to the vulnerability of masonry buildings. These preliminary results show that there is a good agreement between the vulnerability predictions, especially for those which apply to the Italian building stock.&quot;,&quot;issue&quot;:&quot;4&quot;,&quot;volume&quot;:&quot;2&quot;,&quot;container-title-short&quot;:&quot;&quot;},&quot;uris&quot;:[&quot;http://www.mendeley.com/documents/?uuid=cd99a7be-c3c0-4053-9acd-3bc7745462c8&quot;],&quot;isTemporary&quot;:false,&quot;legacyDesktopId&quot;:&quot;cd99a7be-c3c0-4053-9acd-3bc7745462c8&quot;}]},{&quot;citationID&quot;:&quot;MENDELEY_CITATION_06b64d0f-731d-4456-8e28-d060d62f091c&quot;,&quot;properties&quot;:{&quot;noteIndex&quot;:0},&quot;isEdited&quot;:false,&quot;manualOverride&quot;:{&quot;citeprocText&quot;:&quot;[61]&quot;,&quot;isManuallyOverridden&quot;:false,&quot;manualOverrideText&quot;:&quot;&quot;},&quot;citationTag&quot;:&quot;MENDELEY_CITATION_v3_eyJjaXRhdGlvbklEIjoiTUVOREVMRVlfQ0lUQVRJT05fMDZiNjRkMGYtNzMxZC00NDU2LThlMjgtZDA2MGQ2MmYwOTFj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quot;,&quot;citationItems&quot;:[{&quot;id&quot;:&quot;4cddb828-d6be-385c-a2b6-790776ca3d5c&quot;,&quot;itemData&quot;:{&quot;type&quot;:&quot;article-journal&quot;,&quot;id&quot;:&quot;4cddb828-d6be-385c-a2b6-790776ca3d5c&quot;,&quot;title&quot;:&quot;Development of a fragility and vulnerability model for global seismic risk analyses&quot;,&quot;author&quot;:[{&quot;family&quot;:&quot;Martins&quot;,&quot;given&quot;:&quot;Luís&quot;,&quot;parse-names&quot;:false,&quot;dropping-particle&quot;:&quot;&quot;,&quot;non-dropping-particle&quot;:&quot;&quot;},{&quot;family&quot;:&quot;Silva&quot;,&quot;given&quot;:&quot;Vítor&quot;,&quot;parse-names&quot;:false,&quot;dropping-particle&quot;:&quot;&quot;,&quot;non-dropping-particle&quot;:&quot;&quot;}],&quot;container-title&quot;:&quot;Bulletin of Earthquake Engineering&quot;,&quot;DOI&quot;:&quot;10.1007/s10518-020-00885-1&quot;,&quot;ISBN&quot;:&quot;0123456789&quot;,&quot;ISSN&quot;:&quot;15731456&quot;,&quot;URL&quot;:&quot;https://doi.org/10.1007/s10518-020-00885-1&quot;,&quot;issued&quot;:{&quot;date-parts&quot;:[[2020]]},&quot;abstract&quot;:&quot;Seismic fragility and vulnerability assessment is an essential step in the evaluation of probabilistic seismic risk. Ideally, models developed and calibrated for the building portfolio of interest would be readily available. However, the lack of damage data and insufficient analytical studies lead to a paucity of fragility and vulnerability models, in particular in the developing world. This study describes the development of an analytical fragility and vulnerability model covering the most common building classes at the global scale. Nearly five hundred functions were developed to cover the majority of combinations of construction material, height, lateral load resisting system and seismic design level. The fragility and vulnerability were derived using nonlinear time-history analyses on equivalent single-degree-of-freedom oscillators and a large set of ground motion records representing several tectonic environments. The resulting fragility and vulnerability functions were validated through a series of tests which include the calculation of the average annual loss ratio for a number of locations, the comparison of probabilities of collapse across all building classes, and the repetition of past seismic events. The set of vulnerability functions was used for the assessment of economic losses due to earthquakes as part of the global seismic risk model supported by the Global Earthquake Model Foundation.&quot;,&quot;publisher&quot;:&quot;Springer Netherlands&quot;,&quot;issue&quot;:&quot;0123456789&quot;,&quot;container-title-short&quot;:&quot;&quot;},&quot;uris&quot;:[&quot;http://www.mendeley.com/documents/?uuid=a99fbbb0-676e-4dc7-b914-7291a67b9980&quot;],&quot;isTemporary&quot;:false,&quot;legacyDesktopId&quot;:&quot;a99fbbb0-676e-4dc7-b914-7291a67b9980&quot;}]},{&quot;citationID&quot;:&quot;MENDELEY_CITATION_20d79063-0121-47ad-8735-228c378b826c&quot;,&quot;properties&quot;:{&quot;noteIndex&quot;:0},&quot;isEdited&quot;:false,&quot;manualOverride&quot;:{&quot;citeprocText&quot;:&quot;[27,28,50,73]&quot;,&quot;isManuallyOverridden&quot;:false,&quot;manualOverrideText&quot;:&quot;&quot;},&quot;citationTag&quot;:&quot;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&quot;,&quot;citationItems&quot;:[{&quot;id&quot;:&quot;2e5ad8e2-2afa-32f8-926b-dc6f5975b1cb&quot;,&quot;itemData&quot;:{&quot;type&quot;:&quot;book&quot;,&quot;id&quot;:&quot;2e5ad8e2-2afa-32f8-926b-dc6f5975b1cb&quot;,&quot;title&quot;:&quot;Collapse Analysis of Masonry Structures Under Earthquake Actions&quot;,&quot;author&quot;:[{&quot;family&quot;:&quot;Bakeer&quot;,&quot;given&quot;:&quot;Tammam&quot;,&quot;parse-names&quot;:false,&quot;dropping-particle&quot;:&quot;&quot;,&quot;non-dropping-particle&quot;:&quot;&quot;}],&quot;container-title&quot;:&quot;Research to Practice in Construction&quot;,&quot;ISBN&quot;:&quot;9783867801300&quot;,&quot;issued&quot;:{&quot;date-parts&quot;:[[2008]]},&quot;abstract&quot;:&quot;Earthquake actions are by far the major risk that causes the collapse of masonry structures. The assessment of the seismic performance of large scale masonry structures remains a challenging task despite the progress achieved by means of experimental studies. Due to the capacity limitation of shaking tables and other dynamic testing devices, the large scale computer modelling appears to be a very efficient alternative. The modern calculation methods, the high performance computers and the advanced software packages are the major research tools in this concern. The present thesis concerns to develop and investigate computer-aided techniques to simulate the behaviour of large scale masonry structures under earthquake actions starting from elastic linear behaviour to the progression of damage up to the point of collapse. The numerical models have been developed by means of explicit finite element code LS- DYNA. The numerical techniques which allow the emergence of discontinuities have been adopted and the combined Finite-Discrete Element Method, capable of processing large deformations and discontinuities has been applied for the purpose of collapse analysis. The ability of mesh free methods, like smoothed particles hydrodynamic, have been examined for simulation the failure modes and the fragmentation of the material. The necessary background of the constitutive models of masonry constituents has been given and the major features, shortcomings and challenging problems have been highlighted. An interface cohesive model based on the smoothness of the yield surface has been proposed and implemented. The adopted models have been validated by means of the dynamic test results of two full scale masonry structures. The developed approach has been used to study the performance of heritage masonry buildings, which involve members of different geometries, against the fundamental earthquake characteristics. The influences of earthquake characteristics on the vulnerability of collapse have been explored by the collapse analysis of a case study of full heritage masonry building. A theory for the shear failure behaviour of vertically reinforced masonry shear walls has been developed, which gives an idealization for the behaviour after the initial failure of a composite material with a high level of inhomogeneity like masonry. Besides, collapse analysis has been employed as a tool to develop and verify the seismic retrofitting of the reconstructed heritage buildings. The approach has been applied on a case study of adobe masonry building from Bam citadel which collapsed after the earthquake of 2003.&quot;,&quot;volume&quot;:&quot;8&quot;,&quot;container-title-short&quot;:&quot;&quot;},&quot;uris&quot;:[&quot;http://www.mendeley.com/documents/?uuid=f17ac225-c461-4183-bd14-1ccf53f8c6ce&quot;],&quot;isTemporary&quot;:false,&quot;legacyDesktopId&quot;:&quot;f17ac225-c461-4183-bd14-1ccf53f8c6ce&quot;},{&quot;id&quot;:&quot;36ec815f-bb5b-3a01-9521-69242b61b4a3&quot;,&quot;itemData&quot;:{&quot;type&quot;:&quot;paper-conference&quot;,&quot;id&quot;:&quot;36ec815f-bb5b-3a01-9521-69242b61b4a3&quot;,&quot;title&quot;:&quot;Simulation of Masonry in ANSYS and LS-DYNA The Features and Challenges&quot;,&quot;author&quot;:[{&quot;family&quot;:&quot;Jäger&quot;,&quot;given&quot;:&quot;W&quot;,&quot;parse-names&quot;:false,&quot;dropping-particle&quot;:&quot;&quot;,&quot;non-dropping-particle&quot;:&quot;&quot;},{&quot;family&quot;:&quot;Bakeer&quot;,&quot;given&quot;:&quot;T&quot;,&quot;parse-names&quot;:false,&quot;dropping-particle&quot;:&quot;&quot;,&quot;non-dropping-particle&quot;:&quot;&quot;},{&quot;family&quot;:&quot;Schöps&quot;,&quot;given&quot;:&quot;P&quot;,&quot;parse-names&quot;:false,&quot;dropping-particle&quot;:&quot;&quot;,&quot;non-dropping-particle&quot;:&quot;&quot;}],&quot;container-title&quot;:&quot;ANSYS Conference &amp; 27th CADFEM Users’ Meeting 2009, November 18–20,&quot;,&quot;issued&quot;:{&quot;date-parts&quot;:[[2009]]},&quot;publisher-place&quot;:&quot;Leipzig, Germany&quot;,&quot;container-title-short&quot;:&quot;&quot;},&quot;uris&quot;:[&quot;http://www.mendeley.com/documents/?uuid=28738835-c44b-4264-91b7-fd01d9020b93&quot;],&quot;isTemporary&quot;:false,&quot;legacyDesktopId&quot;:&quot;28738835-c44b-4264-91b7-fd01d9020b93&quot;},{&quot;id&quot;:&quot;e8a5304d-477e-330b-960d-02acca5da173&quot;,&quot;itemData&quot;:{&quot;type&quot;:&quot;book&quot;,&quot;id&quot;:&quot;e8a5304d-477e-330b-960d-02acca5da173&quot;,&quot;title&quot;:&quot;Collapse analysis of masonry structures under earthquake actions&quot;,&quot;author&quot;:[{&quot;family&quot;:&quot;Bakeer&quot;,&quot;given&quot;:&quot;Tammam&quot;,&quot;parse-names&quot;:false,&quot;dropping-particle&quot;:&quot;&quot;,&quot;non-dropping-particle&quot;:&quot;&quot;}],&quot;ISBN&quot;:&quot;978-3-86780-130-0&quot;,&quot;issued&quot;:{&quot;date-parts&quot;:[[2009]]},&quot;publisher-place&quot;:&quot;Dresde, Germany&quot;,&quot;edition&quot;:&quot;1st&quot;,&quot;container-title-short&quot;:&quot;&quot;},&quot;uris&quot;:[&quot;http://www.mendeley.com/documents/?uuid=e0f1b9be-4889-4bfb-a294-82c0cbcf0ca0&quot;],&quot;isTemporary&quot;:false,&quot;legacyDesktopId&quot;:&quot;e0f1b9be-4889-4bfb-a294-82c0cbcf0ca0&quot;},{&quot;id&quot;:&quot;0d54dba7-9b68-37b9-a126-0d043dc23f0b&quot;,&quot;itemData&quot;:{&quot;type&quot;:&quot;article-journal&quot;,&quot;id&quot;:&quot;0d54dba7-9b68-37b9-a126-0d043dc23f0b&quot;,&quot;title&quot;:&quot;Simulation Of Shake Table Tests on Out-of-Plane Masonry Buildings. Part (II): Combined Finite-Discrete Elements&quot;,&quot;author&quot;:[{&quot;family&quot;:&quot;AlShawa&quot;,&quot;given&quot;:&quot;Omar&quot;,&quot;parse-names&quot;:false,&quot;dropping-particle&quot;:&quot;&quot;,&quot;non-dropping-particle&quot;:&quot;&quot;},{&quot;family&quot;:&quot;Sorrentino&quot;,&quot;given&quot;:&quot;Luigi&quot;,&quot;parse-names&quot;:false,&quot;dropping-particle&quot;:&quot;&quot;,&quot;non-dropping-particle&quot;:&quot;&quot;},{&quot;family&quot;:&quot;Liberatore&quot;,&quot;given&quot;:&quot;Domenico&quot;,&quot;parse-names&quot;:false,&quot;dropping-particle&quot;:&quot;&quot;,&quot;non-dropping-particle&quot;:&quot;&quot;}],&quot;container-title&quot;:&quot;International Journal of Architectural Heritage&quot;,&quot;accessed&quot;:{&quot;date-parts&quot;:[[2020,12,8]]},&quot;DOI&quot;:&quot;10.1080/15583058.2016.1237588&quot;,&quot;ISSN&quot;:&quot;15583066&quot;,&quot;URL&quot;:&quot;https://www.tandfonline.com/doi/abs/10.1080/15583058.2016.1237588&quot;,&quot;issued&quot;:{&quot;date-parts&quot;:[[2017,1,2]]},&quot;page&quot;:&quot;79-93&quot;,&quot;abstract&quot;:&quot;Out-of-plane response of unreinforced masonry elements is frequently the most critical aspect of the seismic performance of existing masonry buildings. The response of such elements is usually governed by equilibrium rather than strength. Hence, it is customary to resort to rigid-body models, accounting for possible rotations, and/or sliding. However, the results of such analyses depend on the initial choice of the mechanism. In this article, the shaking-table experiments on a brick-masonry specimen, and on a stone-masonry specimen have been modeled by resorting to a combined finite-discrete element strategy. Despite the coarse discretization of both discrete and finite elements, the three-dimensional models are able to capture the experimentally observed multi-degree-of-freedom mechanisms, without any a priori assumption on the mechanism. A sensitivity analysis is carried out, addressing eight different parameters. The identification of the mechanism is sufficiently robust, but the assessment of its activation and failure is best done by combining the finite-discrete element model with a simplified model of the recognised mechanism.&quot;,&quot;publisher&quot;:&quot;Taylor and Francis Inc.&quot;,&quot;issue&quot;:&quot;1&quot;,&quot;volume&quot;:&quot;11&quot;,&quot;container-title-short&quot;:&quot;&quot;},&quot;uris&quot;:[&quot;http://www.mendeley.com/documents/?uuid=0d54dba7-9b68-37b9-a126-0d043dc23f0b&quot;],&quot;isTemporary&quot;:false,&quot;legacyDesktopId&quot;:&quot;0d54dba7-9b68-37b9-a126-0d043dc23f0b&quot;}]},{&quot;citationID&quot;:&quot;MENDELEY_CITATION_24f65404-71e7-4d34-911b-4cb10efe2149&quot;,&quot;properties&quot;:{&quot;noteIndex&quot;:0},&quot;isEdited&quot;:false,&quot;manualOverride&quot;:{&quot;citeprocText&quot;:&quot;[18]&quot;,&quot;isManuallyOverridden&quot;:false,&quot;manualOverrideText&quot;:&quot;&quot;},&quot;citationTag&quot;:&quot;MENDELEY_CITATION_v3_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&quot;,&quot;citationItems&quot;:[{&quot;id&quot;:&quot;4303f731-43bb-3405-937c-ac9e1c51956b&quot;,&quot;itemData&quot;:{&quot;type&quot;:&quot;article-journal&quot;,&quot;id&quot;:&quot;4303f731-43bb-3405-937c-ac9e1c51956b&quot;,&quot;title&quot;:&quot;Experimental Assessment of the Out-of-Plane Performance of Masonry Buildings Through Shaking Table Tests&quot;,&quot;author&quot;:[{&quot;family&quot;:&quot;Candeias&quot;,&quot;given&quot;:&quot;P. X.&quot;,&quot;parse-names&quot;:false,&quot;dropping-particle&quot;:&quot;&quot;,&quot;non-dropping-particle&quot;:&quot;&quot;},{&quot;family&quot;:&quot;Campos Costa&quot;,&quot;given&quot;:&quot;A.&quot;,&quot;parse-names&quot;:false,&quot;dropping-particle&quot;:&quot;&quot;,&quot;non-dropping-particle&quot;:&quot;&quot;},{&quot;family&quot;:&quot;Mendes&quot;,&quot;given&quot;:&quot;N.&quot;,&quot;parse-names&quot;:false,&quot;dropping-particle&quot;:&quot;&quot;,&quot;non-dropping-particle&quot;:&quot;&quot;},{&quot;family&quot;:&quot;Costa&quot;,&quot;given&quot;:&quot;A. A.&quot;,&quot;parse-names&quot;:false,&quot;dropping-particle&quot;:&quot;&quot;,&quot;non-dropping-particle&quot;:&quot;&quot;},{&quot;family&quot;:&quot;Lourenço&quot;,&quot;given&quot;:&quot;P. B.&quot;,&quot;parse-names&quot;:false,&quot;dropping-particle&quot;:&quot;&quot;,&quot;non-dropping-particle&quot;:&quot;&quot;}],&quot;container-title&quot;:&quot;International Journal of Architectural Heritage&quot;,&quot;accessed&quot;:{&quot;date-parts&quot;:[[2020,12,7]]},&quot;DOI&quot;:&quot;10.1080/15583058.2016.1238975&quot;,&quot;ISSN&quot;:&quot;15583066&quot;,&quot;URL&quot;:&quot;https://www.tandfonline.com/doi/abs/10.1080/15583058.2016.1238975&quot;,&quot;issued&quot;:{&quot;date-parts&quot;:[[2017,1,2]]},&quot;page&quot;:&quot;31-58&quot;,&quot;abstract&quot;:&quot;This article presents the results of the LNEC-3D shaking table tests on two mock-ups, Brick House and Stone House, carried out in the scope of the workshop “Methods and challenges on the out-of-plane assessment of existing masonry buildings.” The mock-ups have a U shape with one facade wall and two orthogonal sidewalls. The facade has a central opening and a gable on top, whereas the two sidewalls, acting as abutments, are either blind or have a window. A unidirectional seismic action, in the perpendicular direction to main wall, was applied. Out-of-plane behavior of the facade was found, even if the response was clearly influenced by the presence of the window in one of the sidewalls, which led to significant torsion of the structure. The detailed description of the two tests and the conclusions are presented. The response of the mock-ups was evaluated based on the displacements, damage, and collapse mechanisms developed as function of an increasing intensity earthquake testing protocol, in which a pre-processed strong ground motion component of the Christchurch (New Zealand) earthquake (February 21, 2011) was used.&quot;,&quot;publisher&quot;:&quot;Taylor and Francis Inc.&quot;,&quot;issue&quot;:&quot;1&quot;,&quot;volume&quot;:&quot;11&quot;,&quot;container-title-short&quot;:&quot;&quot;},&quot;uris&quot;:[&quot;http://www.mendeley.com/documents/?uuid=4303f731-43bb-3405-937c-ac9e1c51956b&quot;],&quot;isTemporary&quot;:false,&quot;legacyDesktopId&quot;:&quot;4303f731-43bb-3405-937c-ac9e1c51956b&quot;}]},{&quot;citationID&quot;:&quot;MENDELEY_CITATION_ea9a719f-12fa-49dc-8373-987ada03ddf6&quot;,&quot;properties&quot;:{&quot;noteIndex&quot;:0},&quot;isEdited&quot;:false,&quot;manualOverride&quot;:{&quot;citeprocText&quot;:&quot;[28]&quot;,&quot;isManuallyOverridden&quot;:false,&quot;manualOverrideText&quot;:&quot;&quot;},&quot;citationTag&quot;:&quot;MENDELEY_CITATION_v3_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&quot;,&quot;citationItems&quot;:[{&quot;id&quot;:&quot;0d54dba7-9b68-37b9-a126-0d043dc23f0b&quot;,&quot;itemData&quot;:{&quot;type&quot;:&quot;article-journal&quot;,&quot;id&quot;:&quot;0d54dba7-9b68-37b9-a126-0d043dc23f0b&quot;,&quot;title&quot;:&quot;Simulation Of Shake Table Tests on Out-of-Plane Masonry Buildings. Part (II): Combined Finite-Discrete Elements&quot;,&quot;author&quot;:[{&quot;family&quot;:&quot;AlShawa&quot;,&quot;given&quot;:&quot;Omar&quot;,&quot;parse-names&quot;:false,&quot;dropping-particle&quot;:&quot;&quot;,&quot;non-dropping-particle&quot;:&quot;&quot;},{&quot;family&quot;:&quot;Sorrentino&quot;,&quot;given&quot;:&quot;Luigi&quot;,&quot;parse-names&quot;:false,&quot;dropping-particle&quot;:&quot;&quot;,&quot;non-dropping-particle&quot;:&quot;&quot;},{&quot;family&quot;:&quot;Liberatore&quot;,&quot;given&quot;:&quot;Domenico&quot;,&quot;parse-names&quot;:false,&quot;dropping-particle&quot;:&quot;&quot;,&quot;non-dropping-particle&quot;:&quot;&quot;}],&quot;container-title&quot;:&quot;International Journal of Architectural Heritage&quot;,&quot;accessed&quot;:{&quot;date-parts&quot;:[[2020,12,8]]},&quot;DOI&quot;:&quot;10.1080/15583058.2016.1237588&quot;,&quot;ISSN&quot;:&quot;15583066&quot;,&quot;URL&quot;:&quot;https://www.tandfonline.com/doi/abs/10.1080/15583058.2016.1237588&quot;,&quot;issued&quot;:{&quot;date-parts&quot;:[[2017,1,2]]},&quot;page&quot;:&quot;79-93&quot;,&quot;abstract&quot;:&quot;Out-of-plane response of unreinforced masonry elements is frequently the most critical aspect of the seismic performance of existing masonry buildings. The response of such elements is usually governed by equilibrium rather than strength. Hence, it is customary to resort to rigid-body models, accounting for possible rotations, and/or sliding. However, the results of such analyses depend on the initial choice of the mechanism. In this article, the shaking-table experiments on a brick-masonry specimen, and on a stone-masonry specimen have been modeled by resorting to a combined finite-discrete element strategy. Despite the coarse discretization of both discrete and finite elements, the three-dimensional models are able to capture the experimentally observed multi-degree-of-freedom mechanisms, without any a priori assumption on the mechanism. A sensitivity analysis is carried out, addressing eight different parameters. The identification of the mechanism is sufficiently robust, but the assessment of its activation and failure is best done by combining the finite-discrete element model with a simplified model of the recognised mechanism.&quot;,&quot;publisher&quot;:&quot;Taylor and Francis Inc.&quot;,&quot;issue&quot;:&quot;1&quot;,&quot;volume&quot;:&quot;11&quot;,&quot;container-title-short&quot;:&quot;&quot;},&quot;uris&quot;:[&quot;http://www.mendeley.com/documents/?uuid=0d54dba7-9b68-37b9-a126-0d043dc23f0b&quot;],&quot;isTemporary&quot;:false,&quot;legacyDesktopId&quot;:&quot;0d54dba7-9b68-37b9-a126-0d043dc23f0b&quot;}]},{&quot;citationID&quot;:&quot;MENDELEY_CITATION_24c51920-7719-4b6d-a5e7-2dd3ee6f9940&quot;,&quot;properties&quot;:{&quot;noteIndex&quot;:0},&quot;isEdited&quot;:false,&quot;manualOverride&quot;:{&quot;citeprocText&quot;:&quot;[74]&quot;,&quot;isManuallyOverridden&quot;:false,&quot;manualOverrideText&quot;:&quot;&quot;},&quot;citationTag&quot;:&quot;MENDELEY_CITATION_v3_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&quot;,&quot;citationItems&quot;:[{&quot;id&quot;:&quot;99e91b55-5b00-3ea5-bd19-77de37e2bbde&quot;,&quot;itemData&quot;:{&quot;type&quot;:&quot;article-journal&quot;,&quot;id&quot;:&quot;99e91b55-5b00-3ea5-bd19-77de37e2bbde&quot;,&quot;title&quot;:&quot;Shaking table test on a full scale URM cavity wall building&quot;,&quot;author&quot;:[{&quot;family&quot;:&quot;Graziotti&quot;,&quot;given&quot;:&quot;F.&quot;,&quot;parse-names&quot;:false,&quot;dropping-particle&quot;:&quot;&quot;,&quot;non-dropping-particle&quot;:&quot;&quot;},{&quot;family&quot;:&quot;Tomassetti&quot;,&quot;given&quot;:&quot;U.&quot;,&quot;parse-names&quot;:false,&quot;dropping-particle&quot;:&quot;&quot;,&quot;non-dropping-particle&quot;:&quot;&quot;},{&quot;family&quot;:&quot;Kallioras&quot;,&quot;given&quot;:&quot;S.&quot;,&quot;parse-names&quot;:false,&quot;dropping-particle&quot;:&quot;&quot;,&quot;non-dropping-particle&quot;:&quot;&quot;},{&quot;family&quot;:&quot;Penna&quot;,&quot;given&quot;:&quot;A.&quot;,&quot;parse-names&quot;:false,&quot;dropping-particle&quot;:&quot;&quot;,&quot;non-dropping-particle&quot;:&quot;&quot;},{&quot;family&quot;:&quot;Magenes&quot;,&quot;given&quot;:&quot;G.&quot;,&quot;parse-names&quot;:false,&quot;dropping-particle&quot;:&quot;&quot;,&quot;non-dropping-particle&quot;:&quot;&quot;}],&quot;container-title&quot;:&quot;Bulletin of Earthquake Engineering 2017 15:12&quot;,&quot;accessed&quot;:{&quot;date-parts&quot;:[[2021,8,10]]},&quot;DOI&quot;:&quot;10.1007/S10518-017-0185-8&quot;,&quot;ISSN&quot;:&quot;1573-1456&quot;,&quot;URL&quot;:&quot;https://link.springer.com/article/10.1007/s10518-017-0185-8&quot;,&quot;issued&quot;:{&quot;date-parts&quot;:[[2017,7,12]]},&quot;page&quot;:&quot;5329-5364&quot;,&quot;abstract&quot;:&quot;A shaking table test on a two-storey full scale unreinforced masonry (URM) building was performed at the EUCENTRE laboratory within a comprehensive research programme on the seismic vulnerability of the existing Dutch URM structures. The building specimen was meant to represent the end-unit of a terraced house, built with cavity walls and without any particular seismic design or detailing. Cavity walls are usually composed of an inner loadbearing leaf and an outer leaf having aesthetic and weather-protection functions. In the tested specimen, the loadbearing masonry was composed of calcium silicate bricks, sustaining two reinforced concrete floors. A pitched timber roof was supported by two gable walls. The veneer was made of clay bricks connected to the inner masonry by means of metallic ties, as seen in common construction practice. An incremental dynamic test was carried out up to the near-collapse limit state of the specimen. The input motions were selected to be consistent with the characteristics of induced seismicity ground motions. The article describes the characteristics of the building and presents the results obtained during the material characterization and the shaking table tests, illustrating the response of the structure, the damage mechanism and its evolution during the experimental phases. All the processed data are freely available upon request (see \n                  http://www.eucentre.it/nam-project\n                  \n                ).&quot;,&quot;publisher&quot;:&quot;Springer&quot;,&quot;issue&quot;:&quot;12&quot;,&quot;volume&quot;:&quot;15&quot;,&quot;container-title-short&quot;:&quot;&quot;},&quot;uris&quot;:[&quot;http://www.mendeley.com/documents/?uuid=99e91b55-5b00-3ea5-bd19-77de37e2bbde&quot;],&quot;isTemporary&quot;:false,&quot;legacyDesktopId&quot;:&quot;99e91b55-5b00-3ea5-bd19-77de37e2bbde&quot;}]},{&quot;citationID&quot;:&quot;MENDELEY_CITATION_0246a704-abca-4c47-9db6-d0dc76c023b8&quot;,&quot;properties&quot;:{&quot;noteIndex&quot;:0},&quot;isEdited&quot;:false,&quot;manualOverride&quot;:{&quot;citeprocText&quot;:&quot;[8,61]&quot;,&quot;isManuallyOverridden&quot;:false,&quot;manualOverrideText&quot;:&quot;&quot;},&quot;citationTag&quot;:&quot;MENDELEY_CITATION_v3_eyJjaXRhdGlvbklEIjoiTUVOREVMRVlfQ0lUQVRJT05fMDI0NmE3MDQtYWJjYS00YzQ3LTlkYjYtZDBkYzc2YzAyM2I4IiwicHJvcGVydGllcyI6eyJub3RlSW5kZXgiOjB9LCJpc0VkaXRlZCI6ZmFsc2UsIm1hbnVhbE92ZXJyaWRlIjp7ImNpdGVwcm9jVGV4dCI6Ils4LDYx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0s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quot;,&quot;citationItems&quot;:[{&quot;id&quot;:&quot;b6bc935d-7e37-3553-8c0a-d217d3269ab7&quot;,&quot;itemData&quot;:{&quot;type&quot;:&quot;article-journal&quot;,&quot;id&quot;:&quot;b6bc935d-7e37-3553-8c0a-d217d3269ab7&quot;,&quot;title&quot;:&quot;Simplified pushover-based earthquake loss assessment (SP-BELA) method for masonry buildings&quot;,&quot;author&quot;:[{&quot;family&quot;:&quot;Borzi&quot;,&quot;given&quot;:&quot;Barbara&quot;,&quot;parse-names&quot;:false,&quot;dropping-particle&quot;:&quot;&quot;,&quot;non-dropping-particle&quot;:&quot;&quot;},{&quot;family&quot;:&quot;Crowley&quot;,&quot;given&quot;:&quot;Helen&quot;,&quot;parse-names&quot;:false,&quot;dropping-particle&quot;:&quot;&quot;,&quot;non-dropping-particle&quot;:&quot;&quot;},{&quot;family&quot;:&quot;Pinho&quot;,&quot;given&quot;:&quot;Rui&quot;,&quot;parse-names&quot;:false,&quot;dropping-particle&quot;:&quot;&quot;,&quot;non-dropping-particle&quot;:&quot;&quot;}],&quot;container-title&quot;:&quot;International Journal of Architectural Heritage&quot;,&quot;DOI&quot;:&quot;10.1080/15583050701828178&quot;,&quot;ISSN&quot;:&quot;15583066&quot;,&quot;issued&quot;:{&quot;date-parts&quot;:[[2008]]},&quot;page&quot;:&quot;353-376&quot;,&quot;abstract&quot;:&quot;A simplified pushover-based earthquake loss assessment (SP-BELA) method, which was originally developed to study the vulnerability of reinforced concrete buildings has been adapted in the current work to produce vulnerability curves for unreinforced masonry buildings. The main target of the current article is to adopt various components of existing methodologies, which define the capacity of masonry buildings, within the probabilistic framework of SP-BELA to generate vulnerability curves. In the current application, the curves have been calibrated using data related to the structural characteristics of Italian buildings. Although more data on the characteristics of masonry buildings is necessary to increase the confidence in the results presented herein, a validation exercise has nevertheless been carried out to compare the vulnerability curves with independent studies related to the vulnerability of masonry buildings. These preliminary results show that there is a good agreement between the vulnerability predictions, especially for those which apply to the Italian building stock.&quot;,&quot;issue&quot;:&quot;4&quot;,&quot;volume&quot;:&quot;2&quot;,&quot;container-title-short&quot;:&quot;&quot;},&quot;uris&quot;:[&quot;http://www.mendeley.com/documents/?uuid=cd99a7be-c3c0-4053-9acd-3bc7745462c8&quot;],&quot;isTemporary&quot;:false,&quot;legacyDesktopId&quot;:&quot;cd99a7be-c3c0-4053-9acd-3bc7745462c8&quot;},{&quot;id&quot;:&quot;4cddb828-d6be-385c-a2b6-790776ca3d5c&quot;,&quot;itemData&quot;:{&quot;type&quot;:&quot;article-journal&quot;,&quot;id&quot;:&quot;4cddb828-d6be-385c-a2b6-790776ca3d5c&quot;,&quot;title&quot;:&quot;Development of a fragility and vulnerability model for global seismic risk analyses&quot;,&quot;author&quot;:[{&quot;family&quot;:&quot;Martins&quot;,&quot;given&quot;:&quot;Luís&quot;,&quot;parse-names&quot;:false,&quot;dropping-particle&quot;:&quot;&quot;,&quot;non-dropping-particle&quot;:&quot;&quot;},{&quot;family&quot;:&quot;Silva&quot;,&quot;given&quot;:&quot;Vítor&quot;,&quot;parse-names&quot;:false,&quot;dropping-particle&quot;:&quot;&quot;,&quot;non-dropping-particle&quot;:&quot;&quot;}],&quot;container-title&quot;:&quot;Bulletin of Earthquake Engineering&quot;,&quot;DOI&quot;:&quot;10.1007/s10518-020-00885-1&quot;,&quot;ISBN&quot;:&quot;0123456789&quot;,&quot;ISSN&quot;:&quot;15731456&quot;,&quot;URL&quot;:&quot;https://doi.org/10.1007/s10518-020-00885-1&quot;,&quot;issued&quot;:{&quot;date-parts&quot;:[[2020]]},&quot;abstract&quot;:&quot;Seismic fragility and vulnerability assessment is an essential step in the evaluation of probabilistic seismic risk. Ideally, models developed and calibrated for the building portfolio of interest would be readily available. However, the lack of damage data and insufficient analytical studies lead to a paucity of fragility and vulnerability models, in particular in the developing world. This study describes the development of an analytical fragility and vulnerability model covering the most common building classes at the global scale. Nearly five hundred functions were developed to cover the majority of combinations of construction material, height, lateral load resisting system and seismic design level. The fragility and vulnerability were derived using nonlinear time-history analyses on equivalent single-degree-of-freedom oscillators and a large set of ground motion records representing several tectonic environments. The resulting fragility and vulnerability functions were validated through a series of tests which include the calculation of the average annual loss ratio for a number of locations, the comparison of probabilities of collapse across all building classes, and the repetition of past seismic events. The set of vulnerability functions was used for the assessment of economic losses due to earthquakes as part of the global seismic risk model supported by the Global Earthquake Model Foundation.&quot;,&quot;publisher&quot;:&quot;Springer Netherlands&quot;,&quot;issue&quot;:&quot;0123456789&quot;,&quot;container-title-short&quot;:&quot;&quot;},&quot;uris&quot;:[&quot;http://www.mendeley.com/documents/?uuid=a99fbbb0-676e-4dc7-b914-7291a67b9980&quot;],&quot;isTemporary&quot;:false,&quot;legacyDesktopId&quot;:&quot;a99fbbb0-676e-4dc7-b914-7291a67b9980&quot;}]},{&quot;citationID&quot;:&quot;MENDELEY_CITATION_67e2ee13-eabb-4212-978d-30168bc73b3c&quot;,&quot;properties&quot;:{&quot;noteIndex&quot;:0},&quot;isEdited&quot;:false,&quot;manualOverride&quot;:{&quot;citeprocText&quot;:&quot;[8]&quot;,&quot;isManuallyOverridden&quot;:false,&quot;manualOverrideText&quot;:&quot;&quot;},&quot;citationTag&quot;:&quot;MENDELEY_CITATION_v3_eyJjaXRhdGlvbklEIjoiTUVOREVMRVlfQ0lUQVRJT05fNjdlMmVlMTMtZWFiYi00MjEyLTk3OGQtMzAxNjhiYzczYjNjIiwicHJvcGVydGllcyI6eyJub3RlSW5kZXgiOjB9LCJpc0VkaXRlZCI6ZmFsc2UsIm1hbnVhbE92ZXJyaWRlIjp7ImNpdGVwcm9jVGV4dCI6Ils4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1dfQ==&quot;,&quot;citationItems&quot;:[{&quot;id&quot;:&quot;b6bc935d-7e37-3553-8c0a-d217d3269ab7&quot;,&quot;itemData&quot;:{&quot;type&quot;:&quot;article-journal&quot;,&quot;id&quot;:&quot;b6bc935d-7e37-3553-8c0a-d217d3269ab7&quot;,&quot;title&quot;:&quot;Simplified pushover-based earthquake loss assessment (SP-BELA) method for masonry buildings&quot;,&quot;author&quot;:[{&quot;family&quot;:&quot;Borzi&quot;,&quot;given&quot;:&quot;Barbara&quot;,&quot;parse-names&quot;:false,&quot;dropping-particle&quot;:&quot;&quot;,&quot;non-dropping-particle&quot;:&quot;&quot;},{&quot;family&quot;:&quot;Crowley&quot;,&quot;given&quot;:&quot;Helen&quot;,&quot;parse-names&quot;:false,&quot;dropping-particle&quot;:&quot;&quot;,&quot;non-dropping-particle&quot;:&quot;&quot;},{&quot;family&quot;:&quot;Pinho&quot;,&quot;given&quot;:&quot;Rui&quot;,&quot;parse-names&quot;:false,&quot;dropping-particle&quot;:&quot;&quot;,&quot;non-dropping-particle&quot;:&quot;&quot;}],&quot;container-title&quot;:&quot;International Journal of Architectural Heritage&quot;,&quot;DOI&quot;:&quot;10.1080/15583050701828178&quot;,&quot;ISSN&quot;:&quot;15583066&quot;,&quot;issued&quot;:{&quot;date-parts&quot;:[[2008]]},&quot;page&quot;:&quot;353-376&quot;,&quot;abstract&quot;:&quot;A simplified pushover-based earthquake loss assessment (SP-BELA) method, which was originally developed to study the vulnerability of reinforced concrete buildings has been adapted in the current work to produce vulnerability curves for unreinforced masonry buildings. The main target of the current article is to adopt various components of existing methodologies, which define the capacity of masonry buildings, within the probabilistic framework of SP-BELA to generate vulnerability curves. In the current application, the curves have been calibrated using data related to the structural characteristics of Italian buildings. Although more data on the characteristics of masonry buildings is necessary to increase the confidence in the results presented herein, a validation exercise has nevertheless been carried out to compare the vulnerability curves with independent studies related to the vulnerability of masonry buildings. These preliminary results show that there is a good agreement between the vulnerability predictions, especially for those which apply to the Italian building stock.&quot;,&quot;issue&quot;:&quot;4&quot;,&quot;volume&quot;:&quot;2&quot;,&quot;container-title-short&quot;:&quot;&quot;},&quot;uris&quot;:[&quot;http://www.mendeley.com/documents/?uuid=cd99a7be-c3c0-4053-9acd-3bc7745462c8&quot;],&quot;isTemporary&quot;:false,&quot;legacyDesktopId&quot;:&quot;cd99a7be-c3c0-4053-9acd-3bc7745462c8&quot;}]},{&quot;citationID&quot;:&quot;MENDELEY_CITATION_99a8997a-5385-4f91-ba09-8e55d3b225c7&quot;,&quot;properties&quot;:{&quot;noteIndex&quot;:0},&quot;isEdited&quot;:false,&quot;manualOverride&quot;:{&quot;citeprocText&quot;:&quot;[8]&quot;,&quot;isManuallyOverridden&quot;:false,&quot;manualOverrideText&quot;:&quot;&quot;},&quot;citationTag&quot;:&quot;MENDELEY_CITATION_v3_eyJjaXRhdGlvbklEIjoiTUVOREVMRVlfQ0lUQVRJT05fOTlhODk5N2EtNTM4NS00ZjkxLWJhMDktOGU1NWQzYjIyNWM3IiwicHJvcGVydGllcyI6eyJub3RlSW5kZXgiOjB9LCJpc0VkaXRlZCI6ZmFsc2UsIm1hbnVhbE92ZXJyaWRlIjp7ImNpdGVwcm9jVGV4dCI6Ils4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1dfQ==&quot;,&quot;citationItems&quot;:[{&quot;id&quot;:&quot;b6bc935d-7e37-3553-8c0a-d217d3269ab7&quot;,&quot;itemData&quot;:{&quot;type&quot;:&quot;article-journal&quot;,&quot;id&quot;:&quot;b6bc935d-7e37-3553-8c0a-d217d3269ab7&quot;,&quot;title&quot;:&quot;Simplified pushover-based earthquake loss assessment (SP-BELA) method for masonry buildings&quot;,&quot;author&quot;:[{&quot;family&quot;:&quot;Borzi&quot;,&quot;given&quot;:&quot;Barbara&quot;,&quot;parse-names&quot;:false,&quot;dropping-particle&quot;:&quot;&quot;,&quot;non-dropping-particle&quot;:&quot;&quot;},{&quot;family&quot;:&quot;Crowley&quot;,&quot;given&quot;:&quot;Helen&quot;,&quot;parse-names&quot;:false,&quot;dropping-particle&quot;:&quot;&quot;,&quot;non-dropping-particle&quot;:&quot;&quot;},{&quot;family&quot;:&quot;Pinho&quot;,&quot;given&quot;:&quot;Rui&quot;,&quot;parse-names&quot;:false,&quot;dropping-particle&quot;:&quot;&quot;,&quot;non-dropping-particle&quot;:&quot;&quot;}],&quot;container-title&quot;:&quot;International Journal of Architectural Heritage&quot;,&quot;DOI&quot;:&quot;10.1080/15583050701828178&quot;,&quot;ISSN&quot;:&quot;15583066&quot;,&quot;issued&quot;:{&quot;date-parts&quot;:[[2008]]},&quot;page&quot;:&quot;353-376&quot;,&quot;abstract&quot;:&quot;A simplified pushover-based earthquake loss assessment (SP-BELA) method, which was originally developed to study the vulnerability of reinforced concrete buildings has been adapted in the current work to produce vulnerability curves for unreinforced masonry buildings. The main target of the current article is to adopt various components of existing methodologies, which define the capacity of masonry buildings, within the probabilistic framework of SP-BELA to generate vulnerability curves. In the current application, the curves have been calibrated using data related to the structural characteristics of Italian buildings. Although more data on the characteristics of masonry buildings is necessary to increase the confidence in the results presented herein, a validation exercise has nevertheless been carried out to compare the vulnerability curves with independent studies related to the vulnerability of masonry buildings. These preliminary results show that there is a good agreement between the vulnerability predictions, especially for those which apply to the Italian building stock.&quot;,&quot;issue&quot;:&quot;4&quot;,&quot;volume&quot;:&quot;2&quot;,&quot;container-title-short&quot;:&quot;&quot;},&quot;uris&quot;:[&quot;http://www.mendeley.com/documents/?uuid=cd99a7be-c3c0-4053-9acd-3bc7745462c8&quot;],&quot;isTemporary&quot;:false,&quot;legacyDesktopId&quot;:&quot;cd99a7be-c3c0-4053-9acd-3bc7745462c8&quot;}]},{&quot;citationID&quot;:&quot;MENDELEY_CITATION_78f1228d-30af-4e74-9a1b-7dde6be8b30b&quot;,&quot;properties&quot;:{&quot;noteIndex&quot;:0},&quot;isEdited&quot;:false,&quot;manualOverride&quot;:{&quot;citeprocText&quot;:&quot;[8]&quot;,&quot;isManuallyOverridden&quot;:false,&quot;manualOverrideText&quot;:&quot;&quot;},&quot;citationTag&quot;:&quot;MENDELEY_CITATION_v3_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&quot;,&quot;citationItems&quot;:[{&quot;id&quot;:&quot;b6bc935d-7e37-3553-8c0a-d217d3269ab7&quot;,&quot;itemData&quot;:{&quot;type&quot;:&quot;article-journal&quot;,&quot;id&quot;:&quot;b6bc935d-7e37-3553-8c0a-d217d3269ab7&quot;,&quot;title&quot;:&quot;Simplified pushover-based earthquake loss assessment (SP-BELA) method for masonry buildings&quot;,&quot;author&quot;:[{&quot;family&quot;:&quot;Borzi&quot;,&quot;given&quot;:&quot;Barbara&quot;,&quot;parse-names&quot;:false,&quot;dropping-particle&quot;:&quot;&quot;,&quot;non-dropping-particle&quot;:&quot;&quot;},{&quot;family&quot;:&quot;Crowley&quot;,&quot;given&quot;:&quot;Helen&quot;,&quot;parse-names&quot;:false,&quot;dropping-particle&quot;:&quot;&quot;,&quot;non-dropping-particle&quot;:&quot;&quot;},{&quot;family&quot;:&quot;Pinho&quot;,&quot;given&quot;:&quot;Rui&quot;,&quot;parse-names&quot;:false,&quot;dropping-particle&quot;:&quot;&quot;,&quot;non-dropping-particle&quot;:&quot;&quot;}],&quot;container-title&quot;:&quot;International Journal of Architectural Heritage&quot;,&quot;DOI&quot;:&quot;10.1080/15583050701828178&quot;,&quot;ISSN&quot;:&quot;15583066&quot;,&quot;issued&quot;:{&quot;date-parts&quot;:[[2008]]},&quot;page&quot;:&quot;353-376&quot;,&quot;abstract&quot;:&quot;A simplified pushover-based earthquake loss assessment (SP-BELA) method, which was originally developed to study the vulnerability of reinforced concrete buildings has been adapted in the current work to produce vulnerability curves for unreinforced masonry buildings. The main target of the current article is to adopt various components of existing methodologies, which define the capacity of masonry buildings, within the probabilistic framework of SP-BELA to generate vulnerability curves. In the current application, the curves have been calibrated using data related to the structural characteristics of Italian buildings. Although more data on the characteristics of masonry buildings is necessary to increase the confidence in the results presented herein, a validation exercise has nevertheless been carried out to compare the vulnerability curves with independent studies related to the vulnerability of masonry buildings. These preliminary results show that there is a good agreement between the vulnerability predictions, especially for those which apply to the Italian building stock.&quot;,&quot;issue&quot;:&quot;4&quot;,&quot;volume&quot;:&quot;2&quot;,&quot;container-title-short&quot;:&quot;&quot;},&quot;uris&quot;:[&quot;http://www.mendeley.com/documents/?uuid=cd99a7be-c3c0-4053-9acd-3bc7745462c8&quot;],&quot;isTemporary&quot;:false,&quot;legacyDesktopId&quot;:&quot;cd99a7be-c3c0-4053-9acd-3bc7745462c8&quot;}]},{&quot;citationID&quot;:&quot;MENDELEY_CITATION_2504bb6e-2134-48c4-9a43-d2de9c894b0d&quot;,&quot;properties&quot;:{&quot;noteIndex&quot;:0},&quot;isEdited&quot;:false,&quot;manualOverride&quot;:{&quot;citeprocText&quot;:&quot;[75]&quot;,&quot;isManuallyOverridden&quot;:false,&quot;manualOverrideText&quot;:&quot;&quot;},&quot;citationTag&quot;:&quot;MENDELEY_CITATION_v3_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&quot;,&quot;citationItems&quot;:[{&quot;id&quot;:&quot;0dfc3b86-230e-31e3-9c8c-2da0a575fbbd&quot;,&quot;itemData&quot;:{&quot;type&quot;:&quot;legislation&quot;,&quot;id&quot;:&quot;0dfc3b86-230e-31e3-9c8c-2da0a575fbbd&quot;,&quot;title&quot;:&quot;Eurocode 8 : design of structures for earthquake resistance&quot;,&quot;author&quot;:[{&quot;family&quot;:&quot;1998-1&quot;,&quot;given&quot;:&quot;EN&quot;,&quot;parse-names&quot;:false,&quot;dropping-particle&quot;:&quot;&quot;,&quot;non-dropping-particle&quot;:&quot;&quot;}],&quot;issued&quot;:{&quot;date-parts&quot;:[[1996]]},&quot;publisher-place&quot;:&quot;European Union&quot;,&quot;container-title-short&quot;:&quot;&quot;},&quot;uris&quot;:[&quot;http://www.mendeley.com/documents/?uuid=06280550-565c-483c-9ac1-47e73278fb11&quot;],&quot;isTemporary&quot;:false,&quot;legacyDesktopId&quot;:&quot;06280550-565c-483c-9ac1-47e73278fb11&quot;}]},{&quot;citationID&quot;:&quot;MENDELEY_CITATION_f5205033-551a-490c-a3e0-70b457e8adb8&quot;,&quot;properties&quot;:{&quot;noteIndex&quot;:0},&quot;isEdited&quot;:false,&quot;manualOverride&quot;:{&quot;citeprocText&quot;:&quot;[61]&quot;,&quot;isManuallyOverridden&quot;:false,&quot;manualOverrideText&quot;:&quot;&quot;},&quot;citationTag&quot;:&quot;MENDELEY_CITATION_v3_eyJjaXRhdGlvbklEIjoiTUVOREVMRVlfQ0lUQVRJT05fZjUyMDUwMzMtNTUxYS00OTBjLWEzZTAtNzBiNDU3ZThhZGI4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quot;,&quot;citationItems&quot;:[{&quot;id&quot;:&quot;4cddb828-d6be-385c-a2b6-790776ca3d5c&quot;,&quot;itemData&quot;:{&quot;type&quot;:&quot;article-journal&quot;,&quot;id&quot;:&quot;4cddb828-d6be-385c-a2b6-790776ca3d5c&quot;,&quot;title&quot;:&quot;Development of a fragility and vulnerability model for global seismic risk analyses&quot;,&quot;author&quot;:[{&quot;family&quot;:&quot;Martins&quot;,&quot;given&quot;:&quot;Luís&quot;,&quot;parse-names&quot;:false,&quot;dropping-particle&quot;:&quot;&quot;,&quot;non-dropping-particle&quot;:&quot;&quot;},{&quot;family&quot;:&quot;Silva&quot;,&quot;given&quot;:&quot;Vítor&quot;,&quot;parse-names&quot;:false,&quot;dropping-particle&quot;:&quot;&quot;,&quot;non-dropping-particle&quot;:&quot;&quot;}],&quot;container-title&quot;:&quot;Bulletin of Earthquake Engineering&quot;,&quot;DOI&quot;:&quot;10.1007/s10518-020-00885-1&quot;,&quot;ISBN&quot;:&quot;0123456789&quot;,&quot;ISSN&quot;:&quot;15731456&quot;,&quot;URL&quot;:&quot;https://doi.org/10.1007/s10518-020-00885-1&quot;,&quot;issued&quot;:{&quot;date-parts&quot;:[[2020]]},&quot;abstract&quot;:&quot;Seismic fragility and vulnerability assessment is an essential step in the evaluation of probabilistic seismic risk. Ideally, models developed and calibrated for the building portfolio of interest would be readily available. However, the lack of damage data and insufficient analytical studies lead to a paucity of fragility and vulnerability models, in particular in the developing world. This study describes the development of an analytical fragility and vulnerability model covering the most common building classes at the global scale. Nearly five hundred functions were developed to cover the majority of combinations of construction material, height, lateral load resisting system and seismic design level. The fragility and vulnerability were derived using nonlinear time-history analyses on equivalent single-degree-of-freedom oscillators and a large set of ground motion records representing several tectonic environments. The resulting fragility and vulnerability functions were validated through a series of tests which include the calculation of the average annual loss ratio for a number of locations, the comparison of probabilities of collapse across all building classes, and the repetition of past seismic events. The set of vulnerability functions was used for the assessment of economic losses due to earthquakes as part of the global seismic risk model supported by the Global Earthquake Model Foundation.&quot;,&quot;publisher&quot;:&quot;Springer Netherlands&quot;,&quot;issue&quot;:&quot;0123456789&quot;,&quot;container-title-short&quot;:&quot;&quot;},&quot;uris&quot;:[&quot;http://www.mendeley.com/documents/?uuid=a99fbbb0-676e-4dc7-b914-7291a67b9980&quot;],&quot;isTemporary&quot;:false,&quot;legacyDesktopId&quot;:&quot;a99fbbb0-676e-4dc7-b914-7291a67b9980&quot;}]},{&quot;citationID&quot;:&quot;MENDELEY_CITATION_8b398b32-0c05-42a4-aa78-40ab5a5111b1&quot;,&quot;properties&quot;:{&quot;noteIndex&quot;:0},&quot;isEdited&quot;:false,&quot;manualOverride&quot;:{&quot;citeprocText&quot;:&quot;[61]&quot;,&quot;isManuallyOverridden&quot;:false,&quot;manualOverrideText&quot;:&quot;&quot;},&quot;citationTag&quot;:&quot;MENDELEY_CITATION_v3_eyJjaXRhdGlvbklEIjoiTUVOREVMRVlfQ0lUQVRJT05fOGIzOThiMzItMGMwNS00MmE0LWFhNzgtNDBhYjVhNTExMWIx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quot;,&quot;citationItems&quot;:[{&quot;id&quot;:&quot;4cddb828-d6be-385c-a2b6-790776ca3d5c&quot;,&quot;itemData&quot;:{&quot;type&quot;:&quot;article-journal&quot;,&quot;id&quot;:&quot;4cddb828-d6be-385c-a2b6-790776ca3d5c&quot;,&quot;title&quot;:&quot;Development of a fragility and vulnerability model for global seismic risk analyses&quot;,&quot;author&quot;:[{&quot;family&quot;:&quot;Martins&quot;,&quot;given&quot;:&quot;Luís&quot;,&quot;parse-names&quot;:false,&quot;dropping-particle&quot;:&quot;&quot;,&quot;non-dropping-particle&quot;:&quot;&quot;},{&quot;family&quot;:&quot;Silva&quot;,&quot;given&quot;:&quot;Vítor&quot;,&quot;parse-names&quot;:false,&quot;dropping-particle&quot;:&quot;&quot;,&quot;non-dropping-particle&quot;:&quot;&quot;}],&quot;container-title&quot;:&quot;Bulletin of Earthquake Engineering&quot;,&quot;DOI&quot;:&quot;10.1007/s10518-020-00885-1&quot;,&quot;ISBN&quot;:&quot;0123456789&quot;,&quot;ISSN&quot;:&quot;15731456&quot;,&quot;URL&quot;:&quot;https://doi.org/10.1007/s10518-020-00885-1&quot;,&quot;issued&quot;:{&quot;date-parts&quot;:[[2020]]},&quot;abstract&quot;:&quot;Seismic fragility and vulnerability assessment is an essential step in the evaluation of probabilistic seismic risk. Ideally, models developed and calibrated for the building portfolio of interest would be readily available. However, the lack of damage data and insufficient analytical studies lead to a paucity of fragility and vulnerability models, in particular in the developing world. This study describes the development of an analytical fragility and vulnerability model covering the most common building classes at the global scale. Nearly five hundred functions were developed to cover the majority of combinations of construction material, height, lateral load resisting system and seismic design level. The fragility and vulnerability were derived using nonlinear time-history analyses on equivalent single-degree-of-freedom oscillators and a large set of ground motion records representing several tectonic environments. The resulting fragility and vulnerability functions were validated through a series of tests which include the calculation of the average annual loss ratio for a number of locations, the comparison of probabilities of collapse across all building classes, and the repetition of past seismic events. The set of vulnerability functions was used for the assessment of economic losses due to earthquakes as part of the global seismic risk model supported by the Global Earthquake Model Foundation.&quot;,&quot;publisher&quot;:&quot;Springer Netherlands&quot;,&quot;issue&quot;:&quot;0123456789&quot;,&quot;container-title-short&quot;:&quot;&quot;},&quot;uris&quot;:[&quot;http://www.mendeley.com/documents/?uuid=a99fbbb0-676e-4dc7-b914-7291a67b9980&quot;],&quot;isTemporary&quot;:false,&quot;legacyDesktopId&quot;:&quot;a99fbbb0-676e-4dc7-b914-7291a67b9980&quot;}]},{&quot;citationID&quot;:&quot;MENDELEY_CITATION_ca2573b4-7d3d-43a8-b23e-e6ae31aa3af2&quot;,&quot;properties&quot;:{&quot;noteIndex&quot;:0},&quot;isEdited&quot;:false,&quot;manualOverride&quot;:{&quot;citeprocText&quot;:&quot;[61]&quot;,&quot;isManuallyOverridden&quot;:false,&quot;manualOverrideText&quot;:&quot;&quot;},&quot;citationTag&quot;:&quot;MENDELEY_CITATION_v3_eyJjaXRhdGlvbklEIjoiTUVOREVMRVlfQ0lUQVRJT05fY2EyNTczYjQtN2QzZC00M2E4LWIyM2UtZTZhZTMxYWEzYWYyIiwicHJvcGVydGllcyI6eyJub3RlSW5kZXgiOjB9LCJpc0VkaXRlZCI6ZmFsc2UsIm1hbnVhbE92ZXJyaWRlIjp7ImNpdGVwcm9jVGV4dCI6Ils2MV0iLCJpc01hbnVhbGx5T3ZlcnJpZGRlbiI6ZmFsc2U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dXJpcyI6WyJodHRwOi8vd3d3Lm1lbmRlbGV5LmNvbS9kb2N1bWVudHMvP3V1aWQ9YTk5ZmJiYjAtNjc2ZS00ZGM3LWI5MTQtNzI5MWE2N2I5OTgwIl0sImlzVGVtcG9yYXJ5IjpmYWxzZSwibGVnYWN5RGVza3RvcElkIjoiYTk5ZmJiYjAtNjc2ZS00ZGM3LWI5MTQtNzI5MWE2N2I5OTgwIn1dfQ==&quot;,&quot;citationItems&quot;:[{&quot;id&quot;:&quot;4cddb828-d6be-385c-a2b6-790776ca3d5c&quot;,&quot;itemData&quot;:{&quot;type&quot;:&quot;article-journal&quot;,&quot;id&quot;:&quot;4cddb828-d6be-385c-a2b6-790776ca3d5c&quot;,&quot;title&quot;:&quot;Development of a fragility and vulnerability model for global seismic risk analyses&quot;,&quot;author&quot;:[{&quot;family&quot;:&quot;Martins&quot;,&quot;given&quot;:&quot;Luís&quot;,&quot;parse-names&quot;:false,&quot;dropping-particle&quot;:&quot;&quot;,&quot;non-dropping-particle&quot;:&quot;&quot;},{&quot;family&quot;:&quot;Silva&quot;,&quot;given&quot;:&quot;Vítor&quot;,&quot;parse-names&quot;:false,&quot;dropping-particle&quot;:&quot;&quot;,&quot;non-dropping-particle&quot;:&quot;&quot;}],&quot;container-title&quot;:&quot;Bulletin of Earthquake Engineering&quot;,&quot;DOI&quot;:&quot;10.1007/s10518-020-00885-1&quot;,&quot;ISBN&quot;:&quot;0123456789&quot;,&quot;ISSN&quot;:&quot;15731456&quot;,&quot;URL&quot;:&quot;https://doi.org/10.1007/s10518-020-00885-1&quot;,&quot;issued&quot;:{&quot;date-parts&quot;:[[2020]]},&quot;abstract&quot;:&quot;Seismic fragility and vulnerability assessment is an essential step in the evaluation of probabilistic seismic risk. Ideally, models developed and calibrated for the building portfolio of interest would be readily available. However, the lack of damage data and insufficient analytical studies lead to a paucity of fragility and vulnerability models, in particular in the developing world. This study describes the development of an analytical fragility and vulnerability model covering the most common building classes at the global scale. Nearly five hundred functions were developed to cover the majority of combinations of construction material, height, lateral load resisting system and seismic design level. The fragility and vulnerability were derived using nonlinear time-history analyses on equivalent single-degree-of-freedom oscillators and a large set of ground motion records representing several tectonic environments. The resulting fragility and vulnerability functions were validated through a series of tests which include the calculation of the average annual loss ratio for a number of locations, the comparison of probabilities of collapse across all building classes, and the repetition of past seismic events. The set of vulnerability functions was used for the assessment of economic losses due to earthquakes as part of the global seismic risk model supported by the Global Earthquake Model Foundation.&quot;,&quot;publisher&quot;:&quot;Springer Netherlands&quot;,&quot;issue&quot;:&quot;0123456789&quot;,&quot;container-title-short&quot;:&quot;&quot;},&quot;uris&quot;:[&quot;http://www.mendeley.com/documents/?uuid=a99fbbb0-676e-4dc7-b914-7291a67b9980&quot;],&quot;isTemporary&quot;:false,&quot;legacyDesktopId&quot;:&quot;a99fbbb0-676e-4dc7-b914-7291a67b9980&quot;}]},{&quot;citationID&quot;:&quot;MENDELEY_CITATION_91b31129-5e78-44dd-812f-230b1e99edcb&quot;,&quot;properties&quot;:{&quot;noteIndex&quot;:0},&quot;isEdited&quot;:false,&quot;manualOverride&quot;:{&quot;citeprocText&quot;:&quot;[1]&quot;,&quot;isManuallyOverridden&quot;:false,&quot;manualOverrideText&quot;:&quot;&quot;},&quot;citationTag&quot;:&quot;MENDELEY_CITATION_v3_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&quot;,&quot;citationItems&quot;:[{&quot;id&quot;:&quot;63cb7c95-1d7d-3fdf-a7aa-b668bcd36c23&quot;,&quot;itemData&quot;:{&quot;type&quot;:&quot;article&quot;,&quot;id&quot;:&quot;63cb7c95-1d7d-3fdf-a7aa-b668bcd36c23&quot;,&quot;title&quot;:&quot;Probabilistic seismic-hazard assessment for Portugal&quot;,&quot;author&quot;:[{&quot;family&quot;:&quot;Vilanova&quot;,&quot;given&quot;:&quot;Susana P.&quot;,&quot;parse-names&quot;:false,&quot;dropping-particle&quot;:&quot;&quot;,&quot;non-dropping-particle&quot;:&quot;&quot;},{&quot;family&quot;:&quot;Fonseca&quot;,&quot;given&quot;:&quot;Joao F.B.D.&quot;,&quot;parse-names&quot;:false,&quot;dropping-particle&quot;:&quot;&quot;,&quot;non-dropping-particle&quot;:&quot;&quot;}],&quot;container-title&quot;:&quot;Bulletin of the Seismological Society of America&quot;,&quot;accessed&quot;:{&quot;date-parts&quot;:[[2020,12,8]]},&quot;DOI&quot;:&quot;10.1785/0120050198&quot;,&quot;ISSN&quot;:&quot;00371106&quot;,&quot;issued&quot;:{&quot;date-parts&quot;:[[2007]]},&quot;page&quot;:&quot;1702-1717&quot;,&quot;abstract&quot;:&quot;The probabilistic seismic hazard of Portugal is analyzed with a logic tree approach. A critical part of the work was the review of the seismic catalog and the moment magnitude (M) estimation for historical earthquakes. To produce a catalog with a uniform magnitude scale, the instrumental magnitudes were converted to M through empirical relations. Two seismic zonations were considered, each including two broad tectonic zones and a set of smaller seismicity zones. Catalog completeness and the b-value for the truncated exponential recurrence model were calculated for the broad sources defined by tectonic criteria. The smaller seismicity sources were used to calculate the a-value using the fixed b-value of the corresponding tectonic zone. This approach allows for a larger amount of data to estimate the most critical parameters by statistical methods, without compromising the spatial detail of hazard results. Three published attenuation relations were used in the logic tree, with weights that were based on tectonic considerations and on the comparison with macroseismic data converted to horizontal peak ground acceleration (PGA). The Ambraseys et al. (1996) attenuation model for PGA, used by most previous hazard studies of the region, seems to underestimate considerably the ground motion for mainland Portugal. A total of 96 hazard curves were calculated with SEISRISK III for each point of the map. The resulting mean hazard map for 10% exceedence probability in 50 years displays PGA values that range from 0.05g to 0.20g. These mean values are slightly higher than in previous PGA studies. The hazard patterns obtained display a maximum related to intraplate onshore seismicity, whereas previous studies using intensities highlighted the southwest offshore contribution. Further work on ground-motion attenuation in western Iberia is necessary to improve the seismic-hazard assessment.&quot;,&quot;publisher&quot;:&quot;Seismological Society of America&quot;,&quot;issue&quot;:&quot;5&quot;,&quot;volume&quot;:&quot;97&quot;,&quot;container-title-short&quot;:&quot;&quot;},&quot;uris&quot;:[&quot;http://www.mendeley.com/documents/?uuid=63cb7c95-1d7d-3fdf-a7aa-b668bcd36c23&quot;],&quot;isTemporary&quot;:false,&quot;legacyDesktopId&quot;:&quot;63cb7c95-1d7d-3fdf-a7aa-b668bcd36c23&quot;}]},{&quot;citationID&quot;:&quot;MENDELEY_CITATION_dbc62a3c-f3c0-42ee-aca2-ce159ae0c412&quot;,&quot;properties&quot;:{&quot;noteIndex&quot;:0},&quot;isEdited&quot;:false,&quot;manualOverride&quot;:{&quot;citeprocText&quot;:&quot;[60]&quot;,&quot;isManuallyOverridden&quot;:false,&quot;manualOverrideText&quot;:&quot;&quot;},&quot;citationTag&quot;:&quot;MENDELEY_CITATION_v3_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&quot;,&quot;citationItems&quot;:[{&quot;id&quot;:&quot;d30bcb6d-666f-3389-9a25-320db0975926&quot;,&quot;itemData&quot;:{&quot;type&quot;:&quot;article-journal&quot;,&quot;id&quot;:&quot;d30bcb6d-666f-3389-9a25-320db0975926&quot;,&quot;title&quot;:&quot;Development of Fragility Curves for Confined Masonry Buildings in Lima, Peru&quot;,&quot;author&quot;:[{&quot;family&quot;:&quot;Lovon&quot;,&quot;given&quot;:&quot;Holger&quot;,&quot;parse-names&quot;:false,&quot;dropping-particle&quot;:&quot;&quot;,&quot;non-dropping-particle&quot;:&quot;&quot;},{&quot;family&quot;:&quot;Tarque&quot;,&quot;given&quot;:&quot;Nicola&quot;,&quot;parse-names&quot;:false,&quot;dropping-particle&quot;:&quot;&quot;,&quot;non-dropping-particle&quot;:&quot;&quot;},{&quot;family&quot;:&quot;Silva&quot;,&quot;given&quot;:&quot;Vitor&quot;,&quot;parse-names&quot;:false,&quot;dropping-particle&quot;:&quot;&quot;,&quot;non-dropping-particle&quot;:&quot;&quot;},{&quot;family&quot;:&quot;Yepes-Estrada&quot;,&quot;given&quot;:&quot;Catalina&quot;,&quot;parse-names&quot;:false,&quot;dropping-particle&quot;:&quot;&quot;,&quot;non-dropping-particle&quot;:&quot;&quot;}],&quot;container-title&quot;:&quot;Earthquake Spectra&quot;,&quot;accessed&quot;:{&quot;date-parts&quot;:[[2020,12,8]]},&quot;DOI&quot;:&quot;10.1193/090517EQS174M&quot;,&quot;ISSN&quot;:&quot;8755-2930&quot;,&quot;URL&quot;:&quot;http://journals.sagepub.com/doi/10.1193/090517EQS174M&quot;,&quot;issued&quot;:{&quot;date-parts&quot;:[[2018,8,9]]},&quot;page&quot;:&quot;1339-1361&quot;,&quot;abstract&quot;:&quot;&lt;p&gt;This paper aims at investigating the seismic fragility of confined masonry (CM) structures in Lima, Peru, which can be used to perform earthquake scenarios at urban scale. A database describing the geometric properties (walls density, building area, height) of this type of structure was developed using data from field surveys. This information was complemented with results from experimental tests to compute a large set of capacity curves using a mechanical procedure. These models were tested against a set of ground motion records using the displacement-based earthquake loss assessment (DBELA) procedure, and the structural responses were used to derive fragility functions for four building classes. The resulting fragility curves were convoluted with seismic hazard curves to evaluate the annualized expected loss ratio and annual collapse probability.&lt;/p&gt;&quot;,&quot;publisher&quot;:&quot;Earthquake Engineering Research Institute&quot;,&quot;issue&quot;:&quot;3&quot;,&quot;volume&quot;:&quot;34&quot;,&quot;container-title-short&quot;:&quot;&quot;},&quot;uris&quot;:[&quot;http://www.mendeley.com/documents/?uuid=d30bcb6d-666f-3389-9a25-320db0975926&quot;],&quot;isTemporary&quot;:false,&quot;legacyDesktopId&quot;:&quot;d30bcb6d-666f-3389-9a25-320db0975926&quot;}]},{&quot;citationID&quot;:&quot;MENDELEY_CITATION_3d6230cc-fbf2-4e05-9fec-f313586f32ec&quot;,&quot;properties&quot;:{&quot;noteIndex&quot;:0},&quot;isEdited&quot;:false,&quot;manualOverride&quot;:{&quot;citeprocText&quot;:&quot;[76–78]&quot;,&quot;isManuallyOverridden&quot;:false,&quot;manualOverrideText&quot;:&quot;&quot;},&quot;citationTag&quot;:&quot;MENDELEY_CITATION_v3_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&quot;,&quot;citationItems&quot;:[{&quot;id&quot;:&quot;c5b724da-551f-3636-93b6-ce633fa9ff38&quot;,&quot;itemData&quot;:{&quot;type&quot;:&quot;article-journal&quot;,&quot;id&quot;:&quot;c5b724da-551f-3636-93b6-ce633fa9ff38&quot;,&quot;title&quot;:&quot;Risk-Targeted versus Current Seismic Design Maps for the Conterminous United States&quot;,&quot;author&quot;:[{&quot;family&quot;:&quot;Luco&quot;,&quot;given&quot;:&quot;N.&quot;,&quot;parse-names&quot;:false,&quot;dropping-particle&quot;:&quot;&quot;,&quot;non-dropping-particle&quot;:&quot;&quot;},{&quot;family&quot;:&quot;Ellingwood&quot;,&quot;given&quot;:&quot;B.&quot;,&quot;parse-names&quot;:false,&quot;dropping-particle&quot;:&quot;&quot;,&quot;non-dropping-particle&quot;:&quot;&quot;},{&quot;family&quot;:&quot;Hamburger&quot;,&quot;given&quot;:&quot;R.&quot;,&quot;parse-names&quot;:false,&quot;dropping-particle&quot;:&quot;&quot;,&quot;non-dropping-particle&quot;:&quot;&quot;},{&quot;family&quot;:&quot;Hooper&quot;,&quot;given&quot;:&quot;J.&quot;,&quot;parse-names&quot;:false,&quot;dropping-particle&quot;:&quot;&quot;,&quot;non-dropping-particle&quot;:&quot;&quot;},{&quot;family&quot;:&quot;Kimball&quot;,&quot;given&quot;:&quot;J.&quot;,&quot;parse-names&quot;:false,&quot;dropping-particle&quot;:&quot;&quot;,&quot;non-dropping-particle&quot;:&quot;&quot;},{&quot;family&quot;:&quot;Kircher&quot;,&quot;given&quot;:&quot;C.&quot;,&quot;parse-names&quot;:false,&quot;dropping-particle&quot;:&quot;&quot;,&quot;non-dropping-particle&quot;:&quot;&quot;}],&quot;container-title&quot;:&quot;undefined&quot;,&quot;accessed&quot;:{&quot;date-parts&quot;:[[2021,8,16]]},&quot;issued&quot;:{&quot;date-parts&quot;:[[2007]]},&quot;container-title-short&quot;:&quot;&quot;},&quot;uris&quot;:[&quot;http://www.mendeley.com/documents/?uuid=c5b724da-551f-3636-93b6-ce633fa9ff38&quot;],&quot;isTemporary&quot;:false,&quot;legacyDesktopId&quot;:&quot;c5b724da-551f-3636-93b6-ce633fa9ff38&quot;},{&quot;id&quot;:&quot;8679ed3e-2b4e-3f71-a2cf-ea4d3e43203a&quot;,&quot;itemData&quot;:{&quot;type&quot;:&quot;article-journal&quot;,&quot;id&quot;:&quot;8679ed3e-2b4e-3f71-a2cf-ea4d3e43203a&quot;,&quot;title&quot;:&quot;Risk-targeted seismic design maps for mainland France&quot;,&quot;author&quot;:[{&quot;family&quot;:&quot;Douglas&quot;,&quot;given&quot;:&quot;John&quot;,&quot;parse-names&quot;:false,&quot;dropping-particle&quot;:&quot;&quot;,&quot;non-dropping-particle&quot;:&quot;&quot;},{&quot;family&quot;:&quot;Ulrich&quot;,&quot;given&quot;:&quot;Thomas&quot;,&quot;parse-names&quot;:false,&quot;dropping-particle&quot;:&quot;&quot;,&quot;non-dropping-particle&quot;:&quot;&quot;},{&quot;family&quot;:&quot;Negulescu&quot;,&quot;given&quot;:&quot;Caterina&quot;,&quot;parse-names&quot;:false,&quot;dropping-particle&quot;:&quot;&quot;,&quot;non-dropping-particle&quot;:&quot;&quot;}],&quot;container-title&quot;:&quot;Natural Hazards 2012 65:3&quot;,&quot;accessed&quot;:{&quot;date-parts&quot;:[[2021,8,16]]},&quot;DOI&quot;:&quot;10.1007/S11069-012-0460-6&quot;,&quot;ISSN&quot;:&quot;1573-0840&quot;,&quot;URL&quot;:&quot;https://link.springer.com/article/10.1007/s11069-012-0460-6&quot;,&quot;issued&quot;:{&quot;date-parts&quot;:[[2012,10,25]]},&quot;page&quot;:&quot;1999-2013&quot;,&quot;abstract&quot;:&quot;In this article, the recently proposed approach known as ‘risk targeting’ for the development of national seismic design maps is investigated for mainland France. Risk targeting leads to ground-motion maps that, if used for design purposes, would lead to a uniform level of risk nationally. The Eurocode 8 design loads currently in force for France are used as the basis of this study. Because risk targeting requires various choices on, for example, the level of acceptable risk to be made a priori and these choices are not solely engineering decisions but involve input from decision makers we undertake sensitivity tests to study their influence. It is found that, in contrast to applications of this methodology for US cities, risk targeting does not lead to large modifications with respect to the national seismic hazard map nor to changes in the relative ranking of cities with respect to their design ground motions. This is because the hazard curves for French cities are almost parallel. In addition, we find that using a target annual collapse probability of about 10−5 for seismically designed buildings and a probability of collapse when subjected to the design PGA of 10−5 leads to reasonable results. This is again in contrast to US studies that have adopted much higher values for both these probabilities.&quot;,&quot;publisher&quot;:&quot;Springer&quot;,&quot;issue&quot;:&quot;3&quot;,&quot;volume&quot;:&quot;65&quot;,&quot;container-title-short&quot;:&quot;&quot;},&quot;uris&quot;:[&quot;http://www.mendeley.com/documents/?uuid=8679ed3e-2b4e-3f71-a2cf-ea4d3e43203a&quot;],&quot;isTemporary&quot;:false,&quot;legacyDesktopId&quot;:&quot;8679ed3e-2b4e-3f71-a2cf-ea4d3e43203a&quot;},{&quot;id&quot;:&quot;e4f52a31-8b3b-3ea3-b8c8-d55d35469111&quot;,&quot;itemData&quot;:{&quot;type&quot;:&quot;article-journal&quot;,&quot;id&quot;:&quot;e4f52a31-8b3b-3ea3-b8c8-d55d35469111&quot;,&quot;title&quot;:&quot;Exploring Risk-Targeted Hazard Maps for Europe:&quot;,&quot;author&quot;:[{&quot;family&quot;:&quot;Silva&quot;,&quot;given&quot;:&quot;Vitor&quot;,&quot;parse-names&quot;:false,&quot;dropping-particle&quot;:&quot;&quot;,&quot;non-dropping-particle&quot;:&quot;&quot;},{&quot;family&quot;:&quot;Crowley&quot;,&quot;given&quot;:&quot;Helen&quot;,&quot;parse-names&quot;:false,&quot;dropping-particle&quot;:&quot;&quot;,&quot;non-dropping-particle&quot;:&quot;&quot;},{&quot;family&quot;:&quot;Bazzurro&quot;,&quot;given&quot;:&quot;Paolo&quot;,&quot;parse-names&quot;:false,&quot;dropping-particle&quot;:&quot;&quot;,&quot;non-dropping-particle&quot;:&quot;&quot;}],&quot;container-title&quot;:&quot;https://doi.org/10.1193/112514eqs198m&quot;,&quot;accessed&quot;:{&quot;date-parts&quot;:[[2021,8,16]]},&quot;DOI&quot;:&quot;10.1193/112514EQS198M&quot;,&quot;URL&quot;:&quot;https://journals.sagepub.com/doi/abs/10.1193/112514EQS198M?journalCode=eqsa&quot;,&quot;issued&quot;:{&quot;date-parts&quot;:[[2019,12,8]]},&quot;page&quot;:&quot;1165-1186&quot;,&quot;abstract&quot;:&quot;In Europe, the design of new structures according to modern regulations requires a uniform hazard spectrum for a given return period (e.g., 475 years). The assumption is that the resulting collapse...&quot;,&quot;publisher&quot;:&quot;SAGE PublicationsSage UK: London, England&quot;,&quot;issue&quot;:&quot;2&quot;,&quot;volume&quot;:&quot;32&quot;,&quot;container-title-short&quot;:&quot;&quot;},&quot;uris&quot;:[&quot;http://www.mendeley.com/documents/?uuid=e4f52a31-8b3b-3ea3-b8c8-d55d35469111&quot;],&quot;isTemporary&quot;:false,&quot;legacyDesktopId&quot;:&quot;e4f52a31-8b3b-3ea3-b8c8-d55d35469111&quot;}]},{&quot;citationID&quot;:&quot;MENDELEY_CITATION_f884adec-49fd-431c-9415-cc40f05568ca&quot;,&quot;properties&quot;:{&quot;noteIndex&quot;:0},&quot;isEdited&quot;:false,&quot;manualOverride&quot;:{&quot;isManuallyOverridden&quot;:false,&quot;citeprocText&quot;:&quot;[79]&quot;,&quot;manualOverrideText&quot;:&quot;&quot;},&quot;citationTag&quot;:&quot;MENDELEY_CITATION_v3_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&quot;,&quot;citationItems&quot;:[{&quot;id&quot;:&quot;30b81314-3566-39e9-8a15-fccd38611df4&quot;,&quot;itemData&quot;:{&quot;type&quot;:&quot;paper-conference&quot;,&quot;id&quot;:&quot;30b81314-3566-39e9-8a15-fccd38611df4&quot;,&quot;title&quot;:&quot;Investigation of Structural Fragility for Risk-targeted Hazard Assessment&quot;,&quot;author&quot;:[{&quot;family&quot;:&quot;Martins&quot;,&quot;given&quot;:&quot;Luís&quot;,&quot;parse-names&quot;:false,&quot;dropping-particle&quot;:&quot;&quot;,&quot;non-dropping-particle&quot;:&quot;&quot;},{&quot;family&quot;:&quot;Silva&quot;,&quot;given&quot;:&quot;Vitor&quot;,&quot;parse-names&quot;:false,&quot;dropping-particle&quot;:&quot;&quot;,&quot;non-dropping-particle&quot;:&quot;&quot;},{&quot;family&quot;:&quot;Crowley&quot;,&quot;given&quot;:&quot;Helen&quot;,&quot;parse-names&quot;:false,&quot;dropping-particle&quot;:&quot;&quot;,&quot;non-dropping-particle&quot;:&quot;&quot;},{&quot;family&quot;:&quot;Bazzurro&quot;,&quot;given&quot;:&quot;Paolo&quot;,&quot;parse-names&quot;:false,&quot;dropping-particle&quot;:&quot;&quot;,&quot;non-dropping-particle&quot;:&quot;&quot;},{&quot;family&quot;:&quot;Marques&quot;,&quot;given&quot;:&quot;M&quot;,&quot;parse-names&quot;:false,&quot;dropping-particle&quot;:&quot;&quot;,&quot;non-dropping-particle&quot;:&quot;&quot;}],&quot;issued&quot;:{&quot;date-parts&quot;:[[2015]]},&quot;publisher-place&quot;:&quot;Vancouver&quot;,&quot;container-title-short&quot;:&quot;&quot;},&quot;isTemporary&quot;:false}]},{&quot;citationID&quot;:&quot;MENDELEY_CITATION_5d74f24f-257d-4f20-b80f-0124b6768b1d&quot;,&quot;properties&quot;:{&quot;noteIndex&quot;:0},&quot;isEdited&quot;:false,&quot;manualOverride&quot;:{&quot;isManuallyOverridden&quot;:false,&quot;citeprocText&quot;:&quot;[61]&quot;,&quot;manualOverrideText&quot;:&quot;&quot;},&quot;citationTag&quot;:&quot;MENDELEY_CITATION_v3_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&quot;,&quot;citationItems&quot;:[{&quot;id&quot;:&quot;4cddb828-d6be-385c-a2b6-790776ca3d5c&quot;,&quot;itemData&quot;:{&quot;type&quot;:&quot;article-journal&quot;,&quot;id&quot;:&quot;4cddb828-d6be-385c-a2b6-790776ca3d5c&quot;,&quot;title&quot;:&quot;Development of a fragility and vulnerability model for global seismic risk analyses&quot;,&quot;author&quot;:[{&quot;family&quot;:&quot;Martins&quot;,&quot;given&quot;:&quot;Luís&quot;,&quot;parse-names&quot;:false,&quot;dropping-particle&quot;:&quot;&quot;,&quot;non-dropping-particle&quot;:&quot;&quot;},{&quot;family&quot;:&quot;Silva&quot;,&quot;given&quot;:&quot;Vítor&quot;,&quot;parse-names&quot;:false,&quot;dropping-particle&quot;:&quot;&quot;,&quot;non-dropping-particle&quot;:&quot;&quot;}],&quot;container-title&quot;:&quot;Bulletin of Earthquake Engineering&quot;,&quot;DOI&quot;:&quot;10.1007/s10518-020-00885-1&quot;,&quot;ISBN&quot;:&quot;0123456789&quot;,&quot;ISSN&quot;:&quot;15731456&quot;,&quot;URL&quot;:&quot;https://doi.org/10.1007/s10518-020-00885-1&quot;,&quot;issued&quot;:{&quot;date-parts&quot;:[[2020]]},&quot;abstract&quot;:&quot;Seismic fragility and vulnerability assessment is an essential step in the evaluation of probabilistic seismic risk. Ideally, models developed and calibrated for the building portfolio of interest would be readily available. However, the lack of damage data and insufficient analytical studies lead to a paucity of fragility and vulnerability models, in particular in the developing world. This study describes the development of an analytical fragility and vulnerability model covering the most common building classes at the global scale. Nearly five hundred functions were developed to cover the majority of combinations of construction material, height, lateral load resisting system and seismic design level. The fragility and vulnerability were derived using nonlinear time-history analyses on equivalent single-degree-of-freedom oscillators and a large set of ground motion records representing several tectonic environments. The resulting fragility and vulnerability functions were validated through a series of tests which include the calculation of the average annual loss ratio for a number of locations, the comparison of probabilities of collapse across all building classes, and the repetition of past seismic events. The set of vulnerability functions was used for the assessment of economic losses due to earthquakes as part of the global seismic risk model supported by the Global Earthquake Model Foundation.&quot;,&quot;publisher&quot;:&quot;Springer Netherlands&quot;,&quot;issue&quot;:&quot;0123456789&quot;,&quot;container-title-short&quot;:&quot;&quot;},&quot;isTemporary&quot;:false}]},{&quot;citationID&quot;:&quot;MENDELEY_CITATION_47597989-16d8-4ba7-be6f-68b4814b850b&quot;,&quot;properties&quot;:{&quot;noteIndex&quot;:0},&quot;isEdited&quot;:false,&quot;manualOverride&quot;:{&quot;isManuallyOverridden&quot;:false,&quot;citeprocText&quot;:&quot;[20]&quot;,&quot;manualOverrideText&quot;:&quot;&quot;},&quot;citationTag&quot;:&quot;MENDELEY_CITATION_v3_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&quot;,&quot;citationItems&quot;:[{&quot;id&quot;:&quot;99558752-3db6-3a37-9903-a0c1e006379b&quot;,&quot;itemData&quot;:{&quot;type&quot;:&quot;article-journal&quot;,&quot;id&quot;:&quot;99558752-3db6-3a37-9903-a0c1e006379b&quot;,&quot;title&quot;:&quot;Characterisation of the masonry building stock in Portugal for earthquake risk assessment&quot;,&quot;author&quot;:[{&quot;family&quot;:&quot;Lovon&quot;,&quot;given&quot;:&quot;Holger&quot;,&quot;parse-names&quot;:false,&quot;dropping-particle&quot;:&quot;&quot;,&quot;non-dropping-particle&quot;:&quot;&quot;},{&quot;family&quot;:&quot;Silva&quot;,&quot;given&quot;:&quot;Vitor&quot;,&quot;parse-names&quot;:false,&quot;dropping-particle&quot;:&quot;&quot;,&quot;non-dropping-particle&quot;:&quot;&quot;},{&quot;family&quot;:&quot;Vicente&quot;,&quot;given&quot;:&quot;Romeu&quot;,&quot;parse-names&quot;:false,&quot;dropping-particle&quot;:&quot;&quot;,&quot;non-dropping-particle&quot;:&quot;&quot;},{&quot;family&quot;:&quot;Ferreira&quot;,&quot;given&quot;:&quot;Tiago Miguel&quot;,&quot;parse-names&quot;:false,&quot;dropping-particle&quot;:&quot;&quot;,&quot;non-dropping-particle&quot;:&quot;&quot;},{&quot;family&quot;:&quot;Costa&quot;,&quot;given&quot;:&quot;Alexandre A.&quot;,&quot;parse-names&quot;:false,&quot;dropping-particle&quot;:&quot;&quot;,&quot;non-dropping-particle&quot;:&quot;&quot;}],&quot;container-title&quot;:&quot;Engineering Structures&quot;,&quot;accessed&quot;:{&quot;date-parts&quot;:[[2021,2,17]]},&quot;DOI&quot;:&quot;10.1016/j.engstruct.2021.111857&quot;,&quot;ISSN&quot;:&quot;01410296&quot;,&quot;URL&quot;:&quot;https://linkinghub.elsevier.com/retrieve/pii/S0141029621000079&quot;,&quot;issued&quot;:{&quot;date-parts&quot;:[[2021,4,15]]},&quot;page&quot;:&quot;111857&quot;,&quot;publisher&quot;:&quot;Elsevier&quot;,&quot;volume&quot;:&quot;233&quot;,&quot;container-title-short&quot;:&quot;Eng Struct&quot;},&quot;isTemporary&quot;:false}]},{&quot;citationID&quot;:&quot;MENDELEY_CITATION_60ec238c-e921-44a9-8bbb-135ba567d388&quot;,&quot;properties&quot;:{&quot;noteIndex&quot;:0},&quot;isEdited&quot;:false,&quot;manualOverride&quot;:{&quot;citeprocText&quot;:&quot;[59]&quot;,&quot;isManuallyOverridden&quot;:false,&quot;manualOverrideText&quot;:&quot;&quot;},&quot;citationTag&quot;:&quot;MENDELEY_CITATION_v3_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&quot;,&quot;citationItems&quot;:[{&quot;id&quot;:&quot;48bf8caf-0e34-34e4-884f-3a8796771234&quot;,&quot;itemData&quot;:{&quot;type&quot;:&quot;article-journal&quot;,&quot;id&quot;:&quot;48bf8caf-0e34-34e4-884f-3a8796771234&quot;,&quot;title&quot;:&quot;Investigation of the characteristics of Portuguese regular moment-frame RC buildings and development of a vulnerability model&quot;,&quot;author&quot;:[{&quot;family&quot;:&quot;Silva&quot;,&quot;given&quot;:&quot;Vitor&quot;,&quot;parse-names&quot;:false,&quot;dropping-particle&quot;:&quot;&quot;,&quot;non-dropping-particle&quot;:&quot;&quot;},{&quot;family&quot;:&quot;Crowley&quot;,&quot;given&quot;:&quot;Helen&quot;,&quot;parse-names&quot;:false,&quot;dropping-particle&quot;:&quot;&quot;,&quot;non-dropping-particle&quot;:&quot;&quot;},{&quot;family&quot;:&quot;Varum&quot;,&quot;given&quot;:&quot;Humberto&quot;,&quot;parse-names&quot;:false,&quot;dropping-particle&quot;:&quot;&quot;,&quot;non-dropping-particle&quot;:&quot;&quot;},{&quot;family&quot;:&quot;Pinho&quot;,&quot;given&quot;:&quot;Rui&quot;,&quot;parse-names&quot;:false,&quot;dropping-particle&quot;:&quot;&quot;,&quot;non-dropping-particle&quot;:&quot;&quot;},{&quot;family&quot;:&quot;Sousa&quot;,&quot;given&quot;:&quot;Luis&quot;,&quot;parse-names&quot;:false,&quot;dropping-particle&quot;:&quot;&quot;,&quot;non-dropping-particle&quot;:&quot;&quot;}],&quot;container-title&quot;:&quot;Bulletin of Earthquake Engineering&quot;,&quot;accessed&quot;:{&quot;date-parts&quot;:[[2021,4,19]]},&quot;DOI&quot;:&quot;10.1007/s10518-014-9669-y&quot;,&quot;ISSN&quot;:&quot;15731456&quot;,&quot;URL&quot;:&quot;http://censos.ine.pt/&quot;,&quot;issued&quot;:{&quot;date-parts&quot;:[[2015,5,1]]},&quot;page&quot;:&quot;1455-1490&quot;,&quot;abstract&quot;:&quot;A vulnerability model capable of providing the probabilistic distribution of loss ratio for a set of intensity measure levels is a fundamental tool to perform earthquake loss estimation and seismic risk assessment. The aim of the study presented herein is to develop a set of vulnerability functions for 48 reinforced concrete building typologies, categorized based on the date of construction (which has a direct relation with the design code level), number of storeys (height of the building) and seismic zonation (which affects the design of the buildings). An analytical methodology was adopted, in which thousands of nonlinear dynamic analyses were performed on 2D moment resisting frames with masonry infills, using one hundred ground motion records that are compatible, to the extent possible, with the Portuguese tectonic environment. The generation of the structural models was carried out using the probabilistic distribution of a set of geometric and material properties, compiled based on information gathered from a large sample of drawings and technical specifications of typical Portuguese reinforced concrete buildings, located in various regions in the country. Various key aspects in the development of the vulnerability model are investigated herein, such as the selection of the ground motion records, the modelling of the infilled frames, the definition of the damage criterion and the evaluation of dynamic (i.e. period of vibration) and structural (i.e. displacement and base shear capacity) parameters of the frames. A statistical bootstrap method is demonstrated to estimate the variability of the loss ratio at each intensity measure level, allowing the estimation of the mean, as well as 10 and 90 % percentile vulnerability curves.&quot;,&quot;publisher&quot;:&quot;Kluwer Academic Publishers&quot;,&quot;issue&quot;:&quot;5&quot;,&quot;volume&quot;:&quot;13&quot;,&quot;container-title-short&quot;:&quot;&quot;},&quot;uris&quot;:[&quot;http://www.mendeley.com/documents/?uuid=48bf8caf-0e34-34e4-884f-3a8796771234&quot;],&quot;isTemporary&quot;:false,&quot;legacyDesktopId&quot;:&quot;48bf8caf-0e34-34e4-884f-3a8796771234&quot;}]},{&quot;citationID&quot;:&quot;MENDELEY_CITATION_854aea7f-4585-42a9-8430-36ccb6c487b3&quot;,&quot;properties&quot;:{&quot;noteIndex&quot;:0},&quot;isEdited&quot;:false,&quot;manualOverride&quot;:{&quot;citeprocText&quot;:&quot;[70]&quot;,&quot;isManuallyOverridden&quot;:false,&quot;manualOverrideText&quot;:&quot;&quot;},&quot;citationTag&quot;:&quot;MENDELEY_CITATION_v3_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&quot;,&quot;citationItems&quot;:[{&quot;id&quot;:&quot;52cb814a-1d50-3b37-bba5-5a763721f144&quot;,&quot;itemData&quot;:{&quot;type&quot;:&quot;article-journal&quot;,&quot;id&quot;:&quot;52cb814a-1d50-3b37-bba5-5a763721f144&quot;,&quot;title&quot;:&quot;Seismic fragility of Italian RC precast industrial structures&quot;,&quot;author&quot;:[{&quot;family&quot;:&quot;Casotto&quot;,&quot;given&quot;:&quot;C.&quot;,&quot;parse-names&quot;:false,&quot;dropping-particle&quot;:&quot;&quot;,&quot;non-dropping-particle&quot;:&quot;&quot;},{&quot;family&quot;:&quot;Silva&quot;,&quot;given&quot;:&quot;V.&quot;,&quot;parse-names&quot;:false,&quot;dropping-particle&quot;:&quot;&quot;,&quot;non-dropping-particle&quot;:&quot;&quot;},{&quot;family&quot;:&quot;Crowley&quot;,&quot;given&quot;:&quot;H.&quot;,&quot;parse-names&quot;:false,&quot;dropping-particle&quot;:&quot;&quot;,&quot;non-dropping-particle&quot;:&quot;&quot;},{&quot;family&quot;:&quot;Nascimbene&quot;,&quot;given&quot;:&quot;R.&quot;,&quot;parse-names&quot;:false,&quot;dropping-particle&quot;:&quot;&quot;,&quot;non-dropping-particle&quot;:&quot;&quot;},{&quot;family&quot;:&quot;Pinho&quot;,&quot;given&quot;:&quot;R.&quot;,&quot;parse-names&quot;:false,&quot;dropping-particle&quot;:&quot;&quot;,&quot;non-dropping-particle&quot;:&quot;&quot;}],&quot;container-title&quot;:&quot;Engineering Structures&quot;,&quot;accessed&quot;:{&quot;date-parts&quot;:[[2021,6,20]]},&quot;DOI&quot;:&quot;10.1016/j.engstruct.2015.02.034&quot;,&quot;ISSN&quot;:&quot;18737323&quot;,&quot;issued&quot;:{&quot;date-parts&quot;:[[2015,7,1]]},&quot;page&quot;:&quot;122-136&quot;,&quot;abstract&quot;:&quot;Despite the moderate ground motions observed during the seismic events in Northern Italy, May 2012, reinforced concrete (RC) precast industrial buildings suffered excessive damage, which led to substantial direct and indirect losses. The aim of this paper is to present a seismic fragility model for Italian RC precast buildings, to be used in earthquake loss estimation and seismic risk assessment. An analytical methodology has been used that consists of (1) random sampling of one hundred structures for each building typology, (2) pushover analysis to establish a number of damage limit states, (3) execution of nonlinear dynamic analysis and comparison of the maximum demand with the limit state capacity to allocate the structure in a damage state, and (4) regression analysis on the cumulative percentage of buildings in each damage state for a set of intensity measure levels to derive the statistical parameters of the fragility functions. The building population employed in the analysis was generated considering both material and geometric variability that was obtained from the field surveys of 650 industrial facilities, as well as other information available in the literature. Several aspects of the fragility derivation process were further analysed, such as the correlation between different intensity measure types and damage, the consideration of different collapse mechanisms (e.g. beam-column connection failure) and the differences in the resulting fragility curves when adopting a 2D or a 3D modelling environment. A good agreement with preliminary empirical fragility functions based on field data was also observed.&quot;,&quot;publisher&quot;:&quot;Elsevier Ltd&quot;,&quot;volume&quot;:&quot;94&quot;,&quot;container-title-short&quot;:&quot;Eng Struct&quot;},&quot;uris&quot;:[&quot;http://www.mendeley.com/documents/?uuid=52cb814a-1d50-3b37-bba5-5a763721f144&quot;],&quot;isTemporary&quot;:false,&quot;legacyDesktopId&quot;:&quot;52cb814a-1d50-3b37-bba5-5a763721f144&quot;}]},{&quot;citationID&quot;:&quot;MENDELEY_CITATION_f11eb14d-d7e4-4e15-89fd-d202ed8ef09e&quot;,&quot;properties&quot;:{&quot;noteIndex&quot;:0},&quot;isEdited&quot;:false,&quot;manualOverride&quot;:{&quot;citeprocText&quot;:&quot;[4]&quot;,&quot;isManuallyOverridden&quot;:false,&quot;manualOverrideText&quot;:&quot;&quot;},&quot;citationTag&quot;:&quot;MENDELEY_CITATION_v3_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&quot;,&quot;citationItems&quot;:[{&quot;id&quot;:&quot;b978f375-e4a3-3360-80f8-a949a3e33dd0&quot;,&quot;itemData&quot;:{&quot;type&quot;:&quot;article-journal&quot;,&quot;id&quot;:&quot;b978f375-e4a3-3360-80f8-a949a3e33dd0&quot;,&quot;title&quot;:&quot;Seismic risk assessment for mainland Portugal&quot;,&quot;author&quot;:[{&quot;family&quot;:&quot;Silva&quot;,&quot;given&quot;:&quot;Vitor&quot;,&quot;parse-names&quot;:false,&quot;dropping-particle&quot;:&quot;&quot;,&quot;non-dropping-particle&quot;:&quot;&quot;},{&quot;family&quot;:&quot;Crowley&quot;,&quot;given&quot;:&quot;Helen&quot;,&quot;parse-names&quot;:false,&quot;dropping-particle&quot;:&quot;&quot;,&quot;non-dropping-particle&quot;:&quot;&quot;},{&quot;family&quot;:&quot;Varum&quot;,&quot;given&quot;:&quot;Humberto&quot;,&quot;parse-names&quot;:false,&quot;dropping-particle&quot;:&quot;&quot;,&quot;non-dropping-particle&quot;:&quot;&quot;},{&quot;family&quot;:&quot;Pinho&quot;,&quot;given&quot;:&quot;Rui&quot;,&quot;parse-names&quot;:false,&quot;dropping-particle&quot;:&quot;&quot;,&quot;non-dropping-particle&quot;:&quot;&quot;}],&quot;container-title&quot;:&quot;Bulletin of Earthquake Engineering&quot;,&quot;DOI&quot;:&quot;10.1007/s10518-014-9630-0&quot;,&quot;ISBN&quot;:&quot;1051801496300&quot;,&quot;ISSN&quot;:&quot;15731456&quot;,&quot;issued&quot;:{&quot;date-parts&quot;:[[2014]]},&quot;page&quot;:&quot;429-457&quot;,&quot;abstract&quot;:&quot;The assessment of the seismic risk at a national scale represents an important resource in order to introduce measures that may reduce potential losses due to future earthquakes. This evaluation results from the combination of three components: seismic hazard, structural vulnerability and exposure data. In this study, a review of existing studies focusing on each one of these areas is carried out, and used together with data from the 2011 Building Census in Portugal to compile the required input models for the evaluation of seismic hazard and risk. In order to better characterize the epistemic uncertainty in the calculations, several approaches are considered within a logic tree structure, such as the consideration of different seismic source zonations, the employment of vulnerability functions derived based on various damage criteria and the employment of distinct spatial resolutions in the exposure model. The aim of this paper is thus to provide an overview of the recent developments regarding the different aspects that influence the seismic hazard and risk in Portugal, as well as an up-to-date identification of the regions that are more vulnerable to earthquakes, together with the expected losses for a probability of exceedance of 10 % in 50 years. The results from the present study were obtained through the OpenQuake engine, the open-source software for seismic risk and hazard assessment developed within the global earthquake model (GEM) initiative.&quot;,&quot;issue&quot;:&quot;2&quot;,&quot;volume&quot;:&quot;13&quot;,&quot;container-title-short&quot;:&quot;&quot;},&quot;uris&quot;:[&quot;http://www.mendeley.com/documents/?uuid=5d993f5f-1ecd-4339-9c66-e20641939111&quot;],&quot;isTemporary&quot;:false,&quot;legacyDesktopId&quot;:&quot;5d993f5f-1ecd-4339-9c66-e20641939111&quot;}]},{&quot;citationID&quot;:&quot;MENDELEY_CITATION_d38828ec-f998-4452-a0fa-464f8f704215&quot;,&quot;properties&quot;:{&quot;noteIndex&quot;:0},&quot;isEdited&quot;:false,&quot;manualOverride&quot;:{&quot;citeprocText&quot;:&quot;[76–78]&quot;,&quot;isManuallyOverridden&quot;:false,&quot;manualOverrideText&quot;:&quot;&quot;},&quot;citationTag&quot;:&quot;MENDELEY_CITATION_v3_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&quot;,&quot;citationItems&quot;:[{&quot;id&quot;:&quot;c5b724da-551f-3636-93b6-ce633fa9ff38&quot;,&quot;itemData&quot;:{&quot;type&quot;:&quot;article-journal&quot;,&quot;id&quot;:&quot;c5b724da-551f-3636-93b6-ce633fa9ff38&quot;,&quot;title&quot;:&quot;Risk-Targeted versus Current Seismic Design Maps for the Conterminous United States&quot;,&quot;author&quot;:[{&quot;family&quot;:&quot;Luco&quot;,&quot;given&quot;:&quot;N.&quot;,&quot;parse-names&quot;:false,&quot;dropping-particle&quot;:&quot;&quot;,&quot;non-dropping-particle&quot;:&quot;&quot;},{&quot;family&quot;:&quot;Ellingwood&quot;,&quot;given&quot;:&quot;B.&quot;,&quot;parse-names&quot;:false,&quot;dropping-particle&quot;:&quot;&quot;,&quot;non-dropping-particle&quot;:&quot;&quot;},{&quot;family&quot;:&quot;Hamburger&quot;,&quot;given&quot;:&quot;R.&quot;,&quot;parse-names&quot;:false,&quot;dropping-particle&quot;:&quot;&quot;,&quot;non-dropping-particle&quot;:&quot;&quot;},{&quot;family&quot;:&quot;Hooper&quot;,&quot;given&quot;:&quot;J.&quot;,&quot;parse-names&quot;:false,&quot;dropping-particle&quot;:&quot;&quot;,&quot;non-dropping-particle&quot;:&quot;&quot;},{&quot;family&quot;:&quot;Kimball&quot;,&quot;given&quot;:&quot;J.&quot;,&quot;parse-names&quot;:false,&quot;dropping-particle&quot;:&quot;&quot;,&quot;non-dropping-particle&quot;:&quot;&quot;},{&quot;family&quot;:&quot;Kircher&quot;,&quot;given&quot;:&quot;C.&quot;,&quot;parse-names&quot;:false,&quot;dropping-particle&quot;:&quot;&quot;,&quot;non-dropping-particle&quot;:&quot;&quot;}],&quot;container-title&quot;:&quot;undefined&quot;,&quot;accessed&quot;:{&quot;date-parts&quot;:[[2021,8,16]]},&quot;issued&quot;:{&quot;date-parts&quot;:[[2007]]},&quot;container-title-short&quot;:&quot;&quot;},&quot;uris&quot;:[&quot;http://www.mendeley.com/documents/?uuid=c5b724da-551f-3636-93b6-ce633fa9ff38&quot;],&quot;isTemporary&quot;:false,&quot;legacyDesktopId&quot;:&quot;c5b724da-551f-3636-93b6-ce633fa9ff38&quot;},{&quot;id&quot;:&quot;8679ed3e-2b4e-3f71-a2cf-ea4d3e43203a&quot;,&quot;itemData&quot;:{&quot;type&quot;:&quot;article-journal&quot;,&quot;id&quot;:&quot;8679ed3e-2b4e-3f71-a2cf-ea4d3e43203a&quot;,&quot;title&quot;:&quot;Risk-targeted seismic design maps for mainland France&quot;,&quot;author&quot;:[{&quot;family&quot;:&quot;Douglas&quot;,&quot;given&quot;:&quot;John&quot;,&quot;parse-names&quot;:false,&quot;dropping-particle&quot;:&quot;&quot;,&quot;non-dropping-particle&quot;:&quot;&quot;},{&quot;family&quot;:&quot;Ulrich&quot;,&quot;given&quot;:&quot;Thomas&quot;,&quot;parse-names&quot;:false,&quot;dropping-particle&quot;:&quot;&quot;,&quot;non-dropping-particle&quot;:&quot;&quot;},{&quot;family&quot;:&quot;Negulescu&quot;,&quot;given&quot;:&quot;Caterina&quot;,&quot;parse-names&quot;:false,&quot;dropping-particle&quot;:&quot;&quot;,&quot;non-dropping-particle&quot;:&quot;&quot;}],&quot;container-title&quot;:&quot;Natural Hazards 2012 65:3&quot;,&quot;accessed&quot;:{&quot;date-parts&quot;:[[2021,8,16]]},&quot;DOI&quot;:&quot;10.1007/S11069-012-0460-6&quot;,&quot;ISSN&quot;:&quot;1573-0840&quot;,&quot;URL&quot;:&quot;https://link.springer.com/article/10.1007/s11069-012-0460-6&quot;,&quot;issued&quot;:{&quot;date-parts&quot;:[[2012,10,25]]},&quot;page&quot;:&quot;1999-2013&quot;,&quot;abstract&quot;:&quot;In this article, the recently proposed approach known as ‘risk targeting’ for the development of national seismic design maps is investigated for mainland France. Risk targeting leads to ground-motion maps that, if used for design purposes, would lead to a uniform level of risk nationally. The Eurocode 8 design loads currently in force for France are used as the basis of this study. Because risk targeting requires various choices on, for example, the level of acceptable risk to be made a priori and these choices are not solely engineering decisions but involve input from decision makers we undertake sensitivity tests to study their influence. It is found that, in contrast to applications of this methodology for US cities, risk targeting does not lead to large modifications with respect to the national seismic hazard map nor to changes in the relative ranking of cities with respect to their design ground motions. This is because the hazard curves for French cities are almost parallel. In addition, we find that using a target annual collapse probability of about 10−5 for seismically designed buildings and a probability of collapse when subjected to the design PGA of 10−5 leads to reasonable results. This is again in contrast to US studies that have adopted much higher values for both these probabilities.&quot;,&quot;publisher&quot;:&quot;Springer&quot;,&quot;issue&quot;:&quot;3&quot;,&quot;volume&quot;:&quot;65&quot;,&quot;container-title-short&quot;:&quot;&quot;},&quot;uris&quot;:[&quot;http://www.mendeley.com/documents/?uuid=8679ed3e-2b4e-3f71-a2cf-ea4d3e43203a&quot;],&quot;isTemporary&quot;:false,&quot;legacyDesktopId&quot;:&quot;8679ed3e-2b4e-3f71-a2cf-ea4d3e43203a&quot;},{&quot;id&quot;:&quot;e4f52a31-8b3b-3ea3-b8c8-d55d35469111&quot;,&quot;itemData&quot;:{&quot;type&quot;:&quot;article-journal&quot;,&quot;id&quot;:&quot;e4f52a31-8b3b-3ea3-b8c8-d55d35469111&quot;,&quot;title&quot;:&quot;Exploring Risk-Targeted Hazard Maps for Europe:&quot;,&quot;author&quot;:[{&quot;family&quot;:&quot;Silva&quot;,&quot;given&quot;:&quot;Vitor&quot;,&quot;parse-names&quot;:false,&quot;dropping-particle&quot;:&quot;&quot;,&quot;non-dropping-particle&quot;:&quot;&quot;},{&quot;family&quot;:&quot;Crowley&quot;,&quot;given&quot;:&quot;Helen&quot;,&quot;parse-names&quot;:false,&quot;dropping-particle&quot;:&quot;&quot;,&quot;non-dropping-particle&quot;:&quot;&quot;},{&quot;family&quot;:&quot;Bazzurro&quot;,&quot;given&quot;:&quot;Paolo&quot;,&quot;parse-names&quot;:false,&quot;dropping-particle&quot;:&quot;&quot;,&quot;non-dropping-particle&quot;:&quot;&quot;}],&quot;container-title&quot;:&quot;https://doi.org/10.1193/112514eqs198m&quot;,&quot;accessed&quot;:{&quot;date-parts&quot;:[[2021,8,16]]},&quot;DOI&quot;:&quot;10.1193/112514EQS198M&quot;,&quot;URL&quot;:&quot;https://journals.sagepub.com/doi/abs/10.1193/112514EQS198M?journalCode=eqsa&quot;,&quot;issued&quot;:{&quot;date-parts&quot;:[[2019,12,8]]},&quot;page&quot;:&quot;1165-1186&quot;,&quot;abstract&quot;:&quot;In Europe, the design of new structures according to modern regulations requires a uniform hazard spectrum for a given return period (e.g., 475 years). The assumption is that the resulting collapse...&quot;,&quot;publisher&quot;:&quot;SAGE PublicationsSage UK: London, England&quot;,&quot;issue&quot;:&quot;2&quot;,&quot;volume&quot;:&quot;32&quot;,&quot;container-title-short&quot;:&quot;&quot;},&quot;uris&quot;:[&quot;http://www.mendeley.com/documents/?uuid=e4f52a31-8b3b-3ea3-b8c8-d55d35469111&quot;],&quot;isTemporary&quot;:false,&quot;legacyDesktopId&quot;:&quot;e4f52a31-8b3b-3ea3-b8c8-d55d35469111&quot;}]}]"/>
    <we:property name="MENDELEY_CITATIONS_LOCALE_CODE" value="&quot;en-US&quot;"/>
    <we:property name="MENDELEY_CITATIONS_STYLE" value="{&quot;id&quot;:&quot;https://raw.githubusercontent.com/citation-style-language/styles/master/dependent/structures.csl&quot;,&quot;title&quot;:&quot;Structures&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919CFA4F-4AFD-481C-B37C-B308C0D663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31</Pages>
  <Words>9277</Words>
  <Characters>52882</Characters>
  <Application>Microsoft Office Word</Application>
  <DocSecurity>0</DocSecurity>
  <Lines>440</Lines>
  <Paragraphs>124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62035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Author</dc:creator>
  <cp:keywords/>
  <dc:description/>
  <cp:lastModifiedBy>Tiago Ferreira</cp:lastModifiedBy>
  <cp:revision>5</cp:revision>
  <cp:lastPrinted>2022-12-29T05:43:00Z</cp:lastPrinted>
  <dcterms:created xsi:type="dcterms:W3CDTF">2023-06-14T22:20:00Z</dcterms:created>
  <dcterms:modified xsi:type="dcterms:W3CDTF">2023-06-26T10:01:00Z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http://www.zotero.org/styles/engineering-structures</vt:lpwstr>
  </property>
  <property fmtid="{D5CDD505-2E9C-101B-9397-08002B2CF9AE}" pid="11" name="Mendeley Recent Style Name 4_1">
    <vt:lpwstr>Engineering Structures</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10e15e5a-6968-3742-88f6-54fd3c1325e9</vt:lpwstr>
  </property>
  <property fmtid="{D5CDD505-2E9C-101B-9397-08002B2CF9AE}" pid="24" name="Mendeley Citation Style_1">
    <vt:lpwstr>http://www.zotero.org/styles/engineering-structures</vt:lpwstr>
  </property>
  <property fmtid="{D5CDD505-2E9C-101B-9397-08002B2CF9AE}" pid="25" name="MTWinEqns">
    <vt:bool>true</vt:bool>
  </property>
  <property fmtid="{D5CDD505-2E9C-101B-9397-08002B2CF9AE}" pid="26" name="grammarly_documentId">
    <vt:lpwstr>documentId_6756</vt:lpwstr>
  </property>
  <property fmtid="{D5CDD505-2E9C-101B-9397-08002B2CF9AE}" pid="27" name="grammarly_documentContext">
    <vt:lpwstr>{"goals":[],"domain":"general","emotions":[],"dialect":"american"}</vt:lpwstr>
  </property>
</Properties>
</file>