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8FB" w:rsidRPr="00E162EB" w:rsidRDefault="00FA39FF" w:rsidP="00E248FB">
      <w:pPr>
        <w:rPr>
          <w:rFonts w:ascii="Arial" w:hAnsi="Arial" w:cs="Arial"/>
          <w:b/>
          <w:color w:val="000000"/>
          <w:sz w:val="22"/>
          <w:szCs w:val="22"/>
        </w:rPr>
      </w:pPr>
      <w:r>
        <w:rPr>
          <w:rFonts w:ascii="Arial" w:hAnsi="Arial" w:cs="Arial"/>
          <w:b/>
          <w:color w:val="000000"/>
          <w:sz w:val="22"/>
          <w:szCs w:val="22"/>
        </w:rPr>
        <w:t>Transgression for</w:t>
      </w:r>
      <w:r w:rsidR="00E248FB" w:rsidRPr="00E162EB">
        <w:rPr>
          <w:rFonts w:ascii="Arial" w:hAnsi="Arial" w:cs="Arial"/>
          <w:b/>
          <w:color w:val="000000"/>
          <w:sz w:val="22"/>
          <w:szCs w:val="22"/>
        </w:rPr>
        <w:t xml:space="preserve"> transition</w:t>
      </w:r>
      <w:r w:rsidR="00670B92">
        <w:rPr>
          <w:rFonts w:ascii="Arial" w:hAnsi="Arial" w:cs="Arial"/>
          <w:b/>
          <w:color w:val="000000"/>
          <w:sz w:val="22"/>
          <w:szCs w:val="22"/>
        </w:rPr>
        <w:t>?</w:t>
      </w:r>
      <w:r w:rsidR="00A42773">
        <w:rPr>
          <w:rFonts w:ascii="Arial" w:hAnsi="Arial" w:cs="Arial"/>
          <w:b/>
          <w:color w:val="000000"/>
          <w:sz w:val="22"/>
          <w:szCs w:val="22"/>
        </w:rPr>
        <w:t xml:space="preserve"> White urban middle c</w:t>
      </w:r>
      <w:r w:rsidR="00834369">
        <w:rPr>
          <w:rFonts w:ascii="Arial" w:hAnsi="Arial" w:cs="Arial"/>
          <w:b/>
          <w:color w:val="000000"/>
          <w:sz w:val="22"/>
          <w:szCs w:val="22"/>
        </w:rPr>
        <w:t>lass</w:t>
      </w:r>
      <w:r w:rsidR="00E248FB" w:rsidRPr="00E162EB">
        <w:rPr>
          <w:rFonts w:ascii="Arial" w:hAnsi="Arial" w:cs="Arial"/>
          <w:b/>
          <w:color w:val="000000"/>
          <w:sz w:val="22"/>
          <w:szCs w:val="22"/>
        </w:rPr>
        <w:t xml:space="preserve"> families</w:t>
      </w:r>
      <w:r w:rsidR="00A42773">
        <w:rPr>
          <w:rFonts w:ascii="Arial" w:hAnsi="Arial" w:cs="Arial"/>
          <w:b/>
          <w:color w:val="000000"/>
          <w:sz w:val="22"/>
          <w:szCs w:val="22"/>
        </w:rPr>
        <w:t xml:space="preserve"> making and managing ‘against the grain’ school choices</w:t>
      </w:r>
      <w:r w:rsidR="00E248FB" w:rsidRPr="00E162EB">
        <w:rPr>
          <w:rFonts w:ascii="Arial" w:hAnsi="Arial" w:cs="Arial"/>
          <w:b/>
          <w:color w:val="000000"/>
          <w:sz w:val="22"/>
          <w:szCs w:val="22"/>
        </w:rPr>
        <w:t>.</w:t>
      </w:r>
    </w:p>
    <w:p w:rsidR="00CB3915" w:rsidRDefault="00AB4D99" w:rsidP="00E248FB">
      <w:pPr>
        <w:rPr>
          <w:rFonts w:ascii="Arial" w:hAnsi="Arial" w:cs="Arial"/>
          <w:color w:val="000000"/>
          <w:sz w:val="22"/>
          <w:szCs w:val="22"/>
        </w:rPr>
      </w:pPr>
      <w:r>
        <w:rPr>
          <w:rFonts w:ascii="Arial" w:hAnsi="Arial" w:cs="Arial"/>
          <w:color w:val="000000"/>
          <w:sz w:val="22"/>
          <w:szCs w:val="22"/>
        </w:rPr>
        <w:t>David James and Phoebe Beedell</w:t>
      </w:r>
    </w:p>
    <w:p w:rsidR="00AB4D99" w:rsidRDefault="00AB4D99" w:rsidP="00E248FB">
      <w:pPr>
        <w:rPr>
          <w:rFonts w:ascii="Arial" w:hAnsi="Arial" w:cs="Arial"/>
          <w:color w:val="000000"/>
          <w:sz w:val="22"/>
          <w:szCs w:val="22"/>
        </w:rPr>
      </w:pPr>
      <w:r>
        <w:rPr>
          <w:rFonts w:ascii="Arial" w:hAnsi="Arial" w:cs="Arial"/>
          <w:color w:val="000000"/>
          <w:sz w:val="22"/>
          <w:szCs w:val="22"/>
        </w:rPr>
        <w:t xml:space="preserve">University of the West of </w:t>
      </w:r>
      <w:smartTag w:uri="urn:schemas-microsoft-com:office:smarttags" w:element="country-region">
        <w:smartTag w:uri="urn:schemas-microsoft-com:office:smarttags" w:element="place">
          <w:r>
            <w:rPr>
              <w:rFonts w:ascii="Arial" w:hAnsi="Arial" w:cs="Arial"/>
              <w:color w:val="000000"/>
              <w:sz w:val="22"/>
              <w:szCs w:val="22"/>
            </w:rPr>
            <w:t>England</w:t>
          </w:r>
        </w:smartTag>
      </w:smartTag>
      <w:r>
        <w:rPr>
          <w:rFonts w:ascii="Arial" w:hAnsi="Arial" w:cs="Arial"/>
          <w:color w:val="000000"/>
          <w:sz w:val="22"/>
          <w:szCs w:val="22"/>
        </w:rPr>
        <w:t xml:space="preserve">, </w:t>
      </w:r>
      <w:smartTag w:uri="urn:schemas-microsoft-com:office:smarttags" w:element="City">
        <w:smartTag w:uri="urn:schemas-microsoft-com:office:smarttags" w:element="place">
          <w:r>
            <w:rPr>
              <w:rFonts w:ascii="Arial" w:hAnsi="Arial" w:cs="Arial"/>
              <w:color w:val="000000"/>
              <w:sz w:val="22"/>
              <w:szCs w:val="22"/>
            </w:rPr>
            <w:t>Bristol</w:t>
          </w:r>
        </w:smartTag>
      </w:smartTag>
      <w:r>
        <w:rPr>
          <w:rFonts w:ascii="Arial" w:hAnsi="Arial" w:cs="Arial"/>
          <w:color w:val="000000"/>
          <w:sz w:val="22"/>
          <w:szCs w:val="22"/>
        </w:rPr>
        <w:t xml:space="preserve"> </w:t>
      </w:r>
    </w:p>
    <w:p w:rsidR="00A12DFE" w:rsidRPr="001C3D4A" w:rsidRDefault="00A12DFE" w:rsidP="001C3D4A">
      <w:pPr>
        <w:jc w:val="right"/>
        <w:rPr>
          <w:rFonts w:ascii="Arial" w:hAnsi="Arial" w:cs="Arial"/>
          <w:b/>
          <w:color w:val="000000"/>
          <w:sz w:val="36"/>
          <w:szCs w:val="36"/>
        </w:rPr>
      </w:pPr>
    </w:p>
    <w:p w:rsidR="00F27C0F" w:rsidRDefault="002A788C" w:rsidP="00E248FB">
      <w:pPr>
        <w:rPr>
          <w:rFonts w:ascii="Arial" w:hAnsi="Arial" w:cs="Arial"/>
          <w:b/>
          <w:color w:val="000000"/>
          <w:sz w:val="22"/>
          <w:szCs w:val="22"/>
        </w:rPr>
      </w:pPr>
      <w:r>
        <w:rPr>
          <w:rFonts w:ascii="Arial" w:hAnsi="Arial" w:cs="Arial"/>
          <w:b/>
          <w:color w:val="000000"/>
          <w:sz w:val="22"/>
          <w:szCs w:val="22"/>
        </w:rPr>
        <w:t>CONTEXT</w:t>
      </w:r>
    </w:p>
    <w:p w:rsidR="00994C0E" w:rsidRDefault="00087DB1" w:rsidP="00E248FB">
      <w:pPr>
        <w:rPr>
          <w:rFonts w:ascii="Arial" w:hAnsi="Arial" w:cs="Arial"/>
          <w:color w:val="000000"/>
          <w:sz w:val="22"/>
          <w:szCs w:val="22"/>
        </w:rPr>
      </w:pPr>
      <w:r>
        <w:rPr>
          <w:rFonts w:ascii="Arial" w:hAnsi="Arial" w:cs="Arial"/>
          <w:color w:val="000000"/>
          <w:sz w:val="22"/>
          <w:szCs w:val="22"/>
        </w:rPr>
        <w:t xml:space="preserve">As the editors of this volume point out in the introduction, there is a </w:t>
      </w:r>
      <w:r w:rsidR="00256C9E">
        <w:rPr>
          <w:rFonts w:ascii="Arial" w:hAnsi="Arial" w:cs="Arial"/>
          <w:color w:val="000000"/>
          <w:sz w:val="22"/>
          <w:szCs w:val="22"/>
        </w:rPr>
        <w:t xml:space="preserve">contemporary </w:t>
      </w:r>
      <w:r>
        <w:rPr>
          <w:rFonts w:ascii="Arial" w:hAnsi="Arial" w:cs="Arial"/>
          <w:color w:val="000000"/>
          <w:sz w:val="22"/>
          <w:szCs w:val="22"/>
        </w:rPr>
        <w:t>belief</w:t>
      </w:r>
      <w:r w:rsidR="00A42773">
        <w:rPr>
          <w:rFonts w:ascii="Arial" w:hAnsi="Arial" w:cs="Arial"/>
          <w:color w:val="000000"/>
          <w:sz w:val="22"/>
          <w:szCs w:val="22"/>
        </w:rPr>
        <w:t xml:space="preserve"> amongst policy makers and many educational professionals</w:t>
      </w:r>
      <w:r>
        <w:rPr>
          <w:rFonts w:ascii="Arial" w:hAnsi="Arial" w:cs="Arial"/>
          <w:color w:val="000000"/>
          <w:sz w:val="22"/>
          <w:szCs w:val="22"/>
        </w:rPr>
        <w:t xml:space="preserve"> that the concept of </w:t>
      </w:r>
      <w:r>
        <w:rPr>
          <w:rFonts w:ascii="Arial" w:hAnsi="Arial" w:cs="Arial"/>
          <w:i/>
          <w:color w:val="000000"/>
          <w:sz w:val="22"/>
          <w:szCs w:val="22"/>
        </w:rPr>
        <w:t>transition</w:t>
      </w:r>
      <w:r w:rsidR="00A521AE">
        <w:rPr>
          <w:rFonts w:ascii="Arial" w:hAnsi="Arial" w:cs="Arial"/>
          <w:i/>
          <w:color w:val="000000"/>
          <w:sz w:val="22"/>
          <w:szCs w:val="22"/>
        </w:rPr>
        <w:t xml:space="preserve"> </w:t>
      </w:r>
      <w:r w:rsidR="00A521AE">
        <w:rPr>
          <w:rFonts w:ascii="Arial" w:hAnsi="Arial" w:cs="Arial"/>
          <w:color w:val="000000"/>
          <w:sz w:val="22"/>
          <w:szCs w:val="22"/>
        </w:rPr>
        <w:t xml:space="preserve">may be highly significant in issues of </w:t>
      </w:r>
      <w:r w:rsidR="00256C9E">
        <w:rPr>
          <w:rFonts w:ascii="Arial" w:hAnsi="Arial" w:cs="Arial"/>
          <w:color w:val="000000"/>
          <w:sz w:val="22"/>
          <w:szCs w:val="22"/>
        </w:rPr>
        <w:t xml:space="preserve">social </w:t>
      </w:r>
      <w:r w:rsidR="00A42773">
        <w:rPr>
          <w:rFonts w:ascii="Arial" w:hAnsi="Arial" w:cs="Arial"/>
          <w:color w:val="000000"/>
          <w:sz w:val="22"/>
          <w:szCs w:val="22"/>
        </w:rPr>
        <w:t xml:space="preserve">inclusion and exclusion.  There is also </w:t>
      </w:r>
      <w:r w:rsidR="00A521AE">
        <w:rPr>
          <w:rFonts w:ascii="Arial" w:hAnsi="Arial" w:cs="Arial"/>
          <w:color w:val="000000"/>
          <w:sz w:val="22"/>
          <w:szCs w:val="22"/>
        </w:rPr>
        <w:t xml:space="preserve">a belief that enabling people to </w:t>
      </w:r>
      <w:r w:rsidR="00A521AE">
        <w:rPr>
          <w:rFonts w:ascii="Arial" w:hAnsi="Arial" w:cs="Arial"/>
          <w:i/>
          <w:color w:val="000000"/>
          <w:sz w:val="22"/>
          <w:szCs w:val="22"/>
        </w:rPr>
        <w:t>manage transitions</w:t>
      </w:r>
      <w:r w:rsidR="00834369">
        <w:rPr>
          <w:rFonts w:ascii="Arial" w:hAnsi="Arial" w:cs="Arial"/>
          <w:i/>
          <w:color w:val="000000"/>
          <w:sz w:val="22"/>
          <w:szCs w:val="22"/>
        </w:rPr>
        <w:t xml:space="preserve"> more</w:t>
      </w:r>
      <w:r w:rsidR="00A521AE">
        <w:rPr>
          <w:rFonts w:ascii="Arial" w:hAnsi="Arial" w:cs="Arial"/>
          <w:i/>
          <w:color w:val="000000"/>
          <w:sz w:val="22"/>
          <w:szCs w:val="22"/>
        </w:rPr>
        <w:t xml:space="preserve"> effectively</w:t>
      </w:r>
      <w:r w:rsidR="00A521AE">
        <w:rPr>
          <w:rFonts w:ascii="Arial" w:hAnsi="Arial" w:cs="Arial"/>
          <w:color w:val="000000"/>
          <w:sz w:val="22"/>
          <w:szCs w:val="22"/>
        </w:rPr>
        <w:t xml:space="preserve"> is</w:t>
      </w:r>
      <w:r w:rsidR="00552B95">
        <w:rPr>
          <w:rFonts w:ascii="Arial" w:hAnsi="Arial" w:cs="Arial"/>
          <w:color w:val="000000"/>
          <w:sz w:val="22"/>
          <w:szCs w:val="22"/>
        </w:rPr>
        <w:t xml:space="preserve"> itself</w:t>
      </w:r>
      <w:r w:rsidR="00A521AE">
        <w:rPr>
          <w:rFonts w:ascii="Arial" w:hAnsi="Arial" w:cs="Arial"/>
          <w:color w:val="000000"/>
          <w:sz w:val="22"/>
          <w:szCs w:val="22"/>
        </w:rPr>
        <w:t xml:space="preserve"> a </w:t>
      </w:r>
      <w:r w:rsidR="00805081">
        <w:rPr>
          <w:rFonts w:ascii="Arial" w:hAnsi="Arial" w:cs="Arial"/>
          <w:color w:val="000000"/>
          <w:sz w:val="22"/>
          <w:szCs w:val="22"/>
        </w:rPr>
        <w:t xml:space="preserve">possible and </w:t>
      </w:r>
      <w:r w:rsidR="000150B3">
        <w:rPr>
          <w:rFonts w:ascii="Arial" w:hAnsi="Arial" w:cs="Arial"/>
          <w:color w:val="000000"/>
          <w:sz w:val="22"/>
          <w:szCs w:val="22"/>
        </w:rPr>
        <w:t>worthwhile policy object</w:t>
      </w:r>
      <w:r w:rsidR="00AB4503">
        <w:rPr>
          <w:rFonts w:ascii="Arial" w:hAnsi="Arial" w:cs="Arial"/>
          <w:color w:val="000000"/>
          <w:sz w:val="22"/>
          <w:szCs w:val="22"/>
        </w:rPr>
        <w:t>ive</w:t>
      </w:r>
      <w:r w:rsidR="00F6574C">
        <w:rPr>
          <w:rFonts w:ascii="Arial" w:hAnsi="Arial" w:cs="Arial"/>
          <w:color w:val="000000"/>
          <w:sz w:val="22"/>
          <w:szCs w:val="22"/>
        </w:rPr>
        <w:t xml:space="preserve"> with implications for </w:t>
      </w:r>
      <w:r w:rsidR="00A42773">
        <w:rPr>
          <w:rFonts w:ascii="Arial" w:hAnsi="Arial" w:cs="Arial"/>
          <w:color w:val="000000"/>
          <w:sz w:val="22"/>
          <w:szCs w:val="22"/>
        </w:rPr>
        <w:t xml:space="preserve">achieving greater </w:t>
      </w:r>
      <w:r w:rsidR="00F6574C">
        <w:rPr>
          <w:rFonts w:ascii="Arial" w:hAnsi="Arial" w:cs="Arial"/>
          <w:color w:val="000000"/>
          <w:sz w:val="22"/>
          <w:szCs w:val="22"/>
        </w:rPr>
        <w:t>social justice</w:t>
      </w:r>
      <w:r w:rsidR="00AB4503">
        <w:rPr>
          <w:rFonts w:ascii="Arial" w:hAnsi="Arial" w:cs="Arial"/>
          <w:color w:val="000000"/>
          <w:sz w:val="22"/>
          <w:szCs w:val="22"/>
        </w:rPr>
        <w:t>.</w:t>
      </w:r>
      <w:r w:rsidR="00F6574C">
        <w:rPr>
          <w:rFonts w:ascii="Arial" w:hAnsi="Arial" w:cs="Arial"/>
          <w:color w:val="000000"/>
          <w:sz w:val="22"/>
          <w:szCs w:val="22"/>
        </w:rPr>
        <w:t xml:space="preserve">  With these beliefs in mind, t</w:t>
      </w:r>
      <w:r w:rsidR="001D7410">
        <w:rPr>
          <w:rFonts w:ascii="Arial" w:hAnsi="Arial" w:cs="Arial"/>
          <w:color w:val="000000"/>
          <w:sz w:val="22"/>
          <w:szCs w:val="22"/>
        </w:rPr>
        <w:t xml:space="preserve">his chapter draws </w:t>
      </w:r>
      <w:r w:rsidR="00AB4503">
        <w:rPr>
          <w:rFonts w:ascii="Arial" w:hAnsi="Arial" w:cs="Arial"/>
          <w:color w:val="000000"/>
          <w:sz w:val="22"/>
          <w:szCs w:val="22"/>
        </w:rPr>
        <w:t>upon a study</w:t>
      </w:r>
      <w:r w:rsidR="001D7410">
        <w:rPr>
          <w:rFonts w:ascii="Arial" w:hAnsi="Arial" w:cs="Arial"/>
          <w:color w:val="000000"/>
          <w:sz w:val="22"/>
          <w:szCs w:val="22"/>
        </w:rPr>
        <w:t xml:space="preserve"> of middle-class school choices</w:t>
      </w:r>
      <w:r w:rsidR="00A42773">
        <w:rPr>
          <w:rFonts w:ascii="Arial" w:hAnsi="Arial" w:cs="Arial"/>
          <w:color w:val="000000"/>
          <w:sz w:val="22"/>
          <w:szCs w:val="22"/>
        </w:rPr>
        <w:t xml:space="preserve"> at a pivotal </w:t>
      </w:r>
      <w:r w:rsidR="002E7938">
        <w:rPr>
          <w:rFonts w:ascii="Arial" w:hAnsi="Arial" w:cs="Arial"/>
          <w:color w:val="000000"/>
          <w:sz w:val="22"/>
          <w:szCs w:val="22"/>
        </w:rPr>
        <w:t>transition</w:t>
      </w:r>
      <w:r w:rsidR="00A42773">
        <w:rPr>
          <w:rFonts w:ascii="Arial" w:hAnsi="Arial" w:cs="Arial"/>
          <w:color w:val="000000"/>
          <w:sz w:val="22"/>
          <w:szCs w:val="22"/>
        </w:rPr>
        <w:t>, namely that from primary to secondary schooling.</w:t>
      </w:r>
      <w:r w:rsidR="00DE0B3B">
        <w:rPr>
          <w:rFonts w:ascii="Arial" w:hAnsi="Arial" w:cs="Arial"/>
          <w:color w:val="000000"/>
          <w:sz w:val="22"/>
          <w:szCs w:val="22"/>
        </w:rPr>
        <w:t xml:space="preserve"> </w:t>
      </w:r>
      <w:r w:rsidR="00A42773">
        <w:rPr>
          <w:rFonts w:ascii="Arial" w:hAnsi="Arial" w:cs="Arial"/>
          <w:color w:val="000000"/>
          <w:sz w:val="22"/>
          <w:szCs w:val="22"/>
        </w:rPr>
        <w:t xml:space="preserve"> Both this </w:t>
      </w:r>
      <w:r w:rsidR="00DE0B3B">
        <w:rPr>
          <w:rFonts w:ascii="Arial" w:hAnsi="Arial" w:cs="Arial"/>
          <w:color w:val="000000"/>
          <w:sz w:val="22"/>
          <w:szCs w:val="22"/>
        </w:rPr>
        <w:t xml:space="preserve">and </w:t>
      </w:r>
      <w:r w:rsidR="00A42773">
        <w:rPr>
          <w:rFonts w:ascii="Arial" w:hAnsi="Arial" w:cs="Arial"/>
          <w:color w:val="000000"/>
          <w:sz w:val="22"/>
          <w:szCs w:val="22"/>
        </w:rPr>
        <w:t xml:space="preserve">the </w:t>
      </w:r>
      <w:r w:rsidR="00DE0B3B">
        <w:rPr>
          <w:rFonts w:ascii="Arial" w:hAnsi="Arial" w:cs="Arial"/>
          <w:color w:val="000000"/>
          <w:sz w:val="22"/>
          <w:szCs w:val="22"/>
        </w:rPr>
        <w:t xml:space="preserve">subsequent </w:t>
      </w:r>
      <w:r w:rsidR="00A42773">
        <w:rPr>
          <w:rFonts w:ascii="Arial" w:hAnsi="Arial" w:cs="Arial"/>
          <w:color w:val="000000"/>
          <w:sz w:val="22"/>
          <w:szCs w:val="22"/>
        </w:rPr>
        <w:t xml:space="preserve">period </w:t>
      </w:r>
      <w:r w:rsidR="00A51868">
        <w:rPr>
          <w:rFonts w:ascii="Arial" w:hAnsi="Arial" w:cs="Arial"/>
          <w:color w:val="000000"/>
          <w:sz w:val="22"/>
          <w:szCs w:val="22"/>
        </w:rPr>
        <w:t xml:space="preserve">of secondary </w:t>
      </w:r>
      <w:r w:rsidR="00DE0B3B">
        <w:rPr>
          <w:rFonts w:ascii="Arial" w:hAnsi="Arial" w:cs="Arial"/>
          <w:color w:val="000000"/>
          <w:sz w:val="22"/>
          <w:szCs w:val="22"/>
        </w:rPr>
        <w:t>schooling</w:t>
      </w:r>
      <w:r w:rsidR="002E7938">
        <w:rPr>
          <w:rFonts w:ascii="Arial" w:hAnsi="Arial" w:cs="Arial"/>
          <w:color w:val="000000"/>
          <w:sz w:val="22"/>
          <w:szCs w:val="22"/>
        </w:rPr>
        <w:t xml:space="preserve"> </w:t>
      </w:r>
      <w:r w:rsidR="00A51868">
        <w:rPr>
          <w:rFonts w:ascii="Arial" w:hAnsi="Arial" w:cs="Arial"/>
          <w:color w:val="000000"/>
          <w:sz w:val="22"/>
          <w:szCs w:val="22"/>
        </w:rPr>
        <w:t xml:space="preserve">were </w:t>
      </w:r>
      <w:r w:rsidR="001D7410">
        <w:rPr>
          <w:rFonts w:ascii="Arial" w:hAnsi="Arial" w:cs="Arial"/>
          <w:color w:val="000000"/>
          <w:sz w:val="22"/>
          <w:szCs w:val="22"/>
        </w:rPr>
        <w:t>highly managed process</w:t>
      </w:r>
      <w:r w:rsidR="00A51868">
        <w:rPr>
          <w:rFonts w:ascii="Arial" w:hAnsi="Arial" w:cs="Arial"/>
          <w:color w:val="000000"/>
          <w:sz w:val="22"/>
          <w:szCs w:val="22"/>
        </w:rPr>
        <w:t>es</w:t>
      </w:r>
      <w:r w:rsidR="001D7410">
        <w:rPr>
          <w:rFonts w:ascii="Arial" w:hAnsi="Arial" w:cs="Arial"/>
          <w:color w:val="000000"/>
          <w:sz w:val="22"/>
          <w:szCs w:val="22"/>
        </w:rPr>
        <w:t xml:space="preserve">.  </w:t>
      </w:r>
      <w:r w:rsidR="00F6574C">
        <w:rPr>
          <w:rFonts w:ascii="Arial" w:hAnsi="Arial" w:cs="Arial"/>
          <w:color w:val="000000"/>
          <w:sz w:val="22"/>
          <w:szCs w:val="22"/>
        </w:rPr>
        <w:t>As well as revealing the nature of a particular kind of ‘transition management’</w:t>
      </w:r>
      <w:r w:rsidR="00A51868">
        <w:rPr>
          <w:rFonts w:ascii="Arial" w:hAnsi="Arial" w:cs="Arial"/>
          <w:color w:val="000000"/>
          <w:sz w:val="22"/>
          <w:szCs w:val="22"/>
        </w:rPr>
        <w:t xml:space="preserve">, the data and analysis </w:t>
      </w:r>
      <w:r w:rsidR="00096CB8">
        <w:rPr>
          <w:rFonts w:ascii="Arial" w:hAnsi="Arial" w:cs="Arial"/>
          <w:color w:val="000000"/>
          <w:sz w:val="22"/>
          <w:szCs w:val="22"/>
        </w:rPr>
        <w:t xml:space="preserve">lead us to question the idea that </w:t>
      </w:r>
      <w:r w:rsidR="00A42773">
        <w:rPr>
          <w:rFonts w:ascii="Arial" w:hAnsi="Arial" w:cs="Arial"/>
          <w:color w:val="000000"/>
          <w:sz w:val="22"/>
          <w:szCs w:val="22"/>
        </w:rPr>
        <w:t>such practices do anything to promote equality: indeed, they may do the very opposite.</w:t>
      </w:r>
    </w:p>
    <w:p w:rsidR="00805081" w:rsidRDefault="00805081" w:rsidP="00E248FB">
      <w:pPr>
        <w:rPr>
          <w:rFonts w:ascii="Arial" w:hAnsi="Arial" w:cs="Arial"/>
          <w:color w:val="000000"/>
          <w:sz w:val="22"/>
          <w:szCs w:val="22"/>
        </w:rPr>
      </w:pPr>
    </w:p>
    <w:p w:rsidR="00822B3B" w:rsidRPr="00DA6DEF" w:rsidRDefault="002E7938" w:rsidP="00822B3B">
      <w:pPr>
        <w:rPr>
          <w:rFonts w:ascii="Arial" w:hAnsi="Arial" w:cs="Arial"/>
          <w:color w:val="000000"/>
          <w:sz w:val="22"/>
          <w:szCs w:val="22"/>
        </w:rPr>
      </w:pPr>
      <w:r>
        <w:rPr>
          <w:rFonts w:ascii="Arial" w:hAnsi="Arial" w:cs="Arial"/>
          <w:color w:val="000000"/>
          <w:sz w:val="22"/>
          <w:szCs w:val="22"/>
        </w:rPr>
        <w:t>We begin t</w:t>
      </w:r>
      <w:r w:rsidR="00AB4503">
        <w:rPr>
          <w:rFonts w:ascii="Arial" w:hAnsi="Arial" w:cs="Arial"/>
          <w:color w:val="000000"/>
          <w:sz w:val="22"/>
          <w:szCs w:val="22"/>
        </w:rPr>
        <w:t xml:space="preserve">he </w:t>
      </w:r>
      <w:r>
        <w:rPr>
          <w:rFonts w:ascii="Arial" w:hAnsi="Arial" w:cs="Arial"/>
          <w:color w:val="000000"/>
          <w:sz w:val="22"/>
          <w:szCs w:val="22"/>
        </w:rPr>
        <w:t xml:space="preserve">chapter </w:t>
      </w:r>
      <w:r w:rsidR="00994C0E">
        <w:rPr>
          <w:rFonts w:ascii="Arial" w:hAnsi="Arial" w:cs="Arial"/>
          <w:color w:val="000000"/>
          <w:sz w:val="22"/>
          <w:szCs w:val="22"/>
        </w:rPr>
        <w:t xml:space="preserve">with a sketch </w:t>
      </w:r>
      <w:r w:rsidR="00AB4503">
        <w:rPr>
          <w:rFonts w:ascii="Arial" w:hAnsi="Arial" w:cs="Arial"/>
          <w:color w:val="000000"/>
          <w:sz w:val="22"/>
          <w:szCs w:val="22"/>
        </w:rPr>
        <w:t>of the</w:t>
      </w:r>
      <w:r w:rsidR="001C2545">
        <w:rPr>
          <w:rFonts w:ascii="Arial" w:hAnsi="Arial" w:cs="Arial"/>
          <w:color w:val="000000"/>
          <w:sz w:val="22"/>
          <w:szCs w:val="22"/>
        </w:rPr>
        <w:t xml:space="preserve"> </w:t>
      </w:r>
      <w:r w:rsidR="00E34B16">
        <w:rPr>
          <w:rFonts w:ascii="Arial" w:hAnsi="Arial" w:cs="Arial"/>
          <w:color w:val="000000"/>
          <w:sz w:val="22"/>
          <w:szCs w:val="22"/>
        </w:rPr>
        <w:t>features of the study that are most relevant to this discussion</w:t>
      </w:r>
      <w:r w:rsidR="00822B3B">
        <w:rPr>
          <w:rFonts w:ascii="Arial" w:hAnsi="Arial" w:cs="Arial"/>
          <w:color w:val="000000"/>
          <w:sz w:val="22"/>
          <w:szCs w:val="22"/>
        </w:rPr>
        <w:t xml:space="preserve">. </w:t>
      </w:r>
      <w:r>
        <w:rPr>
          <w:rFonts w:ascii="Arial" w:hAnsi="Arial" w:cs="Arial"/>
          <w:color w:val="000000"/>
          <w:sz w:val="22"/>
          <w:szCs w:val="22"/>
        </w:rPr>
        <w:t>We then set</w:t>
      </w:r>
      <w:r w:rsidR="00C31D55">
        <w:rPr>
          <w:rFonts w:ascii="Arial" w:hAnsi="Arial" w:cs="Arial"/>
          <w:color w:val="000000"/>
          <w:sz w:val="22"/>
          <w:szCs w:val="22"/>
        </w:rPr>
        <w:t xml:space="preserve"> out several</w:t>
      </w:r>
      <w:r w:rsidR="00822B3B">
        <w:rPr>
          <w:rFonts w:ascii="Arial" w:hAnsi="Arial" w:cs="Arial"/>
          <w:color w:val="000000"/>
          <w:sz w:val="22"/>
          <w:szCs w:val="22"/>
        </w:rPr>
        <w:t xml:space="preserve"> important concepts of </w:t>
      </w:r>
      <w:r w:rsidR="00822B3B">
        <w:rPr>
          <w:rFonts w:ascii="Arial" w:hAnsi="Arial" w:cs="Arial"/>
          <w:i/>
          <w:color w:val="000000"/>
          <w:sz w:val="22"/>
          <w:szCs w:val="22"/>
        </w:rPr>
        <w:t>transition</w:t>
      </w:r>
      <w:r w:rsidR="00822B3B">
        <w:rPr>
          <w:rFonts w:ascii="Arial" w:hAnsi="Arial" w:cs="Arial"/>
          <w:color w:val="000000"/>
          <w:sz w:val="22"/>
          <w:szCs w:val="22"/>
        </w:rPr>
        <w:t xml:space="preserve"> </w:t>
      </w:r>
      <w:r w:rsidR="00822B3B" w:rsidRPr="00E162EB">
        <w:rPr>
          <w:rFonts w:ascii="Arial" w:hAnsi="Arial" w:cs="Arial"/>
          <w:color w:val="000000"/>
          <w:sz w:val="22"/>
          <w:szCs w:val="22"/>
        </w:rPr>
        <w:t>that</w:t>
      </w:r>
      <w:r w:rsidR="00C31D55">
        <w:rPr>
          <w:rFonts w:ascii="Arial" w:hAnsi="Arial" w:cs="Arial"/>
          <w:color w:val="000000"/>
          <w:sz w:val="22"/>
          <w:szCs w:val="22"/>
        </w:rPr>
        <w:t xml:space="preserve"> appear </w:t>
      </w:r>
      <w:r w:rsidR="000F5C3F">
        <w:rPr>
          <w:rFonts w:ascii="Arial" w:hAnsi="Arial" w:cs="Arial"/>
          <w:color w:val="000000"/>
          <w:sz w:val="22"/>
          <w:szCs w:val="22"/>
        </w:rPr>
        <w:t>helpful</w:t>
      </w:r>
      <w:r w:rsidR="00E34B16">
        <w:rPr>
          <w:rFonts w:ascii="Arial" w:hAnsi="Arial" w:cs="Arial"/>
          <w:color w:val="000000"/>
          <w:sz w:val="22"/>
          <w:szCs w:val="22"/>
        </w:rPr>
        <w:t xml:space="preserve"> </w:t>
      </w:r>
      <w:r w:rsidR="00C31D55">
        <w:rPr>
          <w:rFonts w:ascii="Arial" w:hAnsi="Arial" w:cs="Arial"/>
          <w:color w:val="000000"/>
          <w:sz w:val="22"/>
          <w:szCs w:val="22"/>
        </w:rPr>
        <w:t>t</w:t>
      </w:r>
      <w:r w:rsidR="00E34B16">
        <w:rPr>
          <w:rFonts w:ascii="Arial" w:hAnsi="Arial" w:cs="Arial"/>
          <w:color w:val="000000"/>
          <w:sz w:val="22"/>
          <w:szCs w:val="22"/>
        </w:rPr>
        <w:t xml:space="preserve">o </w:t>
      </w:r>
      <w:r w:rsidR="00C31D55">
        <w:rPr>
          <w:rFonts w:ascii="Arial" w:hAnsi="Arial" w:cs="Arial"/>
          <w:color w:val="000000"/>
          <w:sz w:val="22"/>
          <w:szCs w:val="22"/>
        </w:rPr>
        <w:t xml:space="preserve">understanding </w:t>
      </w:r>
      <w:r w:rsidR="00822B3B" w:rsidRPr="00E162EB">
        <w:rPr>
          <w:rFonts w:ascii="Arial" w:hAnsi="Arial" w:cs="Arial"/>
          <w:color w:val="000000"/>
          <w:sz w:val="22"/>
          <w:szCs w:val="22"/>
        </w:rPr>
        <w:t xml:space="preserve">the social practices of families </w:t>
      </w:r>
      <w:r w:rsidR="00223C4C">
        <w:rPr>
          <w:rFonts w:ascii="Arial" w:hAnsi="Arial" w:cs="Arial"/>
          <w:color w:val="000000"/>
          <w:sz w:val="22"/>
          <w:szCs w:val="22"/>
        </w:rPr>
        <w:t xml:space="preserve">as they anticipate, make, </w:t>
      </w:r>
      <w:r w:rsidR="00822B3B">
        <w:rPr>
          <w:rFonts w:ascii="Arial" w:hAnsi="Arial" w:cs="Arial"/>
          <w:color w:val="000000"/>
          <w:sz w:val="22"/>
          <w:szCs w:val="22"/>
        </w:rPr>
        <w:t>manage</w:t>
      </w:r>
      <w:r w:rsidR="00822B3B" w:rsidRPr="00E162EB">
        <w:rPr>
          <w:rFonts w:ascii="Arial" w:hAnsi="Arial" w:cs="Arial"/>
          <w:color w:val="000000"/>
          <w:sz w:val="22"/>
          <w:szCs w:val="22"/>
        </w:rPr>
        <w:t xml:space="preserve"> </w:t>
      </w:r>
      <w:r w:rsidR="00223C4C">
        <w:rPr>
          <w:rFonts w:ascii="Arial" w:hAnsi="Arial" w:cs="Arial"/>
          <w:color w:val="000000"/>
          <w:sz w:val="22"/>
          <w:szCs w:val="22"/>
        </w:rPr>
        <w:t xml:space="preserve">and live with </w:t>
      </w:r>
      <w:r>
        <w:rPr>
          <w:rFonts w:ascii="Arial" w:hAnsi="Arial" w:cs="Arial"/>
          <w:color w:val="000000"/>
          <w:sz w:val="22"/>
          <w:szCs w:val="22"/>
        </w:rPr>
        <w:t>‘against the grain’ school choices.</w:t>
      </w:r>
      <w:r w:rsidR="00822B3B" w:rsidRPr="00E162EB">
        <w:rPr>
          <w:rFonts w:ascii="Arial" w:hAnsi="Arial" w:cs="Arial"/>
          <w:color w:val="000000"/>
          <w:sz w:val="22"/>
          <w:szCs w:val="22"/>
        </w:rPr>
        <w:t xml:space="preserve">  </w:t>
      </w:r>
      <w:r w:rsidR="00552B95">
        <w:rPr>
          <w:rFonts w:ascii="Arial" w:hAnsi="Arial" w:cs="Arial"/>
          <w:color w:val="000000"/>
          <w:sz w:val="22"/>
          <w:szCs w:val="22"/>
        </w:rPr>
        <w:t xml:space="preserve">Finally, we </w:t>
      </w:r>
      <w:r w:rsidR="00901D5B">
        <w:rPr>
          <w:rFonts w:ascii="Arial" w:hAnsi="Arial" w:cs="Arial"/>
          <w:color w:val="000000"/>
          <w:sz w:val="22"/>
          <w:szCs w:val="22"/>
        </w:rPr>
        <w:t xml:space="preserve">focus upon </w:t>
      </w:r>
      <w:r>
        <w:rPr>
          <w:rFonts w:ascii="Arial" w:hAnsi="Arial" w:cs="Arial"/>
          <w:color w:val="000000"/>
          <w:sz w:val="22"/>
          <w:szCs w:val="22"/>
        </w:rPr>
        <w:t xml:space="preserve">the </w:t>
      </w:r>
      <w:r w:rsidR="00DA6DEF">
        <w:rPr>
          <w:rFonts w:ascii="Arial" w:hAnsi="Arial" w:cs="Arial"/>
          <w:color w:val="000000"/>
          <w:sz w:val="22"/>
          <w:szCs w:val="22"/>
        </w:rPr>
        <w:t xml:space="preserve">nature and extent of the </w:t>
      </w:r>
      <w:r w:rsidR="00DA6DEF">
        <w:rPr>
          <w:rFonts w:ascii="Arial" w:hAnsi="Arial" w:cs="Arial"/>
          <w:i/>
          <w:color w:val="000000"/>
          <w:sz w:val="22"/>
          <w:szCs w:val="22"/>
        </w:rPr>
        <w:t xml:space="preserve">management </w:t>
      </w:r>
      <w:r w:rsidR="00901D5B">
        <w:rPr>
          <w:rFonts w:ascii="Arial" w:hAnsi="Arial" w:cs="Arial"/>
          <w:color w:val="000000"/>
          <w:sz w:val="22"/>
          <w:szCs w:val="22"/>
        </w:rPr>
        <w:t>of the transition, comparing this to other research-based insights on parenting.</w:t>
      </w:r>
      <w:r w:rsidR="006F3581">
        <w:rPr>
          <w:rFonts w:ascii="Arial" w:hAnsi="Arial" w:cs="Arial"/>
          <w:color w:val="000000"/>
          <w:sz w:val="22"/>
          <w:szCs w:val="22"/>
        </w:rPr>
        <w:t xml:space="preserve">  We show </w:t>
      </w:r>
      <w:r w:rsidR="00036BA9">
        <w:rPr>
          <w:rFonts w:ascii="Arial" w:hAnsi="Arial" w:cs="Arial"/>
          <w:color w:val="000000"/>
          <w:sz w:val="22"/>
          <w:szCs w:val="22"/>
        </w:rPr>
        <w:t>that even counte</w:t>
      </w:r>
      <w:r w:rsidR="00E56825">
        <w:rPr>
          <w:rFonts w:ascii="Arial" w:hAnsi="Arial" w:cs="Arial"/>
          <w:color w:val="000000"/>
          <w:sz w:val="22"/>
          <w:szCs w:val="22"/>
        </w:rPr>
        <w:t xml:space="preserve">r-intuitive school choices appear </w:t>
      </w:r>
      <w:r w:rsidR="00036BA9">
        <w:rPr>
          <w:rFonts w:ascii="Arial" w:hAnsi="Arial" w:cs="Arial"/>
          <w:color w:val="000000"/>
          <w:sz w:val="22"/>
          <w:szCs w:val="22"/>
        </w:rPr>
        <w:t>to bring advantage</w:t>
      </w:r>
      <w:r w:rsidR="003C0858">
        <w:rPr>
          <w:rFonts w:ascii="Arial" w:hAnsi="Arial" w:cs="Arial"/>
          <w:color w:val="000000"/>
          <w:sz w:val="22"/>
          <w:szCs w:val="22"/>
        </w:rPr>
        <w:t>s</w:t>
      </w:r>
      <w:r w:rsidR="00036BA9">
        <w:rPr>
          <w:rFonts w:ascii="Arial" w:hAnsi="Arial" w:cs="Arial"/>
          <w:color w:val="000000"/>
          <w:sz w:val="22"/>
          <w:szCs w:val="22"/>
        </w:rPr>
        <w:t xml:space="preserve"> to mid</w:t>
      </w:r>
      <w:r w:rsidR="00EB61A0">
        <w:rPr>
          <w:rFonts w:ascii="Arial" w:hAnsi="Arial" w:cs="Arial"/>
          <w:color w:val="000000"/>
          <w:sz w:val="22"/>
          <w:szCs w:val="22"/>
        </w:rPr>
        <w:t xml:space="preserve">dle class children, and suggest that these may be </w:t>
      </w:r>
      <w:r w:rsidR="00C57020">
        <w:rPr>
          <w:rFonts w:ascii="Arial" w:hAnsi="Arial" w:cs="Arial"/>
          <w:color w:val="000000"/>
          <w:sz w:val="22"/>
          <w:szCs w:val="22"/>
        </w:rPr>
        <w:t xml:space="preserve">at the expense of </w:t>
      </w:r>
      <w:r w:rsidR="00036BA9">
        <w:rPr>
          <w:rFonts w:ascii="Arial" w:hAnsi="Arial" w:cs="Arial"/>
          <w:color w:val="000000"/>
          <w:sz w:val="22"/>
          <w:szCs w:val="22"/>
        </w:rPr>
        <w:t xml:space="preserve">other school pupils. </w:t>
      </w:r>
    </w:p>
    <w:p w:rsidR="00F27C0F" w:rsidRDefault="00F27C0F" w:rsidP="00E248FB">
      <w:pPr>
        <w:rPr>
          <w:rFonts w:ascii="Arial" w:hAnsi="Arial" w:cs="Arial"/>
          <w:b/>
          <w:color w:val="000000"/>
          <w:sz w:val="22"/>
          <w:szCs w:val="22"/>
        </w:rPr>
      </w:pPr>
    </w:p>
    <w:p w:rsidR="0049674D" w:rsidRPr="0049674D" w:rsidRDefault="00E248FB" w:rsidP="0049674D">
      <w:pPr>
        <w:rPr>
          <w:rFonts w:ascii="Arial" w:hAnsi="Arial" w:cs="Arial"/>
          <w:color w:val="000000"/>
          <w:sz w:val="22"/>
          <w:szCs w:val="22"/>
        </w:rPr>
      </w:pPr>
      <w:r w:rsidRPr="00FE726B">
        <w:rPr>
          <w:rFonts w:ascii="Arial" w:hAnsi="Arial" w:cs="Arial"/>
          <w:color w:val="000000"/>
          <w:sz w:val="22"/>
          <w:szCs w:val="22"/>
        </w:rPr>
        <w:t xml:space="preserve">The </w:t>
      </w:r>
      <w:r w:rsidR="001B5B99" w:rsidRPr="00FE726B">
        <w:rPr>
          <w:rFonts w:ascii="Arial" w:hAnsi="Arial" w:cs="Arial"/>
          <w:color w:val="000000"/>
          <w:sz w:val="22"/>
          <w:szCs w:val="22"/>
        </w:rPr>
        <w:t xml:space="preserve">project </w:t>
      </w:r>
      <w:r w:rsidR="00A51868">
        <w:rPr>
          <w:rFonts w:ascii="Arial" w:hAnsi="Arial" w:cs="Arial"/>
          <w:color w:val="000000"/>
          <w:sz w:val="22"/>
          <w:szCs w:val="22"/>
        </w:rPr>
        <w:t xml:space="preserve">to which we refer </w:t>
      </w:r>
      <w:r w:rsidR="001B5B99" w:rsidRPr="00FE726B">
        <w:rPr>
          <w:rFonts w:ascii="Arial" w:hAnsi="Arial" w:cs="Arial"/>
          <w:color w:val="000000"/>
          <w:sz w:val="22"/>
          <w:szCs w:val="22"/>
        </w:rPr>
        <w:t xml:space="preserve">was funded by the </w:t>
      </w:r>
      <w:r w:rsidRPr="00FE726B">
        <w:rPr>
          <w:rFonts w:ascii="Arial" w:hAnsi="Arial" w:cs="Arial"/>
          <w:color w:val="000000"/>
          <w:sz w:val="22"/>
          <w:szCs w:val="22"/>
        </w:rPr>
        <w:t>Economic and Social</w:t>
      </w:r>
      <w:r w:rsidR="001B5B99" w:rsidRPr="00FE726B">
        <w:rPr>
          <w:rFonts w:ascii="Arial" w:hAnsi="Arial" w:cs="Arial"/>
          <w:color w:val="000000"/>
          <w:sz w:val="22"/>
          <w:szCs w:val="22"/>
        </w:rPr>
        <w:t xml:space="preserve"> Research Council (Award reference RES-148-25-0023) as part of their </w:t>
      </w:r>
      <w:r w:rsidR="001B5B99" w:rsidRPr="00FE726B">
        <w:rPr>
          <w:rFonts w:ascii="Arial" w:hAnsi="Arial" w:cs="Arial"/>
          <w:i/>
          <w:color w:val="000000"/>
          <w:sz w:val="22"/>
          <w:szCs w:val="22"/>
        </w:rPr>
        <w:t xml:space="preserve">Identities and Social Action </w:t>
      </w:r>
      <w:r w:rsidR="001B5B99" w:rsidRPr="00FE726B">
        <w:rPr>
          <w:rFonts w:ascii="Arial" w:hAnsi="Arial" w:cs="Arial"/>
          <w:color w:val="000000"/>
          <w:sz w:val="22"/>
          <w:szCs w:val="22"/>
        </w:rPr>
        <w:t>Programme.  Entitled</w:t>
      </w:r>
      <w:r w:rsidRPr="00FE726B">
        <w:rPr>
          <w:rFonts w:ascii="Arial" w:hAnsi="Arial" w:cs="Arial"/>
          <w:color w:val="000000"/>
          <w:sz w:val="22"/>
          <w:szCs w:val="22"/>
        </w:rPr>
        <w:t xml:space="preserve"> </w:t>
      </w:r>
      <w:r w:rsidRPr="00FE726B">
        <w:rPr>
          <w:rFonts w:ascii="Arial" w:hAnsi="Arial" w:cs="Arial"/>
          <w:i/>
          <w:color w:val="000000"/>
          <w:sz w:val="22"/>
          <w:szCs w:val="22"/>
        </w:rPr>
        <w:t>Identity, Educational Choice and the White Urban Middle Classes</w:t>
      </w:r>
      <w:r w:rsidR="00FE726B" w:rsidRPr="00FE726B">
        <w:rPr>
          <w:rFonts w:ascii="Arial" w:hAnsi="Arial" w:cs="Arial"/>
          <w:color w:val="000000"/>
          <w:sz w:val="22"/>
          <w:szCs w:val="22"/>
        </w:rPr>
        <w:t>, t</w:t>
      </w:r>
      <w:r w:rsidR="00FE726B" w:rsidRPr="00FE726B">
        <w:rPr>
          <w:rFonts w:ascii="Arial" w:hAnsi="Arial" w:cs="Arial"/>
          <w:sz w:val="22"/>
          <w:szCs w:val="22"/>
        </w:rPr>
        <w:t xml:space="preserve">he research focused on </w:t>
      </w:r>
      <w:r w:rsidR="00787ADF">
        <w:rPr>
          <w:rFonts w:ascii="Arial" w:hAnsi="Arial" w:cs="Arial"/>
          <w:sz w:val="22"/>
          <w:szCs w:val="22"/>
        </w:rPr>
        <w:t xml:space="preserve">125 </w:t>
      </w:r>
      <w:r w:rsidR="00FE726B" w:rsidRPr="00FE726B">
        <w:rPr>
          <w:rFonts w:ascii="Arial" w:hAnsi="Arial" w:cs="Arial"/>
          <w:sz w:val="22"/>
          <w:szCs w:val="22"/>
        </w:rPr>
        <w:t>white middle-class families sending their children to urban, socially diverse comprehensives with average or below-average league table positions</w:t>
      </w:r>
      <w:r w:rsidR="00C21BC6">
        <w:rPr>
          <w:rStyle w:val="FootnoteReference"/>
          <w:rFonts w:ascii="Arial" w:hAnsi="Arial" w:cs="Arial"/>
          <w:sz w:val="22"/>
          <w:szCs w:val="22"/>
        </w:rPr>
        <w:footnoteReference w:id="1"/>
      </w:r>
      <w:r w:rsidR="00C21BC6">
        <w:rPr>
          <w:rFonts w:ascii="Arial" w:hAnsi="Arial" w:cs="Arial"/>
          <w:sz w:val="22"/>
          <w:szCs w:val="22"/>
        </w:rPr>
        <w:t>.</w:t>
      </w:r>
      <w:r w:rsidR="00FE726B">
        <w:rPr>
          <w:rFonts w:ascii="Arial" w:hAnsi="Arial" w:cs="Arial"/>
          <w:sz w:val="22"/>
          <w:szCs w:val="22"/>
        </w:rPr>
        <w:t xml:space="preserve"> </w:t>
      </w:r>
      <w:r w:rsidR="008F071C">
        <w:rPr>
          <w:rFonts w:ascii="Arial" w:hAnsi="Arial" w:cs="Arial"/>
          <w:sz w:val="22"/>
          <w:szCs w:val="22"/>
        </w:rPr>
        <w:t>In most</w:t>
      </w:r>
      <w:r w:rsidR="00FA79E2">
        <w:rPr>
          <w:rFonts w:ascii="Arial" w:hAnsi="Arial" w:cs="Arial"/>
          <w:sz w:val="22"/>
          <w:szCs w:val="22"/>
        </w:rPr>
        <w:t xml:space="preserve"> cases, other options were available to the families – though these other options would often have required </w:t>
      </w:r>
      <w:r w:rsidR="0033129C">
        <w:rPr>
          <w:rFonts w:ascii="Arial" w:hAnsi="Arial" w:cs="Arial"/>
          <w:sz w:val="22"/>
          <w:szCs w:val="22"/>
        </w:rPr>
        <w:t>actions such as buying and selling houses, renting a new address or paying for private schooling.</w:t>
      </w:r>
      <w:r w:rsidR="00FA79E2">
        <w:rPr>
          <w:rFonts w:ascii="Arial" w:hAnsi="Arial" w:cs="Arial"/>
          <w:sz w:val="22"/>
          <w:szCs w:val="22"/>
        </w:rPr>
        <w:t xml:space="preserve"> </w:t>
      </w:r>
      <w:r w:rsidR="00FE726B" w:rsidRPr="00FE726B">
        <w:rPr>
          <w:rFonts w:ascii="Arial" w:hAnsi="Arial" w:cs="Arial"/>
          <w:sz w:val="22"/>
          <w:szCs w:val="22"/>
        </w:rPr>
        <w:t xml:space="preserve">As well as looking at motivations and orientations, the study examined how identities gave shape to - and were shaped by - dilemmas of educational choice, and how class and ethnic differences were handled.  The study covered a 30-month period and was based in </w:t>
      </w:r>
      <w:smartTag w:uri="urn:schemas-microsoft-com:office:smarttags" w:element="City">
        <w:smartTag w:uri="urn:schemas-microsoft-com:office:smarttags" w:element="place">
          <w:r w:rsidR="00FE726B" w:rsidRPr="00FE726B">
            <w:rPr>
              <w:rFonts w:ascii="Arial" w:hAnsi="Arial" w:cs="Arial"/>
              <w:sz w:val="22"/>
              <w:szCs w:val="22"/>
            </w:rPr>
            <w:t>London</w:t>
          </w:r>
        </w:smartTag>
      </w:smartTag>
      <w:r w:rsidR="00FE726B" w:rsidRPr="00FE726B">
        <w:rPr>
          <w:rFonts w:ascii="Arial" w:hAnsi="Arial" w:cs="Arial"/>
          <w:sz w:val="22"/>
          <w:szCs w:val="22"/>
        </w:rPr>
        <w:t xml:space="preserve"> and two other cities, ‘Riverton’ in the South-west and ‘Norton’ in the North-</w:t>
      </w:r>
      <w:r w:rsidR="00FE726B" w:rsidRPr="0049674D">
        <w:rPr>
          <w:rFonts w:ascii="Arial" w:hAnsi="Arial" w:cs="Arial"/>
          <w:sz w:val="22"/>
          <w:szCs w:val="22"/>
        </w:rPr>
        <w:t xml:space="preserve">east of </w:t>
      </w:r>
      <w:smartTag w:uri="urn:schemas-microsoft-com:office:smarttags" w:element="country-region">
        <w:smartTag w:uri="urn:schemas-microsoft-com:office:smarttags" w:element="place">
          <w:r w:rsidR="00FE726B" w:rsidRPr="0049674D">
            <w:rPr>
              <w:rFonts w:ascii="Arial" w:hAnsi="Arial" w:cs="Arial"/>
              <w:sz w:val="22"/>
              <w:szCs w:val="22"/>
            </w:rPr>
            <w:t>England</w:t>
          </w:r>
        </w:smartTag>
      </w:smartTag>
      <w:r w:rsidR="00FE726B" w:rsidRPr="0049674D">
        <w:rPr>
          <w:rFonts w:ascii="Arial" w:hAnsi="Arial" w:cs="Arial"/>
          <w:sz w:val="22"/>
          <w:szCs w:val="22"/>
        </w:rPr>
        <w:t xml:space="preserve">.  </w:t>
      </w:r>
      <w:r w:rsidR="0049674D" w:rsidRPr="0049674D">
        <w:rPr>
          <w:rFonts w:ascii="Arial" w:hAnsi="Arial" w:cs="Arial"/>
          <w:sz w:val="22"/>
          <w:szCs w:val="22"/>
        </w:rPr>
        <w:t xml:space="preserve">The schools attended were more ethnically mixed in </w:t>
      </w:r>
      <w:smartTag w:uri="urn:schemas-microsoft-com:office:smarttags" w:element="City">
        <w:smartTag w:uri="urn:schemas-microsoft-com:office:smarttags" w:element="place">
          <w:r w:rsidR="0049674D" w:rsidRPr="0049674D">
            <w:rPr>
              <w:rFonts w:ascii="Arial" w:hAnsi="Arial" w:cs="Arial"/>
              <w:sz w:val="22"/>
              <w:szCs w:val="22"/>
            </w:rPr>
            <w:t>London</w:t>
          </w:r>
        </w:smartTag>
      </w:smartTag>
      <w:r w:rsidR="0049674D">
        <w:rPr>
          <w:rFonts w:ascii="Arial" w:hAnsi="Arial" w:cs="Arial"/>
          <w:sz w:val="22"/>
          <w:szCs w:val="22"/>
        </w:rPr>
        <w:t xml:space="preserve"> than in Riverton or Norton. </w:t>
      </w:r>
      <w:r w:rsidR="00787ADF">
        <w:rPr>
          <w:rFonts w:ascii="Arial" w:hAnsi="Arial" w:cs="Arial"/>
          <w:sz w:val="22"/>
          <w:szCs w:val="22"/>
        </w:rPr>
        <w:t xml:space="preserve">Families were identified through a mixture of responses to an advertisement in the national press, identification by head teachers, and ‘snowballing’. </w:t>
      </w:r>
      <w:r w:rsidR="0049674D" w:rsidRPr="0049674D">
        <w:rPr>
          <w:rFonts w:ascii="Arial" w:hAnsi="Arial" w:cs="Arial"/>
          <w:sz w:val="22"/>
          <w:szCs w:val="22"/>
        </w:rPr>
        <w:t>Interviews took place in the homes of the families</w:t>
      </w:r>
      <w:r w:rsidR="0049674D">
        <w:rPr>
          <w:rFonts w:ascii="Arial" w:hAnsi="Arial" w:cs="Arial"/>
          <w:sz w:val="22"/>
          <w:szCs w:val="22"/>
        </w:rPr>
        <w:t xml:space="preserve">. </w:t>
      </w:r>
      <w:r w:rsidR="0049674D" w:rsidRPr="0049674D">
        <w:rPr>
          <w:rFonts w:ascii="Arial" w:hAnsi="Arial" w:cs="Arial"/>
          <w:sz w:val="22"/>
          <w:szCs w:val="22"/>
        </w:rPr>
        <w:t xml:space="preserve">For parents these covered their own biography and educational background, the process of choosing a secondary school, and their experiences of primary and secondary schools.  For children, interviews included looking at the part they had played in choices of school, current and past experiences of schooling, and their attitudes to social and ethnic diversity.  </w:t>
      </w:r>
    </w:p>
    <w:p w:rsidR="0049674D" w:rsidRDefault="0049674D" w:rsidP="00FE726B">
      <w:pPr>
        <w:rPr>
          <w:rFonts w:ascii="Arial" w:hAnsi="Arial" w:cs="Arial"/>
          <w:sz w:val="22"/>
          <w:szCs w:val="22"/>
        </w:rPr>
      </w:pPr>
    </w:p>
    <w:p w:rsidR="00FE726B" w:rsidRPr="00FE726B" w:rsidRDefault="006D4000" w:rsidP="00FE726B">
      <w:pPr>
        <w:rPr>
          <w:rFonts w:ascii="Arial" w:hAnsi="Arial" w:cs="Arial"/>
          <w:i/>
          <w:sz w:val="22"/>
          <w:szCs w:val="22"/>
        </w:rPr>
      </w:pPr>
      <w:r>
        <w:rPr>
          <w:rFonts w:ascii="Arial" w:hAnsi="Arial" w:cs="Arial"/>
          <w:sz w:val="22"/>
          <w:szCs w:val="22"/>
        </w:rPr>
        <w:lastRenderedPageBreak/>
        <w:t xml:space="preserve">Amongst the many conclusions of the study, we found that </w:t>
      </w:r>
      <w:r w:rsidR="00FE726B" w:rsidRPr="00FE726B">
        <w:rPr>
          <w:rFonts w:ascii="Arial" w:hAnsi="Arial" w:cs="Arial"/>
          <w:sz w:val="22"/>
          <w:szCs w:val="22"/>
        </w:rPr>
        <w:t xml:space="preserve">counter-intuitive school choice was for the most part </w:t>
      </w:r>
      <w:r w:rsidR="00C57020">
        <w:rPr>
          <w:rFonts w:ascii="Arial" w:hAnsi="Arial" w:cs="Arial"/>
          <w:sz w:val="22"/>
          <w:szCs w:val="22"/>
        </w:rPr>
        <w:t xml:space="preserve">perceived and </w:t>
      </w:r>
      <w:r w:rsidR="00FE726B" w:rsidRPr="00FE726B">
        <w:rPr>
          <w:rFonts w:ascii="Arial" w:hAnsi="Arial" w:cs="Arial"/>
          <w:sz w:val="22"/>
          <w:szCs w:val="22"/>
        </w:rPr>
        <w:t xml:space="preserve">experienced as a risky strategy.  It was </w:t>
      </w:r>
      <w:r w:rsidR="00787ADF">
        <w:rPr>
          <w:rFonts w:ascii="Arial" w:hAnsi="Arial" w:cs="Arial"/>
          <w:sz w:val="22"/>
          <w:szCs w:val="22"/>
        </w:rPr>
        <w:t xml:space="preserve">often motivated by ideas about ethical behaviour, but there was more evidence of an individualised ‘investment’ orientation than </w:t>
      </w:r>
      <w:r w:rsidR="008B37D1">
        <w:rPr>
          <w:rFonts w:ascii="Arial" w:hAnsi="Arial" w:cs="Arial"/>
          <w:sz w:val="22"/>
          <w:szCs w:val="22"/>
        </w:rPr>
        <w:t>there was of being driven by a sense of community or the common good.  F</w:t>
      </w:r>
      <w:r w:rsidR="00FE726B" w:rsidRPr="00FE726B">
        <w:rPr>
          <w:rFonts w:ascii="Arial" w:hAnsi="Arial" w:cs="Arial"/>
          <w:sz w:val="22"/>
          <w:szCs w:val="22"/>
        </w:rPr>
        <w:t>amily history</w:t>
      </w:r>
      <w:r w:rsidR="008B37D1">
        <w:rPr>
          <w:rFonts w:ascii="Arial" w:hAnsi="Arial" w:cs="Arial"/>
          <w:sz w:val="22"/>
          <w:szCs w:val="22"/>
        </w:rPr>
        <w:t xml:space="preserve"> was </w:t>
      </w:r>
      <w:r w:rsidR="00787ADF">
        <w:rPr>
          <w:rFonts w:ascii="Arial" w:hAnsi="Arial" w:cs="Arial"/>
          <w:sz w:val="22"/>
          <w:szCs w:val="22"/>
        </w:rPr>
        <w:t>important too</w:t>
      </w:r>
      <w:r w:rsidR="008F071C">
        <w:rPr>
          <w:rFonts w:ascii="Arial" w:hAnsi="Arial" w:cs="Arial"/>
          <w:sz w:val="22"/>
          <w:szCs w:val="22"/>
        </w:rPr>
        <w:t>, with some parents reacting specifically to their own educational past</w:t>
      </w:r>
      <w:r w:rsidR="00787ADF">
        <w:rPr>
          <w:rFonts w:ascii="Arial" w:hAnsi="Arial" w:cs="Arial"/>
          <w:sz w:val="22"/>
          <w:szCs w:val="22"/>
        </w:rPr>
        <w:t xml:space="preserve">. The transition and subsequent schooling was </w:t>
      </w:r>
      <w:r w:rsidR="00FE726B" w:rsidRPr="00FE726B">
        <w:rPr>
          <w:rFonts w:ascii="Arial" w:hAnsi="Arial" w:cs="Arial"/>
          <w:sz w:val="22"/>
          <w:szCs w:val="22"/>
        </w:rPr>
        <w:t xml:space="preserve">highly monitored, and </w:t>
      </w:r>
      <w:r w:rsidR="008F071C">
        <w:rPr>
          <w:rFonts w:ascii="Arial" w:hAnsi="Arial" w:cs="Arial"/>
          <w:sz w:val="22"/>
          <w:szCs w:val="22"/>
        </w:rPr>
        <w:t xml:space="preserve">it </w:t>
      </w:r>
      <w:r w:rsidR="00FE726B" w:rsidRPr="00FE726B">
        <w:rPr>
          <w:rFonts w:ascii="Arial" w:hAnsi="Arial" w:cs="Arial"/>
          <w:sz w:val="22"/>
          <w:szCs w:val="22"/>
        </w:rPr>
        <w:t>often appeared to yield its</w:t>
      </w:r>
      <w:r w:rsidR="001C2545">
        <w:rPr>
          <w:rFonts w:ascii="Arial" w:hAnsi="Arial" w:cs="Arial"/>
          <w:sz w:val="22"/>
          <w:szCs w:val="22"/>
        </w:rPr>
        <w:t xml:space="preserve"> own form of social advantage. </w:t>
      </w:r>
    </w:p>
    <w:p w:rsidR="002376C7" w:rsidRDefault="002376C7" w:rsidP="00E248FB">
      <w:pPr>
        <w:rPr>
          <w:rFonts w:ascii="Arial" w:hAnsi="Arial" w:cs="Arial"/>
          <w:color w:val="000000"/>
          <w:sz w:val="22"/>
          <w:szCs w:val="22"/>
        </w:rPr>
      </w:pPr>
    </w:p>
    <w:p w:rsidR="002376C7" w:rsidRPr="002A788C" w:rsidRDefault="002A788C" w:rsidP="00E248FB">
      <w:pPr>
        <w:rPr>
          <w:rFonts w:ascii="Arial" w:hAnsi="Arial" w:cs="Arial"/>
          <w:b/>
          <w:i/>
          <w:color w:val="000000"/>
          <w:sz w:val="22"/>
          <w:szCs w:val="22"/>
        </w:rPr>
      </w:pPr>
      <w:r>
        <w:rPr>
          <w:rFonts w:ascii="Arial" w:hAnsi="Arial" w:cs="Arial"/>
          <w:b/>
          <w:color w:val="000000"/>
          <w:sz w:val="22"/>
          <w:szCs w:val="22"/>
        </w:rPr>
        <w:t xml:space="preserve">1.  </w:t>
      </w:r>
      <w:r w:rsidR="00B573DD" w:rsidRPr="0064173C">
        <w:rPr>
          <w:rFonts w:ascii="Arial" w:hAnsi="Arial" w:cs="Arial"/>
          <w:b/>
          <w:color w:val="000000"/>
          <w:sz w:val="22"/>
          <w:szCs w:val="22"/>
        </w:rPr>
        <w:t>T</w:t>
      </w:r>
      <w:r>
        <w:rPr>
          <w:rFonts w:ascii="Arial" w:hAnsi="Arial" w:cs="Arial"/>
          <w:b/>
          <w:color w:val="000000"/>
          <w:sz w:val="22"/>
          <w:szCs w:val="22"/>
        </w:rPr>
        <w:t xml:space="preserve">HE MEANING OF </w:t>
      </w:r>
      <w:r>
        <w:rPr>
          <w:rFonts w:ascii="Arial" w:hAnsi="Arial" w:cs="Arial"/>
          <w:b/>
          <w:i/>
          <w:color w:val="000000"/>
          <w:sz w:val="22"/>
          <w:szCs w:val="22"/>
        </w:rPr>
        <w:t>TRANSITION</w:t>
      </w:r>
    </w:p>
    <w:p w:rsidR="00093B28" w:rsidRPr="0064173C" w:rsidRDefault="00491C84" w:rsidP="00093B28">
      <w:pPr>
        <w:rPr>
          <w:rFonts w:ascii="Arial" w:hAnsi="Arial" w:cs="Arial"/>
          <w:sz w:val="22"/>
          <w:szCs w:val="22"/>
        </w:rPr>
      </w:pPr>
      <w:r w:rsidRPr="0064173C">
        <w:rPr>
          <w:rFonts w:ascii="Arial" w:hAnsi="Arial" w:cs="Arial"/>
          <w:sz w:val="22"/>
          <w:szCs w:val="22"/>
        </w:rPr>
        <w:t xml:space="preserve">It is worth considering </w:t>
      </w:r>
      <w:r w:rsidR="003005DC">
        <w:rPr>
          <w:rFonts w:ascii="Arial" w:hAnsi="Arial" w:cs="Arial"/>
          <w:sz w:val="22"/>
          <w:szCs w:val="22"/>
        </w:rPr>
        <w:t xml:space="preserve">established uses of </w:t>
      </w:r>
      <w:r w:rsidRPr="0064173C">
        <w:rPr>
          <w:rFonts w:ascii="Arial" w:hAnsi="Arial" w:cs="Arial"/>
          <w:sz w:val="22"/>
          <w:szCs w:val="22"/>
        </w:rPr>
        <w:t xml:space="preserve">the term </w:t>
      </w:r>
      <w:r w:rsidR="00E06C9E" w:rsidRPr="0064173C">
        <w:rPr>
          <w:rFonts w:ascii="Arial" w:hAnsi="Arial" w:cs="Arial"/>
          <w:i/>
          <w:sz w:val="22"/>
          <w:szCs w:val="22"/>
        </w:rPr>
        <w:t>transition</w:t>
      </w:r>
      <w:r w:rsidR="006754D8">
        <w:rPr>
          <w:rFonts w:ascii="Arial" w:hAnsi="Arial" w:cs="Arial"/>
          <w:sz w:val="22"/>
          <w:szCs w:val="22"/>
        </w:rPr>
        <w:t>.  Aside</w:t>
      </w:r>
      <w:r w:rsidR="00521373">
        <w:rPr>
          <w:rFonts w:ascii="Arial" w:hAnsi="Arial" w:cs="Arial"/>
          <w:sz w:val="22"/>
          <w:szCs w:val="22"/>
        </w:rPr>
        <w:t xml:space="preserve"> from its technical uses </w:t>
      </w:r>
      <w:r w:rsidRPr="0064173C">
        <w:rPr>
          <w:rFonts w:ascii="Arial" w:hAnsi="Arial" w:cs="Arial"/>
          <w:sz w:val="22"/>
          <w:szCs w:val="22"/>
        </w:rPr>
        <w:t xml:space="preserve">in </w:t>
      </w:r>
      <w:r w:rsidR="0026192D" w:rsidRPr="0064173C">
        <w:rPr>
          <w:rFonts w:ascii="Arial" w:hAnsi="Arial" w:cs="Arial"/>
          <w:sz w:val="22"/>
          <w:szCs w:val="22"/>
        </w:rPr>
        <w:t xml:space="preserve">specific fields (such </w:t>
      </w:r>
      <w:r w:rsidRPr="0064173C">
        <w:rPr>
          <w:rFonts w:ascii="Arial" w:hAnsi="Arial" w:cs="Arial"/>
          <w:sz w:val="22"/>
          <w:szCs w:val="22"/>
        </w:rPr>
        <w:t xml:space="preserve">as </w:t>
      </w:r>
      <w:r w:rsidR="0026192D" w:rsidRPr="0064173C">
        <w:rPr>
          <w:rFonts w:ascii="Arial" w:hAnsi="Arial" w:cs="Arial"/>
          <w:sz w:val="22"/>
          <w:szCs w:val="22"/>
        </w:rPr>
        <w:t>physics, music and architecture),</w:t>
      </w:r>
      <w:r w:rsidR="006754D8">
        <w:rPr>
          <w:rFonts w:ascii="Arial" w:hAnsi="Arial" w:cs="Arial"/>
          <w:sz w:val="22"/>
          <w:szCs w:val="22"/>
        </w:rPr>
        <w:t xml:space="preserve"> there are two meanings that are worth noting.  The first is a concept </w:t>
      </w:r>
      <w:r w:rsidR="00A40118" w:rsidRPr="0064173C">
        <w:rPr>
          <w:rFonts w:ascii="Arial" w:hAnsi="Arial" w:cs="Arial"/>
          <w:sz w:val="22"/>
          <w:szCs w:val="22"/>
        </w:rPr>
        <w:t>used by psycholo</w:t>
      </w:r>
      <w:r w:rsidR="00E55122" w:rsidRPr="0064173C">
        <w:rPr>
          <w:rFonts w:ascii="Arial" w:hAnsi="Arial" w:cs="Arial"/>
          <w:sz w:val="22"/>
          <w:szCs w:val="22"/>
        </w:rPr>
        <w:t xml:space="preserve">gists interested in how people cope with </w:t>
      </w:r>
      <w:r w:rsidR="002A4942" w:rsidRPr="0064173C">
        <w:rPr>
          <w:rFonts w:ascii="Arial" w:hAnsi="Arial" w:cs="Arial"/>
          <w:sz w:val="22"/>
          <w:szCs w:val="22"/>
        </w:rPr>
        <w:t>trauma and major change</w:t>
      </w:r>
      <w:r w:rsidR="00E55122" w:rsidRPr="0064173C">
        <w:rPr>
          <w:rFonts w:ascii="Arial" w:hAnsi="Arial" w:cs="Arial"/>
          <w:sz w:val="22"/>
          <w:szCs w:val="22"/>
        </w:rPr>
        <w:t xml:space="preserve">, and by those bringing psychological concepts to bear on organisational </w:t>
      </w:r>
      <w:r w:rsidR="002A4942" w:rsidRPr="0064173C">
        <w:rPr>
          <w:rFonts w:ascii="Arial" w:hAnsi="Arial" w:cs="Arial"/>
          <w:sz w:val="22"/>
          <w:szCs w:val="22"/>
        </w:rPr>
        <w:t xml:space="preserve">problems. </w:t>
      </w:r>
      <w:r w:rsidR="006754D8">
        <w:rPr>
          <w:rFonts w:ascii="Arial" w:hAnsi="Arial" w:cs="Arial"/>
          <w:sz w:val="22"/>
          <w:szCs w:val="22"/>
        </w:rPr>
        <w:t xml:space="preserve">We might call this an </w:t>
      </w:r>
      <w:r w:rsidR="006754D8">
        <w:rPr>
          <w:rFonts w:ascii="Arial" w:hAnsi="Arial" w:cs="Arial"/>
          <w:i/>
          <w:sz w:val="22"/>
          <w:szCs w:val="22"/>
        </w:rPr>
        <w:t xml:space="preserve">individualist </w:t>
      </w:r>
      <w:r w:rsidR="006754D8">
        <w:rPr>
          <w:rFonts w:ascii="Arial" w:hAnsi="Arial" w:cs="Arial"/>
          <w:sz w:val="22"/>
          <w:szCs w:val="22"/>
        </w:rPr>
        <w:t xml:space="preserve">concept of transition. </w:t>
      </w:r>
      <w:r w:rsidR="002A4942" w:rsidRPr="0064173C">
        <w:rPr>
          <w:rFonts w:ascii="Arial" w:hAnsi="Arial" w:cs="Arial"/>
          <w:sz w:val="22"/>
          <w:szCs w:val="22"/>
        </w:rPr>
        <w:t xml:space="preserve">For some, the ‘transition cycle’ is </w:t>
      </w:r>
      <w:r w:rsidR="002E79D8">
        <w:rPr>
          <w:rFonts w:ascii="Arial" w:hAnsi="Arial" w:cs="Arial"/>
          <w:sz w:val="22"/>
          <w:szCs w:val="22"/>
        </w:rPr>
        <w:t xml:space="preserve">nothing less than </w:t>
      </w:r>
      <w:r w:rsidR="002A4942" w:rsidRPr="0064173C">
        <w:rPr>
          <w:rFonts w:ascii="Arial" w:hAnsi="Arial" w:cs="Arial"/>
          <w:sz w:val="22"/>
          <w:szCs w:val="22"/>
        </w:rPr>
        <w:t>a survival mechanism</w:t>
      </w:r>
      <w:r w:rsidR="006754D8">
        <w:rPr>
          <w:rFonts w:ascii="Arial" w:hAnsi="Arial" w:cs="Arial"/>
          <w:sz w:val="22"/>
          <w:szCs w:val="22"/>
        </w:rPr>
        <w:t xml:space="preserve"> inside each individual</w:t>
      </w:r>
      <w:r w:rsidR="002A4942" w:rsidRPr="0064173C">
        <w:rPr>
          <w:rFonts w:ascii="Arial" w:hAnsi="Arial" w:cs="Arial"/>
          <w:sz w:val="22"/>
          <w:szCs w:val="22"/>
        </w:rPr>
        <w:t>:</w:t>
      </w:r>
      <w:r w:rsidR="00093B28" w:rsidRPr="0064173C">
        <w:rPr>
          <w:rFonts w:ascii="Arial" w:hAnsi="Arial" w:cs="Arial"/>
          <w:sz w:val="22"/>
          <w:szCs w:val="22"/>
        </w:rPr>
        <w:t xml:space="preserve"> </w:t>
      </w:r>
    </w:p>
    <w:p w:rsidR="0064173C" w:rsidRPr="0064173C" w:rsidRDefault="00093B28" w:rsidP="0064173C">
      <w:pPr>
        <w:pStyle w:val="NormalWeb"/>
        <w:ind w:left="720"/>
        <w:rPr>
          <w:rFonts w:ascii="Arial" w:hAnsi="Arial" w:cs="Arial"/>
          <w:sz w:val="22"/>
          <w:szCs w:val="22"/>
        </w:rPr>
      </w:pPr>
      <w:r w:rsidRPr="0064173C">
        <w:rPr>
          <w:rFonts w:ascii="Arial" w:hAnsi="Arial" w:cs="Arial"/>
          <w:sz w:val="22"/>
          <w:szCs w:val="22"/>
        </w:rPr>
        <w:t>‘</w:t>
      </w:r>
      <w:r w:rsidR="005A61B4" w:rsidRPr="0064173C">
        <w:rPr>
          <w:rFonts w:ascii="Arial" w:hAnsi="Arial" w:cs="Arial"/>
          <w:sz w:val="22"/>
          <w:szCs w:val="22"/>
        </w:rPr>
        <w:t>Just as the fight and flight response has evolved to equip us to cope with danger, the transition cycle enables humans to adapt to trauma and change. Both are powerful survival mechanisms. They operate spontaneously and are available to everyone from presidents to refugees. But they can go badly wrong in modern societies. Possibly the most important feature of transition psychology is that it explains the mechanism by which individuals make radical changes of values and attitudes most appropriate to a new environment i.e. personal transformation. So transition awareness and transition management skills are fundamental issues for leaders who seek to transform organisations and societies. Because transitions are an individual process, leaders can facilitate or impede personal transformation but not demand it</w:t>
      </w:r>
      <w:r w:rsidR="0064173C" w:rsidRPr="0064173C">
        <w:rPr>
          <w:rFonts w:ascii="Arial" w:hAnsi="Arial" w:cs="Arial"/>
          <w:sz w:val="22"/>
          <w:szCs w:val="22"/>
        </w:rPr>
        <w:t>…Greater awareness of transitions may be a key to personal and national survival in an era of unprecedented change.</w:t>
      </w:r>
      <w:r w:rsidR="00941A88">
        <w:rPr>
          <w:rFonts w:ascii="Arial" w:hAnsi="Arial" w:cs="Arial"/>
          <w:sz w:val="22"/>
          <w:szCs w:val="22"/>
        </w:rPr>
        <w:t xml:space="preserve">’ (Williams, </w:t>
      </w:r>
      <w:r w:rsidRPr="0064173C">
        <w:rPr>
          <w:rFonts w:ascii="Arial" w:hAnsi="Arial" w:cs="Arial"/>
          <w:sz w:val="22"/>
          <w:szCs w:val="22"/>
        </w:rPr>
        <w:t>1999).</w:t>
      </w:r>
    </w:p>
    <w:p w:rsidR="008A15B3" w:rsidRPr="00C732E1" w:rsidRDefault="001C2545" w:rsidP="008A15B3">
      <w:pPr>
        <w:pStyle w:val="NormalWeb"/>
        <w:rPr>
          <w:rFonts w:ascii="Arial" w:hAnsi="Arial" w:cs="Arial"/>
          <w:sz w:val="22"/>
          <w:szCs w:val="22"/>
        </w:rPr>
      </w:pPr>
      <w:r w:rsidRPr="00C732E1">
        <w:rPr>
          <w:rFonts w:ascii="Arial" w:hAnsi="Arial" w:cs="Arial"/>
          <w:sz w:val="22"/>
          <w:szCs w:val="22"/>
        </w:rPr>
        <w:t>A</w:t>
      </w:r>
      <w:r w:rsidR="006754D8" w:rsidRPr="00C732E1">
        <w:rPr>
          <w:rFonts w:ascii="Arial" w:hAnsi="Arial" w:cs="Arial"/>
          <w:sz w:val="22"/>
          <w:szCs w:val="22"/>
        </w:rPr>
        <w:t xml:space="preserve"> second and rather different </w:t>
      </w:r>
      <w:r w:rsidR="002E79D8" w:rsidRPr="00C732E1">
        <w:rPr>
          <w:rFonts w:ascii="Arial" w:hAnsi="Arial" w:cs="Arial"/>
          <w:sz w:val="22"/>
          <w:szCs w:val="22"/>
        </w:rPr>
        <w:t xml:space="preserve">use of the term </w:t>
      </w:r>
      <w:r w:rsidR="00A14159" w:rsidRPr="00C732E1">
        <w:rPr>
          <w:rFonts w:ascii="Arial" w:hAnsi="Arial" w:cs="Arial"/>
          <w:sz w:val="22"/>
          <w:szCs w:val="22"/>
        </w:rPr>
        <w:t xml:space="preserve">refers to </w:t>
      </w:r>
      <w:r w:rsidR="00C23CAB" w:rsidRPr="00C732E1">
        <w:rPr>
          <w:rFonts w:ascii="Arial" w:hAnsi="Arial" w:cs="Arial"/>
          <w:sz w:val="22"/>
          <w:szCs w:val="22"/>
        </w:rPr>
        <w:t xml:space="preserve">whole nation-states that were formerly parts of the </w:t>
      </w:r>
      <w:smartTag w:uri="urn:schemas-microsoft-com:office:smarttags" w:element="place">
        <w:r w:rsidR="00C23CAB" w:rsidRPr="00C732E1">
          <w:rPr>
            <w:rFonts w:ascii="Arial" w:hAnsi="Arial" w:cs="Arial"/>
            <w:sz w:val="22"/>
            <w:szCs w:val="22"/>
          </w:rPr>
          <w:t>Soviet Union</w:t>
        </w:r>
      </w:smartTag>
      <w:r w:rsidR="003005DC" w:rsidRPr="00C732E1">
        <w:rPr>
          <w:rFonts w:ascii="Arial" w:hAnsi="Arial" w:cs="Arial"/>
          <w:sz w:val="22"/>
          <w:szCs w:val="22"/>
        </w:rPr>
        <w:t xml:space="preserve">, </w:t>
      </w:r>
      <w:r w:rsidR="00C23CAB" w:rsidRPr="00C732E1">
        <w:rPr>
          <w:rFonts w:ascii="Arial" w:hAnsi="Arial" w:cs="Arial"/>
          <w:sz w:val="22"/>
          <w:szCs w:val="22"/>
        </w:rPr>
        <w:t>formerly communist</w:t>
      </w:r>
      <w:r w:rsidRPr="00C732E1">
        <w:rPr>
          <w:rFonts w:ascii="Arial" w:hAnsi="Arial" w:cs="Arial"/>
          <w:sz w:val="22"/>
          <w:szCs w:val="22"/>
        </w:rPr>
        <w:t>,</w:t>
      </w:r>
      <w:r w:rsidR="003005DC" w:rsidRPr="00C732E1">
        <w:rPr>
          <w:rFonts w:ascii="Arial" w:hAnsi="Arial" w:cs="Arial"/>
          <w:sz w:val="22"/>
          <w:szCs w:val="22"/>
        </w:rPr>
        <w:t xml:space="preserve"> or less ‘developed’</w:t>
      </w:r>
      <w:r w:rsidR="00C23CAB" w:rsidRPr="00C732E1">
        <w:rPr>
          <w:rFonts w:ascii="Arial" w:hAnsi="Arial" w:cs="Arial"/>
          <w:sz w:val="22"/>
          <w:szCs w:val="22"/>
        </w:rPr>
        <w:t xml:space="preserve">.  </w:t>
      </w:r>
      <w:r w:rsidR="00D67670" w:rsidRPr="00C732E1">
        <w:rPr>
          <w:rFonts w:ascii="Arial" w:hAnsi="Arial" w:cs="Arial"/>
          <w:sz w:val="22"/>
          <w:szCs w:val="22"/>
        </w:rPr>
        <w:t xml:space="preserve">The journal </w:t>
      </w:r>
      <w:r w:rsidR="00D67670" w:rsidRPr="00C732E1">
        <w:rPr>
          <w:rFonts w:ascii="Arial" w:hAnsi="Arial" w:cs="Arial"/>
          <w:i/>
          <w:sz w:val="22"/>
          <w:szCs w:val="22"/>
        </w:rPr>
        <w:t>Economics of Transition</w:t>
      </w:r>
      <w:r w:rsidR="00D67670" w:rsidRPr="00C732E1">
        <w:rPr>
          <w:rFonts w:ascii="Arial" w:hAnsi="Arial" w:cs="Arial"/>
          <w:sz w:val="22"/>
          <w:szCs w:val="22"/>
        </w:rPr>
        <w:t xml:space="preserve">, published on behalf of the  European Bank for Reconstruction and Development, has a particular interest in the ‘transition economies of Central and Eastern Europe </w:t>
      </w:r>
      <w:r w:rsidR="006711F0" w:rsidRPr="00C732E1">
        <w:rPr>
          <w:rFonts w:ascii="Arial" w:hAnsi="Arial" w:cs="Arial"/>
          <w:sz w:val="22"/>
          <w:szCs w:val="22"/>
        </w:rPr>
        <w:t>and the CIS, China and Vietnam, as well as enlightening studies of reform and institutional change in other emerging market environments, including India and Latin America’</w:t>
      </w:r>
      <w:r w:rsidR="00521373">
        <w:rPr>
          <w:rStyle w:val="FootnoteReference"/>
          <w:rFonts w:ascii="Arial" w:hAnsi="Arial" w:cs="Arial"/>
          <w:sz w:val="22"/>
          <w:szCs w:val="22"/>
        </w:rPr>
        <w:footnoteReference w:id="2"/>
      </w:r>
      <w:r w:rsidR="00F03F44" w:rsidRPr="00C732E1">
        <w:rPr>
          <w:rFonts w:ascii="Arial" w:hAnsi="Arial" w:cs="Arial"/>
          <w:sz w:val="22"/>
          <w:szCs w:val="22"/>
        </w:rPr>
        <w:t xml:space="preserve">.  </w:t>
      </w:r>
      <w:r w:rsidR="008A6AFC" w:rsidRPr="00C732E1">
        <w:rPr>
          <w:rFonts w:ascii="Arial" w:hAnsi="Arial" w:cs="Arial"/>
          <w:sz w:val="22"/>
          <w:szCs w:val="22"/>
        </w:rPr>
        <w:t xml:space="preserve">Here, transition appears to </w:t>
      </w:r>
      <w:r w:rsidR="008A15B3" w:rsidRPr="00C732E1">
        <w:rPr>
          <w:rFonts w:ascii="Arial" w:hAnsi="Arial" w:cs="Arial"/>
          <w:sz w:val="22"/>
          <w:szCs w:val="22"/>
        </w:rPr>
        <w:t xml:space="preserve">denote a particular kind of </w:t>
      </w:r>
      <w:r w:rsidR="007B0A34" w:rsidRPr="00C732E1">
        <w:rPr>
          <w:rFonts w:ascii="Arial" w:hAnsi="Arial" w:cs="Arial"/>
          <w:sz w:val="22"/>
          <w:szCs w:val="22"/>
        </w:rPr>
        <w:t xml:space="preserve">upward trajectory characterised by </w:t>
      </w:r>
      <w:r w:rsidR="006754D8" w:rsidRPr="00C732E1">
        <w:rPr>
          <w:rFonts w:ascii="Arial" w:hAnsi="Arial" w:cs="Arial"/>
          <w:sz w:val="22"/>
          <w:szCs w:val="22"/>
        </w:rPr>
        <w:t xml:space="preserve">progress, economic development </w:t>
      </w:r>
      <w:r w:rsidR="008A6AFC" w:rsidRPr="00C732E1">
        <w:rPr>
          <w:rFonts w:ascii="Arial" w:hAnsi="Arial" w:cs="Arial"/>
          <w:sz w:val="22"/>
          <w:szCs w:val="22"/>
        </w:rPr>
        <w:t>and new opportunities to make profit.</w:t>
      </w:r>
    </w:p>
    <w:p w:rsidR="00443B1B" w:rsidRPr="00C732E1" w:rsidRDefault="008A15B3" w:rsidP="00C732E1">
      <w:pPr>
        <w:pStyle w:val="NormalWeb"/>
        <w:rPr>
          <w:rFonts w:ascii="Arial" w:hAnsi="Arial" w:cs="Arial"/>
          <w:color w:val="000000"/>
          <w:sz w:val="22"/>
          <w:szCs w:val="22"/>
        </w:rPr>
      </w:pPr>
      <w:r w:rsidRPr="00C732E1">
        <w:rPr>
          <w:rFonts w:ascii="Arial" w:hAnsi="Arial" w:cs="Arial"/>
          <w:sz w:val="22"/>
          <w:szCs w:val="22"/>
        </w:rPr>
        <w:t>T</w:t>
      </w:r>
      <w:r w:rsidR="00883FD6" w:rsidRPr="00C732E1">
        <w:rPr>
          <w:rFonts w:ascii="Arial" w:hAnsi="Arial" w:cs="Arial"/>
          <w:sz w:val="22"/>
          <w:szCs w:val="22"/>
        </w:rPr>
        <w:t>o many, t</w:t>
      </w:r>
      <w:r w:rsidRPr="00C732E1">
        <w:rPr>
          <w:rFonts w:ascii="Arial" w:hAnsi="Arial" w:cs="Arial"/>
          <w:sz w:val="22"/>
          <w:szCs w:val="22"/>
        </w:rPr>
        <w:t xml:space="preserve">hese are powerful and attractive ideas.  However, both </w:t>
      </w:r>
      <w:r w:rsidR="00A14159" w:rsidRPr="00C732E1">
        <w:rPr>
          <w:rFonts w:ascii="Arial" w:hAnsi="Arial" w:cs="Arial"/>
          <w:sz w:val="22"/>
          <w:szCs w:val="22"/>
        </w:rPr>
        <w:t xml:space="preserve">the </w:t>
      </w:r>
      <w:r w:rsidR="00A14159" w:rsidRPr="00C732E1">
        <w:rPr>
          <w:rFonts w:ascii="Arial" w:hAnsi="Arial" w:cs="Arial"/>
          <w:i/>
          <w:sz w:val="22"/>
          <w:szCs w:val="22"/>
        </w:rPr>
        <w:t xml:space="preserve">individualist </w:t>
      </w:r>
      <w:r w:rsidR="00A14159" w:rsidRPr="00C732E1">
        <w:rPr>
          <w:rFonts w:ascii="Arial" w:hAnsi="Arial" w:cs="Arial"/>
          <w:sz w:val="22"/>
          <w:szCs w:val="22"/>
        </w:rPr>
        <w:t xml:space="preserve">and the </w:t>
      </w:r>
      <w:r w:rsidR="00C732E1" w:rsidRPr="00C732E1">
        <w:rPr>
          <w:rFonts w:ascii="Arial" w:hAnsi="Arial" w:cs="Arial"/>
          <w:i/>
          <w:sz w:val="22"/>
          <w:szCs w:val="22"/>
        </w:rPr>
        <w:t>economic development</w:t>
      </w:r>
      <w:r w:rsidR="002E7DCE" w:rsidRPr="00C732E1">
        <w:rPr>
          <w:rFonts w:ascii="Arial" w:hAnsi="Arial" w:cs="Arial"/>
          <w:i/>
          <w:sz w:val="22"/>
          <w:szCs w:val="22"/>
        </w:rPr>
        <w:t xml:space="preserve"> </w:t>
      </w:r>
      <w:r w:rsidRPr="00C732E1">
        <w:rPr>
          <w:rFonts w:ascii="Arial" w:hAnsi="Arial" w:cs="Arial"/>
          <w:sz w:val="22"/>
          <w:szCs w:val="22"/>
        </w:rPr>
        <w:t>conceptions of transition are of limited use in relation to educational policy and practice, and we would argue that s</w:t>
      </w:r>
      <w:r w:rsidRPr="00C732E1">
        <w:rPr>
          <w:rFonts w:ascii="Arial" w:hAnsi="Arial" w:cs="Arial"/>
          <w:i/>
          <w:sz w:val="22"/>
          <w:szCs w:val="22"/>
        </w:rPr>
        <w:t xml:space="preserve">ociological </w:t>
      </w:r>
      <w:r w:rsidRPr="00C732E1">
        <w:rPr>
          <w:rFonts w:ascii="Arial" w:hAnsi="Arial" w:cs="Arial"/>
          <w:sz w:val="22"/>
          <w:szCs w:val="22"/>
        </w:rPr>
        <w:t>concepti</w:t>
      </w:r>
      <w:r w:rsidR="00FA3BB5">
        <w:rPr>
          <w:rFonts w:ascii="Arial" w:hAnsi="Arial" w:cs="Arial"/>
          <w:sz w:val="22"/>
          <w:szCs w:val="22"/>
        </w:rPr>
        <w:t>ons offer more promise</w:t>
      </w:r>
      <w:r w:rsidRPr="00C732E1">
        <w:rPr>
          <w:rFonts w:ascii="Arial" w:hAnsi="Arial" w:cs="Arial"/>
          <w:sz w:val="22"/>
          <w:szCs w:val="22"/>
        </w:rPr>
        <w:t xml:space="preserve">. There are several contenders. </w:t>
      </w:r>
      <w:r w:rsidR="000E5B71" w:rsidRPr="00C732E1">
        <w:rPr>
          <w:rFonts w:ascii="Arial" w:hAnsi="Arial" w:cs="Arial"/>
          <w:sz w:val="22"/>
          <w:szCs w:val="22"/>
        </w:rPr>
        <w:t>They</w:t>
      </w:r>
      <w:r w:rsidR="002429FF" w:rsidRPr="00C732E1">
        <w:rPr>
          <w:rFonts w:ascii="Arial" w:hAnsi="Arial" w:cs="Arial"/>
          <w:sz w:val="22"/>
          <w:szCs w:val="22"/>
        </w:rPr>
        <w:t xml:space="preserve"> include the</w:t>
      </w:r>
      <w:r w:rsidR="00443B1B" w:rsidRPr="00C732E1">
        <w:rPr>
          <w:rFonts w:ascii="Arial" w:hAnsi="Arial" w:cs="Arial"/>
          <w:sz w:val="22"/>
          <w:szCs w:val="22"/>
        </w:rPr>
        <w:t xml:space="preserve"> </w:t>
      </w:r>
      <w:r w:rsidR="00D051DD" w:rsidRPr="00C732E1">
        <w:rPr>
          <w:rFonts w:ascii="Arial" w:hAnsi="Arial" w:cs="Arial"/>
          <w:sz w:val="22"/>
          <w:szCs w:val="22"/>
        </w:rPr>
        <w:t xml:space="preserve">interactionist </w:t>
      </w:r>
      <w:r w:rsidRPr="00C732E1">
        <w:rPr>
          <w:rFonts w:ascii="Arial" w:hAnsi="Arial" w:cs="Arial"/>
          <w:sz w:val="22"/>
          <w:szCs w:val="22"/>
        </w:rPr>
        <w:t xml:space="preserve">notion of transitions, </w:t>
      </w:r>
      <w:r w:rsidR="00255167">
        <w:rPr>
          <w:rFonts w:ascii="Arial" w:hAnsi="Arial" w:cs="Arial"/>
          <w:sz w:val="22"/>
          <w:szCs w:val="22"/>
        </w:rPr>
        <w:t xml:space="preserve">articulated by </w:t>
      </w:r>
      <w:r w:rsidR="00443B1B" w:rsidRPr="00C732E1">
        <w:rPr>
          <w:rFonts w:ascii="Arial" w:hAnsi="Arial" w:cs="Arial"/>
          <w:sz w:val="22"/>
          <w:szCs w:val="22"/>
        </w:rPr>
        <w:t xml:space="preserve">Denzin </w:t>
      </w:r>
      <w:r w:rsidR="00BF5573">
        <w:rPr>
          <w:rFonts w:ascii="Arial" w:hAnsi="Arial" w:cs="Arial"/>
          <w:sz w:val="22"/>
          <w:szCs w:val="22"/>
        </w:rPr>
        <w:t>(2001</w:t>
      </w:r>
      <w:r w:rsidR="000E5B71" w:rsidRPr="00C732E1">
        <w:rPr>
          <w:rFonts w:ascii="Arial" w:hAnsi="Arial" w:cs="Arial"/>
          <w:sz w:val="22"/>
          <w:szCs w:val="22"/>
        </w:rPr>
        <w:t xml:space="preserve">) as </w:t>
      </w:r>
      <w:r w:rsidR="00443B1B" w:rsidRPr="00C732E1">
        <w:rPr>
          <w:rFonts w:ascii="Arial" w:hAnsi="Arial" w:cs="Arial"/>
          <w:i/>
          <w:sz w:val="22"/>
          <w:szCs w:val="22"/>
        </w:rPr>
        <w:t>epiphanies</w:t>
      </w:r>
      <w:r w:rsidR="00FA3BB5">
        <w:rPr>
          <w:rFonts w:ascii="Arial" w:hAnsi="Arial" w:cs="Arial"/>
          <w:sz w:val="22"/>
          <w:szCs w:val="22"/>
        </w:rPr>
        <w:t>.  These</w:t>
      </w:r>
      <w:r w:rsidR="00F041C9" w:rsidRPr="00C732E1">
        <w:rPr>
          <w:rFonts w:ascii="Arial" w:hAnsi="Arial" w:cs="Arial"/>
          <w:sz w:val="22"/>
          <w:szCs w:val="22"/>
        </w:rPr>
        <w:t xml:space="preserve"> </w:t>
      </w:r>
      <w:r w:rsidR="00443B1B" w:rsidRPr="00C732E1">
        <w:rPr>
          <w:rFonts w:ascii="Arial" w:hAnsi="Arial" w:cs="Arial"/>
          <w:sz w:val="22"/>
          <w:szCs w:val="22"/>
        </w:rPr>
        <w:t>are turning-points in a person’s life, but importantly they are moments when both the socia</w:t>
      </w:r>
      <w:r w:rsidR="0082752E" w:rsidRPr="00C732E1">
        <w:rPr>
          <w:rFonts w:ascii="Arial" w:hAnsi="Arial" w:cs="Arial"/>
          <w:sz w:val="22"/>
          <w:szCs w:val="22"/>
        </w:rPr>
        <w:t>l and the personal</w:t>
      </w:r>
      <w:r w:rsidR="00443B1B" w:rsidRPr="00C732E1">
        <w:rPr>
          <w:rFonts w:ascii="Arial" w:hAnsi="Arial" w:cs="Arial"/>
          <w:sz w:val="22"/>
          <w:szCs w:val="22"/>
        </w:rPr>
        <w:t xml:space="preserve"> are in focus, sometimes described as the intersection of the public and the private worlds,</w:t>
      </w:r>
      <w:r w:rsidR="00F23866" w:rsidRPr="00C732E1">
        <w:rPr>
          <w:rFonts w:ascii="Arial" w:hAnsi="Arial" w:cs="Arial"/>
          <w:sz w:val="22"/>
          <w:szCs w:val="22"/>
        </w:rPr>
        <w:t xml:space="preserve"> or public and private troubles. </w:t>
      </w:r>
      <w:r w:rsidR="00D051DD" w:rsidRPr="00C732E1">
        <w:rPr>
          <w:rFonts w:ascii="Arial" w:hAnsi="Arial" w:cs="Arial"/>
          <w:sz w:val="22"/>
          <w:szCs w:val="22"/>
        </w:rPr>
        <w:t xml:space="preserve"> Along</w:t>
      </w:r>
      <w:r w:rsidR="00F23866" w:rsidRPr="00C732E1">
        <w:rPr>
          <w:rFonts w:ascii="Arial" w:hAnsi="Arial" w:cs="Arial"/>
          <w:sz w:val="22"/>
          <w:szCs w:val="22"/>
        </w:rPr>
        <w:t xml:space="preserve"> with other aspects of Denzin’s work, there is a clear link here to </w:t>
      </w:r>
      <w:r w:rsidR="00443B1B" w:rsidRPr="00C732E1">
        <w:rPr>
          <w:rFonts w:ascii="Arial" w:hAnsi="Arial" w:cs="Arial"/>
          <w:sz w:val="22"/>
          <w:szCs w:val="22"/>
        </w:rPr>
        <w:t>C. Wright Mills</w:t>
      </w:r>
      <w:r w:rsidR="00D77873" w:rsidRPr="00C732E1">
        <w:rPr>
          <w:rFonts w:ascii="Arial" w:hAnsi="Arial" w:cs="Arial"/>
          <w:sz w:val="22"/>
          <w:szCs w:val="22"/>
        </w:rPr>
        <w:t xml:space="preserve"> (1959).  </w:t>
      </w:r>
      <w:r w:rsidR="0082752E" w:rsidRPr="00C732E1">
        <w:rPr>
          <w:rFonts w:ascii="Arial" w:hAnsi="Arial" w:cs="Arial"/>
          <w:sz w:val="22"/>
          <w:szCs w:val="22"/>
        </w:rPr>
        <w:t>Fuller, citing</w:t>
      </w:r>
      <w:r w:rsidR="00C82009" w:rsidRPr="00C732E1">
        <w:rPr>
          <w:rFonts w:ascii="Arial" w:hAnsi="Arial" w:cs="Arial"/>
          <w:sz w:val="22"/>
          <w:szCs w:val="22"/>
        </w:rPr>
        <w:t xml:space="preserve"> Elder</w:t>
      </w:r>
      <w:r w:rsidR="0082752E" w:rsidRPr="00C732E1">
        <w:rPr>
          <w:rFonts w:ascii="Arial" w:hAnsi="Arial" w:cs="Arial"/>
          <w:sz w:val="22"/>
          <w:szCs w:val="22"/>
        </w:rPr>
        <w:t xml:space="preserve"> </w:t>
      </w:r>
      <w:r w:rsidR="0082752E" w:rsidRPr="00C732E1">
        <w:rPr>
          <w:rFonts w:ascii="Arial" w:hAnsi="Arial" w:cs="Arial"/>
          <w:sz w:val="22"/>
          <w:szCs w:val="22"/>
        </w:rPr>
        <w:lastRenderedPageBreak/>
        <w:t xml:space="preserve">et al (2003), </w:t>
      </w:r>
      <w:r w:rsidR="00C82009" w:rsidRPr="00C732E1">
        <w:rPr>
          <w:rFonts w:ascii="Arial" w:hAnsi="Arial" w:cs="Arial"/>
          <w:sz w:val="22"/>
          <w:szCs w:val="22"/>
        </w:rPr>
        <w:t xml:space="preserve">points out that Mills’ call for a sociological imagination, which </w:t>
      </w:r>
      <w:r w:rsidR="007E6166" w:rsidRPr="00C732E1">
        <w:rPr>
          <w:rFonts w:ascii="Arial" w:hAnsi="Arial" w:cs="Arial"/>
          <w:sz w:val="22"/>
          <w:szCs w:val="22"/>
        </w:rPr>
        <w:t xml:space="preserve">looks for the connections between biography and social structures, </w:t>
      </w:r>
      <w:r w:rsidR="00D77873" w:rsidRPr="00C732E1">
        <w:rPr>
          <w:rFonts w:ascii="Arial" w:hAnsi="Arial" w:cs="Arial"/>
          <w:sz w:val="22"/>
          <w:szCs w:val="22"/>
        </w:rPr>
        <w:t>was important in the development of lifecourse theory</w:t>
      </w:r>
      <w:r w:rsidR="00E2581F" w:rsidRPr="00C732E1">
        <w:rPr>
          <w:rFonts w:ascii="Arial" w:hAnsi="Arial" w:cs="Arial"/>
          <w:sz w:val="22"/>
          <w:szCs w:val="22"/>
        </w:rPr>
        <w:t xml:space="preserve"> and is helpful when looking at mid-life transitions</w:t>
      </w:r>
      <w:r w:rsidR="00D77873" w:rsidRPr="00C732E1">
        <w:rPr>
          <w:rFonts w:ascii="Arial" w:hAnsi="Arial" w:cs="Arial"/>
          <w:sz w:val="22"/>
          <w:szCs w:val="22"/>
        </w:rPr>
        <w:t xml:space="preserve"> (Fuller, 2007).</w:t>
      </w:r>
      <w:r w:rsidR="00443B1B" w:rsidRPr="00C732E1">
        <w:rPr>
          <w:rFonts w:ascii="Arial" w:hAnsi="Arial" w:cs="Arial"/>
          <w:sz w:val="22"/>
          <w:szCs w:val="22"/>
        </w:rPr>
        <w:t xml:space="preserve"> </w:t>
      </w:r>
    </w:p>
    <w:p w:rsidR="00AD7B0E" w:rsidRDefault="005D0537" w:rsidP="00443B1B">
      <w:pPr>
        <w:rPr>
          <w:rFonts w:ascii="Arial" w:hAnsi="Arial" w:cs="Arial"/>
          <w:color w:val="000000"/>
          <w:sz w:val="22"/>
          <w:szCs w:val="22"/>
        </w:rPr>
      </w:pPr>
      <w:r>
        <w:rPr>
          <w:rFonts w:ascii="Arial" w:hAnsi="Arial" w:cs="Arial"/>
          <w:color w:val="000000"/>
          <w:sz w:val="22"/>
          <w:szCs w:val="22"/>
        </w:rPr>
        <w:t xml:space="preserve">A different </w:t>
      </w:r>
      <w:r w:rsidR="00F041C9">
        <w:rPr>
          <w:rFonts w:ascii="Arial" w:hAnsi="Arial" w:cs="Arial"/>
          <w:color w:val="000000"/>
          <w:sz w:val="22"/>
          <w:szCs w:val="22"/>
        </w:rPr>
        <w:t xml:space="preserve">concept of transition </w:t>
      </w:r>
      <w:r w:rsidR="00AB0BFE">
        <w:rPr>
          <w:rFonts w:ascii="Arial" w:hAnsi="Arial" w:cs="Arial"/>
          <w:color w:val="000000"/>
          <w:sz w:val="22"/>
          <w:szCs w:val="22"/>
        </w:rPr>
        <w:t xml:space="preserve">comes from the work of Raymond Boudon, who </w:t>
      </w:r>
      <w:r w:rsidR="00443B1B">
        <w:rPr>
          <w:rFonts w:ascii="Arial" w:hAnsi="Arial" w:cs="Arial"/>
          <w:color w:val="000000"/>
          <w:sz w:val="22"/>
          <w:szCs w:val="22"/>
        </w:rPr>
        <w:t xml:space="preserve">distinguished some time ago between primary and secondary effects of social class.  </w:t>
      </w:r>
      <w:r w:rsidR="007361AB">
        <w:rPr>
          <w:rFonts w:ascii="Arial" w:hAnsi="Arial" w:cs="Arial"/>
          <w:color w:val="000000"/>
          <w:sz w:val="22"/>
          <w:szCs w:val="22"/>
        </w:rPr>
        <w:t xml:space="preserve">Primary effects include the different academic abilities of children; secondary effects include the kinds of choices made by people in different social class groupings at key transition points in their </w:t>
      </w:r>
      <w:r w:rsidR="00CE4995">
        <w:rPr>
          <w:rFonts w:ascii="Arial" w:hAnsi="Arial" w:cs="Arial"/>
          <w:color w:val="000000"/>
          <w:sz w:val="22"/>
          <w:szCs w:val="22"/>
        </w:rPr>
        <w:t>educational careers (Boudon, 1974).  Boudon’</w:t>
      </w:r>
      <w:r w:rsidR="00BF48B6">
        <w:rPr>
          <w:rFonts w:ascii="Arial" w:hAnsi="Arial" w:cs="Arial"/>
          <w:color w:val="000000"/>
          <w:sz w:val="22"/>
          <w:szCs w:val="22"/>
        </w:rPr>
        <w:t>s particular focus wa</w:t>
      </w:r>
      <w:r w:rsidR="00CE4995">
        <w:rPr>
          <w:rFonts w:ascii="Arial" w:hAnsi="Arial" w:cs="Arial"/>
          <w:color w:val="000000"/>
          <w:sz w:val="22"/>
          <w:szCs w:val="22"/>
        </w:rPr>
        <w:t xml:space="preserve">s on </w:t>
      </w:r>
      <w:r w:rsidR="0079755B">
        <w:rPr>
          <w:rFonts w:ascii="Arial" w:hAnsi="Arial" w:cs="Arial"/>
          <w:color w:val="000000"/>
          <w:sz w:val="22"/>
          <w:szCs w:val="22"/>
        </w:rPr>
        <w:t>how people weigh up the costs and benefits to them of pursuing particular routes or pathways, and how (contrary to crude</w:t>
      </w:r>
      <w:r w:rsidR="00FA3BB5">
        <w:rPr>
          <w:rFonts w:ascii="Arial" w:hAnsi="Arial" w:cs="Arial"/>
          <w:color w:val="000000"/>
          <w:sz w:val="22"/>
          <w:szCs w:val="22"/>
        </w:rPr>
        <w:t xml:space="preserve"> versions of </w:t>
      </w:r>
      <w:r w:rsidR="0079755B">
        <w:rPr>
          <w:rFonts w:ascii="Arial" w:hAnsi="Arial" w:cs="Arial"/>
          <w:color w:val="000000"/>
          <w:sz w:val="22"/>
          <w:szCs w:val="22"/>
        </w:rPr>
        <w:t xml:space="preserve">human capital or rational action models), such calculations will not have the same </w:t>
      </w:r>
      <w:r w:rsidR="00EB3BD8">
        <w:rPr>
          <w:rFonts w:ascii="Arial" w:hAnsi="Arial" w:cs="Arial"/>
          <w:color w:val="000000"/>
          <w:sz w:val="22"/>
          <w:szCs w:val="22"/>
        </w:rPr>
        <w:t xml:space="preserve">meaning and </w:t>
      </w:r>
      <w:r w:rsidR="0079755B">
        <w:rPr>
          <w:rFonts w:ascii="Arial" w:hAnsi="Arial" w:cs="Arial"/>
          <w:color w:val="000000"/>
          <w:sz w:val="22"/>
          <w:szCs w:val="22"/>
        </w:rPr>
        <w:t>currency in different social groups</w:t>
      </w:r>
      <w:r w:rsidR="00BF48B6">
        <w:rPr>
          <w:rFonts w:ascii="Arial" w:hAnsi="Arial" w:cs="Arial"/>
          <w:color w:val="000000"/>
          <w:sz w:val="22"/>
          <w:szCs w:val="22"/>
        </w:rPr>
        <w:t xml:space="preserve">.  </w:t>
      </w:r>
      <w:r w:rsidR="00954D58">
        <w:rPr>
          <w:rFonts w:ascii="Arial" w:hAnsi="Arial" w:cs="Arial"/>
          <w:color w:val="000000"/>
          <w:sz w:val="22"/>
          <w:szCs w:val="22"/>
        </w:rPr>
        <w:t xml:space="preserve">This insight has since become built-in to a whole range of studies and is part of the most elaborate </w:t>
      </w:r>
      <w:r w:rsidR="00FA3BB5">
        <w:rPr>
          <w:rFonts w:ascii="Arial" w:hAnsi="Arial" w:cs="Arial"/>
          <w:color w:val="000000"/>
          <w:sz w:val="22"/>
          <w:szCs w:val="22"/>
        </w:rPr>
        <w:t>rational choice modelling</w:t>
      </w:r>
      <w:r w:rsidR="00607B15">
        <w:rPr>
          <w:rFonts w:ascii="Arial" w:hAnsi="Arial" w:cs="Arial"/>
          <w:color w:val="000000"/>
          <w:sz w:val="22"/>
          <w:szCs w:val="22"/>
        </w:rPr>
        <w:t xml:space="preserve">, </w:t>
      </w:r>
      <w:r w:rsidR="00DF0D10">
        <w:rPr>
          <w:rFonts w:ascii="Arial" w:hAnsi="Arial" w:cs="Arial"/>
          <w:color w:val="000000"/>
          <w:sz w:val="22"/>
          <w:szCs w:val="22"/>
        </w:rPr>
        <w:t xml:space="preserve">where </w:t>
      </w:r>
      <w:r w:rsidR="003A2A65">
        <w:rPr>
          <w:rFonts w:ascii="Arial" w:hAnsi="Arial" w:cs="Arial"/>
          <w:color w:val="000000"/>
          <w:sz w:val="22"/>
          <w:szCs w:val="22"/>
        </w:rPr>
        <w:t>the factors at a key moment of school transition</w:t>
      </w:r>
      <w:r w:rsidR="00AB0BFE">
        <w:rPr>
          <w:rFonts w:ascii="Arial" w:hAnsi="Arial" w:cs="Arial"/>
          <w:color w:val="000000"/>
          <w:sz w:val="22"/>
          <w:szCs w:val="22"/>
        </w:rPr>
        <w:t xml:space="preserve"> are expressed in a</w:t>
      </w:r>
      <w:r w:rsidR="00DF0D10">
        <w:rPr>
          <w:rFonts w:ascii="Arial" w:hAnsi="Arial" w:cs="Arial"/>
          <w:color w:val="000000"/>
          <w:sz w:val="22"/>
          <w:szCs w:val="22"/>
        </w:rPr>
        <w:t xml:space="preserve"> math</w:t>
      </w:r>
      <w:r>
        <w:rPr>
          <w:rFonts w:ascii="Arial" w:hAnsi="Arial" w:cs="Arial"/>
          <w:color w:val="000000"/>
          <w:sz w:val="22"/>
          <w:szCs w:val="22"/>
        </w:rPr>
        <w:t xml:space="preserve">ematical equation containing </w:t>
      </w:r>
      <w:r w:rsidR="00AB0BFE">
        <w:rPr>
          <w:rFonts w:ascii="Arial" w:hAnsi="Arial" w:cs="Arial"/>
          <w:color w:val="000000"/>
          <w:sz w:val="22"/>
          <w:szCs w:val="22"/>
        </w:rPr>
        <w:t xml:space="preserve">values for </w:t>
      </w:r>
      <w:r w:rsidR="00DF0D10">
        <w:rPr>
          <w:rFonts w:ascii="Arial" w:hAnsi="Arial" w:cs="Arial"/>
          <w:color w:val="000000"/>
          <w:sz w:val="22"/>
          <w:szCs w:val="22"/>
        </w:rPr>
        <w:t>‘expected utility’, ‘educational benefit’</w:t>
      </w:r>
      <w:r w:rsidR="00AD7B0E">
        <w:rPr>
          <w:rFonts w:ascii="Arial" w:hAnsi="Arial" w:cs="Arial"/>
          <w:color w:val="000000"/>
          <w:sz w:val="22"/>
          <w:szCs w:val="22"/>
        </w:rPr>
        <w:t xml:space="preserve">, ‘anticipated social status decline’, ‘investment risk’ and so forth </w:t>
      </w:r>
      <w:r w:rsidR="007859DC">
        <w:rPr>
          <w:rFonts w:ascii="Arial" w:hAnsi="Arial" w:cs="Arial"/>
          <w:color w:val="000000"/>
          <w:sz w:val="22"/>
          <w:szCs w:val="22"/>
        </w:rPr>
        <w:t xml:space="preserve">(see Pietsch and Stubbe, 2007).  </w:t>
      </w:r>
    </w:p>
    <w:p w:rsidR="00AD7B0E" w:rsidRDefault="00AD7B0E" w:rsidP="00443B1B">
      <w:pPr>
        <w:rPr>
          <w:rFonts w:ascii="Arial" w:hAnsi="Arial" w:cs="Arial"/>
          <w:color w:val="000000"/>
          <w:sz w:val="22"/>
          <w:szCs w:val="22"/>
        </w:rPr>
      </w:pPr>
    </w:p>
    <w:p w:rsidR="00043F27" w:rsidRDefault="00BF48B6" w:rsidP="00443B1B">
      <w:pPr>
        <w:rPr>
          <w:rFonts w:ascii="Arial" w:hAnsi="Arial" w:cs="Arial"/>
          <w:color w:val="000000"/>
          <w:sz w:val="22"/>
          <w:szCs w:val="22"/>
        </w:rPr>
      </w:pPr>
      <w:r>
        <w:rPr>
          <w:rFonts w:ascii="Arial" w:hAnsi="Arial" w:cs="Arial"/>
          <w:color w:val="000000"/>
          <w:sz w:val="22"/>
          <w:szCs w:val="22"/>
        </w:rPr>
        <w:t xml:space="preserve">Boudon is sometimes contrasted with Bourdieu, </w:t>
      </w:r>
      <w:r w:rsidR="00BA706A">
        <w:rPr>
          <w:rFonts w:ascii="Arial" w:hAnsi="Arial" w:cs="Arial"/>
          <w:color w:val="000000"/>
          <w:sz w:val="22"/>
          <w:szCs w:val="22"/>
        </w:rPr>
        <w:t>with the latter being positioned</w:t>
      </w:r>
      <w:r w:rsidR="005E68CF">
        <w:rPr>
          <w:rFonts w:ascii="Arial" w:hAnsi="Arial" w:cs="Arial"/>
          <w:color w:val="000000"/>
          <w:sz w:val="22"/>
          <w:szCs w:val="22"/>
        </w:rPr>
        <w:t>, inaccurately in our view,</w:t>
      </w:r>
      <w:r w:rsidR="00BA706A">
        <w:rPr>
          <w:rFonts w:ascii="Arial" w:hAnsi="Arial" w:cs="Arial"/>
          <w:color w:val="000000"/>
          <w:sz w:val="22"/>
          <w:szCs w:val="22"/>
        </w:rPr>
        <w:t xml:space="preserve"> as </w:t>
      </w:r>
      <w:r>
        <w:rPr>
          <w:rFonts w:ascii="Arial" w:hAnsi="Arial" w:cs="Arial"/>
          <w:color w:val="000000"/>
          <w:sz w:val="22"/>
          <w:szCs w:val="22"/>
        </w:rPr>
        <w:t>‘cultural</w:t>
      </w:r>
      <w:r w:rsidR="00BA706A">
        <w:rPr>
          <w:rFonts w:ascii="Arial" w:hAnsi="Arial" w:cs="Arial"/>
          <w:color w:val="000000"/>
          <w:sz w:val="22"/>
          <w:szCs w:val="22"/>
        </w:rPr>
        <w:t>ly</w:t>
      </w:r>
      <w:r>
        <w:rPr>
          <w:rFonts w:ascii="Arial" w:hAnsi="Arial" w:cs="Arial"/>
          <w:color w:val="000000"/>
          <w:sz w:val="22"/>
          <w:szCs w:val="22"/>
        </w:rPr>
        <w:t xml:space="preserve"> determinist’</w:t>
      </w:r>
      <w:r w:rsidR="005D0537">
        <w:rPr>
          <w:rFonts w:ascii="Arial" w:hAnsi="Arial" w:cs="Arial"/>
          <w:color w:val="000000"/>
          <w:sz w:val="22"/>
          <w:szCs w:val="22"/>
        </w:rPr>
        <w:t xml:space="preserve">. </w:t>
      </w:r>
      <w:r w:rsidR="00777AB6">
        <w:rPr>
          <w:rFonts w:ascii="Arial" w:hAnsi="Arial" w:cs="Arial"/>
          <w:color w:val="000000"/>
          <w:sz w:val="22"/>
          <w:szCs w:val="22"/>
        </w:rPr>
        <w:t xml:space="preserve">Yet </w:t>
      </w:r>
      <w:r w:rsidR="00762C1C">
        <w:rPr>
          <w:rFonts w:ascii="Arial" w:hAnsi="Arial" w:cs="Arial"/>
          <w:color w:val="000000"/>
          <w:sz w:val="22"/>
          <w:szCs w:val="22"/>
        </w:rPr>
        <w:t xml:space="preserve">in </w:t>
      </w:r>
      <w:r w:rsidR="00CE7CAA">
        <w:rPr>
          <w:rFonts w:ascii="Arial" w:hAnsi="Arial" w:cs="Arial"/>
          <w:color w:val="000000"/>
          <w:sz w:val="22"/>
          <w:szCs w:val="22"/>
        </w:rPr>
        <w:t xml:space="preserve">rejecting crude notions of rational action, and in </w:t>
      </w:r>
      <w:r w:rsidR="00762C1C">
        <w:rPr>
          <w:rFonts w:ascii="Arial" w:hAnsi="Arial" w:cs="Arial"/>
          <w:color w:val="000000"/>
          <w:sz w:val="22"/>
          <w:szCs w:val="22"/>
        </w:rPr>
        <w:t xml:space="preserve">trying to understand </w:t>
      </w:r>
      <w:r w:rsidR="00043F27">
        <w:rPr>
          <w:rFonts w:ascii="Arial" w:hAnsi="Arial" w:cs="Arial"/>
          <w:color w:val="000000"/>
          <w:sz w:val="22"/>
          <w:szCs w:val="22"/>
        </w:rPr>
        <w:t>differential stakes and positions, they</w:t>
      </w:r>
      <w:r w:rsidR="00762C1C">
        <w:rPr>
          <w:rFonts w:ascii="Arial" w:hAnsi="Arial" w:cs="Arial"/>
          <w:color w:val="000000"/>
          <w:sz w:val="22"/>
          <w:szCs w:val="22"/>
        </w:rPr>
        <w:t xml:space="preserve"> wrestle </w:t>
      </w:r>
      <w:r w:rsidR="00F32D21">
        <w:rPr>
          <w:rFonts w:ascii="Arial" w:hAnsi="Arial" w:cs="Arial"/>
          <w:color w:val="000000"/>
          <w:sz w:val="22"/>
          <w:szCs w:val="22"/>
        </w:rPr>
        <w:t xml:space="preserve">in different ways </w:t>
      </w:r>
      <w:r w:rsidR="00762C1C">
        <w:rPr>
          <w:rFonts w:ascii="Arial" w:hAnsi="Arial" w:cs="Arial"/>
          <w:color w:val="000000"/>
          <w:sz w:val="22"/>
          <w:szCs w:val="22"/>
        </w:rPr>
        <w:t>with the same problem.</w:t>
      </w:r>
      <w:r w:rsidR="00043F27">
        <w:rPr>
          <w:rFonts w:ascii="Arial" w:hAnsi="Arial" w:cs="Arial"/>
          <w:color w:val="000000"/>
          <w:sz w:val="22"/>
          <w:szCs w:val="22"/>
        </w:rPr>
        <w:t xml:space="preserve"> </w:t>
      </w:r>
      <w:r w:rsidR="00CE7CAA">
        <w:rPr>
          <w:rFonts w:ascii="Arial" w:hAnsi="Arial" w:cs="Arial"/>
          <w:color w:val="000000"/>
          <w:sz w:val="22"/>
          <w:szCs w:val="22"/>
        </w:rPr>
        <w:t xml:space="preserve"> For Bourdieu,</w:t>
      </w:r>
      <w:r w:rsidR="00043F27">
        <w:rPr>
          <w:rFonts w:ascii="Arial" w:hAnsi="Arial" w:cs="Arial"/>
          <w:color w:val="000000"/>
          <w:sz w:val="22"/>
          <w:szCs w:val="22"/>
        </w:rPr>
        <w:t xml:space="preserve"> </w:t>
      </w:r>
      <w:r w:rsidR="000817A4">
        <w:rPr>
          <w:rFonts w:ascii="Arial" w:hAnsi="Arial" w:cs="Arial"/>
          <w:color w:val="000000"/>
          <w:sz w:val="22"/>
          <w:szCs w:val="22"/>
        </w:rPr>
        <w:t xml:space="preserve">the habitus frames strategy: That is, it </w:t>
      </w:r>
      <w:r w:rsidR="00CE7CAA">
        <w:rPr>
          <w:rFonts w:ascii="Arial" w:hAnsi="Arial" w:cs="Arial"/>
          <w:color w:val="000000"/>
          <w:sz w:val="22"/>
          <w:szCs w:val="22"/>
        </w:rPr>
        <w:t>provides a sense of reality, of possibilities and limits</w:t>
      </w:r>
      <w:r w:rsidR="000817A4">
        <w:rPr>
          <w:rFonts w:ascii="Arial" w:hAnsi="Arial" w:cs="Arial"/>
          <w:color w:val="000000"/>
          <w:sz w:val="22"/>
          <w:szCs w:val="22"/>
        </w:rPr>
        <w:t xml:space="preserve">, within which decisions for action are taken.  In their turn, these </w:t>
      </w:r>
      <w:r w:rsidR="006C7B1F">
        <w:rPr>
          <w:rFonts w:ascii="Arial" w:hAnsi="Arial" w:cs="Arial"/>
          <w:color w:val="000000"/>
          <w:sz w:val="22"/>
          <w:szCs w:val="22"/>
        </w:rPr>
        <w:t>actions</w:t>
      </w:r>
      <w:r w:rsidR="00DA5E83">
        <w:rPr>
          <w:rFonts w:ascii="Arial" w:hAnsi="Arial" w:cs="Arial"/>
          <w:color w:val="000000"/>
          <w:sz w:val="22"/>
          <w:szCs w:val="22"/>
        </w:rPr>
        <w:t xml:space="preserve"> confirm or develop fields – in other words, they</w:t>
      </w:r>
      <w:r w:rsidR="006C7B1F">
        <w:rPr>
          <w:rFonts w:ascii="Arial" w:hAnsi="Arial" w:cs="Arial"/>
          <w:color w:val="000000"/>
          <w:sz w:val="22"/>
          <w:szCs w:val="22"/>
        </w:rPr>
        <w:t xml:space="preserve"> </w:t>
      </w:r>
      <w:r w:rsidR="00DA5E83">
        <w:rPr>
          <w:rFonts w:ascii="Arial" w:hAnsi="Arial" w:cs="Arial"/>
          <w:color w:val="000000"/>
          <w:sz w:val="22"/>
          <w:szCs w:val="22"/>
        </w:rPr>
        <w:t xml:space="preserve">affect the </w:t>
      </w:r>
      <w:r w:rsidR="00E1138F">
        <w:rPr>
          <w:rFonts w:ascii="Arial" w:hAnsi="Arial" w:cs="Arial"/>
          <w:color w:val="000000"/>
          <w:sz w:val="22"/>
          <w:szCs w:val="22"/>
        </w:rPr>
        <w:t xml:space="preserve">space for </w:t>
      </w:r>
      <w:r w:rsidR="00DA5E83">
        <w:rPr>
          <w:rFonts w:ascii="Arial" w:hAnsi="Arial" w:cs="Arial"/>
          <w:color w:val="000000"/>
          <w:sz w:val="22"/>
          <w:szCs w:val="22"/>
        </w:rPr>
        <w:t>subsequent actions or choices of other people.</w:t>
      </w:r>
      <w:r w:rsidR="000E1EA7">
        <w:rPr>
          <w:rFonts w:ascii="Arial" w:hAnsi="Arial" w:cs="Arial"/>
          <w:color w:val="000000"/>
          <w:sz w:val="22"/>
          <w:szCs w:val="22"/>
        </w:rPr>
        <w:t xml:space="preserve">  </w:t>
      </w:r>
    </w:p>
    <w:p w:rsidR="00D33A3B" w:rsidRDefault="00D33A3B" w:rsidP="00D33A3B">
      <w:pPr>
        <w:rPr>
          <w:rFonts w:ascii="Arial" w:hAnsi="Arial" w:cs="Arial"/>
          <w:color w:val="000000"/>
          <w:sz w:val="22"/>
          <w:szCs w:val="22"/>
        </w:rPr>
      </w:pPr>
    </w:p>
    <w:p w:rsidR="00D33A3B" w:rsidRPr="00E162EB" w:rsidRDefault="00D33A3B" w:rsidP="00D33A3B">
      <w:pPr>
        <w:rPr>
          <w:rFonts w:ascii="Arial" w:hAnsi="Arial" w:cs="Arial"/>
          <w:color w:val="000000"/>
          <w:sz w:val="22"/>
          <w:szCs w:val="22"/>
        </w:rPr>
      </w:pPr>
      <w:r w:rsidRPr="00E162EB">
        <w:rPr>
          <w:rFonts w:ascii="Arial" w:hAnsi="Arial" w:cs="Arial"/>
          <w:color w:val="000000"/>
          <w:sz w:val="22"/>
          <w:szCs w:val="22"/>
        </w:rPr>
        <w:t xml:space="preserve">Patton et al (2008) illustrate the importance of ‘networks of intimacy’ in the processes of making decisions (and non-decisions) around education and employment transitions.  </w:t>
      </w:r>
      <w:r>
        <w:rPr>
          <w:rFonts w:ascii="Arial" w:hAnsi="Arial" w:cs="Arial"/>
          <w:color w:val="000000"/>
          <w:sz w:val="22"/>
          <w:szCs w:val="22"/>
        </w:rPr>
        <w:t xml:space="preserve">Networks of intimacy often include several family members and other key individuals: </w:t>
      </w:r>
      <w:r w:rsidRPr="00E162EB">
        <w:rPr>
          <w:rFonts w:ascii="Arial" w:hAnsi="Arial" w:cs="Arial"/>
          <w:color w:val="000000"/>
          <w:sz w:val="22"/>
          <w:szCs w:val="22"/>
        </w:rPr>
        <w:t>Our fieldwork was slightly more focused on parents and children, but just as illustrative of the significance of family habitus, whether we were exploring parents’ own past experiences of schooling, or listening to young people talking about their day to day experiences.</w:t>
      </w:r>
      <w:r w:rsidR="000817A4">
        <w:rPr>
          <w:rFonts w:ascii="Arial" w:hAnsi="Arial" w:cs="Arial"/>
          <w:color w:val="000000"/>
          <w:sz w:val="22"/>
          <w:szCs w:val="22"/>
        </w:rPr>
        <w:t xml:space="preserve"> For example, there were often particular</w:t>
      </w:r>
      <w:r>
        <w:rPr>
          <w:rFonts w:ascii="Arial" w:hAnsi="Arial" w:cs="Arial"/>
          <w:color w:val="000000"/>
          <w:sz w:val="22"/>
          <w:szCs w:val="22"/>
        </w:rPr>
        <w:t xml:space="preserve"> ‘family stories’, where</w:t>
      </w:r>
      <w:r w:rsidRPr="00E162EB">
        <w:rPr>
          <w:rFonts w:ascii="Arial" w:hAnsi="Arial" w:cs="Arial"/>
          <w:color w:val="000000"/>
          <w:sz w:val="22"/>
          <w:szCs w:val="22"/>
        </w:rPr>
        <w:t xml:space="preserve"> p</w:t>
      </w:r>
      <w:r w:rsidR="000817A4">
        <w:rPr>
          <w:rFonts w:ascii="Arial" w:hAnsi="Arial" w:cs="Arial"/>
          <w:color w:val="000000"/>
          <w:sz w:val="22"/>
          <w:szCs w:val="22"/>
        </w:rPr>
        <w:t xml:space="preserve">arents and children would independently </w:t>
      </w:r>
      <w:r w:rsidRPr="00E162EB">
        <w:rPr>
          <w:rFonts w:ascii="Arial" w:hAnsi="Arial" w:cs="Arial"/>
          <w:color w:val="000000"/>
          <w:sz w:val="22"/>
          <w:szCs w:val="22"/>
        </w:rPr>
        <w:t>refer to the same events or episodes in their accounts of school choice and schooling.</w:t>
      </w:r>
    </w:p>
    <w:p w:rsidR="006B3798" w:rsidRDefault="006B3798" w:rsidP="006B3798">
      <w:pPr>
        <w:rPr>
          <w:rFonts w:ascii="Arial" w:hAnsi="Arial" w:cs="Arial"/>
          <w:color w:val="000000"/>
          <w:sz w:val="22"/>
          <w:szCs w:val="22"/>
        </w:rPr>
      </w:pPr>
    </w:p>
    <w:p w:rsidR="006B3798" w:rsidRDefault="006B3798" w:rsidP="006B3798">
      <w:pPr>
        <w:rPr>
          <w:rFonts w:ascii="Arial" w:hAnsi="Arial" w:cs="Arial"/>
          <w:color w:val="000000"/>
          <w:sz w:val="22"/>
          <w:szCs w:val="22"/>
        </w:rPr>
      </w:pPr>
      <w:r>
        <w:rPr>
          <w:rFonts w:ascii="Arial" w:hAnsi="Arial" w:cs="Arial"/>
          <w:color w:val="000000"/>
          <w:sz w:val="22"/>
          <w:szCs w:val="22"/>
        </w:rPr>
        <w:t xml:space="preserve">A further theme in recent discussion is </w:t>
      </w:r>
      <w:r w:rsidR="00FA3BB5">
        <w:rPr>
          <w:rFonts w:ascii="Arial" w:hAnsi="Arial" w:cs="Arial"/>
          <w:color w:val="000000"/>
          <w:sz w:val="22"/>
          <w:szCs w:val="22"/>
        </w:rPr>
        <w:t xml:space="preserve">the idea </w:t>
      </w:r>
      <w:r w:rsidR="00757879">
        <w:rPr>
          <w:rFonts w:ascii="Arial" w:hAnsi="Arial" w:cs="Arial"/>
          <w:color w:val="000000"/>
          <w:sz w:val="22"/>
          <w:szCs w:val="22"/>
        </w:rPr>
        <w:t xml:space="preserve">that </w:t>
      </w:r>
      <w:r w:rsidR="00FA3BB5">
        <w:rPr>
          <w:rFonts w:ascii="Arial" w:hAnsi="Arial" w:cs="Arial"/>
          <w:color w:val="000000"/>
          <w:sz w:val="22"/>
          <w:szCs w:val="22"/>
        </w:rPr>
        <w:t xml:space="preserve">in the last decade or so, </w:t>
      </w:r>
      <w:r w:rsidR="00757879">
        <w:rPr>
          <w:rFonts w:ascii="Arial" w:hAnsi="Arial" w:cs="Arial"/>
          <w:color w:val="000000"/>
          <w:sz w:val="22"/>
          <w:szCs w:val="22"/>
        </w:rPr>
        <w:t>key tra</w:t>
      </w:r>
      <w:r w:rsidR="00FA3BB5">
        <w:rPr>
          <w:rFonts w:ascii="Arial" w:hAnsi="Arial" w:cs="Arial"/>
          <w:color w:val="000000"/>
          <w:sz w:val="22"/>
          <w:szCs w:val="22"/>
        </w:rPr>
        <w:t>nsitions have become</w:t>
      </w:r>
      <w:r>
        <w:rPr>
          <w:rFonts w:ascii="Arial" w:hAnsi="Arial" w:cs="Arial"/>
          <w:color w:val="000000"/>
          <w:sz w:val="22"/>
          <w:szCs w:val="22"/>
        </w:rPr>
        <w:t xml:space="preserve"> more difficult</w:t>
      </w:r>
      <w:r w:rsidR="00757879">
        <w:rPr>
          <w:rFonts w:ascii="Arial" w:hAnsi="Arial" w:cs="Arial"/>
          <w:color w:val="000000"/>
          <w:sz w:val="22"/>
          <w:szCs w:val="22"/>
        </w:rPr>
        <w:t xml:space="preserve"> </w:t>
      </w:r>
      <w:r w:rsidR="00FD09EA">
        <w:rPr>
          <w:rFonts w:ascii="Arial" w:hAnsi="Arial" w:cs="Arial"/>
          <w:color w:val="000000"/>
          <w:sz w:val="22"/>
          <w:szCs w:val="22"/>
        </w:rPr>
        <w:t>or complex.  Fuller provides a summary of the main reasons that a theory of reflexive modernity may be helpful in understanding the increase in mature student pa</w:t>
      </w:r>
      <w:r w:rsidR="001E3765">
        <w:rPr>
          <w:rFonts w:ascii="Arial" w:hAnsi="Arial" w:cs="Arial"/>
          <w:color w:val="000000"/>
          <w:sz w:val="22"/>
          <w:szCs w:val="22"/>
        </w:rPr>
        <w:t xml:space="preserve">rticipation in higher education, including the decline of certain traditions, a heightened sense of risk and a greater perception of identity as something to be ‘made’ (Fuller, 2007, p. 222).  Yet </w:t>
      </w:r>
      <w:r w:rsidR="006E71D9">
        <w:rPr>
          <w:rFonts w:ascii="Arial" w:hAnsi="Arial" w:cs="Arial"/>
          <w:color w:val="000000"/>
          <w:sz w:val="22"/>
          <w:szCs w:val="22"/>
        </w:rPr>
        <w:t>not all those studying transitions would support this view.</w:t>
      </w:r>
      <w:r w:rsidR="00FD09EA">
        <w:rPr>
          <w:rFonts w:ascii="Arial" w:hAnsi="Arial" w:cs="Arial"/>
          <w:color w:val="000000"/>
          <w:sz w:val="22"/>
          <w:szCs w:val="22"/>
        </w:rPr>
        <w:t xml:space="preserve"> </w:t>
      </w:r>
      <w:r w:rsidR="00757879">
        <w:rPr>
          <w:rFonts w:ascii="Arial" w:hAnsi="Arial" w:cs="Arial"/>
          <w:color w:val="000000"/>
          <w:sz w:val="22"/>
          <w:szCs w:val="22"/>
        </w:rPr>
        <w:t xml:space="preserve"> </w:t>
      </w:r>
      <w:r w:rsidRPr="00E162EB">
        <w:rPr>
          <w:rFonts w:ascii="Arial" w:hAnsi="Arial" w:cs="Arial"/>
          <w:color w:val="000000"/>
          <w:sz w:val="22"/>
          <w:szCs w:val="22"/>
        </w:rPr>
        <w:t xml:space="preserve">Although writing </w:t>
      </w:r>
      <w:r w:rsidR="006E71D9">
        <w:rPr>
          <w:rFonts w:ascii="Arial" w:hAnsi="Arial" w:cs="Arial"/>
          <w:color w:val="000000"/>
          <w:sz w:val="22"/>
          <w:szCs w:val="22"/>
        </w:rPr>
        <w:t xml:space="preserve">specifically </w:t>
      </w:r>
      <w:r w:rsidRPr="00E162EB">
        <w:rPr>
          <w:rFonts w:ascii="Arial" w:hAnsi="Arial" w:cs="Arial"/>
          <w:color w:val="000000"/>
          <w:sz w:val="22"/>
          <w:szCs w:val="22"/>
        </w:rPr>
        <w:t>about the school to work transition, Vickerstaff (2003) makes the point that it is too simplistic to characterise transitions of the 1950s and 1960s as smooth and unproblematic, and contemporary transitions as full of ‘uncertainties</w:t>
      </w:r>
      <w:r w:rsidR="005E68CF">
        <w:rPr>
          <w:rFonts w:ascii="Arial" w:hAnsi="Arial" w:cs="Arial"/>
          <w:color w:val="000000"/>
          <w:sz w:val="22"/>
          <w:szCs w:val="22"/>
        </w:rPr>
        <w:t>, fluctuations, discontinuities</w:t>
      </w:r>
      <w:r w:rsidRPr="00E162EB">
        <w:rPr>
          <w:rFonts w:ascii="Arial" w:hAnsi="Arial" w:cs="Arial"/>
          <w:color w:val="000000"/>
          <w:sz w:val="22"/>
          <w:szCs w:val="22"/>
        </w:rPr>
        <w:t xml:space="preserve">, reversals and seesaws…’ (EGRIS, 2001, cited in Vickerstaff, 2003, p. 275).  </w:t>
      </w:r>
      <w:r w:rsidR="006E71D9">
        <w:rPr>
          <w:rFonts w:ascii="Arial" w:hAnsi="Arial" w:cs="Arial"/>
          <w:color w:val="000000"/>
          <w:sz w:val="22"/>
          <w:szCs w:val="22"/>
        </w:rPr>
        <w:t>In other words, it would appear eas</w:t>
      </w:r>
      <w:r w:rsidR="00EA1134">
        <w:rPr>
          <w:rFonts w:ascii="Arial" w:hAnsi="Arial" w:cs="Arial"/>
          <w:color w:val="000000"/>
          <w:sz w:val="22"/>
          <w:szCs w:val="22"/>
        </w:rPr>
        <w:t>y to overstate the individualisation</w:t>
      </w:r>
      <w:r w:rsidR="006E71D9">
        <w:rPr>
          <w:rFonts w:ascii="Arial" w:hAnsi="Arial" w:cs="Arial"/>
          <w:color w:val="000000"/>
          <w:sz w:val="22"/>
          <w:szCs w:val="22"/>
        </w:rPr>
        <w:t xml:space="preserve"> thesis</w:t>
      </w:r>
      <w:r w:rsidR="00702E4D">
        <w:rPr>
          <w:rFonts w:ascii="Arial" w:hAnsi="Arial" w:cs="Arial"/>
          <w:color w:val="000000"/>
          <w:sz w:val="22"/>
          <w:szCs w:val="22"/>
        </w:rPr>
        <w:t xml:space="preserve"> of the rise and </w:t>
      </w:r>
      <w:r w:rsidRPr="00E162EB">
        <w:rPr>
          <w:rFonts w:ascii="Arial" w:hAnsi="Arial" w:cs="Arial"/>
          <w:color w:val="000000"/>
          <w:sz w:val="22"/>
          <w:szCs w:val="22"/>
        </w:rPr>
        <w:t>presumed ubiquity of a reflexive project of the self</w:t>
      </w:r>
      <w:r>
        <w:rPr>
          <w:rFonts w:ascii="Arial" w:hAnsi="Arial" w:cs="Arial"/>
          <w:color w:val="000000"/>
          <w:sz w:val="22"/>
          <w:szCs w:val="22"/>
        </w:rPr>
        <w:t xml:space="preserve"> – themes which are usually set out with reference to Beck (1992) and Giddens (1991).  Undoubtedly, there are shifts in the context for choice-making with regard to participation in education or training, linked to policy, and these can change horizons for action at certain stages in people’s lives (see Patton et al, 2008, pp. 22-3).  Nevertheless, most choices are </w:t>
      </w:r>
      <w:r w:rsidR="0074012B">
        <w:rPr>
          <w:rFonts w:ascii="Arial" w:hAnsi="Arial" w:cs="Arial"/>
          <w:color w:val="000000"/>
          <w:sz w:val="22"/>
          <w:szCs w:val="22"/>
        </w:rPr>
        <w:t xml:space="preserve">also </w:t>
      </w:r>
      <w:r>
        <w:rPr>
          <w:rFonts w:ascii="Arial" w:hAnsi="Arial" w:cs="Arial"/>
          <w:color w:val="000000"/>
          <w:sz w:val="22"/>
          <w:szCs w:val="22"/>
        </w:rPr>
        <w:t xml:space="preserve">highly </w:t>
      </w:r>
      <w:r>
        <w:rPr>
          <w:rFonts w:ascii="Arial" w:hAnsi="Arial" w:cs="Arial"/>
          <w:color w:val="000000"/>
          <w:sz w:val="22"/>
          <w:szCs w:val="22"/>
        </w:rPr>
        <w:lastRenderedPageBreak/>
        <w:t>framed by social structures an</w:t>
      </w:r>
      <w:r w:rsidR="00702E4D">
        <w:rPr>
          <w:rFonts w:ascii="Arial" w:hAnsi="Arial" w:cs="Arial"/>
          <w:color w:val="000000"/>
          <w:sz w:val="22"/>
          <w:szCs w:val="22"/>
        </w:rPr>
        <w:t>d positionings</w:t>
      </w:r>
      <w:r>
        <w:rPr>
          <w:rFonts w:ascii="Arial" w:hAnsi="Arial" w:cs="Arial"/>
          <w:color w:val="000000"/>
          <w:sz w:val="22"/>
          <w:szCs w:val="22"/>
        </w:rPr>
        <w:t>.  Du Bois Reymond, for example, suggests that ‘choice biographies’ are themselves unequally distributed (Du Bois Reymond, 1998)</w:t>
      </w:r>
    </w:p>
    <w:p w:rsidR="000E6123" w:rsidRDefault="000E6123" w:rsidP="00443B1B">
      <w:pPr>
        <w:rPr>
          <w:rFonts w:ascii="Arial" w:hAnsi="Arial" w:cs="Arial"/>
          <w:color w:val="000000"/>
          <w:sz w:val="22"/>
          <w:szCs w:val="22"/>
        </w:rPr>
      </w:pPr>
    </w:p>
    <w:p w:rsidR="00443B1B" w:rsidRPr="00EF4EDA" w:rsidRDefault="000E6123" w:rsidP="00443B1B">
      <w:pPr>
        <w:rPr>
          <w:rFonts w:ascii="Arial" w:hAnsi="Arial" w:cs="Arial"/>
          <w:color w:val="000000"/>
          <w:sz w:val="22"/>
          <w:szCs w:val="22"/>
        </w:rPr>
      </w:pPr>
      <w:r>
        <w:rPr>
          <w:rFonts w:ascii="Arial" w:hAnsi="Arial" w:cs="Arial"/>
          <w:color w:val="000000"/>
          <w:sz w:val="22"/>
          <w:szCs w:val="22"/>
        </w:rPr>
        <w:t xml:space="preserve">Although the research project </w:t>
      </w:r>
      <w:r w:rsidR="000817A4">
        <w:rPr>
          <w:rFonts w:ascii="Arial" w:hAnsi="Arial" w:cs="Arial"/>
          <w:color w:val="000000"/>
          <w:sz w:val="22"/>
          <w:szCs w:val="22"/>
        </w:rPr>
        <w:t xml:space="preserve">did not set out to develop a </w:t>
      </w:r>
      <w:r>
        <w:rPr>
          <w:rFonts w:ascii="Arial" w:hAnsi="Arial" w:cs="Arial"/>
          <w:color w:val="000000"/>
          <w:sz w:val="22"/>
          <w:szCs w:val="22"/>
        </w:rPr>
        <w:t xml:space="preserve">specific theorisation of transition, it is helpful to look at some of the project data for what it suggests about transitions and their management.  We found </w:t>
      </w:r>
      <w:r w:rsidR="00621121">
        <w:rPr>
          <w:rFonts w:ascii="Arial" w:hAnsi="Arial" w:cs="Arial"/>
          <w:color w:val="000000"/>
          <w:sz w:val="22"/>
          <w:szCs w:val="22"/>
        </w:rPr>
        <w:t xml:space="preserve">tools from </w:t>
      </w:r>
      <w:r>
        <w:rPr>
          <w:rFonts w:ascii="Arial" w:hAnsi="Arial" w:cs="Arial"/>
          <w:color w:val="000000"/>
          <w:sz w:val="22"/>
          <w:szCs w:val="22"/>
        </w:rPr>
        <w:t>the social theory of Bourdieu particularly helpful for this purpose.</w:t>
      </w:r>
      <w:r w:rsidR="005E68CF">
        <w:rPr>
          <w:rFonts w:ascii="Arial" w:hAnsi="Arial" w:cs="Arial"/>
          <w:color w:val="000000"/>
          <w:sz w:val="22"/>
          <w:szCs w:val="22"/>
        </w:rPr>
        <w:t xml:space="preserve"> We now turn to the </w:t>
      </w:r>
      <w:r w:rsidR="007B2F9E">
        <w:rPr>
          <w:rFonts w:ascii="Arial" w:hAnsi="Arial" w:cs="Arial"/>
          <w:color w:val="000000"/>
          <w:sz w:val="22"/>
          <w:szCs w:val="22"/>
        </w:rPr>
        <w:t>different types of trans</w:t>
      </w:r>
      <w:r w:rsidR="005E68CF">
        <w:rPr>
          <w:rFonts w:ascii="Arial" w:hAnsi="Arial" w:cs="Arial"/>
          <w:color w:val="000000"/>
          <w:sz w:val="22"/>
          <w:szCs w:val="22"/>
        </w:rPr>
        <w:t>ition that run through our data on ‘against the grain’ secondary school choice.</w:t>
      </w:r>
    </w:p>
    <w:p w:rsidR="000E2200" w:rsidRDefault="000E2200" w:rsidP="008C4996">
      <w:pPr>
        <w:rPr>
          <w:rFonts w:ascii="Arial" w:hAnsi="Arial" w:cs="Arial"/>
          <w:b/>
          <w:color w:val="000000"/>
          <w:sz w:val="22"/>
          <w:szCs w:val="22"/>
        </w:rPr>
      </w:pPr>
    </w:p>
    <w:p w:rsidR="00B5384F" w:rsidRDefault="002A788C" w:rsidP="008C4996">
      <w:pPr>
        <w:rPr>
          <w:rFonts w:ascii="Arial" w:hAnsi="Arial" w:cs="Arial"/>
          <w:b/>
          <w:color w:val="000000"/>
          <w:sz w:val="22"/>
          <w:szCs w:val="22"/>
        </w:rPr>
      </w:pPr>
      <w:r>
        <w:rPr>
          <w:rFonts w:ascii="Arial" w:hAnsi="Arial" w:cs="Arial"/>
          <w:b/>
          <w:color w:val="000000"/>
          <w:sz w:val="22"/>
          <w:szCs w:val="22"/>
        </w:rPr>
        <w:t>2.</w:t>
      </w:r>
      <w:r>
        <w:rPr>
          <w:rFonts w:ascii="Arial" w:hAnsi="Arial" w:cs="Arial"/>
          <w:b/>
          <w:color w:val="000000"/>
          <w:sz w:val="22"/>
          <w:szCs w:val="22"/>
        </w:rPr>
        <w:tab/>
        <w:t>TYPES OF TRANSITION IN SCHOOL CHOICE</w:t>
      </w:r>
    </w:p>
    <w:p w:rsidR="00B70270" w:rsidRDefault="009346C5" w:rsidP="008C4996">
      <w:pPr>
        <w:rPr>
          <w:rFonts w:ascii="Arial" w:hAnsi="Arial" w:cs="Arial"/>
          <w:color w:val="000000"/>
          <w:sz w:val="22"/>
          <w:szCs w:val="22"/>
        </w:rPr>
      </w:pPr>
      <w:r>
        <w:rPr>
          <w:rFonts w:ascii="Arial" w:hAnsi="Arial" w:cs="Arial"/>
          <w:color w:val="000000"/>
          <w:sz w:val="22"/>
          <w:szCs w:val="22"/>
        </w:rPr>
        <w:t>Broadly speaking, t</w:t>
      </w:r>
      <w:r w:rsidR="00A87764">
        <w:rPr>
          <w:rFonts w:ascii="Arial" w:hAnsi="Arial" w:cs="Arial"/>
          <w:color w:val="000000"/>
          <w:sz w:val="22"/>
          <w:szCs w:val="22"/>
        </w:rPr>
        <w:t>here we</w:t>
      </w:r>
      <w:r>
        <w:rPr>
          <w:rFonts w:ascii="Arial" w:hAnsi="Arial" w:cs="Arial"/>
          <w:color w:val="000000"/>
          <w:sz w:val="22"/>
          <w:szCs w:val="22"/>
        </w:rPr>
        <w:t xml:space="preserve">re four </w:t>
      </w:r>
      <w:r w:rsidR="006C0468">
        <w:rPr>
          <w:rFonts w:ascii="Arial" w:hAnsi="Arial" w:cs="Arial"/>
          <w:color w:val="000000"/>
          <w:sz w:val="22"/>
          <w:szCs w:val="22"/>
        </w:rPr>
        <w:t xml:space="preserve">concepts of </w:t>
      </w:r>
      <w:r w:rsidR="008C4996">
        <w:rPr>
          <w:rFonts w:ascii="Arial" w:hAnsi="Arial" w:cs="Arial"/>
          <w:color w:val="000000"/>
          <w:sz w:val="22"/>
          <w:szCs w:val="22"/>
        </w:rPr>
        <w:t xml:space="preserve">transition </w:t>
      </w:r>
      <w:r>
        <w:rPr>
          <w:rFonts w:ascii="Arial" w:hAnsi="Arial" w:cs="Arial"/>
          <w:color w:val="000000"/>
          <w:sz w:val="22"/>
          <w:szCs w:val="22"/>
        </w:rPr>
        <w:t>apparent in the data</w:t>
      </w:r>
      <w:r w:rsidR="008C4996">
        <w:rPr>
          <w:rFonts w:ascii="Arial" w:hAnsi="Arial" w:cs="Arial"/>
          <w:color w:val="000000"/>
          <w:sz w:val="22"/>
          <w:szCs w:val="22"/>
        </w:rPr>
        <w:t xml:space="preserve"> and analysis of the project.  </w:t>
      </w:r>
      <w:r w:rsidR="007027F9">
        <w:rPr>
          <w:rFonts w:ascii="Arial" w:hAnsi="Arial" w:cs="Arial"/>
          <w:color w:val="000000"/>
          <w:sz w:val="22"/>
          <w:szCs w:val="22"/>
        </w:rPr>
        <w:t>The firs</w:t>
      </w:r>
      <w:r w:rsidR="00A87764">
        <w:rPr>
          <w:rFonts w:ascii="Arial" w:hAnsi="Arial" w:cs="Arial"/>
          <w:color w:val="000000"/>
          <w:sz w:val="22"/>
          <w:szCs w:val="22"/>
        </w:rPr>
        <w:t>t, and perhaps most predictable, wa</w:t>
      </w:r>
      <w:r>
        <w:rPr>
          <w:rFonts w:ascii="Arial" w:hAnsi="Arial" w:cs="Arial"/>
          <w:color w:val="000000"/>
          <w:sz w:val="22"/>
          <w:szCs w:val="22"/>
        </w:rPr>
        <w:t xml:space="preserve">s </w:t>
      </w:r>
      <w:r w:rsidR="008C4996">
        <w:rPr>
          <w:rFonts w:ascii="Arial" w:hAnsi="Arial" w:cs="Arial"/>
          <w:color w:val="000000"/>
          <w:sz w:val="22"/>
          <w:szCs w:val="22"/>
        </w:rPr>
        <w:t>t</w:t>
      </w:r>
      <w:r w:rsidR="00A40118" w:rsidRPr="00CA0A3C">
        <w:rPr>
          <w:rFonts w:ascii="Arial" w:hAnsi="Arial" w:cs="Arial"/>
          <w:color w:val="000000"/>
          <w:sz w:val="22"/>
          <w:szCs w:val="22"/>
        </w:rPr>
        <w:t xml:space="preserve">he </w:t>
      </w:r>
      <w:r>
        <w:rPr>
          <w:rFonts w:ascii="Arial" w:hAnsi="Arial" w:cs="Arial"/>
          <w:color w:val="000000"/>
          <w:sz w:val="22"/>
          <w:szCs w:val="22"/>
        </w:rPr>
        <w:t xml:space="preserve">pivotal </w:t>
      </w:r>
      <w:r w:rsidR="00A40118" w:rsidRPr="00CA0A3C">
        <w:rPr>
          <w:rFonts w:ascii="Arial" w:hAnsi="Arial" w:cs="Arial"/>
          <w:color w:val="000000"/>
          <w:sz w:val="22"/>
          <w:szCs w:val="22"/>
        </w:rPr>
        <w:t xml:space="preserve">movement </w:t>
      </w:r>
      <w:r w:rsidR="008C4996">
        <w:rPr>
          <w:rFonts w:ascii="Arial" w:hAnsi="Arial" w:cs="Arial"/>
          <w:color w:val="000000"/>
          <w:sz w:val="22"/>
          <w:szCs w:val="22"/>
        </w:rPr>
        <w:t xml:space="preserve">of children between </w:t>
      </w:r>
      <w:r w:rsidR="00A40118" w:rsidRPr="00CA0A3C">
        <w:rPr>
          <w:rFonts w:ascii="Arial" w:hAnsi="Arial" w:cs="Arial"/>
          <w:color w:val="000000"/>
          <w:sz w:val="22"/>
          <w:szCs w:val="22"/>
        </w:rPr>
        <w:t>Primary and Secondary school</w:t>
      </w:r>
      <w:r>
        <w:rPr>
          <w:rFonts w:ascii="Arial" w:hAnsi="Arial" w:cs="Arial"/>
          <w:color w:val="000000"/>
          <w:sz w:val="22"/>
          <w:szCs w:val="22"/>
        </w:rPr>
        <w:t>s</w:t>
      </w:r>
      <w:r w:rsidR="0082551B">
        <w:rPr>
          <w:rFonts w:ascii="Arial" w:hAnsi="Arial" w:cs="Arial"/>
          <w:color w:val="000000"/>
          <w:sz w:val="22"/>
          <w:szCs w:val="22"/>
        </w:rPr>
        <w:t>.</w:t>
      </w:r>
      <w:r w:rsidR="0055006E">
        <w:rPr>
          <w:rFonts w:ascii="Arial" w:hAnsi="Arial" w:cs="Arial"/>
          <w:color w:val="000000"/>
          <w:sz w:val="22"/>
          <w:szCs w:val="22"/>
        </w:rPr>
        <w:t xml:space="preserve"> </w:t>
      </w:r>
      <w:r w:rsidR="00623044">
        <w:rPr>
          <w:rFonts w:ascii="Arial" w:hAnsi="Arial" w:cs="Arial"/>
          <w:color w:val="000000"/>
          <w:sz w:val="22"/>
          <w:szCs w:val="22"/>
        </w:rPr>
        <w:t xml:space="preserve"> This transition</w:t>
      </w:r>
      <w:r w:rsidR="00A87764">
        <w:rPr>
          <w:rFonts w:ascii="Arial" w:hAnsi="Arial" w:cs="Arial"/>
          <w:color w:val="000000"/>
          <w:sz w:val="22"/>
          <w:szCs w:val="22"/>
        </w:rPr>
        <w:t xml:space="preserve"> had</w:t>
      </w:r>
      <w:r w:rsidR="0082551B">
        <w:rPr>
          <w:rFonts w:ascii="Arial" w:hAnsi="Arial" w:cs="Arial"/>
          <w:color w:val="000000"/>
          <w:sz w:val="22"/>
          <w:szCs w:val="22"/>
        </w:rPr>
        <w:t xml:space="preserve"> the potential to produce a great d</w:t>
      </w:r>
      <w:r w:rsidR="0074012B">
        <w:rPr>
          <w:rFonts w:ascii="Arial" w:hAnsi="Arial" w:cs="Arial"/>
          <w:color w:val="000000"/>
          <w:sz w:val="22"/>
          <w:szCs w:val="22"/>
        </w:rPr>
        <w:t>eal of anxiety</w:t>
      </w:r>
      <w:r w:rsidR="007027F9">
        <w:rPr>
          <w:rFonts w:ascii="Arial" w:hAnsi="Arial" w:cs="Arial"/>
          <w:color w:val="000000"/>
          <w:sz w:val="22"/>
          <w:szCs w:val="22"/>
        </w:rPr>
        <w:t xml:space="preserve"> and was seen by all our participants </w:t>
      </w:r>
      <w:r w:rsidR="0082551B">
        <w:rPr>
          <w:rFonts w:ascii="Arial" w:hAnsi="Arial" w:cs="Arial"/>
          <w:color w:val="000000"/>
          <w:sz w:val="22"/>
          <w:szCs w:val="22"/>
        </w:rPr>
        <w:t xml:space="preserve">as </w:t>
      </w:r>
      <w:r w:rsidR="009C3B8A">
        <w:rPr>
          <w:rFonts w:ascii="Arial" w:hAnsi="Arial" w:cs="Arial"/>
          <w:color w:val="000000"/>
          <w:sz w:val="22"/>
          <w:szCs w:val="22"/>
        </w:rPr>
        <w:t xml:space="preserve">‘high stakes’, </w:t>
      </w:r>
      <w:r w:rsidR="0082551B">
        <w:rPr>
          <w:rFonts w:ascii="Arial" w:hAnsi="Arial" w:cs="Arial"/>
          <w:color w:val="000000"/>
          <w:sz w:val="22"/>
          <w:szCs w:val="22"/>
        </w:rPr>
        <w:t xml:space="preserve">having </w:t>
      </w:r>
      <w:r w:rsidR="00BA6AA7">
        <w:rPr>
          <w:rFonts w:ascii="Arial" w:hAnsi="Arial" w:cs="Arial"/>
          <w:color w:val="000000"/>
          <w:sz w:val="22"/>
          <w:szCs w:val="22"/>
        </w:rPr>
        <w:t>major and continuing ramifications</w:t>
      </w:r>
      <w:r w:rsidR="001A0438">
        <w:rPr>
          <w:rFonts w:ascii="Arial" w:hAnsi="Arial" w:cs="Arial"/>
          <w:color w:val="000000"/>
          <w:sz w:val="22"/>
          <w:szCs w:val="22"/>
        </w:rPr>
        <w:t xml:space="preserve">. </w:t>
      </w:r>
      <w:r w:rsidR="00B70270">
        <w:rPr>
          <w:rFonts w:ascii="Arial" w:hAnsi="Arial" w:cs="Arial"/>
          <w:color w:val="000000"/>
          <w:sz w:val="22"/>
          <w:szCs w:val="22"/>
        </w:rPr>
        <w:t>T</w:t>
      </w:r>
      <w:r w:rsidR="0055006E">
        <w:rPr>
          <w:rFonts w:ascii="Arial" w:hAnsi="Arial" w:cs="Arial"/>
          <w:color w:val="000000"/>
          <w:sz w:val="22"/>
          <w:szCs w:val="22"/>
        </w:rPr>
        <w:t xml:space="preserve">he perceived quality of secondary schools </w:t>
      </w:r>
      <w:r w:rsidR="00B70270">
        <w:rPr>
          <w:rFonts w:ascii="Arial" w:hAnsi="Arial" w:cs="Arial"/>
          <w:color w:val="000000"/>
          <w:sz w:val="22"/>
          <w:szCs w:val="22"/>
        </w:rPr>
        <w:t xml:space="preserve">is a major dynamic in the housing market and is often, at least for the more occupationally and geographically mobile, </w:t>
      </w:r>
      <w:r w:rsidR="0055006E">
        <w:rPr>
          <w:rFonts w:ascii="Arial" w:hAnsi="Arial" w:cs="Arial"/>
          <w:color w:val="000000"/>
          <w:sz w:val="22"/>
          <w:szCs w:val="22"/>
        </w:rPr>
        <w:t>a major consider</w:t>
      </w:r>
      <w:r w:rsidR="00B70270">
        <w:rPr>
          <w:rFonts w:ascii="Arial" w:hAnsi="Arial" w:cs="Arial"/>
          <w:color w:val="000000"/>
          <w:sz w:val="22"/>
          <w:szCs w:val="22"/>
        </w:rPr>
        <w:t>ation in choices about where to live.</w:t>
      </w:r>
      <w:r w:rsidR="0055006E">
        <w:rPr>
          <w:rFonts w:ascii="Arial" w:hAnsi="Arial" w:cs="Arial"/>
          <w:color w:val="000000"/>
          <w:sz w:val="22"/>
          <w:szCs w:val="22"/>
        </w:rPr>
        <w:t xml:space="preserve"> </w:t>
      </w:r>
      <w:r w:rsidR="00A87764">
        <w:rPr>
          <w:rFonts w:ascii="Arial" w:hAnsi="Arial" w:cs="Arial"/>
          <w:color w:val="000000"/>
          <w:sz w:val="22"/>
          <w:szCs w:val="22"/>
        </w:rPr>
        <w:t xml:space="preserve"> Estate agents regularly incorporate information about schools in the details they provide to prospective buyers.</w:t>
      </w:r>
      <w:r w:rsidR="0055006E">
        <w:rPr>
          <w:rFonts w:ascii="Arial" w:hAnsi="Arial" w:cs="Arial"/>
          <w:color w:val="000000"/>
          <w:sz w:val="22"/>
          <w:szCs w:val="22"/>
        </w:rPr>
        <w:t xml:space="preserve"> Of</w:t>
      </w:r>
      <w:r w:rsidR="00A773A6">
        <w:rPr>
          <w:rFonts w:ascii="Arial" w:hAnsi="Arial" w:cs="Arial"/>
          <w:color w:val="000000"/>
          <w:sz w:val="22"/>
          <w:szCs w:val="22"/>
        </w:rPr>
        <w:t xml:space="preserve"> the </w:t>
      </w:r>
      <w:r w:rsidR="00845082">
        <w:rPr>
          <w:rFonts w:ascii="Arial" w:hAnsi="Arial" w:cs="Arial"/>
          <w:color w:val="000000"/>
          <w:sz w:val="22"/>
          <w:szCs w:val="22"/>
        </w:rPr>
        <w:t>many marketised aspect</w:t>
      </w:r>
      <w:r w:rsidR="00A773A6">
        <w:rPr>
          <w:rFonts w:ascii="Arial" w:hAnsi="Arial" w:cs="Arial"/>
          <w:color w:val="000000"/>
          <w:sz w:val="22"/>
          <w:szCs w:val="22"/>
        </w:rPr>
        <w:t>s of education</w:t>
      </w:r>
      <w:r w:rsidR="00845082">
        <w:rPr>
          <w:rFonts w:ascii="Arial" w:hAnsi="Arial" w:cs="Arial"/>
          <w:color w:val="000000"/>
          <w:sz w:val="22"/>
          <w:szCs w:val="22"/>
        </w:rPr>
        <w:t>al provision</w:t>
      </w:r>
      <w:r w:rsidR="00A773A6">
        <w:rPr>
          <w:rFonts w:ascii="Arial" w:hAnsi="Arial" w:cs="Arial"/>
          <w:color w:val="000000"/>
          <w:sz w:val="22"/>
          <w:szCs w:val="22"/>
        </w:rPr>
        <w:t>, this one is surely the most deve</w:t>
      </w:r>
      <w:r w:rsidR="00F17A75">
        <w:rPr>
          <w:rFonts w:ascii="Arial" w:hAnsi="Arial" w:cs="Arial"/>
          <w:color w:val="000000"/>
          <w:sz w:val="22"/>
          <w:szCs w:val="22"/>
        </w:rPr>
        <w:t>loped</w:t>
      </w:r>
      <w:r w:rsidR="00937958">
        <w:rPr>
          <w:rFonts w:ascii="Arial" w:hAnsi="Arial" w:cs="Arial"/>
          <w:color w:val="000000"/>
          <w:sz w:val="22"/>
          <w:szCs w:val="22"/>
        </w:rPr>
        <w:t xml:space="preserve"> in policy and practice</w:t>
      </w:r>
      <w:r w:rsidR="00F17A75">
        <w:rPr>
          <w:rFonts w:ascii="Arial" w:hAnsi="Arial" w:cs="Arial"/>
          <w:color w:val="000000"/>
          <w:sz w:val="22"/>
          <w:szCs w:val="22"/>
        </w:rPr>
        <w:t>.  Secondary school league</w:t>
      </w:r>
      <w:r w:rsidR="00A773A6">
        <w:rPr>
          <w:rFonts w:ascii="Arial" w:hAnsi="Arial" w:cs="Arial"/>
          <w:color w:val="000000"/>
          <w:sz w:val="22"/>
          <w:szCs w:val="22"/>
        </w:rPr>
        <w:t xml:space="preserve"> tables </w:t>
      </w:r>
      <w:r w:rsidR="00845082">
        <w:rPr>
          <w:rFonts w:ascii="Arial" w:hAnsi="Arial" w:cs="Arial"/>
          <w:color w:val="000000"/>
          <w:sz w:val="22"/>
          <w:szCs w:val="22"/>
        </w:rPr>
        <w:t>do not only function to create pressure for so-called improvement in standards</w:t>
      </w:r>
      <w:r w:rsidR="00F17A75">
        <w:rPr>
          <w:rFonts w:ascii="Arial" w:hAnsi="Arial" w:cs="Arial"/>
          <w:color w:val="000000"/>
          <w:sz w:val="22"/>
          <w:szCs w:val="22"/>
        </w:rPr>
        <w:t>: they also seem</w:t>
      </w:r>
      <w:r w:rsidR="00B70270">
        <w:rPr>
          <w:rFonts w:ascii="Arial" w:hAnsi="Arial" w:cs="Arial"/>
          <w:color w:val="000000"/>
          <w:sz w:val="22"/>
          <w:szCs w:val="22"/>
        </w:rPr>
        <w:t xml:space="preserve"> (and in some hands, purport)</w:t>
      </w:r>
      <w:r w:rsidR="00F17A75">
        <w:rPr>
          <w:rFonts w:ascii="Arial" w:hAnsi="Arial" w:cs="Arial"/>
          <w:color w:val="000000"/>
          <w:sz w:val="22"/>
          <w:szCs w:val="22"/>
        </w:rPr>
        <w:t xml:space="preserve"> to </w:t>
      </w:r>
      <w:r w:rsidR="00CD3BFE">
        <w:rPr>
          <w:rFonts w:ascii="Arial" w:hAnsi="Arial" w:cs="Arial"/>
          <w:color w:val="000000"/>
          <w:sz w:val="22"/>
          <w:szCs w:val="22"/>
        </w:rPr>
        <w:t xml:space="preserve">offer </w:t>
      </w:r>
      <w:r w:rsidR="00DA1874">
        <w:rPr>
          <w:rFonts w:ascii="Arial" w:hAnsi="Arial" w:cs="Arial"/>
          <w:color w:val="000000"/>
          <w:sz w:val="22"/>
          <w:szCs w:val="22"/>
        </w:rPr>
        <w:t>a set of</w:t>
      </w:r>
      <w:r w:rsidR="00CD3BFE">
        <w:rPr>
          <w:rFonts w:ascii="Arial" w:hAnsi="Arial" w:cs="Arial"/>
          <w:color w:val="000000"/>
          <w:sz w:val="22"/>
          <w:szCs w:val="22"/>
        </w:rPr>
        <w:t xml:space="preserve"> information on which parents and children can make </w:t>
      </w:r>
      <w:r w:rsidR="00F17A75">
        <w:rPr>
          <w:rFonts w:ascii="Arial" w:hAnsi="Arial" w:cs="Arial"/>
          <w:color w:val="000000"/>
          <w:sz w:val="22"/>
          <w:szCs w:val="22"/>
        </w:rPr>
        <w:t xml:space="preserve">‘good’, </w:t>
      </w:r>
      <w:r w:rsidR="00CD3BFE">
        <w:rPr>
          <w:rFonts w:ascii="Arial" w:hAnsi="Arial" w:cs="Arial"/>
          <w:color w:val="000000"/>
          <w:sz w:val="22"/>
          <w:szCs w:val="22"/>
        </w:rPr>
        <w:t>informed choices</w:t>
      </w:r>
      <w:r w:rsidR="00F17A75">
        <w:rPr>
          <w:rFonts w:ascii="Arial" w:hAnsi="Arial" w:cs="Arial"/>
          <w:color w:val="000000"/>
          <w:sz w:val="22"/>
          <w:szCs w:val="22"/>
        </w:rPr>
        <w:t>.</w:t>
      </w:r>
      <w:r w:rsidR="00DA1874">
        <w:rPr>
          <w:rFonts w:ascii="Arial" w:hAnsi="Arial" w:cs="Arial"/>
          <w:color w:val="000000"/>
          <w:sz w:val="22"/>
          <w:szCs w:val="22"/>
        </w:rPr>
        <w:t xml:space="preserve">  The assumption here is that un</w:t>
      </w:r>
      <w:r w:rsidR="00A87764">
        <w:rPr>
          <w:rFonts w:ascii="Arial" w:hAnsi="Arial" w:cs="Arial"/>
          <w:color w:val="000000"/>
          <w:sz w:val="22"/>
          <w:szCs w:val="22"/>
        </w:rPr>
        <w:t>-</w:t>
      </w:r>
      <w:r w:rsidR="00DA1874">
        <w:rPr>
          <w:rFonts w:ascii="Arial" w:hAnsi="Arial" w:cs="Arial"/>
          <w:color w:val="000000"/>
          <w:sz w:val="22"/>
          <w:szCs w:val="22"/>
        </w:rPr>
        <w:t xml:space="preserve">chosen schools will either improve or </w:t>
      </w:r>
      <w:r w:rsidR="00EB1A74">
        <w:rPr>
          <w:rFonts w:ascii="Arial" w:hAnsi="Arial" w:cs="Arial"/>
          <w:color w:val="000000"/>
          <w:sz w:val="22"/>
          <w:szCs w:val="22"/>
        </w:rPr>
        <w:t>wither away.</w:t>
      </w:r>
      <w:r w:rsidR="005C6D3A">
        <w:rPr>
          <w:rFonts w:ascii="Arial" w:hAnsi="Arial" w:cs="Arial"/>
          <w:color w:val="000000"/>
          <w:sz w:val="22"/>
          <w:szCs w:val="22"/>
        </w:rPr>
        <w:t xml:space="preserve">  In other words, schools themselves are seen as dynamic </w:t>
      </w:r>
      <w:r w:rsidR="00D503DF">
        <w:rPr>
          <w:rFonts w:ascii="Arial" w:hAnsi="Arial" w:cs="Arial"/>
          <w:color w:val="000000"/>
          <w:sz w:val="22"/>
          <w:szCs w:val="22"/>
        </w:rPr>
        <w:t>players with a great deal of choi</w:t>
      </w:r>
      <w:r w:rsidR="006C0468">
        <w:rPr>
          <w:rFonts w:ascii="Arial" w:hAnsi="Arial" w:cs="Arial"/>
          <w:color w:val="000000"/>
          <w:sz w:val="22"/>
          <w:szCs w:val="22"/>
        </w:rPr>
        <w:t>ce in how w</w:t>
      </w:r>
      <w:r w:rsidR="004326C8">
        <w:rPr>
          <w:rFonts w:ascii="Arial" w:hAnsi="Arial" w:cs="Arial"/>
          <w:color w:val="000000"/>
          <w:sz w:val="22"/>
          <w:szCs w:val="22"/>
        </w:rPr>
        <w:t>ell they do</w:t>
      </w:r>
      <w:r w:rsidR="007A11B4">
        <w:rPr>
          <w:rFonts w:ascii="Arial" w:hAnsi="Arial" w:cs="Arial"/>
          <w:color w:val="000000"/>
          <w:sz w:val="22"/>
          <w:szCs w:val="22"/>
        </w:rPr>
        <w:t>, and are widely pe</w:t>
      </w:r>
      <w:r w:rsidR="001A0438">
        <w:rPr>
          <w:rFonts w:ascii="Arial" w:hAnsi="Arial" w:cs="Arial"/>
          <w:color w:val="000000"/>
          <w:sz w:val="22"/>
          <w:szCs w:val="22"/>
        </w:rPr>
        <w:t>rceived as having a</w:t>
      </w:r>
      <w:r w:rsidR="007A11B4">
        <w:rPr>
          <w:rFonts w:ascii="Arial" w:hAnsi="Arial" w:cs="Arial"/>
          <w:color w:val="000000"/>
          <w:sz w:val="22"/>
          <w:szCs w:val="22"/>
        </w:rPr>
        <w:t xml:space="preserve"> trajectory (they are ‘on the up’ or ‘coasting’, or worse).</w:t>
      </w:r>
      <w:r w:rsidR="00F17A75">
        <w:rPr>
          <w:rFonts w:ascii="Arial" w:hAnsi="Arial" w:cs="Arial"/>
          <w:color w:val="000000"/>
          <w:sz w:val="22"/>
          <w:szCs w:val="22"/>
        </w:rPr>
        <w:t xml:space="preserve">  </w:t>
      </w:r>
      <w:r w:rsidR="009A22A4">
        <w:rPr>
          <w:rFonts w:ascii="Arial" w:hAnsi="Arial" w:cs="Arial"/>
          <w:color w:val="000000"/>
          <w:sz w:val="22"/>
          <w:szCs w:val="22"/>
        </w:rPr>
        <w:t>T</w:t>
      </w:r>
      <w:r w:rsidR="00937958">
        <w:rPr>
          <w:rFonts w:ascii="Arial" w:hAnsi="Arial" w:cs="Arial"/>
          <w:color w:val="000000"/>
          <w:sz w:val="22"/>
          <w:szCs w:val="22"/>
        </w:rPr>
        <w:t>he end of Primary schooling</w:t>
      </w:r>
      <w:r w:rsidR="009A22A4">
        <w:rPr>
          <w:rFonts w:ascii="Arial" w:hAnsi="Arial" w:cs="Arial"/>
          <w:color w:val="000000"/>
          <w:sz w:val="22"/>
          <w:szCs w:val="22"/>
        </w:rPr>
        <w:t xml:space="preserve"> is also a point at which a significant minority of children </w:t>
      </w:r>
      <w:r w:rsidR="00937958">
        <w:rPr>
          <w:rFonts w:ascii="Arial" w:hAnsi="Arial" w:cs="Arial"/>
          <w:color w:val="000000"/>
          <w:sz w:val="22"/>
          <w:szCs w:val="22"/>
        </w:rPr>
        <w:t xml:space="preserve">who have been in the </w:t>
      </w:r>
      <w:r w:rsidR="009A22A4">
        <w:rPr>
          <w:rFonts w:ascii="Arial" w:hAnsi="Arial" w:cs="Arial"/>
          <w:color w:val="000000"/>
          <w:sz w:val="22"/>
          <w:szCs w:val="22"/>
        </w:rPr>
        <w:t xml:space="preserve">State </w:t>
      </w:r>
      <w:r w:rsidR="00937958">
        <w:rPr>
          <w:rFonts w:ascii="Arial" w:hAnsi="Arial" w:cs="Arial"/>
          <w:color w:val="000000"/>
          <w:sz w:val="22"/>
          <w:szCs w:val="22"/>
        </w:rPr>
        <w:t xml:space="preserve">sector </w:t>
      </w:r>
      <w:r w:rsidR="009A22A4">
        <w:rPr>
          <w:rFonts w:ascii="Arial" w:hAnsi="Arial" w:cs="Arial"/>
          <w:color w:val="000000"/>
          <w:sz w:val="22"/>
          <w:szCs w:val="22"/>
        </w:rPr>
        <w:t>enter private secondary schools.</w:t>
      </w:r>
      <w:r w:rsidR="00B70270" w:rsidRPr="00B70270">
        <w:rPr>
          <w:rFonts w:ascii="Arial" w:hAnsi="Arial" w:cs="Arial"/>
          <w:color w:val="000000"/>
          <w:sz w:val="22"/>
          <w:szCs w:val="22"/>
        </w:rPr>
        <w:t xml:space="preserve"> </w:t>
      </w:r>
    </w:p>
    <w:p w:rsidR="00B70270" w:rsidRDefault="00B70270" w:rsidP="008C4996">
      <w:pPr>
        <w:rPr>
          <w:rFonts w:ascii="Arial" w:hAnsi="Arial" w:cs="Arial"/>
          <w:color w:val="000000"/>
          <w:sz w:val="22"/>
          <w:szCs w:val="22"/>
        </w:rPr>
      </w:pPr>
    </w:p>
    <w:p w:rsidR="00937547" w:rsidRDefault="007027F9" w:rsidP="00937547">
      <w:pPr>
        <w:rPr>
          <w:rFonts w:ascii="Arial" w:hAnsi="Arial" w:cs="Arial"/>
          <w:color w:val="000000"/>
          <w:sz w:val="22"/>
          <w:szCs w:val="22"/>
        </w:rPr>
      </w:pPr>
      <w:r>
        <w:rPr>
          <w:rFonts w:ascii="Arial" w:hAnsi="Arial" w:cs="Arial"/>
          <w:color w:val="000000"/>
          <w:sz w:val="22"/>
          <w:szCs w:val="22"/>
        </w:rPr>
        <w:t xml:space="preserve">Secondly, there were </w:t>
      </w:r>
      <w:r w:rsidR="009C3B8A">
        <w:rPr>
          <w:rFonts w:ascii="Arial" w:hAnsi="Arial" w:cs="Arial"/>
          <w:color w:val="000000"/>
          <w:sz w:val="22"/>
          <w:szCs w:val="22"/>
        </w:rPr>
        <w:t xml:space="preserve">profound experiences </w:t>
      </w:r>
      <w:r w:rsidR="00F35633">
        <w:rPr>
          <w:rFonts w:ascii="Arial" w:hAnsi="Arial" w:cs="Arial"/>
          <w:color w:val="000000"/>
          <w:sz w:val="22"/>
          <w:szCs w:val="22"/>
        </w:rPr>
        <w:t>of transition</w:t>
      </w:r>
      <w:r>
        <w:rPr>
          <w:rFonts w:ascii="Arial" w:hAnsi="Arial" w:cs="Arial"/>
          <w:color w:val="000000"/>
          <w:sz w:val="22"/>
          <w:szCs w:val="22"/>
        </w:rPr>
        <w:t xml:space="preserve"> in the lives</w:t>
      </w:r>
      <w:r w:rsidR="00F35633">
        <w:rPr>
          <w:rFonts w:ascii="Arial" w:hAnsi="Arial" w:cs="Arial"/>
          <w:color w:val="000000"/>
          <w:sz w:val="22"/>
          <w:szCs w:val="22"/>
        </w:rPr>
        <w:t xml:space="preserve"> of many </w:t>
      </w:r>
      <w:r w:rsidR="00DA1874">
        <w:rPr>
          <w:rFonts w:ascii="Arial" w:hAnsi="Arial" w:cs="Arial"/>
          <w:color w:val="000000"/>
          <w:sz w:val="22"/>
          <w:szCs w:val="22"/>
        </w:rPr>
        <w:t>of the parents we interviewed, b</w:t>
      </w:r>
      <w:r w:rsidR="00A40118" w:rsidRPr="00CA0A3C">
        <w:rPr>
          <w:rFonts w:ascii="Arial" w:hAnsi="Arial" w:cs="Arial"/>
          <w:color w:val="000000"/>
          <w:sz w:val="22"/>
          <w:szCs w:val="22"/>
        </w:rPr>
        <w:t xml:space="preserve">etween generations and </w:t>
      </w:r>
      <w:r w:rsidR="009C3B8A">
        <w:rPr>
          <w:rFonts w:ascii="Arial" w:hAnsi="Arial" w:cs="Arial"/>
          <w:color w:val="000000"/>
          <w:sz w:val="22"/>
          <w:szCs w:val="22"/>
        </w:rPr>
        <w:t>in terms of social class, namely</w:t>
      </w:r>
      <w:r w:rsidR="00A40118" w:rsidRPr="00CA0A3C">
        <w:rPr>
          <w:rFonts w:ascii="Arial" w:hAnsi="Arial" w:cs="Arial"/>
          <w:color w:val="000000"/>
          <w:sz w:val="22"/>
          <w:szCs w:val="22"/>
        </w:rPr>
        <w:t xml:space="preserve"> transitions in family ‘positio</w:t>
      </w:r>
      <w:r w:rsidR="009C3B8A">
        <w:rPr>
          <w:rFonts w:ascii="Arial" w:hAnsi="Arial" w:cs="Arial"/>
          <w:color w:val="000000"/>
          <w:sz w:val="22"/>
          <w:szCs w:val="22"/>
        </w:rPr>
        <w:t xml:space="preserve">n’, </w:t>
      </w:r>
      <w:r w:rsidR="00A40118">
        <w:rPr>
          <w:rFonts w:ascii="Arial" w:hAnsi="Arial" w:cs="Arial"/>
          <w:color w:val="000000"/>
          <w:sz w:val="22"/>
          <w:szCs w:val="22"/>
        </w:rPr>
        <w:t>both historical and immediate. Families</w:t>
      </w:r>
      <w:r w:rsidR="009C3B8A">
        <w:rPr>
          <w:rFonts w:ascii="Arial" w:hAnsi="Arial" w:cs="Arial"/>
          <w:color w:val="000000"/>
          <w:sz w:val="22"/>
          <w:szCs w:val="22"/>
        </w:rPr>
        <w:t xml:space="preserve">, </w:t>
      </w:r>
      <w:r w:rsidR="00A40118">
        <w:rPr>
          <w:rFonts w:ascii="Arial" w:hAnsi="Arial" w:cs="Arial"/>
          <w:color w:val="000000"/>
          <w:sz w:val="22"/>
          <w:szCs w:val="22"/>
        </w:rPr>
        <w:t>o</w:t>
      </w:r>
      <w:r w:rsidR="009C3B8A">
        <w:rPr>
          <w:rFonts w:ascii="Arial" w:hAnsi="Arial" w:cs="Arial"/>
          <w:color w:val="000000"/>
          <w:sz w:val="22"/>
          <w:szCs w:val="22"/>
        </w:rPr>
        <w:t xml:space="preserve">r key relationships in families, </w:t>
      </w:r>
      <w:r w:rsidR="00EB1A74">
        <w:rPr>
          <w:rFonts w:ascii="Arial" w:hAnsi="Arial" w:cs="Arial"/>
          <w:color w:val="000000"/>
          <w:sz w:val="22"/>
          <w:szCs w:val="22"/>
        </w:rPr>
        <w:t xml:space="preserve">have a </w:t>
      </w:r>
      <w:r w:rsidR="00EB1A74" w:rsidRPr="00EB1A74">
        <w:rPr>
          <w:rFonts w:ascii="Arial" w:hAnsi="Arial" w:cs="Arial"/>
          <w:i/>
          <w:color w:val="000000"/>
          <w:sz w:val="22"/>
          <w:szCs w:val="22"/>
        </w:rPr>
        <w:t>habitus</w:t>
      </w:r>
      <w:r w:rsidR="008E347C">
        <w:rPr>
          <w:rFonts w:ascii="Arial" w:hAnsi="Arial" w:cs="Arial"/>
          <w:color w:val="000000"/>
          <w:sz w:val="22"/>
          <w:szCs w:val="22"/>
        </w:rPr>
        <w:t>.  That is, they have a set of collective dispositions which generate</w:t>
      </w:r>
      <w:r w:rsidR="004326C8">
        <w:rPr>
          <w:rFonts w:ascii="Arial" w:hAnsi="Arial" w:cs="Arial"/>
          <w:color w:val="000000"/>
          <w:sz w:val="22"/>
          <w:szCs w:val="22"/>
        </w:rPr>
        <w:t xml:space="preserve"> a</w:t>
      </w:r>
      <w:r w:rsidR="00EB1A74">
        <w:rPr>
          <w:rFonts w:ascii="Arial" w:hAnsi="Arial" w:cs="Arial"/>
          <w:color w:val="000000"/>
          <w:sz w:val="22"/>
          <w:szCs w:val="22"/>
        </w:rPr>
        <w:t xml:space="preserve"> sense of place and a sense of reality</w:t>
      </w:r>
      <w:r w:rsidR="008E347C">
        <w:rPr>
          <w:rFonts w:ascii="Arial" w:hAnsi="Arial" w:cs="Arial"/>
          <w:color w:val="000000"/>
          <w:sz w:val="22"/>
          <w:szCs w:val="22"/>
        </w:rPr>
        <w:t>.  Families</w:t>
      </w:r>
      <w:r w:rsidR="00A40118">
        <w:rPr>
          <w:rFonts w:ascii="Arial" w:hAnsi="Arial" w:cs="Arial"/>
          <w:color w:val="000000"/>
          <w:sz w:val="22"/>
          <w:szCs w:val="22"/>
        </w:rPr>
        <w:t xml:space="preserve"> ‘carry’ certain key </w:t>
      </w:r>
      <w:r w:rsidR="0094702E">
        <w:rPr>
          <w:rFonts w:ascii="Arial" w:hAnsi="Arial" w:cs="Arial"/>
          <w:color w:val="000000"/>
          <w:sz w:val="22"/>
          <w:szCs w:val="22"/>
        </w:rPr>
        <w:t xml:space="preserve">narratives and </w:t>
      </w:r>
      <w:r w:rsidR="00A40118">
        <w:rPr>
          <w:rFonts w:ascii="Arial" w:hAnsi="Arial" w:cs="Arial"/>
          <w:color w:val="000000"/>
          <w:sz w:val="22"/>
          <w:szCs w:val="22"/>
        </w:rPr>
        <w:t>experiences a</w:t>
      </w:r>
      <w:r w:rsidR="006A5073">
        <w:rPr>
          <w:rFonts w:ascii="Arial" w:hAnsi="Arial" w:cs="Arial"/>
          <w:color w:val="000000"/>
          <w:sz w:val="22"/>
          <w:szCs w:val="22"/>
        </w:rPr>
        <w:t>s shared property, and these are</w:t>
      </w:r>
      <w:r w:rsidR="00A40118">
        <w:rPr>
          <w:rFonts w:ascii="Arial" w:hAnsi="Arial" w:cs="Arial"/>
          <w:color w:val="000000"/>
          <w:sz w:val="22"/>
          <w:szCs w:val="22"/>
        </w:rPr>
        <w:t xml:space="preserve"> used as reference points for decisions and/or the interpretation of consequences of actions.</w:t>
      </w:r>
      <w:r w:rsidR="007A11B4">
        <w:rPr>
          <w:rFonts w:ascii="Arial" w:hAnsi="Arial" w:cs="Arial"/>
          <w:color w:val="000000"/>
          <w:sz w:val="22"/>
          <w:szCs w:val="22"/>
        </w:rPr>
        <w:t xml:space="preserve"> </w:t>
      </w:r>
      <w:r w:rsidR="008E347C">
        <w:rPr>
          <w:rFonts w:ascii="Arial" w:hAnsi="Arial" w:cs="Arial"/>
          <w:color w:val="000000"/>
          <w:sz w:val="22"/>
          <w:szCs w:val="22"/>
        </w:rPr>
        <w:t xml:space="preserve"> For example,</w:t>
      </w:r>
      <w:r w:rsidR="006B096A">
        <w:rPr>
          <w:rFonts w:ascii="Arial" w:hAnsi="Arial" w:cs="Arial"/>
          <w:color w:val="000000"/>
          <w:sz w:val="22"/>
          <w:szCs w:val="22"/>
        </w:rPr>
        <w:t xml:space="preserve"> </w:t>
      </w:r>
      <w:r w:rsidR="00EC5A5F">
        <w:rPr>
          <w:rFonts w:ascii="Arial" w:hAnsi="Arial" w:cs="Arial"/>
          <w:color w:val="000000"/>
          <w:sz w:val="22"/>
          <w:szCs w:val="22"/>
        </w:rPr>
        <w:t xml:space="preserve">a surprisingly high </w:t>
      </w:r>
      <w:r w:rsidR="006B096A">
        <w:rPr>
          <w:rFonts w:ascii="Arial" w:hAnsi="Arial" w:cs="Arial"/>
          <w:color w:val="000000"/>
          <w:sz w:val="22"/>
          <w:szCs w:val="22"/>
        </w:rPr>
        <w:t xml:space="preserve">59% of the parents in our sample had been to either private or selective </w:t>
      </w:r>
      <w:r w:rsidR="008E347C">
        <w:rPr>
          <w:rFonts w:ascii="Arial" w:hAnsi="Arial" w:cs="Arial"/>
          <w:color w:val="000000"/>
          <w:sz w:val="22"/>
          <w:szCs w:val="22"/>
        </w:rPr>
        <w:t>state (usually g</w:t>
      </w:r>
      <w:r w:rsidR="008C4449">
        <w:rPr>
          <w:rFonts w:ascii="Arial" w:hAnsi="Arial" w:cs="Arial"/>
          <w:color w:val="000000"/>
          <w:sz w:val="22"/>
          <w:szCs w:val="22"/>
        </w:rPr>
        <w:t>rammar) schools, and the</w:t>
      </w:r>
      <w:r w:rsidR="00EC5A5F">
        <w:rPr>
          <w:rFonts w:ascii="Arial" w:hAnsi="Arial" w:cs="Arial"/>
          <w:color w:val="000000"/>
          <w:sz w:val="22"/>
          <w:szCs w:val="22"/>
        </w:rPr>
        <w:t>se</w:t>
      </w:r>
      <w:r w:rsidR="008C4449">
        <w:rPr>
          <w:rFonts w:ascii="Arial" w:hAnsi="Arial" w:cs="Arial"/>
          <w:color w:val="000000"/>
          <w:sz w:val="22"/>
          <w:szCs w:val="22"/>
        </w:rPr>
        <w:t xml:space="preserve"> school backgrounds of parents remained very important in contemporary choices. </w:t>
      </w:r>
      <w:r w:rsidR="006B096A">
        <w:rPr>
          <w:rFonts w:ascii="Arial" w:hAnsi="Arial" w:cs="Arial"/>
          <w:color w:val="000000"/>
          <w:sz w:val="22"/>
          <w:szCs w:val="22"/>
        </w:rPr>
        <w:t xml:space="preserve"> </w:t>
      </w:r>
      <w:r w:rsidR="00F6574C">
        <w:rPr>
          <w:rFonts w:ascii="Arial" w:hAnsi="Arial" w:cs="Arial"/>
          <w:sz w:val="22"/>
          <w:szCs w:val="22"/>
        </w:rPr>
        <w:t>S</w:t>
      </w:r>
      <w:r w:rsidR="00BB20D6" w:rsidRPr="003D6D23">
        <w:rPr>
          <w:rFonts w:ascii="Arial" w:hAnsi="Arial" w:cs="Arial"/>
          <w:sz w:val="22"/>
          <w:szCs w:val="22"/>
        </w:rPr>
        <w:t>everal of the more e</w:t>
      </w:r>
      <w:r w:rsidR="00F6574C">
        <w:rPr>
          <w:rFonts w:ascii="Arial" w:hAnsi="Arial" w:cs="Arial"/>
          <w:sz w:val="22"/>
          <w:szCs w:val="22"/>
        </w:rPr>
        <w:t>stablished middle class parents</w:t>
      </w:r>
      <w:r w:rsidR="00BB20D6" w:rsidRPr="003D6D23">
        <w:rPr>
          <w:rFonts w:ascii="Arial" w:hAnsi="Arial" w:cs="Arial"/>
          <w:sz w:val="22"/>
          <w:szCs w:val="22"/>
        </w:rPr>
        <w:t xml:space="preserve"> made school choices that were a conscious reacti</w:t>
      </w:r>
      <w:r w:rsidR="00EC5A5F">
        <w:rPr>
          <w:rFonts w:ascii="Arial" w:hAnsi="Arial" w:cs="Arial"/>
          <w:sz w:val="22"/>
          <w:szCs w:val="22"/>
        </w:rPr>
        <w:t xml:space="preserve">on to the perceived narrowness, </w:t>
      </w:r>
      <w:r w:rsidR="00BB20D6" w:rsidRPr="003D6D23">
        <w:rPr>
          <w:rFonts w:ascii="Arial" w:hAnsi="Arial" w:cs="Arial"/>
          <w:sz w:val="22"/>
          <w:szCs w:val="22"/>
        </w:rPr>
        <w:t>socially and/o</w:t>
      </w:r>
      <w:r w:rsidR="00F6574C">
        <w:rPr>
          <w:rFonts w:ascii="Arial" w:hAnsi="Arial" w:cs="Arial"/>
          <w:sz w:val="22"/>
          <w:szCs w:val="22"/>
        </w:rPr>
        <w:t>r aca</w:t>
      </w:r>
      <w:r w:rsidR="00EC5A5F">
        <w:rPr>
          <w:rFonts w:ascii="Arial" w:hAnsi="Arial" w:cs="Arial"/>
          <w:sz w:val="22"/>
          <w:szCs w:val="22"/>
        </w:rPr>
        <w:t>demically,</w:t>
      </w:r>
      <w:r w:rsidR="00F6574C">
        <w:rPr>
          <w:rFonts w:ascii="Arial" w:hAnsi="Arial" w:cs="Arial"/>
          <w:sz w:val="22"/>
          <w:szCs w:val="22"/>
        </w:rPr>
        <w:t xml:space="preserve"> of their </w:t>
      </w:r>
      <w:r w:rsidR="00BB20D6" w:rsidRPr="003D6D23">
        <w:rPr>
          <w:rFonts w:ascii="Arial" w:hAnsi="Arial" w:cs="Arial"/>
          <w:sz w:val="22"/>
          <w:szCs w:val="22"/>
        </w:rPr>
        <w:t>own schooling.  On the other hand, particularly amongst the ‘first generation’ middle class families, the choice of an ordinary state school sometimes reflected a wish to reproduce in microcosm the trajectories of the parents, with a desire o</w:t>
      </w:r>
      <w:r w:rsidR="00E74DD7">
        <w:rPr>
          <w:rFonts w:ascii="Arial" w:hAnsi="Arial" w:cs="Arial"/>
          <w:sz w:val="22"/>
          <w:szCs w:val="22"/>
        </w:rPr>
        <w:t>n</w:t>
      </w:r>
      <w:r w:rsidR="00BB20D6" w:rsidRPr="003D6D23">
        <w:rPr>
          <w:rFonts w:ascii="Arial" w:hAnsi="Arial" w:cs="Arial"/>
          <w:sz w:val="22"/>
          <w:szCs w:val="22"/>
        </w:rPr>
        <w:t xml:space="preserve"> the part of parents that their children should have to compete in ordinary </w:t>
      </w:r>
      <w:r w:rsidR="00623044">
        <w:rPr>
          <w:rFonts w:ascii="Arial" w:hAnsi="Arial" w:cs="Arial"/>
          <w:sz w:val="22"/>
          <w:szCs w:val="22"/>
        </w:rPr>
        <w:t xml:space="preserve">circumstances </w:t>
      </w:r>
      <w:r w:rsidR="00BB20D6" w:rsidRPr="003D6D23">
        <w:rPr>
          <w:rFonts w:ascii="Arial" w:hAnsi="Arial" w:cs="Arial"/>
          <w:sz w:val="22"/>
          <w:szCs w:val="22"/>
        </w:rPr>
        <w:t>and should experience something of the same climb they had themselves made as part of their own upward mobility.</w:t>
      </w:r>
      <w:r w:rsidR="00BB20D6">
        <w:rPr>
          <w:rFonts w:ascii="Arial" w:hAnsi="Arial" w:cs="Arial"/>
          <w:color w:val="000000"/>
          <w:sz w:val="22"/>
          <w:szCs w:val="22"/>
        </w:rPr>
        <w:t xml:space="preserve"> </w:t>
      </w:r>
    </w:p>
    <w:p w:rsidR="00937547" w:rsidRDefault="00937547" w:rsidP="00937547">
      <w:pPr>
        <w:rPr>
          <w:rFonts w:ascii="Arial" w:hAnsi="Arial" w:cs="Arial"/>
          <w:color w:val="000000"/>
          <w:sz w:val="22"/>
          <w:szCs w:val="22"/>
        </w:rPr>
      </w:pPr>
    </w:p>
    <w:p w:rsidR="00A40118" w:rsidRDefault="007027F9" w:rsidP="00937547">
      <w:pPr>
        <w:rPr>
          <w:rFonts w:ascii="Arial" w:hAnsi="Arial" w:cs="Arial"/>
          <w:color w:val="000000"/>
          <w:sz w:val="22"/>
          <w:szCs w:val="22"/>
        </w:rPr>
      </w:pPr>
      <w:r>
        <w:rPr>
          <w:rFonts w:ascii="Arial" w:hAnsi="Arial" w:cs="Arial"/>
          <w:color w:val="000000"/>
          <w:sz w:val="22"/>
          <w:szCs w:val="22"/>
        </w:rPr>
        <w:t>Thir</w:t>
      </w:r>
      <w:r w:rsidR="007A11B4">
        <w:rPr>
          <w:rFonts w:ascii="Arial" w:hAnsi="Arial" w:cs="Arial"/>
          <w:color w:val="000000"/>
          <w:sz w:val="22"/>
          <w:szCs w:val="22"/>
        </w:rPr>
        <w:t xml:space="preserve">dly, </w:t>
      </w:r>
      <w:r w:rsidR="00A40118" w:rsidRPr="00CA0A3C">
        <w:rPr>
          <w:rFonts w:ascii="Arial" w:hAnsi="Arial" w:cs="Arial"/>
          <w:color w:val="000000"/>
          <w:sz w:val="22"/>
          <w:szCs w:val="22"/>
        </w:rPr>
        <w:t>geographical transitions</w:t>
      </w:r>
      <w:r w:rsidR="00FA0D8C">
        <w:rPr>
          <w:rFonts w:ascii="Arial" w:hAnsi="Arial" w:cs="Arial"/>
          <w:color w:val="000000"/>
          <w:sz w:val="22"/>
          <w:szCs w:val="22"/>
        </w:rPr>
        <w:t xml:space="preserve"> were often important.  Nearly 70% </w:t>
      </w:r>
      <w:r w:rsidR="00937547">
        <w:rPr>
          <w:rFonts w:ascii="Arial" w:hAnsi="Arial" w:cs="Arial"/>
          <w:color w:val="000000"/>
          <w:sz w:val="22"/>
          <w:szCs w:val="22"/>
        </w:rPr>
        <w:t>of the parents we interviewed were ‘incomers’ to the area or city where</w:t>
      </w:r>
      <w:r w:rsidR="00E74DD7">
        <w:rPr>
          <w:rFonts w:ascii="Arial" w:hAnsi="Arial" w:cs="Arial"/>
          <w:color w:val="000000"/>
          <w:sz w:val="22"/>
          <w:szCs w:val="22"/>
        </w:rPr>
        <w:t xml:space="preserve"> they now lived.  This high level of geographical mobility was accompanied by a </w:t>
      </w:r>
      <w:r w:rsidR="00813D3D">
        <w:rPr>
          <w:rFonts w:ascii="Arial" w:hAnsi="Arial" w:cs="Arial"/>
          <w:color w:val="000000"/>
          <w:sz w:val="22"/>
          <w:szCs w:val="22"/>
        </w:rPr>
        <w:t xml:space="preserve">remarkably </w:t>
      </w:r>
      <w:r w:rsidR="004B5178">
        <w:rPr>
          <w:rFonts w:ascii="Arial" w:hAnsi="Arial" w:cs="Arial"/>
          <w:color w:val="000000"/>
          <w:sz w:val="22"/>
          <w:szCs w:val="22"/>
        </w:rPr>
        <w:t>high rate of qualifications</w:t>
      </w:r>
      <w:r w:rsidR="00E74DD7">
        <w:rPr>
          <w:rFonts w:ascii="Arial" w:hAnsi="Arial" w:cs="Arial"/>
          <w:color w:val="000000"/>
          <w:sz w:val="22"/>
          <w:szCs w:val="22"/>
        </w:rPr>
        <w:t xml:space="preserve"> held, with 83% </w:t>
      </w:r>
      <w:r w:rsidR="00ED37BB">
        <w:rPr>
          <w:rFonts w:ascii="Arial" w:hAnsi="Arial" w:cs="Arial"/>
          <w:color w:val="000000"/>
          <w:sz w:val="22"/>
          <w:szCs w:val="22"/>
        </w:rPr>
        <w:t>qualified to degree level, and ov</w:t>
      </w:r>
      <w:r w:rsidR="00E74DD7">
        <w:rPr>
          <w:rFonts w:ascii="Arial" w:hAnsi="Arial" w:cs="Arial"/>
          <w:color w:val="000000"/>
          <w:sz w:val="22"/>
          <w:szCs w:val="22"/>
        </w:rPr>
        <w:t xml:space="preserve">er a quarter with </w:t>
      </w:r>
      <w:r w:rsidR="00ED37BB">
        <w:rPr>
          <w:rFonts w:ascii="Arial" w:hAnsi="Arial" w:cs="Arial"/>
          <w:color w:val="000000"/>
          <w:sz w:val="22"/>
          <w:szCs w:val="22"/>
        </w:rPr>
        <w:t>postgraduate qualifications.</w:t>
      </w:r>
      <w:r w:rsidR="00182D4B">
        <w:rPr>
          <w:rFonts w:ascii="Arial" w:hAnsi="Arial" w:cs="Arial"/>
          <w:color w:val="000000"/>
          <w:sz w:val="22"/>
          <w:szCs w:val="22"/>
        </w:rPr>
        <w:t xml:space="preserve">  There were other important senses of place too, in people’s </w:t>
      </w:r>
      <w:r w:rsidR="00182D4B">
        <w:rPr>
          <w:rFonts w:ascii="Arial" w:hAnsi="Arial" w:cs="Arial"/>
          <w:color w:val="000000"/>
          <w:sz w:val="22"/>
          <w:szCs w:val="22"/>
        </w:rPr>
        <w:lastRenderedPageBreak/>
        <w:t xml:space="preserve">commentary on the relationship between housing, house purchase and school catchment, or where a child’s journey to school involved </w:t>
      </w:r>
      <w:r w:rsidR="00E74DD7">
        <w:rPr>
          <w:rFonts w:ascii="Arial" w:hAnsi="Arial" w:cs="Arial"/>
          <w:color w:val="000000"/>
          <w:sz w:val="22"/>
          <w:szCs w:val="22"/>
        </w:rPr>
        <w:t xml:space="preserve">‘transitions’ such as </w:t>
      </w:r>
      <w:r w:rsidR="00A40118" w:rsidRPr="00CA0A3C">
        <w:rPr>
          <w:rFonts w:ascii="Arial" w:hAnsi="Arial" w:cs="Arial"/>
          <w:color w:val="000000"/>
          <w:sz w:val="22"/>
          <w:szCs w:val="22"/>
        </w:rPr>
        <w:t xml:space="preserve">crossing </w:t>
      </w:r>
      <w:r w:rsidR="004B5178">
        <w:rPr>
          <w:rFonts w:ascii="Arial" w:hAnsi="Arial" w:cs="Arial"/>
          <w:color w:val="000000"/>
          <w:sz w:val="22"/>
          <w:szCs w:val="22"/>
        </w:rPr>
        <w:t>borders</w:t>
      </w:r>
      <w:r w:rsidR="009D4CDF">
        <w:rPr>
          <w:rFonts w:ascii="Arial" w:hAnsi="Arial" w:cs="Arial"/>
          <w:color w:val="000000"/>
          <w:sz w:val="22"/>
          <w:szCs w:val="22"/>
        </w:rPr>
        <w:t xml:space="preserve"> that had high social significance</w:t>
      </w:r>
      <w:r w:rsidR="004B5178">
        <w:rPr>
          <w:rFonts w:ascii="Arial" w:hAnsi="Arial" w:cs="Arial"/>
          <w:color w:val="000000"/>
          <w:sz w:val="22"/>
          <w:szCs w:val="22"/>
        </w:rPr>
        <w:t>.  Even in a small city, d</w:t>
      </w:r>
      <w:r w:rsidR="00182D4B">
        <w:rPr>
          <w:rFonts w:ascii="Arial" w:hAnsi="Arial" w:cs="Arial"/>
          <w:color w:val="000000"/>
          <w:sz w:val="22"/>
          <w:szCs w:val="22"/>
        </w:rPr>
        <w:t xml:space="preserve">ifferent </w:t>
      </w:r>
      <w:r w:rsidR="004B5178">
        <w:rPr>
          <w:rFonts w:ascii="Arial" w:hAnsi="Arial" w:cs="Arial"/>
          <w:color w:val="000000"/>
          <w:sz w:val="22"/>
          <w:szCs w:val="22"/>
        </w:rPr>
        <w:t>areas had</w:t>
      </w:r>
      <w:r w:rsidR="00A40118" w:rsidRPr="00CA0A3C">
        <w:rPr>
          <w:rFonts w:ascii="Arial" w:hAnsi="Arial" w:cs="Arial"/>
          <w:color w:val="000000"/>
          <w:sz w:val="22"/>
          <w:szCs w:val="22"/>
        </w:rPr>
        <w:t xml:space="preserve"> a particular soc</w:t>
      </w:r>
      <w:r w:rsidR="004B5178">
        <w:rPr>
          <w:rFonts w:ascii="Arial" w:hAnsi="Arial" w:cs="Arial"/>
          <w:color w:val="000000"/>
          <w:sz w:val="22"/>
          <w:szCs w:val="22"/>
        </w:rPr>
        <w:t>ial meaning and school choices we</w:t>
      </w:r>
      <w:r w:rsidR="00A40118" w:rsidRPr="00CA0A3C">
        <w:rPr>
          <w:rFonts w:ascii="Arial" w:hAnsi="Arial" w:cs="Arial"/>
          <w:color w:val="000000"/>
          <w:sz w:val="22"/>
          <w:szCs w:val="22"/>
        </w:rPr>
        <w:t>re</w:t>
      </w:r>
      <w:r w:rsidR="006A5073">
        <w:rPr>
          <w:rFonts w:ascii="Arial" w:hAnsi="Arial" w:cs="Arial"/>
          <w:color w:val="000000"/>
          <w:sz w:val="22"/>
          <w:szCs w:val="22"/>
        </w:rPr>
        <w:t xml:space="preserve"> sometimes</w:t>
      </w:r>
      <w:r w:rsidR="00A40118" w:rsidRPr="00CA0A3C">
        <w:rPr>
          <w:rFonts w:ascii="Arial" w:hAnsi="Arial" w:cs="Arial"/>
          <w:color w:val="000000"/>
          <w:sz w:val="22"/>
          <w:szCs w:val="22"/>
        </w:rPr>
        <w:t xml:space="preserve"> framed by more and less a</w:t>
      </w:r>
      <w:r w:rsidR="00A40118">
        <w:rPr>
          <w:rFonts w:ascii="Arial" w:hAnsi="Arial" w:cs="Arial"/>
          <w:color w:val="000000"/>
          <w:sz w:val="22"/>
          <w:szCs w:val="22"/>
        </w:rPr>
        <w:t>cce</w:t>
      </w:r>
      <w:r w:rsidR="00A40118" w:rsidRPr="00CA0A3C">
        <w:rPr>
          <w:rFonts w:ascii="Arial" w:hAnsi="Arial" w:cs="Arial"/>
          <w:color w:val="000000"/>
          <w:sz w:val="22"/>
          <w:szCs w:val="22"/>
        </w:rPr>
        <w:t>ptable journeys or destinations.</w:t>
      </w:r>
    </w:p>
    <w:p w:rsidR="00A40118" w:rsidRDefault="00A40118" w:rsidP="00A40118">
      <w:pPr>
        <w:rPr>
          <w:rFonts w:ascii="Arial" w:hAnsi="Arial" w:cs="Arial"/>
          <w:color w:val="000000"/>
          <w:sz w:val="22"/>
          <w:szCs w:val="22"/>
        </w:rPr>
      </w:pPr>
    </w:p>
    <w:p w:rsidR="00A40118" w:rsidRPr="009E0D59" w:rsidRDefault="00F74368" w:rsidP="004B5178">
      <w:pPr>
        <w:rPr>
          <w:rFonts w:ascii="Arial" w:hAnsi="Arial" w:cs="Arial"/>
          <w:color w:val="000000"/>
          <w:sz w:val="22"/>
          <w:szCs w:val="22"/>
        </w:rPr>
      </w:pPr>
      <w:r w:rsidRPr="009E0D59">
        <w:rPr>
          <w:rFonts w:ascii="Arial" w:hAnsi="Arial" w:cs="Arial"/>
          <w:color w:val="000000"/>
          <w:sz w:val="22"/>
          <w:szCs w:val="22"/>
        </w:rPr>
        <w:t xml:space="preserve">Fourthly, our analysis highlights </w:t>
      </w:r>
      <w:r w:rsidR="004B5178" w:rsidRPr="009E0D59">
        <w:rPr>
          <w:rFonts w:ascii="Arial" w:hAnsi="Arial" w:cs="Arial"/>
          <w:color w:val="000000"/>
          <w:sz w:val="22"/>
          <w:szCs w:val="22"/>
        </w:rPr>
        <w:t>t</w:t>
      </w:r>
      <w:r w:rsidR="00A40118" w:rsidRPr="009E0D59">
        <w:rPr>
          <w:rFonts w:ascii="Arial" w:hAnsi="Arial" w:cs="Arial"/>
          <w:color w:val="000000"/>
          <w:sz w:val="22"/>
          <w:szCs w:val="22"/>
        </w:rPr>
        <w:t xml:space="preserve">ransitions </w:t>
      </w:r>
      <w:r w:rsidR="00013E05" w:rsidRPr="009E0D59">
        <w:rPr>
          <w:rFonts w:ascii="Arial" w:hAnsi="Arial" w:cs="Arial"/>
          <w:color w:val="000000"/>
          <w:sz w:val="22"/>
          <w:szCs w:val="22"/>
        </w:rPr>
        <w:t xml:space="preserve">in </w:t>
      </w:r>
      <w:r w:rsidR="00013E05" w:rsidRPr="009E0D59">
        <w:rPr>
          <w:rFonts w:ascii="Arial" w:hAnsi="Arial" w:cs="Arial"/>
          <w:i/>
          <w:color w:val="000000"/>
          <w:sz w:val="22"/>
          <w:szCs w:val="22"/>
        </w:rPr>
        <w:t>identity</w:t>
      </w:r>
      <w:r w:rsidR="00013E05" w:rsidRPr="009E0D59">
        <w:rPr>
          <w:rFonts w:ascii="Arial" w:hAnsi="Arial" w:cs="Arial"/>
          <w:color w:val="000000"/>
          <w:sz w:val="22"/>
          <w:szCs w:val="22"/>
        </w:rPr>
        <w:t xml:space="preserve">, at least in the sense of </w:t>
      </w:r>
      <w:r w:rsidR="00013E05" w:rsidRPr="009E0D59">
        <w:rPr>
          <w:rFonts w:ascii="Arial" w:hAnsi="Arial" w:cs="Arial"/>
          <w:i/>
          <w:color w:val="000000"/>
          <w:sz w:val="22"/>
          <w:szCs w:val="22"/>
        </w:rPr>
        <w:t>identification</w:t>
      </w:r>
      <w:r w:rsidR="005D6C10" w:rsidRPr="009E0D59">
        <w:rPr>
          <w:rFonts w:ascii="Arial" w:hAnsi="Arial" w:cs="Arial"/>
          <w:i/>
          <w:color w:val="000000"/>
          <w:sz w:val="22"/>
          <w:szCs w:val="22"/>
        </w:rPr>
        <w:t>s</w:t>
      </w:r>
      <w:r w:rsidR="00013E05" w:rsidRPr="009E0D59">
        <w:rPr>
          <w:rFonts w:ascii="Arial" w:hAnsi="Arial" w:cs="Arial"/>
          <w:color w:val="000000"/>
          <w:sz w:val="22"/>
          <w:szCs w:val="22"/>
        </w:rPr>
        <w:t>.  P</w:t>
      </w:r>
      <w:r w:rsidR="00A40118" w:rsidRPr="009E0D59">
        <w:rPr>
          <w:rFonts w:ascii="Arial" w:hAnsi="Arial" w:cs="Arial"/>
          <w:color w:val="000000"/>
          <w:sz w:val="22"/>
          <w:szCs w:val="22"/>
        </w:rPr>
        <w:t>sycho-social</w:t>
      </w:r>
      <w:r w:rsidR="00013E05" w:rsidRPr="009E0D59">
        <w:rPr>
          <w:rFonts w:ascii="Arial" w:hAnsi="Arial" w:cs="Arial"/>
          <w:color w:val="000000"/>
          <w:sz w:val="22"/>
          <w:szCs w:val="22"/>
        </w:rPr>
        <w:t xml:space="preserve">ly, </w:t>
      </w:r>
      <w:r w:rsidR="005D6C10" w:rsidRPr="009E0D59">
        <w:rPr>
          <w:rFonts w:ascii="Arial" w:hAnsi="Arial" w:cs="Arial"/>
          <w:color w:val="000000"/>
          <w:sz w:val="22"/>
          <w:szCs w:val="22"/>
        </w:rPr>
        <w:t>the self can be understood as</w:t>
      </w:r>
      <w:r w:rsidR="00A40118" w:rsidRPr="009E0D59">
        <w:rPr>
          <w:rFonts w:ascii="Arial" w:hAnsi="Arial" w:cs="Arial"/>
          <w:color w:val="000000"/>
          <w:sz w:val="22"/>
          <w:szCs w:val="22"/>
        </w:rPr>
        <w:t xml:space="preserve"> defined</w:t>
      </w:r>
      <w:r w:rsidR="004B5178" w:rsidRPr="009E0D59">
        <w:rPr>
          <w:rFonts w:ascii="Arial" w:hAnsi="Arial" w:cs="Arial"/>
          <w:color w:val="000000"/>
          <w:sz w:val="22"/>
          <w:szCs w:val="22"/>
        </w:rPr>
        <w:t xml:space="preserve"> or re-defined</w:t>
      </w:r>
      <w:r w:rsidR="00875736" w:rsidRPr="009E0D59">
        <w:rPr>
          <w:rFonts w:ascii="Arial" w:hAnsi="Arial" w:cs="Arial"/>
          <w:color w:val="000000"/>
          <w:sz w:val="22"/>
          <w:szCs w:val="22"/>
        </w:rPr>
        <w:t xml:space="preserve"> in relation to a ‘generalised </w:t>
      </w:r>
      <w:r w:rsidR="00A40118" w:rsidRPr="009E0D59">
        <w:rPr>
          <w:rFonts w:ascii="Arial" w:hAnsi="Arial" w:cs="Arial"/>
          <w:color w:val="000000"/>
          <w:sz w:val="22"/>
          <w:szCs w:val="22"/>
        </w:rPr>
        <w:t>other’ through a va</w:t>
      </w:r>
      <w:r w:rsidR="006A5073" w:rsidRPr="009E0D59">
        <w:rPr>
          <w:rFonts w:ascii="Arial" w:hAnsi="Arial" w:cs="Arial"/>
          <w:color w:val="000000"/>
          <w:sz w:val="22"/>
          <w:szCs w:val="22"/>
        </w:rPr>
        <w:t>riety of possible mec</w:t>
      </w:r>
      <w:r w:rsidRPr="009E0D59">
        <w:rPr>
          <w:rFonts w:ascii="Arial" w:hAnsi="Arial" w:cs="Arial"/>
          <w:color w:val="000000"/>
          <w:sz w:val="22"/>
          <w:szCs w:val="22"/>
        </w:rPr>
        <w:t>hanisms.  F</w:t>
      </w:r>
      <w:r w:rsidR="00A40118" w:rsidRPr="009E0D59">
        <w:rPr>
          <w:rFonts w:ascii="Arial" w:hAnsi="Arial" w:cs="Arial"/>
          <w:color w:val="000000"/>
          <w:sz w:val="22"/>
          <w:szCs w:val="22"/>
        </w:rPr>
        <w:t>or some middle class whi</w:t>
      </w:r>
      <w:r w:rsidRPr="009E0D59">
        <w:rPr>
          <w:rFonts w:ascii="Arial" w:hAnsi="Arial" w:cs="Arial"/>
          <w:color w:val="000000"/>
          <w:sz w:val="22"/>
          <w:szCs w:val="22"/>
        </w:rPr>
        <w:t xml:space="preserve">te families, ‘the other’ is </w:t>
      </w:r>
      <w:r w:rsidR="001D3489">
        <w:rPr>
          <w:rFonts w:ascii="Arial" w:hAnsi="Arial" w:cs="Arial"/>
          <w:color w:val="000000"/>
          <w:sz w:val="22"/>
          <w:szCs w:val="22"/>
        </w:rPr>
        <w:t xml:space="preserve">the </w:t>
      </w:r>
      <w:r w:rsidR="00282797" w:rsidRPr="009E0D59">
        <w:rPr>
          <w:rFonts w:ascii="Arial" w:hAnsi="Arial" w:cs="Arial"/>
          <w:color w:val="000000"/>
          <w:sz w:val="22"/>
          <w:szCs w:val="22"/>
        </w:rPr>
        <w:t>whi</w:t>
      </w:r>
      <w:r w:rsidR="001D3489">
        <w:rPr>
          <w:rFonts w:ascii="Arial" w:hAnsi="Arial" w:cs="Arial"/>
          <w:color w:val="000000"/>
          <w:sz w:val="22"/>
          <w:szCs w:val="22"/>
        </w:rPr>
        <w:t>te working class</w:t>
      </w:r>
      <w:r w:rsidR="000368CF" w:rsidRPr="009E0D59">
        <w:rPr>
          <w:rFonts w:ascii="Arial" w:hAnsi="Arial" w:cs="Arial"/>
          <w:color w:val="000000"/>
          <w:sz w:val="22"/>
          <w:szCs w:val="22"/>
        </w:rPr>
        <w:t xml:space="preserve">, and there is a contrasting </w:t>
      </w:r>
      <w:r w:rsidR="00DC7EB5" w:rsidRPr="009E0D59">
        <w:rPr>
          <w:rFonts w:ascii="Arial" w:hAnsi="Arial" w:cs="Arial"/>
          <w:color w:val="000000"/>
          <w:sz w:val="22"/>
          <w:szCs w:val="22"/>
        </w:rPr>
        <w:t xml:space="preserve">positive </w:t>
      </w:r>
      <w:r w:rsidR="00013E05" w:rsidRPr="009E0D59">
        <w:rPr>
          <w:rFonts w:ascii="Arial" w:hAnsi="Arial" w:cs="Arial"/>
          <w:color w:val="000000"/>
          <w:sz w:val="22"/>
          <w:szCs w:val="22"/>
        </w:rPr>
        <w:t xml:space="preserve">identification with </w:t>
      </w:r>
      <w:r w:rsidR="00DC7EB5" w:rsidRPr="009E0D59">
        <w:rPr>
          <w:rFonts w:ascii="Arial" w:hAnsi="Arial" w:cs="Arial"/>
          <w:color w:val="000000"/>
          <w:sz w:val="22"/>
          <w:szCs w:val="22"/>
        </w:rPr>
        <w:t>bl</w:t>
      </w:r>
      <w:r w:rsidR="001D3489">
        <w:rPr>
          <w:rFonts w:ascii="Arial" w:hAnsi="Arial" w:cs="Arial"/>
          <w:color w:val="000000"/>
          <w:sz w:val="22"/>
          <w:szCs w:val="22"/>
        </w:rPr>
        <w:t>ack and minority ethnic groups</w:t>
      </w:r>
      <w:r w:rsidR="00DC7EB5" w:rsidRPr="009E0D59">
        <w:rPr>
          <w:rFonts w:ascii="Arial" w:hAnsi="Arial" w:cs="Arial"/>
          <w:color w:val="000000"/>
          <w:sz w:val="22"/>
          <w:szCs w:val="22"/>
        </w:rPr>
        <w:t>.</w:t>
      </w:r>
      <w:r w:rsidR="001C74D9" w:rsidRPr="009E0D59">
        <w:rPr>
          <w:rFonts w:ascii="Arial" w:hAnsi="Arial" w:cs="Arial"/>
          <w:color w:val="000000"/>
          <w:sz w:val="22"/>
          <w:szCs w:val="22"/>
        </w:rPr>
        <w:t xml:space="preserve">  Thus, white working class children were sometimes derided as ‘chavs’ or ‘trash’ whilst the white</w:t>
      </w:r>
      <w:r w:rsidR="009E0D59">
        <w:rPr>
          <w:rFonts w:ascii="Arial" w:hAnsi="Arial" w:cs="Arial"/>
          <w:color w:val="000000"/>
          <w:sz w:val="22"/>
          <w:szCs w:val="22"/>
        </w:rPr>
        <w:t xml:space="preserve"> middle class family was seen </w:t>
      </w:r>
      <w:r w:rsidR="001C74D9" w:rsidRPr="009E0D59">
        <w:rPr>
          <w:rFonts w:ascii="Arial" w:hAnsi="Arial" w:cs="Arial"/>
          <w:color w:val="000000"/>
          <w:sz w:val="22"/>
          <w:szCs w:val="22"/>
        </w:rPr>
        <w:t xml:space="preserve">as </w:t>
      </w:r>
      <w:r w:rsidR="009E0D59" w:rsidRPr="009E0D59">
        <w:rPr>
          <w:rFonts w:ascii="Arial" w:hAnsi="Arial" w:cs="Arial"/>
          <w:color w:val="000000"/>
          <w:sz w:val="22"/>
          <w:szCs w:val="22"/>
        </w:rPr>
        <w:t>having an ethnic identity that was distinguished by its cosmopolitan acceptance and tolerance of ethnic diversity and even its anti-racism.</w:t>
      </w:r>
      <w:r w:rsidR="009E0D59">
        <w:rPr>
          <w:rFonts w:ascii="Arial" w:hAnsi="Arial" w:cs="Arial"/>
          <w:color w:val="000000"/>
          <w:sz w:val="22"/>
          <w:szCs w:val="22"/>
        </w:rPr>
        <w:t xml:space="preserve">  </w:t>
      </w:r>
      <w:r w:rsidR="008444C7">
        <w:rPr>
          <w:rFonts w:ascii="Arial" w:hAnsi="Arial" w:cs="Arial"/>
          <w:color w:val="000000"/>
          <w:sz w:val="22"/>
          <w:szCs w:val="22"/>
        </w:rPr>
        <w:t>It is therefore meaningful to speak of different notions of ‘whiteness’</w:t>
      </w:r>
      <w:r w:rsidR="001C74D9" w:rsidRPr="009E0D59">
        <w:rPr>
          <w:rFonts w:ascii="Arial" w:hAnsi="Arial" w:cs="Arial"/>
          <w:color w:val="000000"/>
          <w:sz w:val="22"/>
          <w:szCs w:val="22"/>
        </w:rPr>
        <w:t xml:space="preserve"> </w:t>
      </w:r>
      <w:r w:rsidR="008444C7">
        <w:rPr>
          <w:rFonts w:ascii="Arial" w:hAnsi="Arial" w:cs="Arial"/>
          <w:color w:val="000000"/>
          <w:sz w:val="22"/>
          <w:szCs w:val="22"/>
        </w:rPr>
        <w:t xml:space="preserve">and </w:t>
      </w:r>
      <w:r w:rsidR="001D3489">
        <w:rPr>
          <w:rFonts w:ascii="Arial" w:hAnsi="Arial" w:cs="Arial"/>
          <w:color w:val="000000"/>
          <w:sz w:val="22"/>
          <w:szCs w:val="22"/>
        </w:rPr>
        <w:t>a perceived transition of ethnicity.</w:t>
      </w:r>
      <w:r w:rsidR="00DC7EB5" w:rsidRPr="009E0D59">
        <w:rPr>
          <w:rFonts w:ascii="Arial" w:hAnsi="Arial" w:cs="Arial"/>
          <w:color w:val="000000"/>
          <w:sz w:val="22"/>
          <w:szCs w:val="22"/>
        </w:rPr>
        <w:t xml:space="preserve">  </w:t>
      </w:r>
      <w:r w:rsidR="000368CF" w:rsidRPr="009E0D59">
        <w:rPr>
          <w:rFonts w:ascii="Arial" w:hAnsi="Arial" w:cs="Arial"/>
          <w:color w:val="000000"/>
          <w:sz w:val="22"/>
          <w:szCs w:val="22"/>
        </w:rPr>
        <w:t>We have documen</w:t>
      </w:r>
      <w:r w:rsidRPr="009E0D59">
        <w:rPr>
          <w:rFonts w:ascii="Arial" w:hAnsi="Arial" w:cs="Arial"/>
          <w:color w:val="000000"/>
          <w:sz w:val="22"/>
          <w:szCs w:val="22"/>
        </w:rPr>
        <w:t>ted and discussed this tendency and its probable effects,</w:t>
      </w:r>
      <w:r w:rsidR="001515C3">
        <w:rPr>
          <w:rFonts w:ascii="Arial" w:hAnsi="Arial" w:cs="Arial"/>
          <w:color w:val="000000"/>
          <w:sz w:val="22"/>
          <w:szCs w:val="22"/>
        </w:rPr>
        <w:t xml:space="preserve"> showing </w:t>
      </w:r>
      <w:r w:rsidR="000368CF" w:rsidRPr="009E0D59">
        <w:rPr>
          <w:rFonts w:ascii="Arial" w:hAnsi="Arial" w:cs="Arial"/>
          <w:color w:val="000000"/>
          <w:sz w:val="22"/>
          <w:szCs w:val="22"/>
        </w:rPr>
        <w:t>how s</w:t>
      </w:r>
      <w:r w:rsidR="00DC7EB5" w:rsidRPr="009E0D59">
        <w:rPr>
          <w:rFonts w:ascii="Arial" w:hAnsi="Arial" w:cs="Arial"/>
          <w:color w:val="000000"/>
          <w:sz w:val="22"/>
          <w:szCs w:val="22"/>
        </w:rPr>
        <w:t xml:space="preserve">ome </w:t>
      </w:r>
      <w:r w:rsidR="001515C3">
        <w:rPr>
          <w:rFonts w:ascii="Arial" w:hAnsi="Arial" w:cs="Arial"/>
          <w:color w:val="000000"/>
          <w:sz w:val="22"/>
          <w:szCs w:val="22"/>
        </w:rPr>
        <w:t xml:space="preserve">white </w:t>
      </w:r>
      <w:r w:rsidR="00DC7EB5" w:rsidRPr="009E0D59">
        <w:rPr>
          <w:rFonts w:ascii="Arial" w:hAnsi="Arial" w:cs="Arial"/>
          <w:color w:val="000000"/>
          <w:sz w:val="22"/>
          <w:szCs w:val="22"/>
        </w:rPr>
        <w:t>middle class families saw themselves as ‘a darker shade of pale’ (</w:t>
      </w:r>
      <w:r w:rsidRPr="009E0D59">
        <w:rPr>
          <w:rFonts w:ascii="Arial" w:hAnsi="Arial" w:cs="Arial"/>
          <w:color w:val="000000"/>
          <w:sz w:val="22"/>
          <w:szCs w:val="22"/>
        </w:rPr>
        <w:t xml:space="preserve">see </w:t>
      </w:r>
      <w:r w:rsidR="000368CF" w:rsidRPr="009E0D59">
        <w:rPr>
          <w:rFonts w:ascii="Arial" w:hAnsi="Arial" w:cs="Arial"/>
          <w:color w:val="000000"/>
          <w:sz w:val="22"/>
          <w:szCs w:val="22"/>
        </w:rPr>
        <w:t>Reay et al, 200</w:t>
      </w:r>
      <w:r w:rsidR="001515C3">
        <w:rPr>
          <w:rFonts w:ascii="Arial" w:hAnsi="Arial" w:cs="Arial"/>
          <w:color w:val="000000"/>
          <w:sz w:val="22"/>
          <w:szCs w:val="22"/>
        </w:rPr>
        <w:t>7).</w:t>
      </w:r>
    </w:p>
    <w:p w:rsidR="00A40118" w:rsidRPr="005F6D8B" w:rsidRDefault="00A40118" w:rsidP="00A40118">
      <w:pPr>
        <w:rPr>
          <w:rFonts w:ascii="Arial" w:hAnsi="Arial" w:cs="Arial"/>
          <w:color w:val="000000"/>
          <w:sz w:val="22"/>
          <w:szCs w:val="22"/>
        </w:rPr>
      </w:pPr>
    </w:p>
    <w:p w:rsidR="00A40118" w:rsidRDefault="007D7AF6" w:rsidP="00A40118">
      <w:pPr>
        <w:rPr>
          <w:rFonts w:ascii="Arial" w:hAnsi="Arial" w:cs="Arial"/>
          <w:color w:val="000000"/>
          <w:sz w:val="22"/>
          <w:szCs w:val="22"/>
        </w:rPr>
      </w:pPr>
      <w:r>
        <w:rPr>
          <w:rFonts w:ascii="Arial" w:hAnsi="Arial" w:cs="Arial"/>
          <w:b/>
          <w:color w:val="000000"/>
          <w:sz w:val="22"/>
          <w:szCs w:val="22"/>
        </w:rPr>
        <w:t xml:space="preserve">3.  </w:t>
      </w:r>
      <w:r w:rsidR="001515C3">
        <w:rPr>
          <w:rFonts w:ascii="Arial" w:hAnsi="Arial" w:cs="Arial"/>
          <w:b/>
          <w:color w:val="000000"/>
          <w:sz w:val="22"/>
          <w:szCs w:val="22"/>
        </w:rPr>
        <w:t>THE MANAGING OF TRANSITION</w:t>
      </w:r>
    </w:p>
    <w:p w:rsidR="00A818EB" w:rsidRDefault="005963C3" w:rsidP="00A6051A">
      <w:pPr>
        <w:rPr>
          <w:rFonts w:ascii="Arial" w:hAnsi="Arial" w:cs="Arial"/>
          <w:sz w:val="22"/>
          <w:szCs w:val="22"/>
        </w:rPr>
      </w:pPr>
      <w:r>
        <w:rPr>
          <w:rFonts w:ascii="Arial" w:hAnsi="Arial" w:cs="Arial"/>
          <w:sz w:val="22"/>
          <w:szCs w:val="22"/>
        </w:rPr>
        <w:t>Arguably, t</w:t>
      </w:r>
      <w:r w:rsidR="008F5662" w:rsidRPr="003A6967">
        <w:rPr>
          <w:rFonts w:ascii="Arial" w:hAnsi="Arial" w:cs="Arial"/>
          <w:sz w:val="22"/>
          <w:szCs w:val="22"/>
        </w:rPr>
        <w:t>he ideal-typical</w:t>
      </w:r>
      <w:r w:rsidR="00737552">
        <w:rPr>
          <w:rFonts w:ascii="Arial" w:hAnsi="Arial" w:cs="Arial"/>
          <w:sz w:val="22"/>
          <w:szCs w:val="22"/>
        </w:rPr>
        <w:t xml:space="preserve"> consumer in neo-liberal times </w:t>
      </w:r>
      <w:r w:rsidR="00BB0D35" w:rsidRPr="003A6967">
        <w:rPr>
          <w:rFonts w:ascii="Arial" w:hAnsi="Arial" w:cs="Arial"/>
          <w:sz w:val="22"/>
          <w:szCs w:val="22"/>
        </w:rPr>
        <w:t>makes informed choices having considered the relevant informati</w:t>
      </w:r>
      <w:r>
        <w:rPr>
          <w:rFonts w:ascii="Arial" w:hAnsi="Arial" w:cs="Arial"/>
          <w:sz w:val="22"/>
          <w:szCs w:val="22"/>
        </w:rPr>
        <w:t xml:space="preserve">on about products or services.  This holds whether they are buying a car, buying a toothpaste </w:t>
      </w:r>
      <w:r w:rsidR="0014206F" w:rsidRPr="003A6967">
        <w:rPr>
          <w:rFonts w:ascii="Arial" w:hAnsi="Arial" w:cs="Arial"/>
          <w:sz w:val="22"/>
          <w:szCs w:val="22"/>
        </w:rPr>
        <w:t>or</w:t>
      </w:r>
      <w:r w:rsidR="00B52869">
        <w:rPr>
          <w:rFonts w:ascii="Arial" w:hAnsi="Arial" w:cs="Arial"/>
          <w:sz w:val="22"/>
          <w:szCs w:val="22"/>
        </w:rPr>
        <w:t xml:space="preserve"> selecting a secondary school. </w:t>
      </w:r>
      <w:r w:rsidR="00EB3C2C">
        <w:rPr>
          <w:rFonts w:ascii="Arial" w:hAnsi="Arial" w:cs="Arial"/>
          <w:sz w:val="22"/>
          <w:szCs w:val="22"/>
        </w:rPr>
        <w:t xml:space="preserve"> In England and in some other places, a</w:t>
      </w:r>
      <w:r w:rsidR="00B52869">
        <w:rPr>
          <w:rFonts w:ascii="Arial" w:hAnsi="Arial" w:cs="Arial"/>
          <w:sz w:val="22"/>
          <w:szCs w:val="22"/>
        </w:rPr>
        <w:t xml:space="preserve"> </w:t>
      </w:r>
      <w:r w:rsidR="0014206F" w:rsidRPr="003A6967">
        <w:rPr>
          <w:rFonts w:ascii="Arial" w:hAnsi="Arial" w:cs="Arial"/>
          <w:sz w:val="22"/>
          <w:szCs w:val="22"/>
        </w:rPr>
        <w:t>marketised vi</w:t>
      </w:r>
      <w:r w:rsidR="00B52869">
        <w:rPr>
          <w:rFonts w:ascii="Arial" w:hAnsi="Arial" w:cs="Arial"/>
          <w:sz w:val="22"/>
          <w:szCs w:val="22"/>
        </w:rPr>
        <w:t>ew of educational choice</w:t>
      </w:r>
      <w:r w:rsidR="00516DF3">
        <w:rPr>
          <w:rFonts w:ascii="Arial" w:hAnsi="Arial" w:cs="Arial"/>
          <w:sz w:val="22"/>
          <w:szCs w:val="22"/>
        </w:rPr>
        <w:t xml:space="preserve"> has become the</w:t>
      </w:r>
      <w:r w:rsidR="00B52869">
        <w:rPr>
          <w:rFonts w:ascii="Arial" w:hAnsi="Arial" w:cs="Arial"/>
          <w:sz w:val="22"/>
          <w:szCs w:val="22"/>
        </w:rPr>
        <w:t xml:space="preserve"> keystone </w:t>
      </w:r>
      <w:r w:rsidR="00516DF3">
        <w:rPr>
          <w:rFonts w:ascii="Arial" w:hAnsi="Arial" w:cs="Arial"/>
          <w:sz w:val="22"/>
          <w:szCs w:val="22"/>
        </w:rPr>
        <w:t xml:space="preserve">of much </w:t>
      </w:r>
      <w:r w:rsidR="00B52869">
        <w:rPr>
          <w:rFonts w:ascii="Arial" w:hAnsi="Arial" w:cs="Arial"/>
          <w:sz w:val="22"/>
          <w:szCs w:val="22"/>
        </w:rPr>
        <w:t xml:space="preserve">educational policy, with the </w:t>
      </w:r>
      <w:r w:rsidR="00884B84">
        <w:rPr>
          <w:rFonts w:ascii="Arial" w:hAnsi="Arial" w:cs="Arial"/>
          <w:sz w:val="22"/>
          <w:szCs w:val="22"/>
        </w:rPr>
        <w:t>percent</w:t>
      </w:r>
      <w:r w:rsidR="00516DF3">
        <w:rPr>
          <w:rFonts w:ascii="Arial" w:hAnsi="Arial" w:cs="Arial"/>
          <w:sz w:val="22"/>
          <w:szCs w:val="22"/>
        </w:rPr>
        <w:t>age of high GCSE passes taken as</w:t>
      </w:r>
      <w:r w:rsidR="00884B84">
        <w:rPr>
          <w:rFonts w:ascii="Arial" w:hAnsi="Arial" w:cs="Arial"/>
          <w:sz w:val="22"/>
          <w:szCs w:val="22"/>
        </w:rPr>
        <w:t xml:space="preserve"> the proxy for the ‘quality’ or any given sch</w:t>
      </w:r>
      <w:r>
        <w:rPr>
          <w:rFonts w:ascii="Arial" w:hAnsi="Arial" w:cs="Arial"/>
          <w:sz w:val="22"/>
          <w:szCs w:val="22"/>
        </w:rPr>
        <w:t>ool.  O</w:t>
      </w:r>
      <w:r w:rsidR="00884B84">
        <w:rPr>
          <w:rFonts w:ascii="Arial" w:hAnsi="Arial" w:cs="Arial"/>
          <w:sz w:val="22"/>
          <w:szCs w:val="22"/>
        </w:rPr>
        <w:t>ne of the reaso</w:t>
      </w:r>
      <w:r w:rsidR="00516DF3">
        <w:rPr>
          <w:rFonts w:ascii="Arial" w:hAnsi="Arial" w:cs="Arial"/>
          <w:sz w:val="22"/>
          <w:szCs w:val="22"/>
        </w:rPr>
        <w:t xml:space="preserve">ns for the prevalence of this view is that </w:t>
      </w:r>
      <w:r w:rsidR="00A6051A" w:rsidRPr="003A6967">
        <w:rPr>
          <w:rFonts w:ascii="Arial" w:hAnsi="Arial" w:cs="Arial"/>
          <w:sz w:val="22"/>
          <w:szCs w:val="22"/>
        </w:rPr>
        <w:t>many middle-class parents – literally and metaphorically - ‘</w:t>
      </w:r>
      <w:r>
        <w:rPr>
          <w:rFonts w:ascii="Arial" w:hAnsi="Arial" w:cs="Arial"/>
          <w:sz w:val="22"/>
          <w:szCs w:val="22"/>
        </w:rPr>
        <w:t>buy into’ the marketised ideal.  Beyond the small percentage who pay for private education, many more seek</w:t>
      </w:r>
      <w:r w:rsidR="00A6051A" w:rsidRPr="003A6967">
        <w:rPr>
          <w:rFonts w:ascii="Arial" w:hAnsi="Arial" w:cs="Arial"/>
          <w:sz w:val="22"/>
          <w:szCs w:val="22"/>
        </w:rPr>
        <w:t xml:space="preserve"> out schools with high A*-C league table positions and the social composition that often comes with it</w:t>
      </w:r>
      <w:r w:rsidR="00A818EB">
        <w:rPr>
          <w:rFonts w:ascii="Arial" w:hAnsi="Arial" w:cs="Arial"/>
          <w:sz w:val="22"/>
          <w:szCs w:val="22"/>
        </w:rPr>
        <w:t xml:space="preserve">.  </w:t>
      </w:r>
      <w:r w:rsidR="00A6051A" w:rsidRPr="003A6967">
        <w:rPr>
          <w:rFonts w:ascii="Arial" w:hAnsi="Arial" w:cs="Arial"/>
          <w:sz w:val="22"/>
          <w:szCs w:val="22"/>
        </w:rPr>
        <w:t xml:space="preserve">Many see the choice of such schools as maximising the chances that their own children will do relatively well – or at least see the league-table position as proof of the school’s capabilities. </w:t>
      </w:r>
    </w:p>
    <w:p w:rsidR="00EB3C2C" w:rsidRDefault="00EB3C2C" w:rsidP="00A6051A">
      <w:pPr>
        <w:rPr>
          <w:rFonts w:cs="Arial"/>
        </w:rPr>
      </w:pPr>
    </w:p>
    <w:p w:rsidR="004D583A" w:rsidRPr="004D583A" w:rsidRDefault="004D583A" w:rsidP="004D583A">
      <w:pPr>
        <w:pStyle w:val="FootnoteText"/>
        <w:rPr>
          <w:rFonts w:ascii="Arial" w:hAnsi="Arial" w:cs="Arial"/>
          <w:sz w:val="22"/>
          <w:szCs w:val="22"/>
        </w:rPr>
      </w:pPr>
      <w:r>
        <w:rPr>
          <w:rFonts w:ascii="Arial" w:hAnsi="Arial" w:cs="Arial"/>
          <w:sz w:val="22"/>
          <w:szCs w:val="22"/>
        </w:rPr>
        <w:t xml:space="preserve">On the whole, </w:t>
      </w:r>
      <w:r w:rsidR="003A6967" w:rsidRPr="004D583A">
        <w:rPr>
          <w:rFonts w:ascii="Arial" w:hAnsi="Arial" w:cs="Arial"/>
          <w:sz w:val="22"/>
          <w:szCs w:val="22"/>
        </w:rPr>
        <w:t>the parents in our study did</w:t>
      </w:r>
      <w:r w:rsidR="00F03822" w:rsidRPr="004D583A">
        <w:rPr>
          <w:rFonts w:ascii="Arial" w:hAnsi="Arial" w:cs="Arial"/>
          <w:sz w:val="22"/>
          <w:szCs w:val="22"/>
        </w:rPr>
        <w:t xml:space="preserve"> not share in this</w:t>
      </w:r>
      <w:r w:rsidR="00A6051A" w:rsidRPr="004D583A">
        <w:rPr>
          <w:rFonts w:ascii="Arial" w:hAnsi="Arial" w:cs="Arial"/>
          <w:sz w:val="22"/>
          <w:szCs w:val="22"/>
        </w:rPr>
        <w:t xml:space="preserve"> mainstream pers</w:t>
      </w:r>
      <w:r w:rsidR="00F03822" w:rsidRPr="004D583A">
        <w:rPr>
          <w:rFonts w:ascii="Arial" w:hAnsi="Arial" w:cs="Arial"/>
          <w:sz w:val="22"/>
          <w:szCs w:val="22"/>
        </w:rPr>
        <w:t>pective.  Rather, there wa</w:t>
      </w:r>
      <w:r w:rsidR="00D15C19" w:rsidRPr="004D583A">
        <w:rPr>
          <w:rFonts w:ascii="Arial" w:hAnsi="Arial" w:cs="Arial"/>
          <w:sz w:val="22"/>
          <w:szCs w:val="22"/>
        </w:rPr>
        <w:t xml:space="preserve">s a </w:t>
      </w:r>
      <w:r w:rsidR="00A6051A" w:rsidRPr="004D583A">
        <w:rPr>
          <w:rFonts w:ascii="Arial" w:hAnsi="Arial" w:cs="Arial"/>
          <w:sz w:val="22"/>
          <w:szCs w:val="22"/>
        </w:rPr>
        <w:t xml:space="preserve">degree of recognition and </w:t>
      </w:r>
      <w:r w:rsidR="003750DC" w:rsidRPr="004D583A">
        <w:rPr>
          <w:rFonts w:ascii="Arial" w:hAnsi="Arial" w:cs="Arial"/>
          <w:sz w:val="22"/>
          <w:szCs w:val="22"/>
        </w:rPr>
        <w:t xml:space="preserve">sometimes a </w:t>
      </w:r>
      <w:r w:rsidR="00A6051A" w:rsidRPr="004D583A">
        <w:rPr>
          <w:rFonts w:ascii="Arial" w:hAnsi="Arial" w:cs="Arial"/>
          <w:sz w:val="22"/>
          <w:szCs w:val="22"/>
        </w:rPr>
        <w:t xml:space="preserve">confidence that conventional outcomes can be relied upon to take care of themselves when it comes to young people from </w:t>
      </w:r>
      <w:r w:rsidRPr="004D583A">
        <w:rPr>
          <w:rFonts w:ascii="Arial" w:hAnsi="Arial" w:cs="Arial"/>
          <w:sz w:val="22"/>
          <w:szCs w:val="22"/>
        </w:rPr>
        <w:t xml:space="preserve">relatively </w:t>
      </w:r>
      <w:r w:rsidR="00A6051A" w:rsidRPr="004D583A">
        <w:rPr>
          <w:rFonts w:ascii="Arial" w:hAnsi="Arial" w:cs="Arial"/>
          <w:sz w:val="22"/>
          <w:szCs w:val="22"/>
        </w:rPr>
        <w:t>supportive, comfortable, middle class homes who have already shown themselves to be ‘clever or ‘b</w:t>
      </w:r>
      <w:r w:rsidR="00F03822" w:rsidRPr="004D583A">
        <w:rPr>
          <w:rFonts w:ascii="Arial" w:hAnsi="Arial" w:cs="Arial"/>
          <w:sz w:val="22"/>
          <w:szCs w:val="22"/>
        </w:rPr>
        <w:t>right’.  These parent</w:t>
      </w:r>
      <w:r w:rsidR="005963C3">
        <w:rPr>
          <w:rFonts w:ascii="Arial" w:hAnsi="Arial" w:cs="Arial"/>
          <w:sz w:val="22"/>
          <w:szCs w:val="22"/>
        </w:rPr>
        <w:t xml:space="preserve">s are </w:t>
      </w:r>
      <w:r w:rsidR="00A6051A" w:rsidRPr="004D583A">
        <w:rPr>
          <w:rFonts w:ascii="Arial" w:hAnsi="Arial" w:cs="Arial"/>
          <w:sz w:val="22"/>
          <w:szCs w:val="22"/>
        </w:rPr>
        <w:t xml:space="preserve">concerned </w:t>
      </w:r>
      <w:r w:rsidR="005963C3">
        <w:rPr>
          <w:rFonts w:ascii="Arial" w:hAnsi="Arial" w:cs="Arial"/>
          <w:sz w:val="22"/>
          <w:szCs w:val="22"/>
        </w:rPr>
        <w:t xml:space="preserve">as much (sometimes more) </w:t>
      </w:r>
      <w:r w:rsidR="00A6051A" w:rsidRPr="004D583A">
        <w:rPr>
          <w:rFonts w:ascii="Arial" w:hAnsi="Arial" w:cs="Arial"/>
          <w:sz w:val="22"/>
          <w:szCs w:val="22"/>
        </w:rPr>
        <w:t>with schooling as a socialising opportunity to acquire certain ethical qualities and the capacity to deal with a ‘tough’ world, to be able to ‘relate’ to a wide range of people, and to ‘wise up’</w:t>
      </w:r>
      <w:r w:rsidR="00ED4DD7">
        <w:rPr>
          <w:rFonts w:ascii="Arial" w:hAnsi="Arial" w:cs="Arial"/>
          <w:sz w:val="22"/>
          <w:szCs w:val="22"/>
        </w:rPr>
        <w:t xml:space="preserve">.  Our </w:t>
      </w:r>
      <w:r w:rsidRPr="004D583A">
        <w:rPr>
          <w:rFonts w:ascii="Arial" w:hAnsi="Arial" w:cs="Arial"/>
          <w:sz w:val="22"/>
          <w:szCs w:val="22"/>
        </w:rPr>
        <w:t>intervi</w:t>
      </w:r>
      <w:r w:rsidR="00ED4DD7">
        <w:rPr>
          <w:rFonts w:ascii="Arial" w:hAnsi="Arial" w:cs="Arial"/>
          <w:sz w:val="22"/>
          <w:szCs w:val="22"/>
        </w:rPr>
        <w:t>ews cover this ground extensively</w:t>
      </w:r>
      <w:r w:rsidRPr="004D583A">
        <w:rPr>
          <w:rFonts w:ascii="Arial" w:hAnsi="Arial" w:cs="Arial"/>
          <w:sz w:val="22"/>
          <w:szCs w:val="22"/>
        </w:rPr>
        <w:t>,</w:t>
      </w:r>
      <w:r w:rsidR="00ED4DD7">
        <w:rPr>
          <w:rFonts w:ascii="Arial" w:hAnsi="Arial" w:cs="Arial"/>
          <w:sz w:val="22"/>
          <w:szCs w:val="22"/>
        </w:rPr>
        <w:t xml:space="preserve"> and </w:t>
      </w:r>
      <w:r w:rsidRPr="004D583A">
        <w:rPr>
          <w:rFonts w:ascii="Arial" w:hAnsi="Arial" w:cs="Arial"/>
          <w:sz w:val="22"/>
          <w:szCs w:val="22"/>
        </w:rPr>
        <w:t xml:space="preserve">parents </w:t>
      </w:r>
      <w:r w:rsidR="00ED4DD7">
        <w:rPr>
          <w:rFonts w:ascii="Arial" w:hAnsi="Arial" w:cs="Arial"/>
          <w:sz w:val="22"/>
          <w:szCs w:val="22"/>
        </w:rPr>
        <w:t>listed</w:t>
      </w:r>
      <w:r w:rsidRPr="004D583A">
        <w:rPr>
          <w:rFonts w:ascii="Arial" w:hAnsi="Arial" w:cs="Arial"/>
          <w:sz w:val="22"/>
          <w:szCs w:val="22"/>
        </w:rPr>
        <w:t xml:space="preserve"> all kinds of characteristics that they thought could be nurtured in a social</w:t>
      </w:r>
      <w:r w:rsidR="00ED4DD7">
        <w:rPr>
          <w:rFonts w:ascii="Arial" w:hAnsi="Arial" w:cs="Arial"/>
          <w:sz w:val="22"/>
          <w:szCs w:val="22"/>
        </w:rPr>
        <w:t xml:space="preserve">ly mixed school.  Similarly, </w:t>
      </w:r>
      <w:r w:rsidRPr="004D583A">
        <w:rPr>
          <w:rFonts w:ascii="Arial" w:hAnsi="Arial" w:cs="Arial"/>
          <w:sz w:val="22"/>
          <w:szCs w:val="22"/>
        </w:rPr>
        <w:t>several</w:t>
      </w:r>
      <w:r w:rsidR="00ED4DD7">
        <w:rPr>
          <w:rFonts w:ascii="Arial" w:hAnsi="Arial" w:cs="Arial"/>
          <w:sz w:val="22"/>
          <w:szCs w:val="22"/>
        </w:rPr>
        <w:t xml:space="preserve"> parents</w:t>
      </w:r>
      <w:r w:rsidRPr="004D583A">
        <w:rPr>
          <w:rFonts w:ascii="Arial" w:hAnsi="Arial" w:cs="Arial"/>
          <w:sz w:val="22"/>
          <w:szCs w:val="22"/>
        </w:rPr>
        <w:t xml:space="preserve"> </w:t>
      </w:r>
      <w:r w:rsidR="00ED4DD7">
        <w:rPr>
          <w:rFonts w:ascii="Arial" w:hAnsi="Arial" w:cs="Arial"/>
          <w:sz w:val="22"/>
          <w:szCs w:val="22"/>
        </w:rPr>
        <w:t xml:space="preserve">spoke in terms we might summarise as a ‘school of hard knocks’ </w:t>
      </w:r>
      <w:r w:rsidR="00663F5D">
        <w:rPr>
          <w:rFonts w:ascii="Arial" w:hAnsi="Arial" w:cs="Arial"/>
          <w:sz w:val="22"/>
          <w:szCs w:val="22"/>
        </w:rPr>
        <w:t xml:space="preserve">approach. One of these </w:t>
      </w:r>
      <w:r w:rsidRPr="004D583A">
        <w:rPr>
          <w:rFonts w:ascii="Arial" w:hAnsi="Arial" w:cs="Arial"/>
          <w:sz w:val="22"/>
          <w:szCs w:val="22"/>
        </w:rPr>
        <w:t xml:space="preserve">referred to the ‘(drug) dealers at the gates’ of her son’s school, and presented this as a positive feature insofar as he had to learn to cope with it, and </w:t>
      </w:r>
      <w:r w:rsidR="005963C3">
        <w:rPr>
          <w:rFonts w:ascii="Arial" w:hAnsi="Arial" w:cs="Arial"/>
          <w:sz w:val="22"/>
          <w:szCs w:val="22"/>
        </w:rPr>
        <w:t>having done so would be equipped to cope with any challenging situation in life.</w:t>
      </w:r>
    </w:p>
    <w:p w:rsidR="00663F5D" w:rsidRDefault="00663F5D" w:rsidP="00A6051A">
      <w:pPr>
        <w:rPr>
          <w:rFonts w:ascii="Arial" w:hAnsi="Arial" w:cs="Arial"/>
          <w:sz w:val="22"/>
          <w:szCs w:val="22"/>
        </w:rPr>
      </w:pPr>
    </w:p>
    <w:p w:rsidR="00A6051A" w:rsidRPr="00167B0F" w:rsidRDefault="003750DC" w:rsidP="00A6051A">
      <w:pPr>
        <w:rPr>
          <w:rFonts w:ascii="Arial" w:hAnsi="Arial" w:cs="Arial"/>
          <w:sz w:val="22"/>
          <w:szCs w:val="22"/>
        </w:rPr>
      </w:pPr>
      <w:r>
        <w:rPr>
          <w:rFonts w:ascii="Arial" w:hAnsi="Arial" w:cs="Arial"/>
          <w:sz w:val="22"/>
          <w:szCs w:val="22"/>
        </w:rPr>
        <w:t xml:space="preserve">Such </w:t>
      </w:r>
      <w:r w:rsidR="00A6051A" w:rsidRPr="00167B0F">
        <w:rPr>
          <w:rFonts w:ascii="Arial" w:hAnsi="Arial" w:cs="Arial"/>
          <w:sz w:val="22"/>
          <w:szCs w:val="22"/>
        </w:rPr>
        <w:t>conc</w:t>
      </w:r>
      <w:r>
        <w:rPr>
          <w:rFonts w:ascii="Arial" w:hAnsi="Arial" w:cs="Arial"/>
          <w:sz w:val="22"/>
          <w:szCs w:val="22"/>
        </w:rPr>
        <w:t xml:space="preserve">erns are anchored </w:t>
      </w:r>
      <w:r w:rsidR="00C638BE">
        <w:rPr>
          <w:rFonts w:ascii="Arial" w:hAnsi="Arial" w:cs="Arial"/>
          <w:sz w:val="22"/>
          <w:szCs w:val="22"/>
        </w:rPr>
        <w:t>in normative or value-based perspectives</w:t>
      </w:r>
      <w:r>
        <w:rPr>
          <w:rFonts w:ascii="Arial" w:hAnsi="Arial" w:cs="Arial"/>
          <w:sz w:val="22"/>
          <w:szCs w:val="22"/>
        </w:rPr>
        <w:t>, but also in specific experiences.</w:t>
      </w:r>
      <w:r w:rsidR="00A6051A" w:rsidRPr="00167B0F">
        <w:rPr>
          <w:rFonts w:ascii="Arial" w:hAnsi="Arial" w:cs="Arial"/>
          <w:sz w:val="22"/>
          <w:szCs w:val="22"/>
        </w:rPr>
        <w:t xml:space="preserve">  </w:t>
      </w:r>
      <w:r w:rsidR="00167B0F">
        <w:rPr>
          <w:rFonts w:ascii="Arial" w:hAnsi="Arial" w:cs="Arial"/>
          <w:sz w:val="22"/>
          <w:szCs w:val="22"/>
        </w:rPr>
        <w:t xml:space="preserve">In many families there were </w:t>
      </w:r>
      <w:r w:rsidR="00A6051A" w:rsidRPr="00167B0F">
        <w:rPr>
          <w:rFonts w:ascii="Arial" w:hAnsi="Arial" w:cs="Arial"/>
          <w:sz w:val="22"/>
          <w:szCs w:val="22"/>
        </w:rPr>
        <w:t>moral objectio</w:t>
      </w:r>
      <w:r w:rsidR="00F53209">
        <w:rPr>
          <w:rFonts w:ascii="Arial" w:hAnsi="Arial" w:cs="Arial"/>
          <w:sz w:val="22"/>
          <w:szCs w:val="22"/>
        </w:rPr>
        <w:t>ns to the purchase of privilege.  In some, parents cited examples of other young people known to them</w:t>
      </w:r>
      <w:r w:rsidR="00167B0F">
        <w:rPr>
          <w:rFonts w:ascii="Arial" w:hAnsi="Arial" w:cs="Arial"/>
          <w:sz w:val="22"/>
          <w:szCs w:val="22"/>
        </w:rPr>
        <w:t xml:space="preserve"> </w:t>
      </w:r>
      <w:r w:rsidR="00F53209">
        <w:rPr>
          <w:rFonts w:ascii="Arial" w:hAnsi="Arial" w:cs="Arial"/>
          <w:sz w:val="22"/>
          <w:szCs w:val="22"/>
        </w:rPr>
        <w:t xml:space="preserve">who represented what they did not want their own children to become.  A particularly clear example of this was the Smiths, one of whom taught in a university.  They expressed dismay at how </w:t>
      </w:r>
      <w:r w:rsidR="00806429">
        <w:rPr>
          <w:rFonts w:ascii="Arial" w:hAnsi="Arial" w:cs="Arial"/>
          <w:sz w:val="22"/>
          <w:szCs w:val="22"/>
        </w:rPr>
        <w:t xml:space="preserve">many of the students they taught, who had been highly successful in academic terms, were nevertheless </w:t>
      </w:r>
      <w:r w:rsidR="00F53209">
        <w:rPr>
          <w:rFonts w:ascii="Arial" w:hAnsi="Arial" w:cs="Arial"/>
          <w:sz w:val="22"/>
          <w:szCs w:val="22"/>
        </w:rPr>
        <w:t>‘clueless’</w:t>
      </w:r>
      <w:r w:rsidR="00806429">
        <w:rPr>
          <w:rFonts w:ascii="Arial" w:hAnsi="Arial" w:cs="Arial"/>
          <w:sz w:val="22"/>
          <w:szCs w:val="22"/>
        </w:rPr>
        <w:t xml:space="preserve"> about so many things. </w:t>
      </w:r>
      <w:r w:rsidR="005A3E35">
        <w:rPr>
          <w:rFonts w:ascii="Arial" w:hAnsi="Arial" w:cs="Arial"/>
          <w:sz w:val="22"/>
          <w:szCs w:val="22"/>
        </w:rPr>
        <w:lastRenderedPageBreak/>
        <w:t>The Smiths did</w:t>
      </w:r>
      <w:r w:rsidR="00A6051A" w:rsidRPr="00167B0F">
        <w:rPr>
          <w:rFonts w:ascii="Arial" w:hAnsi="Arial" w:cs="Arial"/>
          <w:sz w:val="22"/>
          <w:szCs w:val="22"/>
        </w:rPr>
        <w:t xml:space="preserve"> not want their own children</w:t>
      </w:r>
      <w:r w:rsidR="003D385A">
        <w:rPr>
          <w:rFonts w:ascii="Arial" w:hAnsi="Arial" w:cs="Arial"/>
          <w:sz w:val="22"/>
          <w:szCs w:val="22"/>
        </w:rPr>
        <w:t xml:space="preserve"> to turn out the same way.  </w:t>
      </w:r>
      <w:r w:rsidR="00A6051A" w:rsidRPr="00167B0F">
        <w:rPr>
          <w:rFonts w:ascii="Arial" w:hAnsi="Arial" w:cs="Arial"/>
          <w:sz w:val="22"/>
          <w:szCs w:val="22"/>
        </w:rPr>
        <w:t xml:space="preserve">In some families, </w:t>
      </w:r>
      <w:r w:rsidR="005963C3">
        <w:rPr>
          <w:rFonts w:ascii="Arial" w:hAnsi="Arial" w:cs="Arial"/>
          <w:sz w:val="22"/>
          <w:szCs w:val="22"/>
        </w:rPr>
        <w:t xml:space="preserve">parents’ personal </w:t>
      </w:r>
      <w:r w:rsidR="00A6051A" w:rsidRPr="00167B0F">
        <w:rPr>
          <w:rFonts w:ascii="Arial" w:hAnsi="Arial" w:cs="Arial"/>
          <w:sz w:val="22"/>
          <w:szCs w:val="22"/>
        </w:rPr>
        <w:t>exper</w:t>
      </w:r>
      <w:r w:rsidR="005963C3">
        <w:rPr>
          <w:rFonts w:ascii="Arial" w:hAnsi="Arial" w:cs="Arial"/>
          <w:sz w:val="22"/>
          <w:szCs w:val="22"/>
        </w:rPr>
        <w:t xml:space="preserve">iences of ‘narrow’ schooling were a </w:t>
      </w:r>
      <w:r w:rsidR="00A6051A" w:rsidRPr="00167B0F">
        <w:rPr>
          <w:rFonts w:ascii="Arial" w:hAnsi="Arial" w:cs="Arial"/>
          <w:sz w:val="22"/>
          <w:szCs w:val="22"/>
        </w:rPr>
        <w:t>key ‘push’ factor</w:t>
      </w:r>
      <w:r w:rsidR="003D385A">
        <w:rPr>
          <w:rFonts w:ascii="Arial" w:hAnsi="Arial" w:cs="Arial"/>
          <w:sz w:val="22"/>
          <w:szCs w:val="22"/>
        </w:rPr>
        <w:t xml:space="preserve"> in the choice of school</w:t>
      </w:r>
      <w:r w:rsidR="00A6051A" w:rsidRPr="00167B0F">
        <w:rPr>
          <w:rFonts w:ascii="Arial" w:hAnsi="Arial" w:cs="Arial"/>
          <w:sz w:val="22"/>
          <w:szCs w:val="22"/>
        </w:rPr>
        <w:t>.  In others the desire for t</w:t>
      </w:r>
      <w:r w:rsidR="00C96F3A">
        <w:rPr>
          <w:rFonts w:ascii="Arial" w:hAnsi="Arial" w:cs="Arial"/>
          <w:sz w:val="22"/>
          <w:szCs w:val="22"/>
        </w:rPr>
        <w:t>he young person to ‘stand out’</w:t>
      </w:r>
      <w:r w:rsidR="00B04291">
        <w:rPr>
          <w:rFonts w:ascii="Arial" w:hAnsi="Arial" w:cs="Arial"/>
          <w:sz w:val="22"/>
          <w:szCs w:val="22"/>
        </w:rPr>
        <w:t xml:space="preserve"> was important.  Rather </w:t>
      </w:r>
      <w:r w:rsidR="00A6051A" w:rsidRPr="00167B0F">
        <w:rPr>
          <w:rFonts w:ascii="Arial" w:hAnsi="Arial" w:cs="Arial"/>
          <w:sz w:val="22"/>
          <w:szCs w:val="22"/>
        </w:rPr>
        <w:t xml:space="preserve">than becoming ‘invisible’ in </w:t>
      </w:r>
      <w:r w:rsidR="00737A96">
        <w:rPr>
          <w:rFonts w:ascii="Arial" w:hAnsi="Arial" w:cs="Arial"/>
          <w:sz w:val="22"/>
          <w:szCs w:val="22"/>
        </w:rPr>
        <w:t>amongst a group of higher achieving pupils</w:t>
      </w:r>
      <w:r w:rsidR="003D385A">
        <w:rPr>
          <w:rFonts w:ascii="Arial" w:hAnsi="Arial" w:cs="Arial"/>
          <w:sz w:val="22"/>
          <w:szCs w:val="22"/>
        </w:rPr>
        <w:t>, as they might</w:t>
      </w:r>
      <w:r w:rsidR="00B04291">
        <w:rPr>
          <w:rFonts w:ascii="Arial" w:hAnsi="Arial" w:cs="Arial"/>
          <w:sz w:val="22"/>
          <w:szCs w:val="22"/>
        </w:rPr>
        <w:t xml:space="preserve"> in some </w:t>
      </w:r>
      <w:r w:rsidR="00737A96">
        <w:rPr>
          <w:rFonts w:ascii="Arial" w:hAnsi="Arial" w:cs="Arial"/>
          <w:sz w:val="22"/>
          <w:szCs w:val="22"/>
        </w:rPr>
        <w:t>school</w:t>
      </w:r>
      <w:r w:rsidR="00B04291">
        <w:rPr>
          <w:rFonts w:ascii="Arial" w:hAnsi="Arial" w:cs="Arial"/>
          <w:sz w:val="22"/>
          <w:szCs w:val="22"/>
        </w:rPr>
        <w:t xml:space="preserve">s, an averagely performing school </w:t>
      </w:r>
      <w:r w:rsidR="005963C3">
        <w:rPr>
          <w:rFonts w:ascii="Arial" w:hAnsi="Arial" w:cs="Arial"/>
          <w:sz w:val="22"/>
          <w:szCs w:val="22"/>
        </w:rPr>
        <w:t xml:space="preserve">was expected by some parents to </w:t>
      </w:r>
      <w:r w:rsidR="00B04291">
        <w:rPr>
          <w:rFonts w:ascii="Arial" w:hAnsi="Arial" w:cs="Arial"/>
          <w:sz w:val="22"/>
          <w:szCs w:val="22"/>
        </w:rPr>
        <w:t xml:space="preserve">provide a context in which </w:t>
      </w:r>
      <w:r w:rsidR="005963C3">
        <w:rPr>
          <w:rFonts w:ascii="Arial" w:hAnsi="Arial" w:cs="Arial"/>
          <w:sz w:val="22"/>
          <w:szCs w:val="22"/>
        </w:rPr>
        <w:t xml:space="preserve">their son or daughter </w:t>
      </w:r>
      <w:r w:rsidR="00B04291">
        <w:rPr>
          <w:rFonts w:ascii="Arial" w:hAnsi="Arial" w:cs="Arial"/>
          <w:sz w:val="22"/>
          <w:szCs w:val="22"/>
        </w:rPr>
        <w:t>would do well and be noticed for doing well.</w:t>
      </w:r>
    </w:p>
    <w:p w:rsidR="00A6051A" w:rsidRDefault="00A6051A" w:rsidP="00A6051A">
      <w:pPr>
        <w:rPr>
          <w:rFonts w:cs="Arial"/>
        </w:rPr>
      </w:pPr>
    </w:p>
    <w:p w:rsidR="00D15C19" w:rsidRDefault="003D385A" w:rsidP="00A6051A">
      <w:pPr>
        <w:rPr>
          <w:rFonts w:ascii="Arial" w:hAnsi="Arial" w:cs="Arial"/>
          <w:sz w:val="22"/>
          <w:szCs w:val="22"/>
        </w:rPr>
      </w:pPr>
      <w:r>
        <w:rPr>
          <w:rFonts w:ascii="Arial" w:hAnsi="Arial" w:cs="Arial"/>
          <w:sz w:val="22"/>
          <w:szCs w:val="22"/>
        </w:rPr>
        <w:t>These</w:t>
      </w:r>
      <w:r w:rsidR="00A6051A" w:rsidRPr="005A3E35">
        <w:rPr>
          <w:rFonts w:ascii="Arial" w:hAnsi="Arial" w:cs="Arial"/>
          <w:sz w:val="22"/>
          <w:szCs w:val="22"/>
        </w:rPr>
        <w:t xml:space="preserve"> kind</w:t>
      </w:r>
      <w:r>
        <w:rPr>
          <w:rFonts w:ascii="Arial" w:hAnsi="Arial" w:cs="Arial"/>
          <w:sz w:val="22"/>
          <w:szCs w:val="22"/>
        </w:rPr>
        <w:t>s</w:t>
      </w:r>
      <w:r w:rsidR="00A6051A" w:rsidRPr="005A3E35">
        <w:rPr>
          <w:rFonts w:ascii="Arial" w:hAnsi="Arial" w:cs="Arial"/>
          <w:sz w:val="22"/>
          <w:szCs w:val="22"/>
        </w:rPr>
        <w:t xml:space="preserve"> of engagement w</w:t>
      </w:r>
      <w:r>
        <w:rPr>
          <w:rFonts w:ascii="Arial" w:hAnsi="Arial" w:cs="Arial"/>
          <w:sz w:val="22"/>
          <w:szCs w:val="22"/>
        </w:rPr>
        <w:t>ith the educational world break</w:t>
      </w:r>
      <w:r w:rsidR="00A6051A" w:rsidRPr="005A3E35">
        <w:rPr>
          <w:rFonts w:ascii="Arial" w:hAnsi="Arial" w:cs="Arial"/>
          <w:sz w:val="22"/>
          <w:szCs w:val="22"/>
        </w:rPr>
        <w:t xml:space="preserve"> with the mainstream established patterns o</w:t>
      </w:r>
      <w:r w:rsidR="00C96F3A">
        <w:rPr>
          <w:rFonts w:ascii="Arial" w:hAnsi="Arial" w:cs="Arial"/>
          <w:sz w:val="22"/>
          <w:szCs w:val="22"/>
        </w:rPr>
        <w:t>f the most privileged, though they</w:t>
      </w:r>
      <w:r w:rsidR="00A6051A" w:rsidRPr="005A3E35">
        <w:rPr>
          <w:rFonts w:ascii="Arial" w:hAnsi="Arial" w:cs="Arial"/>
          <w:sz w:val="22"/>
          <w:szCs w:val="22"/>
        </w:rPr>
        <w:t xml:space="preserve"> may have much in common with longer-established choi</w:t>
      </w:r>
      <w:r w:rsidR="00C96F3A">
        <w:rPr>
          <w:rFonts w:ascii="Arial" w:hAnsi="Arial" w:cs="Arial"/>
          <w:sz w:val="22"/>
          <w:szCs w:val="22"/>
        </w:rPr>
        <w:t xml:space="preserve">ces of ‘alternative’ schooling, such as Steiner schools.  It is clearly not </w:t>
      </w:r>
      <w:r w:rsidR="00A6051A" w:rsidRPr="005A3E35">
        <w:rPr>
          <w:rFonts w:ascii="Arial" w:hAnsi="Arial" w:cs="Arial"/>
          <w:sz w:val="22"/>
          <w:szCs w:val="22"/>
        </w:rPr>
        <w:t>an example of the illusory defying of social gravity, the attempt to unilaterally escape from the multilateral markers of soci</w:t>
      </w:r>
      <w:r w:rsidR="00C23CE4">
        <w:rPr>
          <w:rFonts w:ascii="Arial" w:hAnsi="Arial" w:cs="Arial"/>
          <w:sz w:val="22"/>
          <w:szCs w:val="22"/>
        </w:rPr>
        <w:t xml:space="preserve">al position </w:t>
      </w:r>
      <w:r w:rsidR="00A6051A" w:rsidRPr="005A3E35">
        <w:rPr>
          <w:rFonts w:ascii="Arial" w:hAnsi="Arial" w:cs="Arial"/>
          <w:sz w:val="22"/>
          <w:szCs w:val="22"/>
        </w:rPr>
        <w:t>which Bourdieu termed a ‘dream of social flying’ (1984, p. 370).  Rather, it is based on a more or less sociological reading of education</w:t>
      </w:r>
      <w:r w:rsidR="005A3E35">
        <w:rPr>
          <w:rFonts w:ascii="Arial" w:hAnsi="Arial" w:cs="Arial"/>
          <w:sz w:val="22"/>
          <w:szCs w:val="22"/>
        </w:rPr>
        <w:t xml:space="preserve">al processes. The parents take a </w:t>
      </w:r>
      <w:r w:rsidR="00A6051A" w:rsidRPr="005A3E35">
        <w:rPr>
          <w:rFonts w:ascii="Arial" w:hAnsi="Arial" w:cs="Arial"/>
          <w:sz w:val="22"/>
          <w:szCs w:val="22"/>
        </w:rPr>
        <w:t xml:space="preserve">hands-on approach to constructing a </w:t>
      </w:r>
      <w:r w:rsidR="002A141B">
        <w:rPr>
          <w:rFonts w:ascii="Arial" w:hAnsi="Arial" w:cs="Arial"/>
          <w:sz w:val="22"/>
          <w:szCs w:val="22"/>
        </w:rPr>
        <w:t xml:space="preserve">total schooling experience </w:t>
      </w:r>
      <w:r w:rsidR="00A6051A" w:rsidRPr="005A3E35">
        <w:rPr>
          <w:rFonts w:ascii="Arial" w:hAnsi="Arial" w:cs="Arial"/>
          <w:sz w:val="22"/>
          <w:szCs w:val="22"/>
        </w:rPr>
        <w:t xml:space="preserve">that is designed to lead to much more than academic credentials.  Whilst it is quite abstract, the Bourdieusian concept of social capital appears to </w:t>
      </w:r>
      <w:r w:rsidR="005A3E35">
        <w:rPr>
          <w:rFonts w:ascii="Arial" w:hAnsi="Arial" w:cs="Arial"/>
          <w:sz w:val="22"/>
          <w:szCs w:val="22"/>
        </w:rPr>
        <w:t xml:space="preserve">be helpful in grasping what </w:t>
      </w:r>
      <w:r w:rsidR="00D42841">
        <w:rPr>
          <w:rFonts w:ascii="Arial" w:hAnsi="Arial" w:cs="Arial"/>
          <w:sz w:val="22"/>
          <w:szCs w:val="22"/>
        </w:rPr>
        <w:t xml:space="preserve">they </w:t>
      </w:r>
      <w:r w:rsidR="00D72A46">
        <w:rPr>
          <w:rFonts w:ascii="Arial" w:hAnsi="Arial" w:cs="Arial"/>
          <w:sz w:val="22"/>
          <w:szCs w:val="22"/>
        </w:rPr>
        <w:t>are doing.  F</w:t>
      </w:r>
      <w:r w:rsidR="00A6051A" w:rsidRPr="005A3E35">
        <w:rPr>
          <w:rFonts w:ascii="Arial" w:hAnsi="Arial" w:cs="Arial"/>
          <w:sz w:val="22"/>
          <w:szCs w:val="22"/>
        </w:rPr>
        <w:t>or Bourdieu, social capital is ‘the product of investment strategies, individual or collective, consciously or unconsciously aimed at establishing or reproducing social relationships that are directly useable in the short or long term’ (Bourdieu, 1997, p. 52).  As with Coleman, social capital here is about networks, connections, who you</w:t>
      </w:r>
      <w:r w:rsidR="00D15C19">
        <w:rPr>
          <w:rFonts w:ascii="Arial" w:hAnsi="Arial" w:cs="Arial"/>
          <w:sz w:val="22"/>
          <w:szCs w:val="22"/>
        </w:rPr>
        <w:t xml:space="preserve"> know, who owes you a favour, and so forth</w:t>
      </w:r>
      <w:r w:rsidR="00A6051A" w:rsidRPr="005A3E35">
        <w:rPr>
          <w:rFonts w:ascii="Arial" w:hAnsi="Arial" w:cs="Arial"/>
          <w:sz w:val="22"/>
          <w:szCs w:val="22"/>
        </w:rPr>
        <w:t>.  Ho</w:t>
      </w:r>
      <w:r w:rsidR="002A141B">
        <w:rPr>
          <w:rFonts w:ascii="Arial" w:hAnsi="Arial" w:cs="Arial"/>
          <w:sz w:val="22"/>
          <w:szCs w:val="22"/>
        </w:rPr>
        <w:t xml:space="preserve">wever, there the parallel ends, and </w:t>
      </w:r>
      <w:r w:rsidR="00A6051A" w:rsidRPr="005A3E35">
        <w:rPr>
          <w:rFonts w:ascii="Arial" w:hAnsi="Arial" w:cs="Arial"/>
          <w:sz w:val="22"/>
          <w:szCs w:val="22"/>
        </w:rPr>
        <w:t xml:space="preserve">Bourdieu is referring to something </w:t>
      </w:r>
      <w:r w:rsidR="00D42841">
        <w:rPr>
          <w:rFonts w:ascii="Arial" w:hAnsi="Arial" w:cs="Arial"/>
          <w:sz w:val="22"/>
          <w:szCs w:val="22"/>
        </w:rPr>
        <w:t xml:space="preserve">more dynamic, </w:t>
      </w:r>
      <w:r w:rsidR="00A6051A" w:rsidRPr="005A3E35">
        <w:rPr>
          <w:rFonts w:ascii="Arial" w:hAnsi="Arial" w:cs="Arial"/>
          <w:sz w:val="22"/>
          <w:szCs w:val="22"/>
        </w:rPr>
        <w:t xml:space="preserve">that is </w:t>
      </w:r>
      <w:r w:rsidR="00A6051A" w:rsidRPr="005A3E35">
        <w:rPr>
          <w:rFonts w:ascii="Arial" w:hAnsi="Arial" w:cs="Arial"/>
          <w:i/>
          <w:sz w:val="22"/>
          <w:szCs w:val="22"/>
        </w:rPr>
        <w:t>worked at</w:t>
      </w:r>
      <w:r w:rsidR="00A6051A" w:rsidRPr="005A3E35">
        <w:rPr>
          <w:rFonts w:ascii="Arial" w:hAnsi="Arial" w:cs="Arial"/>
          <w:sz w:val="22"/>
          <w:szCs w:val="22"/>
        </w:rPr>
        <w:t xml:space="preserve"> and is </w:t>
      </w:r>
      <w:r w:rsidR="00A6051A" w:rsidRPr="005A3E35">
        <w:rPr>
          <w:rFonts w:ascii="Arial" w:hAnsi="Arial" w:cs="Arial"/>
          <w:i/>
          <w:sz w:val="22"/>
          <w:szCs w:val="22"/>
        </w:rPr>
        <w:t xml:space="preserve">generative of </w:t>
      </w:r>
      <w:r w:rsidR="00A6051A" w:rsidRPr="005A3E35">
        <w:rPr>
          <w:rFonts w:ascii="Arial" w:hAnsi="Arial" w:cs="Arial"/>
          <w:sz w:val="22"/>
          <w:szCs w:val="22"/>
        </w:rPr>
        <w:t xml:space="preserve">and </w:t>
      </w:r>
      <w:r w:rsidR="00A6051A" w:rsidRPr="005A3E35">
        <w:rPr>
          <w:rFonts w:ascii="Arial" w:hAnsi="Arial" w:cs="Arial"/>
          <w:i/>
          <w:sz w:val="22"/>
          <w:szCs w:val="22"/>
        </w:rPr>
        <w:t xml:space="preserve">responsive to </w:t>
      </w:r>
      <w:r w:rsidR="00A6051A" w:rsidRPr="005A3E35">
        <w:rPr>
          <w:rFonts w:ascii="Arial" w:hAnsi="Arial" w:cs="Arial"/>
          <w:sz w:val="22"/>
          <w:szCs w:val="22"/>
        </w:rPr>
        <w:t xml:space="preserve">conditions of social inequality.  </w:t>
      </w:r>
    </w:p>
    <w:p w:rsidR="00A6051A" w:rsidRDefault="00A6051A" w:rsidP="00A6051A">
      <w:pPr>
        <w:rPr>
          <w:rFonts w:ascii="Arial" w:hAnsi="Arial" w:cs="Arial"/>
          <w:sz w:val="22"/>
          <w:szCs w:val="22"/>
        </w:rPr>
      </w:pPr>
      <w:r w:rsidRPr="005A3E35">
        <w:rPr>
          <w:rFonts w:ascii="Arial" w:hAnsi="Arial" w:cs="Arial"/>
          <w:sz w:val="22"/>
          <w:szCs w:val="22"/>
        </w:rPr>
        <w:t xml:space="preserve"> </w:t>
      </w:r>
    </w:p>
    <w:p w:rsidR="00C23CE4" w:rsidRPr="00C23CE4" w:rsidRDefault="00E64FC0" w:rsidP="00C23CE4">
      <w:pPr>
        <w:rPr>
          <w:rFonts w:ascii="Arial" w:hAnsi="Arial" w:cs="Arial"/>
          <w:sz w:val="22"/>
          <w:szCs w:val="22"/>
        </w:rPr>
      </w:pPr>
      <w:r>
        <w:rPr>
          <w:rFonts w:ascii="Arial" w:hAnsi="Arial" w:cs="Arial"/>
          <w:sz w:val="22"/>
          <w:szCs w:val="22"/>
        </w:rPr>
        <w:t xml:space="preserve">It is worth unpacking this idea a little more.  </w:t>
      </w:r>
      <w:r w:rsidR="00C23CE4" w:rsidRPr="00C23CE4">
        <w:rPr>
          <w:rFonts w:ascii="Arial" w:hAnsi="Arial" w:cs="Arial"/>
          <w:sz w:val="22"/>
          <w:szCs w:val="22"/>
        </w:rPr>
        <w:t xml:space="preserve">Everyone has social capital, but it manifests itself in class-specific forms.  Like economic and cultural capital, it works to reproduce class relations.  Bourdieu talks of ‘endowments’ of capital that students bring into educational settings. There is also ‘conversion’ between capitals (Apple, 2004; Grenfell and </w:t>
      </w:r>
      <w:r w:rsidR="00FC4442">
        <w:rPr>
          <w:rFonts w:ascii="Arial" w:hAnsi="Arial" w:cs="Arial"/>
          <w:sz w:val="22"/>
          <w:szCs w:val="22"/>
        </w:rPr>
        <w:t xml:space="preserve">James, 1998).  The clearest </w:t>
      </w:r>
      <w:r w:rsidR="00C23CE4" w:rsidRPr="00C23CE4">
        <w:rPr>
          <w:rFonts w:ascii="Arial" w:hAnsi="Arial" w:cs="Arial"/>
          <w:sz w:val="22"/>
          <w:szCs w:val="22"/>
        </w:rPr>
        <w:t>example of this is where economic capital is used to purchase highly specialise</w:t>
      </w:r>
      <w:r>
        <w:rPr>
          <w:rFonts w:ascii="Arial" w:hAnsi="Arial" w:cs="Arial"/>
          <w:sz w:val="22"/>
          <w:szCs w:val="22"/>
        </w:rPr>
        <w:t xml:space="preserve">d forms of secondary education which offer </w:t>
      </w:r>
      <w:r w:rsidR="00C23CE4" w:rsidRPr="00C23CE4">
        <w:rPr>
          <w:rFonts w:ascii="Arial" w:hAnsi="Arial" w:cs="Arial"/>
          <w:sz w:val="22"/>
          <w:szCs w:val="22"/>
        </w:rPr>
        <w:t>small class-sizes, histo</w:t>
      </w:r>
      <w:r>
        <w:rPr>
          <w:rFonts w:ascii="Arial" w:hAnsi="Arial" w:cs="Arial"/>
          <w:sz w:val="22"/>
          <w:szCs w:val="22"/>
        </w:rPr>
        <w:t>rically-embedded expectations and a</w:t>
      </w:r>
      <w:r w:rsidR="00C23CE4" w:rsidRPr="00C23CE4">
        <w:rPr>
          <w:rFonts w:ascii="Arial" w:hAnsi="Arial" w:cs="Arial"/>
          <w:sz w:val="22"/>
          <w:szCs w:val="22"/>
        </w:rPr>
        <w:t xml:space="preserve"> clear position in the </w:t>
      </w:r>
      <w:r w:rsidR="00C23CE4" w:rsidRPr="00C23CE4">
        <w:rPr>
          <w:rFonts w:ascii="Arial" w:hAnsi="Arial" w:cs="Arial"/>
          <w:i/>
          <w:sz w:val="22"/>
          <w:szCs w:val="22"/>
        </w:rPr>
        <w:t>field</w:t>
      </w:r>
      <w:r w:rsidR="00C23CE4" w:rsidRPr="00C23CE4">
        <w:rPr>
          <w:rFonts w:ascii="Arial" w:hAnsi="Arial" w:cs="Arial"/>
          <w:sz w:val="22"/>
          <w:szCs w:val="22"/>
        </w:rPr>
        <w:t xml:space="preserve"> of possible </w:t>
      </w:r>
      <w:r>
        <w:rPr>
          <w:rFonts w:ascii="Arial" w:hAnsi="Arial" w:cs="Arial"/>
          <w:sz w:val="22"/>
          <w:szCs w:val="22"/>
        </w:rPr>
        <w:t>schools.</w:t>
      </w:r>
      <w:r w:rsidR="00C23CE4" w:rsidRPr="00C23CE4">
        <w:rPr>
          <w:rFonts w:ascii="Arial" w:hAnsi="Arial" w:cs="Arial"/>
          <w:sz w:val="22"/>
          <w:szCs w:val="22"/>
        </w:rPr>
        <w:t xml:space="preserve">  Thus, wealth becomes converted</w:t>
      </w:r>
      <w:r>
        <w:rPr>
          <w:rFonts w:ascii="Arial" w:hAnsi="Arial" w:cs="Arial"/>
          <w:sz w:val="22"/>
          <w:szCs w:val="22"/>
        </w:rPr>
        <w:t xml:space="preserve"> into cultural capital, including </w:t>
      </w:r>
      <w:r w:rsidR="00C23CE4" w:rsidRPr="00C23CE4">
        <w:rPr>
          <w:rFonts w:ascii="Arial" w:hAnsi="Arial" w:cs="Arial"/>
          <w:sz w:val="22"/>
          <w:szCs w:val="22"/>
        </w:rPr>
        <w:t>a high probability of high-grade A l</w:t>
      </w:r>
      <w:r w:rsidR="00043DDF">
        <w:rPr>
          <w:rFonts w:ascii="Arial" w:hAnsi="Arial" w:cs="Arial"/>
          <w:sz w:val="22"/>
          <w:szCs w:val="22"/>
        </w:rPr>
        <w:t xml:space="preserve">evels, </w:t>
      </w:r>
      <w:r>
        <w:rPr>
          <w:rFonts w:ascii="Arial" w:hAnsi="Arial" w:cs="Arial"/>
          <w:sz w:val="22"/>
          <w:szCs w:val="22"/>
        </w:rPr>
        <w:t xml:space="preserve">a certain </w:t>
      </w:r>
      <w:r w:rsidR="00043DDF">
        <w:rPr>
          <w:rFonts w:ascii="Arial" w:hAnsi="Arial" w:cs="Arial"/>
          <w:sz w:val="22"/>
          <w:szCs w:val="22"/>
        </w:rPr>
        <w:t xml:space="preserve">kind of confidence and </w:t>
      </w:r>
      <w:r>
        <w:rPr>
          <w:rFonts w:ascii="Arial" w:hAnsi="Arial" w:cs="Arial"/>
          <w:sz w:val="22"/>
          <w:szCs w:val="22"/>
        </w:rPr>
        <w:t>self-regard,</w:t>
      </w:r>
      <w:r w:rsidR="00C23CE4" w:rsidRPr="00C23CE4">
        <w:rPr>
          <w:rFonts w:ascii="Arial" w:hAnsi="Arial" w:cs="Arial"/>
          <w:sz w:val="22"/>
          <w:szCs w:val="22"/>
        </w:rPr>
        <w:t xml:space="preserve"> and</w:t>
      </w:r>
      <w:r w:rsidR="00043DDF">
        <w:rPr>
          <w:rFonts w:ascii="Arial" w:hAnsi="Arial" w:cs="Arial"/>
          <w:sz w:val="22"/>
          <w:szCs w:val="22"/>
        </w:rPr>
        <w:t xml:space="preserve"> a</w:t>
      </w:r>
      <w:r w:rsidR="00C23CE4" w:rsidRPr="00C23CE4">
        <w:rPr>
          <w:rFonts w:ascii="Arial" w:hAnsi="Arial" w:cs="Arial"/>
          <w:sz w:val="22"/>
          <w:szCs w:val="22"/>
        </w:rPr>
        <w:t xml:space="preserve"> dramat</w:t>
      </w:r>
      <w:r w:rsidR="00043DDF">
        <w:rPr>
          <w:rFonts w:ascii="Arial" w:hAnsi="Arial" w:cs="Arial"/>
          <w:sz w:val="22"/>
          <w:szCs w:val="22"/>
        </w:rPr>
        <w:t xml:space="preserve">ically increased chance </w:t>
      </w:r>
      <w:r w:rsidR="00C23CE4" w:rsidRPr="00C23CE4">
        <w:rPr>
          <w:rFonts w:ascii="Arial" w:hAnsi="Arial" w:cs="Arial"/>
          <w:sz w:val="22"/>
          <w:szCs w:val="22"/>
        </w:rPr>
        <w:t>of entry into the most presti</w:t>
      </w:r>
      <w:r>
        <w:rPr>
          <w:rFonts w:ascii="Arial" w:hAnsi="Arial" w:cs="Arial"/>
          <w:sz w:val="22"/>
          <w:szCs w:val="22"/>
        </w:rPr>
        <w:t>gious universities</w:t>
      </w:r>
      <w:r w:rsidR="00C23CE4" w:rsidRPr="00C23CE4">
        <w:rPr>
          <w:rFonts w:ascii="Arial" w:hAnsi="Arial" w:cs="Arial"/>
          <w:sz w:val="22"/>
          <w:szCs w:val="22"/>
        </w:rPr>
        <w:t>.  In turn, the institution at which the degree is completed can carry high cultural capital and this has a high chance of re-conversion into high earnings (economi</w:t>
      </w:r>
      <w:r w:rsidR="00963A89">
        <w:rPr>
          <w:rFonts w:ascii="Arial" w:hAnsi="Arial" w:cs="Arial"/>
          <w:sz w:val="22"/>
          <w:szCs w:val="22"/>
        </w:rPr>
        <w:t xml:space="preserve">c capital) via employment that offers </w:t>
      </w:r>
      <w:r w:rsidR="00C23CE4" w:rsidRPr="00C23CE4">
        <w:rPr>
          <w:rFonts w:ascii="Arial" w:hAnsi="Arial" w:cs="Arial"/>
          <w:sz w:val="22"/>
          <w:szCs w:val="22"/>
        </w:rPr>
        <w:t xml:space="preserve">the sort of returns that can be used to purchase a similar advantage in the next generation.  At each stage, the individual embodies something of the position of the particular institution in the </w:t>
      </w:r>
      <w:r w:rsidR="00C23CE4" w:rsidRPr="00C23CE4">
        <w:rPr>
          <w:rFonts w:ascii="Arial" w:hAnsi="Arial" w:cs="Arial"/>
          <w:i/>
          <w:sz w:val="22"/>
          <w:szCs w:val="22"/>
        </w:rPr>
        <w:t>field</w:t>
      </w:r>
      <w:r w:rsidR="00C23CE4" w:rsidRPr="00C23CE4">
        <w:rPr>
          <w:rFonts w:ascii="Arial" w:hAnsi="Arial" w:cs="Arial"/>
          <w:sz w:val="22"/>
          <w:szCs w:val="22"/>
        </w:rPr>
        <w:t xml:space="preserve">, and this stays with them, ‘rubs off’ on them, marked by signs as wide-ranging as linguistic style, manners, friends and acquaintances, ways of thinking, tastes, leisure pursuits, appearance, and of course educational credentials.  Social capital (like economic and cultural capital) is one form taken by the ‘currency’ of inequality.  It is always in relation to a </w:t>
      </w:r>
      <w:r w:rsidR="00C23CE4" w:rsidRPr="00C23CE4">
        <w:rPr>
          <w:rFonts w:ascii="Arial" w:hAnsi="Arial" w:cs="Arial"/>
          <w:i/>
          <w:sz w:val="22"/>
          <w:szCs w:val="22"/>
        </w:rPr>
        <w:t>field</w:t>
      </w:r>
      <w:r w:rsidR="00963A89">
        <w:rPr>
          <w:rFonts w:ascii="Arial" w:hAnsi="Arial" w:cs="Arial"/>
          <w:sz w:val="22"/>
          <w:szCs w:val="22"/>
        </w:rPr>
        <w:t xml:space="preserve"> of positions.</w:t>
      </w:r>
    </w:p>
    <w:p w:rsidR="00963A89" w:rsidRDefault="00963A89" w:rsidP="00436281">
      <w:pPr>
        <w:rPr>
          <w:rFonts w:ascii="Arial" w:hAnsi="Arial" w:cs="Arial"/>
          <w:sz w:val="22"/>
          <w:szCs w:val="22"/>
        </w:rPr>
      </w:pPr>
    </w:p>
    <w:p w:rsidR="006A726A" w:rsidRPr="005A3E35" w:rsidRDefault="00BC10A5" w:rsidP="00436281">
      <w:pPr>
        <w:rPr>
          <w:rFonts w:ascii="Arial" w:hAnsi="Arial" w:cs="Arial"/>
          <w:sz w:val="22"/>
          <w:szCs w:val="22"/>
        </w:rPr>
      </w:pPr>
      <w:r w:rsidRPr="005A3E35">
        <w:rPr>
          <w:rFonts w:ascii="Arial" w:hAnsi="Arial" w:cs="Arial"/>
          <w:sz w:val="22"/>
          <w:szCs w:val="22"/>
        </w:rPr>
        <w:t>Having made the choice of an average</w:t>
      </w:r>
      <w:r w:rsidR="00AF6A64" w:rsidRPr="005A3E35">
        <w:rPr>
          <w:rFonts w:ascii="Arial" w:hAnsi="Arial" w:cs="Arial"/>
          <w:sz w:val="22"/>
          <w:szCs w:val="22"/>
        </w:rPr>
        <w:t>ly- or below averagely-</w:t>
      </w:r>
      <w:r w:rsidRPr="005A3E35">
        <w:rPr>
          <w:rFonts w:ascii="Arial" w:hAnsi="Arial" w:cs="Arial"/>
          <w:sz w:val="22"/>
          <w:szCs w:val="22"/>
        </w:rPr>
        <w:t>performing State secondary school</w:t>
      </w:r>
      <w:r w:rsidR="00AF6A64" w:rsidRPr="005A3E35">
        <w:rPr>
          <w:rFonts w:ascii="Arial" w:hAnsi="Arial" w:cs="Arial"/>
          <w:sz w:val="22"/>
          <w:szCs w:val="22"/>
        </w:rPr>
        <w:t xml:space="preserve"> for their child</w:t>
      </w:r>
      <w:r w:rsidR="0014206F" w:rsidRPr="005A3E35">
        <w:rPr>
          <w:rFonts w:ascii="Arial" w:hAnsi="Arial" w:cs="Arial"/>
          <w:sz w:val="22"/>
          <w:szCs w:val="22"/>
        </w:rPr>
        <w:t>ren</w:t>
      </w:r>
      <w:r w:rsidR="00AF6A64" w:rsidRPr="005A3E35">
        <w:rPr>
          <w:rFonts w:ascii="Arial" w:hAnsi="Arial" w:cs="Arial"/>
          <w:sz w:val="22"/>
          <w:szCs w:val="22"/>
        </w:rPr>
        <w:t>, many parents</w:t>
      </w:r>
      <w:r w:rsidR="00271297" w:rsidRPr="005A3E35">
        <w:rPr>
          <w:rFonts w:ascii="Arial" w:hAnsi="Arial" w:cs="Arial"/>
          <w:sz w:val="22"/>
          <w:szCs w:val="22"/>
        </w:rPr>
        <w:t xml:space="preserve"> in our</w:t>
      </w:r>
      <w:r w:rsidR="005D6C10" w:rsidRPr="005A3E35">
        <w:rPr>
          <w:rFonts w:ascii="Arial" w:hAnsi="Arial" w:cs="Arial"/>
          <w:sz w:val="22"/>
          <w:szCs w:val="22"/>
        </w:rPr>
        <w:t xml:space="preserve"> study </w:t>
      </w:r>
      <w:r w:rsidR="00AF6A64" w:rsidRPr="005A3E35">
        <w:rPr>
          <w:rFonts w:ascii="Arial" w:hAnsi="Arial" w:cs="Arial"/>
          <w:sz w:val="22"/>
          <w:szCs w:val="22"/>
        </w:rPr>
        <w:t xml:space="preserve">surprised us with the </w:t>
      </w:r>
      <w:r w:rsidRPr="005A3E35">
        <w:rPr>
          <w:rFonts w:ascii="Arial" w:hAnsi="Arial" w:cs="Arial"/>
          <w:sz w:val="22"/>
          <w:szCs w:val="22"/>
        </w:rPr>
        <w:t xml:space="preserve">high levels of </w:t>
      </w:r>
      <w:r w:rsidR="00436281" w:rsidRPr="005A3E35">
        <w:rPr>
          <w:rFonts w:ascii="Arial" w:hAnsi="Arial" w:cs="Arial"/>
          <w:sz w:val="22"/>
          <w:szCs w:val="22"/>
        </w:rPr>
        <w:t xml:space="preserve"> monitoring, intervention and control</w:t>
      </w:r>
      <w:r w:rsidR="004F2D04" w:rsidRPr="005A3E35">
        <w:rPr>
          <w:rFonts w:ascii="Arial" w:hAnsi="Arial" w:cs="Arial"/>
          <w:sz w:val="22"/>
          <w:szCs w:val="22"/>
        </w:rPr>
        <w:t xml:space="preserve"> that they brought to bear once secondary s</w:t>
      </w:r>
      <w:r w:rsidR="006A726A" w:rsidRPr="005A3E35">
        <w:rPr>
          <w:rFonts w:ascii="Arial" w:hAnsi="Arial" w:cs="Arial"/>
          <w:sz w:val="22"/>
          <w:szCs w:val="22"/>
        </w:rPr>
        <w:t>chooling was</w:t>
      </w:r>
      <w:r w:rsidR="004F2D04" w:rsidRPr="005A3E35">
        <w:rPr>
          <w:rFonts w:ascii="Arial" w:hAnsi="Arial" w:cs="Arial"/>
          <w:sz w:val="22"/>
          <w:szCs w:val="22"/>
        </w:rPr>
        <w:t xml:space="preserve"> under way. </w:t>
      </w:r>
      <w:r w:rsidR="00B26DD4" w:rsidRPr="005A3E35">
        <w:rPr>
          <w:rFonts w:ascii="Arial" w:hAnsi="Arial" w:cs="Arial"/>
          <w:sz w:val="22"/>
          <w:szCs w:val="22"/>
        </w:rPr>
        <w:t xml:space="preserve"> We acknowledge that they </w:t>
      </w:r>
      <w:r w:rsidR="00B26DD4" w:rsidRPr="005A3E35">
        <w:rPr>
          <w:rFonts w:ascii="Arial" w:hAnsi="Arial" w:cs="Arial"/>
          <w:i/>
          <w:sz w:val="22"/>
          <w:szCs w:val="22"/>
        </w:rPr>
        <w:t>may</w:t>
      </w:r>
      <w:r w:rsidR="00B26DD4" w:rsidRPr="005A3E35">
        <w:rPr>
          <w:rFonts w:ascii="Arial" w:hAnsi="Arial" w:cs="Arial"/>
          <w:sz w:val="22"/>
          <w:szCs w:val="22"/>
        </w:rPr>
        <w:t xml:space="preserve"> have acted in similar ways had they</w:t>
      </w:r>
      <w:r w:rsidR="004F3882" w:rsidRPr="005A3E35">
        <w:rPr>
          <w:rFonts w:ascii="Arial" w:hAnsi="Arial" w:cs="Arial"/>
          <w:sz w:val="22"/>
          <w:szCs w:val="22"/>
        </w:rPr>
        <w:t xml:space="preserve"> chosen high-performing schools, but would argue that this is </w:t>
      </w:r>
      <w:r w:rsidR="004F3882" w:rsidRPr="00661477">
        <w:rPr>
          <w:rFonts w:ascii="Arial" w:hAnsi="Arial" w:cs="Arial"/>
          <w:sz w:val="22"/>
          <w:szCs w:val="22"/>
        </w:rPr>
        <w:t xml:space="preserve">unlikely. </w:t>
      </w:r>
      <w:r w:rsidR="004F2D04" w:rsidRPr="00661477">
        <w:rPr>
          <w:rFonts w:ascii="Arial" w:hAnsi="Arial" w:cs="Arial"/>
          <w:sz w:val="22"/>
          <w:szCs w:val="22"/>
        </w:rPr>
        <w:t xml:space="preserve"> </w:t>
      </w:r>
      <w:r w:rsidR="00661477" w:rsidRPr="00661477">
        <w:rPr>
          <w:rFonts w:ascii="Arial" w:hAnsi="Arial" w:cs="Arial"/>
          <w:sz w:val="22"/>
          <w:szCs w:val="22"/>
        </w:rPr>
        <w:t xml:space="preserve">Altogether, 61 (25%) of the parents in our families were or had been a </w:t>
      </w:r>
      <w:r w:rsidR="00661477" w:rsidRPr="00231EF0">
        <w:rPr>
          <w:rFonts w:ascii="Arial" w:hAnsi="Arial" w:cs="Arial"/>
          <w:sz w:val="22"/>
          <w:szCs w:val="22"/>
        </w:rPr>
        <w:t xml:space="preserve">school governor – and in </w:t>
      </w:r>
      <w:smartTag w:uri="urn:schemas-microsoft-com:office:smarttags" w:element="City">
        <w:smartTag w:uri="urn:schemas-microsoft-com:office:smarttags" w:element="place">
          <w:r w:rsidR="00661477" w:rsidRPr="00231EF0">
            <w:rPr>
              <w:rFonts w:ascii="Arial" w:hAnsi="Arial" w:cs="Arial"/>
              <w:sz w:val="22"/>
              <w:szCs w:val="22"/>
            </w:rPr>
            <w:t>London</w:t>
          </w:r>
        </w:smartTag>
      </w:smartTag>
      <w:r w:rsidR="00661477" w:rsidRPr="00231EF0">
        <w:rPr>
          <w:rFonts w:ascii="Arial" w:hAnsi="Arial" w:cs="Arial"/>
          <w:sz w:val="22"/>
          <w:szCs w:val="22"/>
        </w:rPr>
        <w:t xml:space="preserve"> this rose to 30%. </w:t>
      </w:r>
      <w:r w:rsidR="00D42841" w:rsidRPr="00231EF0">
        <w:rPr>
          <w:rFonts w:ascii="Arial" w:hAnsi="Arial" w:cs="Arial"/>
          <w:sz w:val="22"/>
          <w:szCs w:val="22"/>
        </w:rPr>
        <w:t xml:space="preserve"> A high proportion of these were or had been Chairs of governing bodies. </w:t>
      </w:r>
      <w:r w:rsidR="004F2D04" w:rsidRPr="00231EF0">
        <w:rPr>
          <w:rFonts w:ascii="Arial" w:hAnsi="Arial" w:cs="Arial"/>
          <w:sz w:val="22"/>
          <w:szCs w:val="22"/>
        </w:rPr>
        <w:t xml:space="preserve">There were </w:t>
      </w:r>
      <w:r w:rsidR="00D42841" w:rsidRPr="00231EF0">
        <w:rPr>
          <w:rFonts w:ascii="Arial" w:hAnsi="Arial" w:cs="Arial"/>
          <w:sz w:val="22"/>
          <w:szCs w:val="22"/>
        </w:rPr>
        <w:t xml:space="preserve">also </w:t>
      </w:r>
      <w:r w:rsidR="004F2D04" w:rsidRPr="00231EF0">
        <w:rPr>
          <w:rFonts w:ascii="Arial" w:hAnsi="Arial" w:cs="Arial"/>
          <w:sz w:val="22"/>
          <w:szCs w:val="22"/>
        </w:rPr>
        <w:t xml:space="preserve">many other ‘insider’ </w:t>
      </w:r>
      <w:r w:rsidR="004F2D04" w:rsidRPr="00231EF0">
        <w:rPr>
          <w:rFonts w:ascii="Arial" w:hAnsi="Arial" w:cs="Arial"/>
          <w:sz w:val="22"/>
          <w:szCs w:val="22"/>
        </w:rPr>
        <w:lastRenderedPageBreak/>
        <w:t xml:space="preserve">contacts and relationships with schools </w:t>
      </w:r>
      <w:r w:rsidR="00B26DD4" w:rsidRPr="00231EF0">
        <w:rPr>
          <w:rFonts w:ascii="Arial" w:hAnsi="Arial" w:cs="Arial"/>
          <w:sz w:val="22"/>
          <w:szCs w:val="22"/>
        </w:rPr>
        <w:t>too, such as friendships with particular teachers or heads</w:t>
      </w:r>
      <w:r w:rsidR="00B26DD4" w:rsidRPr="005A3E35">
        <w:rPr>
          <w:rFonts w:ascii="Arial" w:hAnsi="Arial" w:cs="Arial"/>
          <w:sz w:val="22"/>
          <w:szCs w:val="22"/>
        </w:rPr>
        <w:t>, or</w:t>
      </w:r>
      <w:r w:rsidR="00C732CC" w:rsidRPr="005A3E35">
        <w:rPr>
          <w:rFonts w:ascii="Arial" w:hAnsi="Arial" w:cs="Arial"/>
          <w:sz w:val="22"/>
          <w:szCs w:val="22"/>
        </w:rPr>
        <w:t xml:space="preserve"> other </w:t>
      </w:r>
      <w:r w:rsidR="00B26DD4" w:rsidRPr="005A3E35">
        <w:rPr>
          <w:rFonts w:ascii="Arial" w:hAnsi="Arial" w:cs="Arial"/>
          <w:sz w:val="22"/>
          <w:szCs w:val="22"/>
        </w:rPr>
        <w:t>connections through work</w:t>
      </w:r>
      <w:r w:rsidR="00043DDF">
        <w:rPr>
          <w:rFonts w:ascii="Arial" w:hAnsi="Arial" w:cs="Arial"/>
          <w:sz w:val="22"/>
          <w:szCs w:val="22"/>
        </w:rPr>
        <w:t>, and some evidence that such contacts were ‘used’</w:t>
      </w:r>
      <w:r w:rsidR="00B26DD4" w:rsidRPr="005A3E35">
        <w:rPr>
          <w:rFonts w:ascii="Arial" w:hAnsi="Arial" w:cs="Arial"/>
          <w:sz w:val="22"/>
          <w:szCs w:val="22"/>
        </w:rPr>
        <w:t xml:space="preserve">.  </w:t>
      </w:r>
    </w:p>
    <w:p w:rsidR="006A726A" w:rsidRPr="001B67E9" w:rsidRDefault="006A726A" w:rsidP="00436281">
      <w:pPr>
        <w:rPr>
          <w:rFonts w:ascii="Arial" w:hAnsi="Arial" w:cs="Arial"/>
          <w:sz w:val="22"/>
          <w:szCs w:val="22"/>
        </w:rPr>
      </w:pPr>
    </w:p>
    <w:p w:rsidR="00146ED6" w:rsidRPr="00146ED6" w:rsidRDefault="006A726A" w:rsidP="00436281">
      <w:pPr>
        <w:rPr>
          <w:rFonts w:ascii="Arial" w:hAnsi="Arial" w:cs="Arial"/>
          <w:sz w:val="22"/>
          <w:szCs w:val="22"/>
        </w:rPr>
      </w:pPr>
      <w:r w:rsidRPr="00146ED6">
        <w:rPr>
          <w:rFonts w:ascii="Arial" w:hAnsi="Arial" w:cs="Arial"/>
          <w:sz w:val="22"/>
          <w:szCs w:val="22"/>
        </w:rPr>
        <w:t xml:space="preserve">Some aspects of </w:t>
      </w:r>
      <w:r w:rsidR="00C732CC">
        <w:rPr>
          <w:rFonts w:ascii="Arial" w:hAnsi="Arial" w:cs="Arial"/>
          <w:sz w:val="22"/>
          <w:szCs w:val="22"/>
        </w:rPr>
        <w:t>transition</w:t>
      </w:r>
      <w:r w:rsidRPr="00146ED6">
        <w:rPr>
          <w:rFonts w:ascii="Arial" w:hAnsi="Arial" w:cs="Arial"/>
          <w:sz w:val="22"/>
          <w:szCs w:val="22"/>
        </w:rPr>
        <w:t xml:space="preserve"> management</w:t>
      </w:r>
      <w:r w:rsidR="00C732CC">
        <w:rPr>
          <w:rFonts w:ascii="Arial" w:hAnsi="Arial" w:cs="Arial"/>
          <w:sz w:val="22"/>
          <w:szCs w:val="22"/>
        </w:rPr>
        <w:t xml:space="preserve"> </w:t>
      </w:r>
      <w:r w:rsidRPr="00146ED6">
        <w:rPr>
          <w:rFonts w:ascii="Arial" w:hAnsi="Arial" w:cs="Arial"/>
          <w:sz w:val="22"/>
          <w:szCs w:val="22"/>
        </w:rPr>
        <w:t xml:space="preserve">are illustrated </w:t>
      </w:r>
      <w:r w:rsidR="001B67E9" w:rsidRPr="00146ED6">
        <w:rPr>
          <w:rFonts w:ascii="Arial" w:hAnsi="Arial" w:cs="Arial"/>
          <w:sz w:val="22"/>
          <w:szCs w:val="22"/>
        </w:rPr>
        <w:t xml:space="preserve">very well </w:t>
      </w:r>
      <w:r w:rsidRPr="00146ED6">
        <w:rPr>
          <w:rFonts w:ascii="Arial" w:hAnsi="Arial" w:cs="Arial"/>
          <w:sz w:val="22"/>
          <w:szCs w:val="22"/>
        </w:rPr>
        <w:t xml:space="preserve">by the </w:t>
      </w:r>
      <w:r w:rsidR="00DB3ED8" w:rsidRPr="00146ED6">
        <w:rPr>
          <w:rFonts w:ascii="Arial" w:hAnsi="Arial" w:cs="Arial"/>
          <w:sz w:val="22"/>
          <w:szCs w:val="22"/>
        </w:rPr>
        <w:t>Smith family,</w:t>
      </w:r>
      <w:r w:rsidR="00DE3E5C">
        <w:rPr>
          <w:rFonts w:ascii="Arial" w:hAnsi="Arial" w:cs="Arial"/>
          <w:sz w:val="22"/>
          <w:szCs w:val="22"/>
        </w:rPr>
        <w:t xml:space="preserve"> mentioned earlier in connection with a dislike for privilege.  The Smiths </w:t>
      </w:r>
      <w:r w:rsidR="00DB3ED8" w:rsidRPr="00146ED6">
        <w:rPr>
          <w:rFonts w:ascii="Arial" w:hAnsi="Arial" w:cs="Arial"/>
          <w:sz w:val="22"/>
          <w:szCs w:val="22"/>
        </w:rPr>
        <w:t xml:space="preserve">lived in a substantial </w:t>
      </w:r>
      <w:r w:rsidR="001B67E9" w:rsidRPr="00146ED6">
        <w:rPr>
          <w:rFonts w:ascii="Arial" w:hAnsi="Arial" w:cs="Arial"/>
          <w:sz w:val="22"/>
          <w:szCs w:val="22"/>
        </w:rPr>
        <w:t>four-bedr</w:t>
      </w:r>
      <w:r w:rsidR="00DE3E5C">
        <w:rPr>
          <w:rFonts w:ascii="Arial" w:hAnsi="Arial" w:cs="Arial"/>
          <w:sz w:val="22"/>
          <w:szCs w:val="22"/>
        </w:rPr>
        <w:t>oom house in Riverton, and towards the end of her primary schooling, their</w:t>
      </w:r>
      <w:r w:rsidR="001B67E9" w:rsidRPr="00146ED6">
        <w:rPr>
          <w:rFonts w:ascii="Arial" w:hAnsi="Arial" w:cs="Arial"/>
          <w:sz w:val="22"/>
          <w:szCs w:val="22"/>
        </w:rPr>
        <w:t xml:space="preserve"> daughter had been desperate to go to a nearby private secondary school along wit</w:t>
      </w:r>
      <w:r w:rsidR="00963A89">
        <w:rPr>
          <w:rFonts w:ascii="Arial" w:hAnsi="Arial" w:cs="Arial"/>
          <w:sz w:val="22"/>
          <w:szCs w:val="22"/>
        </w:rPr>
        <w:t xml:space="preserve">h her three close friends from </w:t>
      </w:r>
      <w:r w:rsidR="00DE3E5C">
        <w:rPr>
          <w:rFonts w:ascii="Arial" w:hAnsi="Arial" w:cs="Arial"/>
          <w:sz w:val="22"/>
          <w:szCs w:val="22"/>
        </w:rPr>
        <w:t xml:space="preserve">the </w:t>
      </w:r>
      <w:r w:rsidR="00963A89">
        <w:rPr>
          <w:rFonts w:ascii="Arial" w:hAnsi="Arial" w:cs="Arial"/>
          <w:sz w:val="22"/>
          <w:szCs w:val="22"/>
        </w:rPr>
        <w:t>p</w:t>
      </w:r>
      <w:r w:rsidR="001B67E9" w:rsidRPr="00146ED6">
        <w:rPr>
          <w:rFonts w:ascii="Arial" w:hAnsi="Arial" w:cs="Arial"/>
          <w:sz w:val="22"/>
          <w:szCs w:val="22"/>
        </w:rPr>
        <w:t xml:space="preserve">rimary school. </w:t>
      </w:r>
      <w:r w:rsidR="00002C6C" w:rsidRPr="00146ED6">
        <w:rPr>
          <w:rFonts w:ascii="Arial" w:hAnsi="Arial" w:cs="Arial"/>
          <w:sz w:val="22"/>
          <w:szCs w:val="22"/>
        </w:rPr>
        <w:t xml:space="preserve"> </w:t>
      </w:r>
      <w:r w:rsidR="00436281" w:rsidRPr="00146ED6">
        <w:rPr>
          <w:rFonts w:ascii="Arial" w:hAnsi="Arial" w:cs="Arial"/>
          <w:sz w:val="22"/>
          <w:szCs w:val="22"/>
        </w:rPr>
        <w:t xml:space="preserve">Whilst </w:t>
      </w:r>
      <w:r w:rsidR="00DE3E5C">
        <w:rPr>
          <w:rFonts w:ascii="Arial" w:hAnsi="Arial" w:cs="Arial"/>
          <w:sz w:val="22"/>
          <w:szCs w:val="22"/>
        </w:rPr>
        <w:t>they did value academic success</w:t>
      </w:r>
      <w:r w:rsidR="001B67E9" w:rsidRPr="00146ED6">
        <w:rPr>
          <w:rFonts w:ascii="Arial" w:hAnsi="Arial" w:cs="Arial"/>
          <w:sz w:val="22"/>
          <w:szCs w:val="22"/>
        </w:rPr>
        <w:t>, the Smiths</w:t>
      </w:r>
      <w:r w:rsidR="00436281" w:rsidRPr="00146ED6">
        <w:rPr>
          <w:rFonts w:ascii="Arial" w:hAnsi="Arial" w:cs="Arial"/>
          <w:sz w:val="22"/>
          <w:szCs w:val="22"/>
        </w:rPr>
        <w:t xml:space="preserve"> </w:t>
      </w:r>
      <w:r w:rsidR="006777D4" w:rsidRPr="00146ED6">
        <w:rPr>
          <w:rFonts w:ascii="Arial" w:hAnsi="Arial" w:cs="Arial"/>
          <w:sz w:val="22"/>
          <w:szCs w:val="22"/>
        </w:rPr>
        <w:t>were against forms of schooling that they considered would simp</w:t>
      </w:r>
      <w:r w:rsidR="00C732CC">
        <w:rPr>
          <w:rFonts w:ascii="Arial" w:hAnsi="Arial" w:cs="Arial"/>
          <w:sz w:val="22"/>
          <w:szCs w:val="22"/>
        </w:rPr>
        <w:t xml:space="preserve">ly reproduce social advantage. </w:t>
      </w:r>
      <w:r w:rsidR="004270D5">
        <w:rPr>
          <w:rFonts w:ascii="Arial" w:hAnsi="Arial" w:cs="Arial"/>
          <w:sz w:val="22"/>
          <w:szCs w:val="22"/>
        </w:rPr>
        <w:t xml:space="preserve"> O</w:t>
      </w:r>
      <w:r w:rsidR="00DC1EF0" w:rsidRPr="00146ED6">
        <w:rPr>
          <w:rFonts w:ascii="Arial" w:hAnsi="Arial" w:cs="Arial"/>
          <w:sz w:val="22"/>
          <w:szCs w:val="22"/>
        </w:rPr>
        <w:t>ur interviews with Angela Smith</w:t>
      </w:r>
      <w:r w:rsidR="004270D5">
        <w:rPr>
          <w:rFonts w:ascii="Arial" w:hAnsi="Arial" w:cs="Arial"/>
          <w:sz w:val="22"/>
          <w:szCs w:val="22"/>
        </w:rPr>
        <w:t xml:space="preserve"> also </w:t>
      </w:r>
      <w:r w:rsidR="00DC1EF0" w:rsidRPr="00146ED6">
        <w:rPr>
          <w:rFonts w:ascii="Arial" w:hAnsi="Arial" w:cs="Arial"/>
          <w:sz w:val="22"/>
          <w:szCs w:val="22"/>
        </w:rPr>
        <w:t>made it clear that she and her husband saw</w:t>
      </w:r>
      <w:r w:rsidR="00002C6C" w:rsidRPr="00146ED6">
        <w:rPr>
          <w:rFonts w:ascii="Arial" w:hAnsi="Arial" w:cs="Arial"/>
          <w:sz w:val="22"/>
          <w:szCs w:val="22"/>
        </w:rPr>
        <w:t xml:space="preserve"> comparisons of </w:t>
      </w:r>
      <w:r w:rsidR="00DC1EF0" w:rsidRPr="00146ED6">
        <w:rPr>
          <w:rFonts w:ascii="Arial" w:hAnsi="Arial" w:cs="Arial"/>
          <w:sz w:val="22"/>
          <w:szCs w:val="22"/>
        </w:rPr>
        <w:t>school</w:t>
      </w:r>
      <w:r w:rsidR="00002C6C" w:rsidRPr="00146ED6">
        <w:rPr>
          <w:rFonts w:ascii="Arial" w:hAnsi="Arial" w:cs="Arial"/>
          <w:sz w:val="22"/>
          <w:szCs w:val="22"/>
        </w:rPr>
        <w:t>s that used</w:t>
      </w:r>
      <w:r w:rsidR="00DC1EF0" w:rsidRPr="00146ED6">
        <w:rPr>
          <w:rFonts w:ascii="Arial" w:hAnsi="Arial" w:cs="Arial"/>
          <w:sz w:val="22"/>
          <w:szCs w:val="22"/>
        </w:rPr>
        <w:t xml:space="preserve"> figures on GCSE attainment</w:t>
      </w:r>
      <w:r w:rsidR="00DB3ED8" w:rsidRPr="00146ED6">
        <w:rPr>
          <w:rFonts w:ascii="Arial" w:hAnsi="Arial" w:cs="Arial"/>
          <w:sz w:val="22"/>
          <w:szCs w:val="22"/>
        </w:rPr>
        <w:t xml:space="preserve"> as virtually meaningless. Li</w:t>
      </w:r>
      <w:r w:rsidR="00436281" w:rsidRPr="00146ED6">
        <w:rPr>
          <w:rFonts w:ascii="Arial" w:hAnsi="Arial" w:cs="Arial"/>
          <w:sz w:val="22"/>
          <w:szCs w:val="22"/>
        </w:rPr>
        <w:t>ke many other</w:t>
      </w:r>
      <w:r w:rsidR="00DE3E5C">
        <w:rPr>
          <w:rFonts w:ascii="Arial" w:hAnsi="Arial" w:cs="Arial"/>
          <w:sz w:val="22"/>
          <w:szCs w:val="22"/>
        </w:rPr>
        <w:t xml:space="preserve">s </w:t>
      </w:r>
      <w:r w:rsidR="00436281" w:rsidRPr="00146ED6">
        <w:rPr>
          <w:rFonts w:ascii="Arial" w:hAnsi="Arial" w:cs="Arial"/>
          <w:sz w:val="22"/>
          <w:szCs w:val="22"/>
        </w:rPr>
        <w:t xml:space="preserve">in our sample, </w:t>
      </w:r>
      <w:r w:rsidR="00DB3ED8" w:rsidRPr="00146ED6">
        <w:rPr>
          <w:rFonts w:ascii="Arial" w:hAnsi="Arial" w:cs="Arial"/>
          <w:sz w:val="22"/>
          <w:szCs w:val="22"/>
        </w:rPr>
        <w:t xml:space="preserve">these parents </w:t>
      </w:r>
      <w:r w:rsidR="00C732CC">
        <w:rPr>
          <w:rFonts w:ascii="Arial" w:hAnsi="Arial" w:cs="Arial"/>
          <w:sz w:val="22"/>
          <w:szCs w:val="22"/>
        </w:rPr>
        <w:t>had strong values</w:t>
      </w:r>
      <w:r w:rsidR="00436281" w:rsidRPr="00146ED6">
        <w:rPr>
          <w:rFonts w:ascii="Arial" w:hAnsi="Arial" w:cs="Arial"/>
          <w:sz w:val="22"/>
          <w:szCs w:val="22"/>
        </w:rPr>
        <w:t xml:space="preserve"> about education providing (a) social mixing and (b) opportu</w:t>
      </w:r>
      <w:r w:rsidR="00002C6C" w:rsidRPr="00146ED6">
        <w:rPr>
          <w:rFonts w:ascii="Arial" w:hAnsi="Arial" w:cs="Arial"/>
          <w:sz w:val="22"/>
          <w:szCs w:val="22"/>
        </w:rPr>
        <w:t xml:space="preserve">nities to become ‘streetwise’. </w:t>
      </w:r>
      <w:r w:rsidR="00436281" w:rsidRPr="00146ED6">
        <w:rPr>
          <w:rFonts w:ascii="Arial" w:hAnsi="Arial" w:cs="Arial"/>
          <w:sz w:val="22"/>
          <w:szCs w:val="22"/>
        </w:rPr>
        <w:t xml:space="preserve">They </w:t>
      </w:r>
      <w:r w:rsidR="00DB3ED8" w:rsidRPr="00146ED6">
        <w:rPr>
          <w:rFonts w:ascii="Arial" w:hAnsi="Arial" w:cs="Arial"/>
          <w:sz w:val="22"/>
          <w:szCs w:val="22"/>
        </w:rPr>
        <w:t xml:space="preserve">also </w:t>
      </w:r>
      <w:r w:rsidR="0013276E" w:rsidRPr="00146ED6">
        <w:rPr>
          <w:rFonts w:ascii="Arial" w:hAnsi="Arial" w:cs="Arial"/>
          <w:sz w:val="22"/>
          <w:szCs w:val="22"/>
        </w:rPr>
        <w:t xml:space="preserve">had the wish </w:t>
      </w:r>
      <w:r w:rsidR="00332260" w:rsidRPr="00146ED6">
        <w:rPr>
          <w:rFonts w:ascii="Arial" w:hAnsi="Arial" w:cs="Arial"/>
          <w:sz w:val="22"/>
          <w:szCs w:val="22"/>
        </w:rPr>
        <w:t>to realise this vision</w:t>
      </w:r>
      <w:r w:rsidR="00F27BC2" w:rsidRPr="00146ED6">
        <w:rPr>
          <w:rFonts w:ascii="Arial" w:hAnsi="Arial" w:cs="Arial"/>
          <w:sz w:val="22"/>
          <w:szCs w:val="22"/>
        </w:rPr>
        <w:t>: in the run-up to the transition, they put considerable</w:t>
      </w:r>
      <w:r w:rsidR="00146ED6" w:rsidRPr="00146ED6">
        <w:rPr>
          <w:rFonts w:ascii="Arial" w:hAnsi="Arial" w:cs="Arial"/>
          <w:sz w:val="22"/>
          <w:szCs w:val="22"/>
        </w:rPr>
        <w:t xml:space="preserve"> direct</w:t>
      </w:r>
      <w:r w:rsidR="00F27BC2" w:rsidRPr="00146ED6">
        <w:rPr>
          <w:rFonts w:ascii="Arial" w:hAnsi="Arial" w:cs="Arial"/>
          <w:sz w:val="22"/>
          <w:szCs w:val="22"/>
        </w:rPr>
        <w:t xml:space="preserve"> effort into</w:t>
      </w:r>
      <w:r w:rsidR="00DE3E5C">
        <w:rPr>
          <w:rFonts w:ascii="Arial" w:hAnsi="Arial" w:cs="Arial"/>
          <w:sz w:val="22"/>
          <w:szCs w:val="22"/>
        </w:rPr>
        <w:t xml:space="preserve"> orchestrating and</w:t>
      </w:r>
      <w:r w:rsidR="00F27BC2" w:rsidRPr="00146ED6">
        <w:rPr>
          <w:rFonts w:ascii="Arial" w:hAnsi="Arial" w:cs="Arial"/>
          <w:sz w:val="22"/>
          <w:szCs w:val="22"/>
        </w:rPr>
        <w:t xml:space="preserve"> broadening the range of children w</w:t>
      </w:r>
      <w:r w:rsidR="002A7A9D">
        <w:rPr>
          <w:rFonts w:ascii="Arial" w:hAnsi="Arial" w:cs="Arial"/>
          <w:sz w:val="22"/>
          <w:szCs w:val="22"/>
        </w:rPr>
        <w:t>ith whom their daughter ca</w:t>
      </w:r>
      <w:r w:rsidR="00F27BC2" w:rsidRPr="00146ED6">
        <w:rPr>
          <w:rFonts w:ascii="Arial" w:hAnsi="Arial" w:cs="Arial"/>
          <w:sz w:val="22"/>
          <w:szCs w:val="22"/>
        </w:rPr>
        <w:t xml:space="preserve">me into contact, </w:t>
      </w:r>
      <w:r w:rsidR="00332260" w:rsidRPr="00146ED6">
        <w:rPr>
          <w:rFonts w:ascii="Arial" w:hAnsi="Arial" w:cs="Arial"/>
          <w:sz w:val="22"/>
          <w:szCs w:val="22"/>
        </w:rPr>
        <w:t xml:space="preserve">including helping with the running of </w:t>
      </w:r>
      <w:r w:rsidR="00F27BC2" w:rsidRPr="00146ED6">
        <w:rPr>
          <w:rFonts w:ascii="Arial" w:hAnsi="Arial" w:cs="Arial"/>
          <w:sz w:val="22"/>
          <w:szCs w:val="22"/>
        </w:rPr>
        <w:t>a youth group</w:t>
      </w:r>
      <w:r w:rsidR="00942A81" w:rsidRPr="00146ED6">
        <w:rPr>
          <w:rFonts w:ascii="Arial" w:hAnsi="Arial" w:cs="Arial"/>
          <w:sz w:val="22"/>
          <w:szCs w:val="22"/>
        </w:rPr>
        <w:t xml:space="preserve"> </w:t>
      </w:r>
      <w:r w:rsidR="00332260" w:rsidRPr="00146ED6">
        <w:rPr>
          <w:rFonts w:ascii="Arial" w:hAnsi="Arial" w:cs="Arial"/>
          <w:sz w:val="22"/>
          <w:szCs w:val="22"/>
        </w:rPr>
        <w:t>which</w:t>
      </w:r>
      <w:r w:rsidR="00C732CC">
        <w:rPr>
          <w:rFonts w:ascii="Arial" w:hAnsi="Arial" w:cs="Arial"/>
          <w:sz w:val="22"/>
          <w:szCs w:val="22"/>
        </w:rPr>
        <w:t xml:space="preserve"> contained </w:t>
      </w:r>
      <w:r w:rsidR="00332260" w:rsidRPr="00146ED6">
        <w:rPr>
          <w:rFonts w:ascii="Arial" w:hAnsi="Arial" w:cs="Arial"/>
          <w:sz w:val="22"/>
          <w:szCs w:val="22"/>
        </w:rPr>
        <w:t>some of the children going to</w:t>
      </w:r>
      <w:r w:rsidR="00B55E4A">
        <w:rPr>
          <w:rFonts w:ascii="Arial" w:hAnsi="Arial" w:cs="Arial"/>
          <w:sz w:val="22"/>
          <w:szCs w:val="22"/>
        </w:rPr>
        <w:t xml:space="preserve"> Meadowood, </w:t>
      </w:r>
      <w:r w:rsidR="00332260" w:rsidRPr="00146ED6">
        <w:rPr>
          <w:rFonts w:ascii="Arial" w:hAnsi="Arial" w:cs="Arial"/>
          <w:sz w:val="22"/>
          <w:szCs w:val="22"/>
        </w:rPr>
        <w:t>the chosen school</w:t>
      </w:r>
      <w:r w:rsidR="00942A81" w:rsidRPr="00146ED6">
        <w:rPr>
          <w:rFonts w:ascii="Arial" w:hAnsi="Arial" w:cs="Arial"/>
          <w:sz w:val="22"/>
          <w:szCs w:val="22"/>
        </w:rPr>
        <w:t xml:space="preserve">. </w:t>
      </w:r>
    </w:p>
    <w:p w:rsidR="00146ED6" w:rsidRPr="00146ED6" w:rsidRDefault="00146ED6" w:rsidP="00436281">
      <w:pPr>
        <w:rPr>
          <w:rFonts w:ascii="Arial" w:hAnsi="Arial" w:cs="Arial"/>
          <w:sz w:val="22"/>
          <w:szCs w:val="22"/>
        </w:rPr>
      </w:pPr>
    </w:p>
    <w:p w:rsidR="00B87C80" w:rsidRDefault="000C1B7A" w:rsidP="00146ED6">
      <w:pPr>
        <w:rPr>
          <w:rFonts w:ascii="Arial" w:hAnsi="Arial" w:cs="Arial"/>
          <w:sz w:val="22"/>
          <w:szCs w:val="22"/>
        </w:rPr>
      </w:pPr>
      <w:r>
        <w:rPr>
          <w:rFonts w:ascii="Arial" w:hAnsi="Arial" w:cs="Arial"/>
          <w:sz w:val="22"/>
          <w:szCs w:val="22"/>
        </w:rPr>
        <w:t>Several months after the transition, we asked Sadie</w:t>
      </w:r>
      <w:r w:rsidR="00B87C80">
        <w:rPr>
          <w:rFonts w:ascii="Arial" w:hAnsi="Arial" w:cs="Arial"/>
          <w:sz w:val="22"/>
          <w:szCs w:val="22"/>
        </w:rPr>
        <w:t xml:space="preserve"> how she was getting on in her secondary school:</w:t>
      </w:r>
    </w:p>
    <w:p w:rsidR="00146ED6" w:rsidRPr="00146ED6" w:rsidRDefault="00B87C80" w:rsidP="00146ED6">
      <w:pPr>
        <w:rPr>
          <w:rFonts w:ascii="Arial" w:hAnsi="Arial" w:cs="Arial"/>
          <w:sz w:val="22"/>
          <w:szCs w:val="22"/>
        </w:rPr>
      </w:pPr>
      <w:r w:rsidRPr="00146ED6">
        <w:rPr>
          <w:rFonts w:ascii="Arial" w:hAnsi="Arial" w:cs="Arial"/>
          <w:sz w:val="22"/>
          <w:szCs w:val="22"/>
        </w:rPr>
        <w:t xml:space="preserve"> </w:t>
      </w:r>
    </w:p>
    <w:p w:rsidR="00146ED6" w:rsidRPr="00146ED6" w:rsidRDefault="00146ED6" w:rsidP="00146ED6">
      <w:pPr>
        <w:pStyle w:val="BodyText"/>
        <w:ind w:left="720"/>
        <w:rPr>
          <w:rFonts w:ascii="Arial" w:hAnsi="Arial" w:cs="Arial"/>
          <w:i w:val="0"/>
          <w:iCs w:val="0"/>
          <w:sz w:val="22"/>
          <w:szCs w:val="22"/>
        </w:rPr>
      </w:pPr>
      <w:r w:rsidRPr="00146ED6">
        <w:rPr>
          <w:rFonts w:ascii="Arial" w:hAnsi="Arial" w:cs="Arial"/>
          <w:b/>
          <w:i w:val="0"/>
          <w:iCs w:val="0"/>
          <w:sz w:val="22"/>
          <w:szCs w:val="22"/>
        </w:rPr>
        <w:t>Sadie:</w:t>
      </w:r>
      <w:r w:rsidRPr="00146ED6">
        <w:rPr>
          <w:rFonts w:ascii="Arial" w:hAnsi="Arial" w:cs="Arial"/>
          <w:i w:val="0"/>
          <w:iCs w:val="0"/>
          <w:sz w:val="22"/>
          <w:szCs w:val="22"/>
        </w:rPr>
        <w:t xml:space="preserve"> Well I met people and I became friendly with them but it took ages, really, really ages to get settled in.</w:t>
      </w:r>
    </w:p>
    <w:p w:rsidR="00146ED6" w:rsidRPr="00146ED6" w:rsidRDefault="00146ED6" w:rsidP="00146ED6">
      <w:pPr>
        <w:pStyle w:val="BodyText"/>
        <w:ind w:firstLine="720"/>
        <w:rPr>
          <w:rFonts w:ascii="Arial" w:hAnsi="Arial" w:cs="Arial"/>
          <w:i w:val="0"/>
          <w:sz w:val="22"/>
          <w:szCs w:val="22"/>
        </w:rPr>
      </w:pPr>
      <w:r w:rsidRPr="00146ED6">
        <w:rPr>
          <w:rFonts w:ascii="Arial" w:hAnsi="Arial" w:cs="Arial"/>
          <w:b/>
          <w:i w:val="0"/>
          <w:iCs w:val="0"/>
          <w:sz w:val="22"/>
          <w:szCs w:val="22"/>
        </w:rPr>
        <w:t>Interviewer:</w:t>
      </w:r>
      <w:r w:rsidRPr="00146ED6">
        <w:rPr>
          <w:rFonts w:ascii="Arial" w:hAnsi="Arial" w:cs="Arial"/>
          <w:i w:val="0"/>
          <w:iCs w:val="0"/>
          <w:sz w:val="22"/>
          <w:szCs w:val="22"/>
        </w:rPr>
        <w:t xml:space="preserve"> </w:t>
      </w:r>
      <w:r w:rsidRPr="00146ED6">
        <w:rPr>
          <w:rFonts w:ascii="Arial" w:hAnsi="Arial" w:cs="Arial"/>
          <w:i w:val="0"/>
          <w:sz w:val="22"/>
          <w:szCs w:val="22"/>
        </w:rPr>
        <w:t>Do you remember how you were feeling?</w:t>
      </w:r>
    </w:p>
    <w:p w:rsidR="00146ED6" w:rsidRPr="00146ED6" w:rsidRDefault="00146ED6" w:rsidP="00146ED6">
      <w:pPr>
        <w:pStyle w:val="BodyText"/>
        <w:ind w:firstLine="720"/>
        <w:rPr>
          <w:rFonts w:ascii="Arial" w:hAnsi="Arial" w:cs="Arial"/>
          <w:i w:val="0"/>
          <w:iCs w:val="0"/>
          <w:sz w:val="22"/>
          <w:szCs w:val="22"/>
        </w:rPr>
      </w:pPr>
      <w:r w:rsidRPr="00146ED6">
        <w:rPr>
          <w:rFonts w:ascii="Arial" w:hAnsi="Arial" w:cs="Arial"/>
          <w:b/>
          <w:i w:val="0"/>
          <w:sz w:val="22"/>
          <w:szCs w:val="22"/>
        </w:rPr>
        <w:t>Sadie:</w:t>
      </w:r>
      <w:r w:rsidRPr="00146ED6">
        <w:rPr>
          <w:rFonts w:ascii="Arial" w:hAnsi="Arial" w:cs="Arial"/>
          <w:i w:val="0"/>
          <w:sz w:val="22"/>
          <w:szCs w:val="22"/>
        </w:rPr>
        <w:t xml:space="preserve"> </w:t>
      </w:r>
      <w:r w:rsidRPr="00146ED6">
        <w:rPr>
          <w:rFonts w:ascii="Arial" w:hAnsi="Arial" w:cs="Arial"/>
          <w:i w:val="0"/>
          <w:iCs w:val="0"/>
          <w:sz w:val="22"/>
          <w:szCs w:val="22"/>
        </w:rPr>
        <w:t>I was getting slightly bullied at the time</w:t>
      </w:r>
    </w:p>
    <w:p w:rsidR="00146ED6" w:rsidRPr="00146ED6" w:rsidRDefault="00146ED6" w:rsidP="00146ED6">
      <w:pPr>
        <w:pStyle w:val="BodyText"/>
        <w:ind w:firstLine="720"/>
        <w:rPr>
          <w:rFonts w:ascii="Arial" w:hAnsi="Arial" w:cs="Arial"/>
          <w:i w:val="0"/>
          <w:sz w:val="22"/>
          <w:szCs w:val="22"/>
        </w:rPr>
      </w:pPr>
      <w:r w:rsidRPr="00146ED6">
        <w:rPr>
          <w:rFonts w:ascii="Arial" w:hAnsi="Arial" w:cs="Arial"/>
          <w:b/>
          <w:i w:val="0"/>
          <w:iCs w:val="0"/>
          <w:sz w:val="22"/>
          <w:szCs w:val="22"/>
        </w:rPr>
        <w:t xml:space="preserve">Interviewer: </w:t>
      </w:r>
      <w:r w:rsidRPr="00146ED6">
        <w:rPr>
          <w:rFonts w:ascii="Arial" w:hAnsi="Arial" w:cs="Arial"/>
          <w:i w:val="0"/>
          <w:sz w:val="22"/>
          <w:szCs w:val="22"/>
        </w:rPr>
        <w:t>Were you?</w:t>
      </w:r>
    </w:p>
    <w:p w:rsidR="00146ED6" w:rsidRPr="00D36754" w:rsidRDefault="00146ED6" w:rsidP="00146ED6">
      <w:pPr>
        <w:pStyle w:val="BodyText"/>
        <w:ind w:left="720"/>
        <w:rPr>
          <w:rFonts w:ascii="Arial" w:hAnsi="Arial" w:cs="Arial"/>
          <w:i w:val="0"/>
          <w:iCs w:val="0"/>
          <w:sz w:val="22"/>
          <w:szCs w:val="22"/>
        </w:rPr>
      </w:pPr>
      <w:r w:rsidRPr="004B0D98">
        <w:rPr>
          <w:rFonts w:ascii="Arial" w:hAnsi="Arial" w:cs="Arial"/>
          <w:b/>
          <w:i w:val="0"/>
          <w:sz w:val="22"/>
          <w:szCs w:val="22"/>
        </w:rPr>
        <w:t>Sadie:</w:t>
      </w:r>
      <w:r w:rsidRPr="00D36754">
        <w:rPr>
          <w:rFonts w:ascii="Arial" w:hAnsi="Arial" w:cs="Arial"/>
          <w:i w:val="0"/>
          <w:sz w:val="22"/>
          <w:szCs w:val="22"/>
        </w:rPr>
        <w:t xml:space="preserve"> </w:t>
      </w:r>
      <w:r w:rsidRPr="00D36754">
        <w:rPr>
          <w:rFonts w:ascii="Arial" w:hAnsi="Arial" w:cs="Arial"/>
          <w:i w:val="0"/>
          <w:iCs w:val="0"/>
          <w:sz w:val="22"/>
          <w:szCs w:val="22"/>
        </w:rPr>
        <w:t>Yes, being called ‘posh’, ‘keener’ that kind of stuff, that kind of unsettled me and we</w:t>
      </w:r>
      <w:r w:rsidR="000C1B7A">
        <w:rPr>
          <w:rFonts w:ascii="Arial" w:hAnsi="Arial" w:cs="Arial"/>
          <w:i w:val="0"/>
          <w:iCs w:val="0"/>
          <w:sz w:val="22"/>
          <w:szCs w:val="22"/>
        </w:rPr>
        <w:t xml:space="preserve"> (i.e. her parents)</w:t>
      </w:r>
      <w:r w:rsidRPr="00D36754">
        <w:rPr>
          <w:rFonts w:ascii="Arial" w:hAnsi="Arial" w:cs="Arial"/>
          <w:i w:val="0"/>
          <w:iCs w:val="0"/>
          <w:sz w:val="22"/>
          <w:szCs w:val="22"/>
        </w:rPr>
        <w:t xml:space="preserve"> had to go to school about it and stuff.</w:t>
      </w:r>
    </w:p>
    <w:p w:rsidR="00146ED6" w:rsidRPr="004B0D98" w:rsidRDefault="00146ED6" w:rsidP="00146ED6">
      <w:pPr>
        <w:pStyle w:val="BodyText"/>
        <w:ind w:firstLine="720"/>
        <w:rPr>
          <w:rFonts w:ascii="Arial" w:hAnsi="Arial" w:cs="Arial"/>
          <w:i w:val="0"/>
          <w:iCs w:val="0"/>
          <w:sz w:val="22"/>
          <w:szCs w:val="22"/>
        </w:rPr>
      </w:pPr>
      <w:r w:rsidRPr="00D36754">
        <w:rPr>
          <w:rFonts w:ascii="Arial" w:hAnsi="Arial" w:cs="Arial"/>
          <w:b/>
          <w:i w:val="0"/>
          <w:iCs w:val="0"/>
          <w:sz w:val="22"/>
          <w:szCs w:val="22"/>
        </w:rPr>
        <w:t>Interviewer:</w:t>
      </w:r>
      <w:r>
        <w:rPr>
          <w:rFonts w:ascii="Arial" w:hAnsi="Arial" w:cs="Arial"/>
          <w:i w:val="0"/>
          <w:iCs w:val="0"/>
          <w:sz w:val="22"/>
          <w:szCs w:val="22"/>
        </w:rPr>
        <w:t xml:space="preserve"> </w:t>
      </w:r>
      <w:r w:rsidRPr="00D36754">
        <w:rPr>
          <w:rFonts w:ascii="Arial" w:hAnsi="Arial" w:cs="Arial"/>
          <w:i w:val="0"/>
          <w:sz w:val="22"/>
          <w:szCs w:val="22"/>
        </w:rPr>
        <w:t>So did your mum or dad have a word with the teachers?</w:t>
      </w:r>
    </w:p>
    <w:p w:rsidR="00146ED6" w:rsidRPr="00D36754" w:rsidRDefault="00146ED6" w:rsidP="00146ED6">
      <w:pPr>
        <w:pStyle w:val="BodyText"/>
        <w:ind w:firstLine="720"/>
        <w:rPr>
          <w:rFonts w:ascii="Arial" w:hAnsi="Arial" w:cs="Arial"/>
          <w:i w:val="0"/>
          <w:iCs w:val="0"/>
          <w:sz w:val="22"/>
          <w:szCs w:val="22"/>
        </w:rPr>
      </w:pPr>
      <w:r w:rsidRPr="004B0D98">
        <w:rPr>
          <w:rFonts w:ascii="Arial" w:hAnsi="Arial" w:cs="Arial"/>
          <w:b/>
          <w:i w:val="0"/>
          <w:sz w:val="22"/>
          <w:szCs w:val="22"/>
        </w:rPr>
        <w:t>Sadie:</w:t>
      </w:r>
      <w:r w:rsidRPr="00D36754">
        <w:rPr>
          <w:rFonts w:ascii="Arial" w:hAnsi="Arial" w:cs="Arial"/>
          <w:i w:val="0"/>
          <w:sz w:val="22"/>
          <w:szCs w:val="22"/>
        </w:rPr>
        <w:t xml:space="preserve"> </w:t>
      </w:r>
      <w:r w:rsidRPr="00D36754">
        <w:rPr>
          <w:rFonts w:ascii="Arial" w:hAnsi="Arial" w:cs="Arial"/>
          <w:i w:val="0"/>
          <w:iCs w:val="0"/>
          <w:sz w:val="22"/>
          <w:szCs w:val="22"/>
        </w:rPr>
        <w:t>Yes and I went with them.</w:t>
      </w:r>
    </w:p>
    <w:p w:rsidR="00146ED6" w:rsidRPr="00D36754" w:rsidRDefault="00146ED6" w:rsidP="00146ED6">
      <w:pPr>
        <w:pStyle w:val="BodyText"/>
        <w:ind w:firstLine="720"/>
        <w:rPr>
          <w:rFonts w:ascii="Arial" w:hAnsi="Arial" w:cs="Arial"/>
          <w:i w:val="0"/>
          <w:sz w:val="22"/>
          <w:szCs w:val="22"/>
        </w:rPr>
      </w:pPr>
      <w:r w:rsidRPr="00D36754">
        <w:rPr>
          <w:rFonts w:ascii="Arial" w:hAnsi="Arial" w:cs="Arial"/>
          <w:b/>
          <w:i w:val="0"/>
          <w:iCs w:val="0"/>
          <w:sz w:val="22"/>
          <w:szCs w:val="22"/>
        </w:rPr>
        <w:t xml:space="preserve">Interviewer: </w:t>
      </w:r>
      <w:r w:rsidRPr="00D36754">
        <w:rPr>
          <w:rFonts w:ascii="Arial" w:hAnsi="Arial" w:cs="Arial"/>
          <w:i w:val="0"/>
          <w:sz w:val="22"/>
          <w:szCs w:val="22"/>
        </w:rPr>
        <w:t>Good.  Do you feel that’s been resolved now?</w:t>
      </w:r>
    </w:p>
    <w:p w:rsidR="00146ED6" w:rsidRPr="00D36754" w:rsidRDefault="00146ED6" w:rsidP="00146ED6">
      <w:pPr>
        <w:pStyle w:val="BodyText"/>
        <w:ind w:left="720"/>
        <w:rPr>
          <w:rFonts w:ascii="Arial" w:hAnsi="Arial" w:cs="Arial"/>
          <w:i w:val="0"/>
          <w:iCs w:val="0"/>
          <w:sz w:val="22"/>
          <w:szCs w:val="22"/>
        </w:rPr>
      </w:pPr>
      <w:r w:rsidRPr="004B0D98">
        <w:rPr>
          <w:rFonts w:ascii="Arial" w:hAnsi="Arial" w:cs="Arial"/>
          <w:b/>
          <w:i w:val="0"/>
          <w:sz w:val="22"/>
          <w:szCs w:val="22"/>
        </w:rPr>
        <w:t>Sadie:</w:t>
      </w:r>
      <w:r w:rsidRPr="00D36754">
        <w:rPr>
          <w:rFonts w:ascii="Arial" w:hAnsi="Arial" w:cs="Arial"/>
          <w:i w:val="0"/>
          <w:sz w:val="22"/>
          <w:szCs w:val="22"/>
        </w:rPr>
        <w:t xml:space="preserve"> </w:t>
      </w:r>
      <w:r w:rsidRPr="00D36754">
        <w:rPr>
          <w:rFonts w:ascii="Arial" w:hAnsi="Arial" w:cs="Arial"/>
          <w:i w:val="0"/>
          <w:iCs w:val="0"/>
          <w:sz w:val="22"/>
          <w:szCs w:val="22"/>
        </w:rPr>
        <w:t>Yes, but then the person started up again, so we filled in some bullying forms and it got sorted out.</w:t>
      </w:r>
    </w:p>
    <w:p w:rsidR="00146ED6" w:rsidRPr="00D36754" w:rsidRDefault="00146ED6" w:rsidP="00146ED6">
      <w:pPr>
        <w:pStyle w:val="BodyText"/>
        <w:ind w:left="720"/>
        <w:rPr>
          <w:rFonts w:ascii="Arial" w:hAnsi="Arial" w:cs="Arial"/>
          <w:i w:val="0"/>
          <w:sz w:val="22"/>
          <w:szCs w:val="22"/>
        </w:rPr>
      </w:pPr>
      <w:r w:rsidRPr="00D36754">
        <w:rPr>
          <w:rFonts w:ascii="Arial" w:hAnsi="Arial" w:cs="Arial"/>
          <w:b/>
          <w:i w:val="0"/>
          <w:iCs w:val="0"/>
          <w:sz w:val="22"/>
          <w:szCs w:val="22"/>
        </w:rPr>
        <w:t xml:space="preserve">Interviewer: </w:t>
      </w:r>
      <w:r w:rsidRPr="00D36754">
        <w:rPr>
          <w:rFonts w:ascii="Arial" w:hAnsi="Arial" w:cs="Arial"/>
          <w:i w:val="0"/>
          <w:sz w:val="22"/>
          <w:szCs w:val="22"/>
        </w:rPr>
        <w:t>Good, so you’re a bit happier a</w:t>
      </w:r>
      <w:r>
        <w:rPr>
          <w:rFonts w:ascii="Arial" w:hAnsi="Arial" w:cs="Arial"/>
          <w:i w:val="0"/>
          <w:sz w:val="22"/>
          <w:szCs w:val="22"/>
        </w:rPr>
        <w:t>bout that now</w:t>
      </w:r>
      <w:r w:rsidR="00B55E4A">
        <w:rPr>
          <w:rFonts w:ascii="Arial" w:hAnsi="Arial" w:cs="Arial"/>
          <w:i w:val="0"/>
          <w:sz w:val="22"/>
          <w:szCs w:val="22"/>
        </w:rPr>
        <w:t xml:space="preserve">? </w:t>
      </w:r>
      <w:r w:rsidRPr="00D36754">
        <w:rPr>
          <w:rFonts w:ascii="Arial" w:hAnsi="Arial" w:cs="Arial"/>
          <w:i w:val="0"/>
          <w:sz w:val="22"/>
          <w:szCs w:val="22"/>
        </w:rPr>
        <w:t>It’s never easy that kind of thing, is it?  So aside from that experience, the bullying stuff and that kind of thing, do you feel like you belong, you fit into the school?</w:t>
      </w:r>
    </w:p>
    <w:p w:rsidR="00146ED6" w:rsidRPr="00D36754" w:rsidRDefault="00146ED6" w:rsidP="00146ED6">
      <w:pPr>
        <w:pStyle w:val="BodyText"/>
        <w:ind w:firstLine="720"/>
        <w:rPr>
          <w:rFonts w:ascii="Arial" w:hAnsi="Arial" w:cs="Arial"/>
          <w:i w:val="0"/>
          <w:iCs w:val="0"/>
          <w:sz w:val="22"/>
          <w:szCs w:val="22"/>
        </w:rPr>
      </w:pPr>
      <w:r w:rsidRPr="004B0D98">
        <w:rPr>
          <w:rFonts w:ascii="Arial" w:hAnsi="Arial" w:cs="Arial"/>
          <w:b/>
          <w:i w:val="0"/>
          <w:sz w:val="22"/>
          <w:szCs w:val="22"/>
        </w:rPr>
        <w:t>Sadie:</w:t>
      </w:r>
      <w:r w:rsidRPr="00D36754">
        <w:rPr>
          <w:rFonts w:ascii="Arial" w:hAnsi="Arial" w:cs="Arial"/>
          <w:i w:val="0"/>
          <w:sz w:val="22"/>
          <w:szCs w:val="22"/>
        </w:rPr>
        <w:t xml:space="preserve"> </w:t>
      </w:r>
      <w:r w:rsidRPr="00D36754">
        <w:rPr>
          <w:rFonts w:ascii="Arial" w:hAnsi="Arial" w:cs="Arial"/>
          <w:i w:val="0"/>
          <w:iCs w:val="0"/>
          <w:sz w:val="22"/>
          <w:szCs w:val="22"/>
        </w:rPr>
        <w:t>Yes, I don’t want to leave.</w:t>
      </w:r>
    </w:p>
    <w:p w:rsidR="002A7A9D" w:rsidRDefault="00146ED6" w:rsidP="00146ED6">
      <w:pPr>
        <w:pStyle w:val="BodyText"/>
        <w:ind w:left="720"/>
        <w:rPr>
          <w:rFonts w:ascii="Arial" w:hAnsi="Arial" w:cs="Arial"/>
          <w:i w:val="0"/>
          <w:sz w:val="22"/>
          <w:szCs w:val="22"/>
        </w:rPr>
      </w:pPr>
      <w:r w:rsidRPr="00D36754">
        <w:rPr>
          <w:rFonts w:ascii="Arial" w:hAnsi="Arial" w:cs="Arial"/>
          <w:b/>
          <w:i w:val="0"/>
          <w:iCs w:val="0"/>
          <w:sz w:val="22"/>
          <w:szCs w:val="22"/>
        </w:rPr>
        <w:t xml:space="preserve">Interviewer: </w:t>
      </w:r>
      <w:r w:rsidRPr="00D36754">
        <w:rPr>
          <w:rFonts w:ascii="Arial" w:hAnsi="Arial" w:cs="Arial"/>
          <w:i w:val="0"/>
          <w:sz w:val="22"/>
          <w:szCs w:val="22"/>
        </w:rPr>
        <w:t xml:space="preserve">You don’t want to leave, you like it.  What if I said I had a word with your mum and dad – </w:t>
      </w:r>
      <w:r w:rsidR="00E227D9">
        <w:rPr>
          <w:rFonts w:ascii="Arial" w:hAnsi="Arial" w:cs="Arial"/>
          <w:i w:val="0"/>
          <w:sz w:val="22"/>
          <w:szCs w:val="22"/>
        </w:rPr>
        <w:t xml:space="preserve">and </w:t>
      </w:r>
      <w:r w:rsidRPr="00D36754">
        <w:rPr>
          <w:rFonts w:ascii="Arial" w:hAnsi="Arial" w:cs="Arial"/>
          <w:i w:val="0"/>
          <w:sz w:val="22"/>
          <w:szCs w:val="22"/>
        </w:rPr>
        <w:t>this isn’t true, this is</w:t>
      </w:r>
      <w:r>
        <w:rPr>
          <w:rFonts w:ascii="Arial" w:hAnsi="Arial" w:cs="Arial"/>
          <w:i w:val="0"/>
          <w:sz w:val="22"/>
          <w:szCs w:val="22"/>
        </w:rPr>
        <w:t xml:space="preserve"> just</w:t>
      </w:r>
      <w:r w:rsidR="00E55C14">
        <w:rPr>
          <w:rFonts w:ascii="Arial" w:hAnsi="Arial" w:cs="Arial"/>
          <w:i w:val="0"/>
          <w:sz w:val="22"/>
          <w:szCs w:val="22"/>
        </w:rPr>
        <w:t xml:space="preserve"> pretend, OK?</w:t>
      </w:r>
    </w:p>
    <w:p w:rsidR="002A7A9D" w:rsidRDefault="002A7A9D" w:rsidP="00146ED6">
      <w:pPr>
        <w:pStyle w:val="BodyText"/>
        <w:ind w:left="720"/>
        <w:rPr>
          <w:rFonts w:ascii="Arial" w:hAnsi="Arial" w:cs="Arial"/>
          <w:i w:val="0"/>
          <w:iCs w:val="0"/>
          <w:sz w:val="22"/>
          <w:szCs w:val="22"/>
        </w:rPr>
      </w:pPr>
      <w:r w:rsidRPr="00E55C14">
        <w:rPr>
          <w:rFonts w:ascii="Arial" w:hAnsi="Arial" w:cs="Arial"/>
          <w:b/>
          <w:i w:val="0"/>
          <w:iCs w:val="0"/>
          <w:sz w:val="22"/>
          <w:szCs w:val="22"/>
        </w:rPr>
        <w:t xml:space="preserve">Sadie: </w:t>
      </w:r>
      <w:r>
        <w:rPr>
          <w:rFonts w:ascii="Arial" w:hAnsi="Arial" w:cs="Arial"/>
          <w:i w:val="0"/>
          <w:iCs w:val="0"/>
          <w:sz w:val="22"/>
          <w:szCs w:val="22"/>
        </w:rPr>
        <w:t>OK</w:t>
      </w:r>
    </w:p>
    <w:p w:rsidR="00146ED6" w:rsidRPr="00D36754" w:rsidRDefault="002A7A9D" w:rsidP="00146ED6">
      <w:pPr>
        <w:pStyle w:val="BodyText"/>
        <w:ind w:left="720"/>
        <w:rPr>
          <w:rFonts w:ascii="Arial" w:hAnsi="Arial" w:cs="Arial"/>
          <w:i w:val="0"/>
          <w:sz w:val="22"/>
          <w:szCs w:val="22"/>
        </w:rPr>
      </w:pPr>
      <w:r w:rsidRPr="00E55C14">
        <w:rPr>
          <w:rFonts w:ascii="Arial" w:hAnsi="Arial" w:cs="Arial"/>
          <w:b/>
          <w:i w:val="0"/>
          <w:iCs w:val="0"/>
          <w:sz w:val="22"/>
          <w:szCs w:val="22"/>
        </w:rPr>
        <w:t>Interviewer:</w:t>
      </w:r>
      <w:r>
        <w:rPr>
          <w:rFonts w:ascii="Arial" w:hAnsi="Arial" w:cs="Arial"/>
          <w:i w:val="0"/>
          <w:sz w:val="22"/>
          <w:szCs w:val="22"/>
        </w:rPr>
        <w:t xml:space="preserve"> W</w:t>
      </w:r>
      <w:r w:rsidR="00E227D9">
        <w:rPr>
          <w:rFonts w:ascii="Arial" w:hAnsi="Arial" w:cs="Arial"/>
          <w:i w:val="0"/>
          <w:sz w:val="22"/>
          <w:szCs w:val="22"/>
        </w:rPr>
        <w:t xml:space="preserve">hat if </w:t>
      </w:r>
      <w:r w:rsidR="00146ED6" w:rsidRPr="00D36754">
        <w:rPr>
          <w:rFonts w:ascii="Arial" w:hAnsi="Arial" w:cs="Arial"/>
          <w:i w:val="0"/>
          <w:sz w:val="22"/>
          <w:szCs w:val="22"/>
        </w:rPr>
        <w:t>I said I had a word with your mum and dad and I had a word with the head teachers and there’s a pl</w:t>
      </w:r>
      <w:r w:rsidR="00146ED6">
        <w:rPr>
          <w:rFonts w:ascii="Arial" w:hAnsi="Arial" w:cs="Arial"/>
          <w:i w:val="0"/>
          <w:sz w:val="22"/>
          <w:szCs w:val="22"/>
        </w:rPr>
        <w:t xml:space="preserve">ace for you tomorrow at </w:t>
      </w:r>
      <w:smartTag w:uri="urn:schemas-microsoft-com:office:smarttags" w:element="City">
        <w:smartTag w:uri="urn:schemas-microsoft-com:office:smarttags" w:element="place">
          <w:r w:rsidR="00146ED6">
            <w:rPr>
              <w:rFonts w:ascii="Arial" w:hAnsi="Arial" w:cs="Arial"/>
              <w:i w:val="0"/>
              <w:sz w:val="22"/>
              <w:szCs w:val="22"/>
            </w:rPr>
            <w:t>Hawthorne</w:t>
          </w:r>
        </w:smartTag>
      </w:smartTag>
      <w:r w:rsidR="00146ED6">
        <w:rPr>
          <w:rFonts w:ascii="Arial" w:hAnsi="Arial" w:cs="Arial"/>
          <w:i w:val="0"/>
          <w:sz w:val="22"/>
          <w:szCs w:val="22"/>
        </w:rPr>
        <w:t>’s</w:t>
      </w:r>
      <w:r w:rsidR="00865CD8">
        <w:rPr>
          <w:rFonts w:ascii="Arial" w:hAnsi="Arial" w:cs="Arial"/>
          <w:i w:val="0"/>
          <w:sz w:val="22"/>
          <w:szCs w:val="22"/>
        </w:rPr>
        <w:t xml:space="preserve"> (the </w:t>
      </w:r>
      <w:r w:rsidR="00542A52">
        <w:rPr>
          <w:rFonts w:ascii="Arial" w:hAnsi="Arial" w:cs="Arial"/>
          <w:i w:val="0"/>
          <w:sz w:val="22"/>
          <w:szCs w:val="22"/>
        </w:rPr>
        <w:t xml:space="preserve">nearby </w:t>
      </w:r>
      <w:r w:rsidR="00865CD8">
        <w:rPr>
          <w:rFonts w:ascii="Arial" w:hAnsi="Arial" w:cs="Arial"/>
          <w:i w:val="0"/>
          <w:sz w:val="22"/>
          <w:szCs w:val="22"/>
        </w:rPr>
        <w:t>privat</w:t>
      </w:r>
      <w:r w:rsidR="00542A52">
        <w:rPr>
          <w:rFonts w:ascii="Arial" w:hAnsi="Arial" w:cs="Arial"/>
          <w:i w:val="0"/>
          <w:sz w:val="22"/>
          <w:szCs w:val="22"/>
        </w:rPr>
        <w:t xml:space="preserve">e secondary school attended by </w:t>
      </w:r>
      <w:r w:rsidR="00865CD8">
        <w:rPr>
          <w:rFonts w:ascii="Arial" w:hAnsi="Arial" w:cs="Arial"/>
          <w:i w:val="0"/>
          <w:sz w:val="22"/>
          <w:szCs w:val="22"/>
        </w:rPr>
        <w:t xml:space="preserve">Sadie’s closest friends from primary school) </w:t>
      </w:r>
      <w:r w:rsidR="00146ED6" w:rsidRPr="00D36754">
        <w:rPr>
          <w:rFonts w:ascii="Arial" w:hAnsi="Arial" w:cs="Arial"/>
          <w:i w:val="0"/>
          <w:sz w:val="22"/>
          <w:szCs w:val="22"/>
        </w:rPr>
        <w:t>and you can go there, what would you say?</w:t>
      </w:r>
    </w:p>
    <w:p w:rsidR="00146ED6" w:rsidRPr="00D36754" w:rsidRDefault="00146ED6" w:rsidP="00146ED6">
      <w:pPr>
        <w:pStyle w:val="BodyText"/>
        <w:ind w:firstLine="720"/>
        <w:rPr>
          <w:rFonts w:ascii="Arial" w:hAnsi="Arial" w:cs="Arial"/>
          <w:i w:val="0"/>
          <w:iCs w:val="0"/>
          <w:sz w:val="22"/>
          <w:szCs w:val="22"/>
        </w:rPr>
      </w:pPr>
      <w:r w:rsidRPr="004B0D98">
        <w:rPr>
          <w:rFonts w:ascii="Arial" w:hAnsi="Arial" w:cs="Arial"/>
          <w:b/>
          <w:i w:val="0"/>
          <w:sz w:val="22"/>
          <w:szCs w:val="22"/>
        </w:rPr>
        <w:t>Sadie:</w:t>
      </w:r>
      <w:r w:rsidRPr="00D36754">
        <w:rPr>
          <w:rFonts w:ascii="Arial" w:hAnsi="Arial" w:cs="Arial"/>
          <w:i w:val="0"/>
          <w:sz w:val="22"/>
          <w:szCs w:val="22"/>
        </w:rPr>
        <w:t xml:space="preserve"> </w:t>
      </w:r>
      <w:r w:rsidRPr="00D36754">
        <w:rPr>
          <w:rFonts w:ascii="Arial" w:hAnsi="Arial" w:cs="Arial"/>
          <w:i w:val="0"/>
          <w:iCs w:val="0"/>
          <w:sz w:val="22"/>
          <w:szCs w:val="22"/>
        </w:rPr>
        <w:t>Yes.</w:t>
      </w:r>
    </w:p>
    <w:p w:rsidR="00146ED6" w:rsidRPr="000039DD" w:rsidRDefault="00146ED6" w:rsidP="00146ED6">
      <w:pPr>
        <w:pStyle w:val="BodyText"/>
        <w:ind w:left="720"/>
        <w:rPr>
          <w:rFonts w:ascii="Arial" w:hAnsi="Arial" w:cs="Arial"/>
          <w:i w:val="0"/>
          <w:sz w:val="22"/>
          <w:szCs w:val="22"/>
        </w:rPr>
      </w:pPr>
      <w:r w:rsidRPr="00D36754">
        <w:rPr>
          <w:rFonts w:ascii="Arial" w:hAnsi="Arial" w:cs="Arial"/>
          <w:b/>
          <w:i w:val="0"/>
          <w:iCs w:val="0"/>
          <w:sz w:val="22"/>
          <w:szCs w:val="22"/>
        </w:rPr>
        <w:t xml:space="preserve">Interviewer: </w:t>
      </w:r>
      <w:r w:rsidRPr="00D36754">
        <w:rPr>
          <w:rFonts w:ascii="Arial" w:hAnsi="Arial" w:cs="Arial"/>
          <w:i w:val="0"/>
          <w:sz w:val="22"/>
          <w:szCs w:val="22"/>
        </w:rPr>
        <w:t>You</w:t>
      </w:r>
      <w:r>
        <w:rPr>
          <w:rFonts w:ascii="Arial" w:hAnsi="Arial" w:cs="Arial"/>
          <w:i w:val="0"/>
          <w:sz w:val="22"/>
          <w:szCs w:val="22"/>
        </w:rPr>
        <w:t xml:space="preserve"> would want to?</w:t>
      </w:r>
    </w:p>
    <w:p w:rsidR="00146ED6" w:rsidRPr="00D36754" w:rsidRDefault="00146ED6" w:rsidP="00146ED6">
      <w:pPr>
        <w:pStyle w:val="BodyText"/>
        <w:ind w:left="720"/>
        <w:rPr>
          <w:rFonts w:ascii="Arial" w:hAnsi="Arial" w:cs="Arial"/>
          <w:i w:val="0"/>
          <w:iCs w:val="0"/>
          <w:sz w:val="22"/>
          <w:szCs w:val="22"/>
        </w:rPr>
      </w:pPr>
      <w:r w:rsidRPr="004B0D98">
        <w:rPr>
          <w:rFonts w:ascii="Arial" w:hAnsi="Arial" w:cs="Arial"/>
          <w:b/>
          <w:i w:val="0"/>
          <w:sz w:val="22"/>
          <w:szCs w:val="22"/>
        </w:rPr>
        <w:t>Sadie:</w:t>
      </w:r>
      <w:r w:rsidRPr="00D36754">
        <w:rPr>
          <w:rFonts w:ascii="Arial" w:hAnsi="Arial" w:cs="Arial"/>
          <w:i w:val="0"/>
          <w:sz w:val="22"/>
          <w:szCs w:val="22"/>
        </w:rPr>
        <w:t xml:space="preserve"> </w:t>
      </w:r>
      <w:r w:rsidRPr="00D36754">
        <w:rPr>
          <w:rFonts w:ascii="Arial" w:hAnsi="Arial" w:cs="Arial"/>
          <w:i w:val="0"/>
          <w:iCs w:val="0"/>
          <w:sz w:val="22"/>
          <w:szCs w:val="22"/>
        </w:rPr>
        <w:t>Yes, but I’ve just settled in and my friends have changed, the people who went there, I probably have changed too and I’d lose touch with all the other friends</w:t>
      </w:r>
      <w:r>
        <w:rPr>
          <w:rFonts w:ascii="Arial" w:hAnsi="Arial" w:cs="Arial"/>
          <w:i w:val="0"/>
          <w:iCs w:val="0"/>
          <w:sz w:val="22"/>
          <w:szCs w:val="22"/>
        </w:rPr>
        <w:t>.</w:t>
      </w:r>
      <w:r w:rsidRPr="00D36754">
        <w:rPr>
          <w:rFonts w:ascii="Arial" w:hAnsi="Arial" w:cs="Arial"/>
          <w:i w:val="0"/>
          <w:iCs w:val="0"/>
          <w:sz w:val="22"/>
          <w:szCs w:val="22"/>
        </w:rPr>
        <w:t xml:space="preserve"> </w:t>
      </w:r>
      <w:r>
        <w:rPr>
          <w:rFonts w:ascii="Arial" w:hAnsi="Arial" w:cs="Arial"/>
          <w:i w:val="0"/>
          <w:iCs w:val="0"/>
          <w:sz w:val="22"/>
          <w:szCs w:val="22"/>
        </w:rPr>
        <w:t xml:space="preserve"> A</w:t>
      </w:r>
      <w:r w:rsidRPr="00D36754">
        <w:rPr>
          <w:rFonts w:ascii="Arial" w:hAnsi="Arial" w:cs="Arial"/>
          <w:i w:val="0"/>
          <w:iCs w:val="0"/>
          <w:sz w:val="22"/>
          <w:szCs w:val="22"/>
        </w:rPr>
        <w:t>nd me and all my friends made a pact not to change schools unless we were forced and had to move away to a different country.</w:t>
      </w:r>
    </w:p>
    <w:p w:rsidR="00146ED6" w:rsidRPr="00D36754" w:rsidRDefault="00146ED6" w:rsidP="00146ED6">
      <w:pPr>
        <w:pStyle w:val="BodyText"/>
        <w:ind w:firstLine="720"/>
        <w:rPr>
          <w:rFonts w:ascii="Arial" w:hAnsi="Arial" w:cs="Arial"/>
          <w:i w:val="0"/>
          <w:sz w:val="22"/>
          <w:szCs w:val="22"/>
        </w:rPr>
      </w:pPr>
      <w:r w:rsidRPr="00D36754">
        <w:rPr>
          <w:rFonts w:ascii="Arial" w:hAnsi="Arial" w:cs="Arial"/>
          <w:b/>
          <w:i w:val="0"/>
          <w:iCs w:val="0"/>
          <w:sz w:val="22"/>
          <w:szCs w:val="22"/>
        </w:rPr>
        <w:t xml:space="preserve">Interviewer: </w:t>
      </w:r>
      <w:r w:rsidRPr="00D36754">
        <w:rPr>
          <w:rFonts w:ascii="Arial" w:hAnsi="Arial" w:cs="Arial"/>
          <w:i w:val="0"/>
          <w:sz w:val="22"/>
          <w:szCs w:val="22"/>
        </w:rPr>
        <w:t>That’s nice, this is your current friends?</w:t>
      </w:r>
    </w:p>
    <w:p w:rsidR="00146ED6" w:rsidRPr="00D36754" w:rsidRDefault="00146ED6" w:rsidP="00146ED6">
      <w:pPr>
        <w:pStyle w:val="BodyText"/>
        <w:ind w:firstLine="720"/>
        <w:rPr>
          <w:rFonts w:ascii="Arial" w:hAnsi="Arial" w:cs="Arial"/>
          <w:i w:val="0"/>
          <w:iCs w:val="0"/>
          <w:sz w:val="22"/>
          <w:szCs w:val="22"/>
        </w:rPr>
      </w:pPr>
      <w:r w:rsidRPr="004B0D98">
        <w:rPr>
          <w:rFonts w:ascii="Arial" w:hAnsi="Arial" w:cs="Arial"/>
          <w:b/>
          <w:i w:val="0"/>
          <w:sz w:val="22"/>
          <w:szCs w:val="22"/>
        </w:rPr>
        <w:t>Sadie:</w:t>
      </w:r>
      <w:r w:rsidRPr="00D36754">
        <w:rPr>
          <w:rFonts w:ascii="Arial" w:hAnsi="Arial" w:cs="Arial"/>
          <w:i w:val="0"/>
          <w:sz w:val="22"/>
          <w:szCs w:val="22"/>
        </w:rPr>
        <w:t xml:space="preserve"> </w:t>
      </w:r>
      <w:r w:rsidRPr="00D36754">
        <w:rPr>
          <w:rFonts w:ascii="Arial" w:hAnsi="Arial" w:cs="Arial"/>
          <w:i w:val="0"/>
          <w:iCs w:val="0"/>
          <w:sz w:val="22"/>
          <w:szCs w:val="22"/>
        </w:rPr>
        <w:t>Yes.</w:t>
      </w:r>
    </w:p>
    <w:p w:rsidR="00146ED6" w:rsidRPr="00D36754" w:rsidRDefault="00146ED6" w:rsidP="00146ED6">
      <w:pPr>
        <w:pStyle w:val="BodyText"/>
        <w:ind w:firstLine="720"/>
        <w:rPr>
          <w:rFonts w:ascii="Arial" w:hAnsi="Arial" w:cs="Arial"/>
          <w:i w:val="0"/>
          <w:sz w:val="22"/>
          <w:szCs w:val="22"/>
        </w:rPr>
      </w:pPr>
      <w:r w:rsidRPr="00D36754">
        <w:rPr>
          <w:rFonts w:ascii="Arial" w:hAnsi="Arial" w:cs="Arial"/>
          <w:b/>
          <w:i w:val="0"/>
          <w:iCs w:val="0"/>
          <w:sz w:val="22"/>
          <w:szCs w:val="22"/>
        </w:rPr>
        <w:lastRenderedPageBreak/>
        <w:t xml:space="preserve">Interviewer: </w:t>
      </w:r>
      <w:r w:rsidRPr="00D36754">
        <w:rPr>
          <w:rFonts w:ascii="Arial" w:hAnsi="Arial" w:cs="Arial"/>
          <w:i w:val="0"/>
          <w:sz w:val="22"/>
          <w:szCs w:val="22"/>
        </w:rPr>
        <w:t>You said ‘we’re staying here, all together’?</w:t>
      </w:r>
    </w:p>
    <w:p w:rsidR="00146ED6" w:rsidRPr="00D36754" w:rsidRDefault="00146ED6" w:rsidP="00146ED6">
      <w:pPr>
        <w:pStyle w:val="BodyText"/>
        <w:ind w:firstLine="720"/>
        <w:rPr>
          <w:rFonts w:ascii="Arial" w:hAnsi="Arial" w:cs="Arial"/>
          <w:i w:val="0"/>
          <w:iCs w:val="0"/>
          <w:sz w:val="22"/>
          <w:szCs w:val="22"/>
        </w:rPr>
      </w:pPr>
      <w:r w:rsidRPr="004B0D98">
        <w:rPr>
          <w:rFonts w:ascii="Arial" w:hAnsi="Arial" w:cs="Arial"/>
          <w:b/>
          <w:i w:val="0"/>
          <w:sz w:val="22"/>
          <w:szCs w:val="22"/>
        </w:rPr>
        <w:t>Sadie:</w:t>
      </w:r>
      <w:r w:rsidRPr="00D36754">
        <w:rPr>
          <w:rFonts w:ascii="Arial" w:hAnsi="Arial" w:cs="Arial"/>
          <w:i w:val="0"/>
          <w:sz w:val="22"/>
          <w:szCs w:val="22"/>
        </w:rPr>
        <w:t xml:space="preserve"> </w:t>
      </w:r>
      <w:r w:rsidRPr="00D36754">
        <w:rPr>
          <w:rFonts w:ascii="Arial" w:hAnsi="Arial" w:cs="Arial"/>
          <w:i w:val="0"/>
          <w:iCs w:val="0"/>
          <w:sz w:val="22"/>
          <w:szCs w:val="22"/>
        </w:rPr>
        <w:t>Yes.</w:t>
      </w:r>
    </w:p>
    <w:p w:rsidR="00146ED6" w:rsidRDefault="00146ED6" w:rsidP="00146ED6">
      <w:pPr>
        <w:rPr>
          <w:rFonts w:cs="Arial"/>
          <w:szCs w:val="22"/>
        </w:rPr>
      </w:pPr>
    </w:p>
    <w:p w:rsidR="00146ED6" w:rsidRPr="00E227D9" w:rsidRDefault="00146ED6" w:rsidP="00146ED6">
      <w:pPr>
        <w:rPr>
          <w:rFonts w:ascii="Arial" w:hAnsi="Arial" w:cs="Arial"/>
          <w:sz w:val="22"/>
          <w:szCs w:val="22"/>
        </w:rPr>
      </w:pPr>
      <w:r w:rsidRPr="00E227D9">
        <w:rPr>
          <w:rFonts w:ascii="Arial" w:hAnsi="Arial" w:cs="Arial"/>
          <w:sz w:val="22"/>
          <w:szCs w:val="22"/>
        </w:rPr>
        <w:t>Sadie’s level of commitment</w:t>
      </w:r>
      <w:r w:rsidR="00246D75">
        <w:rPr>
          <w:rFonts w:ascii="Arial" w:hAnsi="Arial" w:cs="Arial"/>
          <w:sz w:val="22"/>
          <w:szCs w:val="22"/>
        </w:rPr>
        <w:t xml:space="preserve"> to the school is impressive.  It seems important to note that s</w:t>
      </w:r>
      <w:r w:rsidRPr="00E227D9">
        <w:rPr>
          <w:rFonts w:ascii="Arial" w:hAnsi="Arial" w:cs="Arial"/>
          <w:sz w:val="22"/>
          <w:szCs w:val="22"/>
        </w:rPr>
        <w:t xml:space="preserve">he is, in a sense, more </w:t>
      </w:r>
      <w:r w:rsidR="00BA1F61">
        <w:rPr>
          <w:rFonts w:ascii="Arial" w:hAnsi="Arial" w:cs="Arial"/>
          <w:i/>
          <w:sz w:val="22"/>
          <w:szCs w:val="22"/>
        </w:rPr>
        <w:t xml:space="preserve">thoroughly </w:t>
      </w:r>
      <w:r w:rsidRPr="00E227D9">
        <w:rPr>
          <w:rFonts w:ascii="Arial" w:hAnsi="Arial" w:cs="Arial"/>
          <w:sz w:val="22"/>
          <w:szCs w:val="22"/>
        </w:rPr>
        <w:t xml:space="preserve">committed than her parents to the particular school: their </w:t>
      </w:r>
      <w:r w:rsidR="00E55C14">
        <w:rPr>
          <w:rFonts w:ascii="Arial" w:hAnsi="Arial" w:cs="Arial"/>
          <w:sz w:val="22"/>
          <w:szCs w:val="22"/>
        </w:rPr>
        <w:t xml:space="preserve">commitment is to the school </w:t>
      </w:r>
      <w:r w:rsidR="00E227D9">
        <w:rPr>
          <w:rFonts w:ascii="Arial" w:hAnsi="Arial" w:cs="Arial"/>
          <w:sz w:val="22"/>
          <w:szCs w:val="22"/>
        </w:rPr>
        <w:t>as a</w:t>
      </w:r>
      <w:r w:rsidRPr="00E227D9">
        <w:rPr>
          <w:rFonts w:ascii="Arial" w:hAnsi="Arial" w:cs="Arial"/>
          <w:sz w:val="22"/>
          <w:szCs w:val="22"/>
        </w:rPr>
        <w:t xml:space="preserve"> vehicle for certain forms of socialisation, and if it doesn’</w:t>
      </w:r>
      <w:r w:rsidR="00E227D9">
        <w:rPr>
          <w:rFonts w:ascii="Arial" w:hAnsi="Arial" w:cs="Arial"/>
          <w:sz w:val="22"/>
          <w:szCs w:val="22"/>
        </w:rPr>
        <w:t>t work out, they</w:t>
      </w:r>
      <w:r w:rsidR="00246D75">
        <w:rPr>
          <w:rFonts w:ascii="Arial" w:hAnsi="Arial" w:cs="Arial"/>
          <w:sz w:val="22"/>
          <w:szCs w:val="22"/>
        </w:rPr>
        <w:t xml:space="preserve"> talk of having</w:t>
      </w:r>
      <w:r w:rsidR="00E227D9">
        <w:rPr>
          <w:rFonts w:ascii="Arial" w:hAnsi="Arial" w:cs="Arial"/>
          <w:sz w:val="22"/>
          <w:szCs w:val="22"/>
        </w:rPr>
        <w:t xml:space="preserve"> ‘options’.  These include</w:t>
      </w:r>
      <w:r w:rsidRPr="00E227D9">
        <w:rPr>
          <w:rFonts w:ascii="Arial" w:hAnsi="Arial" w:cs="Arial"/>
          <w:sz w:val="22"/>
          <w:szCs w:val="22"/>
        </w:rPr>
        <w:t>, as a last r</w:t>
      </w:r>
      <w:r w:rsidR="00542A52">
        <w:rPr>
          <w:rFonts w:ascii="Arial" w:hAnsi="Arial" w:cs="Arial"/>
          <w:sz w:val="22"/>
          <w:szCs w:val="22"/>
        </w:rPr>
        <w:t xml:space="preserve">esort, </w:t>
      </w:r>
      <w:r w:rsidR="00DE3E5C">
        <w:rPr>
          <w:rFonts w:ascii="Arial" w:hAnsi="Arial" w:cs="Arial"/>
          <w:sz w:val="22"/>
          <w:szCs w:val="22"/>
        </w:rPr>
        <w:t>‘</w:t>
      </w:r>
      <w:r w:rsidR="00542A52">
        <w:rPr>
          <w:rFonts w:ascii="Arial" w:hAnsi="Arial" w:cs="Arial"/>
          <w:sz w:val="22"/>
          <w:szCs w:val="22"/>
        </w:rPr>
        <w:t xml:space="preserve">going against their </w:t>
      </w:r>
      <w:r w:rsidR="00E55C14">
        <w:rPr>
          <w:rFonts w:ascii="Arial" w:hAnsi="Arial" w:cs="Arial"/>
          <w:sz w:val="22"/>
          <w:szCs w:val="22"/>
        </w:rPr>
        <w:t>principles</w:t>
      </w:r>
      <w:r w:rsidR="00DE3E5C">
        <w:rPr>
          <w:rFonts w:ascii="Arial" w:hAnsi="Arial" w:cs="Arial"/>
          <w:sz w:val="22"/>
          <w:szCs w:val="22"/>
        </w:rPr>
        <w:t>’</w:t>
      </w:r>
      <w:r w:rsidRPr="00E227D9">
        <w:rPr>
          <w:rFonts w:ascii="Arial" w:hAnsi="Arial" w:cs="Arial"/>
          <w:sz w:val="22"/>
          <w:szCs w:val="22"/>
        </w:rPr>
        <w:t xml:space="preserve"> and moving to a smaller house so as to be able to afford private education.</w:t>
      </w:r>
    </w:p>
    <w:p w:rsidR="00146ED6" w:rsidRDefault="00146ED6" w:rsidP="00146ED6">
      <w:pPr>
        <w:rPr>
          <w:rFonts w:cs="Arial"/>
          <w:szCs w:val="22"/>
        </w:rPr>
      </w:pPr>
    </w:p>
    <w:p w:rsidR="00146ED6" w:rsidRDefault="00146ED6" w:rsidP="00146ED6">
      <w:pPr>
        <w:pStyle w:val="BodyText"/>
        <w:rPr>
          <w:rFonts w:ascii="Arial" w:hAnsi="Arial" w:cs="Arial"/>
          <w:i w:val="0"/>
          <w:iCs w:val="0"/>
          <w:sz w:val="22"/>
          <w:szCs w:val="22"/>
        </w:rPr>
      </w:pPr>
      <w:r>
        <w:rPr>
          <w:rFonts w:ascii="Arial" w:hAnsi="Arial" w:cs="Arial"/>
          <w:i w:val="0"/>
          <w:sz w:val="22"/>
          <w:szCs w:val="22"/>
        </w:rPr>
        <w:t xml:space="preserve">Her mother </w:t>
      </w:r>
      <w:r w:rsidRPr="00264FB4">
        <w:rPr>
          <w:rFonts w:ascii="Arial" w:hAnsi="Arial" w:cs="Arial"/>
          <w:i w:val="0"/>
          <w:sz w:val="22"/>
          <w:szCs w:val="22"/>
        </w:rPr>
        <w:t>Angela’s account of the bullying episode brings to li</w:t>
      </w:r>
      <w:r w:rsidR="00BA1F61">
        <w:rPr>
          <w:rFonts w:ascii="Arial" w:hAnsi="Arial" w:cs="Arial"/>
          <w:i w:val="0"/>
          <w:sz w:val="22"/>
          <w:szCs w:val="22"/>
        </w:rPr>
        <w:t>ght another important aspect</w:t>
      </w:r>
      <w:r w:rsidRPr="00264FB4">
        <w:rPr>
          <w:rFonts w:ascii="Arial" w:hAnsi="Arial" w:cs="Arial"/>
          <w:i w:val="0"/>
          <w:sz w:val="22"/>
          <w:szCs w:val="22"/>
        </w:rPr>
        <w:t>.  The bullying had started</w:t>
      </w:r>
      <w:r>
        <w:rPr>
          <w:rFonts w:ascii="Arial" w:hAnsi="Arial" w:cs="Arial"/>
          <w:i w:val="0"/>
          <w:sz w:val="22"/>
          <w:szCs w:val="22"/>
        </w:rPr>
        <w:t xml:space="preserve"> a few weeks after Sadie began</w:t>
      </w:r>
      <w:r w:rsidR="001551D1">
        <w:rPr>
          <w:rFonts w:ascii="Arial" w:hAnsi="Arial" w:cs="Arial"/>
          <w:i w:val="0"/>
          <w:sz w:val="22"/>
          <w:szCs w:val="22"/>
        </w:rPr>
        <w:t xml:space="preserve"> at Meadowood</w:t>
      </w:r>
      <w:r w:rsidRPr="00264FB4">
        <w:rPr>
          <w:rFonts w:ascii="Arial" w:hAnsi="Arial" w:cs="Arial"/>
          <w:i w:val="0"/>
          <w:sz w:val="22"/>
          <w:szCs w:val="22"/>
        </w:rPr>
        <w:t>, and Sadie had not wanted her parents to get involved in dealing w</w:t>
      </w:r>
      <w:r>
        <w:rPr>
          <w:rFonts w:ascii="Arial" w:hAnsi="Arial" w:cs="Arial"/>
          <w:i w:val="0"/>
          <w:sz w:val="22"/>
          <w:szCs w:val="22"/>
        </w:rPr>
        <w:t>ith it.  Angela said ‘…</w:t>
      </w:r>
      <w:r w:rsidRPr="00264FB4">
        <w:rPr>
          <w:rFonts w:ascii="Arial" w:hAnsi="Arial" w:cs="Arial"/>
          <w:i w:val="0"/>
          <w:iCs w:val="0"/>
          <w:sz w:val="22"/>
          <w:szCs w:val="22"/>
        </w:rPr>
        <w:t>it really reminded me of all my experience of working with women going through domestic violence, of how they turned in on themselves, all those feelings of lack of self confidence, lack of respect for yourself, belie</w:t>
      </w:r>
      <w:r>
        <w:rPr>
          <w:rFonts w:ascii="Arial" w:hAnsi="Arial" w:cs="Arial"/>
          <w:i w:val="0"/>
          <w:iCs w:val="0"/>
          <w:sz w:val="22"/>
          <w:szCs w:val="22"/>
        </w:rPr>
        <w:t xml:space="preserve">ving what’s been said about you’.  The resolution came in two stages.  Firstly, as in Sadie’s account, Sadie and her parents met with </w:t>
      </w:r>
      <w:r w:rsidR="00865CD8">
        <w:rPr>
          <w:rFonts w:ascii="Arial" w:hAnsi="Arial" w:cs="Arial"/>
          <w:i w:val="0"/>
          <w:iCs w:val="0"/>
          <w:sz w:val="22"/>
          <w:szCs w:val="22"/>
        </w:rPr>
        <w:t>the head of year, out of school</w:t>
      </w:r>
      <w:r>
        <w:rPr>
          <w:rFonts w:ascii="Arial" w:hAnsi="Arial" w:cs="Arial"/>
          <w:i w:val="0"/>
          <w:iCs w:val="0"/>
          <w:sz w:val="22"/>
          <w:szCs w:val="22"/>
        </w:rPr>
        <w:t xml:space="preserve"> hours, and the perpetrators were confronted the next day.  But secondly, after there was some resumption of the problem, Angela drew upon a different resource:</w:t>
      </w:r>
    </w:p>
    <w:p w:rsidR="00146ED6" w:rsidRPr="00244A54" w:rsidRDefault="00146ED6" w:rsidP="00146ED6">
      <w:pPr>
        <w:pStyle w:val="BodyText"/>
        <w:ind w:left="720"/>
        <w:rPr>
          <w:rFonts w:ascii="Arial" w:hAnsi="Arial" w:cs="Arial"/>
          <w:i w:val="0"/>
          <w:iCs w:val="0"/>
          <w:sz w:val="22"/>
          <w:szCs w:val="22"/>
        </w:rPr>
      </w:pPr>
      <w:r>
        <w:rPr>
          <w:rFonts w:ascii="Arial" w:hAnsi="Arial" w:cs="Arial"/>
          <w:i w:val="0"/>
          <w:iCs w:val="0"/>
          <w:sz w:val="22"/>
          <w:szCs w:val="22"/>
        </w:rPr>
        <w:t>‘…</w:t>
      </w:r>
      <w:r w:rsidRPr="00244A54">
        <w:rPr>
          <w:rFonts w:ascii="Arial" w:hAnsi="Arial" w:cs="Arial"/>
          <w:i w:val="0"/>
          <w:iCs w:val="0"/>
          <w:sz w:val="22"/>
          <w:szCs w:val="22"/>
        </w:rPr>
        <w:t xml:space="preserve">she did get a learning mentor for a little bit which just gave her that bit of extra security at school – a different adult who she really likes, but that happened because I’m friends with one of the </w:t>
      </w:r>
      <w:r>
        <w:rPr>
          <w:rFonts w:ascii="Arial" w:hAnsi="Arial" w:cs="Arial"/>
          <w:i w:val="0"/>
          <w:iCs w:val="0"/>
          <w:sz w:val="22"/>
          <w:szCs w:val="22"/>
        </w:rPr>
        <w:t xml:space="preserve">assistant head teachers, and </w:t>
      </w:r>
      <w:r w:rsidRPr="00244A54">
        <w:rPr>
          <w:rFonts w:ascii="Arial" w:hAnsi="Arial" w:cs="Arial"/>
          <w:i w:val="0"/>
          <w:iCs w:val="0"/>
          <w:sz w:val="22"/>
          <w:szCs w:val="22"/>
        </w:rPr>
        <w:t>she’s always wanting to know how it’s going from our point of view</w:t>
      </w:r>
      <w:r>
        <w:rPr>
          <w:rFonts w:ascii="Arial" w:hAnsi="Arial" w:cs="Arial"/>
          <w:i w:val="0"/>
          <w:iCs w:val="0"/>
          <w:sz w:val="22"/>
          <w:szCs w:val="22"/>
        </w:rPr>
        <w:t xml:space="preserve">.  </w:t>
      </w:r>
      <w:r w:rsidRPr="00244A54">
        <w:rPr>
          <w:rFonts w:ascii="Arial" w:hAnsi="Arial" w:cs="Arial"/>
          <w:i w:val="0"/>
          <w:iCs w:val="0"/>
          <w:sz w:val="22"/>
          <w:szCs w:val="22"/>
        </w:rPr>
        <w:t>I fed back and he sorted it out, whereas the head of year was supposed to have done something about it and he never got round to doing it.  And it was only because I had that route in to push, otherwise I’d have had to go back, see him again, make another appointment</w:t>
      </w:r>
      <w:r>
        <w:rPr>
          <w:rFonts w:ascii="Arial" w:hAnsi="Arial" w:cs="Arial"/>
          <w:i w:val="0"/>
          <w:iCs w:val="0"/>
          <w:sz w:val="22"/>
          <w:szCs w:val="22"/>
        </w:rPr>
        <w:t>…</w:t>
      </w:r>
      <w:r w:rsidRPr="00244A54">
        <w:rPr>
          <w:rFonts w:ascii="Arial" w:hAnsi="Arial" w:cs="Arial"/>
          <w:i w:val="0"/>
          <w:iCs w:val="0"/>
          <w:sz w:val="22"/>
          <w:szCs w:val="22"/>
        </w:rPr>
        <w:t>that’s one of those middle class privileges</w:t>
      </w:r>
      <w:r w:rsidR="00865CD8">
        <w:rPr>
          <w:rFonts w:ascii="Arial" w:hAnsi="Arial" w:cs="Arial"/>
          <w:i w:val="0"/>
          <w:iCs w:val="0"/>
          <w:sz w:val="22"/>
          <w:szCs w:val="22"/>
        </w:rPr>
        <w:t>,</w:t>
      </w:r>
      <w:r w:rsidRPr="00244A54">
        <w:rPr>
          <w:rFonts w:ascii="Arial" w:hAnsi="Arial" w:cs="Arial"/>
          <w:i w:val="0"/>
          <w:iCs w:val="0"/>
          <w:sz w:val="22"/>
          <w:szCs w:val="22"/>
        </w:rPr>
        <w:t xml:space="preserve"> really</w:t>
      </w:r>
      <w:r w:rsidR="00865CD8">
        <w:rPr>
          <w:rFonts w:ascii="Arial" w:hAnsi="Arial" w:cs="Arial"/>
          <w:i w:val="0"/>
          <w:iCs w:val="0"/>
          <w:sz w:val="22"/>
          <w:szCs w:val="22"/>
        </w:rPr>
        <w:t>,</w:t>
      </w:r>
      <w:r w:rsidRPr="00244A54">
        <w:rPr>
          <w:rFonts w:ascii="Arial" w:hAnsi="Arial" w:cs="Arial"/>
          <w:i w:val="0"/>
          <w:iCs w:val="0"/>
          <w:sz w:val="22"/>
          <w:szCs w:val="22"/>
        </w:rPr>
        <w:t xml:space="preserve"> in lots of ways that you get in that environment, it shouldn’t be like that, I should</w:t>
      </w:r>
      <w:r>
        <w:rPr>
          <w:rFonts w:ascii="Arial" w:hAnsi="Arial" w:cs="Arial"/>
          <w:i w:val="0"/>
          <w:iCs w:val="0"/>
          <w:sz w:val="22"/>
          <w:szCs w:val="22"/>
        </w:rPr>
        <w:t>n’t have been relying on that’ (Angela, second interview).</w:t>
      </w:r>
    </w:p>
    <w:p w:rsidR="00146ED6" w:rsidRPr="00244A54" w:rsidRDefault="00146ED6" w:rsidP="00146ED6">
      <w:pPr>
        <w:pStyle w:val="BodyText"/>
        <w:rPr>
          <w:rFonts w:ascii="Arial" w:hAnsi="Arial" w:cs="Arial"/>
          <w:i w:val="0"/>
          <w:iCs w:val="0"/>
          <w:sz w:val="22"/>
          <w:szCs w:val="22"/>
        </w:rPr>
      </w:pPr>
    </w:p>
    <w:p w:rsidR="00002C6C" w:rsidRPr="005A70A9" w:rsidRDefault="0055322E" w:rsidP="00436281">
      <w:pPr>
        <w:rPr>
          <w:rFonts w:ascii="Arial" w:hAnsi="Arial" w:cs="Arial"/>
          <w:sz w:val="22"/>
          <w:szCs w:val="22"/>
        </w:rPr>
      </w:pPr>
      <w:r w:rsidRPr="00FF2E04">
        <w:rPr>
          <w:rFonts w:ascii="Arial" w:hAnsi="Arial" w:cs="Arial"/>
          <w:sz w:val="22"/>
          <w:szCs w:val="22"/>
        </w:rPr>
        <w:t>The assistant head</w:t>
      </w:r>
      <w:r w:rsidR="007D7AF6">
        <w:rPr>
          <w:rFonts w:ascii="Arial" w:hAnsi="Arial" w:cs="Arial"/>
          <w:sz w:val="22"/>
          <w:szCs w:val="22"/>
        </w:rPr>
        <w:t>,</w:t>
      </w:r>
      <w:r w:rsidRPr="00FF2E04">
        <w:rPr>
          <w:rFonts w:ascii="Arial" w:hAnsi="Arial" w:cs="Arial"/>
          <w:sz w:val="22"/>
          <w:szCs w:val="22"/>
        </w:rPr>
        <w:t xml:space="preserve"> who was a friend and was ‘always wanting to know how it’s going from our point of view’</w:t>
      </w:r>
      <w:r w:rsidR="007D7AF6">
        <w:rPr>
          <w:rFonts w:ascii="Arial" w:hAnsi="Arial" w:cs="Arial"/>
          <w:sz w:val="22"/>
          <w:szCs w:val="22"/>
        </w:rPr>
        <w:t>,</w:t>
      </w:r>
      <w:r w:rsidRPr="00FF2E04">
        <w:rPr>
          <w:rFonts w:ascii="Arial" w:hAnsi="Arial" w:cs="Arial"/>
          <w:sz w:val="22"/>
          <w:szCs w:val="22"/>
        </w:rPr>
        <w:t xml:space="preserve"> is not an isolated feature</w:t>
      </w:r>
      <w:r w:rsidR="005942EC">
        <w:rPr>
          <w:rFonts w:ascii="Arial" w:hAnsi="Arial" w:cs="Arial"/>
          <w:sz w:val="22"/>
          <w:szCs w:val="22"/>
        </w:rPr>
        <w:t xml:space="preserve"> across our study</w:t>
      </w:r>
      <w:r w:rsidRPr="00FF2E04">
        <w:rPr>
          <w:rFonts w:ascii="Arial" w:hAnsi="Arial" w:cs="Arial"/>
          <w:sz w:val="22"/>
          <w:szCs w:val="22"/>
        </w:rPr>
        <w:t xml:space="preserve">.  </w:t>
      </w:r>
      <w:r w:rsidR="00146ED6" w:rsidRPr="00FF2E04">
        <w:rPr>
          <w:rFonts w:ascii="Arial" w:hAnsi="Arial" w:cs="Arial"/>
          <w:sz w:val="22"/>
          <w:szCs w:val="22"/>
        </w:rPr>
        <w:t>Similar episodes, and sometimes a similar self-awareness and mild guilt about privilege</w:t>
      </w:r>
      <w:r w:rsidR="00CC2A91" w:rsidRPr="00FF2E04">
        <w:rPr>
          <w:rFonts w:ascii="Arial" w:hAnsi="Arial" w:cs="Arial"/>
          <w:sz w:val="22"/>
          <w:szCs w:val="22"/>
        </w:rPr>
        <w:t>d access to school personnel or systems</w:t>
      </w:r>
      <w:r w:rsidR="00146ED6" w:rsidRPr="00FF2E04">
        <w:rPr>
          <w:rFonts w:ascii="Arial" w:hAnsi="Arial" w:cs="Arial"/>
          <w:sz w:val="22"/>
          <w:szCs w:val="22"/>
        </w:rPr>
        <w:t>, appear</w:t>
      </w:r>
      <w:r w:rsidR="00E465A0" w:rsidRPr="00FF2E04">
        <w:rPr>
          <w:rFonts w:ascii="Arial" w:hAnsi="Arial" w:cs="Arial"/>
          <w:sz w:val="22"/>
          <w:szCs w:val="22"/>
        </w:rPr>
        <w:t>ed</w:t>
      </w:r>
      <w:r w:rsidR="00146ED6" w:rsidRPr="00FF2E04">
        <w:rPr>
          <w:rFonts w:ascii="Arial" w:hAnsi="Arial" w:cs="Arial"/>
          <w:sz w:val="22"/>
          <w:szCs w:val="22"/>
        </w:rPr>
        <w:t xml:space="preserve"> in several of our interviews.</w:t>
      </w:r>
      <w:r w:rsidR="005A1FD5" w:rsidRPr="00FF2E04">
        <w:rPr>
          <w:rFonts w:ascii="Arial" w:hAnsi="Arial" w:cs="Arial"/>
          <w:sz w:val="22"/>
          <w:szCs w:val="22"/>
        </w:rPr>
        <w:t xml:space="preserve"> But o</w:t>
      </w:r>
      <w:r w:rsidR="00062812" w:rsidRPr="00FF2E04">
        <w:rPr>
          <w:rFonts w:ascii="Arial" w:hAnsi="Arial" w:cs="Arial"/>
          <w:sz w:val="22"/>
          <w:szCs w:val="22"/>
        </w:rPr>
        <w:t xml:space="preserve">ne of the </w:t>
      </w:r>
      <w:r w:rsidR="00274A8F" w:rsidRPr="00FF2E04">
        <w:rPr>
          <w:rFonts w:ascii="Arial" w:hAnsi="Arial" w:cs="Arial"/>
          <w:sz w:val="22"/>
          <w:szCs w:val="22"/>
        </w:rPr>
        <w:t>likely reasons that it was</w:t>
      </w:r>
      <w:r w:rsidR="00062812" w:rsidRPr="00FF2E04">
        <w:rPr>
          <w:rFonts w:ascii="Arial" w:hAnsi="Arial" w:cs="Arial"/>
          <w:sz w:val="22"/>
          <w:szCs w:val="22"/>
        </w:rPr>
        <w:t xml:space="preserve"> possible for these parents to micro-manage the transition an</w:t>
      </w:r>
      <w:r w:rsidR="00274A8F" w:rsidRPr="00FF2E04">
        <w:rPr>
          <w:rFonts w:ascii="Arial" w:hAnsi="Arial" w:cs="Arial"/>
          <w:sz w:val="22"/>
          <w:szCs w:val="22"/>
        </w:rPr>
        <w:t>d subsequent school experience wa</w:t>
      </w:r>
      <w:r w:rsidR="00062812" w:rsidRPr="00FF2E04">
        <w:rPr>
          <w:rFonts w:ascii="Arial" w:hAnsi="Arial" w:cs="Arial"/>
          <w:sz w:val="22"/>
          <w:szCs w:val="22"/>
        </w:rPr>
        <w:t xml:space="preserve">s that </w:t>
      </w:r>
      <w:r w:rsidR="001D349E" w:rsidRPr="00FF2E04">
        <w:rPr>
          <w:rFonts w:ascii="Arial" w:hAnsi="Arial" w:cs="Arial"/>
          <w:sz w:val="22"/>
          <w:szCs w:val="22"/>
        </w:rPr>
        <w:t>schools</w:t>
      </w:r>
      <w:r w:rsidR="00274A8F" w:rsidRPr="00FF2E04">
        <w:rPr>
          <w:rFonts w:ascii="Arial" w:hAnsi="Arial" w:cs="Arial"/>
          <w:sz w:val="22"/>
          <w:szCs w:val="22"/>
        </w:rPr>
        <w:t xml:space="preserve"> were</w:t>
      </w:r>
      <w:r w:rsidR="005A1FD5" w:rsidRPr="00FF2E04">
        <w:rPr>
          <w:rFonts w:ascii="Arial" w:hAnsi="Arial" w:cs="Arial"/>
          <w:sz w:val="22"/>
          <w:szCs w:val="22"/>
        </w:rPr>
        <w:t>, for their part</w:t>
      </w:r>
      <w:r w:rsidR="00274A8F" w:rsidRPr="00FF2E04">
        <w:rPr>
          <w:rFonts w:ascii="Arial" w:hAnsi="Arial" w:cs="Arial"/>
          <w:sz w:val="22"/>
          <w:szCs w:val="22"/>
        </w:rPr>
        <w:t>, highly responsive to parental intervention</w:t>
      </w:r>
      <w:r w:rsidR="00E465A0" w:rsidRPr="00FF2E04">
        <w:rPr>
          <w:rFonts w:ascii="Arial" w:hAnsi="Arial" w:cs="Arial"/>
          <w:sz w:val="22"/>
          <w:szCs w:val="22"/>
        </w:rPr>
        <w:t>.  They appeared especially</w:t>
      </w:r>
      <w:r w:rsidR="005A1FD5" w:rsidRPr="00FF2E04">
        <w:rPr>
          <w:rFonts w:ascii="Arial" w:hAnsi="Arial" w:cs="Arial"/>
          <w:sz w:val="22"/>
          <w:szCs w:val="22"/>
        </w:rPr>
        <w:t xml:space="preserve"> keen to ‘hang on’ to white middle class pupils</w:t>
      </w:r>
      <w:r w:rsidR="00354FD3" w:rsidRPr="00FF2E04">
        <w:rPr>
          <w:rFonts w:ascii="Arial" w:hAnsi="Arial" w:cs="Arial"/>
          <w:sz w:val="22"/>
          <w:szCs w:val="22"/>
        </w:rPr>
        <w:t>.  We have no data on how deliberate all the many instances of this actually were, but we are clear about the tendency for schools to divert</w:t>
      </w:r>
      <w:r w:rsidR="00FF2E04">
        <w:rPr>
          <w:rFonts w:ascii="Arial" w:hAnsi="Arial" w:cs="Arial"/>
          <w:sz w:val="22"/>
          <w:szCs w:val="22"/>
        </w:rPr>
        <w:t xml:space="preserve"> certain </w:t>
      </w:r>
      <w:r w:rsidR="00354FD3" w:rsidRPr="00FF2E04">
        <w:rPr>
          <w:rFonts w:ascii="Arial" w:hAnsi="Arial" w:cs="Arial"/>
          <w:sz w:val="22"/>
          <w:szCs w:val="22"/>
        </w:rPr>
        <w:t>resources to the children in our study.  Nearly all were in ‘Gifted and Talented’ schemes</w:t>
      </w:r>
      <w:r w:rsidR="00FF2E04">
        <w:rPr>
          <w:rFonts w:ascii="Arial" w:hAnsi="Arial" w:cs="Arial"/>
          <w:sz w:val="22"/>
          <w:szCs w:val="22"/>
        </w:rPr>
        <w:t>,</w:t>
      </w:r>
      <w:r w:rsidR="000C6BAD">
        <w:rPr>
          <w:rFonts w:ascii="Arial" w:hAnsi="Arial" w:cs="Arial"/>
          <w:sz w:val="22"/>
          <w:szCs w:val="22"/>
        </w:rPr>
        <w:t xml:space="preserve"> which attract extra resources for the school to cater for those children with the ‘ability to excel’, </w:t>
      </w:r>
      <w:r w:rsidR="00FF2E04">
        <w:rPr>
          <w:rFonts w:ascii="Arial" w:hAnsi="Arial" w:cs="Arial"/>
          <w:sz w:val="22"/>
          <w:szCs w:val="22"/>
        </w:rPr>
        <w:t>and in one school</w:t>
      </w:r>
      <w:r w:rsidR="00CF3DDD">
        <w:rPr>
          <w:rFonts w:ascii="Arial" w:hAnsi="Arial" w:cs="Arial"/>
          <w:sz w:val="22"/>
          <w:szCs w:val="22"/>
        </w:rPr>
        <w:t>,</w:t>
      </w:r>
      <w:r w:rsidR="00FF2E04">
        <w:rPr>
          <w:rFonts w:ascii="Arial" w:hAnsi="Arial" w:cs="Arial"/>
          <w:sz w:val="22"/>
          <w:szCs w:val="22"/>
        </w:rPr>
        <w:t xml:space="preserve"> </w:t>
      </w:r>
      <w:r w:rsidR="00354FD3" w:rsidRPr="00FF2E04">
        <w:rPr>
          <w:rFonts w:ascii="Arial" w:hAnsi="Arial" w:cs="Arial"/>
          <w:sz w:val="22"/>
          <w:szCs w:val="22"/>
        </w:rPr>
        <w:t xml:space="preserve">an entire A level subject was kept open for </w:t>
      </w:r>
      <w:r w:rsidR="00354FD3" w:rsidRPr="005A70A9">
        <w:rPr>
          <w:rFonts w:ascii="Arial" w:hAnsi="Arial" w:cs="Arial"/>
          <w:sz w:val="22"/>
          <w:szCs w:val="22"/>
        </w:rPr>
        <w:t>one student</w:t>
      </w:r>
      <w:r w:rsidRPr="005A70A9">
        <w:rPr>
          <w:rFonts w:ascii="Arial" w:hAnsi="Arial" w:cs="Arial"/>
          <w:sz w:val="22"/>
          <w:szCs w:val="22"/>
        </w:rPr>
        <w:t xml:space="preserve"> </w:t>
      </w:r>
      <w:r w:rsidR="00FF2E04" w:rsidRPr="005A70A9">
        <w:rPr>
          <w:rFonts w:ascii="Arial" w:hAnsi="Arial" w:cs="Arial"/>
          <w:sz w:val="22"/>
          <w:szCs w:val="22"/>
        </w:rPr>
        <w:t xml:space="preserve">so as </w:t>
      </w:r>
      <w:r w:rsidR="00E465A0" w:rsidRPr="005A70A9">
        <w:rPr>
          <w:rFonts w:ascii="Arial" w:hAnsi="Arial" w:cs="Arial"/>
          <w:sz w:val="22"/>
          <w:szCs w:val="22"/>
        </w:rPr>
        <w:t xml:space="preserve">to dissuade them from leaving to go to elsewhere </w:t>
      </w:r>
      <w:r w:rsidRPr="005A70A9">
        <w:rPr>
          <w:rFonts w:ascii="Arial" w:hAnsi="Arial" w:cs="Arial"/>
          <w:sz w:val="22"/>
          <w:szCs w:val="22"/>
        </w:rPr>
        <w:t xml:space="preserve">for post-16 courses.  </w:t>
      </w:r>
      <w:r w:rsidR="000C6BAD">
        <w:rPr>
          <w:rFonts w:ascii="Arial" w:hAnsi="Arial" w:cs="Arial"/>
          <w:sz w:val="22"/>
          <w:szCs w:val="22"/>
        </w:rPr>
        <w:t>Many headteachers</w:t>
      </w:r>
      <w:r w:rsidR="005A70A9" w:rsidRPr="005A70A9">
        <w:rPr>
          <w:rFonts w:ascii="Arial" w:hAnsi="Arial" w:cs="Arial"/>
          <w:sz w:val="22"/>
          <w:szCs w:val="22"/>
        </w:rPr>
        <w:t xml:space="preserve"> put time and effo</w:t>
      </w:r>
      <w:r w:rsidR="00CF3DDD">
        <w:rPr>
          <w:rFonts w:ascii="Arial" w:hAnsi="Arial" w:cs="Arial"/>
          <w:sz w:val="22"/>
          <w:szCs w:val="22"/>
        </w:rPr>
        <w:t xml:space="preserve">rt into trying to persuade </w:t>
      </w:r>
      <w:r w:rsidR="005A70A9" w:rsidRPr="005A70A9">
        <w:rPr>
          <w:rFonts w:ascii="Arial" w:hAnsi="Arial" w:cs="Arial"/>
          <w:sz w:val="22"/>
          <w:szCs w:val="22"/>
        </w:rPr>
        <w:t xml:space="preserve">middle class parents to choose their school, or to stay if they were thinking of leaving.  Clearly, they think that the school is better off as a whole if it contains more middle class pupils. </w:t>
      </w:r>
      <w:r w:rsidRPr="005A70A9">
        <w:rPr>
          <w:rFonts w:ascii="Arial" w:hAnsi="Arial" w:cs="Arial"/>
          <w:sz w:val="22"/>
          <w:szCs w:val="22"/>
        </w:rPr>
        <w:t xml:space="preserve">It would seem, then, that schools also operate with </w:t>
      </w:r>
      <w:r w:rsidR="001D349E" w:rsidRPr="005A70A9">
        <w:rPr>
          <w:rFonts w:ascii="Arial" w:hAnsi="Arial" w:cs="Arial"/>
          <w:sz w:val="22"/>
          <w:szCs w:val="22"/>
        </w:rPr>
        <w:t xml:space="preserve">a ‘sociological’ appreciation of which kinds of children are most likely to help them rise in the league tables. </w:t>
      </w:r>
    </w:p>
    <w:p w:rsidR="00FF2E04" w:rsidRDefault="00FF2E04" w:rsidP="00436281">
      <w:pPr>
        <w:rPr>
          <w:rFonts w:cs="Arial"/>
        </w:rPr>
      </w:pPr>
    </w:p>
    <w:p w:rsidR="00FF2E04" w:rsidRPr="00A47D64" w:rsidRDefault="007D7AF6" w:rsidP="00436281">
      <w:pPr>
        <w:rPr>
          <w:rFonts w:ascii="Arial" w:hAnsi="Arial" w:cs="Arial"/>
          <w:b/>
          <w:sz w:val="22"/>
          <w:szCs w:val="22"/>
        </w:rPr>
      </w:pPr>
      <w:r>
        <w:rPr>
          <w:rFonts w:ascii="Arial" w:hAnsi="Arial" w:cs="Arial"/>
          <w:b/>
          <w:sz w:val="22"/>
          <w:szCs w:val="22"/>
        </w:rPr>
        <w:t xml:space="preserve">4.  </w:t>
      </w:r>
      <w:r w:rsidR="00CF3DDD">
        <w:rPr>
          <w:rFonts w:ascii="Arial" w:hAnsi="Arial" w:cs="Arial"/>
          <w:b/>
          <w:sz w:val="22"/>
          <w:szCs w:val="22"/>
        </w:rPr>
        <w:t>WHO HAS THE MEANS TO MANAGE</w:t>
      </w:r>
      <w:r w:rsidR="00C23F41">
        <w:rPr>
          <w:rFonts w:ascii="Arial" w:hAnsi="Arial" w:cs="Arial"/>
          <w:b/>
          <w:sz w:val="22"/>
          <w:szCs w:val="22"/>
        </w:rPr>
        <w:t xml:space="preserve"> TRANSITION</w:t>
      </w:r>
      <w:r w:rsidR="00A47D64" w:rsidRPr="00A47D64">
        <w:rPr>
          <w:rFonts w:ascii="Arial" w:hAnsi="Arial" w:cs="Arial"/>
          <w:b/>
          <w:sz w:val="22"/>
          <w:szCs w:val="22"/>
        </w:rPr>
        <w:t>?</w:t>
      </w:r>
    </w:p>
    <w:p w:rsidR="00ED23B7" w:rsidRDefault="009A6316" w:rsidP="006F31B6">
      <w:pPr>
        <w:rPr>
          <w:rFonts w:ascii="Arial" w:hAnsi="Arial" w:cs="Arial"/>
          <w:sz w:val="22"/>
          <w:szCs w:val="22"/>
        </w:rPr>
      </w:pPr>
      <w:r>
        <w:rPr>
          <w:rFonts w:ascii="Arial" w:hAnsi="Arial" w:cs="Arial"/>
          <w:sz w:val="22"/>
          <w:szCs w:val="22"/>
        </w:rPr>
        <w:t xml:space="preserve">If there is such a thing as ‘managing transition’, it follows that </w:t>
      </w:r>
      <w:r w:rsidR="00F0443A">
        <w:rPr>
          <w:rFonts w:ascii="Arial" w:hAnsi="Arial" w:cs="Arial"/>
          <w:sz w:val="22"/>
          <w:szCs w:val="22"/>
        </w:rPr>
        <w:t>some people will be better at it (or better placed) than others.  The</w:t>
      </w:r>
      <w:r w:rsidR="00A47D64" w:rsidRPr="006F31B6">
        <w:rPr>
          <w:rFonts w:ascii="Arial" w:hAnsi="Arial" w:cs="Arial"/>
          <w:sz w:val="22"/>
          <w:szCs w:val="22"/>
        </w:rPr>
        <w:t xml:space="preserve"> idea that</w:t>
      </w:r>
      <w:r w:rsidR="00F0443A">
        <w:rPr>
          <w:rFonts w:ascii="Arial" w:hAnsi="Arial" w:cs="Arial"/>
          <w:sz w:val="22"/>
          <w:szCs w:val="22"/>
        </w:rPr>
        <w:t xml:space="preserve"> people can be assisted to this </w:t>
      </w:r>
      <w:r w:rsidR="00F0443A">
        <w:rPr>
          <w:rFonts w:ascii="Arial" w:hAnsi="Arial" w:cs="Arial"/>
          <w:sz w:val="22"/>
          <w:szCs w:val="22"/>
        </w:rPr>
        <w:lastRenderedPageBreak/>
        <w:t xml:space="preserve">end </w:t>
      </w:r>
      <w:r w:rsidR="00A47D64" w:rsidRPr="006F31B6">
        <w:rPr>
          <w:rFonts w:ascii="Arial" w:hAnsi="Arial" w:cs="Arial"/>
          <w:sz w:val="22"/>
          <w:szCs w:val="22"/>
        </w:rPr>
        <w:t>is an attractive one</w:t>
      </w:r>
      <w:r w:rsidR="00ED23B7">
        <w:rPr>
          <w:rFonts w:ascii="Arial" w:hAnsi="Arial" w:cs="Arial"/>
          <w:sz w:val="22"/>
          <w:szCs w:val="22"/>
        </w:rPr>
        <w:t xml:space="preserve"> in policy terms</w:t>
      </w:r>
      <w:r w:rsidR="00A47D64" w:rsidRPr="006F31B6">
        <w:rPr>
          <w:rFonts w:ascii="Arial" w:hAnsi="Arial" w:cs="Arial"/>
          <w:sz w:val="22"/>
          <w:szCs w:val="22"/>
        </w:rPr>
        <w:t xml:space="preserve">, not least because </w:t>
      </w:r>
      <w:r w:rsidR="00FE7255" w:rsidRPr="006F31B6">
        <w:rPr>
          <w:rFonts w:ascii="Arial" w:hAnsi="Arial" w:cs="Arial"/>
          <w:sz w:val="22"/>
          <w:szCs w:val="22"/>
        </w:rPr>
        <w:t>it app</w:t>
      </w:r>
      <w:r w:rsidR="0019515E">
        <w:rPr>
          <w:rFonts w:ascii="Arial" w:hAnsi="Arial" w:cs="Arial"/>
          <w:sz w:val="22"/>
          <w:szCs w:val="22"/>
        </w:rPr>
        <w:t xml:space="preserve">ears to be a sensitive </w:t>
      </w:r>
      <w:r w:rsidR="00ED23B7">
        <w:rPr>
          <w:rFonts w:ascii="Arial" w:hAnsi="Arial" w:cs="Arial"/>
          <w:sz w:val="22"/>
          <w:szCs w:val="22"/>
        </w:rPr>
        <w:t xml:space="preserve">and caring </w:t>
      </w:r>
      <w:r w:rsidR="0019515E">
        <w:rPr>
          <w:rFonts w:ascii="Arial" w:hAnsi="Arial" w:cs="Arial"/>
          <w:sz w:val="22"/>
          <w:szCs w:val="22"/>
        </w:rPr>
        <w:t>policy</w:t>
      </w:r>
      <w:r w:rsidR="00FE7255" w:rsidRPr="006F31B6">
        <w:rPr>
          <w:rFonts w:ascii="Arial" w:hAnsi="Arial" w:cs="Arial"/>
          <w:sz w:val="22"/>
          <w:szCs w:val="22"/>
        </w:rPr>
        <w:t xml:space="preserve"> response to the</w:t>
      </w:r>
      <w:r w:rsidR="006F31B6">
        <w:rPr>
          <w:rFonts w:ascii="Arial" w:hAnsi="Arial" w:cs="Arial"/>
          <w:sz w:val="22"/>
          <w:szCs w:val="22"/>
        </w:rPr>
        <w:t xml:space="preserve"> news </w:t>
      </w:r>
      <w:r w:rsidR="00FE7255" w:rsidRPr="006F31B6">
        <w:rPr>
          <w:rFonts w:ascii="Arial" w:hAnsi="Arial" w:cs="Arial"/>
          <w:sz w:val="22"/>
          <w:szCs w:val="22"/>
        </w:rPr>
        <w:t>that</w:t>
      </w:r>
      <w:r w:rsidR="00ED23B7">
        <w:rPr>
          <w:rFonts w:ascii="Arial" w:hAnsi="Arial" w:cs="Arial"/>
          <w:sz w:val="22"/>
          <w:szCs w:val="22"/>
        </w:rPr>
        <w:t xml:space="preserve"> market arran</w:t>
      </w:r>
      <w:r w:rsidR="00F0443A">
        <w:rPr>
          <w:rFonts w:ascii="Arial" w:hAnsi="Arial" w:cs="Arial"/>
          <w:sz w:val="22"/>
          <w:szCs w:val="22"/>
        </w:rPr>
        <w:t xml:space="preserve">gements may </w:t>
      </w:r>
      <w:r w:rsidR="00ED23B7">
        <w:rPr>
          <w:rFonts w:ascii="Arial" w:hAnsi="Arial" w:cs="Arial"/>
          <w:sz w:val="22"/>
          <w:szCs w:val="22"/>
        </w:rPr>
        <w:t xml:space="preserve">exacerbate inequalities.  In a marketised system this problem can be portrayed as one of individual </w:t>
      </w:r>
      <w:r>
        <w:rPr>
          <w:rFonts w:ascii="Arial" w:hAnsi="Arial" w:cs="Arial"/>
          <w:sz w:val="22"/>
          <w:szCs w:val="22"/>
        </w:rPr>
        <w:t xml:space="preserve">resources and responsibility, or rather the lack of them. </w:t>
      </w:r>
      <w:r w:rsidR="00F0443A">
        <w:rPr>
          <w:rFonts w:ascii="Arial" w:hAnsi="Arial" w:cs="Arial"/>
          <w:sz w:val="22"/>
          <w:szCs w:val="22"/>
        </w:rPr>
        <w:t>If there is general agreement about the signifiers of a good secondary school, and also plentiful information that is in the public domain, then it is possible to make ‘bad’ choices.  This in turn means that people can be seen as individually responsible for such choices, opening up two possibilities – they can be blamed, or helped. Thus, o</w:t>
      </w:r>
      <w:r w:rsidR="00ED23B7">
        <w:rPr>
          <w:rFonts w:ascii="Arial" w:hAnsi="Arial" w:cs="Arial"/>
          <w:sz w:val="22"/>
          <w:szCs w:val="22"/>
        </w:rPr>
        <w:t xml:space="preserve">ffering help to people so that they can better ‘manage transitions’ may not be quite as innocent and benign as it </w:t>
      </w:r>
      <w:r>
        <w:rPr>
          <w:rFonts w:ascii="Arial" w:hAnsi="Arial" w:cs="Arial"/>
          <w:sz w:val="22"/>
          <w:szCs w:val="22"/>
        </w:rPr>
        <w:t xml:space="preserve">first </w:t>
      </w:r>
      <w:r w:rsidR="00F0443A">
        <w:rPr>
          <w:rFonts w:ascii="Arial" w:hAnsi="Arial" w:cs="Arial"/>
          <w:sz w:val="22"/>
          <w:szCs w:val="22"/>
        </w:rPr>
        <w:t>appears, and it may be understood as an instance of longstanding themes in policy responses around social inclu</w:t>
      </w:r>
      <w:r w:rsidR="00B91AF7">
        <w:rPr>
          <w:rFonts w:ascii="Arial" w:hAnsi="Arial" w:cs="Arial"/>
          <w:sz w:val="22"/>
          <w:szCs w:val="22"/>
        </w:rPr>
        <w:t>sion/exclusion (see Levitas, 2005</w:t>
      </w:r>
      <w:r w:rsidR="00F0443A">
        <w:rPr>
          <w:rFonts w:ascii="Arial" w:hAnsi="Arial" w:cs="Arial"/>
          <w:sz w:val="22"/>
          <w:szCs w:val="22"/>
        </w:rPr>
        <w:t>)</w:t>
      </w:r>
    </w:p>
    <w:p w:rsidR="00ED23B7" w:rsidRDefault="00ED23B7" w:rsidP="006F31B6">
      <w:pPr>
        <w:rPr>
          <w:rFonts w:ascii="Arial" w:hAnsi="Arial" w:cs="Arial"/>
          <w:sz w:val="22"/>
          <w:szCs w:val="22"/>
        </w:rPr>
      </w:pPr>
    </w:p>
    <w:p w:rsidR="006F31B6" w:rsidRPr="006F31B6" w:rsidRDefault="00C23F41" w:rsidP="006F31B6">
      <w:pPr>
        <w:rPr>
          <w:rFonts w:ascii="Arial" w:hAnsi="Arial" w:cs="Arial"/>
          <w:sz w:val="22"/>
          <w:szCs w:val="22"/>
        </w:rPr>
      </w:pPr>
      <w:r>
        <w:rPr>
          <w:rFonts w:ascii="Arial" w:hAnsi="Arial" w:cs="Arial"/>
          <w:sz w:val="22"/>
          <w:szCs w:val="22"/>
        </w:rPr>
        <w:t xml:space="preserve">A further problem here is the </w:t>
      </w:r>
      <w:r w:rsidR="009F2C5F">
        <w:rPr>
          <w:rFonts w:ascii="Arial" w:hAnsi="Arial" w:cs="Arial"/>
          <w:sz w:val="22"/>
          <w:szCs w:val="22"/>
        </w:rPr>
        <w:t xml:space="preserve">positive halo around the </w:t>
      </w:r>
      <w:r>
        <w:rPr>
          <w:rFonts w:ascii="Arial" w:hAnsi="Arial" w:cs="Arial"/>
          <w:sz w:val="22"/>
          <w:szCs w:val="22"/>
        </w:rPr>
        <w:t>concept of</w:t>
      </w:r>
      <w:r w:rsidR="006F31B6" w:rsidRPr="006F31B6">
        <w:rPr>
          <w:rFonts w:ascii="Arial" w:hAnsi="Arial" w:cs="Arial"/>
          <w:sz w:val="22"/>
          <w:szCs w:val="22"/>
        </w:rPr>
        <w:t xml:space="preserve"> ‘choice’</w:t>
      </w:r>
      <w:r w:rsidR="00531412">
        <w:rPr>
          <w:rFonts w:ascii="Arial" w:hAnsi="Arial" w:cs="Arial"/>
          <w:sz w:val="22"/>
          <w:szCs w:val="22"/>
        </w:rPr>
        <w:t xml:space="preserve"> itself.  Greater choice, accompanied by more information, is often presented as an incontrovertible good in government policy, as a self-evident proxy for freedom, or as proof that one lives in a democracy.  H</w:t>
      </w:r>
      <w:r w:rsidR="001A2402">
        <w:rPr>
          <w:rFonts w:ascii="Arial" w:hAnsi="Arial" w:cs="Arial"/>
          <w:sz w:val="22"/>
          <w:szCs w:val="22"/>
        </w:rPr>
        <w:t>owever, a more subtle concept</w:t>
      </w:r>
      <w:r w:rsidR="009A6316">
        <w:rPr>
          <w:rFonts w:ascii="Arial" w:hAnsi="Arial" w:cs="Arial"/>
          <w:sz w:val="22"/>
          <w:szCs w:val="22"/>
        </w:rPr>
        <w:t xml:space="preserve"> of choice</w:t>
      </w:r>
      <w:r w:rsidR="00531412">
        <w:rPr>
          <w:rFonts w:ascii="Arial" w:hAnsi="Arial" w:cs="Arial"/>
          <w:sz w:val="22"/>
          <w:szCs w:val="22"/>
        </w:rPr>
        <w:t xml:space="preserve"> is necessary</w:t>
      </w:r>
      <w:r w:rsidR="001A2402">
        <w:rPr>
          <w:rFonts w:ascii="Arial" w:hAnsi="Arial" w:cs="Arial"/>
          <w:sz w:val="22"/>
          <w:szCs w:val="22"/>
        </w:rPr>
        <w:t>, not least because in the case of schools, the information that dominates perceptions of quality is league-table position based on higher grade GCSE examination results.</w:t>
      </w:r>
      <w:r w:rsidR="00531412">
        <w:rPr>
          <w:rFonts w:ascii="Arial" w:hAnsi="Arial" w:cs="Arial"/>
          <w:sz w:val="22"/>
          <w:szCs w:val="22"/>
        </w:rPr>
        <w:t xml:space="preserve"> </w:t>
      </w:r>
      <w:r w:rsidR="001A2402">
        <w:rPr>
          <w:rFonts w:ascii="Arial" w:hAnsi="Arial" w:cs="Arial"/>
          <w:sz w:val="22"/>
          <w:szCs w:val="22"/>
        </w:rPr>
        <w:t>Families like t</w:t>
      </w:r>
      <w:r w:rsidR="00CC6D70">
        <w:rPr>
          <w:rFonts w:ascii="Arial" w:hAnsi="Arial" w:cs="Arial"/>
          <w:sz w:val="22"/>
          <w:szCs w:val="22"/>
        </w:rPr>
        <w:t>he</w:t>
      </w:r>
      <w:r w:rsidR="006F31B6" w:rsidRPr="006F31B6">
        <w:rPr>
          <w:rFonts w:ascii="Arial" w:hAnsi="Arial" w:cs="Arial"/>
          <w:sz w:val="22"/>
          <w:szCs w:val="22"/>
        </w:rPr>
        <w:t xml:space="preserve"> Smiths</w:t>
      </w:r>
      <w:r w:rsidR="001A2402">
        <w:rPr>
          <w:rFonts w:ascii="Arial" w:hAnsi="Arial" w:cs="Arial"/>
          <w:sz w:val="22"/>
          <w:szCs w:val="22"/>
        </w:rPr>
        <w:t xml:space="preserve"> do </w:t>
      </w:r>
      <w:r w:rsidR="009F2C5F">
        <w:rPr>
          <w:rFonts w:ascii="Arial" w:hAnsi="Arial" w:cs="Arial"/>
          <w:sz w:val="22"/>
          <w:szCs w:val="22"/>
        </w:rPr>
        <w:t xml:space="preserve">indeed </w:t>
      </w:r>
      <w:r w:rsidR="001A2402">
        <w:rPr>
          <w:rFonts w:ascii="Arial" w:hAnsi="Arial" w:cs="Arial"/>
          <w:sz w:val="22"/>
          <w:szCs w:val="22"/>
        </w:rPr>
        <w:t>value academic success</w:t>
      </w:r>
      <w:r w:rsidR="009F2C5F">
        <w:rPr>
          <w:rFonts w:ascii="Arial" w:hAnsi="Arial" w:cs="Arial"/>
          <w:sz w:val="22"/>
          <w:szCs w:val="22"/>
        </w:rPr>
        <w:t>,</w:t>
      </w:r>
      <w:r w:rsidR="001A2402">
        <w:rPr>
          <w:rFonts w:ascii="Arial" w:hAnsi="Arial" w:cs="Arial"/>
          <w:sz w:val="22"/>
          <w:szCs w:val="22"/>
        </w:rPr>
        <w:t xml:space="preserve"> but they</w:t>
      </w:r>
      <w:r w:rsidR="006F31B6" w:rsidRPr="006F31B6">
        <w:rPr>
          <w:rFonts w:ascii="Arial" w:hAnsi="Arial" w:cs="Arial"/>
          <w:sz w:val="22"/>
          <w:szCs w:val="22"/>
        </w:rPr>
        <w:t xml:space="preserve"> are </w:t>
      </w:r>
      <w:r w:rsidR="006F31B6" w:rsidRPr="006F31B6">
        <w:rPr>
          <w:rFonts w:ascii="Arial" w:hAnsi="Arial" w:cs="Arial"/>
          <w:i/>
          <w:sz w:val="22"/>
          <w:szCs w:val="22"/>
        </w:rPr>
        <w:t>committed</w:t>
      </w:r>
      <w:r w:rsidR="006F31B6" w:rsidRPr="006F31B6">
        <w:rPr>
          <w:rFonts w:ascii="Arial" w:hAnsi="Arial" w:cs="Arial"/>
          <w:sz w:val="22"/>
          <w:szCs w:val="22"/>
        </w:rPr>
        <w:t xml:space="preserve"> to a particular v</w:t>
      </w:r>
      <w:r w:rsidR="001A2402">
        <w:rPr>
          <w:rFonts w:ascii="Arial" w:hAnsi="Arial" w:cs="Arial"/>
          <w:sz w:val="22"/>
          <w:szCs w:val="22"/>
        </w:rPr>
        <w:t>ision of ‘the good’, or</w:t>
      </w:r>
      <w:r w:rsidR="006F31B6" w:rsidRPr="006F31B6">
        <w:rPr>
          <w:rFonts w:ascii="Arial" w:hAnsi="Arial" w:cs="Arial"/>
          <w:sz w:val="22"/>
          <w:szCs w:val="22"/>
        </w:rPr>
        <w:t xml:space="preserve"> ‘good so</w:t>
      </w:r>
      <w:r w:rsidR="001A2402">
        <w:rPr>
          <w:rFonts w:ascii="Arial" w:hAnsi="Arial" w:cs="Arial"/>
          <w:sz w:val="22"/>
          <w:szCs w:val="22"/>
        </w:rPr>
        <w:t xml:space="preserve">cialisation’ which </w:t>
      </w:r>
      <w:r w:rsidR="000B7E2C">
        <w:rPr>
          <w:rFonts w:ascii="Arial" w:hAnsi="Arial" w:cs="Arial"/>
          <w:sz w:val="22"/>
          <w:szCs w:val="22"/>
        </w:rPr>
        <w:t xml:space="preserve">is </w:t>
      </w:r>
      <w:r w:rsidR="006F31B6" w:rsidRPr="006F31B6">
        <w:rPr>
          <w:rFonts w:ascii="Arial" w:hAnsi="Arial" w:cs="Arial"/>
          <w:sz w:val="22"/>
          <w:szCs w:val="22"/>
        </w:rPr>
        <w:t xml:space="preserve">in </w:t>
      </w:r>
      <w:r w:rsidR="000B7E2C">
        <w:rPr>
          <w:rFonts w:ascii="Arial" w:hAnsi="Arial" w:cs="Arial"/>
          <w:sz w:val="22"/>
          <w:szCs w:val="22"/>
        </w:rPr>
        <w:t xml:space="preserve">some </w:t>
      </w:r>
      <w:r w:rsidR="001A2402">
        <w:rPr>
          <w:rFonts w:ascii="Arial" w:hAnsi="Arial" w:cs="Arial"/>
          <w:sz w:val="22"/>
          <w:szCs w:val="22"/>
        </w:rPr>
        <w:t>conflict with dominant assumptions about how</w:t>
      </w:r>
      <w:r w:rsidR="00CC6D70">
        <w:rPr>
          <w:rFonts w:ascii="Arial" w:hAnsi="Arial" w:cs="Arial"/>
          <w:sz w:val="22"/>
          <w:szCs w:val="22"/>
        </w:rPr>
        <w:t xml:space="preserve"> </w:t>
      </w:r>
      <w:r w:rsidR="001A2402">
        <w:rPr>
          <w:rFonts w:ascii="Arial" w:hAnsi="Arial" w:cs="Arial"/>
          <w:sz w:val="22"/>
          <w:szCs w:val="22"/>
        </w:rPr>
        <w:t>educational success is to be secured.</w:t>
      </w:r>
      <w:r w:rsidR="006F31B6" w:rsidRPr="006F31B6">
        <w:rPr>
          <w:rFonts w:ascii="Arial" w:hAnsi="Arial" w:cs="Arial"/>
          <w:sz w:val="22"/>
          <w:szCs w:val="22"/>
        </w:rPr>
        <w:t xml:space="preserve">  Commitments are not the same as preferences and have a stronger bearing on practice, partly because they are the</w:t>
      </w:r>
      <w:r w:rsidR="006F31B6" w:rsidRPr="006F31B6">
        <w:rPr>
          <w:rFonts w:ascii="Arial" w:hAnsi="Arial" w:cs="Arial"/>
          <w:i/>
          <w:sz w:val="22"/>
          <w:szCs w:val="22"/>
        </w:rPr>
        <w:t xml:space="preserve"> felt</w:t>
      </w:r>
      <w:r w:rsidR="006F31B6" w:rsidRPr="006F31B6">
        <w:rPr>
          <w:rFonts w:ascii="Arial" w:hAnsi="Arial" w:cs="Arial"/>
          <w:sz w:val="22"/>
          <w:szCs w:val="22"/>
        </w:rPr>
        <w:t xml:space="preserve"> as well as the </w:t>
      </w:r>
      <w:r w:rsidR="006F31B6" w:rsidRPr="006F31B6">
        <w:rPr>
          <w:rFonts w:ascii="Arial" w:hAnsi="Arial" w:cs="Arial"/>
          <w:i/>
          <w:sz w:val="22"/>
          <w:szCs w:val="22"/>
        </w:rPr>
        <w:t>thought</w:t>
      </w:r>
      <w:r w:rsidR="006F31B6" w:rsidRPr="006F31B6">
        <w:rPr>
          <w:rFonts w:ascii="Arial" w:hAnsi="Arial" w:cs="Arial"/>
          <w:sz w:val="22"/>
          <w:szCs w:val="22"/>
        </w:rPr>
        <w:t xml:space="preserve"> aspects of social life, </w:t>
      </w:r>
      <w:r w:rsidR="00531412">
        <w:rPr>
          <w:rFonts w:ascii="Arial" w:hAnsi="Arial" w:cs="Arial"/>
          <w:sz w:val="22"/>
          <w:szCs w:val="22"/>
        </w:rPr>
        <w:t>to do with habitus and t</w:t>
      </w:r>
      <w:r w:rsidR="006F31B6" w:rsidRPr="006F31B6">
        <w:rPr>
          <w:rFonts w:ascii="Arial" w:hAnsi="Arial" w:cs="Arial"/>
          <w:sz w:val="22"/>
          <w:szCs w:val="22"/>
        </w:rPr>
        <w:t xml:space="preserve">he psychic dimension of social class (cf. Reay, 2005).  The significance of </w:t>
      </w:r>
      <w:r w:rsidR="00274F39">
        <w:rPr>
          <w:rFonts w:ascii="Arial" w:hAnsi="Arial" w:cs="Arial"/>
          <w:sz w:val="22"/>
          <w:szCs w:val="22"/>
        </w:rPr>
        <w:t xml:space="preserve">strong </w:t>
      </w:r>
      <w:r w:rsidR="009A6316">
        <w:rPr>
          <w:rFonts w:ascii="Arial" w:hAnsi="Arial" w:cs="Arial"/>
          <w:sz w:val="22"/>
          <w:szCs w:val="22"/>
        </w:rPr>
        <w:t xml:space="preserve">commitments is illustrated in </w:t>
      </w:r>
      <w:r w:rsidR="002447A6">
        <w:rPr>
          <w:rFonts w:ascii="Arial" w:hAnsi="Arial" w:cs="Arial"/>
          <w:sz w:val="22"/>
          <w:szCs w:val="22"/>
        </w:rPr>
        <w:t xml:space="preserve">many </w:t>
      </w:r>
      <w:r w:rsidR="009A6316">
        <w:rPr>
          <w:rFonts w:ascii="Arial" w:hAnsi="Arial" w:cs="Arial"/>
          <w:sz w:val="22"/>
          <w:szCs w:val="22"/>
        </w:rPr>
        <w:t xml:space="preserve">of the families in our study.  In the case of the Smiths, we would point to commitments that are strong enough to override the </w:t>
      </w:r>
      <w:r w:rsidR="006F31B6" w:rsidRPr="006F31B6">
        <w:rPr>
          <w:rFonts w:ascii="Arial" w:hAnsi="Arial" w:cs="Arial"/>
          <w:sz w:val="22"/>
          <w:szCs w:val="22"/>
        </w:rPr>
        <w:t>loss of Sadie’s friendships wit</w:t>
      </w:r>
      <w:r w:rsidR="009A6316">
        <w:rPr>
          <w:rFonts w:ascii="Arial" w:hAnsi="Arial" w:cs="Arial"/>
          <w:sz w:val="22"/>
          <w:szCs w:val="22"/>
        </w:rPr>
        <w:t xml:space="preserve">h the move to secondary school and to cope with the bullying episode.  </w:t>
      </w:r>
      <w:r w:rsidR="006F31B6" w:rsidRPr="006F31B6">
        <w:rPr>
          <w:rFonts w:ascii="Arial" w:hAnsi="Arial" w:cs="Arial"/>
          <w:sz w:val="22"/>
          <w:szCs w:val="22"/>
        </w:rPr>
        <w:t>Sadie’s answe</w:t>
      </w:r>
      <w:r w:rsidR="009A6316">
        <w:rPr>
          <w:rFonts w:ascii="Arial" w:hAnsi="Arial" w:cs="Arial"/>
          <w:sz w:val="22"/>
          <w:szCs w:val="22"/>
        </w:rPr>
        <w:t xml:space="preserve">r to our ‘magic wand’ question about suddenly being able to attend her original school of choice </w:t>
      </w:r>
      <w:r w:rsidR="009F2C5F">
        <w:rPr>
          <w:rFonts w:ascii="Arial" w:hAnsi="Arial" w:cs="Arial"/>
          <w:sz w:val="22"/>
          <w:szCs w:val="22"/>
        </w:rPr>
        <w:t>can also be taken to illustrate</w:t>
      </w:r>
      <w:r w:rsidR="009A6316">
        <w:rPr>
          <w:rFonts w:ascii="Arial" w:hAnsi="Arial" w:cs="Arial"/>
          <w:sz w:val="22"/>
          <w:szCs w:val="22"/>
        </w:rPr>
        <w:t xml:space="preserve"> the strength of a particular commitment. </w:t>
      </w:r>
      <w:r w:rsidR="006F31B6" w:rsidRPr="006F31B6">
        <w:rPr>
          <w:rFonts w:ascii="Arial" w:hAnsi="Arial" w:cs="Arial"/>
          <w:sz w:val="22"/>
          <w:szCs w:val="22"/>
        </w:rPr>
        <w:t xml:space="preserve">(For further discussion of the distinction between commitments and preferences, </w:t>
      </w:r>
      <w:r w:rsidR="00B91AF7">
        <w:rPr>
          <w:rFonts w:ascii="Arial" w:hAnsi="Arial" w:cs="Arial"/>
          <w:sz w:val="22"/>
          <w:szCs w:val="22"/>
        </w:rPr>
        <w:t>see Archer, 2000 and Sayer, 2005</w:t>
      </w:r>
      <w:r w:rsidR="006F31B6" w:rsidRPr="006F31B6">
        <w:rPr>
          <w:rFonts w:ascii="Arial" w:hAnsi="Arial" w:cs="Arial"/>
          <w:sz w:val="22"/>
          <w:szCs w:val="22"/>
        </w:rPr>
        <w:t>).</w:t>
      </w:r>
    </w:p>
    <w:p w:rsidR="00FF2E04" w:rsidRPr="00A47D64" w:rsidRDefault="00FF2E04" w:rsidP="00436281">
      <w:pPr>
        <w:rPr>
          <w:rFonts w:ascii="Arial" w:hAnsi="Arial" w:cs="Arial"/>
          <w:sz w:val="22"/>
          <w:szCs w:val="22"/>
        </w:rPr>
      </w:pPr>
    </w:p>
    <w:p w:rsidR="009501EE" w:rsidRDefault="009F2C5F" w:rsidP="007B22B0">
      <w:pPr>
        <w:rPr>
          <w:rFonts w:ascii="Arial" w:hAnsi="Arial" w:cs="Arial"/>
          <w:sz w:val="22"/>
          <w:szCs w:val="22"/>
        </w:rPr>
      </w:pPr>
      <w:r>
        <w:rPr>
          <w:rFonts w:ascii="Arial" w:hAnsi="Arial" w:cs="Arial"/>
          <w:sz w:val="22"/>
          <w:szCs w:val="22"/>
        </w:rPr>
        <w:t xml:space="preserve">Like the </w:t>
      </w:r>
      <w:r w:rsidR="00363249" w:rsidRPr="009203B8">
        <w:rPr>
          <w:rFonts w:ascii="Arial" w:hAnsi="Arial" w:cs="Arial"/>
          <w:sz w:val="22"/>
          <w:szCs w:val="22"/>
        </w:rPr>
        <w:t xml:space="preserve">British middle class young women </w:t>
      </w:r>
      <w:r>
        <w:rPr>
          <w:rFonts w:ascii="Arial" w:hAnsi="Arial" w:cs="Arial"/>
          <w:sz w:val="22"/>
          <w:szCs w:val="22"/>
        </w:rPr>
        <w:t xml:space="preserve">in the study by </w:t>
      </w:r>
      <w:r w:rsidR="00363249" w:rsidRPr="009203B8">
        <w:rPr>
          <w:rFonts w:ascii="Arial" w:hAnsi="Arial" w:cs="Arial"/>
          <w:sz w:val="22"/>
          <w:szCs w:val="22"/>
        </w:rPr>
        <w:t xml:space="preserve">Walkerdine </w:t>
      </w:r>
      <w:r w:rsidR="00363249" w:rsidRPr="009203B8">
        <w:rPr>
          <w:rFonts w:ascii="Arial" w:hAnsi="Arial" w:cs="Arial"/>
          <w:i/>
          <w:sz w:val="22"/>
          <w:szCs w:val="22"/>
        </w:rPr>
        <w:t xml:space="preserve">et al </w:t>
      </w:r>
      <w:r w:rsidR="00363249">
        <w:rPr>
          <w:rFonts w:ascii="Arial" w:hAnsi="Arial" w:cs="Arial"/>
          <w:sz w:val="22"/>
          <w:szCs w:val="22"/>
        </w:rPr>
        <w:t xml:space="preserve">(2001), these families </w:t>
      </w:r>
      <w:r w:rsidR="00920D25">
        <w:rPr>
          <w:rFonts w:ascii="Arial" w:hAnsi="Arial" w:cs="Arial"/>
          <w:sz w:val="22"/>
          <w:szCs w:val="22"/>
        </w:rPr>
        <w:t>share</w:t>
      </w:r>
      <w:r w:rsidR="00363249">
        <w:rPr>
          <w:rFonts w:ascii="Arial" w:hAnsi="Arial" w:cs="Arial"/>
          <w:sz w:val="22"/>
          <w:szCs w:val="22"/>
        </w:rPr>
        <w:t xml:space="preserve">d </w:t>
      </w:r>
      <w:r w:rsidR="004F7FDF">
        <w:rPr>
          <w:rFonts w:ascii="Arial" w:hAnsi="Arial" w:cs="Arial"/>
          <w:sz w:val="22"/>
          <w:szCs w:val="22"/>
        </w:rPr>
        <w:t xml:space="preserve">a </w:t>
      </w:r>
      <w:r w:rsidR="00920D25">
        <w:rPr>
          <w:rFonts w:ascii="Arial" w:hAnsi="Arial" w:cs="Arial"/>
          <w:sz w:val="22"/>
          <w:szCs w:val="22"/>
        </w:rPr>
        <w:t xml:space="preserve">view that </w:t>
      </w:r>
      <w:r w:rsidR="00436281" w:rsidRPr="009203B8">
        <w:rPr>
          <w:rFonts w:ascii="Arial" w:hAnsi="Arial" w:cs="Arial"/>
          <w:sz w:val="22"/>
          <w:szCs w:val="22"/>
        </w:rPr>
        <w:t>high academi</w:t>
      </w:r>
      <w:r w:rsidR="004F7FDF">
        <w:rPr>
          <w:rFonts w:ascii="Arial" w:hAnsi="Arial" w:cs="Arial"/>
          <w:sz w:val="22"/>
          <w:szCs w:val="22"/>
        </w:rPr>
        <w:t>c achievement and performance we</w:t>
      </w:r>
      <w:r w:rsidR="00920D25">
        <w:rPr>
          <w:rFonts w:ascii="Arial" w:hAnsi="Arial" w:cs="Arial"/>
          <w:sz w:val="22"/>
          <w:szCs w:val="22"/>
        </w:rPr>
        <w:t>re</w:t>
      </w:r>
      <w:r w:rsidR="00363249">
        <w:rPr>
          <w:rFonts w:ascii="Arial" w:hAnsi="Arial" w:cs="Arial"/>
          <w:sz w:val="22"/>
          <w:szCs w:val="22"/>
        </w:rPr>
        <w:t xml:space="preserve"> ‘the norm’</w:t>
      </w:r>
      <w:r w:rsidR="00436281" w:rsidRPr="009203B8">
        <w:rPr>
          <w:rFonts w:ascii="Arial" w:hAnsi="Arial" w:cs="Arial"/>
          <w:sz w:val="22"/>
          <w:szCs w:val="22"/>
        </w:rPr>
        <w:t>.  For example, the expectation of</w:t>
      </w:r>
      <w:r w:rsidR="004F7FDF">
        <w:rPr>
          <w:rFonts w:ascii="Arial" w:hAnsi="Arial" w:cs="Arial"/>
          <w:sz w:val="22"/>
          <w:szCs w:val="22"/>
        </w:rPr>
        <w:t xml:space="preserve"> university entry was almost </w:t>
      </w:r>
      <w:r w:rsidR="00436281" w:rsidRPr="009203B8">
        <w:rPr>
          <w:rFonts w:ascii="Arial" w:hAnsi="Arial" w:cs="Arial"/>
          <w:sz w:val="22"/>
          <w:szCs w:val="22"/>
        </w:rPr>
        <w:t>u</w:t>
      </w:r>
      <w:r w:rsidR="003944EA">
        <w:rPr>
          <w:rFonts w:ascii="Arial" w:hAnsi="Arial" w:cs="Arial"/>
          <w:sz w:val="22"/>
          <w:szCs w:val="22"/>
        </w:rPr>
        <w:t>niversal amongst our interviewees</w:t>
      </w:r>
      <w:r w:rsidR="004F7FDF">
        <w:rPr>
          <w:rFonts w:ascii="Arial" w:hAnsi="Arial" w:cs="Arial"/>
          <w:sz w:val="22"/>
          <w:szCs w:val="22"/>
        </w:rPr>
        <w:t>, parents and young people alike</w:t>
      </w:r>
      <w:r>
        <w:rPr>
          <w:rFonts w:ascii="Arial" w:hAnsi="Arial" w:cs="Arial"/>
          <w:sz w:val="22"/>
          <w:szCs w:val="22"/>
        </w:rPr>
        <w:t xml:space="preserve">. However, our data also shows that in the case of parents making ‘against the grain’ choices of secondary school, a great deal of thought, time and effort was being put in to other aspects and dimensions of the young person’s experiences, capacities and trajectory.  This </w:t>
      </w:r>
      <w:r w:rsidR="006205E3">
        <w:rPr>
          <w:rFonts w:ascii="Arial" w:hAnsi="Arial" w:cs="Arial"/>
          <w:sz w:val="22"/>
          <w:szCs w:val="22"/>
        </w:rPr>
        <w:t>in turn leads us to the ‘reflexive project of the self’</w:t>
      </w:r>
      <w:r w:rsidR="007B22B0" w:rsidRPr="00EF7C11">
        <w:rPr>
          <w:rFonts w:ascii="Arial" w:hAnsi="Arial" w:cs="Arial"/>
          <w:sz w:val="22"/>
          <w:szCs w:val="22"/>
        </w:rPr>
        <w:t xml:space="preserve"> that some writers have attributed to neo-liberalism (or simply to the </w:t>
      </w:r>
      <w:r w:rsidR="006205E3">
        <w:rPr>
          <w:rFonts w:ascii="Arial" w:hAnsi="Arial" w:cs="Arial"/>
          <w:sz w:val="22"/>
          <w:szCs w:val="22"/>
        </w:rPr>
        <w:t xml:space="preserve">conditions of </w:t>
      </w:r>
      <w:r w:rsidR="007B22B0" w:rsidRPr="00EF7C11">
        <w:rPr>
          <w:rFonts w:ascii="Arial" w:hAnsi="Arial" w:cs="Arial"/>
          <w:sz w:val="22"/>
          <w:szCs w:val="22"/>
        </w:rPr>
        <w:t>post</w:t>
      </w:r>
      <w:r w:rsidR="006205E3">
        <w:rPr>
          <w:rFonts w:ascii="Arial" w:hAnsi="Arial" w:cs="Arial"/>
          <w:sz w:val="22"/>
          <w:szCs w:val="22"/>
        </w:rPr>
        <w:t>-</w:t>
      </w:r>
      <w:r w:rsidR="007B22B0" w:rsidRPr="00EF7C11">
        <w:rPr>
          <w:rFonts w:ascii="Arial" w:hAnsi="Arial" w:cs="Arial"/>
          <w:sz w:val="22"/>
          <w:szCs w:val="22"/>
        </w:rPr>
        <w:t>modern</w:t>
      </w:r>
      <w:r w:rsidR="006205E3">
        <w:rPr>
          <w:rFonts w:ascii="Arial" w:hAnsi="Arial" w:cs="Arial"/>
          <w:sz w:val="22"/>
          <w:szCs w:val="22"/>
        </w:rPr>
        <w:t xml:space="preserve">ity or high modernity </w:t>
      </w:r>
      <w:r w:rsidR="004F7FDF">
        <w:rPr>
          <w:rFonts w:ascii="Arial" w:hAnsi="Arial" w:cs="Arial"/>
          <w:sz w:val="22"/>
          <w:szCs w:val="22"/>
        </w:rPr>
        <w:t>–</w:t>
      </w:r>
      <w:r w:rsidR="002455FA">
        <w:rPr>
          <w:rFonts w:ascii="Arial" w:hAnsi="Arial" w:cs="Arial"/>
          <w:sz w:val="22"/>
          <w:szCs w:val="22"/>
        </w:rPr>
        <w:t xml:space="preserve"> see for example Giddens, 1991; Elliott, 2001</w:t>
      </w:r>
      <w:r w:rsidR="007B22B0" w:rsidRPr="00EF7C11">
        <w:rPr>
          <w:rFonts w:ascii="Arial" w:hAnsi="Arial" w:cs="Arial"/>
          <w:sz w:val="22"/>
          <w:szCs w:val="22"/>
        </w:rPr>
        <w:t>)</w:t>
      </w:r>
      <w:r w:rsidR="006205E3">
        <w:rPr>
          <w:rFonts w:ascii="Arial" w:hAnsi="Arial" w:cs="Arial"/>
          <w:sz w:val="22"/>
          <w:szCs w:val="22"/>
        </w:rPr>
        <w:t xml:space="preserve">.  </w:t>
      </w:r>
    </w:p>
    <w:p w:rsidR="009501EE" w:rsidRDefault="009501EE" w:rsidP="007B22B0">
      <w:pPr>
        <w:rPr>
          <w:rFonts w:ascii="Arial" w:hAnsi="Arial" w:cs="Arial"/>
          <w:sz w:val="22"/>
          <w:szCs w:val="22"/>
        </w:rPr>
      </w:pPr>
    </w:p>
    <w:p w:rsidR="007B22B0" w:rsidRPr="00EF7C11" w:rsidRDefault="006205E3" w:rsidP="007B22B0">
      <w:pPr>
        <w:rPr>
          <w:rFonts w:ascii="Arial" w:hAnsi="Arial" w:cs="Arial"/>
          <w:sz w:val="22"/>
          <w:szCs w:val="22"/>
        </w:rPr>
      </w:pPr>
      <w:r>
        <w:rPr>
          <w:rFonts w:ascii="Arial" w:hAnsi="Arial" w:cs="Arial"/>
          <w:sz w:val="22"/>
          <w:szCs w:val="22"/>
        </w:rPr>
        <w:t xml:space="preserve">We would predict that in general most parents are concerned, and many are engaged </w:t>
      </w:r>
      <w:r w:rsidR="009501EE">
        <w:rPr>
          <w:rFonts w:ascii="Arial" w:hAnsi="Arial" w:cs="Arial"/>
          <w:sz w:val="22"/>
          <w:szCs w:val="22"/>
        </w:rPr>
        <w:t>with the detail of schooling.  Yet m</w:t>
      </w:r>
      <w:r>
        <w:rPr>
          <w:rFonts w:ascii="Arial" w:hAnsi="Arial" w:cs="Arial"/>
          <w:sz w:val="22"/>
          <w:szCs w:val="22"/>
        </w:rPr>
        <w:t xml:space="preserve">any of the parents we studied went much further than this, and the manner of their engagement could justifiably be termed </w:t>
      </w:r>
      <w:r w:rsidR="007B22B0" w:rsidRPr="00EF7C11">
        <w:rPr>
          <w:rFonts w:ascii="Arial" w:hAnsi="Arial" w:cs="Arial"/>
          <w:i/>
          <w:sz w:val="22"/>
          <w:szCs w:val="22"/>
        </w:rPr>
        <w:t>parental managerialism</w:t>
      </w:r>
      <w:r w:rsidR="007B22B0" w:rsidRPr="00EF7C11">
        <w:rPr>
          <w:rFonts w:ascii="Arial" w:hAnsi="Arial" w:cs="Arial"/>
          <w:sz w:val="22"/>
          <w:szCs w:val="22"/>
        </w:rPr>
        <w:t xml:space="preserve">. The term managerialism usually refers to beliefs and practices in workplaces and organisations.  It is ‘…underpinned by an ideology which assumes that all aspects of organisational life can and should be controlled.  In other words, that ambiguity can and should be radically reduced or eliminated’ (Wallace and Hoyle, 2005, p.9).  Like managerialism in the workplace, this parental managerialism is premised on a belief that all the important variables are controllable </w:t>
      </w:r>
      <w:r w:rsidR="007B22B0" w:rsidRPr="00EF7C11">
        <w:rPr>
          <w:rFonts w:ascii="Arial" w:hAnsi="Arial" w:cs="Arial"/>
          <w:sz w:val="22"/>
          <w:szCs w:val="22"/>
        </w:rPr>
        <w:lastRenderedPageBreak/>
        <w:t>and within reach.  It is a reflexive project of the self of the child, and it necessitates a great deal of deliberate activity.</w:t>
      </w:r>
    </w:p>
    <w:p w:rsidR="003944EA" w:rsidRDefault="003944EA" w:rsidP="00436281">
      <w:pPr>
        <w:rPr>
          <w:rFonts w:ascii="Arial" w:hAnsi="Arial" w:cs="Arial"/>
          <w:sz w:val="22"/>
          <w:szCs w:val="22"/>
        </w:rPr>
      </w:pPr>
    </w:p>
    <w:p w:rsidR="00436281" w:rsidRPr="0068439D" w:rsidRDefault="00436281" w:rsidP="00436281">
      <w:pPr>
        <w:rPr>
          <w:rFonts w:ascii="Arial" w:hAnsi="Arial" w:cs="Arial"/>
          <w:b/>
          <w:sz w:val="22"/>
          <w:szCs w:val="22"/>
        </w:rPr>
      </w:pPr>
      <w:r w:rsidRPr="00450C3B">
        <w:rPr>
          <w:rFonts w:ascii="Arial" w:hAnsi="Arial" w:cs="Arial"/>
          <w:sz w:val="22"/>
          <w:szCs w:val="22"/>
        </w:rPr>
        <w:t xml:space="preserve">In their study of parenting, Walkerdine and Lucey (1989) showed how middle class mothers tended to turn everyday interactions into explicit learning opportunities, and to give elaborate explanations to children for imposed restrictions, whilst working-class mothers tended to be non-interventionist and to give clearer boundaries with less justification.  Lareau’s work (e.g. 2003) also outlined processes of ‘concerted cultivation’ amongst middle class parents in the </w:t>
      </w:r>
      <w:smartTag w:uri="urn:schemas-microsoft-com:office:smarttags" w:element="country-region">
        <w:smartTag w:uri="urn:schemas-microsoft-com:office:smarttags" w:element="place">
          <w:r w:rsidRPr="00450C3B">
            <w:rPr>
              <w:rFonts w:ascii="Arial" w:hAnsi="Arial" w:cs="Arial"/>
              <w:sz w:val="22"/>
              <w:szCs w:val="22"/>
            </w:rPr>
            <w:t>USA</w:t>
          </w:r>
        </w:smartTag>
      </w:smartTag>
      <w:r w:rsidRPr="00450C3B">
        <w:rPr>
          <w:rFonts w:ascii="Arial" w:hAnsi="Arial" w:cs="Arial"/>
          <w:sz w:val="22"/>
          <w:szCs w:val="22"/>
        </w:rPr>
        <w:t>.  The parental managerial</w:t>
      </w:r>
      <w:r w:rsidR="00C14606">
        <w:rPr>
          <w:rFonts w:ascii="Arial" w:hAnsi="Arial" w:cs="Arial"/>
          <w:sz w:val="22"/>
          <w:szCs w:val="22"/>
        </w:rPr>
        <w:t xml:space="preserve">ism we have found </w:t>
      </w:r>
      <w:r w:rsidRPr="00450C3B">
        <w:rPr>
          <w:rFonts w:ascii="Arial" w:hAnsi="Arial" w:cs="Arial"/>
          <w:sz w:val="22"/>
          <w:szCs w:val="22"/>
        </w:rPr>
        <w:t>appears to be the e</w:t>
      </w:r>
      <w:r w:rsidR="00B00203">
        <w:rPr>
          <w:rFonts w:ascii="Arial" w:hAnsi="Arial" w:cs="Arial"/>
          <w:sz w:val="22"/>
          <w:szCs w:val="22"/>
        </w:rPr>
        <w:t xml:space="preserve">xtension beyond the early years, and beyond the home, </w:t>
      </w:r>
      <w:r w:rsidRPr="00450C3B">
        <w:rPr>
          <w:rFonts w:ascii="Arial" w:hAnsi="Arial" w:cs="Arial"/>
          <w:sz w:val="22"/>
          <w:szCs w:val="22"/>
        </w:rPr>
        <w:t>of similar sets of practices.  There are similarities with Reay’s earlier analysis of parental engagements with school and how the success or productivity of these encounters differed for mothers with different resources of cultural capital (e.g. Reay, 1998</w:t>
      </w:r>
      <w:r w:rsidR="009501EE">
        <w:rPr>
          <w:rFonts w:ascii="Arial" w:hAnsi="Arial" w:cs="Arial"/>
          <w:sz w:val="22"/>
          <w:szCs w:val="22"/>
        </w:rPr>
        <w:t xml:space="preserve">).  There are </w:t>
      </w:r>
      <w:r w:rsidR="00F9799D">
        <w:rPr>
          <w:rFonts w:ascii="Arial" w:hAnsi="Arial" w:cs="Arial"/>
          <w:sz w:val="22"/>
          <w:szCs w:val="22"/>
        </w:rPr>
        <w:t>strong resonance</w:t>
      </w:r>
      <w:r w:rsidR="009501EE">
        <w:rPr>
          <w:rFonts w:ascii="Arial" w:hAnsi="Arial" w:cs="Arial"/>
          <w:sz w:val="22"/>
          <w:szCs w:val="22"/>
        </w:rPr>
        <w:t>s</w:t>
      </w:r>
      <w:r w:rsidR="00F9799D">
        <w:rPr>
          <w:rFonts w:ascii="Arial" w:hAnsi="Arial" w:cs="Arial"/>
          <w:sz w:val="22"/>
          <w:szCs w:val="22"/>
        </w:rPr>
        <w:t xml:space="preserve"> </w:t>
      </w:r>
      <w:r w:rsidR="009501EE">
        <w:rPr>
          <w:rFonts w:ascii="Arial" w:hAnsi="Arial" w:cs="Arial"/>
          <w:sz w:val="22"/>
          <w:szCs w:val="22"/>
        </w:rPr>
        <w:t xml:space="preserve">too </w:t>
      </w:r>
      <w:r w:rsidR="00F9799D">
        <w:rPr>
          <w:rFonts w:ascii="Arial" w:hAnsi="Arial" w:cs="Arial"/>
          <w:sz w:val="22"/>
          <w:szCs w:val="22"/>
        </w:rPr>
        <w:t xml:space="preserve">with </w:t>
      </w:r>
      <w:r w:rsidR="00450478">
        <w:rPr>
          <w:rFonts w:ascii="Arial" w:hAnsi="Arial" w:cs="Arial"/>
          <w:sz w:val="22"/>
          <w:szCs w:val="22"/>
        </w:rPr>
        <w:t xml:space="preserve">a study </w:t>
      </w:r>
      <w:r w:rsidR="00560B63">
        <w:rPr>
          <w:rFonts w:ascii="Arial" w:hAnsi="Arial" w:cs="Arial"/>
          <w:sz w:val="22"/>
          <w:szCs w:val="22"/>
        </w:rPr>
        <w:t>of parental voice which</w:t>
      </w:r>
      <w:r w:rsidR="00450478">
        <w:rPr>
          <w:rFonts w:ascii="Arial" w:hAnsi="Arial" w:cs="Arial"/>
          <w:sz w:val="22"/>
          <w:szCs w:val="22"/>
        </w:rPr>
        <w:t xml:space="preserve"> show</w:t>
      </w:r>
      <w:r w:rsidR="007B093B">
        <w:rPr>
          <w:rFonts w:ascii="Arial" w:hAnsi="Arial" w:cs="Arial"/>
          <w:sz w:val="22"/>
          <w:szCs w:val="22"/>
        </w:rPr>
        <w:t>ed that whilst there we</w:t>
      </w:r>
      <w:r w:rsidR="00450478">
        <w:rPr>
          <w:rFonts w:ascii="Arial" w:hAnsi="Arial" w:cs="Arial"/>
          <w:sz w:val="22"/>
          <w:szCs w:val="22"/>
        </w:rPr>
        <w:t>re similarities a</w:t>
      </w:r>
      <w:r w:rsidR="00560B63">
        <w:rPr>
          <w:rFonts w:ascii="Arial" w:hAnsi="Arial" w:cs="Arial"/>
          <w:sz w:val="22"/>
          <w:szCs w:val="22"/>
        </w:rPr>
        <w:t xml:space="preserve">cross all parents, one </w:t>
      </w:r>
      <w:r w:rsidR="00450478">
        <w:rPr>
          <w:rFonts w:ascii="Arial" w:hAnsi="Arial" w:cs="Arial"/>
          <w:sz w:val="22"/>
          <w:szCs w:val="22"/>
        </w:rPr>
        <w:t>group who were highly involved with school</w:t>
      </w:r>
      <w:r w:rsidR="007B093B">
        <w:rPr>
          <w:rFonts w:ascii="Arial" w:hAnsi="Arial" w:cs="Arial"/>
          <w:sz w:val="22"/>
          <w:szCs w:val="22"/>
        </w:rPr>
        <w:t>s</w:t>
      </w:r>
      <w:r w:rsidR="00450478">
        <w:rPr>
          <w:rFonts w:ascii="Arial" w:hAnsi="Arial" w:cs="Arial"/>
          <w:sz w:val="22"/>
          <w:szCs w:val="22"/>
        </w:rPr>
        <w:t xml:space="preserve"> </w:t>
      </w:r>
      <w:r w:rsidR="00056A0F">
        <w:rPr>
          <w:rFonts w:ascii="Arial" w:hAnsi="Arial" w:cs="Arial"/>
          <w:sz w:val="22"/>
          <w:szCs w:val="22"/>
        </w:rPr>
        <w:t>had a particular habit</w:t>
      </w:r>
      <w:r w:rsidR="007B093B">
        <w:rPr>
          <w:rFonts w:ascii="Arial" w:hAnsi="Arial" w:cs="Arial"/>
          <w:sz w:val="22"/>
          <w:szCs w:val="22"/>
        </w:rPr>
        <w:t>us in relation to education which</w:t>
      </w:r>
      <w:r w:rsidR="00056A0F">
        <w:rPr>
          <w:rFonts w:ascii="Arial" w:hAnsi="Arial" w:cs="Arial"/>
          <w:sz w:val="22"/>
          <w:szCs w:val="22"/>
        </w:rPr>
        <w:t xml:space="preserve"> included a ‘…responsibility to monitor children’s achievement and the school provision’ (</w:t>
      </w:r>
      <w:r w:rsidR="00560B63">
        <w:rPr>
          <w:rFonts w:ascii="Arial" w:hAnsi="Arial" w:cs="Arial"/>
          <w:sz w:val="22"/>
          <w:szCs w:val="22"/>
        </w:rPr>
        <w:t xml:space="preserve">Vincent and Martin, </w:t>
      </w:r>
      <w:r w:rsidR="00056A0F">
        <w:rPr>
          <w:rFonts w:ascii="Arial" w:hAnsi="Arial" w:cs="Arial"/>
          <w:sz w:val="22"/>
          <w:szCs w:val="22"/>
        </w:rPr>
        <w:t>2002, p. 125).</w:t>
      </w:r>
    </w:p>
    <w:p w:rsidR="00436281" w:rsidRPr="00450C3B" w:rsidRDefault="00436281" w:rsidP="00436281">
      <w:pPr>
        <w:rPr>
          <w:rFonts w:ascii="Arial" w:hAnsi="Arial" w:cs="Arial"/>
          <w:sz w:val="22"/>
          <w:szCs w:val="22"/>
        </w:rPr>
      </w:pPr>
    </w:p>
    <w:p w:rsidR="00436281" w:rsidRPr="00F55ACF" w:rsidRDefault="00B00203" w:rsidP="00436281">
      <w:pPr>
        <w:rPr>
          <w:rFonts w:ascii="Arial" w:hAnsi="Arial" w:cs="Arial"/>
          <w:sz w:val="22"/>
          <w:szCs w:val="22"/>
        </w:rPr>
      </w:pPr>
      <w:r>
        <w:rPr>
          <w:rFonts w:ascii="Arial" w:hAnsi="Arial" w:cs="Arial"/>
          <w:sz w:val="22"/>
          <w:szCs w:val="22"/>
        </w:rPr>
        <w:t xml:space="preserve">We would argue that a person’s capacity to ‘manage transition’ is in large part a question of cultural and social capital.  </w:t>
      </w:r>
      <w:r w:rsidR="00436281" w:rsidRPr="00F55ACF">
        <w:rPr>
          <w:rFonts w:ascii="Arial" w:hAnsi="Arial" w:cs="Arial"/>
          <w:sz w:val="22"/>
          <w:szCs w:val="22"/>
        </w:rPr>
        <w:t xml:space="preserve">In order to be effective when it is taken outside the home, parental managerialism is likely to depend on contacts and connections that go beyond a standard relationship to the school as an organisation.  </w:t>
      </w:r>
      <w:r w:rsidR="00A76367">
        <w:rPr>
          <w:rFonts w:ascii="Arial" w:hAnsi="Arial" w:cs="Arial"/>
          <w:sz w:val="22"/>
          <w:szCs w:val="22"/>
        </w:rPr>
        <w:t>As we have seen</w:t>
      </w:r>
      <w:r w:rsidR="00450C3B" w:rsidRPr="00F55ACF">
        <w:rPr>
          <w:rFonts w:ascii="Arial" w:hAnsi="Arial" w:cs="Arial"/>
          <w:sz w:val="22"/>
          <w:szCs w:val="22"/>
        </w:rPr>
        <w:t>, governorship and other contacts with schools were</w:t>
      </w:r>
      <w:r w:rsidR="000626B9">
        <w:rPr>
          <w:rFonts w:ascii="Arial" w:hAnsi="Arial" w:cs="Arial"/>
          <w:sz w:val="22"/>
          <w:szCs w:val="22"/>
        </w:rPr>
        <w:t xml:space="preserve"> quite common across our sample, and schools</w:t>
      </w:r>
      <w:r w:rsidR="00D53B05">
        <w:rPr>
          <w:rFonts w:ascii="Arial" w:hAnsi="Arial" w:cs="Arial"/>
          <w:sz w:val="22"/>
          <w:szCs w:val="22"/>
        </w:rPr>
        <w:t xml:space="preserve"> were</w:t>
      </w:r>
      <w:r w:rsidR="000626B9">
        <w:rPr>
          <w:rFonts w:ascii="Arial" w:hAnsi="Arial" w:cs="Arial"/>
          <w:sz w:val="22"/>
          <w:szCs w:val="22"/>
        </w:rPr>
        <w:t xml:space="preserve"> highly responsive</w:t>
      </w:r>
      <w:r>
        <w:rPr>
          <w:rFonts w:ascii="Arial" w:hAnsi="Arial" w:cs="Arial"/>
          <w:sz w:val="22"/>
          <w:szCs w:val="22"/>
        </w:rPr>
        <w:t xml:space="preserve"> to parental concerns</w:t>
      </w:r>
      <w:r w:rsidR="000626B9">
        <w:rPr>
          <w:rFonts w:ascii="Arial" w:hAnsi="Arial" w:cs="Arial"/>
          <w:sz w:val="22"/>
          <w:szCs w:val="22"/>
        </w:rPr>
        <w:t>.</w:t>
      </w:r>
      <w:r w:rsidR="00436281" w:rsidRPr="00F55ACF">
        <w:rPr>
          <w:rFonts w:ascii="Arial" w:hAnsi="Arial" w:cs="Arial"/>
          <w:sz w:val="22"/>
          <w:szCs w:val="22"/>
        </w:rPr>
        <w:t xml:space="preserve">  </w:t>
      </w:r>
      <w:r w:rsidR="00F55ACF" w:rsidRPr="00F55ACF">
        <w:rPr>
          <w:rFonts w:ascii="Arial" w:hAnsi="Arial" w:cs="Arial"/>
          <w:sz w:val="22"/>
          <w:szCs w:val="22"/>
        </w:rPr>
        <w:t xml:space="preserve">One of </w:t>
      </w:r>
      <w:r w:rsidR="006B1441" w:rsidRPr="00F55ACF">
        <w:rPr>
          <w:rFonts w:ascii="Arial" w:hAnsi="Arial" w:cs="Arial"/>
          <w:sz w:val="22"/>
          <w:szCs w:val="22"/>
        </w:rPr>
        <w:t xml:space="preserve">our </w:t>
      </w:r>
      <w:r w:rsidR="00F55ACF" w:rsidRPr="00F55ACF">
        <w:rPr>
          <w:rFonts w:ascii="Arial" w:hAnsi="Arial" w:cs="Arial"/>
          <w:sz w:val="22"/>
          <w:szCs w:val="22"/>
        </w:rPr>
        <w:t xml:space="preserve">interviews with a young person in </w:t>
      </w:r>
      <w:smartTag w:uri="urn:schemas-microsoft-com:office:smarttags" w:element="City">
        <w:smartTag w:uri="urn:schemas-microsoft-com:office:smarttags" w:element="place">
          <w:r w:rsidR="00F55ACF" w:rsidRPr="00F55ACF">
            <w:rPr>
              <w:rFonts w:ascii="Arial" w:hAnsi="Arial" w:cs="Arial"/>
              <w:sz w:val="22"/>
              <w:szCs w:val="22"/>
            </w:rPr>
            <w:t>London</w:t>
          </w:r>
        </w:smartTag>
      </w:smartTag>
      <w:r w:rsidR="00F55ACF" w:rsidRPr="00F55ACF">
        <w:rPr>
          <w:rFonts w:ascii="Arial" w:hAnsi="Arial" w:cs="Arial"/>
          <w:sz w:val="22"/>
          <w:szCs w:val="22"/>
        </w:rPr>
        <w:t xml:space="preserve"> illustrates </w:t>
      </w:r>
      <w:r w:rsidR="000626B9">
        <w:rPr>
          <w:rFonts w:ascii="Arial" w:hAnsi="Arial" w:cs="Arial"/>
          <w:sz w:val="22"/>
          <w:szCs w:val="22"/>
        </w:rPr>
        <w:t xml:space="preserve">more of </w:t>
      </w:r>
      <w:r w:rsidR="00F55ACF" w:rsidRPr="00F55ACF">
        <w:rPr>
          <w:rFonts w:ascii="Arial" w:hAnsi="Arial" w:cs="Arial"/>
          <w:sz w:val="22"/>
          <w:szCs w:val="22"/>
        </w:rPr>
        <w:t xml:space="preserve">the </w:t>
      </w:r>
      <w:r w:rsidR="00D53B05">
        <w:rPr>
          <w:rFonts w:ascii="Arial" w:hAnsi="Arial" w:cs="Arial"/>
          <w:sz w:val="22"/>
          <w:szCs w:val="22"/>
        </w:rPr>
        <w:t xml:space="preserve">nature of </w:t>
      </w:r>
      <w:r w:rsidR="00A76367">
        <w:rPr>
          <w:rFonts w:ascii="Arial" w:hAnsi="Arial" w:cs="Arial"/>
          <w:sz w:val="22"/>
          <w:szCs w:val="22"/>
        </w:rPr>
        <w:t xml:space="preserve">this </w:t>
      </w:r>
      <w:r>
        <w:rPr>
          <w:rFonts w:ascii="Arial" w:hAnsi="Arial" w:cs="Arial"/>
          <w:sz w:val="22"/>
          <w:szCs w:val="22"/>
        </w:rPr>
        <w:t xml:space="preserve">type and </w:t>
      </w:r>
      <w:r w:rsidR="00FD2D78">
        <w:rPr>
          <w:rFonts w:ascii="Arial" w:hAnsi="Arial" w:cs="Arial"/>
          <w:sz w:val="22"/>
          <w:szCs w:val="22"/>
        </w:rPr>
        <w:t xml:space="preserve">level of </w:t>
      </w:r>
      <w:r w:rsidR="00D53B05">
        <w:rPr>
          <w:rFonts w:ascii="Arial" w:hAnsi="Arial" w:cs="Arial"/>
          <w:sz w:val="22"/>
          <w:szCs w:val="22"/>
        </w:rPr>
        <w:t>parental engagement:</w:t>
      </w:r>
    </w:p>
    <w:p w:rsidR="00436281" w:rsidRDefault="00436281" w:rsidP="00436281">
      <w:pPr>
        <w:ind w:left="720"/>
        <w:rPr>
          <w:rFonts w:ascii="Arial" w:hAnsi="Arial" w:cs="Arial"/>
          <w:sz w:val="22"/>
          <w:szCs w:val="22"/>
        </w:rPr>
      </w:pPr>
      <w:r w:rsidRPr="00F55ACF">
        <w:rPr>
          <w:rFonts w:ascii="Arial" w:hAnsi="Arial" w:cs="Arial"/>
          <w:sz w:val="22"/>
          <w:szCs w:val="22"/>
        </w:rPr>
        <w:t>My mum is like a big complainer if anything doesn’t go right at school she is like first there talking to the head teacher.  She’s good friends with him now.  In Year 7 she managed to get an English teacher sort of sacked, she is a bit like that, she is a bit of a tyrant.  She’ll like, if I come back and they haven't marked my book for a while, then she will be “ok I am going to go and tell the school” because she wants me to have the best education I can and whereas I would rather just think oh let’s wait for someone else to do it</w:t>
      </w:r>
      <w:r w:rsidR="004C23B1">
        <w:rPr>
          <w:rFonts w:ascii="Arial" w:hAnsi="Arial" w:cs="Arial"/>
          <w:sz w:val="22"/>
          <w:szCs w:val="22"/>
        </w:rPr>
        <w:t>,</w:t>
      </w:r>
      <w:r w:rsidRPr="00F55ACF">
        <w:rPr>
          <w:rFonts w:ascii="Arial" w:hAnsi="Arial" w:cs="Arial"/>
          <w:sz w:val="22"/>
          <w:szCs w:val="22"/>
        </w:rPr>
        <w:t xml:space="preserve"> she is the one to do it.  She is really involved with the school she is standing for governor.  Yeah she really like feels strongly about trying to get me to do the best…and also she really wants to try and get more middle class people to go to </w:t>
      </w:r>
      <w:smartTag w:uri="urn:schemas-microsoft-com:office:smarttags" w:element="place">
        <w:smartTag w:uri="urn:schemas-microsoft-com:office:smarttags" w:element="PlaceName">
          <w:r w:rsidRPr="00F55ACF">
            <w:rPr>
              <w:rFonts w:ascii="Arial" w:hAnsi="Arial" w:cs="Arial"/>
              <w:sz w:val="22"/>
              <w:szCs w:val="22"/>
            </w:rPr>
            <w:t>Copeland</w:t>
          </w:r>
        </w:smartTag>
        <w:r w:rsidRPr="00F55ACF">
          <w:rPr>
            <w:rFonts w:ascii="Arial" w:hAnsi="Arial" w:cs="Arial"/>
            <w:sz w:val="22"/>
            <w:szCs w:val="22"/>
          </w:rPr>
          <w:t xml:space="preserve"> </w:t>
        </w:r>
        <w:smartTag w:uri="urn:schemas-microsoft-com:office:smarttags" w:element="PlaceType">
          <w:r w:rsidRPr="00F55ACF">
            <w:rPr>
              <w:rFonts w:ascii="Arial" w:hAnsi="Arial" w:cs="Arial"/>
              <w:sz w:val="22"/>
              <w:szCs w:val="22"/>
            </w:rPr>
            <w:t>School</w:t>
          </w:r>
        </w:smartTag>
      </w:smartTag>
      <w:r w:rsidRPr="00F55ACF">
        <w:rPr>
          <w:rFonts w:ascii="Arial" w:hAnsi="Arial" w:cs="Arial"/>
          <w:sz w:val="22"/>
          <w:szCs w:val="22"/>
        </w:rPr>
        <w:t xml:space="preserve">.  And she has drawn up like made a little committee and this year when people were being shown around the school as a middle class parent she tried to like get other middle class parents to send their kids to </w:t>
      </w:r>
      <w:r w:rsidR="00F55ACF">
        <w:rPr>
          <w:rFonts w:ascii="Arial" w:hAnsi="Arial" w:cs="Arial"/>
          <w:sz w:val="22"/>
          <w:szCs w:val="22"/>
        </w:rPr>
        <w:t>Copeland (Ella Harding</w:t>
      </w:r>
      <w:r w:rsidRPr="00F55ACF">
        <w:rPr>
          <w:rFonts w:ascii="Arial" w:hAnsi="Arial" w:cs="Arial"/>
          <w:sz w:val="22"/>
          <w:szCs w:val="22"/>
        </w:rPr>
        <w:t>).</w:t>
      </w:r>
    </w:p>
    <w:p w:rsidR="00D53B05" w:rsidRPr="00F55ACF" w:rsidRDefault="00D53B05" w:rsidP="00436281">
      <w:pPr>
        <w:ind w:left="720"/>
        <w:rPr>
          <w:rFonts w:ascii="Arial" w:hAnsi="Arial" w:cs="Arial"/>
          <w:sz w:val="22"/>
          <w:szCs w:val="22"/>
        </w:rPr>
      </w:pPr>
    </w:p>
    <w:p w:rsidR="00436281" w:rsidRPr="001F35BB" w:rsidRDefault="00B00203" w:rsidP="00436281">
      <w:pPr>
        <w:rPr>
          <w:rFonts w:ascii="Arial" w:hAnsi="Arial" w:cs="Arial"/>
          <w:sz w:val="22"/>
          <w:szCs w:val="22"/>
        </w:rPr>
      </w:pPr>
      <w:r>
        <w:rPr>
          <w:rFonts w:ascii="Arial" w:hAnsi="Arial" w:cs="Arial"/>
          <w:sz w:val="22"/>
          <w:szCs w:val="22"/>
        </w:rPr>
        <w:t xml:space="preserve">There was a great deal of this parental managerialism visible in our data.  In addition, there were frequent instances of </w:t>
      </w:r>
      <w:r w:rsidR="004C23B1">
        <w:rPr>
          <w:rFonts w:ascii="Arial" w:hAnsi="Arial" w:cs="Arial"/>
          <w:sz w:val="22"/>
          <w:szCs w:val="22"/>
        </w:rPr>
        <w:t>high intervention</w:t>
      </w:r>
      <w:r>
        <w:rPr>
          <w:rFonts w:ascii="Arial" w:hAnsi="Arial" w:cs="Arial"/>
          <w:sz w:val="22"/>
          <w:szCs w:val="22"/>
        </w:rPr>
        <w:t>, advocacy</w:t>
      </w:r>
      <w:r w:rsidR="004C23B1">
        <w:rPr>
          <w:rFonts w:ascii="Arial" w:hAnsi="Arial" w:cs="Arial"/>
          <w:sz w:val="22"/>
          <w:szCs w:val="22"/>
        </w:rPr>
        <w:t xml:space="preserve"> and </w:t>
      </w:r>
      <w:r>
        <w:rPr>
          <w:rFonts w:ascii="Arial" w:hAnsi="Arial" w:cs="Arial"/>
          <w:sz w:val="22"/>
          <w:szCs w:val="22"/>
        </w:rPr>
        <w:t>marketing of the sort described by Ella Harding.</w:t>
      </w:r>
    </w:p>
    <w:p w:rsidR="000E2200" w:rsidRDefault="000E2200" w:rsidP="00436281">
      <w:pPr>
        <w:rPr>
          <w:rFonts w:ascii="Arial" w:hAnsi="Arial" w:cs="Arial"/>
          <w:b/>
          <w:sz w:val="22"/>
          <w:szCs w:val="22"/>
        </w:rPr>
      </w:pPr>
    </w:p>
    <w:p w:rsidR="00436281" w:rsidRPr="001F35BB" w:rsidRDefault="00003627" w:rsidP="00436281">
      <w:pPr>
        <w:rPr>
          <w:rFonts w:ascii="Arial" w:hAnsi="Arial" w:cs="Arial"/>
          <w:b/>
          <w:sz w:val="22"/>
          <w:szCs w:val="22"/>
        </w:rPr>
      </w:pPr>
      <w:r>
        <w:rPr>
          <w:rFonts w:ascii="Arial" w:hAnsi="Arial" w:cs="Arial"/>
          <w:b/>
          <w:sz w:val="22"/>
          <w:szCs w:val="22"/>
        </w:rPr>
        <w:t>5.  CONCLUSION</w:t>
      </w:r>
    </w:p>
    <w:p w:rsidR="008413D2" w:rsidRDefault="00B00203" w:rsidP="001F35BB">
      <w:pPr>
        <w:rPr>
          <w:rFonts w:ascii="Arial" w:hAnsi="Arial" w:cs="Arial"/>
          <w:sz w:val="22"/>
          <w:szCs w:val="22"/>
        </w:rPr>
      </w:pPr>
      <w:r>
        <w:rPr>
          <w:rFonts w:ascii="Arial" w:hAnsi="Arial" w:cs="Arial"/>
          <w:sz w:val="22"/>
          <w:szCs w:val="22"/>
        </w:rPr>
        <w:t>O</w:t>
      </w:r>
      <w:r w:rsidR="00015C1C">
        <w:rPr>
          <w:rFonts w:ascii="Arial" w:hAnsi="Arial" w:cs="Arial"/>
          <w:sz w:val="22"/>
          <w:szCs w:val="22"/>
        </w:rPr>
        <w:t xml:space="preserve">ur analysis </w:t>
      </w:r>
      <w:r w:rsidR="00FD2D78">
        <w:rPr>
          <w:rFonts w:ascii="Arial" w:hAnsi="Arial" w:cs="Arial"/>
          <w:sz w:val="22"/>
          <w:szCs w:val="22"/>
        </w:rPr>
        <w:t>of ‘against the grain’ secondary school choice amongst white middle class families</w:t>
      </w:r>
      <w:r w:rsidR="001E79CB">
        <w:rPr>
          <w:rFonts w:ascii="Arial" w:hAnsi="Arial" w:cs="Arial"/>
          <w:sz w:val="22"/>
          <w:szCs w:val="22"/>
        </w:rPr>
        <w:t xml:space="preserve"> </w:t>
      </w:r>
      <w:r w:rsidR="008413D2">
        <w:rPr>
          <w:rFonts w:ascii="Arial" w:hAnsi="Arial" w:cs="Arial"/>
          <w:sz w:val="22"/>
          <w:szCs w:val="22"/>
        </w:rPr>
        <w:t>illustrates a high level of parental management of primary to secondary school transit</w:t>
      </w:r>
      <w:r w:rsidR="00EC5BE8">
        <w:rPr>
          <w:rFonts w:ascii="Arial" w:hAnsi="Arial" w:cs="Arial"/>
          <w:sz w:val="22"/>
          <w:szCs w:val="22"/>
        </w:rPr>
        <w:t>ion and of subsequent schooling</w:t>
      </w:r>
      <w:r w:rsidR="005C454F">
        <w:rPr>
          <w:rFonts w:ascii="Arial" w:hAnsi="Arial" w:cs="Arial"/>
          <w:sz w:val="22"/>
          <w:szCs w:val="22"/>
        </w:rPr>
        <w:t xml:space="preserve">.  </w:t>
      </w:r>
      <w:r w:rsidR="00EC5BE8">
        <w:rPr>
          <w:rFonts w:ascii="Arial" w:hAnsi="Arial" w:cs="Arial"/>
          <w:sz w:val="22"/>
          <w:szCs w:val="22"/>
        </w:rPr>
        <w:t>However, we also suggest</w:t>
      </w:r>
      <w:r w:rsidR="005C454F">
        <w:rPr>
          <w:rFonts w:ascii="Arial" w:hAnsi="Arial" w:cs="Arial"/>
          <w:sz w:val="22"/>
          <w:szCs w:val="22"/>
        </w:rPr>
        <w:t xml:space="preserve"> that it is too simplistic to see such transitions solely or primarily as </w:t>
      </w:r>
      <w:r w:rsidR="002F7FE7">
        <w:rPr>
          <w:rFonts w:ascii="Arial" w:hAnsi="Arial" w:cs="Arial"/>
          <w:sz w:val="22"/>
          <w:szCs w:val="22"/>
        </w:rPr>
        <w:t xml:space="preserve">being about the </w:t>
      </w:r>
      <w:r w:rsidR="008C32D9">
        <w:rPr>
          <w:rFonts w:ascii="Arial" w:hAnsi="Arial" w:cs="Arial"/>
          <w:sz w:val="22"/>
          <w:szCs w:val="22"/>
        </w:rPr>
        <w:t>skills or capacities</w:t>
      </w:r>
      <w:r w:rsidR="002F7FE7">
        <w:rPr>
          <w:rFonts w:ascii="Arial" w:hAnsi="Arial" w:cs="Arial"/>
          <w:sz w:val="22"/>
          <w:szCs w:val="22"/>
        </w:rPr>
        <w:t xml:space="preserve"> of individuals to make good choices.  I</w:t>
      </w:r>
      <w:r w:rsidR="008C32D9">
        <w:rPr>
          <w:rFonts w:ascii="Arial" w:hAnsi="Arial" w:cs="Arial"/>
          <w:sz w:val="22"/>
          <w:szCs w:val="22"/>
        </w:rPr>
        <w:t>n a nutshell,</w:t>
      </w:r>
      <w:r w:rsidR="002F7FE7">
        <w:rPr>
          <w:rFonts w:ascii="Arial" w:hAnsi="Arial" w:cs="Arial"/>
          <w:sz w:val="22"/>
          <w:szCs w:val="22"/>
        </w:rPr>
        <w:t xml:space="preserve"> what some would regard as</w:t>
      </w:r>
      <w:r w:rsidR="008C32D9">
        <w:rPr>
          <w:rFonts w:ascii="Arial" w:hAnsi="Arial" w:cs="Arial"/>
          <w:sz w:val="22"/>
          <w:szCs w:val="22"/>
        </w:rPr>
        <w:t xml:space="preserve"> ‘</w:t>
      </w:r>
      <w:r w:rsidR="002F7FE7">
        <w:rPr>
          <w:rFonts w:ascii="Arial" w:hAnsi="Arial" w:cs="Arial"/>
          <w:sz w:val="22"/>
          <w:szCs w:val="22"/>
        </w:rPr>
        <w:t xml:space="preserve">bad’ </w:t>
      </w:r>
      <w:r w:rsidR="008C32D9">
        <w:rPr>
          <w:rFonts w:ascii="Arial" w:hAnsi="Arial" w:cs="Arial"/>
          <w:sz w:val="22"/>
          <w:szCs w:val="22"/>
        </w:rPr>
        <w:t>choices turn</w:t>
      </w:r>
      <w:r w:rsidR="002F7FE7">
        <w:rPr>
          <w:rFonts w:ascii="Arial" w:hAnsi="Arial" w:cs="Arial"/>
          <w:sz w:val="22"/>
          <w:szCs w:val="22"/>
        </w:rPr>
        <w:t xml:space="preserve">ed out very </w:t>
      </w:r>
      <w:r w:rsidR="008C32D9">
        <w:rPr>
          <w:rFonts w:ascii="Arial" w:hAnsi="Arial" w:cs="Arial"/>
          <w:sz w:val="22"/>
          <w:szCs w:val="22"/>
        </w:rPr>
        <w:t>well</w:t>
      </w:r>
      <w:r>
        <w:rPr>
          <w:rFonts w:ascii="Arial" w:hAnsi="Arial" w:cs="Arial"/>
          <w:sz w:val="22"/>
          <w:szCs w:val="22"/>
        </w:rPr>
        <w:t xml:space="preserve"> indeed</w:t>
      </w:r>
      <w:r w:rsidR="008C32D9">
        <w:rPr>
          <w:rFonts w:ascii="Arial" w:hAnsi="Arial" w:cs="Arial"/>
          <w:sz w:val="22"/>
          <w:szCs w:val="22"/>
        </w:rPr>
        <w:t xml:space="preserve"> for the families we studied, whether one is looking at qualifications attained, university entrance, or the qualities and characteristics that were attributed to schooling</w:t>
      </w:r>
      <w:r w:rsidR="002F7FE7">
        <w:rPr>
          <w:rFonts w:ascii="Arial" w:hAnsi="Arial" w:cs="Arial"/>
          <w:sz w:val="22"/>
          <w:szCs w:val="22"/>
        </w:rPr>
        <w:t>.</w:t>
      </w:r>
      <w:r w:rsidR="008C483D">
        <w:rPr>
          <w:rFonts w:ascii="Arial" w:hAnsi="Arial" w:cs="Arial"/>
          <w:sz w:val="22"/>
          <w:szCs w:val="22"/>
        </w:rPr>
        <w:t xml:space="preserve">  This turns attention to more </w:t>
      </w:r>
      <w:r w:rsidR="008C483D">
        <w:rPr>
          <w:rFonts w:ascii="Arial" w:hAnsi="Arial" w:cs="Arial"/>
          <w:sz w:val="22"/>
          <w:szCs w:val="22"/>
        </w:rPr>
        <w:lastRenderedPageBreak/>
        <w:t>fundamental questions about structures of inequ</w:t>
      </w:r>
      <w:r w:rsidR="002A7A46">
        <w:rPr>
          <w:rFonts w:ascii="Arial" w:hAnsi="Arial" w:cs="Arial"/>
          <w:sz w:val="22"/>
          <w:szCs w:val="22"/>
        </w:rPr>
        <w:t>ality and the actions and processes that constitute them.</w:t>
      </w:r>
    </w:p>
    <w:p w:rsidR="0009508C" w:rsidRDefault="0009508C" w:rsidP="001F35BB">
      <w:pPr>
        <w:rPr>
          <w:rFonts w:ascii="Arial" w:hAnsi="Arial" w:cs="Arial"/>
          <w:sz w:val="22"/>
          <w:szCs w:val="22"/>
        </w:rPr>
      </w:pPr>
    </w:p>
    <w:p w:rsidR="002318FA" w:rsidRDefault="002A7A46" w:rsidP="001F35BB">
      <w:pPr>
        <w:rPr>
          <w:rFonts w:ascii="Arial" w:hAnsi="Arial" w:cs="Arial"/>
          <w:color w:val="000000"/>
          <w:sz w:val="22"/>
          <w:szCs w:val="22"/>
        </w:rPr>
      </w:pPr>
      <w:r>
        <w:rPr>
          <w:rFonts w:ascii="Arial" w:hAnsi="Arial" w:cs="Arial"/>
          <w:sz w:val="22"/>
          <w:szCs w:val="22"/>
        </w:rPr>
        <w:t>T</w:t>
      </w:r>
      <w:r w:rsidR="00EC5BE8">
        <w:rPr>
          <w:rFonts w:ascii="Arial" w:hAnsi="Arial" w:cs="Arial"/>
          <w:sz w:val="22"/>
          <w:szCs w:val="22"/>
        </w:rPr>
        <w:t xml:space="preserve">he study puts </w:t>
      </w:r>
      <w:r w:rsidR="0009508C">
        <w:rPr>
          <w:rFonts w:ascii="Arial" w:hAnsi="Arial" w:cs="Arial"/>
          <w:sz w:val="22"/>
          <w:szCs w:val="22"/>
        </w:rPr>
        <w:t xml:space="preserve">a large </w:t>
      </w:r>
      <w:r w:rsidR="00EA5112">
        <w:rPr>
          <w:rFonts w:ascii="Arial" w:hAnsi="Arial" w:cs="Arial"/>
          <w:sz w:val="22"/>
          <w:szCs w:val="22"/>
        </w:rPr>
        <w:t>question-mark against the idea that</w:t>
      </w:r>
      <w:r w:rsidR="005A5B28">
        <w:rPr>
          <w:rFonts w:ascii="Arial" w:hAnsi="Arial" w:cs="Arial"/>
          <w:sz w:val="22"/>
          <w:szCs w:val="22"/>
        </w:rPr>
        <w:t>, for all its possible benefits,</w:t>
      </w:r>
      <w:r w:rsidR="00EA5112">
        <w:rPr>
          <w:rFonts w:ascii="Arial" w:hAnsi="Arial" w:cs="Arial"/>
          <w:sz w:val="22"/>
          <w:szCs w:val="22"/>
        </w:rPr>
        <w:t xml:space="preserve"> </w:t>
      </w:r>
      <w:r w:rsidR="00BE4DF0" w:rsidRPr="001F35BB">
        <w:rPr>
          <w:rFonts w:ascii="Arial" w:hAnsi="Arial" w:cs="Arial"/>
          <w:sz w:val="22"/>
          <w:szCs w:val="22"/>
        </w:rPr>
        <w:t>enabling people to better manage</w:t>
      </w:r>
      <w:r w:rsidR="00213FBD">
        <w:rPr>
          <w:rFonts w:ascii="Arial" w:hAnsi="Arial" w:cs="Arial"/>
          <w:sz w:val="22"/>
          <w:szCs w:val="22"/>
        </w:rPr>
        <w:t xml:space="preserve"> primary to secondary school</w:t>
      </w:r>
      <w:r w:rsidR="00BE4DF0" w:rsidRPr="001F35BB">
        <w:rPr>
          <w:rFonts w:ascii="Arial" w:hAnsi="Arial" w:cs="Arial"/>
          <w:sz w:val="22"/>
          <w:szCs w:val="22"/>
        </w:rPr>
        <w:t xml:space="preserve"> transitions is</w:t>
      </w:r>
      <w:r w:rsidR="00EA5112">
        <w:rPr>
          <w:rFonts w:ascii="Arial" w:hAnsi="Arial" w:cs="Arial"/>
          <w:sz w:val="22"/>
          <w:szCs w:val="22"/>
        </w:rPr>
        <w:t xml:space="preserve"> a</w:t>
      </w:r>
      <w:r w:rsidR="007E0F88">
        <w:rPr>
          <w:rFonts w:ascii="Arial" w:hAnsi="Arial" w:cs="Arial"/>
          <w:sz w:val="22"/>
          <w:szCs w:val="22"/>
        </w:rPr>
        <w:t>n efficient</w:t>
      </w:r>
      <w:r w:rsidR="00EA5112">
        <w:rPr>
          <w:rFonts w:ascii="Arial" w:hAnsi="Arial" w:cs="Arial"/>
          <w:sz w:val="22"/>
          <w:szCs w:val="22"/>
        </w:rPr>
        <w:t xml:space="preserve"> route t</w:t>
      </w:r>
      <w:r w:rsidR="001E79CB">
        <w:rPr>
          <w:rFonts w:ascii="Arial" w:hAnsi="Arial" w:cs="Arial"/>
          <w:sz w:val="22"/>
          <w:szCs w:val="22"/>
        </w:rPr>
        <w:t>o greater social j</w:t>
      </w:r>
      <w:r w:rsidR="00C724ED">
        <w:rPr>
          <w:rFonts w:ascii="Arial" w:hAnsi="Arial" w:cs="Arial"/>
          <w:sz w:val="22"/>
          <w:szCs w:val="22"/>
        </w:rPr>
        <w:t xml:space="preserve">ustice.  </w:t>
      </w:r>
      <w:r w:rsidR="00213FBD">
        <w:rPr>
          <w:rFonts w:ascii="Arial" w:hAnsi="Arial" w:cs="Arial"/>
          <w:sz w:val="22"/>
          <w:szCs w:val="22"/>
        </w:rPr>
        <w:t>The</w:t>
      </w:r>
      <w:r w:rsidR="00AE2014">
        <w:rPr>
          <w:rFonts w:ascii="Arial" w:hAnsi="Arial" w:cs="Arial"/>
          <w:sz w:val="22"/>
          <w:szCs w:val="22"/>
        </w:rPr>
        <w:t xml:space="preserve"> idea </w:t>
      </w:r>
      <w:r w:rsidR="00213FBD">
        <w:rPr>
          <w:rFonts w:ascii="Arial" w:hAnsi="Arial" w:cs="Arial"/>
          <w:sz w:val="22"/>
          <w:szCs w:val="22"/>
        </w:rPr>
        <w:t xml:space="preserve">of managing transitions </w:t>
      </w:r>
      <w:r w:rsidR="00AE2014">
        <w:rPr>
          <w:rFonts w:ascii="Arial" w:hAnsi="Arial" w:cs="Arial"/>
          <w:sz w:val="22"/>
          <w:szCs w:val="22"/>
        </w:rPr>
        <w:t xml:space="preserve">is itself based on an inadequate model of social inequality, one </w:t>
      </w:r>
      <w:r w:rsidR="00810BB3">
        <w:rPr>
          <w:rFonts w:ascii="Arial" w:hAnsi="Arial" w:cs="Arial"/>
          <w:sz w:val="22"/>
          <w:szCs w:val="22"/>
        </w:rPr>
        <w:t xml:space="preserve">which locates the causes in </w:t>
      </w:r>
      <w:r w:rsidR="00AE2014">
        <w:rPr>
          <w:rFonts w:ascii="Arial" w:hAnsi="Arial" w:cs="Arial"/>
          <w:sz w:val="22"/>
          <w:szCs w:val="22"/>
        </w:rPr>
        <w:t>individual</w:t>
      </w:r>
      <w:r w:rsidR="007E0F88">
        <w:rPr>
          <w:rFonts w:ascii="Arial" w:hAnsi="Arial" w:cs="Arial"/>
          <w:sz w:val="22"/>
          <w:szCs w:val="22"/>
        </w:rPr>
        <w:t xml:space="preserve"> deficit</w:t>
      </w:r>
      <w:r w:rsidR="002C5C72">
        <w:rPr>
          <w:rFonts w:ascii="Arial" w:hAnsi="Arial" w:cs="Arial"/>
          <w:sz w:val="22"/>
          <w:szCs w:val="22"/>
        </w:rPr>
        <w:t>s of</w:t>
      </w:r>
      <w:r w:rsidR="007E0F88">
        <w:rPr>
          <w:rFonts w:ascii="Arial" w:hAnsi="Arial" w:cs="Arial"/>
          <w:sz w:val="22"/>
          <w:szCs w:val="22"/>
        </w:rPr>
        <w:t xml:space="preserve"> attitude or information</w:t>
      </w:r>
      <w:r w:rsidR="002C5C72">
        <w:rPr>
          <w:rFonts w:ascii="Arial" w:hAnsi="Arial" w:cs="Arial"/>
          <w:sz w:val="22"/>
          <w:szCs w:val="22"/>
        </w:rPr>
        <w:t>, or perceptions</w:t>
      </w:r>
      <w:r w:rsidR="007E0F88">
        <w:rPr>
          <w:rFonts w:ascii="Arial" w:hAnsi="Arial" w:cs="Arial"/>
          <w:sz w:val="22"/>
          <w:szCs w:val="22"/>
        </w:rPr>
        <w:t xml:space="preserve"> of (ir)responsibility.</w:t>
      </w:r>
      <w:r w:rsidR="00810BB3">
        <w:rPr>
          <w:rFonts w:ascii="Arial" w:hAnsi="Arial" w:cs="Arial"/>
          <w:sz w:val="22"/>
          <w:szCs w:val="22"/>
        </w:rPr>
        <w:t xml:space="preserve">  </w:t>
      </w:r>
      <w:r w:rsidR="004A1E04">
        <w:rPr>
          <w:rFonts w:ascii="Arial" w:hAnsi="Arial" w:cs="Arial"/>
          <w:sz w:val="22"/>
          <w:szCs w:val="22"/>
        </w:rPr>
        <w:t xml:space="preserve">This is entirely in keeping with neo-liberal political thinking, and </w:t>
      </w:r>
      <w:r w:rsidR="0073009A">
        <w:rPr>
          <w:rFonts w:ascii="Arial" w:hAnsi="Arial" w:cs="Arial"/>
          <w:sz w:val="22"/>
          <w:szCs w:val="22"/>
        </w:rPr>
        <w:t xml:space="preserve">also </w:t>
      </w:r>
      <w:r w:rsidR="004A1E04">
        <w:rPr>
          <w:rFonts w:ascii="Arial" w:hAnsi="Arial" w:cs="Arial"/>
          <w:sz w:val="22"/>
          <w:szCs w:val="22"/>
        </w:rPr>
        <w:t>with the</w:t>
      </w:r>
      <w:r w:rsidR="004A1E04" w:rsidRPr="004A1E04">
        <w:rPr>
          <w:rFonts w:ascii="Arial" w:hAnsi="Arial" w:cs="Arial"/>
          <w:color w:val="000000"/>
          <w:sz w:val="22"/>
          <w:szCs w:val="22"/>
        </w:rPr>
        <w:t xml:space="preserve"> </w:t>
      </w:r>
      <w:r w:rsidR="004A1E04" w:rsidRPr="001F35BB">
        <w:rPr>
          <w:rFonts w:ascii="Arial" w:hAnsi="Arial" w:cs="Arial"/>
          <w:color w:val="000000"/>
          <w:sz w:val="22"/>
          <w:szCs w:val="22"/>
        </w:rPr>
        <w:t>perennial individualist thrust</w:t>
      </w:r>
      <w:r w:rsidR="004A1E04">
        <w:rPr>
          <w:rFonts w:ascii="Arial" w:hAnsi="Arial" w:cs="Arial"/>
          <w:color w:val="000000"/>
          <w:sz w:val="22"/>
          <w:szCs w:val="22"/>
        </w:rPr>
        <w:t xml:space="preserve"> in Western cultures</w:t>
      </w:r>
      <w:r w:rsidR="004A1E04" w:rsidRPr="001F35BB">
        <w:rPr>
          <w:rFonts w:ascii="Arial" w:hAnsi="Arial" w:cs="Arial"/>
          <w:color w:val="000000"/>
          <w:sz w:val="22"/>
          <w:szCs w:val="22"/>
        </w:rPr>
        <w:t xml:space="preserve"> (</w:t>
      </w:r>
      <w:r w:rsidR="004A1E04">
        <w:rPr>
          <w:rFonts w:ascii="Arial" w:hAnsi="Arial" w:cs="Arial"/>
          <w:color w:val="000000"/>
          <w:sz w:val="22"/>
          <w:szCs w:val="22"/>
        </w:rPr>
        <w:t xml:space="preserve">see </w:t>
      </w:r>
      <w:r w:rsidR="004A1E04" w:rsidRPr="001F35BB">
        <w:rPr>
          <w:rFonts w:ascii="Arial" w:hAnsi="Arial" w:cs="Arial"/>
          <w:color w:val="000000"/>
          <w:sz w:val="22"/>
          <w:szCs w:val="22"/>
        </w:rPr>
        <w:t>e</w:t>
      </w:r>
      <w:r w:rsidR="004A1E04">
        <w:rPr>
          <w:rFonts w:ascii="Arial" w:hAnsi="Arial" w:cs="Arial"/>
          <w:color w:val="000000"/>
          <w:sz w:val="22"/>
          <w:szCs w:val="22"/>
        </w:rPr>
        <w:t>.g. Geertz, 1979; James, 2003)</w:t>
      </w:r>
      <w:r w:rsidR="002C5C72">
        <w:rPr>
          <w:rFonts w:ascii="Arial" w:hAnsi="Arial" w:cs="Arial"/>
          <w:sz w:val="22"/>
          <w:szCs w:val="22"/>
        </w:rPr>
        <w:t xml:space="preserve">, and </w:t>
      </w:r>
      <w:r w:rsidR="005A5B28">
        <w:rPr>
          <w:rFonts w:ascii="Arial" w:hAnsi="Arial" w:cs="Arial"/>
          <w:sz w:val="22"/>
          <w:szCs w:val="22"/>
        </w:rPr>
        <w:t xml:space="preserve">is also </w:t>
      </w:r>
      <w:r w:rsidR="002C5C72">
        <w:rPr>
          <w:rFonts w:ascii="Arial" w:hAnsi="Arial" w:cs="Arial"/>
          <w:sz w:val="22"/>
          <w:szCs w:val="22"/>
        </w:rPr>
        <w:t>indicative of what</w:t>
      </w:r>
      <w:r w:rsidR="002C5C72" w:rsidRPr="002C5C72">
        <w:rPr>
          <w:rFonts w:ascii="Arial" w:hAnsi="Arial" w:cs="Arial"/>
          <w:color w:val="000000"/>
          <w:sz w:val="22"/>
          <w:szCs w:val="22"/>
        </w:rPr>
        <w:t xml:space="preserve"> </w:t>
      </w:r>
      <w:r w:rsidR="00B00203">
        <w:rPr>
          <w:rFonts w:ascii="Arial" w:hAnsi="Arial" w:cs="Arial"/>
          <w:color w:val="000000"/>
          <w:sz w:val="22"/>
          <w:szCs w:val="22"/>
        </w:rPr>
        <w:t xml:space="preserve">Mike Savage has described about </w:t>
      </w:r>
      <w:r w:rsidR="002C5C72" w:rsidRPr="001F35BB">
        <w:rPr>
          <w:rFonts w:ascii="Arial" w:hAnsi="Arial" w:cs="Arial"/>
          <w:color w:val="000000"/>
          <w:sz w:val="22"/>
          <w:szCs w:val="22"/>
        </w:rPr>
        <w:t>the assumed normality of white middle class life</w:t>
      </w:r>
      <w:r w:rsidR="002C5C72">
        <w:rPr>
          <w:rFonts w:ascii="Arial" w:hAnsi="Arial" w:cs="Arial"/>
          <w:color w:val="000000"/>
          <w:sz w:val="22"/>
          <w:szCs w:val="22"/>
        </w:rPr>
        <w:t>styles in contemporary policy</w:t>
      </w:r>
      <w:r w:rsidR="002C5C72" w:rsidRPr="001F35BB">
        <w:rPr>
          <w:rFonts w:ascii="Arial" w:hAnsi="Arial" w:cs="Arial"/>
          <w:color w:val="000000"/>
          <w:sz w:val="22"/>
          <w:szCs w:val="22"/>
        </w:rPr>
        <w:t xml:space="preserve"> (Savage, 2003</w:t>
      </w:r>
      <w:r w:rsidR="00F738BC">
        <w:rPr>
          <w:rFonts w:ascii="Arial" w:hAnsi="Arial" w:cs="Arial"/>
          <w:color w:val="000000"/>
          <w:sz w:val="22"/>
          <w:szCs w:val="22"/>
        </w:rPr>
        <w:t xml:space="preserve">). </w:t>
      </w:r>
      <w:r w:rsidR="00140177">
        <w:rPr>
          <w:rFonts w:ascii="Arial" w:hAnsi="Arial" w:cs="Arial"/>
          <w:sz w:val="22"/>
          <w:szCs w:val="22"/>
        </w:rPr>
        <w:t xml:space="preserve">  </w:t>
      </w:r>
      <w:r w:rsidR="00213FBD">
        <w:rPr>
          <w:rFonts w:ascii="Arial" w:hAnsi="Arial" w:cs="Arial"/>
          <w:sz w:val="22"/>
          <w:szCs w:val="22"/>
        </w:rPr>
        <w:t>The linked idea of ‘</w:t>
      </w:r>
      <w:r w:rsidR="00213FBD">
        <w:rPr>
          <w:rFonts w:ascii="Arial" w:hAnsi="Arial" w:cs="Arial"/>
          <w:color w:val="000000"/>
          <w:sz w:val="22"/>
          <w:szCs w:val="22"/>
        </w:rPr>
        <w:t>r</w:t>
      </w:r>
      <w:r w:rsidR="00214D65" w:rsidRPr="007E0F88">
        <w:rPr>
          <w:rFonts w:ascii="Arial" w:hAnsi="Arial" w:cs="Arial"/>
          <w:color w:val="000000"/>
          <w:sz w:val="22"/>
          <w:szCs w:val="22"/>
        </w:rPr>
        <w:t>esponsibilisation</w:t>
      </w:r>
      <w:r w:rsidR="0073009A">
        <w:rPr>
          <w:rFonts w:ascii="Arial" w:hAnsi="Arial" w:cs="Arial"/>
          <w:color w:val="000000"/>
          <w:sz w:val="22"/>
          <w:szCs w:val="22"/>
        </w:rPr>
        <w:t>’ (</w:t>
      </w:r>
      <w:r w:rsidR="00213FBD">
        <w:rPr>
          <w:rFonts w:ascii="Arial" w:hAnsi="Arial" w:cs="Arial"/>
          <w:color w:val="000000"/>
          <w:sz w:val="22"/>
          <w:szCs w:val="22"/>
        </w:rPr>
        <w:t xml:space="preserve">see for example </w:t>
      </w:r>
      <w:r w:rsidR="0073009A">
        <w:rPr>
          <w:rFonts w:ascii="Arial" w:hAnsi="Arial" w:cs="Arial"/>
          <w:color w:val="000000"/>
          <w:sz w:val="22"/>
          <w:szCs w:val="22"/>
        </w:rPr>
        <w:t>Dwyer, 1998)</w:t>
      </w:r>
      <w:r w:rsidR="008C483D">
        <w:rPr>
          <w:rFonts w:ascii="Arial" w:hAnsi="Arial" w:cs="Arial"/>
          <w:color w:val="000000"/>
          <w:sz w:val="22"/>
          <w:szCs w:val="22"/>
        </w:rPr>
        <w:t xml:space="preserve"> continues to be </w:t>
      </w:r>
      <w:r w:rsidR="004A1E04">
        <w:rPr>
          <w:rFonts w:ascii="Arial" w:hAnsi="Arial" w:cs="Arial"/>
          <w:color w:val="000000"/>
          <w:sz w:val="22"/>
          <w:szCs w:val="22"/>
        </w:rPr>
        <w:t>a popular idea in some policy circles</w:t>
      </w:r>
      <w:r w:rsidR="00140177">
        <w:rPr>
          <w:rFonts w:ascii="Arial" w:hAnsi="Arial" w:cs="Arial"/>
          <w:color w:val="000000"/>
          <w:sz w:val="22"/>
          <w:szCs w:val="22"/>
        </w:rPr>
        <w:t xml:space="preserve">.  </w:t>
      </w:r>
    </w:p>
    <w:p w:rsidR="002318FA" w:rsidRDefault="002318FA" w:rsidP="001F35BB">
      <w:pPr>
        <w:rPr>
          <w:rFonts w:ascii="Arial" w:hAnsi="Arial" w:cs="Arial"/>
          <w:color w:val="000000"/>
          <w:sz w:val="22"/>
          <w:szCs w:val="22"/>
        </w:rPr>
      </w:pPr>
    </w:p>
    <w:p w:rsidR="002C5C72" w:rsidRDefault="002318FA" w:rsidP="001F35BB">
      <w:pPr>
        <w:rPr>
          <w:rFonts w:ascii="Arial" w:hAnsi="Arial" w:cs="Arial"/>
          <w:color w:val="000000"/>
          <w:sz w:val="22"/>
          <w:szCs w:val="22"/>
        </w:rPr>
      </w:pPr>
      <w:r>
        <w:rPr>
          <w:rFonts w:ascii="Arial" w:hAnsi="Arial" w:cs="Arial"/>
          <w:color w:val="000000"/>
          <w:sz w:val="22"/>
          <w:szCs w:val="22"/>
        </w:rPr>
        <w:t>However, t</w:t>
      </w:r>
      <w:r w:rsidR="00140177">
        <w:rPr>
          <w:rFonts w:ascii="Arial" w:hAnsi="Arial" w:cs="Arial"/>
          <w:color w:val="000000"/>
          <w:sz w:val="22"/>
          <w:szCs w:val="22"/>
        </w:rPr>
        <w:t>he</w:t>
      </w:r>
      <w:r w:rsidR="00D84211">
        <w:rPr>
          <w:rFonts w:ascii="Arial" w:hAnsi="Arial" w:cs="Arial"/>
          <w:color w:val="000000"/>
          <w:sz w:val="22"/>
          <w:szCs w:val="22"/>
        </w:rPr>
        <w:t xml:space="preserve"> difficulty is that there </w:t>
      </w:r>
      <w:r w:rsidR="005E1EDF">
        <w:rPr>
          <w:rFonts w:ascii="Arial" w:hAnsi="Arial" w:cs="Arial"/>
          <w:color w:val="000000"/>
          <w:sz w:val="22"/>
          <w:szCs w:val="22"/>
        </w:rPr>
        <w:t>is more at stake than the properti</w:t>
      </w:r>
      <w:r w:rsidR="00D84211">
        <w:rPr>
          <w:rFonts w:ascii="Arial" w:hAnsi="Arial" w:cs="Arial"/>
          <w:color w:val="000000"/>
          <w:sz w:val="22"/>
          <w:szCs w:val="22"/>
        </w:rPr>
        <w:t>es of individuals.  H</w:t>
      </w:r>
      <w:r w:rsidR="00D84211" w:rsidRPr="001F35BB">
        <w:rPr>
          <w:rFonts w:ascii="Arial" w:hAnsi="Arial" w:cs="Arial"/>
          <w:color w:val="000000"/>
          <w:sz w:val="22"/>
          <w:szCs w:val="22"/>
        </w:rPr>
        <w:t>orizons for a</w:t>
      </w:r>
      <w:r w:rsidR="00D84211">
        <w:rPr>
          <w:rFonts w:ascii="Arial" w:hAnsi="Arial" w:cs="Arial"/>
          <w:color w:val="000000"/>
          <w:sz w:val="22"/>
          <w:szCs w:val="22"/>
        </w:rPr>
        <w:t xml:space="preserve">ction are collectively generated, </w:t>
      </w:r>
      <w:r w:rsidR="00D84211" w:rsidRPr="001F35BB">
        <w:rPr>
          <w:rFonts w:ascii="Arial" w:hAnsi="Arial" w:cs="Arial"/>
          <w:color w:val="000000"/>
          <w:sz w:val="22"/>
          <w:szCs w:val="22"/>
        </w:rPr>
        <w:t>experienced</w:t>
      </w:r>
      <w:r w:rsidR="00D84211">
        <w:rPr>
          <w:rFonts w:ascii="Arial" w:hAnsi="Arial" w:cs="Arial"/>
          <w:color w:val="000000"/>
          <w:sz w:val="22"/>
          <w:szCs w:val="22"/>
        </w:rPr>
        <w:t xml:space="preserve"> and </w:t>
      </w:r>
      <w:r w:rsidR="00D84211" w:rsidRPr="001F35BB">
        <w:rPr>
          <w:rFonts w:ascii="Arial" w:hAnsi="Arial" w:cs="Arial"/>
          <w:color w:val="000000"/>
          <w:sz w:val="22"/>
          <w:szCs w:val="22"/>
        </w:rPr>
        <w:t>deeply</w:t>
      </w:r>
      <w:r w:rsidR="00D84211">
        <w:rPr>
          <w:rFonts w:ascii="Arial" w:hAnsi="Arial" w:cs="Arial"/>
          <w:color w:val="000000"/>
          <w:sz w:val="22"/>
          <w:szCs w:val="22"/>
        </w:rPr>
        <w:t xml:space="preserve"> felt, </w:t>
      </w:r>
      <w:r w:rsidR="00D84211" w:rsidRPr="001F35BB">
        <w:rPr>
          <w:rFonts w:ascii="Arial" w:hAnsi="Arial" w:cs="Arial"/>
          <w:color w:val="000000"/>
          <w:sz w:val="22"/>
          <w:szCs w:val="22"/>
        </w:rPr>
        <w:t>and</w:t>
      </w:r>
      <w:r w:rsidR="00D84211">
        <w:rPr>
          <w:rFonts w:ascii="Arial" w:hAnsi="Arial" w:cs="Arial"/>
          <w:color w:val="000000"/>
          <w:sz w:val="22"/>
          <w:szCs w:val="22"/>
        </w:rPr>
        <w:t xml:space="preserve"> far from being neutral and technical matters, educational processes are themselves shot through with differential social valuing.  T</w:t>
      </w:r>
      <w:r w:rsidR="00523CA6" w:rsidRPr="001F35BB">
        <w:rPr>
          <w:rFonts w:ascii="Arial" w:hAnsi="Arial" w:cs="Arial"/>
          <w:sz w:val="22"/>
          <w:szCs w:val="22"/>
        </w:rPr>
        <w:t xml:space="preserve">here is a deep-rooted, intimate and </w:t>
      </w:r>
      <w:r w:rsidR="006321F0">
        <w:rPr>
          <w:rFonts w:ascii="Arial" w:hAnsi="Arial" w:cs="Arial"/>
          <w:sz w:val="22"/>
          <w:szCs w:val="22"/>
        </w:rPr>
        <w:t xml:space="preserve">largely </w:t>
      </w:r>
      <w:r w:rsidR="00523CA6" w:rsidRPr="001F35BB">
        <w:rPr>
          <w:rFonts w:ascii="Arial" w:hAnsi="Arial" w:cs="Arial"/>
          <w:sz w:val="22"/>
          <w:szCs w:val="22"/>
        </w:rPr>
        <w:t>mutually confirming relationship between social c</w:t>
      </w:r>
      <w:r w:rsidR="00523CA6">
        <w:rPr>
          <w:rFonts w:ascii="Arial" w:hAnsi="Arial" w:cs="Arial"/>
          <w:sz w:val="22"/>
          <w:szCs w:val="22"/>
        </w:rPr>
        <w:t xml:space="preserve">lass and educational </w:t>
      </w:r>
      <w:r w:rsidR="00C7331B">
        <w:rPr>
          <w:rFonts w:ascii="Arial" w:hAnsi="Arial" w:cs="Arial"/>
          <w:sz w:val="22"/>
          <w:szCs w:val="22"/>
        </w:rPr>
        <w:t xml:space="preserve">opportunity and </w:t>
      </w:r>
      <w:r w:rsidR="00523CA6">
        <w:rPr>
          <w:rFonts w:ascii="Arial" w:hAnsi="Arial" w:cs="Arial"/>
          <w:sz w:val="22"/>
          <w:szCs w:val="22"/>
        </w:rPr>
        <w:t>attainment</w:t>
      </w:r>
      <w:r w:rsidR="00112AA0">
        <w:rPr>
          <w:rFonts w:ascii="Arial" w:hAnsi="Arial" w:cs="Arial"/>
          <w:color w:val="000000"/>
          <w:sz w:val="22"/>
          <w:szCs w:val="22"/>
        </w:rPr>
        <w:t>, yet it would seem that</w:t>
      </w:r>
      <w:r w:rsidR="005E1EDF">
        <w:rPr>
          <w:rFonts w:ascii="Arial" w:hAnsi="Arial" w:cs="Arial"/>
          <w:color w:val="000000"/>
          <w:sz w:val="22"/>
          <w:szCs w:val="22"/>
        </w:rPr>
        <w:t xml:space="preserve"> the habitual policy responses to the effects of this continue to misrecognise </w:t>
      </w:r>
      <w:r w:rsidR="00C7331B">
        <w:rPr>
          <w:rFonts w:ascii="Arial" w:hAnsi="Arial" w:cs="Arial"/>
          <w:color w:val="000000"/>
          <w:sz w:val="22"/>
          <w:szCs w:val="22"/>
        </w:rPr>
        <w:t>the nature of the relationship.</w:t>
      </w:r>
      <w:r w:rsidR="006321F0">
        <w:rPr>
          <w:rFonts w:ascii="Arial" w:hAnsi="Arial" w:cs="Arial"/>
          <w:color w:val="000000"/>
          <w:sz w:val="22"/>
          <w:szCs w:val="22"/>
        </w:rPr>
        <w:t xml:space="preserve">  In</w:t>
      </w:r>
      <w:r w:rsidR="00527A23">
        <w:rPr>
          <w:rFonts w:ascii="Arial" w:hAnsi="Arial" w:cs="Arial"/>
          <w:color w:val="000000"/>
          <w:sz w:val="22"/>
          <w:szCs w:val="22"/>
        </w:rPr>
        <w:t xml:space="preserve"> schools, this gives us such things as</w:t>
      </w:r>
      <w:r w:rsidR="0040732D">
        <w:rPr>
          <w:rFonts w:ascii="Arial" w:hAnsi="Arial" w:cs="Arial"/>
          <w:color w:val="000000"/>
          <w:sz w:val="22"/>
          <w:szCs w:val="22"/>
        </w:rPr>
        <w:t xml:space="preserve"> ever increasing pressure to raise the proportion of pupils gaining 5 or more ‘good’ passes at GCSE, accompanied by a </w:t>
      </w:r>
      <w:r w:rsidR="00527A23">
        <w:rPr>
          <w:rFonts w:ascii="Arial" w:hAnsi="Arial" w:cs="Arial"/>
          <w:color w:val="000000"/>
          <w:sz w:val="22"/>
          <w:szCs w:val="22"/>
        </w:rPr>
        <w:t xml:space="preserve">remarkable shift in terminology, where </w:t>
      </w:r>
      <w:r w:rsidR="0092737E">
        <w:rPr>
          <w:rFonts w:ascii="Arial" w:hAnsi="Arial" w:cs="Arial"/>
          <w:color w:val="000000"/>
          <w:sz w:val="22"/>
          <w:szCs w:val="22"/>
        </w:rPr>
        <w:t>a ‘satisfactory’ result in inspection</w:t>
      </w:r>
      <w:r w:rsidR="0040732D">
        <w:rPr>
          <w:rFonts w:ascii="Arial" w:hAnsi="Arial" w:cs="Arial"/>
          <w:color w:val="000000"/>
          <w:sz w:val="22"/>
          <w:szCs w:val="22"/>
        </w:rPr>
        <w:t>s</w:t>
      </w:r>
      <w:r w:rsidR="0092737E">
        <w:rPr>
          <w:rFonts w:ascii="Arial" w:hAnsi="Arial" w:cs="Arial"/>
          <w:color w:val="000000"/>
          <w:sz w:val="22"/>
          <w:szCs w:val="22"/>
        </w:rPr>
        <w:t xml:space="preserve"> of quality can be re-labelled as </w:t>
      </w:r>
      <w:r w:rsidR="00F82260">
        <w:rPr>
          <w:rFonts w:ascii="Arial" w:hAnsi="Arial" w:cs="Arial"/>
          <w:color w:val="000000"/>
          <w:sz w:val="22"/>
          <w:szCs w:val="22"/>
        </w:rPr>
        <w:t>‘coasting’</w:t>
      </w:r>
      <w:r w:rsidR="0092737E">
        <w:rPr>
          <w:rFonts w:ascii="Arial" w:hAnsi="Arial" w:cs="Arial"/>
          <w:color w:val="000000"/>
          <w:sz w:val="22"/>
          <w:szCs w:val="22"/>
        </w:rPr>
        <w:t>, and therefore become newly problematic.</w:t>
      </w:r>
      <w:r w:rsidR="00F82260">
        <w:rPr>
          <w:rFonts w:ascii="Arial" w:hAnsi="Arial" w:cs="Arial"/>
          <w:color w:val="000000"/>
          <w:sz w:val="22"/>
          <w:szCs w:val="22"/>
        </w:rPr>
        <w:t xml:space="preserve">  In universities, it gives us a focus on </w:t>
      </w:r>
      <w:r w:rsidR="0040732D">
        <w:rPr>
          <w:rFonts w:ascii="Arial" w:hAnsi="Arial" w:cs="Arial"/>
          <w:color w:val="000000"/>
          <w:sz w:val="22"/>
          <w:szCs w:val="22"/>
        </w:rPr>
        <w:t xml:space="preserve">‘widening participation students’, </w:t>
      </w:r>
      <w:r w:rsidR="00A26CF4">
        <w:rPr>
          <w:rFonts w:ascii="Arial" w:hAnsi="Arial" w:cs="Arial"/>
          <w:color w:val="000000"/>
          <w:sz w:val="22"/>
          <w:szCs w:val="22"/>
        </w:rPr>
        <w:t xml:space="preserve">where </w:t>
      </w:r>
      <w:r w:rsidR="00F82260">
        <w:rPr>
          <w:rFonts w:ascii="Arial" w:hAnsi="Arial" w:cs="Arial"/>
          <w:color w:val="000000"/>
          <w:sz w:val="22"/>
          <w:szCs w:val="22"/>
        </w:rPr>
        <w:t xml:space="preserve">information and attitudes </w:t>
      </w:r>
      <w:r w:rsidR="00A26CF4">
        <w:rPr>
          <w:rFonts w:ascii="Arial" w:hAnsi="Arial" w:cs="Arial"/>
          <w:color w:val="000000"/>
          <w:sz w:val="22"/>
          <w:szCs w:val="22"/>
        </w:rPr>
        <w:t>are</w:t>
      </w:r>
      <w:r w:rsidR="008A0908">
        <w:rPr>
          <w:rFonts w:ascii="Arial" w:hAnsi="Arial" w:cs="Arial"/>
          <w:color w:val="000000"/>
          <w:sz w:val="22"/>
          <w:szCs w:val="22"/>
        </w:rPr>
        <w:t xml:space="preserve"> </w:t>
      </w:r>
      <w:r w:rsidR="00A26CF4">
        <w:rPr>
          <w:rFonts w:ascii="Arial" w:hAnsi="Arial" w:cs="Arial"/>
          <w:color w:val="000000"/>
          <w:sz w:val="22"/>
          <w:szCs w:val="22"/>
        </w:rPr>
        <w:t xml:space="preserve">seen as </w:t>
      </w:r>
      <w:r w:rsidR="008A0908">
        <w:rPr>
          <w:rFonts w:ascii="Arial" w:hAnsi="Arial" w:cs="Arial"/>
          <w:color w:val="000000"/>
          <w:sz w:val="22"/>
          <w:szCs w:val="22"/>
        </w:rPr>
        <w:t>the barriers to participation presumed to afflict working-class young people.</w:t>
      </w:r>
    </w:p>
    <w:p w:rsidR="002C5C72" w:rsidRDefault="002C5C72" w:rsidP="001F35BB">
      <w:pPr>
        <w:rPr>
          <w:rFonts w:ascii="Arial" w:hAnsi="Arial" w:cs="Arial"/>
          <w:color w:val="000000"/>
          <w:sz w:val="22"/>
          <w:szCs w:val="22"/>
        </w:rPr>
      </w:pPr>
    </w:p>
    <w:p w:rsidR="00436281" w:rsidRPr="00CC0DED" w:rsidRDefault="0030254C" w:rsidP="00436281">
      <w:pPr>
        <w:rPr>
          <w:rFonts w:ascii="Arial" w:hAnsi="Arial" w:cs="Arial"/>
          <w:sz w:val="22"/>
          <w:szCs w:val="22"/>
        </w:rPr>
      </w:pPr>
      <w:r>
        <w:rPr>
          <w:rFonts w:ascii="Arial" w:hAnsi="Arial" w:cs="Arial"/>
          <w:sz w:val="22"/>
          <w:szCs w:val="22"/>
        </w:rPr>
        <w:t xml:space="preserve">We share with </w:t>
      </w:r>
      <w:r w:rsidR="00436281" w:rsidRPr="00CC0DED">
        <w:rPr>
          <w:rFonts w:ascii="Arial" w:hAnsi="Arial" w:cs="Arial"/>
          <w:sz w:val="22"/>
          <w:szCs w:val="22"/>
        </w:rPr>
        <w:t>B</w:t>
      </w:r>
      <w:r>
        <w:rPr>
          <w:rFonts w:ascii="Arial" w:hAnsi="Arial" w:cs="Arial"/>
          <w:sz w:val="22"/>
          <w:szCs w:val="22"/>
        </w:rPr>
        <w:t xml:space="preserve">rantlinger </w:t>
      </w:r>
      <w:r w:rsidR="00436281" w:rsidRPr="00CC0DED">
        <w:rPr>
          <w:rFonts w:ascii="Arial" w:hAnsi="Arial" w:cs="Arial"/>
          <w:sz w:val="22"/>
          <w:szCs w:val="22"/>
        </w:rPr>
        <w:t>a wish to point out that because educational pro</w:t>
      </w:r>
      <w:r>
        <w:rPr>
          <w:rFonts w:ascii="Arial" w:hAnsi="Arial" w:cs="Arial"/>
          <w:sz w:val="22"/>
          <w:szCs w:val="22"/>
        </w:rPr>
        <w:t xml:space="preserve">cesses </w:t>
      </w:r>
      <w:r w:rsidR="001848EC" w:rsidRPr="00CC0DED">
        <w:rPr>
          <w:rFonts w:ascii="Arial" w:hAnsi="Arial" w:cs="Arial"/>
          <w:sz w:val="22"/>
          <w:szCs w:val="22"/>
        </w:rPr>
        <w:t xml:space="preserve">and credentials are recognised as </w:t>
      </w:r>
      <w:r w:rsidR="00436281" w:rsidRPr="00CC0DED">
        <w:rPr>
          <w:rFonts w:ascii="Arial" w:hAnsi="Arial" w:cs="Arial"/>
          <w:sz w:val="22"/>
          <w:szCs w:val="22"/>
        </w:rPr>
        <w:t>positional good</w:t>
      </w:r>
      <w:r w:rsidR="001848EC" w:rsidRPr="00CC0DED">
        <w:rPr>
          <w:rFonts w:ascii="Arial" w:hAnsi="Arial" w:cs="Arial"/>
          <w:sz w:val="22"/>
          <w:szCs w:val="22"/>
        </w:rPr>
        <w:t>s</w:t>
      </w:r>
      <w:r w:rsidR="00436281" w:rsidRPr="00CC0DED">
        <w:rPr>
          <w:rFonts w:ascii="Arial" w:hAnsi="Arial" w:cs="Arial"/>
          <w:sz w:val="22"/>
          <w:szCs w:val="22"/>
        </w:rPr>
        <w:t>, and must be understood relationally,</w:t>
      </w:r>
      <w:r w:rsidR="001A1ADB">
        <w:rPr>
          <w:rFonts w:ascii="Arial" w:hAnsi="Arial" w:cs="Arial"/>
          <w:sz w:val="22"/>
          <w:szCs w:val="22"/>
        </w:rPr>
        <w:t xml:space="preserve"> one cannot really view any choice-making or other intervention</w:t>
      </w:r>
      <w:r w:rsidR="00436281" w:rsidRPr="00CC0DED">
        <w:rPr>
          <w:rFonts w:ascii="Arial" w:hAnsi="Arial" w:cs="Arial"/>
          <w:sz w:val="22"/>
          <w:szCs w:val="22"/>
        </w:rPr>
        <w:t xml:space="preserve"> in splendid isolation</w:t>
      </w:r>
      <w:r w:rsidR="001A1ADB">
        <w:rPr>
          <w:rFonts w:ascii="Arial" w:hAnsi="Arial" w:cs="Arial"/>
          <w:sz w:val="22"/>
          <w:szCs w:val="22"/>
        </w:rPr>
        <w:t>.  A</w:t>
      </w:r>
      <w:r w:rsidR="00527A23">
        <w:rPr>
          <w:rFonts w:ascii="Arial" w:hAnsi="Arial" w:cs="Arial"/>
          <w:sz w:val="22"/>
          <w:szCs w:val="22"/>
        </w:rPr>
        <w:t>s she put</w:t>
      </w:r>
      <w:r w:rsidR="001A1ADB">
        <w:rPr>
          <w:rFonts w:ascii="Arial" w:hAnsi="Arial" w:cs="Arial"/>
          <w:sz w:val="22"/>
          <w:szCs w:val="22"/>
        </w:rPr>
        <w:t xml:space="preserve"> it</w:t>
      </w:r>
      <w:r w:rsidR="00436281" w:rsidRPr="00CC0DED">
        <w:rPr>
          <w:rFonts w:ascii="Arial" w:hAnsi="Arial" w:cs="Arial"/>
          <w:sz w:val="22"/>
          <w:szCs w:val="22"/>
        </w:rPr>
        <w:t>:</w:t>
      </w:r>
    </w:p>
    <w:p w:rsidR="00436281" w:rsidRPr="00CC0DED" w:rsidRDefault="00436281" w:rsidP="00436281">
      <w:pPr>
        <w:ind w:left="720"/>
        <w:rPr>
          <w:rFonts w:ascii="Arial" w:hAnsi="Arial" w:cs="Arial"/>
          <w:sz w:val="22"/>
          <w:szCs w:val="22"/>
        </w:rPr>
      </w:pPr>
      <w:r w:rsidRPr="00CC0DED">
        <w:rPr>
          <w:rFonts w:ascii="Arial" w:hAnsi="Arial" w:cs="Arial"/>
          <w:sz w:val="22"/>
          <w:szCs w:val="22"/>
        </w:rPr>
        <w:t>As high tracks are created to accommodate the preferences of affluent parents, low-income children are relegated to low tracks…the middle class determines the nature of public education for the</w:t>
      </w:r>
      <w:r w:rsidR="001848EC" w:rsidRPr="00CC0DED">
        <w:rPr>
          <w:rFonts w:ascii="Arial" w:hAnsi="Arial" w:cs="Arial"/>
          <w:sz w:val="22"/>
          <w:szCs w:val="22"/>
        </w:rPr>
        <w:t>ir children and, simultaneously</w:t>
      </w:r>
      <w:r w:rsidRPr="00CC0DED">
        <w:rPr>
          <w:rFonts w:ascii="Arial" w:hAnsi="Arial" w:cs="Arial"/>
          <w:sz w:val="22"/>
          <w:szCs w:val="22"/>
        </w:rPr>
        <w:t>, even if inadvertently, for children of other classes’ (Brantlinger, 2003, p. 59.)</w:t>
      </w:r>
    </w:p>
    <w:p w:rsidR="00527A23" w:rsidRPr="001F35BB" w:rsidRDefault="00527A23" w:rsidP="00527A23">
      <w:pPr>
        <w:rPr>
          <w:rFonts w:ascii="Arial" w:hAnsi="Arial" w:cs="Arial"/>
          <w:sz w:val="22"/>
          <w:szCs w:val="22"/>
        </w:rPr>
      </w:pPr>
      <w:r>
        <w:rPr>
          <w:rFonts w:ascii="Arial" w:hAnsi="Arial" w:cs="Arial"/>
          <w:color w:val="000000"/>
          <w:sz w:val="22"/>
          <w:szCs w:val="22"/>
        </w:rPr>
        <w:t>L</w:t>
      </w:r>
      <w:r w:rsidRPr="001F35BB">
        <w:rPr>
          <w:rFonts w:ascii="Arial" w:hAnsi="Arial" w:cs="Arial"/>
          <w:sz w:val="22"/>
          <w:szCs w:val="22"/>
        </w:rPr>
        <w:t>ike the notion of choice</w:t>
      </w:r>
      <w:r>
        <w:rPr>
          <w:rFonts w:ascii="Arial" w:hAnsi="Arial" w:cs="Arial"/>
          <w:sz w:val="22"/>
          <w:szCs w:val="22"/>
        </w:rPr>
        <w:t xml:space="preserve"> itself, the idea of working on the management of transitions to promote greater equality </w:t>
      </w:r>
      <w:r w:rsidRPr="001F35BB">
        <w:rPr>
          <w:rFonts w:ascii="Arial" w:hAnsi="Arial" w:cs="Arial"/>
          <w:sz w:val="22"/>
          <w:szCs w:val="22"/>
        </w:rPr>
        <w:t>fails to</w:t>
      </w:r>
      <w:r w:rsidR="00BD245A">
        <w:rPr>
          <w:rFonts w:ascii="Arial" w:hAnsi="Arial" w:cs="Arial"/>
          <w:sz w:val="22"/>
          <w:szCs w:val="22"/>
        </w:rPr>
        <w:t xml:space="preserve"> take proper account</w:t>
      </w:r>
      <w:r>
        <w:rPr>
          <w:rFonts w:ascii="Arial" w:hAnsi="Arial" w:cs="Arial"/>
          <w:sz w:val="22"/>
          <w:szCs w:val="22"/>
        </w:rPr>
        <w:t xml:space="preserve"> of the above points.  There is convincing empirical evidence from a German study that the primary to secondary transition actually </w:t>
      </w:r>
      <w:r>
        <w:rPr>
          <w:rFonts w:ascii="Arial" w:hAnsi="Arial" w:cs="Arial"/>
          <w:i/>
          <w:sz w:val="22"/>
          <w:szCs w:val="22"/>
        </w:rPr>
        <w:t xml:space="preserve">deepens </w:t>
      </w:r>
      <w:r>
        <w:rPr>
          <w:rFonts w:ascii="Arial" w:hAnsi="Arial" w:cs="Arial"/>
          <w:sz w:val="22"/>
          <w:szCs w:val="22"/>
        </w:rPr>
        <w:t>prior inequalities (Pietsch and Stubbe, 2007).  The point to be taken from this is that t</w:t>
      </w:r>
      <w:r w:rsidRPr="001F35BB">
        <w:rPr>
          <w:rFonts w:ascii="Arial" w:hAnsi="Arial" w:cs="Arial"/>
          <w:sz w:val="22"/>
          <w:szCs w:val="22"/>
        </w:rPr>
        <w:t>he passage between one setting and another is</w:t>
      </w:r>
      <w:r w:rsidR="00BD245A">
        <w:rPr>
          <w:rFonts w:ascii="Arial" w:hAnsi="Arial" w:cs="Arial"/>
          <w:sz w:val="22"/>
          <w:szCs w:val="22"/>
        </w:rPr>
        <w:t xml:space="preserve"> not just a ‘transition’ to be ‘managed’: It is</w:t>
      </w:r>
      <w:r w:rsidRPr="001F35BB">
        <w:rPr>
          <w:rFonts w:ascii="Arial" w:hAnsi="Arial" w:cs="Arial"/>
          <w:sz w:val="22"/>
          <w:szCs w:val="22"/>
        </w:rPr>
        <w:t xml:space="preserve"> </w:t>
      </w:r>
      <w:r w:rsidRPr="00A723E4">
        <w:rPr>
          <w:rFonts w:ascii="Arial" w:hAnsi="Arial" w:cs="Arial"/>
          <w:i/>
          <w:sz w:val="22"/>
          <w:szCs w:val="22"/>
        </w:rPr>
        <w:t>itself</w:t>
      </w:r>
      <w:r>
        <w:rPr>
          <w:rFonts w:ascii="Arial" w:hAnsi="Arial" w:cs="Arial"/>
          <w:sz w:val="22"/>
          <w:szCs w:val="22"/>
        </w:rPr>
        <w:t xml:space="preserve"> a site for social practices that generate and underline </w:t>
      </w:r>
      <w:r w:rsidRPr="001F35BB">
        <w:rPr>
          <w:rFonts w:ascii="Arial" w:hAnsi="Arial" w:cs="Arial"/>
          <w:sz w:val="22"/>
          <w:szCs w:val="22"/>
        </w:rPr>
        <w:t>d</w:t>
      </w:r>
      <w:r w:rsidR="00BD245A">
        <w:rPr>
          <w:rFonts w:ascii="Arial" w:hAnsi="Arial" w:cs="Arial"/>
          <w:sz w:val="22"/>
          <w:szCs w:val="22"/>
        </w:rPr>
        <w:t>ifference. O</w:t>
      </w:r>
      <w:r w:rsidRPr="001F35BB">
        <w:rPr>
          <w:rFonts w:ascii="Arial" w:hAnsi="Arial" w:cs="Arial"/>
          <w:sz w:val="22"/>
          <w:szCs w:val="22"/>
        </w:rPr>
        <w:t>ne person’s transition is</w:t>
      </w:r>
      <w:r w:rsidR="00BD245A">
        <w:rPr>
          <w:rFonts w:ascii="Arial" w:hAnsi="Arial" w:cs="Arial"/>
          <w:sz w:val="22"/>
          <w:szCs w:val="22"/>
        </w:rPr>
        <w:t xml:space="preserve">, simultaneously and subsequently, a generative </w:t>
      </w:r>
      <w:r w:rsidRPr="001F35BB">
        <w:rPr>
          <w:rFonts w:ascii="Arial" w:hAnsi="Arial" w:cs="Arial"/>
          <w:sz w:val="22"/>
          <w:szCs w:val="22"/>
        </w:rPr>
        <w:t>part of the context for another person’s transition.</w:t>
      </w:r>
    </w:p>
    <w:p w:rsidR="00BE4DF0" w:rsidRDefault="00BE4DF0" w:rsidP="001849D3">
      <w:pPr>
        <w:rPr>
          <w:rFonts w:ascii="Arial" w:hAnsi="Arial" w:cs="Arial"/>
          <w:color w:val="000000"/>
          <w:sz w:val="22"/>
          <w:szCs w:val="22"/>
        </w:rPr>
      </w:pPr>
    </w:p>
    <w:p w:rsidR="002376C7" w:rsidRPr="00432348" w:rsidRDefault="002376C7" w:rsidP="00E248FB">
      <w:pPr>
        <w:rPr>
          <w:rFonts w:ascii="Arial" w:hAnsi="Arial" w:cs="Arial"/>
          <w:b/>
          <w:color w:val="000000"/>
          <w:sz w:val="22"/>
          <w:szCs w:val="22"/>
        </w:rPr>
      </w:pPr>
    </w:p>
    <w:p w:rsidR="001D434A" w:rsidRPr="00432348" w:rsidRDefault="00003627" w:rsidP="00E248FB">
      <w:pPr>
        <w:rPr>
          <w:rFonts w:ascii="Arial" w:hAnsi="Arial" w:cs="Arial"/>
          <w:b/>
          <w:color w:val="000000"/>
          <w:sz w:val="22"/>
          <w:szCs w:val="22"/>
        </w:rPr>
      </w:pPr>
      <w:r>
        <w:rPr>
          <w:rFonts w:ascii="Arial" w:hAnsi="Arial" w:cs="Arial"/>
          <w:b/>
          <w:color w:val="000000"/>
          <w:sz w:val="22"/>
          <w:szCs w:val="22"/>
        </w:rPr>
        <w:t>REFERENCES</w:t>
      </w:r>
    </w:p>
    <w:p w:rsidR="000E2200" w:rsidRPr="00974794" w:rsidRDefault="000E2200" w:rsidP="000E2200">
      <w:pPr>
        <w:rPr>
          <w:rFonts w:ascii="Arial" w:hAnsi="Arial" w:cs="Arial"/>
          <w:sz w:val="22"/>
          <w:szCs w:val="22"/>
        </w:rPr>
      </w:pPr>
      <w:r w:rsidRPr="00974794">
        <w:rPr>
          <w:rFonts w:ascii="Arial" w:hAnsi="Arial" w:cs="Arial"/>
          <w:sz w:val="22"/>
          <w:szCs w:val="22"/>
        </w:rPr>
        <w:t xml:space="preserve">Apple, M. W. (2004) </w:t>
      </w:r>
      <w:r w:rsidRPr="00974794">
        <w:rPr>
          <w:rFonts w:ascii="Arial" w:hAnsi="Arial" w:cs="Arial"/>
          <w:i/>
          <w:sz w:val="22"/>
          <w:szCs w:val="22"/>
        </w:rPr>
        <w:t xml:space="preserve">Ideology and Curriculum </w:t>
      </w:r>
      <w:r w:rsidRPr="00974794">
        <w:rPr>
          <w:rFonts w:ascii="Arial" w:hAnsi="Arial" w:cs="Arial"/>
          <w:sz w:val="22"/>
          <w:szCs w:val="22"/>
        </w:rPr>
        <w:t>(3</w:t>
      </w:r>
      <w:r w:rsidRPr="00974794">
        <w:rPr>
          <w:rFonts w:ascii="Arial" w:hAnsi="Arial" w:cs="Arial"/>
          <w:sz w:val="22"/>
          <w:szCs w:val="22"/>
          <w:vertAlign w:val="superscript"/>
        </w:rPr>
        <w:t>rd</w:t>
      </w:r>
      <w:r w:rsidRPr="00974794">
        <w:rPr>
          <w:rFonts w:ascii="Arial" w:hAnsi="Arial" w:cs="Arial"/>
          <w:sz w:val="22"/>
          <w:szCs w:val="22"/>
        </w:rPr>
        <w:t xml:space="preserve"> Edition) </w:t>
      </w:r>
      <w:smartTag w:uri="urn:schemas-microsoft-com:office:smarttags" w:element="City">
        <w:smartTag w:uri="urn:schemas-microsoft-com:office:smarttags" w:element="place">
          <w:r w:rsidRPr="00974794">
            <w:rPr>
              <w:rFonts w:ascii="Arial" w:hAnsi="Arial" w:cs="Arial"/>
              <w:sz w:val="22"/>
              <w:szCs w:val="22"/>
            </w:rPr>
            <w:t>London</w:t>
          </w:r>
        </w:smartTag>
      </w:smartTag>
      <w:r w:rsidRPr="00974794">
        <w:rPr>
          <w:rFonts w:ascii="Arial" w:hAnsi="Arial" w:cs="Arial"/>
          <w:sz w:val="22"/>
          <w:szCs w:val="22"/>
        </w:rPr>
        <w:t>: RoutledgeFalmer</w:t>
      </w:r>
    </w:p>
    <w:p w:rsidR="000E2200" w:rsidRPr="00974794" w:rsidRDefault="000E2200" w:rsidP="000E2200">
      <w:pPr>
        <w:rPr>
          <w:rFonts w:ascii="Arial" w:hAnsi="Arial" w:cs="Arial"/>
          <w:sz w:val="22"/>
          <w:szCs w:val="22"/>
        </w:rPr>
      </w:pPr>
    </w:p>
    <w:p w:rsidR="00D33A3B" w:rsidRPr="00974794" w:rsidRDefault="000E2200" w:rsidP="000E2200">
      <w:pPr>
        <w:rPr>
          <w:rFonts w:ascii="Arial" w:hAnsi="Arial" w:cs="Arial"/>
          <w:color w:val="000000"/>
          <w:sz w:val="22"/>
          <w:szCs w:val="22"/>
        </w:rPr>
      </w:pPr>
      <w:r w:rsidRPr="00974794">
        <w:rPr>
          <w:rFonts w:ascii="Arial" w:hAnsi="Arial" w:cs="Arial"/>
          <w:sz w:val="22"/>
          <w:szCs w:val="22"/>
        </w:rPr>
        <w:t xml:space="preserve">Archer, M. S. (2000) </w:t>
      </w:r>
      <w:r w:rsidRPr="00974794">
        <w:rPr>
          <w:rFonts w:ascii="Arial" w:hAnsi="Arial" w:cs="Arial"/>
          <w:i/>
          <w:sz w:val="22"/>
          <w:szCs w:val="22"/>
        </w:rPr>
        <w:t xml:space="preserve">Being Human </w:t>
      </w:r>
      <w:smartTag w:uri="urn:schemas-microsoft-com:office:smarttags" w:element="City">
        <w:smartTag w:uri="urn:schemas-microsoft-com:office:smarttags" w:element="place">
          <w:r w:rsidRPr="00974794">
            <w:rPr>
              <w:rFonts w:ascii="Arial" w:hAnsi="Arial" w:cs="Arial"/>
              <w:sz w:val="22"/>
              <w:szCs w:val="22"/>
            </w:rPr>
            <w:t>Cambridge</w:t>
          </w:r>
        </w:smartTag>
      </w:smartTag>
      <w:r w:rsidRPr="00974794">
        <w:rPr>
          <w:rFonts w:ascii="Arial" w:hAnsi="Arial" w:cs="Arial"/>
          <w:sz w:val="22"/>
          <w:szCs w:val="22"/>
        </w:rPr>
        <w:t xml:space="preserve">: </w:t>
      </w:r>
      <w:smartTag w:uri="urn:schemas-microsoft-com:office:smarttags" w:element="place">
        <w:smartTag w:uri="urn:schemas-microsoft-com:office:smarttags" w:element="PlaceName">
          <w:r w:rsidRPr="00974794">
            <w:rPr>
              <w:rFonts w:ascii="Arial" w:hAnsi="Arial" w:cs="Arial"/>
              <w:sz w:val="22"/>
              <w:szCs w:val="22"/>
            </w:rPr>
            <w:t>Cambridge</w:t>
          </w:r>
        </w:smartTag>
        <w:r w:rsidRPr="00974794">
          <w:rPr>
            <w:rFonts w:ascii="Arial" w:hAnsi="Arial" w:cs="Arial"/>
            <w:sz w:val="22"/>
            <w:szCs w:val="22"/>
          </w:rPr>
          <w:t xml:space="preserve"> </w:t>
        </w:r>
        <w:smartTag w:uri="urn:schemas-microsoft-com:office:smarttags" w:element="PlaceType">
          <w:r w:rsidRPr="00974794">
            <w:rPr>
              <w:rFonts w:ascii="Arial" w:hAnsi="Arial" w:cs="Arial"/>
              <w:sz w:val="22"/>
              <w:szCs w:val="22"/>
            </w:rPr>
            <w:t>University</w:t>
          </w:r>
        </w:smartTag>
      </w:smartTag>
      <w:r w:rsidRPr="00974794">
        <w:rPr>
          <w:rFonts w:ascii="Arial" w:hAnsi="Arial" w:cs="Arial"/>
          <w:sz w:val="22"/>
          <w:szCs w:val="22"/>
        </w:rPr>
        <w:t xml:space="preserve"> Press</w:t>
      </w:r>
    </w:p>
    <w:p w:rsidR="000E2200" w:rsidRPr="00974794" w:rsidRDefault="000E2200" w:rsidP="00E248FB">
      <w:pPr>
        <w:rPr>
          <w:rFonts w:ascii="Arial" w:hAnsi="Arial" w:cs="Arial"/>
          <w:color w:val="000000"/>
          <w:sz w:val="22"/>
          <w:szCs w:val="22"/>
        </w:rPr>
      </w:pPr>
    </w:p>
    <w:p w:rsidR="00D81DE0" w:rsidRPr="00974794" w:rsidRDefault="00974794" w:rsidP="00E248FB">
      <w:pPr>
        <w:rPr>
          <w:rFonts w:ascii="Arial" w:hAnsi="Arial" w:cs="Arial"/>
          <w:color w:val="000000"/>
          <w:sz w:val="22"/>
          <w:szCs w:val="22"/>
        </w:rPr>
      </w:pPr>
      <w:r>
        <w:rPr>
          <w:rFonts w:ascii="Arial" w:hAnsi="Arial" w:cs="Arial"/>
          <w:color w:val="000000"/>
          <w:sz w:val="22"/>
          <w:szCs w:val="22"/>
        </w:rPr>
        <w:t xml:space="preserve">Beck, U. </w:t>
      </w:r>
      <w:r w:rsidR="00D81DE0" w:rsidRPr="00974794">
        <w:rPr>
          <w:rFonts w:ascii="Arial" w:hAnsi="Arial" w:cs="Arial"/>
          <w:color w:val="000000"/>
          <w:sz w:val="22"/>
          <w:szCs w:val="22"/>
        </w:rPr>
        <w:t>(1992)</w:t>
      </w:r>
      <w:r>
        <w:rPr>
          <w:rFonts w:ascii="Arial" w:hAnsi="Arial" w:cs="Arial"/>
          <w:color w:val="000000"/>
          <w:sz w:val="22"/>
          <w:szCs w:val="22"/>
        </w:rPr>
        <w:t xml:space="preserve"> </w:t>
      </w:r>
      <w:r>
        <w:rPr>
          <w:rFonts w:ascii="Arial" w:hAnsi="Arial" w:cs="Arial"/>
          <w:i/>
          <w:color w:val="000000"/>
          <w:sz w:val="22"/>
          <w:szCs w:val="22"/>
        </w:rPr>
        <w:t xml:space="preserve">The Risk Society </w:t>
      </w:r>
      <w:smartTag w:uri="urn:schemas-microsoft-com:office:smarttags" w:element="City">
        <w:smartTag w:uri="urn:schemas-microsoft-com:office:smarttags" w:element="place">
          <w:r>
            <w:rPr>
              <w:rFonts w:ascii="Arial" w:hAnsi="Arial" w:cs="Arial"/>
              <w:color w:val="000000"/>
              <w:sz w:val="22"/>
              <w:szCs w:val="22"/>
            </w:rPr>
            <w:t>London</w:t>
          </w:r>
        </w:smartTag>
      </w:smartTag>
      <w:r>
        <w:rPr>
          <w:rFonts w:ascii="Arial" w:hAnsi="Arial" w:cs="Arial"/>
          <w:color w:val="000000"/>
          <w:sz w:val="22"/>
          <w:szCs w:val="22"/>
        </w:rPr>
        <w:t>: Sage</w:t>
      </w:r>
    </w:p>
    <w:p w:rsidR="00D81DE0" w:rsidRPr="00974794" w:rsidRDefault="00D81DE0" w:rsidP="00E248FB">
      <w:pPr>
        <w:rPr>
          <w:rFonts w:ascii="Arial" w:hAnsi="Arial" w:cs="Arial"/>
          <w:color w:val="000000"/>
          <w:sz w:val="22"/>
          <w:szCs w:val="22"/>
        </w:rPr>
      </w:pPr>
    </w:p>
    <w:p w:rsidR="00371017" w:rsidRPr="00974794" w:rsidRDefault="00371017" w:rsidP="00E248FB">
      <w:pPr>
        <w:rPr>
          <w:rFonts w:ascii="Arial" w:hAnsi="Arial" w:cs="Arial"/>
          <w:color w:val="000000"/>
          <w:sz w:val="22"/>
          <w:szCs w:val="22"/>
        </w:rPr>
      </w:pPr>
      <w:r w:rsidRPr="00974794">
        <w:rPr>
          <w:rFonts w:ascii="Arial" w:hAnsi="Arial" w:cs="Arial"/>
          <w:color w:val="000000"/>
          <w:sz w:val="22"/>
          <w:szCs w:val="22"/>
        </w:rPr>
        <w:lastRenderedPageBreak/>
        <w:t xml:space="preserve">Boudon, R. (1974) </w:t>
      </w:r>
      <w:r w:rsidRPr="00974794">
        <w:rPr>
          <w:rFonts w:ascii="Arial" w:hAnsi="Arial" w:cs="Arial"/>
          <w:i/>
          <w:color w:val="000000"/>
          <w:sz w:val="22"/>
          <w:szCs w:val="22"/>
        </w:rPr>
        <w:t xml:space="preserve">Education, opportunity and social inequality </w:t>
      </w:r>
      <w:smartTag w:uri="urn:schemas-microsoft-com:office:smarttags" w:element="State">
        <w:smartTag w:uri="urn:schemas-microsoft-com:office:smarttags" w:element="place">
          <w:r w:rsidRPr="00974794">
            <w:rPr>
              <w:rFonts w:ascii="Arial" w:hAnsi="Arial" w:cs="Arial"/>
              <w:color w:val="000000"/>
              <w:sz w:val="22"/>
              <w:szCs w:val="22"/>
            </w:rPr>
            <w:t>New York</w:t>
          </w:r>
        </w:smartTag>
      </w:smartTag>
      <w:r w:rsidRPr="00974794">
        <w:rPr>
          <w:rFonts w:ascii="Arial" w:hAnsi="Arial" w:cs="Arial"/>
          <w:color w:val="000000"/>
          <w:sz w:val="22"/>
          <w:szCs w:val="22"/>
        </w:rPr>
        <w:t>, Wiley</w:t>
      </w:r>
    </w:p>
    <w:p w:rsidR="00371017" w:rsidRPr="00974794" w:rsidRDefault="00371017" w:rsidP="00E248FB">
      <w:pPr>
        <w:rPr>
          <w:rFonts w:ascii="Arial" w:hAnsi="Arial" w:cs="Arial"/>
          <w:color w:val="000000"/>
          <w:sz w:val="22"/>
          <w:szCs w:val="22"/>
        </w:rPr>
      </w:pPr>
    </w:p>
    <w:p w:rsidR="006C31EB" w:rsidRPr="00974794" w:rsidRDefault="006C31EB" w:rsidP="006C31EB">
      <w:pPr>
        <w:rPr>
          <w:rFonts w:ascii="Arial" w:hAnsi="Arial" w:cs="Arial"/>
          <w:sz w:val="22"/>
          <w:szCs w:val="22"/>
        </w:rPr>
      </w:pPr>
      <w:r w:rsidRPr="00974794">
        <w:rPr>
          <w:rFonts w:ascii="Arial" w:hAnsi="Arial" w:cs="Arial"/>
          <w:sz w:val="22"/>
          <w:szCs w:val="22"/>
        </w:rPr>
        <w:t xml:space="preserve">Bourdieu, P. (1984) </w:t>
      </w:r>
      <w:r w:rsidRPr="00974794">
        <w:rPr>
          <w:rFonts w:ascii="Arial" w:hAnsi="Arial" w:cs="Arial"/>
          <w:i/>
          <w:sz w:val="22"/>
          <w:szCs w:val="22"/>
        </w:rPr>
        <w:t xml:space="preserve">Distinction: A social critique of the judgement of taste </w:t>
      </w:r>
      <w:smartTag w:uri="urn:schemas-microsoft-com:office:smarttags" w:element="City">
        <w:smartTag w:uri="urn:schemas-microsoft-com:office:smarttags" w:element="place">
          <w:r w:rsidRPr="00974794">
            <w:rPr>
              <w:rFonts w:ascii="Arial" w:hAnsi="Arial" w:cs="Arial"/>
              <w:sz w:val="22"/>
              <w:szCs w:val="22"/>
            </w:rPr>
            <w:t>London</w:t>
          </w:r>
        </w:smartTag>
      </w:smartTag>
      <w:r w:rsidRPr="00974794">
        <w:rPr>
          <w:rFonts w:ascii="Arial" w:hAnsi="Arial" w:cs="Arial"/>
          <w:sz w:val="22"/>
          <w:szCs w:val="22"/>
        </w:rPr>
        <w:t>, Routledge</w:t>
      </w:r>
    </w:p>
    <w:p w:rsidR="006C31EB" w:rsidRPr="00974794" w:rsidRDefault="006C31EB" w:rsidP="00E248FB">
      <w:pPr>
        <w:rPr>
          <w:rFonts w:ascii="Arial" w:hAnsi="Arial" w:cs="Arial"/>
          <w:color w:val="000000"/>
          <w:sz w:val="22"/>
          <w:szCs w:val="22"/>
        </w:rPr>
      </w:pPr>
    </w:p>
    <w:p w:rsidR="00B91AF7" w:rsidRPr="00974794" w:rsidRDefault="00B91AF7" w:rsidP="00B91AF7">
      <w:pPr>
        <w:rPr>
          <w:rFonts w:ascii="Arial" w:hAnsi="Arial" w:cs="Arial"/>
          <w:sz w:val="22"/>
          <w:szCs w:val="22"/>
        </w:rPr>
      </w:pPr>
      <w:r w:rsidRPr="00974794">
        <w:rPr>
          <w:rFonts w:ascii="Arial" w:hAnsi="Arial" w:cs="Arial"/>
          <w:sz w:val="22"/>
          <w:szCs w:val="22"/>
        </w:rPr>
        <w:t xml:space="preserve">Bourdieu, P. (1997) ‘The forms of capital’ in A.H Halsey, H. Lauder, P. Brown and A.S. Wells (eds) </w:t>
      </w:r>
      <w:r w:rsidRPr="00974794">
        <w:rPr>
          <w:rFonts w:ascii="Arial" w:hAnsi="Arial" w:cs="Arial"/>
          <w:i/>
          <w:sz w:val="22"/>
          <w:szCs w:val="22"/>
        </w:rPr>
        <w:t>Education, culture economy and society</w:t>
      </w:r>
      <w:r w:rsidRPr="00974794">
        <w:rPr>
          <w:rFonts w:ascii="Arial" w:hAnsi="Arial" w:cs="Arial"/>
          <w:sz w:val="22"/>
          <w:szCs w:val="22"/>
        </w:rPr>
        <w:t xml:space="preserve"> Oxford, Oxford University Press</w:t>
      </w:r>
    </w:p>
    <w:p w:rsidR="006001CA" w:rsidRPr="00974794" w:rsidRDefault="006001CA" w:rsidP="00E248FB">
      <w:pPr>
        <w:rPr>
          <w:rFonts w:ascii="Arial" w:hAnsi="Arial" w:cs="Arial"/>
          <w:color w:val="000000"/>
          <w:sz w:val="22"/>
          <w:szCs w:val="22"/>
        </w:rPr>
      </w:pPr>
    </w:p>
    <w:p w:rsidR="000E2200" w:rsidRPr="00974794" w:rsidRDefault="000E2200" w:rsidP="000E2200">
      <w:pPr>
        <w:rPr>
          <w:rFonts w:ascii="Arial" w:hAnsi="Arial" w:cs="Arial"/>
          <w:sz w:val="22"/>
          <w:szCs w:val="22"/>
        </w:rPr>
      </w:pPr>
      <w:r w:rsidRPr="00974794">
        <w:rPr>
          <w:rFonts w:ascii="Arial" w:hAnsi="Arial" w:cs="Arial"/>
          <w:sz w:val="22"/>
          <w:szCs w:val="22"/>
        </w:rPr>
        <w:t xml:space="preserve">Brantlinger, E. (2003) </w:t>
      </w:r>
      <w:r w:rsidRPr="00974794">
        <w:rPr>
          <w:rFonts w:ascii="Arial" w:hAnsi="Arial" w:cs="Arial"/>
          <w:i/>
          <w:sz w:val="22"/>
          <w:szCs w:val="22"/>
        </w:rPr>
        <w:t xml:space="preserve">Dividing Classes. How the middle class negotiates and rationalizes school advantage </w:t>
      </w:r>
      <w:smartTag w:uri="urn:schemas-microsoft-com:office:smarttags" w:element="City">
        <w:smartTag w:uri="urn:schemas-microsoft-com:office:smarttags" w:element="place">
          <w:r w:rsidRPr="00974794">
            <w:rPr>
              <w:rFonts w:ascii="Arial" w:hAnsi="Arial" w:cs="Arial"/>
              <w:sz w:val="22"/>
              <w:szCs w:val="22"/>
            </w:rPr>
            <w:t>London</w:t>
          </w:r>
        </w:smartTag>
      </w:smartTag>
      <w:r w:rsidRPr="00974794">
        <w:rPr>
          <w:rFonts w:ascii="Arial" w:hAnsi="Arial" w:cs="Arial"/>
          <w:sz w:val="22"/>
          <w:szCs w:val="22"/>
        </w:rPr>
        <w:t>: RoutledgeFalmer</w:t>
      </w:r>
    </w:p>
    <w:p w:rsidR="00F57351" w:rsidRPr="00974794" w:rsidRDefault="00F57351" w:rsidP="00E248FB">
      <w:pPr>
        <w:rPr>
          <w:rFonts w:ascii="Arial" w:hAnsi="Arial" w:cs="Arial"/>
          <w:color w:val="000000"/>
          <w:sz w:val="22"/>
          <w:szCs w:val="22"/>
        </w:rPr>
      </w:pPr>
    </w:p>
    <w:p w:rsidR="00AD2A27" w:rsidRPr="00974794" w:rsidRDefault="00E14625" w:rsidP="00E248FB">
      <w:pPr>
        <w:rPr>
          <w:rFonts w:ascii="Arial" w:hAnsi="Arial" w:cs="Arial"/>
          <w:color w:val="000000"/>
          <w:sz w:val="22"/>
          <w:szCs w:val="22"/>
        </w:rPr>
      </w:pPr>
      <w:r w:rsidRPr="00974794">
        <w:rPr>
          <w:rFonts w:ascii="Arial" w:hAnsi="Arial" w:cs="Arial"/>
          <w:color w:val="000000"/>
          <w:sz w:val="22"/>
          <w:szCs w:val="22"/>
        </w:rPr>
        <w:t xml:space="preserve">Denzin, N. (2001) </w:t>
      </w:r>
      <w:r w:rsidRPr="00974794">
        <w:rPr>
          <w:rFonts w:ascii="Arial" w:hAnsi="Arial" w:cs="Arial"/>
          <w:i/>
          <w:color w:val="000000"/>
          <w:sz w:val="22"/>
          <w:szCs w:val="22"/>
        </w:rPr>
        <w:t xml:space="preserve">Interpretive Interactionism </w:t>
      </w:r>
      <w:r w:rsidR="00B7734B" w:rsidRPr="00974794">
        <w:rPr>
          <w:rFonts w:ascii="Arial" w:hAnsi="Arial" w:cs="Arial"/>
          <w:color w:val="000000"/>
          <w:sz w:val="22"/>
          <w:szCs w:val="22"/>
        </w:rPr>
        <w:t>(2</w:t>
      </w:r>
      <w:r w:rsidR="00B7734B" w:rsidRPr="00974794">
        <w:rPr>
          <w:rFonts w:ascii="Arial" w:hAnsi="Arial" w:cs="Arial"/>
          <w:color w:val="000000"/>
          <w:sz w:val="22"/>
          <w:szCs w:val="22"/>
          <w:vertAlign w:val="superscript"/>
        </w:rPr>
        <w:t>nd</w:t>
      </w:r>
      <w:r w:rsidR="00B7734B" w:rsidRPr="00974794">
        <w:rPr>
          <w:rFonts w:ascii="Arial" w:hAnsi="Arial" w:cs="Arial"/>
          <w:color w:val="000000"/>
          <w:sz w:val="22"/>
          <w:szCs w:val="22"/>
        </w:rPr>
        <w:t xml:space="preserve"> Edition) </w:t>
      </w:r>
      <w:smartTag w:uri="urn:schemas-microsoft-com:office:smarttags" w:element="City">
        <w:smartTag w:uri="urn:schemas-microsoft-com:office:smarttags" w:element="place">
          <w:r w:rsidR="00B7734B" w:rsidRPr="00974794">
            <w:rPr>
              <w:rFonts w:ascii="Arial" w:hAnsi="Arial" w:cs="Arial"/>
              <w:color w:val="000000"/>
              <w:sz w:val="22"/>
              <w:szCs w:val="22"/>
            </w:rPr>
            <w:t>London</w:t>
          </w:r>
        </w:smartTag>
      </w:smartTag>
      <w:r w:rsidR="00B7734B" w:rsidRPr="00974794">
        <w:rPr>
          <w:rFonts w:ascii="Arial" w:hAnsi="Arial" w:cs="Arial"/>
          <w:color w:val="000000"/>
          <w:sz w:val="22"/>
          <w:szCs w:val="22"/>
        </w:rPr>
        <w:t>, Sage Publications</w:t>
      </w:r>
    </w:p>
    <w:p w:rsidR="00B7734B" w:rsidRPr="00974794" w:rsidRDefault="00B7734B" w:rsidP="00E248FB">
      <w:pPr>
        <w:rPr>
          <w:rFonts w:ascii="Arial" w:hAnsi="Arial" w:cs="Arial"/>
          <w:color w:val="000000"/>
          <w:sz w:val="22"/>
          <w:szCs w:val="22"/>
        </w:rPr>
      </w:pPr>
    </w:p>
    <w:p w:rsidR="00941C90" w:rsidRPr="00974794" w:rsidRDefault="00B70FA4" w:rsidP="00941C90">
      <w:pPr>
        <w:rPr>
          <w:rFonts w:ascii="Arial" w:hAnsi="Arial" w:cs="Arial"/>
          <w:sz w:val="22"/>
          <w:szCs w:val="22"/>
        </w:rPr>
      </w:pPr>
      <w:r w:rsidRPr="00974794">
        <w:rPr>
          <w:rFonts w:ascii="Arial" w:hAnsi="Arial" w:cs="Arial"/>
          <w:sz w:val="22"/>
          <w:szCs w:val="22"/>
        </w:rPr>
        <w:t>Du Bois Reymond, M. (1998) ‘I don’t want to commit myself yet’: Young people’</w:t>
      </w:r>
      <w:r w:rsidR="00E31292" w:rsidRPr="00974794">
        <w:rPr>
          <w:rFonts w:ascii="Arial" w:hAnsi="Arial" w:cs="Arial"/>
          <w:sz w:val="22"/>
          <w:szCs w:val="22"/>
        </w:rPr>
        <w:t>s li</w:t>
      </w:r>
      <w:r w:rsidRPr="00974794">
        <w:rPr>
          <w:rFonts w:ascii="Arial" w:hAnsi="Arial" w:cs="Arial"/>
          <w:sz w:val="22"/>
          <w:szCs w:val="22"/>
        </w:rPr>
        <w:t xml:space="preserve">fe concepts’ </w:t>
      </w:r>
      <w:r w:rsidRPr="00974794">
        <w:rPr>
          <w:rFonts w:ascii="Arial" w:hAnsi="Arial" w:cs="Arial"/>
          <w:i/>
          <w:sz w:val="22"/>
          <w:szCs w:val="22"/>
        </w:rPr>
        <w:t xml:space="preserve">Journal of Youth Studies </w:t>
      </w:r>
      <w:r w:rsidR="00E31292" w:rsidRPr="00974794">
        <w:rPr>
          <w:rFonts w:ascii="Arial" w:hAnsi="Arial" w:cs="Arial"/>
          <w:sz w:val="22"/>
          <w:szCs w:val="22"/>
        </w:rPr>
        <w:t>1 (1), 63-79</w:t>
      </w:r>
    </w:p>
    <w:p w:rsidR="00941C90" w:rsidRPr="00974794" w:rsidRDefault="00941C90" w:rsidP="00941C90">
      <w:pPr>
        <w:rPr>
          <w:rFonts w:ascii="Arial" w:hAnsi="Arial" w:cs="Arial"/>
          <w:sz w:val="22"/>
          <w:szCs w:val="22"/>
        </w:rPr>
      </w:pPr>
    </w:p>
    <w:p w:rsidR="0073009A" w:rsidRPr="00974794" w:rsidRDefault="0073009A" w:rsidP="00941C90">
      <w:pPr>
        <w:rPr>
          <w:rFonts w:ascii="Arial" w:hAnsi="Arial" w:cs="Arial"/>
          <w:color w:val="000000"/>
          <w:sz w:val="22"/>
          <w:szCs w:val="22"/>
        </w:rPr>
      </w:pPr>
      <w:r w:rsidRPr="00974794">
        <w:rPr>
          <w:rFonts w:ascii="Arial" w:hAnsi="Arial" w:cs="Arial"/>
          <w:sz w:val="22"/>
          <w:szCs w:val="22"/>
        </w:rPr>
        <w:t xml:space="preserve">Dwyer, P (1998) ‘Conditional Citizens? Welfare Rights and Responsibilities in the Late 1990s’, </w:t>
      </w:r>
      <w:r w:rsidRPr="00974794">
        <w:rPr>
          <w:rStyle w:val="Emphasis"/>
          <w:rFonts w:ascii="Arial" w:hAnsi="Arial" w:cs="Arial"/>
          <w:sz w:val="22"/>
          <w:szCs w:val="22"/>
        </w:rPr>
        <w:t>Critical Social Policy</w:t>
      </w:r>
      <w:r w:rsidRPr="00974794">
        <w:rPr>
          <w:rFonts w:ascii="Arial" w:hAnsi="Arial" w:cs="Arial"/>
          <w:sz w:val="22"/>
          <w:szCs w:val="22"/>
        </w:rPr>
        <w:t xml:space="preserve"> 18(4), pp 493-517.</w:t>
      </w:r>
    </w:p>
    <w:p w:rsidR="00E31292" w:rsidRPr="00974794" w:rsidRDefault="00E31292" w:rsidP="00E248FB">
      <w:pPr>
        <w:rPr>
          <w:rFonts w:ascii="Arial" w:hAnsi="Arial" w:cs="Arial"/>
          <w:color w:val="000000"/>
          <w:sz w:val="22"/>
          <w:szCs w:val="22"/>
        </w:rPr>
      </w:pPr>
    </w:p>
    <w:p w:rsidR="00371017" w:rsidRPr="00974794" w:rsidRDefault="00371017" w:rsidP="00E248FB">
      <w:pPr>
        <w:rPr>
          <w:rFonts w:ascii="Arial" w:hAnsi="Arial" w:cs="Arial"/>
          <w:color w:val="000000"/>
          <w:sz w:val="22"/>
          <w:szCs w:val="22"/>
        </w:rPr>
      </w:pPr>
      <w:r w:rsidRPr="00974794">
        <w:rPr>
          <w:rFonts w:ascii="Arial" w:hAnsi="Arial" w:cs="Arial"/>
          <w:color w:val="000000"/>
          <w:sz w:val="22"/>
          <w:szCs w:val="22"/>
        </w:rPr>
        <w:t xml:space="preserve">Elder, </w:t>
      </w:r>
      <w:r w:rsidR="00E2581F" w:rsidRPr="00974794">
        <w:rPr>
          <w:rFonts w:ascii="Arial" w:hAnsi="Arial" w:cs="Arial"/>
          <w:color w:val="000000"/>
          <w:sz w:val="22"/>
          <w:szCs w:val="22"/>
        </w:rPr>
        <w:t xml:space="preserve">G.H., Kirkpatrick Johnson, M., and Crosnoe, R. (2003) ‘The emergence of </w:t>
      </w:r>
      <w:r w:rsidR="0030109C" w:rsidRPr="00974794">
        <w:rPr>
          <w:rFonts w:ascii="Arial" w:hAnsi="Arial" w:cs="Arial"/>
          <w:color w:val="000000"/>
          <w:sz w:val="22"/>
          <w:szCs w:val="22"/>
        </w:rPr>
        <w:t xml:space="preserve">and development of life course theory’ in J. Mortimore and M. Shanahan (eds) </w:t>
      </w:r>
      <w:r w:rsidR="0030109C" w:rsidRPr="00974794">
        <w:rPr>
          <w:rFonts w:ascii="Arial" w:hAnsi="Arial" w:cs="Arial"/>
          <w:i/>
          <w:color w:val="000000"/>
          <w:sz w:val="22"/>
          <w:szCs w:val="22"/>
        </w:rPr>
        <w:t xml:space="preserve">Handbook of the Life Course </w:t>
      </w:r>
      <w:smartTag w:uri="urn:schemas-microsoft-com:office:smarttags" w:element="State">
        <w:smartTag w:uri="urn:schemas-microsoft-com:office:smarttags" w:element="place">
          <w:r w:rsidR="0030109C" w:rsidRPr="00974794">
            <w:rPr>
              <w:rFonts w:ascii="Arial" w:hAnsi="Arial" w:cs="Arial"/>
              <w:color w:val="000000"/>
              <w:sz w:val="22"/>
              <w:szCs w:val="22"/>
            </w:rPr>
            <w:t>New York</w:t>
          </w:r>
        </w:smartTag>
      </w:smartTag>
      <w:r w:rsidR="0030109C" w:rsidRPr="00974794">
        <w:rPr>
          <w:rFonts w:ascii="Arial" w:hAnsi="Arial" w:cs="Arial"/>
          <w:color w:val="000000"/>
          <w:sz w:val="22"/>
          <w:szCs w:val="22"/>
        </w:rPr>
        <w:t>: Kluwer Academic Publishers</w:t>
      </w:r>
    </w:p>
    <w:p w:rsidR="0030109C" w:rsidRPr="00974794" w:rsidRDefault="0030109C" w:rsidP="00E248FB">
      <w:pPr>
        <w:rPr>
          <w:rFonts w:ascii="Arial" w:hAnsi="Arial" w:cs="Arial"/>
          <w:color w:val="000000"/>
          <w:sz w:val="22"/>
          <w:szCs w:val="22"/>
        </w:rPr>
      </w:pPr>
    </w:p>
    <w:p w:rsidR="00941C90" w:rsidRPr="00974794" w:rsidRDefault="00941C90" w:rsidP="00941C90">
      <w:pPr>
        <w:rPr>
          <w:rFonts w:ascii="Arial" w:hAnsi="Arial" w:cs="Arial"/>
          <w:sz w:val="22"/>
          <w:szCs w:val="22"/>
        </w:rPr>
      </w:pPr>
      <w:r w:rsidRPr="00974794">
        <w:rPr>
          <w:rFonts w:ascii="Arial" w:hAnsi="Arial" w:cs="Arial"/>
          <w:sz w:val="22"/>
          <w:szCs w:val="22"/>
        </w:rPr>
        <w:t xml:space="preserve">Elliott, A. (2001) </w:t>
      </w:r>
      <w:r w:rsidRPr="00974794">
        <w:rPr>
          <w:rFonts w:ascii="Arial" w:hAnsi="Arial" w:cs="Arial"/>
          <w:i/>
          <w:sz w:val="22"/>
          <w:szCs w:val="22"/>
        </w:rPr>
        <w:t xml:space="preserve">Concepts of the Self </w:t>
      </w:r>
      <w:smartTag w:uri="urn:schemas-microsoft-com:office:smarttags" w:element="City">
        <w:smartTag w:uri="urn:schemas-microsoft-com:office:smarttags" w:element="place">
          <w:r w:rsidRPr="00974794">
            <w:rPr>
              <w:rFonts w:ascii="Arial" w:hAnsi="Arial" w:cs="Arial"/>
              <w:sz w:val="22"/>
              <w:szCs w:val="22"/>
            </w:rPr>
            <w:t>Cambridge</w:t>
          </w:r>
        </w:smartTag>
      </w:smartTag>
      <w:r w:rsidRPr="00974794">
        <w:rPr>
          <w:rFonts w:ascii="Arial" w:hAnsi="Arial" w:cs="Arial"/>
          <w:sz w:val="22"/>
          <w:szCs w:val="22"/>
        </w:rPr>
        <w:t>: Polity Press</w:t>
      </w:r>
    </w:p>
    <w:p w:rsidR="00D81DE0" w:rsidRPr="00974794" w:rsidRDefault="00D81DE0" w:rsidP="00E248FB">
      <w:pPr>
        <w:rPr>
          <w:rFonts w:ascii="Arial" w:hAnsi="Arial" w:cs="Arial"/>
          <w:color w:val="000000"/>
          <w:sz w:val="22"/>
          <w:szCs w:val="22"/>
        </w:rPr>
      </w:pPr>
    </w:p>
    <w:p w:rsidR="0030109C" w:rsidRPr="00974794" w:rsidRDefault="0030109C" w:rsidP="00E248FB">
      <w:pPr>
        <w:rPr>
          <w:rFonts w:ascii="Arial" w:hAnsi="Arial" w:cs="Arial"/>
          <w:color w:val="000000"/>
          <w:sz w:val="22"/>
          <w:szCs w:val="22"/>
        </w:rPr>
      </w:pPr>
      <w:r w:rsidRPr="00974794">
        <w:rPr>
          <w:rFonts w:ascii="Arial" w:hAnsi="Arial" w:cs="Arial"/>
          <w:color w:val="000000"/>
          <w:sz w:val="22"/>
          <w:szCs w:val="22"/>
        </w:rPr>
        <w:t xml:space="preserve">Fuller, A. (2007) ‘Mid-life “transitions” to higher education: Developing a multi-level </w:t>
      </w:r>
      <w:r w:rsidR="00914051" w:rsidRPr="00974794">
        <w:rPr>
          <w:rFonts w:ascii="Arial" w:hAnsi="Arial" w:cs="Arial"/>
          <w:color w:val="000000"/>
          <w:sz w:val="22"/>
          <w:szCs w:val="22"/>
        </w:rPr>
        <w:t xml:space="preserve">explanation of increasing participation’ </w:t>
      </w:r>
      <w:r w:rsidR="00914051" w:rsidRPr="00974794">
        <w:rPr>
          <w:rFonts w:ascii="Arial" w:hAnsi="Arial" w:cs="Arial"/>
          <w:i/>
          <w:color w:val="000000"/>
          <w:sz w:val="22"/>
          <w:szCs w:val="22"/>
        </w:rPr>
        <w:t xml:space="preserve">Studies in the Education of Adults </w:t>
      </w:r>
      <w:r w:rsidR="00914051" w:rsidRPr="00974794">
        <w:rPr>
          <w:rFonts w:ascii="Arial" w:hAnsi="Arial" w:cs="Arial"/>
          <w:color w:val="000000"/>
          <w:sz w:val="22"/>
          <w:szCs w:val="22"/>
        </w:rPr>
        <w:t>39 (2), pp 217-235.</w:t>
      </w:r>
    </w:p>
    <w:p w:rsidR="00914051" w:rsidRPr="00974794" w:rsidRDefault="00914051" w:rsidP="00E248FB">
      <w:pPr>
        <w:rPr>
          <w:rFonts w:ascii="Arial" w:hAnsi="Arial" w:cs="Arial"/>
          <w:color w:val="000000"/>
          <w:sz w:val="22"/>
          <w:szCs w:val="22"/>
        </w:rPr>
      </w:pPr>
    </w:p>
    <w:p w:rsidR="00941C90" w:rsidRPr="001D5269" w:rsidRDefault="001D5269" w:rsidP="00E248FB">
      <w:pPr>
        <w:rPr>
          <w:rFonts w:ascii="Arial" w:hAnsi="Arial" w:cs="Arial"/>
          <w:color w:val="000000"/>
          <w:sz w:val="22"/>
          <w:szCs w:val="22"/>
        </w:rPr>
      </w:pPr>
      <w:r>
        <w:rPr>
          <w:rFonts w:ascii="Arial" w:hAnsi="Arial" w:cs="Arial"/>
          <w:color w:val="000000"/>
          <w:sz w:val="22"/>
          <w:szCs w:val="22"/>
        </w:rPr>
        <w:t xml:space="preserve">Geertz, C. (1979) ‘From the Native’s point of view: on the nature of anthropological understanding’, in P. Rabinow and W.M. Sullivan (eds) </w:t>
      </w:r>
      <w:r>
        <w:rPr>
          <w:rFonts w:ascii="Arial" w:hAnsi="Arial" w:cs="Arial"/>
          <w:i/>
          <w:color w:val="000000"/>
          <w:sz w:val="22"/>
          <w:szCs w:val="22"/>
        </w:rPr>
        <w:t xml:space="preserve">Interpretive Social Science </w:t>
      </w:r>
      <w:smartTag w:uri="urn:schemas-microsoft-com:office:smarttags" w:element="City">
        <w:smartTag w:uri="urn:schemas-microsoft-com:office:smarttags" w:element="place">
          <w:r>
            <w:rPr>
              <w:rFonts w:ascii="Arial" w:hAnsi="Arial" w:cs="Arial"/>
              <w:color w:val="000000"/>
              <w:sz w:val="22"/>
              <w:szCs w:val="22"/>
            </w:rPr>
            <w:t>Berkeley</w:t>
          </w:r>
        </w:smartTag>
      </w:smartTag>
      <w:r>
        <w:rPr>
          <w:rFonts w:ascii="Arial" w:hAnsi="Arial" w:cs="Arial"/>
          <w:color w:val="000000"/>
          <w:sz w:val="22"/>
          <w:szCs w:val="22"/>
        </w:rPr>
        <w:t xml:space="preserve">: </w:t>
      </w:r>
      <w:smartTag w:uri="urn:schemas-microsoft-com:office:smarttags" w:element="place">
        <w:smartTag w:uri="urn:schemas-microsoft-com:office:smarttags" w:element="PlaceType">
          <w:r>
            <w:rPr>
              <w:rFonts w:ascii="Arial" w:hAnsi="Arial" w:cs="Arial"/>
              <w:color w:val="000000"/>
              <w:sz w:val="22"/>
              <w:szCs w:val="22"/>
            </w:rPr>
            <w:t>University</w:t>
          </w:r>
        </w:smartTag>
        <w:r>
          <w:rPr>
            <w:rFonts w:ascii="Arial" w:hAnsi="Arial" w:cs="Arial"/>
            <w:color w:val="000000"/>
            <w:sz w:val="22"/>
            <w:szCs w:val="22"/>
          </w:rPr>
          <w:t xml:space="preserve"> of </w:t>
        </w:r>
        <w:smartTag w:uri="urn:schemas-microsoft-com:office:smarttags" w:element="PlaceName">
          <w:r>
            <w:rPr>
              <w:rFonts w:ascii="Arial" w:hAnsi="Arial" w:cs="Arial"/>
              <w:color w:val="000000"/>
              <w:sz w:val="22"/>
              <w:szCs w:val="22"/>
            </w:rPr>
            <w:t>California Press</w:t>
          </w:r>
        </w:smartTag>
      </w:smartTag>
    </w:p>
    <w:p w:rsidR="00974794" w:rsidRPr="00974794" w:rsidRDefault="00974794" w:rsidP="00E248FB">
      <w:pPr>
        <w:rPr>
          <w:rFonts w:ascii="Arial" w:hAnsi="Arial" w:cs="Arial"/>
          <w:color w:val="000000"/>
          <w:sz w:val="22"/>
          <w:szCs w:val="22"/>
        </w:rPr>
      </w:pPr>
    </w:p>
    <w:p w:rsidR="00D81DE0" w:rsidRPr="00974794" w:rsidRDefault="00AE1010" w:rsidP="00E248FB">
      <w:pPr>
        <w:rPr>
          <w:rFonts w:ascii="Arial" w:hAnsi="Arial" w:cs="Arial"/>
          <w:sz w:val="22"/>
          <w:szCs w:val="22"/>
        </w:rPr>
      </w:pPr>
      <w:r w:rsidRPr="00974794">
        <w:rPr>
          <w:rFonts w:ascii="Arial" w:hAnsi="Arial" w:cs="Arial"/>
          <w:sz w:val="22"/>
          <w:szCs w:val="22"/>
        </w:rPr>
        <w:t xml:space="preserve">Giddens, A. (1991) </w:t>
      </w:r>
      <w:r w:rsidRPr="00974794">
        <w:rPr>
          <w:rFonts w:ascii="Arial" w:hAnsi="Arial" w:cs="Arial"/>
          <w:i/>
          <w:sz w:val="22"/>
          <w:szCs w:val="22"/>
        </w:rPr>
        <w:t xml:space="preserve">Modernity and Self-Identity </w:t>
      </w:r>
      <w:smartTag w:uri="urn:schemas-microsoft-com:office:smarttags" w:element="City">
        <w:smartTag w:uri="urn:schemas-microsoft-com:office:smarttags" w:element="place">
          <w:r w:rsidRPr="00974794">
            <w:rPr>
              <w:rFonts w:ascii="Arial" w:hAnsi="Arial" w:cs="Arial"/>
              <w:sz w:val="22"/>
              <w:szCs w:val="22"/>
            </w:rPr>
            <w:t>Cambridge</w:t>
          </w:r>
        </w:smartTag>
      </w:smartTag>
      <w:r w:rsidRPr="00974794">
        <w:rPr>
          <w:rFonts w:ascii="Arial" w:hAnsi="Arial" w:cs="Arial"/>
          <w:sz w:val="22"/>
          <w:szCs w:val="22"/>
        </w:rPr>
        <w:t>: Polity</w:t>
      </w:r>
    </w:p>
    <w:p w:rsidR="006001CA" w:rsidRPr="00974794" w:rsidRDefault="006001CA" w:rsidP="00E248FB">
      <w:pPr>
        <w:rPr>
          <w:rFonts w:ascii="Arial" w:hAnsi="Arial" w:cs="Arial"/>
          <w:color w:val="000000"/>
          <w:sz w:val="22"/>
          <w:szCs w:val="22"/>
        </w:rPr>
      </w:pPr>
    </w:p>
    <w:p w:rsidR="006001CA" w:rsidRPr="00974794" w:rsidRDefault="006C31EB" w:rsidP="00E248FB">
      <w:pPr>
        <w:rPr>
          <w:rFonts w:ascii="Arial" w:hAnsi="Arial" w:cs="Arial"/>
          <w:sz w:val="22"/>
          <w:szCs w:val="22"/>
        </w:rPr>
      </w:pPr>
      <w:r w:rsidRPr="00974794">
        <w:rPr>
          <w:rFonts w:ascii="Arial" w:hAnsi="Arial" w:cs="Arial"/>
          <w:sz w:val="22"/>
          <w:szCs w:val="22"/>
        </w:rPr>
        <w:t xml:space="preserve">Grenfell, M. and James, D. (1998) </w:t>
      </w:r>
      <w:r w:rsidRPr="00974794">
        <w:rPr>
          <w:rFonts w:ascii="Arial" w:hAnsi="Arial" w:cs="Arial"/>
          <w:i/>
          <w:sz w:val="22"/>
          <w:szCs w:val="22"/>
        </w:rPr>
        <w:t>Bourdieu and Education: Acts of Practical Theory</w:t>
      </w:r>
      <w:r w:rsidRPr="00974794">
        <w:rPr>
          <w:rFonts w:ascii="Arial" w:hAnsi="Arial" w:cs="Arial"/>
          <w:sz w:val="22"/>
          <w:szCs w:val="22"/>
        </w:rPr>
        <w:t xml:space="preserve"> </w:t>
      </w:r>
      <w:smartTag w:uri="urn:schemas-microsoft-com:office:smarttags" w:element="City">
        <w:smartTag w:uri="urn:schemas-microsoft-com:office:smarttags" w:element="place">
          <w:r w:rsidRPr="00974794">
            <w:rPr>
              <w:rFonts w:ascii="Arial" w:hAnsi="Arial" w:cs="Arial"/>
              <w:sz w:val="22"/>
              <w:szCs w:val="22"/>
            </w:rPr>
            <w:t>London</w:t>
          </w:r>
        </w:smartTag>
      </w:smartTag>
      <w:r w:rsidRPr="00974794">
        <w:rPr>
          <w:rFonts w:ascii="Arial" w:hAnsi="Arial" w:cs="Arial"/>
          <w:sz w:val="22"/>
          <w:szCs w:val="22"/>
        </w:rPr>
        <w:t>: Falmer</w:t>
      </w:r>
    </w:p>
    <w:p w:rsidR="006001CA" w:rsidRPr="00974794" w:rsidRDefault="006001CA" w:rsidP="00E248FB">
      <w:pPr>
        <w:rPr>
          <w:rFonts w:ascii="Arial" w:hAnsi="Arial" w:cs="Arial"/>
          <w:color w:val="000000"/>
          <w:sz w:val="22"/>
          <w:szCs w:val="22"/>
        </w:rPr>
      </w:pPr>
    </w:p>
    <w:p w:rsidR="00941C90" w:rsidRPr="00974794" w:rsidRDefault="00941C90" w:rsidP="00CD51D4">
      <w:pPr>
        <w:rPr>
          <w:rFonts w:ascii="Arial" w:hAnsi="Arial" w:cs="Arial"/>
          <w:color w:val="000000"/>
          <w:sz w:val="22"/>
          <w:szCs w:val="22"/>
        </w:rPr>
      </w:pPr>
      <w:r w:rsidRPr="00974794">
        <w:rPr>
          <w:rFonts w:ascii="Arial" w:hAnsi="Arial" w:cs="Arial"/>
          <w:color w:val="000000"/>
          <w:sz w:val="22"/>
          <w:szCs w:val="22"/>
        </w:rPr>
        <w:t>James</w:t>
      </w:r>
      <w:r w:rsidR="00974794">
        <w:rPr>
          <w:rFonts w:ascii="Arial" w:hAnsi="Arial" w:cs="Arial"/>
          <w:color w:val="000000"/>
          <w:sz w:val="22"/>
          <w:szCs w:val="22"/>
        </w:rPr>
        <w:t>, D. (</w:t>
      </w:r>
      <w:r w:rsidRPr="00974794">
        <w:rPr>
          <w:rFonts w:ascii="Arial" w:hAnsi="Arial" w:cs="Arial"/>
          <w:color w:val="000000"/>
          <w:sz w:val="22"/>
          <w:szCs w:val="22"/>
        </w:rPr>
        <w:t>2003</w:t>
      </w:r>
      <w:r w:rsidR="00974794">
        <w:rPr>
          <w:rFonts w:ascii="Arial" w:hAnsi="Arial" w:cs="Arial"/>
          <w:color w:val="000000"/>
          <w:sz w:val="22"/>
          <w:szCs w:val="22"/>
        </w:rPr>
        <w:t xml:space="preserve">) ‘The Love Puddle: A simple story and some difficult questions’ </w:t>
      </w:r>
      <w:r w:rsidR="00974794">
        <w:rPr>
          <w:rFonts w:ascii="Arial" w:hAnsi="Arial" w:cs="Arial"/>
          <w:i/>
          <w:color w:val="000000"/>
          <w:sz w:val="22"/>
          <w:szCs w:val="22"/>
        </w:rPr>
        <w:t xml:space="preserve">Educational Action Research </w:t>
      </w:r>
      <w:r w:rsidR="001D5269">
        <w:rPr>
          <w:rFonts w:ascii="Arial" w:hAnsi="Arial" w:cs="Arial"/>
          <w:color w:val="000000"/>
          <w:sz w:val="22"/>
          <w:szCs w:val="22"/>
        </w:rPr>
        <w:t>13 (1): 111-117</w:t>
      </w:r>
    </w:p>
    <w:p w:rsidR="00941C90" w:rsidRPr="00974794" w:rsidRDefault="00941C90" w:rsidP="00CD51D4">
      <w:pPr>
        <w:rPr>
          <w:rFonts w:ascii="Arial" w:hAnsi="Arial" w:cs="Arial"/>
          <w:color w:val="000000"/>
          <w:sz w:val="22"/>
          <w:szCs w:val="22"/>
        </w:rPr>
      </w:pPr>
    </w:p>
    <w:p w:rsidR="009F2C5F" w:rsidRPr="00974794" w:rsidRDefault="00CD51D4" w:rsidP="00B91AF7">
      <w:pPr>
        <w:rPr>
          <w:rFonts w:ascii="Arial" w:hAnsi="Arial" w:cs="Arial"/>
          <w:sz w:val="22"/>
          <w:szCs w:val="22"/>
        </w:rPr>
      </w:pPr>
      <w:r w:rsidRPr="00974794">
        <w:rPr>
          <w:rFonts w:ascii="Arial" w:hAnsi="Arial" w:cs="Arial"/>
          <w:sz w:val="22"/>
          <w:szCs w:val="22"/>
        </w:rPr>
        <w:t xml:space="preserve">Lareau, A. (2003) </w:t>
      </w:r>
      <w:r w:rsidRPr="00974794">
        <w:rPr>
          <w:rFonts w:ascii="Arial" w:hAnsi="Arial" w:cs="Arial"/>
          <w:i/>
          <w:sz w:val="22"/>
          <w:szCs w:val="22"/>
        </w:rPr>
        <w:t>Unequal childhoods: Class, race and family life</w:t>
      </w:r>
      <w:r w:rsidRPr="00974794">
        <w:rPr>
          <w:rFonts w:ascii="Arial" w:hAnsi="Arial" w:cs="Arial"/>
          <w:sz w:val="22"/>
          <w:szCs w:val="22"/>
        </w:rPr>
        <w:t xml:space="preserve">, </w:t>
      </w:r>
      <w:smartTag w:uri="urn:schemas-microsoft-com:office:smarttags" w:element="place">
        <w:smartTag w:uri="urn:schemas-microsoft-com:office:smarttags" w:element="City">
          <w:r w:rsidRPr="00974794">
            <w:rPr>
              <w:rFonts w:ascii="Arial" w:hAnsi="Arial" w:cs="Arial"/>
              <w:sz w:val="22"/>
              <w:szCs w:val="22"/>
            </w:rPr>
            <w:t>Berkeley</w:t>
          </w:r>
        </w:smartTag>
        <w:r w:rsidRPr="00974794">
          <w:rPr>
            <w:rFonts w:ascii="Arial" w:hAnsi="Arial" w:cs="Arial"/>
            <w:sz w:val="22"/>
            <w:szCs w:val="22"/>
          </w:rPr>
          <w:t xml:space="preserve">, </w:t>
        </w:r>
        <w:smartTag w:uri="urn:schemas-microsoft-com:office:smarttags" w:element="State">
          <w:r w:rsidRPr="00974794">
            <w:rPr>
              <w:rFonts w:ascii="Arial" w:hAnsi="Arial" w:cs="Arial"/>
              <w:sz w:val="22"/>
              <w:szCs w:val="22"/>
            </w:rPr>
            <w:t>CA</w:t>
          </w:r>
        </w:smartTag>
      </w:smartTag>
      <w:r w:rsidR="00B91AF7" w:rsidRPr="00974794">
        <w:rPr>
          <w:rFonts w:ascii="Arial" w:hAnsi="Arial" w:cs="Arial"/>
          <w:sz w:val="22"/>
          <w:szCs w:val="22"/>
        </w:rPr>
        <w:t xml:space="preserve">: </w:t>
      </w:r>
      <w:smartTag w:uri="urn:schemas-microsoft-com:office:smarttags" w:element="place">
        <w:smartTag w:uri="urn:schemas-microsoft-com:office:smarttags" w:element="PlaceType">
          <w:r w:rsidRPr="00974794">
            <w:rPr>
              <w:rFonts w:ascii="Arial" w:hAnsi="Arial" w:cs="Arial"/>
              <w:sz w:val="22"/>
              <w:szCs w:val="22"/>
            </w:rPr>
            <w:t>University</w:t>
          </w:r>
        </w:smartTag>
        <w:r w:rsidRPr="00974794">
          <w:rPr>
            <w:rFonts w:ascii="Arial" w:hAnsi="Arial" w:cs="Arial"/>
            <w:sz w:val="22"/>
            <w:szCs w:val="22"/>
          </w:rPr>
          <w:t xml:space="preserve"> of </w:t>
        </w:r>
        <w:smartTag w:uri="urn:schemas-microsoft-com:office:smarttags" w:element="PlaceName">
          <w:r w:rsidRPr="00974794">
            <w:rPr>
              <w:rFonts w:ascii="Arial" w:hAnsi="Arial" w:cs="Arial"/>
              <w:sz w:val="22"/>
              <w:szCs w:val="22"/>
            </w:rPr>
            <w:t>California Press</w:t>
          </w:r>
        </w:smartTag>
      </w:smartTag>
    </w:p>
    <w:p w:rsidR="00CD51D4" w:rsidRPr="00974794" w:rsidRDefault="00CD51D4" w:rsidP="00CD51D4">
      <w:pPr>
        <w:ind w:left="720" w:hanging="720"/>
        <w:rPr>
          <w:rFonts w:ascii="Arial" w:hAnsi="Arial" w:cs="Arial"/>
          <w:sz w:val="22"/>
          <w:szCs w:val="22"/>
        </w:rPr>
      </w:pPr>
    </w:p>
    <w:p w:rsidR="00CD51D4" w:rsidRPr="00974794" w:rsidRDefault="00CD51D4" w:rsidP="00B91AF7">
      <w:pPr>
        <w:rPr>
          <w:rFonts w:ascii="Arial" w:hAnsi="Arial" w:cs="Arial"/>
          <w:sz w:val="22"/>
          <w:szCs w:val="22"/>
        </w:rPr>
      </w:pPr>
      <w:r w:rsidRPr="00974794">
        <w:rPr>
          <w:rFonts w:ascii="Arial" w:hAnsi="Arial" w:cs="Arial"/>
          <w:sz w:val="22"/>
          <w:szCs w:val="22"/>
        </w:rPr>
        <w:t xml:space="preserve">Levitas, R. (2005) </w:t>
      </w:r>
      <w:r w:rsidRPr="00974794">
        <w:rPr>
          <w:rFonts w:ascii="Arial" w:hAnsi="Arial" w:cs="Arial"/>
          <w:i/>
          <w:sz w:val="22"/>
          <w:szCs w:val="22"/>
        </w:rPr>
        <w:t xml:space="preserve">The Inclusive Society? Social Exclusion and New Labour </w:t>
      </w:r>
      <w:smartTag w:uri="urn:schemas-microsoft-com:office:smarttags" w:element="place">
        <w:r w:rsidRPr="00974794">
          <w:rPr>
            <w:rFonts w:ascii="Arial" w:hAnsi="Arial" w:cs="Arial"/>
            <w:sz w:val="22"/>
            <w:szCs w:val="22"/>
          </w:rPr>
          <w:t>Basingstoke</w:t>
        </w:r>
      </w:smartTag>
      <w:r w:rsidRPr="00974794">
        <w:rPr>
          <w:rFonts w:ascii="Arial" w:hAnsi="Arial" w:cs="Arial"/>
          <w:sz w:val="22"/>
          <w:szCs w:val="22"/>
        </w:rPr>
        <w:t>, Palgrave Macmillan</w:t>
      </w:r>
    </w:p>
    <w:p w:rsidR="00AE1010" w:rsidRPr="00974794" w:rsidRDefault="00AE1010" w:rsidP="00E248FB">
      <w:pPr>
        <w:rPr>
          <w:rFonts w:ascii="Arial" w:hAnsi="Arial" w:cs="Arial"/>
          <w:color w:val="000000"/>
          <w:sz w:val="22"/>
          <w:szCs w:val="22"/>
        </w:rPr>
      </w:pPr>
    </w:p>
    <w:p w:rsidR="00914051" w:rsidRPr="00974794" w:rsidRDefault="00914051" w:rsidP="00E248FB">
      <w:pPr>
        <w:rPr>
          <w:rFonts w:ascii="Arial" w:hAnsi="Arial" w:cs="Arial"/>
          <w:color w:val="000000"/>
          <w:sz w:val="22"/>
          <w:szCs w:val="22"/>
        </w:rPr>
      </w:pPr>
      <w:r w:rsidRPr="00974794">
        <w:rPr>
          <w:rFonts w:ascii="Arial" w:hAnsi="Arial" w:cs="Arial"/>
          <w:color w:val="000000"/>
          <w:sz w:val="22"/>
          <w:szCs w:val="22"/>
        </w:rPr>
        <w:t xml:space="preserve">Mills, C W (1959) </w:t>
      </w:r>
      <w:r w:rsidRPr="00974794">
        <w:rPr>
          <w:rFonts w:ascii="Arial" w:hAnsi="Arial" w:cs="Arial"/>
          <w:i/>
          <w:color w:val="000000"/>
          <w:sz w:val="22"/>
          <w:szCs w:val="22"/>
        </w:rPr>
        <w:t xml:space="preserve">The Sociological Imagination </w:t>
      </w:r>
      <w:smartTag w:uri="urn:schemas-microsoft-com:office:smarttags" w:element="State">
        <w:smartTag w:uri="urn:schemas-microsoft-com:office:smarttags" w:element="place">
          <w:r w:rsidRPr="00974794">
            <w:rPr>
              <w:rFonts w:ascii="Arial" w:hAnsi="Arial" w:cs="Arial"/>
              <w:color w:val="000000"/>
              <w:sz w:val="22"/>
              <w:szCs w:val="22"/>
            </w:rPr>
            <w:t>New York</w:t>
          </w:r>
        </w:smartTag>
      </w:smartTag>
      <w:r w:rsidRPr="00974794">
        <w:rPr>
          <w:rFonts w:ascii="Arial" w:hAnsi="Arial" w:cs="Arial"/>
          <w:color w:val="000000"/>
          <w:sz w:val="22"/>
          <w:szCs w:val="22"/>
        </w:rPr>
        <w:t xml:space="preserve">, </w:t>
      </w:r>
      <w:smartTag w:uri="urn:schemas-microsoft-com:office:smarttags" w:element="place">
        <w:smartTag w:uri="urn:schemas-microsoft-com:office:smarttags" w:element="PlaceName">
          <w:r w:rsidRPr="00974794">
            <w:rPr>
              <w:rFonts w:ascii="Arial" w:hAnsi="Arial" w:cs="Arial"/>
              <w:color w:val="000000"/>
              <w:sz w:val="22"/>
              <w:szCs w:val="22"/>
            </w:rPr>
            <w:t>Oxford</w:t>
          </w:r>
        </w:smartTag>
        <w:r w:rsidRPr="00974794">
          <w:rPr>
            <w:rFonts w:ascii="Arial" w:hAnsi="Arial" w:cs="Arial"/>
            <w:color w:val="000000"/>
            <w:sz w:val="22"/>
            <w:szCs w:val="22"/>
          </w:rPr>
          <w:t xml:space="preserve"> </w:t>
        </w:r>
        <w:smartTag w:uri="urn:schemas-microsoft-com:office:smarttags" w:element="PlaceType">
          <w:r w:rsidRPr="00974794">
            <w:rPr>
              <w:rFonts w:ascii="Arial" w:hAnsi="Arial" w:cs="Arial"/>
              <w:color w:val="000000"/>
              <w:sz w:val="22"/>
              <w:szCs w:val="22"/>
            </w:rPr>
            <w:t>University</w:t>
          </w:r>
        </w:smartTag>
      </w:smartTag>
      <w:r w:rsidRPr="00974794">
        <w:rPr>
          <w:rFonts w:ascii="Arial" w:hAnsi="Arial" w:cs="Arial"/>
          <w:color w:val="000000"/>
          <w:sz w:val="22"/>
          <w:szCs w:val="22"/>
        </w:rPr>
        <w:t xml:space="preserve"> Press</w:t>
      </w:r>
    </w:p>
    <w:p w:rsidR="00AE1010" w:rsidRPr="00974794" w:rsidRDefault="00AE1010" w:rsidP="00E248FB">
      <w:pPr>
        <w:rPr>
          <w:rFonts w:ascii="Arial" w:hAnsi="Arial" w:cs="Arial"/>
          <w:color w:val="000000"/>
          <w:sz w:val="22"/>
          <w:szCs w:val="22"/>
        </w:rPr>
      </w:pPr>
    </w:p>
    <w:p w:rsidR="00AD2A27" w:rsidRPr="00974794" w:rsidRDefault="00297458" w:rsidP="00E248FB">
      <w:pPr>
        <w:rPr>
          <w:rFonts w:ascii="Arial" w:hAnsi="Arial" w:cs="Arial"/>
          <w:color w:val="000000"/>
          <w:sz w:val="22"/>
          <w:szCs w:val="22"/>
        </w:rPr>
      </w:pPr>
      <w:r w:rsidRPr="00974794">
        <w:rPr>
          <w:rFonts w:ascii="Arial" w:hAnsi="Arial" w:cs="Arial"/>
          <w:color w:val="000000"/>
          <w:sz w:val="22"/>
          <w:szCs w:val="22"/>
        </w:rPr>
        <w:t xml:space="preserve">Paton, K., Fuller, A. and Heath, S. (2008) ‘Educational and Career Decision-making: Challenging the context of choice’ Paper presented at </w:t>
      </w:r>
      <w:r w:rsidR="00C24B10" w:rsidRPr="00974794">
        <w:rPr>
          <w:rFonts w:ascii="Arial" w:hAnsi="Arial" w:cs="Arial"/>
          <w:i/>
          <w:color w:val="000000"/>
          <w:sz w:val="22"/>
          <w:szCs w:val="22"/>
        </w:rPr>
        <w:t xml:space="preserve">Illuminating the Hidden World of Vocational Learning and Post-School Transitions Conference, </w:t>
      </w:r>
      <w:r w:rsidRPr="00974794">
        <w:rPr>
          <w:rFonts w:ascii="Arial" w:hAnsi="Arial" w:cs="Arial"/>
          <w:color w:val="000000"/>
          <w:sz w:val="22"/>
          <w:szCs w:val="22"/>
        </w:rPr>
        <w:t>Institute of Education, University of London, 28</w:t>
      </w:r>
      <w:r w:rsidRPr="00974794">
        <w:rPr>
          <w:rFonts w:ascii="Arial" w:hAnsi="Arial" w:cs="Arial"/>
          <w:color w:val="000000"/>
          <w:sz w:val="22"/>
          <w:szCs w:val="22"/>
          <w:vertAlign w:val="superscript"/>
        </w:rPr>
        <w:t>th</w:t>
      </w:r>
      <w:r w:rsidRPr="00974794">
        <w:rPr>
          <w:rFonts w:ascii="Arial" w:hAnsi="Arial" w:cs="Arial"/>
          <w:color w:val="000000"/>
          <w:sz w:val="22"/>
          <w:szCs w:val="22"/>
        </w:rPr>
        <w:t xml:space="preserve"> February 2008.</w:t>
      </w:r>
    </w:p>
    <w:p w:rsidR="00A548E5" w:rsidRPr="00974794" w:rsidRDefault="00A548E5" w:rsidP="00E248FB">
      <w:pPr>
        <w:rPr>
          <w:rFonts w:ascii="Arial" w:hAnsi="Arial" w:cs="Arial"/>
          <w:color w:val="000000"/>
          <w:sz w:val="22"/>
          <w:szCs w:val="22"/>
        </w:rPr>
      </w:pPr>
    </w:p>
    <w:p w:rsidR="00297458" w:rsidRPr="00974794" w:rsidRDefault="002E6F17" w:rsidP="00E248FB">
      <w:pPr>
        <w:rPr>
          <w:rFonts w:ascii="Arial" w:hAnsi="Arial" w:cs="Arial"/>
          <w:color w:val="000000"/>
          <w:sz w:val="22"/>
          <w:szCs w:val="22"/>
        </w:rPr>
      </w:pPr>
      <w:r w:rsidRPr="00974794">
        <w:rPr>
          <w:rFonts w:ascii="Arial" w:hAnsi="Arial" w:cs="Arial"/>
          <w:color w:val="000000"/>
          <w:sz w:val="22"/>
          <w:szCs w:val="22"/>
        </w:rPr>
        <w:lastRenderedPageBreak/>
        <w:t xml:space="preserve">Pietsch, M. and Stubbe, T. C. (2007) ‘Inequality in the Transition from Primary to Secondary School: school choices and educational disparities in </w:t>
      </w:r>
      <w:smartTag w:uri="urn:schemas-microsoft-com:office:smarttags" w:element="country-region">
        <w:smartTag w:uri="urn:schemas-microsoft-com:office:smarttags" w:element="place">
          <w:r w:rsidRPr="00974794">
            <w:rPr>
              <w:rFonts w:ascii="Arial" w:hAnsi="Arial" w:cs="Arial"/>
              <w:color w:val="000000"/>
              <w:sz w:val="22"/>
              <w:szCs w:val="22"/>
            </w:rPr>
            <w:t>Germany</w:t>
          </w:r>
        </w:smartTag>
      </w:smartTag>
      <w:r w:rsidRPr="00974794">
        <w:rPr>
          <w:rFonts w:ascii="Arial" w:hAnsi="Arial" w:cs="Arial"/>
          <w:color w:val="000000"/>
          <w:sz w:val="22"/>
          <w:szCs w:val="22"/>
        </w:rPr>
        <w:t xml:space="preserve">’, </w:t>
      </w:r>
      <w:r w:rsidRPr="00974794">
        <w:rPr>
          <w:rFonts w:ascii="Arial" w:hAnsi="Arial" w:cs="Arial"/>
          <w:i/>
          <w:color w:val="000000"/>
          <w:sz w:val="22"/>
          <w:szCs w:val="22"/>
        </w:rPr>
        <w:t xml:space="preserve">European Educational Research Journal </w:t>
      </w:r>
      <w:r w:rsidRPr="00974794">
        <w:rPr>
          <w:rFonts w:ascii="Arial" w:hAnsi="Arial" w:cs="Arial"/>
          <w:color w:val="000000"/>
          <w:sz w:val="22"/>
          <w:szCs w:val="22"/>
        </w:rPr>
        <w:t>6 (4) pp 424-</w:t>
      </w:r>
      <w:r w:rsidR="003C0858" w:rsidRPr="00974794">
        <w:rPr>
          <w:rFonts w:ascii="Arial" w:hAnsi="Arial" w:cs="Arial"/>
          <w:color w:val="000000"/>
          <w:sz w:val="22"/>
          <w:szCs w:val="22"/>
        </w:rPr>
        <w:t>445</w:t>
      </w:r>
    </w:p>
    <w:p w:rsidR="00A548E5" w:rsidRPr="00974794" w:rsidRDefault="00A548E5" w:rsidP="00A548E5">
      <w:pPr>
        <w:widowControl w:val="0"/>
        <w:autoSpaceDE w:val="0"/>
        <w:autoSpaceDN w:val="0"/>
        <w:adjustRightInd w:val="0"/>
        <w:rPr>
          <w:rFonts w:ascii="Arial" w:hAnsi="Arial" w:cs="Arial"/>
          <w:sz w:val="22"/>
          <w:szCs w:val="22"/>
          <w:lang w:val="en-US"/>
        </w:rPr>
      </w:pPr>
    </w:p>
    <w:p w:rsidR="00974794" w:rsidRPr="00974794" w:rsidRDefault="00974794" w:rsidP="00974794">
      <w:pPr>
        <w:rPr>
          <w:rFonts w:ascii="Arial" w:hAnsi="Arial" w:cs="Arial"/>
          <w:sz w:val="22"/>
          <w:szCs w:val="22"/>
        </w:rPr>
      </w:pPr>
      <w:r w:rsidRPr="00974794">
        <w:rPr>
          <w:rFonts w:ascii="Arial" w:hAnsi="Arial" w:cs="Arial"/>
          <w:sz w:val="22"/>
          <w:szCs w:val="22"/>
        </w:rPr>
        <w:t xml:space="preserve">Reay, D. (1998) </w:t>
      </w:r>
      <w:r w:rsidRPr="00974794">
        <w:rPr>
          <w:rFonts w:ascii="Arial" w:hAnsi="Arial" w:cs="Arial"/>
          <w:i/>
          <w:sz w:val="22"/>
          <w:szCs w:val="22"/>
        </w:rPr>
        <w:t xml:space="preserve">Class work: Mothers’ Involvement in their children’s primary schooling </w:t>
      </w:r>
      <w:smartTag w:uri="urn:schemas-microsoft-com:office:smarttags" w:element="City">
        <w:smartTag w:uri="urn:schemas-microsoft-com:office:smarttags" w:element="place">
          <w:r w:rsidRPr="00974794">
            <w:rPr>
              <w:rFonts w:ascii="Arial" w:hAnsi="Arial" w:cs="Arial"/>
              <w:sz w:val="22"/>
              <w:szCs w:val="22"/>
            </w:rPr>
            <w:t>London</w:t>
          </w:r>
        </w:smartTag>
      </w:smartTag>
      <w:r w:rsidRPr="00974794">
        <w:rPr>
          <w:rFonts w:ascii="Arial" w:hAnsi="Arial" w:cs="Arial"/>
          <w:sz w:val="22"/>
          <w:szCs w:val="22"/>
        </w:rPr>
        <w:t>: University College Press</w:t>
      </w:r>
    </w:p>
    <w:p w:rsidR="00AE1010" w:rsidRPr="00974794" w:rsidRDefault="00AE1010" w:rsidP="00A548E5">
      <w:pPr>
        <w:widowControl w:val="0"/>
        <w:autoSpaceDE w:val="0"/>
        <w:autoSpaceDN w:val="0"/>
        <w:adjustRightInd w:val="0"/>
        <w:rPr>
          <w:rFonts w:ascii="Arial" w:hAnsi="Arial" w:cs="Arial"/>
          <w:sz w:val="22"/>
          <w:szCs w:val="22"/>
        </w:rPr>
      </w:pPr>
    </w:p>
    <w:p w:rsidR="00974794" w:rsidRPr="00974794" w:rsidRDefault="00974794" w:rsidP="00974794">
      <w:pPr>
        <w:rPr>
          <w:rFonts w:ascii="Arial" w:hAnsi="Arial" w:cs="Arial"/>
          <w:sz w:val="22"/>
          <w:szCs w:val="22"/>
        </w:rPr>
      </w:pPr>
      <w:r w:rsidRPr="00974794">
        <w:rPr>
          <w:rFonts w:ascii="Arial" w:hAnsi="Arial" w:cs="Arial"/>
          <w:sz w:val="22"/>
          <w:szCs w:val="22"/>
        </w:rPr>
        <w:t xml:space="preserve">Reay, D. (2005) ‘Beyond Consciousness? The Psychic Landscape of Social Class’, </w:t>
      </w:r>
      <w:r w:rsidRPr="00974794">
        <w:rPr>
          <w:rFonts w:ascii="Arial" w:hAnsi="Arial" w:cs="Arial"/>
          <w:i/>
          <w:sz w:val="22"/>
          <w:szCs w:val="22"/>
        </w:rPr>
        <w:t>Sociology</w:t>
      </w:r>
      <w:r w:rsidRPr="00974794">
        <w:rPr>
          <w:rFonts w:ascii="Arial" w:hAnsi="Arial" w:cs="Arial"/>
          <w:sz w:val="22"/>
          <w:szCs w:val="22"/>
        </w:rPr>
        <w:t xml:space="preserve"> 39 (5) pp. 911-928</w:t>
      </w:r>
    </w:p>
    <w:p w:rsidR="00D275B2" w:rsidRPr="00974794" w:rsidRDefault="00D275B2" w:rsidP="00A548E5">
      <w:pPr>
        <w:widowControl w:val="0"/>
        <w:autoSpaceDE w:val="0"/>
        <w:autoSpaceDN w:val="0"/>
        <w:adjustRightInd w:val="0"/>
        <w:rPr>
          <w:rFonts w:ascii="Arial" w:hAnsi="Arial" w:cs="Arial"/>
          <w:sz w:val="22"/>
          <w:szCs w:val="22"/>
        </w:rPr>
      </w:pPr>
    </w:p>
    <w:p w:rsidR="00A548E5" w:rsidRPr="00974794" w:rsidRDefault="00A548E5" w:rsidP="00A548E5">
      <w:pPr>
        <w:widowControl w:val="0"/>
        <w:autoSpaceDE w:val="0"/>
        <w:autoSpaceDN w:val="0"/>
        <w:adjustRightInd w:val="0"/>
        <w:rPr>
          <w:rFonts w:ascii="Arial" w:hAnsi="Arial" w:cs="Arial"/>
          <w:sz w:val="22"/>
          <w:szCs w:val="22"/>
          <w:lang w:val="en-US"/>
        </w:rPr>
      </w:pPr>
      <w:r w:rsidRPr="00974794">
        <w:rPr>
          <w:rFonts w:ascii="Arial" w:hAnsi="Arial" w:cs="Arial"/>
          <w:sz w:val="22"/>
          <w:szCs w:val="22"/>
          <w:lang w:val="en-US"/>
        </w:rPr>
        <w:t>Reay, D., Hollingworth, S., Williams, K., Crozier, G., Jamieson, F., James, D., Beedell, P. (2007) ‘A Darker Shade of Pale?’ Whiteness, the Middle</w:t>
      </w:r>
    </w:p>
    <w:p w:rsidR="00A548E5" w:rsidRPr="00974794" w:rsidRDefault="00A548E5" w:rsidP="00A548E5">
      <w:pPr>
        <w:rPr>
          <w:rFonts w:ascii="Arial" w:hAnsi="Arial" w:cs="Arial"/>
          <w:sz w:val="22"/>
          <w:szCs w:val="22"/>
        </w:rPr>
      </w:pPr>
      <w:r w:rsidRPr="00974794">
        <w:rPr>
          <w:rFonts w:ascii="Arial" w:hAnsi="Arial" w:cs="Arial"/>
          <w:sz w:val="22"/>
          <w:szCs w:val="22"/>
          <w:lang w:val="en-US"/>
        </w:rPr>
        <w:t xml:space="preserve">Classes and Multi-Ethnic Inner City Schooling, </w:t>
      </w:r>
      <w:r w:rsidRPr="00974794">
        <w:rPr>
          <w:rFonts w:ascii="Arial" w:hAnsi="Arial" w:cs="Arial"/>
          <w:i/>
          <w:sz w:val="22"/>
          <w:szCs w:val="22"/>
          <w:lang w:val="en-US"/>
        </w:rPr>
        <w:t>Sociology</w:t>
      </w:r>
      <w:r w:rsidRPr="00974794">
        <w:rPr>
          <w:rFonts w:ascii="Arial" w:hAnsi="Arial" w:cs="Arial"/>
          <w:sz w:val="22"/>
          <w:szCs w:val="22"/>
          <w:lang w:val="en-US"/>
        </w:rPr>
        <w:t>, 41 (6), pp.1041-1060</w:t>
      </w:r>
    </w:p>
    <w:p w:rsidR="003C0858" w:rsidRPr="00974794" w:rsidRDefault="003C0858" w:rsidP="00E248FB">
      <w:pPr>
        <w:rPr>
          <w:rFonts w:ascii="Arial" w:hAnsi="Arial" w:cs="Arial"/>
          <w:color w:val="000000"/>
          <w:sz w:val="22"/>
          <w:szCs w:val="22"/>
        </w:rPr>
      </w:pPr>
    </w:p>
    <w:p w:rsidR="00F57351" w:rsidRPr="00974794" w:rsidRDefault="00F57351" w:rsidP="00E248FB">
      <w:pPr>
        <w:rPr>
          <w:rFonts w:ascii="Arial" w:hAnsi="Arial" w:cs="Arial"/>
          <w:color w:val="000000"/>
          <w:sz w:val="22"/>
          <w:szCs w:val="22"/>
        </w:rPr>
      </w:pPr>
      <w:r w:rsidRPr="00974794">
        <w:rPr>
          <w:rFonts w:ascii="Arial" w:hAnsi="Arial" w:cs="Arial"/>
          <w:color w:val="000000"/>
          <w:sz w:val="22"/>
          <w:szCs w:val="22"/>
        </w:rPr>
        <w:t>Savage, M. (2003)</w:t>
      </w:r>
      <w:r w:rsidR="00974794">
        <w:rPr>
          <w:rFonts w:ascii="Arial" w:hAnsi="Arial" w:cs="Arial"/>
          <w:color w:val="000000"/>
          <w:sz w:val="22"/>
          <w:szCs w:val="22"/>
        </w:rPr>
        <w:t xml:space="preserve"> ‘A new class paradigm: Review Article’ </w:t>
      </w:r>
      <w:r w:rsidR="00974794">
        <w:rPr>
          <w:rFonts w:ascii="Arial" w:hAnsi="Arial" w:cs="Arial"/>
          <w:i/>
          <w:color w:val="000000"/>
          <w:sz w:val="22"/>
          <w:szCs w:val="22"/>
        </w:rPr>
        <w:t xml:space="preserve">British Journal of Sociology of Education </w:t>
      </w:r>
      <w:r w:rsidR="00974794">
        <w:rPr>
          <w:rFonts w:ascii="Arial" w:hAnsi="Arial" w:cs="Arial"/>
          <w:color w:val="000000"/>
          <w:sz w:val="22"/>
          <w:szCs w:val="22"/>
        </w:rPr>
        <w:t>23 (4): 535-41</w:t>
      </w:r>
    </w:p>
    <w:p w:rsidR="00F57351" w:rsidRPr="00974794" w:rsidRDefault="00F57351" w:rsidP="00E248FB">
      <w:pPr>
        <w:rPr>
          <w:rFonts w:ascii="Arial" w:hAnsi="Arial" w:cs="Arial"/>
          <w:color w:val="000000"/>
          <w:sz w:val="22"/>
          <w:szCs w:val="22"/>
        </w:rPr>
      </w:pPr>
    </w:p>
    <w:p w:rsidR="00D81DE0" w:rsidRPr="00974794" w:rsidRDefault="006C31EB" w:rsidP="00E248FB">
      <w:pPr>
        <w:rPr>
          <w:rFonts w:ascii="Arial" w:hAnsi="Arial" w:cs="Arial"/>
          <w:color w:val="292526"/>
          <w:sz w:val="22"/>
          <w:szCs w:val="22"/>
        </w:rPr>
      </w:pPr>
      <w:r w:rsidRPr="00974794">
        <w:rPr>
          <w:rFonts w:ascii="Arial" w:hAnsi="Arial" w:cs="Arial"/>
          <w:color w:val="292526"/>
          <w:sz w:val="22"/>
          <w:szCs w:val="22"/>
        </w:rPr>
        <w:t xml:space="preserve">Sayer, A. </w:t>
      </w:r>
      <w:r w:rsidR="00CD51D4" w:rsidRPr="00974794">
        <w:rPr>
          <w:rFonts w:ascii="Arial" w:hAnsi="Arial" w:cs="Arial"/>
          <w:color w:val="292526"/>
          <w:sz w:val="22"/>
          <w:szCs w:val="22"/>
        </w:rPr>
        <w:t>(</w:t>
      </w:r>
      <w:r w:rsidRPr="00974794">
        <w:rPr>
          <w:rFonts w:ascii="Arial" w:hAnsi="Arial" w:cs="Arial"/>
          <w:color w:val="292526"/>
          <w:sz w:val="22"/>
          <w:szCs w:val="22"/>
        </w:rPr>
        <w:t>2005</w:t>
      </w:r>
      <w:r w:rsidR="0020242A" w:rsidRPr="00974794">
        <w:rPr>
          <w:rFonts w:ascii="Arial" w:hAnsi="Arial" w:cs="Arial"/>
          <w:color w:val="292526"/>
          <w:sz w:val="22"/>
          <w:szCs w:val="22"/>
        </w:rPr>
        <w:t>)</w:t>
      </w:r>
      <w:r w:rsidRPr="00974794">
        <w:rPr>
          <w:rFonts w:ascii="Arial" w:hAnsi="Arial" w:cs="Arial"/>
          <w:color w:val="292526"/>
          <w:sz w:val="22"/>
          <w:szCs w:val="22"/>
        </w:rPr>
        <w:t xml:space="preserve"> </w:t>
      </w:r>
      <w:r w:rsidRPr="00974794">
        <w:rPr>
          <w:rFonts w:ascii="Arial" w:hAnsi="Arial" w:cs="Arial"/>
          <w:i/>
          <w:iCs/>
          <w:color w:val="292526"/>
          <w:sz w:val="22"/>
          <w:szCs w:val="22"/>
        </w:rPr>
        <w:t xml:space="preserve">The moral significance of class. </w:t>
      </w:r>
      <w:smartTag w:uri="urn:schemas-microsoft-com:office:smarttags" w:element="City">
        <w:smartTag w:uri="urn:schemas-microsoft-com:office:smarttags" w:element="place">
          <w:r w:rsidRPr="00974794">
            <w:rPr>
              <w:rFonts w:ascii="Arial" w:hAnsi="Arial" w:cs="Arial"/>
              <w:color w:val="292526"/>
              <w:sz w:val="22"/>
              <w:szCs w:val="22"/>
            </w:rPr>
            <w:t>Cambridge</w:t>
          </w:r>
        </w:smartTag>
      </w:smartTag>
      <w:r w:rsidRPr="00974794">
        <w:rPr>
          <w:rFonts w:ascii="Arial" w:hAnsi="Arial" w:cs="Arial"/>
          <w:color w:val="292526"/>
          <w:sz w:val="22"/>
          <w:szCs w:val="22"/>
        </w:rPr>
        <w:t xml:space="preserve">: </w:t>
      </w:r>
      <w:smartTag w:uri="urn:schemas-microsoft-com:office:smarttags" w:element="place">
        <w:smartTag w:uri="urn:schemas-microsoft-com:office:smarttags" w:element="PlaceName">
          <w:r w:rsidRPr="00974794">
            <w:rPr>
              <w:rFonts w:ascii="Arial" w:hAnsi="Arial" w:cs="Arial"/>
              <w:color w:val="292526"/>
              <w:sz w:val="22"/>
              <w:szCs w:val="22"/>
            </w:rPr>
            <w:t>Cambridge</w:t>
          </w:r>
        </w:smartTag>
        <w:r w:rsidRPr="00974794">
          <w:rPr>
            <w:rFonts w:ascii="Arial" w:hAnsi="Arial" w:cs="Arial"/>
            <w:color w:val="292526"/>
            <w:sz w:val="22"/>
            <w:szCs w:val="22"/>
          </w:rPr>
          <w:t xml:space="preserve"> </w:t>
        </w:r>
        <w:smartTag w:uri="urn:schemas-microsoft-com:office:smarttags" w:element="PlaceType">
          <w:r w:rsidRPr="00974794">
            <w:rPr>
              <w:rFonts w:ascii="Arial" w:hAnsi="Arial" w:cs="Arial"/>
              <w:color w:val="292526"/>
              <w:sz w:val="22"/>
              <w:szCs w:val="22"/>
            </w:rPr>
            <w:t>University</w:t>
          </w:r>
        </w:smartTag>
      </w:smartTag>
      <w:r w:rsidRPr="00974794">
        <w:rPr>
          <w:rFonts w:ascii="Arial" w:hAnsi="Arial" w:cs="Arial"/>
          <w:color w:val="292526"/>
          <w:sz w:val="22"/>
          <w:szCs w:val="22"/>
        </w:rPr>
        <w:t xml:space="preserve"> Press.</w:t>
      </w:r>
    </w:p>
    <w:p w:rsidR="00D81DE0" w:rsidRPr="00974794" w:rsidRDefault="00D81DE0" w:rsidP="00E248FB">
      <w:pPr>
        <w:rPr>
          <w:rFonts w:ascii="Arial" w:hAnsi="Arial" w:cs="Arial"/>
          <w:color w:val="000000"/>
          <w:sz w:val="22"/>
          <w:szCs w:val="22"/>
        </w:rPr>
      </w:pPr>
    </w:p>
    <w:p w:rsidR="00AD2A27" w:rsidRPr="00974794" w:rsidRDefault="00AD2A27" w:rsidP="00E248FB">
      <w:pPr>
        <w:rPr>
          <w:rFonts w:ascii="Arial" w:hAnsi="Arial" w:cs="Arial"/>
          <w:color w:val="000000"/>
          <w:sz w:val="22"/>
          <w:szCs w:val="22"/>
        </w:rPr>
      </w:pPr>
      <w:r w:rsidRPr="00974794">
        <w:rPr>
          <w:rFonts w:ascii="Arial" w:hAnsi="Arial" w:cs="Arial"/>
          <w:color w:val="000000"/>
          <w:sz w:val="22"/>
          <w:szCs w:val="22"/>
        </w:rPr>
        <w:t xml:space="preserve">Vickerstaff, S. (2003) ‘Apprenticeship in the “golden age”: were youth transitions really smooth and unproblematic back then?’ </w:t>
      </w:r>
      <w:r w:rsidRPr="00974794">
        <w:rPr>
          <w:rFonts w:ascii="Arial" w:hAnsi="Arial" w:cs="Arial"/>
          <w:i/>
          <w:color w:val="000000"/>
          <w:sz w:val="22"/>
          <w:szCs w:val="22"/>
        </w:rPr>
        <w:t>Work, Employment and Society</w:t>
      </w:r>
      <w:r w:rsidRPr="00974794">
        <w:rPr>
          <w:rFonts w:ascii="Arial" w:hAnsi="Arial" w:cs="Arial"/>
          <w:color w:val="000000"/>
          <w:sz w:val="22"/>
          <w:szCs w:val="22"/>
        </w:rPr>
        <w:t>, 17 (2), 269-287</w:t>
      </w:r>
    </w:p>
    <w:p w:rsidR="006001CA" w:rsidRPr="00974794" w:rsidRDefault="006001CA" w:rsidP="00E248FB">
      <w:pPr>
        <w:rPr>
          <w:rFonts w:ascii="Arial" w:hAnsi="Arial" w:cs="Arial"/>
          <w:color w:val="000000"/>
          <w:sz w:val="22"/>
          <w:szCs w:val="22"/>
        </w:rPr>
      </w:pPr>
    </w:p>
    <w:p w:rsidR="00365227" w:rsidRPr="00974794" w:rsidRDefault="00365227" w:rsidP="00D275B2">
      <w:pPr>
        <w:autoSpaceDE w:val="0"/>
        <w:autoSpaceDN w:val="0"/>
        <w:adjustRightInd w:val="0"/>
        <w:rPr>
          <w:rFonts w:ascii="Arial" w:hAnsi="Arial" w:cs="Arial"/>
          <w:i/>
          <w:sz w:val="22"/>
          <w:szCs w:val="22"/>
        </w:rPr>
      </w:pPr>
      <w:r w:rsidRPr="00974794">
        <w:rPr>
          <w:rFonts w:ascii="Arial" w:hAnsi="Arial" w:cs="Arial"/>
          <w:sz w:val="22"/>
          <w:szCs w:val="22"/>
        </w:rPr>
        <w:t xml:space="preserve">Vincent, C. and Martin, J. (2002) 'Class, Culture and Agency: researching parental voice', </w:t>
      </w:r>
      <w:r w:rsidRPr="00974794">
        <w:rPr>
          <w:rFonts w:ascii="Arial" w:hAnsi="Arial" w:cs="Arial"/>
          <w:i/>
          <w:sz w:val="22"/>
          <w:szCs w:val="22"/>
        </w:rPr>
        <w:t>Discourse: Studies in the Cultural Politics of Education</w:t>
      </w:r>
      <w:r w:rsidRPr="00974794">
        <w:rPr>
          <w:rFonts w:ascii="Arial" w:hAnsi="Arial" w:cs="Arial"/>
          <w:sz w:val="22"/>
          <w:szCs w:val="22"/>
        </w:rPr>
        <w:t>, 23:1, pp 108-127</w:t>
      </w:r>
    </w:p>
    <w:p w:rsidR="00365227" w:rsidRPr="00974794" w:rsidRDefault="00365227" w:rsidP="00D275B2">
      <w:pPr>
        <w:autoSpaceDE w:val="0"/>
        <w:autoSpaceDN w:val="0"/>
        <w:adjustRightInd w:val="0"/>
        <w:rPr>
          <w:rFonts w:ascii="Arial" w:hAnsi="Arial" w:cs="Arial"/>
          <w:sz w:val="22"/>
          <w:szCs w:val="22"/>
        </w:rPr>
      </w:pPr>
    </w:p>
    <w:p w:rsidR="00365227" w:rsidRPr="00974794" w:rsidRDefault="00365227" w:rsidP="00D275B2">
      <w:pPr>
        <w:autoSpaceDE w:val="0"/>
        <w:autoSpaceDN w:val="0"/>
        <w:adjustRightInd w:val="0"/>
        <w:rPr>
          <w:rFonts w:ascii="Arial" w:hAnsi="Arial" w:cs="Arial"/>
          <w:i/>
          <w:sz w:val="22"/>
          <w:szCs w:val="22"/>
        </w:rPr>
      </w:pPr>
      <w:r w:rsidRPr="00974794">
        <w:rPr>
          <w:rFonts w:ascii="Arial" w:hAnsi="Arial" w:cs="Arial"/>
          <w:sz w:val="22"/>
          <w:szCs w:val="22"/>
        </w:rPr>
        <w:t xml:space="preserve">Walkerdine, V. and Lucey, H. (1989) </w:t>
      </w:r>
      <w:r w:rsidRPr="00974794">
        <w:rPr>
          <w:rFonts w:ascii="Arial" w:hAnsi="Arial" w:cs="Arial"/>
          <w:i/>
          <w:sz w:val="22"/>
          <w:szCs w:val="22"/>
        </w:rPr>
        <w:t xml:space="preserve">Democracy in the kitchen, </w:t>
      </w:r>
      <w:smartTag w:uri="urn:schemas-microsoft-com:office:smarttags" w:element="City">
        <w:smartTag w:uri="urn:schemas-microsoft-com:office:smarttags" w:element="place">
          <w:r w:rsidRPr="00974794">
            <w:rPr>
              <w:rFonts w:ascii="Arial" w:hAnsi="Arial" w:cs="Arial"/>
              <w:sz w:val="22"/>
              <w:szCs w:val="22"/>
            </w:rPr>
            <w:t>London</w:t>
          </w:r>
        </w:smartTag>
      </w:smartTag>
      <w:r w:rsidRPr="00974794">
        <w:rPr>
          <w:rFonts w:ascii="Arial" w:hAnsi="Arial" w:cs="Arial"/>
          <w:sz w:val="22"/>
          <w:szCs w:val="22"/>
        </w:rPr>
        <w:t>: Virago</w:t>
      </w:r>
    </w:p>
    <w:p w:rsidR="00B91AF7" w:rsidRPr="00974794" w:rsidRDefault="00B91AF7" w:rsidP="00B91AF7">
      <w:pPr>
        <w:ind w:left="720" w:hanging="720"/>
        <w:rPr>
          <w:rFonts w:ascii="Arial" w:hAnsi="Arial" w:cs="Arial"/>
          <w:sz w:val="22"/>
          <w:szCs w:val="22"/>
        </w:rPr>
      </w:pPr>
    </w:p>
    <w:p w:rsidR="00B91AF7" w:rsidRPr="00974794" w:rsidRDefault="00B91AF7" w:rsidP="00B91AF7">
      <w:pPr>
        <w:ind w:left="720" w:hanging="720"/>
        <w:rPr>
          <w:rFonts w:ascii="Arial" w:hAnsi="Arial" w:cs="Arial"/>
          <w:sz w:val="22"/>
          <w:szCs w:val="22"/>
        </w:rPr>
      </w:pPr>
      <w:r w:rsidRPr="00974794">
        <w:rPr>
          <w:rFonts w:ascii="Arial" w:hAnsi="Arial" w:cs="Arial"/>
          <w:sz w:val="22"/>
          <w:szCs w:val="22"/>
        </w:rPr>
        <w:t xml:space="preserve">Walkerdine, V., Lucey, H. and Melody, J. (2001) </w:t>
      </w:r>
      <w:r w:rsidRPr="00974794">
        <w:rPr>
          <w:rFonts w:ascii="Arial" w:hAnsi="Arial" w:cs="Arial"/>
          <w:i/>
          <w:sz w:val="22"/>
          <w:szCs w:val="22"/>
        </w:rPr>
        <w:t xml:space="preserve">Growing up girls: psychosocial explorations of gender and class </w:t>
      </w:r>
      <w:smartTag w:uri="urn:schemas-microsoft-com:office:smarttags" w:element="City">
        <w:smartTag w:uri="urn:schemas-microsoft-com:office:smarttags" w:element="place">
          <w:r w:rsidRPr="00974794">
            <w:rPr>
              <w:rFonts w:ascii="Arial" w:hAnsi="Arial" w:cs="Arial"/>
              <w:sz w:val="22"/>
              <w:szCs w:val="22"/>
            </w:rPr>
            <w:t>London</w:t>
          </w:r>
        </w:smartTag>
      </w:smartTag>
      <w:r w:rsidRPr="00974794">
        <w:rPr>
          <w:rFonts w:ascii="Arial" w:hAnsi="Arial" w:cs="Arial"/>
          <w:sz w:val="22"/>
          <w:szCs w:val="22"/>
        </w:rPr>
        <w:t>, Palgrave.</w:t>
      </w:r>
    </w:p>
    <w:p w:rsidR="00365227" w:rsidRPr="00974794" w:rsidRDefault="00365227" w:rsidP="00D275B2">
      <w:pPr>
        <w:rPr>
          <w:rFonts w:ascii="Arial" w:hAnsi="Arial" w:cs="Arial"/>
          <w:sz w:val="22"/>
          <w:szCs w:val="22"/>
        </w:rPr>
      </w:pPr>
    </w:p>
    <w:p w:rsidR="00365227" w:rsidRPr="00974794" w:rsidRDefault="00365227" w:rsidP="00D275B2">
      <w:pPr>
        <w:rPr>
          <w:rFonts w:ascii="Arial" w:hAnsi="Arial" w:cs="Arial"/>
          <w:sz w:val="22"/>
          <w:szCs w:val="22"/>
        </w:rPr>
      </w:pPr>
      <w:r w:rsidRPr="00974794">
        <w:rPr>
          <w:rFonts w:ascii="Arial" w:hAnsi="Arial" w:cs="Arial"/>
          <w:sz w:val="22"/>
          <w:szCs w:val="22"/>
        </w:rPr>
        <w:t xml:space="preserve">Wallace, M. and Hoyle, E. (2005) ‘Towards Effective Management of a Reformed Teaching Profession’, paper presented to ESRC Teaching and Learning Research Programme thematic seminar series </w:t>
      </w:r>
      <w:r w:rsidRPr="00974794">
        <w:rPr>
          <w:rFonts w:ascii="Arial" w:hAnsi="Arial" w:cs="Arial"/>
          <w:i/>
          <w:sz w:val="22"/>
          <w:szCs w:val="22"/>
        </w:rPr>
        <w:t>Changing Teacher Roles, Identities and Professionalism</w:t>
      </w:r>
      <w:r w:rsidRPr="00974794">
        <w:rPr>
          <w:rFonts w:ascii="Arial" w:hAnsi="Arial" w:cs="Arial"/>
          <w:sz w:val="22"/>
          <w:szCs w:val="22"/>
        </w:rPr>
        <w:t xml:space="preserve">, Kings College, London, July. Available at </w:t>
      </w:r>
      <w:hyperlink r:id="rId7" w:history="1">
        <w:r w:rsidRPr="00974794">
          <w:rPr>
            <w:rStyle w:val="Hyperlink"/>
            <w:rFonts w:ascii="Arial" w:hAnsi="Arial" w:cs="Arial"/>
            <w:sz w:val="22"/>
            <w:szCs w:val="22"/>
          </w:rPr>
          <w:t>http://www.kcl.ac.uk/content/1/c6/01/41/66/paper-wallace.pdf</w:t>
        </w:r>
      </w:hyperlink>
      <w:r w:rsidRPr="00974794">
        <w:rPr>
          <w:rFonts w:ascii="Arial" w:hAnsi="Arial" w:cs="Arial"/>
          <w:sz w:val="22"/>
          <w:szCs w:val="22"/>
        </w:rPr>
        <w:t xml:space="preserve"> (Accessed September 2006)</w:t>
      </w:r>
    </w:p>
    <w:p w:rsidR="00183B23" w:rsidRPr="00974794" w:rsidRDefault="00A41579" w:rsidP="00831F63">
      <w:pPr>
        <w:pStyle w:val="Heading2"/>
        <w:rPr>
          <w:rFonts w:ascii="Arial" w:hAnsi="Arial" w:cs="Arial"/>
          <w:b w:val="0"/>
          <w:color w:val="000000"/>
          <w:sz w:val="22"/>
          <w:szCs w:val="22"/>
        </w:rPr>
      </w:pPr>
      <w:r w:rsidRPr="00974794">
        <w:rPr>
          <w:rFonts w:ascii="Arial" w:hAnsi="Arial" w:cs="Arial"/>
          <w:b w:val="0"/>
          <w:color w:val="000000"/>
          <w:sz w:val="22"/>
          <w:szCs w:val="22"/>
        </w:rPr>
        <w:t>Williams, D. (1999)</w:t>
      </w:r>
      <w:r w:rsidRPr="00974794">
        <w:rPr>
          <w:rFonts w:ascii="Arial" w:hAnsi="Arial" w:cs="Arial"/>
          <w:b w:val="0"/>
          <w:sz w:val="22"/>
          <w:szCs w:val="22"/>
        </w:rPr>
        <w:t xml:space="preserve"> </w:t>
      </w:r>
      <w:r w:rsidR="00831F63" w:rsidRPr="00974794">
        <w:rPr>
          <w:rFonts w:ascii="Arial" w:hAnsi="Arial" w:cs="Arial"/>
          <w:b w:val="0"/>
          <w:sz w:val="22"/>
          <w:szCs w:val="22"/>
        </w:rPr>
        <w:t>‘</w:t>
      </w:r>
      <w:r w:rsidRPr="00974794">
        <w:rPr>
          <w:rFonts w:ascii="Arial" w:hAnsi="Arial" w:cs="Arial"/>
          <w:b w:val="0"/>
          <w:sz w:val="22"/>
          <w:szCs w:val="22"/>
        </w:rPr>
        <w:t>Human responses to change</w:t>
      </w:r>
      <w:r w:rsidR="00831F63" w:rsidRPr="00974794">
        <w:rPr>
          <w:rFonts w:ascii="Arial" w:hAnsi="Arial" w:cs="Arial"/>
          <w:b w:val="0"/>
          <w:sz w:val="22"/>
          <w:szCs w:val="22"/>
        </w:rPr>
        <w:t xml:space="preserve">’ </w:t>
      </w:r>
      <w:r w:rsidRPr="00974794">
        <w:rPr>
          <w:rFonts w:ascii="Arial" w:hAnsi="Arial" w:cs="Arial"/>
          <w:b w:val="0"/>
          <w:sz w:val="22"/>
          <w:szCs w:val="22"/>
        </w:rPr>
        <w:t xml:space="preserve">Report from the strategic planning journal </w:t>
      </w:r>
      <w:r w:rsidRPr="00974794">
        <w:rPr>
          <w:rFonts w:ascii="Arial" w:hAnsi="Arial" w:cs="Arial"/>
          <w:b w:val="0"/>
          <w:i/>
          <w:sz w:val="22"/>
          <w:szCs w:val="22"/>
        </w:rPr>
        <w:t>Futures</w:t>
      </w:r>
      <w:r w:rsidR="00F57351" w:rsidRPr="00974794">
        <w:rPr>
          <w:rFonts w:ascii="Arial" w:hAnsi="Arial" w:cs="Arial"/>
          <w:b w:val="0"/>
          <w:sz w:val="22"/>
          <w:szCs w:val="22"/>
        </w:rPr>
        <w:t>, 31 (6)</w:t>
      </w:r>
      <w:r w:rsidRPr="00974794">
        <w:rPr>
          <w:rFonts w:ascii="Arial" w:hAnsi="Arial" w:cs="Arial"/>
          <w:b w:val="0"/>
          <w:sz w:val="22"/>
          <w:szCs w:val="22"/>
        </w:rPr>
        <w:t xml:space="preserve">, </w:t>
      </w:r>
      <w:r w:rsidR="00F57351" w:rsidRPr="00974794">
        <w:rPr>
          <w:rFonts w:ascii="Arial" w:hAnsi="Arial" w:cs="Arial"/>
          <w:b w:val="0"/>
          <w:sz w:val="22"/>
          <w:szCs w:val="22"/>
        </w:rPr>
        <w:t xml:space="preserve">pp </w:t>
      </w:r>
      <w:r w:rsidRPr="00974794">
        <w:rPr>
          <w:rFonts w:ascii="Arial" w:hAnsi="Arial" w:cs="Arial"/>
          <w:b w:val="0"/>
          <w:sz w:val="22"/>
          <w:szCs w:val="22"/>
        </w:rPr>
        <w:t>609-616</w:t>
      </w:r>
      <w:r w:rsidR="00831F63" w:rsidRPr="00974794">
        <w:rPr>
          <w:rFonts w:ascii="Arial" w:hAnsi="Arial" w:cs="Arial"/>
          <w:b w:val="0"/>
          <w:sz w:val="22"/>
          <w:szCs w:val="22"/>
        </w:rPr>
        <w:t xml:space="preserve">.  Available at </w:t>
      </w:r>
      <w:hyperlink r:id="rId8" w:history="1">
        <w:r w:rsidR="00831F63" w:rsidRPr="00974794">
          <w:rPr>
            <w:rStyle w:val="Hyperlink"/>
            <w:rFonts w:ascii="Arial" w:hAnsi="Arial" w:cs="Arial"/>
            <w:b w:val="0"/>
            <w:sz w:val="22"/>
            <w:szCs w:val="22"/>
          </w:rPr>
          <w:t>http://www.eoslifework.co.uk/futures.htm</w:t>
        </w:r>
      </w:hyperlink>
      <w:r w:rsidR="00831F63" w:rsidRPr="00974794">
        <w:rPr>
          <w:rFonts w:ascii="Arial" w:hAnsi="Arial" w:cs="Arial"/>
          <w:b w:val="0"/>
          <w:color w:val="000000"/>
          <w:sz w:val="22"/>
          <w:szCs w:val="22"/>
        </w:rPr>
        <w:t xml:space="preserve"> (accessed March 2008).</w:t>
      </w:r>
    </w:p>
    <w:sectPr w:rsidR="00183B23" w:rsidRPr="00974794">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BC5" w:rsidRDefault="00F12BC5">
      <w:r>
        <w:separator/>
      </w:r>
    </w:p>
  </w:endnote>
  <w:endnote w:type="continuationSeparator" w:id="0">
    <w:p w:rsidR="00F12BC5" w:rsidRDefault="00F12BC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B15" w:rsidRDefault="00607B15" w:rsidP="001C3D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7B15" w:rsidRDefault="00607B15" w:rsidP="001C3D4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B15" w:rsidRDefault="00607B15" w:rsidP="001C3D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3509">
      <w:rPr>
        <w:rStyle w:val="PageNumber"/>
        <w:noProof/>
      </w:rPr>
      <w:t>2</w:t>
    </w:r>
    <w:r>
      <w:rPr>
        <w:rStyle w:val="PageNumber"/>
      </w:rPr>
      <w:fldChar w:fldCharType="end"/>
    </w:r>
  </w:p>
  <w:p w:rsidR="00607B15" w:rsidRDefault="00607B15" w:rsidP="001C3D4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BC5" w:rsidRDefault="00F12BC5">
      <w:r>
        <w:separator/>
      </w:r>
    </w:p>
  </w:footnote>
  <w:footnote w:type="continuationSeparator" w:id="0">
    <w:p w:rsidR="00F12BC5" w:rsidRDefault="00F12BC5">
      <w:r>
        <w:continuationSeparator/>
      </w:r>
    </w:p>
  </w:footnote>
  <w:footnote w:id="1">
    <w:p w:rsidR="00607B15" w:rsidRDefault="00607B15">
      <w:pPr>
        <w:pStyle w:val="FootnoteText"/>
      </w:pPr>
      <w:r>
        <w:rPr>
          <w:rStyle w:val="FootnoteReference"/>
        </w:rPr>
        <w:footnoteRef/>
      </w:r>
      <w:r>
        <w:t xml:space="preserve"> The ‘headline’ measure in such league tables is the percentage of pupils gaining 5 or more A* to C passes at GCSE.  At the time of the fieldwork, the national </w:t>
      </w:r>
      <w:r w:rsidRPr="00E06C80">
        <w:t>a</w:t>
      </w:r>
      <w:r>
        <w:t>verage figures were 58.5% (for 2006) and 56.5% (for 2005). Such figures are widely used by politicians and policymakers as a proxy for ‘standards’ or ‘quality’ of secondary schools.</w:t>
      </w:r>
    </w:p>
  </w:footnote>
  <w:footnote w:id="2">
    <w:p w:rsidR="00607B15" w:rsidRPr="00521373" w:rsidRDefault="00607B15">
      <w:pPr>
        <w:pStyle w:val="FootnoteText"/>
        <w:rPr>
          <w:rFonts w:ascii="Arial" w:hAnsi="Arial" w:cs="Arial"/>
        </w:rPr>
      </w:pPr>
      <w:r>
        <w:rPr>
          <w:rStyle w:val="FootnoteReference"/>
        </w:rPr>
        <w:footnoteRef/>
      </w:r>
      <w:r>
        <w:t xml:space="preserve"> </w:t>
      </w:r>
      <w:r w:rsidRPr="00521373">
        <w:rPr>
          <w:rFonts w:ascii="Arial" w:hAnsi="Arial" w:cs="Arial"/>
        </w:rPr>
        <w:t xml:space="preserve">See </w:t>
      </w:r>
      <w:r>
        <w:rPr>
          <w:rFonts w:ascii="Arial" w:hAnsi="Arial" w:cs="Arial"/>
        </w:rPr>
        <w:t>publisher’s web pages</w:t>
      </w:r>
      <w:r w:rsidRPr="00521373">
        <w:rPr>
          <w:rFonts w:ascii="Arial" w:hAnsi="Arial" w:cs="Arial"/>
        </w:rPr>
        <w:t xml:space="preserve">, e.g. </w:t>
      </w:r>
      <w:hyperlink r:id="rId1" w:history="1">
        <w:r w:rsidRPr="00521373">
          <w:rPr>
            <w:rStyle w:val="Hyperlink"/>
            <w:rFonts w:ascii="Arial" w:hAnsi="Arial" w:cs="Arial"/>
          </w:rPr>
          <w:t>http://www.blackwellpublishi</w:t>
        </w:r>
        <w:r w:rsidRPr="00521373">
          <w:rPr>
            <w:rStyle w:val="Hyperlink"/>
            <w:rFonts w:ascii="Arial" w:hAnsi="Arial" w:cs="Arial"/>
          </w:rPr>
          <w:t>n</w:t>
        </w:r>
        <w:r w:rsidRPr="00521373">
          <w:rPr>
            <w:rStyle w:val="Hyperlink"/>
            <w:rFonts w:ascii="Arial" w:hAnsi="Arial" w:cs="Arial"/>
          </w:rPr>
          <w:t>g.com/journal.asp?ref=0967-0750</w:t>
        </w:r>
      </w:hyperlink>
      <w:r w:rsidRPr="00521373">
        <w:rPr>
          <w:rFonts w:ascii="Arial" w:hAnsi="Arial" w:cs="Arial"/>
        </w:rPr>
        <w:t xml:space="preserve"> (accessed December 2008)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12E93"/>
    <w:multiLevelType w:val="hybridMultilevel"/>
    <w:tmpl w:val="3058E53E"/>
    <w:lvl w:ilvl="0" w:tplc="08090003">
      <w:start w:val="1"/>
      <w:numFmt w:val="bullet"/>
      <w:lvlText w:val="o"/>
      <w:lvlJc w:val="left"/>
      <w:pPr>
        <w:tabs>
          <w:tab w:val="num" w:pos="720"/>
        </w:tabs>
        <w:ind w:left="720" w:hanging="360"/>
      </w:pPr>
      <w:rPr>
        <w:rFonts w:ascii="Courier New" w:hAnsi="Courier New" w:cs="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8813DC7"/>
    <w:multiLevelType w:val="hybridMultilevel"/>
    <w:tmpl w:val="D86C49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7DF50184"/>
    <w:multiLevelType w:val="hybridMultilevel"/>
    <w:tmpl w:val="91B08C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06B5"/>
    <w:rsid w:val="00000413"/>
    <w:rsid w:val="000020F7"/>
    <w:rsid w:val="00002C6C"/>
    <w:rsid w:val="00003627"/>
    <w:rsid w:val="00013E05"/>
    <w:rsid w:val="000145D3"/>
    <w:rsid w:val="000150B3"/>
    <w:rsid w:val="00015C1C"/>
    <w:rsid w:val="00023080"/>
    <w:rsid w:val="00025A08"/>
    <w:rsid w:val="000343FC"/>
    <w:rsid w:val="00034865"/>
    <w:rsid w:val="000368CF"/>
    <w:rsid w:val="00036BA9"/>
    <w:rsid w:val="00037F87"/>
    <w:rsid w:val="00043D98"/>
    <w:rsid w:val="00043DDF"/>
    <w:rsid w:val="00043F27"/>
    <w:rsid w:val="00044C78"/>
    <w:rsid w:val="00056A0F"/>
    <w:rsid w:val="000626B9"/>
    <w:rsid w:val="00062812"/>
    <w:rsid w:val="00064D7C"/>
    <w:rsid w:val="00067FD4"/>
    <w:rsid w:val="00073CC6"/>
    <w:rsid w:val="000817A4"/>
    <w:rsid w:val="00087DB1"/>
    <w:rsid w:val="00093614"/>
    <w:rsid w:val="00093B28"/>
    <w:rsid w:val="0009508C"/>
    <w:rsid w:val="00096CB8"/>
    <w:rsid w:val="000B47F2"/>
    <w:rsid w:val="000B7E2C"/>
    <w:rsid w:val="000C1B7A"/>
    <w:rsid w:val="000C6BAD"/>
    <w:rsid w:val="000D4DA5"/>
    <w:rsid w:val="000D6C25"/>
    <w:rsid w:val="000E1EA7"/>
    <w:rsid w:val="000E2200"/>
    <w:rsid w:val="000E36CA"/>
    <w:rsid w:val="000E5B71"/>
    <w:rsid w:val="000E6123"/>
    <w:rsid w:val="000F5C3F"/>
    <w:rsid w:val="00112AA0"/>
    <w:rsid w:val="00117572"/>
    <w:rsid w:val="0013276E"/>
    <w:rsid w:val="00132E59"/>
    <w:rsid w:val="00135EEC"/>
    <w:rsid w:val="00140177"/>
    <w:rsid w:val="0014206F"/>
    <w:rsid w:val="00146ED6"/>
    <w:rsid w:val="001515C3"/>
    <w:rsid w:val="001551D1"/>
    <w:rsid w:val="0016286A"/>
    <w:rsid w:val="00167B0F"/>
    <w:rsid w:val="001703C0"/>
    <w:rsid w:val="00182D4B"/>
    <w:rsid w:val="00183B23"/>
    <w:rsid w:val="001848EC"/>
    <w:rsid w:val="001849D3"/>
    <w:rsid w:val="00194489"/>
    <w:rsid w:val="0019515E"/>
    <w:rsid w:val="001A0438"/>
    <w:rsid w:val="001A1ADB"/>
    <w:rsid w:val="001A2402"/>
    <w:rsid w:val="001A451E"/>
    <w:rsid w:val="001A66D2"/>
    <w:rsid w:val="001B5B99"/>
    <w:rsid w:val="001B67E9"/>
    <w:rsid w:val="001C2545"/>
    <w:rsid w:val="001C3D4A"/>
    <w:rsid w:val="001C74D9"/>
    <w:rsid w:val="001D068D"/>
    <w:rsid w:val="001D06B5"/>
    <w:rsid w:val="001D3489"/>
    <w:rsid w:val="001D349E"/>
    <w:rsid w:val="001D434A"/>
    <w:rsid w:val="001D5269"/>
    <w:rsid w:val="001D66B3"/>
    <w:rsid w:val="001D7410"/>
    <w:rsid w:val="001E3765"/>
    <w:rsid w:val="001E79CB"/>
    <w:rsid w:val="001F35BB"/>
    <w:rsid w:val="0020242A"/>
    <w:rsid w:val="00202E1F"/>
    <w:rsid w:val="002055BD"/>
    <w:rsid w:val="00213FBD"/>
    <w:rsid w:val="00214D65"/>
    <w:rsid w:val="00223C4C"/>
    <w:rsid w:val="002318FA"/>
    <w:rsid w:val="00231EF0"/>
    <w:rsid w:val="002376C7"/>
    <w:rsid w:val="002429FF"/>
    <w:rsid w:val="002447A6"/>
    <w:rsid w:val="002455FA"/>
    <w:rsid w:val="00246D75"/>
    <w:rsid w:val="00255167"/>
    <w:rsid w:val="00256C9E"/>
    <w:rsid w:val="0026192D"/>
    <w:rsid w:val="00271297"/>
    <w:rsid w:val="00274A8F"/>
    <w:rsid w:val="00274F39"/>
    <w:rsid w:val="00282745"/>
    <w:rsid w:val="00282797"/>
    <w:rsid w:val="00282878"/>
    <w:rsid w:val="00290A23"/>
    <w:rsid w:val="00297458"/>
    <w:rsid w:val="002A141B"/>
    <w:rsid w:val="002A4942"/>
    <w:rsid w:val="002A788C"/>
    <w:rsid w:val="002A7A46"/>
    <w:rsid w:val="002A7A9D"/>
    <w:rsid w:val="002B7AC8"/>
    <w:rsid w:val="002C5C72"/>
    <w:rsid w:val="002E55F2"/>
    <w:rsid w:val="002E6F17"/>
    <w:rsid w:val="002E7938"/>
    <w:rsid w:val="002E79D8"/>
    <w:rsid w:val="002E7DCE"/>
    <w:rsid w:val="002F7FE7"/>
    <w:rsid w:val="003005DC"/>
    <w:rsid w:val="0030109C"/>
    <w:rsid w:val="0030254C"/>
    <w:rsid w:val="00303EDB"/>
    <w:rsid w:val="00304538"/>
    <w:rsid w:val="003213DF"/>
    <w:rsid w:val="0033129C"/>
    <w:rsid w:val="00332260"/>
    <w:rsid w:val="00354FD3"/>
    <w:rsid w:val="00363249"/>
    <w:rsid w:val="00365227"/>
    <w:rsid w:val="00371017"/>
    <w:rsid w:val="00374C4A"/>
    <w:rsid w:val="003750DC"/>
    <w:rsid w:val="003808A4"/>
    <w:rsid w:val="003944EA"/>
    <w:rsid w:val="003A2A65"/>
    <w:rsid w:val="003A6967"/>
    <w:rsid w:val="003B2683"/>
    <w:rsid w:val="003C0858"/>
    <w:rsid w:val="003D385A"/>
    <w:rsid w:val="0040732D"/>
    <w:rsid w:val="00414887"/>
    <w:rsid w:val="004270D5"/>
    <w:rsid w:val="00432348"/>
    <w:rsid w:val="004326C8"/>
    <w:rsid w:val="00436281"/>
    <w:rsid w:val="00443B1B"/>
    <w:rsid w:val="00450478"/>
    <w:rsid w:val="00450C3B"/>
    <w:rsid w:val="00464747"/>
    <w:rsid w:val="00491C84"/>
    <w:rsid w:val="0049674D"/>
    <w:rsid w:val="004A1E04"/>
    <w:rsid w:val="004B45CE"/>
    <w:rsid w:val="004B5178"/>
    <w:rsid w:val="004B60D9"/>
    <w:rsid w:val="004C23B1"/>
    <w:rsid w:val="004D583A"/>
    <w:rsid w:val="004F2D04"/>
    <w:rsid w:val="004F3882"/>
    <w:rsid w:val="004F7FDF"/>
    <w:rsid w:val="00515726"/>
    <w:rsid w:val="00516DF3"/>
    <w:rsid w:val="00521373"/>
    <w:rsid w:val="00523CA6"/>
    <w:rsid w:val="00527A23"/>
    <w:rsid w:val="00531412"/>
    <w:rsid w:val="00536FE7"/>
    <w:rsid w:val="00542A52"/>
    <w:rsid w:val="00546B23"/>
    <w:rsid w:val="0055006E"/>
    <w:rsid w:val="00552B95"/>
    <w:rsid w:val="0055322E"/>
    <w:rsid w:val="00555220"/>
    <w:rsid w:val="00560B63"/>
    <w:rsid w:val="0057238F"/>
    <w:rsid w:val="005774FA"/>
    <w:rsid w:val="00585956"/>
    <w:rsid w:val="005942EC"/>
    <w:rsid w:val="005963C3"/>
    <w:rsid w:val="005A1FD5"/>
    <w:rsid w:val="005A3E35"/>
    <w:rsid w:val="005A5B28"/>
    <w:rsid w:val="005A61B4"/>
    <w:rsid w:val="005A70A9"/>
    <w:rsid w:val="005C454F"/>
    <w:rsid w:val="005C6D3A"/>
    <w:rsid w:val="005D0537"/>
    <w:rsid w:val="005D6C10"/>
    <w:rsid w:val="005E1EDF"/>
    <w:rsid w:val="005E68CF"/>
    <w:rsid w:val="006001CA"/>
    <w:rsid w:val="00607B15"/>
    <w:rsid w:val="0061750C"/>
    <w:rsid w:val="006205E3"/>
    <w:rsid w:val="00621121"/>
    <w:rsid w:val="00623044"/>
    <w:rsid w:val="006232A5"/>
    <w:rsid w:val="006321F0"/>
    <w:rsid w:val="006340A6"/>
    <w:rsid w:val="00637381"/>
    <w:rsid w:val="0064173C"/>
    <w:rsid w:val="00661477"/>
    <w:rsid w:val="00663F5D"/>
    <w:rsid w:val="00670B92"/>
    <w:rsid w:val="006711F0"/>
    <w:rsid w:val="006754D8"/>
    <w:rsid w:val="006777D4"/>
    <w:rsid w:val="0068439D"/>
    <w:rsid w:val="006A5073"/>
    <w:rsid w:val="006A58BB"/>
    <w:rsid w:val="006A726A"/>
    <w:rsid w:val="006B096A"/>
    <w:rsid w:val="006B1441"/>
    <w:rsid w:val="006B3798"/>
    <w:rsid w:val="006C0468"/>
    <w:rsid w:val="006C31EB"/>
    <w:rsid w:val="006C7B1F"/>
    <w:rsid w:val="006D3D69"/>
    <w:rsid w:val="006D4000"/>
    <w:rsid w:val="006D77A4"/>
    <w:rsid w:val="006E2E98"/>
    <w:rsid w:val="006E71D9"/>
    <w:rsid w:val="006F31B6"/>
    <w:rsid w:val="006F3581"/>
    <w:rsid w:val="007027F9"/>
    <w:rsid w:val="00702E4D"/>
    <w:rsid w:val="0073009A"/>
    <w:rsid w:val="007309E2"/>
    <w:rsid w:val="00733FE6"/>
    <w:rsid w:val="007361AB"/>
    <w:rsid w:val="00736F64"/>
    <w:rsid w:val="00737552"/>
    <w:rsid w:val="00737A96"/>
    <w:rsid w:val="0074012B"/>
    <w:rsid w:val="00747668"/>
    <w:rsid w:val="00757879"/>
    <w:rsid w:val="00762C1C"/>
    <w:rsid w:val="0076604C"/>
    <w:rsid w:val="0076733D"/>
    <w:rsid w:val="00777AB6"/>
    <w:rsid w:val="007859DC"/>
    <w:rsid w:val="00787ADF"/>
    <w:rsid w:val="00795349"/>
    <w:rsid w:val="0079755B"/>
    <w:rsid w:val="007A11B4"/>
    <w:rsid w:val="007B093B"/>
    <w:rsid w:val="007B0A34"/>
    <w:rsid w:val="007B22B0"/>
    <w:rsid w:val="007B2F9E"/>
    <w:rsid w:val="007C2B61"/>
    <w:rsid w:val="007D7AF6"/>
    <w:rsid w:val="007E0F88"/>
    <w:rsid w:val="007E6166"/>
    <w:rsid w:val="00805081"/>
    <w:rsid w:val="00806429"/>
    <w:rsid w:val="00806700"/>
    <w:rsid w:val="00806B4B"/>
    <w:rsid w:val="00810967"/>
    <w:rsid w:val="00810BB3"/>
    <w:rsid w:val="00813D3D"/>
    <w:rsid w:val="008160D2"/>
    <w:rsid w:val="00822B3B"/>
    <w:rsid w:val="0082551B"/>
    <w:rsid w:val="0082752E"/>
    <w:rsid w:val="00831F63"/>
    <w:rsid w:val="00834369"/>
    <w:rsid w:val="008345A7"/>
    <w:rsid w:val="008413D2"/>
    <w:rsid w:val="008444C7"/>
    <w:rsid w:val="00845082"/>
    <w:rsid w:val="0084713D"/>
    <w:rsid w:val="00865CD8"/>
    <w:rsid w:val="00875736"/>
    <w:rsid w:val="00883FD6"/>
    <w:rsid w:val="00884B84"/>
    <w:rsid w:val="0089112A"/>
    <w:rsid w:val="00895D1B"/>
    <w:rsid w:val="008A0908"/>
    <w:rsid w:val="008A15B3"/>
    <w:rsid w:val="008A3EFD"/>
    <w:rsid w:val="008A6AFC"/>
    <w:rsid w:val="008B37D1"/>
    <w:rsid w:val="008B65EE"/>
    <w:rsid w:val="008C32D9"/>
    <w:rsid w:val="008C4449"/>
    <w:rsid w:val="008C483D"/>
    <w:rsid w:val="008C4996"/>
    <w:rsid w:val="008D3025"/>
    <w:rsid w:val="008E347C"/>
    <w:rsid w:val="008F071C"/>
    <w:rsid w:val="008F1C45"/>
    <w:rsid w:val="008F2B05"/>
    <w:rsid w:val="008F5662"/>
    <w:rsid w:val="008F709E"/>
    <w:rsid w:val="00901D5B"/>
    <w:rsid w:val="00914051"/>
    <w:rsid w:val="009203B8"/>
    <w:rsid w:val="00920D25"/>
    <w:rsid w:val="009264A7"/>
    <w:rsid w:val="0092737E"/>
    <w:rsid w:val="009346C5"/>
    <w:rsid w:val="00937547"/>
    <w:rsid w:val="00937958"/>
    <w:rsid w:val="00941A88"/>
    <w:rsid w:val="00941C90"/>
    <w:rsid w:val="00942A81"/>
    <w:rsid w:val="00943AE9"/>
    <w:rsid w:val="0094702E"/>
    <w:rsid w:val="009501EE"/>
    <w:rsid w:val="00954D58"/>
    <w:rsid w:val="00963A89"/>
    <w:rsid w:val="00974794"/>
    <w:rsid w:val="00994C0E"/>
    <w:rsid w:val="009A22A4"/>
    <w:rsid w:val="009A3DE3"/>
    <w:rsid w:val="009A6316"/>
    <w:rsid w:val="009B266D"/>
    <w:rsid w:val="009C3B8A"/>
    <w:rsid w:val="009C58D5"/>
    <w:rsid w:val="009D4CDF"/>
    <w:rsid w:val="009E0D59"/>
    <w:rsid w:val="009F2C5F"/>
    <w:rsid w:val="00A03819"/>
    <w:rsid w:val="00A120B6"/>
    <w:rsid w:val="00A12DFE"/>
    <w:rsid w:val="00A14159"/>
    <w:rsid w:val="00A26CF4"/>
    <w:rsid w:val="00A40118"/>
    <w:rsid w:val="00A41579"/>
    <w:rsid w:val="00A42773"/>
    <w:rsid w:val="00A47D64"/>
    <w:rsid w:val="00A51868"/>
    <w:rsid w:val="00A519AC"/>
    <w:rsid w:val="00A51C8E"/>
    <w:rsid w:val="00A521AE"/>
    <w:rsid w:val="00A548E5"/>
    <w:rsid w:val="00A6051A"/>
    <w:rsid w:val="00A723E4"/>
    <w:rsid w:val="00A76367"/>
    <w:rsid w:val="00A773A6"/>
    <w:rsid w:val="00A818EB"/>
    <w:rsid w:val="00A83509"/>
    <w:rsid w:val="00A85A6E"/>
    <w:rsid w:val="00A87764"/>
    <w:rsid w:val="00AB0BFE"/>
    <w:rsid w:val="00AB4503"/>
    <w:rsid w:val="00AB4D99"/>
    <w:rsid w:val="00AD2411"/>
    <w:rsid w:val="00AD2A27"/>
    <w:rsid w:val="00AD7B0E"/>
    <w:rsid w:val="00AE1010"/>
    <w:rsid w:val="00AE2014"/>
    <w:rsid w:val="00AF06F4"/>
    <w:rsid w:val="00AF1B81"/>
    <w:rsid w:val="00AF6A64"/>
    <w:rsid w:val="00B00203"/>
    <w:rsid w:val="00B01540"/>
    <w:rsid w:val="00B01B44"/>
    <w:rsid w:val="00B04291"/>
    <w:rsid w:val="00B25EC7"/>
    <w:rsid w:val="00B26DD4"/>
    <w:rsid w:val="00B437F0"/>
    <w:rsid w:val="00B52869"/>
    <w:rsid w:val="00B5384F"/>
    <w:rsid w:val="00B55E4A"/>
    <w:rsid w:val="00B573DD"/>
    <w:rsid w:val="00B70270"/>
    <w:rsid w:val="00B70FA4"/>
    <w:rsid w:val="00B7734B"/>
    <w:rsid w:val="00B87C80"/>
    <w:rsid w:val="00B91AF7"/>
    <w:rsid w:val="00BA1F61"/>
    <w:rsid w:val="00BA6AA7"/>
    <w:rsid w:val="00BA706A"/>
    <w:rsid w:val="00BA7548"/>
    <w:rsid w:val="00BB0D35"/>
    <w:rsid w:val="00BB20D6"/>
    <w:rsid w:val="00BB3778"/>
    <w:rsid w:val="00BC10A5"/>
    <w:rsid w:val="00BD1DAC"/>
    <w:rsid w:val="00BD245A"/>
    <w:rsid w:val="00BE4DF0"/>
    <w:rsid w:val="00BF48B6"/>
    <w:rsid w:val="00BF5573"/>
    <w:rsid w:val="00BF7FDE"/>
    <w:rsid w:val="00C010AA"/>
    <w:rsid w:val="00C13F88"/>
    <w:rsid w:val="00C14606"/>
    <w:rsid w:val="00C21BC6"/>
    <w:rsid w:val="00C23CAB"/>
    <w:rsid w:val="00C23CE4"/>
    <w:rsid w:val="00C23F41"/>
    <w:rsid w:val="00C24B10"/>
    <w:rsid w:val="00C31D55"/>
    <w:rsid w:val="00C41E01"/>
    <w:rsid w:val="00C46EAB"/>
    <w:rsid w:val="00C57020"/>
    <w:rsid w:val="00C638BE"/>
    <w:rsid w:val="00C724ED"/>
    <w:rsid w:val="00C732CC"/>
    <w:rsid w:val="00C732E1"/>
    <w:rsid w:val="00C7331B"/>
    <w:rsid w:val="00C82009"/>
    <w:rsid w:val="00C826DC"/>
    <w:rsid w:val="00C8514D"/>
    <w:rsid w:val="00C96F3A"/>
    <w:rsid w:val="00CA51E9"/>
    <w:rsid w:val="00CB3915"/>
    <w:rsid w:val="00CC0DED"/>
    <w:rsid w:val="00CC2A91"/>
    <w:rsid w:val="00CC6D70"/>
    <w:rsid w:val="00CD3BFE"/>
    <w:rsid w:val="00CD4FE2"/>
    <w:rsid w:val="00CD51D4"/>
    <w:rsid w:val="00CE0727"/>
    <w:rsid w:val="00CE4995"/>
    <w:rsid w:val="00CE7CAA"/>
    <w:rsid w:val="00CF08CC"/>
    <w:rsid w:val="00CF10D8"/>
    <w:rsid w:val="00CF3DDD"/>
    <w:rsid w:val="00D03CD3"/>
    <w:rsid w:val="00D051DD"/>
    <w:rsid w:val="00D064F6"/>
    <w:rsid w:val="00D12C7F"/>
    <w:rsid w:val="00D15C19"/>
    <w:rsid w:val="00D179A5"/>
    <w:rsid w:val="00D21EEF"/>
    <w:rsid w:val="00D25B6D"/>
    <w:rsid w:val="00D275B2"/>
    <w:rsid w:val="00D32538"/>
    <w:rsid w:val="00D33A3B"/>
    <w:rsid w:val="00D42841"/>
    <w:rsid w:val="00D503DF"/>
    <w:rsid w:val="00D53B05"/>
    <w:rsid w:val="00D67670"/>
    <w:rsid w:val="00D72A46"/>
    <w:rsid w:val="00D77873"/>
    <w:rsid w:val="00D81DE0"/>
    <w:rsid w:val="00D84211"/>
    <w:rsid w:val="00DA1874"/>
    <w:rsid w:val="00DA5E83"/>
    <w:rsid w:val="00DA6DEF"/>
    <w:rsid w:val="00DB3ED8"/>
    <w:rsid w:val="00DC1EF0"/>
    <w:rsid w:val="00DC7EB5"/>
    <w:rsid w:val="00DE0B3B"/>
    <w:rsid w:val="00DE3E5C"/>
    <w:rsid w:val="00DF0D10"/>
    <w:rsid w:val="00DF2756"/>
    <w:rsid w:val="00DF507C"/>
    <w:rsid w:val="00E06C80"/>
    <w:rsid w:val="00E06C9E"/>
    <w:rsid w:val="00E1138F"/>
    <w:rsid w:val="00E14625"/>
    <w:rsid w:val="00E157A3"/>
    <w:rsid w:val="00E162EB"/>
    <w:rsid w:val="00E227D9"/>
    <w:rsid w:val="00E248FB"/>
    <w:rsid w:val="00E2581F"/>
    <w:rsid w:val="00E31292"/>
    <w:rsid w:val="00E3378F"/>
    <w:rsid w:val="00E34B16"/>
    <w:rsid w:val="00E465A0"/>
    <w:rsid w:val="00E55122"/>
    <w:rsid w:val="00E55C14"/>
    <w:rsid w:val="00E56825"/>
    <w:rsid w:val="00E64FC0"/>
    <w:rsid w:val="00E74DD7"/>
    <w:rsid w:val="00E85B33"/>
    <w:rsid w:val="00E9485A"/>
    <w:rsid w:val="00EA1134"/>
    <w:rsid w:val="00EA5112"/>
    <w:rsid w:val="00EA722E"/>
    <w:rsid w:val="00EB11A1"/>
    <w:rsid w:val="00EB1328"/>
    <w:rsid w:val="00EB1A74"/>
    <w:rsid w:val="00EB3BD8"/>
    <w:rsid w:val="00EB3C2C"/>
    <w:rsid w:val="00EB61A0"/>
    <w:rsid w:val="00EC1649"/>
    <w:rsid w:val="00EC5A5F"/>
    <w:rsid w:val="00EC5BE8"/>
    <w:rsid w:val="00ED23B7"/>
    <w:rsid w:val="00ED37BB"/>
    <w:rsid w:val="00ED4DD7"/>
    <w:rsid w:val="00ED5297"/>
    <w:rsid w:val="00EE341A"/>
    <w:rsid w:val="00EF4EDA"/>
    <w:rsid w:val="00EF51EA"/>
    <w:rsid w:val="00EF7C11"/>
    <w:rsid w:val="00F03822"/>
    <w:rsid w:val="00F03F44"/>
    <w:rsid w:val="00F041C9"/>
    <w:rsid w:val="00F0443A"/>
    <w:rsid w:val="00F12BC5"/>
    <w:rsid w:val="00F17A75"/>
    <w:rsid w:val="00F23866"/>
    <w:rsid w:val="00F27BC2"/>
    <w:rsid w:val="00F27C0F"/>
    <w:rsid w:val="00F32D21"/>
    <w:rsid w:val="00F35633"/>
    <w:rsid w:val="00F5262A"/>
    <w:rsid w:val="00F53209"/>
    <w:rsid w:val="00F55ACF"/>
    <w:rsid w:val="00F57351"/>
    <w:rsid w:val="00F635A9"/>
    <w:rsid w:val="00F6574C"/>
    <w:rsid w:val="00F7000E"/>
    <w:rsid w:val="00F738BC"/>
    <w:rsid w:val="00F74368"/>
    <w:rsid w:val="00F82260"/>
    <w:rsid w:val="00F82291"/>
    <w:rsid w:val="00F9799D"/>
    <w:rsid w:val="00FA0D8C"/>
    <w:rsid w:val="00FA39FF"/>
    <w:rsid w:val="00FA3BB5"/>
    <w:rsid w:val="00FA79E2"/>
    <w:rsid w:val="00FB5E48"/>
    <w:rsid w:val="00FC4442"/>
    <w:rsid w:val="00FD09EA"/>
    <w:rsid w:val="00FD2D78"/>
    <w:rsid w:val="00FE0EDF"/>
    <w:rsid w:val="00FE7255"/>
    <w:rsid w:val="00FE726B"/>
    <w:rsid w:val="00FF2E04"/>
    <w:rsid w:val="00FF45F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8FB"/>
    <w:rPr>
      <w:sz w:val="24"/>
      <w:szCs w:val="24"/>
    </w:rPr>
  </w:style>
  <w:style w:type="paragraph" w:styleId="Heading2">
    <w:name w:val="heading 2"/>
    <w:basedOn w:val="Normal"/>
    <w:qFormat/>
    <w:rsid w:val="00A41579"/>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436281"/>
    <w:rPr>
      <w:sz w:val="20"/>
      <w:szCs w:val="20"/>
      <w:lang w:eastAsia="en-US"/>
    </w:rPr>
  </w:style>
  <w:style w:type="character" w:styleId="FootnoteReference">
    <w:name w:val="footnote reference"/>
    <w:basedOn w:val="DefaultParagraphFont"/>
    <w:semiHidden/>
    <w:rsid w:val="00436281"/>
    <w:rPr>
      <w:vertAlign w:val="superscript"/>
    </w:rPr>
  </w:style>
  <w:style w:type="paragraph" w:styleId="BodyText">
    <w:name w:val="Body Text"/>
    <w:basedOn w:val="Normal"/>
    <w:rsid w:val="00146ED6"/>
    <w:rPr>
      <w:i/>
      <w:iCs/>
      <w:lang w:eastAsia="en-US"/>
    </w:rPr>
  </w:style>
  <w:style w:type="paragraph" w:styleId="NormalWeb">
    <w:name w:val="Normal (Web)"/>
    <w:basedOn w:val="Normal"/>
    <w:rsid w:val="005A61B4"/>
    <w:pPr>
      <w:spacing w:before="100" w:beforeAutospacing="1" w:after="100" w:afterAutospacing="1"/>
    </w:pPr>
  </w:style>
  <w:style w:type="character" w:styleId="Hyperlink">
    <w:name w:val="Hyperlink"/>
    <w:basedOn w:val="DefaultParagraphFont"/>
    <w:rsid w:val="00831F63"/>
    <w:rPr>
      <w:color w:val="0000FF"/>
      <w:u w:val="single"/>
    </w:rPr>
  </w:style>
  <w:style w:type="paragraph" w:styleId="Footer">
    <w:name w:val="footer"/>
    <w:basedOn w:val="Normal"/>
    <w:rsid w:val="001C3D4A"/>
    <w:pPr>
      <w:tabs>
        <w:tab w:val="center" w:pos="4153"/>
        <w:tab w:val="right" w:pos="8306"/>
      </w:tabs>
    </w:pPr>
  </w:style>
  <w:style w:type="character" w:styleId="PageNumber">
    <w:name w:val="page number"/>
    <w:basedOn w:val="DefaultParagraphFont"/>
    <w:rsid w:val="001C3D4A"/>
  </w:style>
  <w:style w:type="character" w:styleId="Emphasis">
    <w:name w:val="Emphasis"/>
    <w:basedOn w:val="DefaultParagraphFont"/>
    <w:qFormat/>
    <w:rsid w:val="0073009A"/>
    <w:rPr>
      <w:i/>
      <w:iCs/>
    </w:rPr>
  </w:style>
  <w:style w:type="character" w:styleId="FollowedHyperlink">
    <w:name w:val="FollowedHyperlink"/>
    <w:basedOn w:val="DefaultParagraphFont"/>
    <w:rsid w:val="00521373"/>
    <w:rPr>
      <w:color w:val="606420"/>
      <w:u w:val="single"/>
    </w:rPr>
  </w:style>
</w:styles>
</file>

<file path=word/webSettings.xml><?xml version="1.0" encoding="utf-8"?>
<w:webSettings xmlns:r="http://schemas.openxmlformats.org/officeDocument/2006/relationships" xmlns:w="http://schemas.openxmlformats.org/wordprocessingml/2006/main">
  <w:divs>
    <w:div w:id="1226380889">
      <w:bodyDiv w:val="1"/>
      <w:marLeft w:val="0"/>
      <w:marRight w:val="0"/>
      <w:marTop w:val="0"/>
      <w:marBottom w:val="0"/>
      <w:divBdr>
        <w:top w:val="none" w:sz="0" w:space="0" w:color="auto"/>
        <w:left w:val="none" w:sz="0" w:space="0" w:color="auto"/>
        <w:bottom w:val="none" w:sz="0" w:space="0" w:color="auto"/>
        <w:right w:val="none" w:sz="0" w:space="0" w:color="auto"/>
      </w:divBdr>
      <w:divsChild>
        <w:div w:id="1188257460">
          <w:marLeft w:val="0"/>
          <w:marRight w:val="0"/>
          <w:marTop w:val="0"/>
          <w:marBottom w:val="0"/>
          <w:divBdr>
            <w:top w:val="none" w:sz="0" w:space="0" w:color="auto"/>
            <w:left w:val="none" w:sz="0" w:space="0" w:color="auto"/>
            <w:bottom w:val="none" w:sz="0" w:space="0" w:color="auto"/>
            <w:right w:val="none" w:sz="0" w:space="0" w:color="auto"/>
          </w:divBdr>
          <w:divsChild>
            <w:div w:id="1286080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4070495">
      <w:bodyDiv w:val="1"/>
      <w:marLeft w:val="0"/>
      <w:marRight w:val="0"/>
      <w:marTop w:val="0"/>
      <w:marBottom w:val="0"/>
      <w:divBdr>
        <w:top w:val="none" w:sz="0" w:space="0" w:color="auto"/>
        <w:left w:val="none" w:sz="0" w:space="0" w:color="auto"/>
        <w:bottom w:val="none" w:sz="0" w:space="0" w:color="auto"/>
        <w:right w:val="none" w:sz="0" w:space="0" w:color="auto"/>
      </w:divBdr>
      <w:divsChild>
        <w:div w:id="1461191645">
          <w:marLeft w:val="0"/>
          <w:marRight w:val="0"/>
          <w:marTop w:val="0"/>
          <w:marBottom w:val="0"/>
          <w:divBdr>
            <w:top w:val="none" w:sz="0" w:space="0" w:color="auto"/>
            <w:left w:val="none" w:sz="0" w:space="0" w:color="auto"/>
            <w:bottom w:val="none" w:sz="0" w:space="0" w:color="auto"/>
            <w:right w:val="none" w:sz="0" w:space="0" w:color="auto"/>
          </w:divBdr>
          <w:divsChild>
            <w:div w:id="1249313471">
              <w:marLeft w:val="0"/>
              <w:marRight w:val="0"/>
              <w:marTop w:val="0"/>
              <w:marBottom w:val="0"/>
              <w:divBdr>
                <w:top w:val="none" w:sz="0" w:space="0" w:color="auto"/>
                <w:left w:val="none" w:sz="0" w:space="0" w:color="auto"/>
                <w:bottom w:val="none" w:sz="0" w:space="0" w:color="auto"/>
                <w:right w:val="none" w:sz="0" w:space="0" w:color="auto"/>
              </w:divBdr>
              <w:divsChild>
                <w:div w:id="2052074658">
                  <w:marLeft w:val="0"/>
                  <w:marRight w:val="0"/>
                  <w:marTop w:val="0"/>
                  <w:marBottom w:val="0"/>
                  <w:divBdr>
                    <w:top w:val="none" w:sz="0" w:space="0" w:color="auto"/>
                    <w:left w:val="none" w:sz="0" w:space="0" w:color="auto"/>
                    <w:bottom w:val="none" w:sz="0" w:space="0" w:color="auto"/>
                    <w:right w:val="none" w:sz="0" w:space="0" w:color="auto"/>
                  </w:divBdr>
                  <w:divsChild>
                    <w:div w:id="473261770">
                      <w:marLeft w:val="0"/>
                      <w:marRight w:val="0"/>
                      <w:marTop w:val="0"/>
                      <w:marBottom w:val="0"/>
                      <w:divBdr>
                        <w:top w:val="none" w:sz="0" w:space="0" w:color="auto"/>
                        <w:left w:val="none" w:sz="0" w:space="0" w:color="auto"/>
                        <w:bottom w:val="none" w:sz="0" w:space="0" w:color="auto"/>
                        <w:right w:val="none" w:sz="0" w:space="0" w:color="auto"/>
                      </w:divBdr>
                      <w:divsChild>
                        <w:div w:id="1604217884">
                          <w:marLeft w:val="0"/>
                          <w:marRight w:val="0"/>
                          <w:marTop w:val="0"/>
                          <w:marBottom w:val="0"/>
                          <w:divBdr>
                            <w:top w:val="none" w:sz="0" w:space="0" w:color="auto"/>
                            <w:left w:val="none" w:sz="0" w:space="0" w:color="auto"/>
                            <w:bottom w:val="none" w:sz="0" w:space="0" w:color="auto"/>
                            <w:right w:val="none" w:sz="0" w:space="0" w:color="auto"/>
                          </w:divBdr>
                          <w:divsChild>
                            <w:div w:id="1889758792">
                              <w:marLeft w:val="0"/>
                              <w:marRight w:val="0"/>
                              <w:marTop w:val="0"/>
                              <w:marBottom w:val="0"/>
                              <w:divBdr>
                                <w:top w:val="none" w:sz="0" w:space="0" w:color="auto"/>
                                <w:left w:val="none" w:sz="0" w:space="0" w:color="auto"/>
                                <w:bottom w:val="none" w:sz="0" w:space="0" w:color="auto"/>
                                <w:right w:val="none" w:sz="0" w:space="0" w:color="auto"/>
                              </w:divBdr>
                              <w:divsChild>
                                <w:div w:id="1278290870">
                                  <w:marLeft w:val="0"/>
                                  <w:marRight w:val="0"/>
                                  <w:marTop w:val="0"/>
                                  <w:marBottom w:val="0"/>
                                  <w:divBdr>
                                    <w:top w:val="none" w:sz="0" w:space="0" w:color="auto"/>
                                    <w:left w:val="none" w:sz="0" w:space="0" w:color="auto"/>
                                    <w:bottom w:val="none" w:sz="0" w:space="0" w:color="auto"/>
                                    <w:right w:val="none" w:sz="0" w:space="0" w:color="auto"/>
                                  </w:divBdr>
                                  <w:divsChild>
                                    <w:div w:id="1229416003">
                                      <w:marLeft w:val="0"/>
                                      <w:marRight w:val="0"/>
                                      <w:marTop w:val="0"/>
                                      <w:marBottom w:val="0"/>
                                      <w:divBdr>
                                        <w:top w:val="none" w:sz="0" w:space="0" w:color="auto"/>
                                        <w:left w:val="none" w:sz="0" w:space="0" w:color="auto"/>
                                        <w:bottom w:val="none" w:sz="0" w:space="0" w:color="auto"/>
                                        <w:right w:val="none" w:sz="0" w:space="0" w:color="auto"/>
                                      </w:divBdr>
                                      <w:divsChild>
                                        <w:div w:id="296494531">
                                          <w:marLeft w:val="0"/>
                                          <w:marRight w:val="0"/>
                                          <w:marTop w:val="0"/>
                                          <w:marBottom w:val="0"/>
                                          <w:divBdr>
                                            <w:top w:val="none" w:sz="0" w:space="0" w:color="auto"/>
                                            <w:left w:val="none" w:sz="0" w:space="0" w:color="auto"/>
                                            <w:bottom w:val="none" w:sz="0" w:space="0" w:color="auto"/>
                                            <w:right w:val="none" w:sz="0" w:space="0" w:color="auto"/>
                                          </w:divBdr>
                                          <w:divsChild>
                                            <w:div w:id="15732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5426490">
      <w:bodyDiv w:val="1"/>
      <w:marLeft w:val="0"/>
      <w:marRight w:val="0"/>
      <w:marTop w:val="0"/>
      <w:marBottom w:val="0"/>
      <w:divBdr>
        <w:top w:val="none" w:sz="0" w:space="0" w:color="auto"/>
        <w:left w:val="none" w:sz="0" w:space="0" w:color="auto"/>
        <w:bottom w:val="none" w:sz="0" w:space="0" w:color="auto"/>
        <w:right w:val="none" w:sz="0" w:space="0" w:color="auto"/>
      </w:divBdr>
      <w:divsChild>
        <w:div w:id="660888992">
          <w:marLeft w:val="0"/>
          <w:marRight w:val="0"/>
          <w:marTop w:val="0"/>
          <w:marBottom w:val="0"/>
          <w:divBdr>
            <w:top w:val="none" w:sz="0" w:space="0" w:color="auto"/>
            <w:left w:val="none" w:sz="0" w:space="0" w:color="auto"/>
            <w:bottom w:val="none" w:sz="0" w:space="0" w:color="auto"/>
            <w:right w:val="none" w:sz="0" w:space="0" w:color="auto"/>
          </w:divBdr>
          <w:divsChild>
            <w:div w:id="418645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oslifework.co.uk/futures.htm" TargetMode="External"/><Relationship Id="rId3" Type="http://schemas.openxmlformats.org/officeDocument/2006/relationships/settings" Target="settings.xml"/><Relationship Id="rId7" Type="http://schemas.openxmlformats.org/officeDocument/2006/relationships/hyperlink" Target="http://www.kcl.ac.uk/content/1/c6/01/41/66/paper-wallac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lackwellpublishing.com/journal.asp?ref=0967-0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6966</Words>
  <Characters>39712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Working title and abstract for the book chapter:</vt:lpstr>
    </vt:vector>
  </TitlesOfParts>
  <Company>Academic and musician</Company>
  <LinksUpToDate>false</LinksUpToDate>
  <CharactersWithSpaces>46585</CharactersWithSpaces>
  <SharedDoc>false</SharedDoc>
  <HLinks>
    <vt:vector size="18" baseType="variant">
      <vt:variant>
        <vt:i4>327700</vt:i4>
      </vt:variant>
      <vt:variant>
        <vt:i4>3</vt:i4>
      </vt:variant>
      <vt:variant>
        <vt:i4>0</vt:i4>
      </vt:variant>
      <vt:variant>
        <vt:i4>5</vt:i4>
      </vt:variant>
      <vt:variant>
        <vt:lpwstr>http://www.eoslifework.co.uk/futures.htm</vt:lpwstr>
      </vt:variant>
      <vt:variant>
        <vt:lpwstr/>
      </vt:variant>
      <vt:variant>
        <vt:i4>917597</vt:i4>
      </vt:variant>
      <vt:variant>
        <vt:i4>0</vt:i4>
      </vt:variant>
      <vt:variant>
        <vt:i4>0</vt:i4>
      </vt:variant>
      <vt:variant>
        <vt:i4>5</vt:i4>
      </vt:variant>
      <vt:variant>
        <vt:lpwstr>http://www.kcl.ac.uk/content/1/c6/01/41/66/paper-wallace.pdf</vt:lpwstr>
      </vt:variant>
      <vt:variant>
        <vt:lpwstr/>
      </vt:variant>
      <vt:variant>
        <vt:i4>1310746</vt:i4>
      </vt:variant>
      <vt:variant>
        <vt:i4>0</vt:i4>
      </vt:variant>
      <vt:variant>
        <vt:i4>0</vt:i4>
      </vt:variant>
      <vt:variant>
        <vt:i4>5</vt:i4>
      </vt:variant>
      <vt:variant>
        <vt:lpwstr>http://www.blackwellpublishing.com/journal.asp?ref=0967-0750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title and abstract for the book chapter:</dc:title>
  <dc:subject/>
  <dc:creator>David James</dc:creator>
  <cp:keywords/>
  <cp:lastModifiedBy>Anna Lawson</cp:lastModifiedBy>
  <cp:revision>2</cp:revision>
  <dcterms:created xsi:type="dcterms:W3CDTF">2010-09-13T09:59:00Z</dcterms:created>
  <dcterms:modified xsi:type="dcterms:W3CDTF">2010-09-13T09:59:00Z</dcterms:modified>
</cp:coreProperties>
</file>