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7F" w:rsidRDefault="00377B7F" w:rsidP="00377B7F">
      <w:pPr>
        <w:rPr>
          <w:rFonts w:ascii="Arial" w:hAnsi="Arial" w:cs="Arial"/>
          <w:color w:val="000000"/>
          <w:sz w:val="20"/>
        </w:rPr>
      </w:pPr>
      <w:r w:rsidRPr="00C31E2E">
        <w:rPr>
          <w:rFonts w:ascii="Arial" w:hAnsi="Arial" w:cs="Arial"/>
          <w:color w:val="000000"/>
          <w:sz w:val="20"/>
        </w:rPr>
        <w:t xml:space="preserve">‘What do Radical Feminist Art Films Look Like? Desire and Duration in Sam Taylor-Wood’s </w:t>
      </w:r>
      <w:r w:rsidRPr="00C31E2E">
        <w:rPr>
          <w:rFonts w:ascii="Arial" w:hAnsi="Arial" w:cs="Arial"/>
          <w:i/>
          <w:color w:val="000000"/>
          <w:sz w:val="20"/>
        </w:rPr>
        <w:t>David</w:t>
      </w:r>
      <w:r w:rsidRPr="00C31E2E">
        <w:rPr>
          <w:rFonts w:ascii="Arial" w:hAnsi="Arial" w:cs="Arial"/>
          <w:color w:val="000000"/>
          <w:sz w:val="20"/>
        </w:rPr>
        <w:t xml:space="preserve"> (2004)’. Paper delivered at </w:t>
      </w:r>
      <w:r w:rsidRPr="00C31E2E">
        <w:rPr>
          <w:rFonts w:ascii="Arial" w:hAnsi="Arial" w:cs="Arial"/>
          <w:i/>
          <w:color w:val="000000"/>
          <w:sz w:val="20"/>
        </w:rPr>
        <w:t>Radical British Screens,</w:t>
      </w:r>
      <w:r w:rsidRPr="00C31E2E">
        <w:rPr>
          <w:rFonts w:ascii="Arial" w:hAnsi="Arial" w:cs="Arial"/>
          <w:color w:val="000000"/>
          <w:sz w:val="20"/>
        </w:rPr>
        <w:t xml:space="preserve"> University of the West of England, September 2010.</w:t>
      </w:r>
    </w:p>
    <w:p w:rsidR="00377B7F" w:rsidRPr="00710BD1" w:rsidRDefault="00377B7F" w:rsidP="00377B7F">
      <w:pPr>
        <w:rPr>
          <w:rFonts w:ascii="Arial" w:hAnsi="Arial"/>
          <w:sz w:val="20"/>
        </w:rPr>
      </w:pPr>
      <w:r w:rsidRPr="00710BD1">
        <w:rPr>
          <w:rFonts w:ascii="Arial" w:hAnsi="Arial"/>
          <w:sz w:val="20"/>
        </w:rPr>
        <w:t>British feminist art practice has a rich heritage of radical filmmaking</w:t>
      </w:r>
      <w:r>
        <w:rPr>
          <w:rFonts w:ascii="Arial" w:hAnsi="Arial"/>
          <w:sz w:val="20"/>
        </w:rPr>
        <w:t xml:space="preserve">, which has </w:t>
      </w:r>
      <w:r w:rsidRPr="00710BD1">
        <w:rPr>
          <w:rFonts w:ascii="Arial" w:hAnsi="Arial"/>
          <w:sz w:val="20"/>
        </w:rPr>
        <w:t>contributed to an understanding of radical feminist practice as subversive and oppositional. Crucial as these strategies are, the grounds upon which they were founded have shifted</w:t>
      </w:r>
      <w:r>
        <w:rPr>
          <w:rFonts w:ascii="Arial" w:hAnsi="Arial"/>
          <w:sz w:val="20"/>
        </w:rPr>
        <w:t xml:space="preserve">. </w:t>
      </w:r>
      <w:r w:rsidRPr="00710BD1">
        <w:rPr>
          <w:rFonts w:ascii="Arial" w:hAnsi="Arial"/>
          <w:sz w:val="20"/>
        </w:rPr>
        <w:t>Opposition, reversal and subversion are not enough now that popular culture has appropriated these tactics. Furthermore, the idea that spectators are in need of transformation by ‘critical’ artists instils a hierarchical division between maker and spectator, which is destabilized by networked digital culture. This paper argue</w:t>
      </w:r>
      <w:r>
        <w:rPr>
          <w:rFonts w:ascii="Arial" w:hAnsi="Arial"/>
          <w:sz w:val="20"/>
        </w:rPr>
        <w:t>s</w:t>
      </w:r>
      <w:r w:rsidRPr="00710BD1">
        <w:rPr>
          <w:rFonts w:ascii="Arial" w:hAnsi="Arial"/>
          <w:sz w:val="20"/>
        </w:rPr>
        <w:t xml:space="preserve"> that women artists have found new ways to respond to the complexities of this situation and asks how we can think about radical feminist filmmaking differently.</w:t>
      </w:r>
    </w:p>
    <w:p w:rsidR="00374291" w:rsidRDefault="00377B7F" w:rsidP="00377B7F">
      <w:r w:rsidRPr="00710BD1">
        <w:rPr>
          <w:rFonts w:ascii="Arial" w:hAnsi="Arial"/>
          <w:sz w:val="20"/>
        </w:rPr>
        <w:t xml:space="preserve">Through a reading of Sam Taylor-Wood’s film </w:t>
      </w:r>
      <w:r w:rsidRPr="00710BD1">
        <w:rPr>
          <w:rFonts w:ascii="Arial" w:hAnsi="Arial"/>
          <w:i/>
          <w:sz w:val="20"/>
        </w:rPr>
        <w:t>David</w:t>
      </w:r>
      <w:r w:rsidRPr="00710BD1">
        <w:rPr>
          <w:rFonts w:ascii="Arial" w:hAnsi="Arial"/>
          <w:sz w:val="20"/>
        </w:rPr>
        <w:t xml:space="preserve"> (2004</w:t>
      </w:r>
      <w:r>
        <w:rPr>
          <w:rFonts w:ascii="Arial" w:hAnsi="Arial"/>
          <w:sz w:val="20"/>
        </w:rPr>
        <w:t xml:space="preserve">) I </w:t>
      </w:r>
      <w:r w:rsidRPr="00710BD1">
        <w:rPr>
          <w:rFonts w:ascii="Arial" w:hAnsi="Arial"/>
          <w:sz w:val="20"/>
        </w:rPr>
        <w:t xml:space="preserve">argue that the film’s political significance lies beyond the reversal of the gaze in which female filmmaker objectifies male star. </w:t>
      </w:r>
      <w:r w:rsidRPr="00710BD1">
        <w:rPr>
          <w:rFonts w:ascii="Arial" w:hAnsi="Arial"/>
          <w:i/>
          <w:sz w:val="20"/>
        </w:rPr>
        <w:t>David</w:t>
      </w:r>
      <w:r w:rsidRPr="00710BD1">
        <w:rPr>
          <w:rFonts w:ascii="Arial" w:hAnsi="Arial"/>
          <w:sz w:val="20"/>
        </w:rPr>
        <w:t xml:space="preserve"> does not treat the spectator as someone in need of agency and in place of critical distance and subversion Taylor-Wood offers sensuality, desire and proximity as ways to relate to this unusually vulnerable portrait of </w:t>
      </w:r>
      <w:r>
        <w:rPr>
          <w:rFonts w:ascii="Arial" w:hAnsi="Arial"/>
          <w:sz w:val="20"/>
        </w:rPr>
        <w:t>a British hero</w:t>
      </w:r>
      <w:r w:rsidRPr="00710BD1">
        <w:rPr>
          <w:rFonts w:ascii="Arial" w:hAnsi="Arial"/>
          <w:sz w:val="20"/>
        </w:rPr>
        <w:t>. This paper explore</w:t>
      </w:r>
      <w:r>
        <w:rPr>
          <w:rFonts w:ascii="Arial" w:hAnsi="Arial"/>
          <w:sz w:val="20"/>
        </w:rPr>
        <w:t>s</w:t>
      </w:r>
      <w:r w:rsidRPr="00710BD1">
        <w:rPr>
          <w:rFonts w:ascii="Arial" w:hAnsi="Arial"/>
          <w:sz w:val="20"/>
        </w:rPr>
        <w:t xml:space="preserve"> these concepts as an alternative vocabulary for radical practice, despite the apparent (but not actual) inactivity of the film.</w:t>
      </w:r>
    </w:p>
    <w:sectPr w:rsidR="00374291" w:rsidSect="006D2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377B7F"/>
    <w:rsid w:val="000222C0"/>
    <w:rsid w:val="00076208"/>
    <w:rsid w:val="000B38C8"/>
    <w:rsid w:val="002260B0"/>
    <w:rsid w:val="00257268"/>
    <w:rsid w:val="002D0692"/>
    <w:rsid w:val="00374291"/>
    <w:rsid w:val="00377B7F"/>
    <w:rsid w:val="003D50CE"/>
    <w:rsid w:val="00455A85"/>
    <w:rsid w:val="005164D8"/>
    <w:rsid w:val="005A101F"/>
    <w:rsid w:val="0063281A"/>
    <w:rsid w:val="00650A56"/>
    <w:rsid w:val="006A0DFC"/>
    <w:rsid w:val="006D293B"/>
    <w:rsid w:val="007452D0"/>
    <w:rsid w:val="007D5C59"/>
    <w:rsid w:val="008302DC"/>
    <w:rsid w:val="009E2223"/>
    <w:rsid w:val="00A03C32"/>
    <w:rsid w:val="00A62666"/>
    <w:rsid w:val="00AA04A7"/>
    <w:rsid w:val="00B92C88"/>
    <w:rsid w:val="00BF4071"/>
    <w:rsid w:val="00C72665"/>
    <w:rsid w:val="00CB052A"/>
    <w:rsid w:val="00CD3C2E"/>
    <w:rsid w:val="00D42415"/>
    <w:rsid w:val="00D84A13"/>
    <w:rsid w:val="00DA6122"/>
    <w:rsid w:val="00E664A0"/>
    <w:rsid w:val="00E9723C"/>
    <w:rsid w:val="00EF2830"/>
    <w:rsid w:val="00F0064D"/>
    <w:rsid w:val="00F64CA7"/>
    <w:rsid w:val="00F7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B7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>University of the West of England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Johnson</dc:creator>
  <cp:keywords/>
  <dc:description/>
  <cp:lastModifiedBy>Clare Johnson</cp:lastModifiedBy>
  <cp:revision>1</cp:revision>
  <dcterms:created xsi:type="dcterms:W3CDTF">2010-09-30T10:10:00Z</dcterms:created>
  <dcterms:modified xsi:type="dcterms:W3CDTF">2010-09-30T10:10:00Z</dcterms:modified>
</cp:coreProperties>
</file>