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B0E52" w14:textId="771A86FA" w:rsidR="00863347" w:rsidRPr="00863347" w:rsidRDefault="00863347" w:rsidP="00EF54F4">
      <w:pPr>
        <w:spacing w:before="120" w:after="120" w:line="480" w:lineRule="auto"/>
        <w:jc w:val="center"/>
        <w:rPr>
          <w:rFonts w:asciiTheme="majorHAnsi" w:hAnsiTheme="majorHAnsi" w:cstheme="majorHAnsi"/>
          <w:b/>
          <w:i/>
        </w:rPr>
      </w:pPr>
      <w:bookmarkStart w:id="0" w:name="_GoBack"/>
      <w:bookmarkEnd w:id="0"/>
      <w:r w:rsidRPr="00863347">
        <w:rPr>
          <w:rFonts w:asciiTheme="majorHAnsi" w:hAnsiTheme="majorHAnsi" w:cstheme="majorHAnsi"/>
          <w:b/>
          <w:i/>
        </w:rPr>
        <w:t>British Journal of Midwifery</w:t>
      </w:r>
    </w:p>
    <w:p w14:paraId="679055AD" w14:textId="19CDD5EE" w:rsidR="00F17A94" w:rsidRDefault="00F17A94" w:rsidP="00EF54F4">
      <w:pPr>
        <w:spacing w:before="120" w:after="120" w:line="480" w:lineRule="auto"/>
        <w:jc w:val="center"/>
        <w:rPr>
          <w:rFonts w:asciiTheme="majorHAnsi" w:hAnsiTheme="majorHAnsi" w:cstheme="majorHAnsi"/>
          <w:b/>
        </w:rPr>
      </w:pPr>
      <w:r w:rsidRPr="00863347">
        <w:rPr>
          <w:rFonts w:asciiTheme="majorHAnsi" w:hAnsiTheme="majorHAnsi" w:cstheme="majorHAnsi"/>
          <w:b/>
        </w:rPr>
        <w:t xml:space="preserve">“Sunshine”, “Angels” and “Rainbows” – The importance of language developed by </w:t>
      </w:r>
      <w:r w:rsidR="00EF54F4" w:rsidRPr="00863347">
        <w:rPr>
          <w:rFonts w:asciiTheme="majorHAnsi" w:hAnsiTheme="majorHAnsi" w:cstheme="majorHAnsi"/>
          <w:b/>
        </w:rPr>
        <w:t xml:space="preserve">mothers </w:t>
      </w:r>
      <w:r w:rsidRPr="00863347">
        <w:rPr>
          <w:rFonts w:asciiTheme="majorHAnsi" w:hAnsiTheme="majorHAnsi" w:cstheme="majorHAnsi"/>
          <w:b/>
        </w:rPr>
        <w:t>bereaved by perinatal loss</w:t>
      </w:r>
    </w:p>
    <w:p w14:paraId="51A69E3B" w14:textId="4D30446F" w:rsidR="00863347" w:rsidRPr="00863347" w:rsidRDefault="00863347" w:rsidP="00863347">
      <w:pPr>
        <w:spacing w:before="120" w:after="120" w:line="480" w:lineRule="auto"/>
        <w:jc w:val="center"/>
        <w:rPr>
          <w:rFonts w:asciiTheme="majorHAnsi" w:hAnsiTheme="majorHAnsi" w:cstheme="majorHAnsi"/>
          <w:b/>
          <w:bCs/>
          <w:color w:val="0D3E43"/>
        </w:rPr>
      </w:pPr>
      <w:r w:rsidRPr="00863347">
        <w:rPr>
          <w:rFonts w:asciiTheme="majorHAnsi" w:hAnsiTheme="majorHAnsi" w:cstheme="majorHAnsi"/>
          <w:b/>
          <w:bCs/>
        </w:rPr>
        <w:t>Lucie</w:t>
      </w:r>
      <w:r>
        <w:rPr>
          <w:rFonts w:asciiTheme="majorHAnsi" w:hAnsiTheme="majorHAnsi" w:cstheme="majorHAnsi"/>
          <w:b/>
          <w:bCs/>
        </w:rPr>
        <w:t xml:space="preserve"> Wheeler, Eva</w:t>
      </w:r>
      <w:r w:rsidRPr="00863347">
        <w:rPr>
          <w:rFonts w:asciiTheme="majorHAnsi" w:hAnsiTheme="majorHAnsi" w:cstheme="majorHAnsi"/>
          <w:b/>
          <w:bCs/>
        </w:rPr>
        <w:t xml:space="preserve"> </w:t>
      </w:r>
      <w:proofErr w:type="spellStart"/>
      <w:r w:rsidRPr="00863347">
        <w:rPr>
          <w:rFonts w:asciiTheme="majorHAnsi" w:hAnsiTheme="majorHAnsi" w:cstheme="majorHAnsi"/>
          <w:b/>
          <w:bCs/>
        </w:rPr>
        <w:t>Fragkiadaki</w:t>
      </w:r>
      <w:proofErr w:type="spellEnd"/>
      <w:r w:rsidRPr="00863347">
        <w:rPr>
          <w:rFonts w:asciiTheme="majorHAnsi" w:hAnsiTheme="majorHAnsi" w:cstheme="majorHAnsi"/>
          <w:b/>
          <w:bCs/>
        </w:rPr>
        <w:t xml:space="preserve">, </w:t>
      </w:r>
      <w:r>
        <w:rPr>
          <w:rFonts w:asciiTheme="majorHAnsi" w:hAnsiTheme="majorHAnsi" w:cstheme="majorHAnsi"/>
          <w:b/>
          <w:bCs/>
        </w:rPr>
        <w:t>Victoria</w:t>
      </w:r>
      <w:r w:rsidRPr="00863347">
        <w:rPr>
          <w:rFonts w:asciiTheme="majorHAnsi" w:hAnsiTheme="majorHAnsi" w:cstheme="majorHAnsi"/>
          <w:b/>
          <w:bCs/>
        </w:rPr>
        <w:t xml:space="preserve"> Clarke</w:t>
      </w:r>
      <w:r>
        <w:rPr>
          <w:rFonts w:asciiTheme="majorHAnsi" w:hAnsiTheme="majorHAnsi" w:cstheme="majorHAnsi"/>
          <w:b/>
          <w:bCs/>
        </w:rPr>
        <w:t xml:space="preserve"> and Antonietta</w:t>
      </w:r>
      <w:r w:rsidRPr="00863347">
        <w:rPr>
          <w:rFonts w:asciiTheme="majorHAnsi" w:hAnsiTheme="majorHAnsi" w:cstheme="majorHAnsi"/>
          <w:b/>
          <w:bCs/>
        </w:rPr>
        <w:t xml:space="preserve"> </w:t>
      </w:r>
      <w:proofErr w:type="spellStart"/>
      <w:r w:rsidRPr="00863347">
        <w:rPr>
          <w:rFonts w:asciiTheme="majorHAnsi" w:hAnsiTheme="majorHAnsi" w:cstheme="majorHAnsi"/>
          <w:b/>
          <w:bCs/>
          <w:color w:val="0D3E43"/>
        </w:rPr>
        <w:t>DiCaccavo</w:t>
      </w:r>
      <w:proofErr w:type="spellEnd"/>
    </w:p>
    <w:p w14:paraId="00112E34" w14:textId="4FBE3C73" w:rsidR="00863347" w:rsidRPr="00863347" w:rsidRDefault="00863347" w:rsidP="00863347">
      <w:pPr>
        <w:spacing w:before="120" w:after="120" w:line="480" w:lineRule="auto"/>
        <w:jc w:val="center"/>
        <w:rPr>
          <w:rFonts w:asciiTheme="majorHAnsi" w:hAnsiTheme="majorHAnsi" w:cstheme="majorHAnsi"/>
          <w:b/>
        </w:rPr>
      </w:pPr>
      <w:r w:rsidRPr="00863347">
        <w:rPr>
          <w:rFonts w:asciiTheme="majorHAnsi" w:hAnsiTheme="majorHAnsi" w:cstheme="majorHAnsi"/>
          <w:b/>
        </w:rPr>
        <w:t>The University of the West of England (UWE), Bristol</w:t>
      </w:r>
    </w:p>
    <w:p w14:paraId="656AABFC" w14:textId="217522BD" w:rsidR="00F17A94" w:rsidRPr="00863347" w:rsidRDefault="00F17A94" w:rsidP="00863347">
      <w:pPr>
        <w:spacing w:before="120" w:after="120" w:line="480" w:lineRule="auto"/>
        <w:jc w:val="center"/>
        <w:rPr>
          <w:rFonts w:asciiTheme="majorHAnsi" w:hAnsiTheme="majorHAnsi" w:cstheme="majorHAnsi"/>
          <w:b/>
        </w:rPr>
      </w:pPr>
      <w:r w:rsidRPr="00863347">
        <w:rPr>
          <w:rFonts w:asciiTheme="majorHAnsi" w:hAnsiTheme="majorHAnsi" w:cstheme="majorHAnsi"/>
          <w:b/>
        </w:rPr>
        <w:t>Abstract</w:t>
      </w:r>
    </w:p>
    <w:p w14:paraId="4854C813" w14:textId="23EF24FF"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i/>
        </w:rPr>
        <w:t>Background:</w:t>
      </w:r>
      <w:r w:rsidRPr="00863347">
        <w:rPr>
          <w:rFonts w:asciiTheme="majorHAnsi" w:hAnsiTheme="majorHAnsi" w:cstheme="majorHAnsi"/>
        </w:rPr>
        <w:t xml:space="preserve"> Perinatal losses are devastating life changing events for mothers, with psychological consequences both after loss and in the following pregnancy.</w:t>
      </w:r>
    </w:p>
    <w:p w14:paraId="778C5F75"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i/>
        </w:rPr>
        <w:t>Aims:</w:t>
      </w:r>
      <w:r w:rsidRPr="00863347">
        <w:rPr>
          <w:rFonts w:asciiTheme="majorHAnsi" w:hAnsiTheme="majorHAnsi" w:cstheme="majorHAnsi"/>
        </w:rPr>
        <w:t xml:space="preserve"> This qualitative study aimed to understand the holistic journey of perinatal loss and the subsequent pregnancy from mothers with lived experience.</w:t>
      </w:r>
    </w:p>
    <w:p w14:paraId="5F37148C" w14:textId="3A11267C"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i/>
        </w:rPr>
        <w:t>Methods:</w:t>
      </w:r>
      <w:r w:rsidRPr="00863347">
        <w:rPr>
          <w:rFonts w:asciiTheme="majorHAnsi" w:hAnsiTheme="majorHAnsi" w:cstheme="majorHAnsi"/>
        </w:rPr>
        <w:t xml:space="preserve"> Qualitative data w</w:t>
      </w:r>
      <w:r w:rsidR="00D64C44" w:rsidRPr="00863347">
        <w:rPr>
          <w:rFonts w:asciiTheme="majorHAnsi" w:hAnsiTheme="majorHAnsi" w:cstheme="majorHAnsi"/>
        </w:rPr>
        <w:t>ere</w:t>
      </w:r>
      <w:r w:rsidRPr="00863347">
        <w:rPr>
          <w:rFonts w:asciiTheme="majorHAnsi" w:hAnsiTheme="majorHAnsi" w:cstheme="majorHAnsi"/>
        </w:rPr>
        <w:t xml:space="preserve"> collected via online surveys (n=40) and face-to-face semi-structured interviews (n=5) then analysed using reflexive thematic analysis.</w:t>
      </w:r>
    </w:p>
    <w:p w14:paraId="5F1C213D" w14:textId="2DAEC543"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i/>
        </w:rPr>
        <w:t>Findings:</w:t>
      </w:r>
      <w:r w:rsidRPr="00863347">
        <w:rPr>
          <w:rFonts w:asciiTheme="majorHAnsi" w:hAnsiTheme="majorHAnsi" w:cstheme="majorHAnsi"/>
        </w:rPr>
        <w:t xml:space="preserve"> Under the overarching theme “</w:t>
      </w:r>
      <w:r w:rsidR="00811EBC" w:rsidRPr="00863347">
        <w:rPr>
          <w:rFonts w:asciiTheme="majorHAnsi" w:hAnsiTheme="majorHAnsi" w:cstheme="majorHAnsi"/>
        </w:rPr>
        <w:t>F</w:t>
      </w:r>
      <w:r w:rsidRPr="00863347">
        <w:rPr>
          <w:rFonts w:asciiTheme="majorHAnsi" w:hAnsiTheme="majorHAnsi" w:cstheme="majorHAnsi"/>
        </w:rPr>
        <w:t>inding the words</w:t>
      </w:r>
      <w:r w:rsidR="00811EBC" w:rsidRPr="00863347">
        <w:rPr>
          <w:rFonts w:asciiTheme="majorHAnsi" w:hAnsiTheme="majorHAnsi" w:cstheme="majorHAnsi"/>
        </w:rPr>
        <w:t xml:space="preserve">: </w:t>
      </w:r>
      <w:r w:rsidR="00811EBC" w:rsidRPr="00863347">
        <w:rPr>
          <w:rFonts w:asciiTheme="majorHAnsi" w:hAnsiTheme="majorHAnsi" w:cstheme="majorHAnsi"/>
          <w:color w:val="000000"/>
          <w:shd w:val="clear" w:color="auto" w:fill="FFFFFF"/>
        </w:rPr>
        <w:t>Language, labels and legitimate distress</w:t>
      </w:r>
      <w:r w:rsidRPr="00863347">
        <w:rPr>
          <w:rFonts w:asciiTheme="majorHAnsi" w:hAnsiTheme="majorHAnsi" w:cstheme="majorHAnsi"/>
        </w:rPr>
        <w:t xml:space="preserve">” </w:t>
      </w:r>
      <w:r w:rsidR="00811EBC" w:rsidRPr="00863347">
        <w:rPr>
          <w:rFonts w:asciiTheme="majorHAnsi" w:hAnsiTheme="majorHAnsi" w:cstheme="majorHAnsi"/>
        </w:rPr>
        <w:t>three themes were</w:t>
      </w:r>
      <w:r w:rsidRPr="00863347">
        <w:rPr>
          <w:rFonts w:asciiTheme="majorHAnsi" w:hAnsiTheme="majorHAnsi" w:cstheme="majorHAnsi"/>
        </w:rPr>
        <w:t xml:space="preserve"> developed </w:t>
      </w:r>
      <w:r w:rsidR="00811EBC" w:rsidRPr="00863347">
        <w:rPr>
          <w:rFonts w:asciiTheme="majorHAnsi" w:hAnsiTheme="majorHAnsi" w:cstheme="majorHAnsi"/>
        </w:rPr>
        <w:t>that captured the ways</w:t>
      </w:r>
      <w:r w:rsidRPr="00863347">
        <w:rPr>
          <w:rFonts w:asciiTheme="majorHAnsi" w:hAnsiTheme="majorHAnsi" w:cstheme="majorHAnsi"/>
        </w:rPr>
        <w:t xml:space="preserve"> in which participants used language to challenge societal silence </w:t>
      </w:r>
      <w:r w:rsidR="00811EBC" w:rsidRPr="00863347">
        <w:rPr>
          <w:rFonts w:asciiTheme="majorHAnsi" w:hAnsiTheme="majorHAnsi" w:cstheme="majorHAnsi"/>
        </w:rPr>
        <w:t xml:space="preserve">and </w:t>
      </w:r>
      <w:r w:rsidRPr="00863347">
        <w:rPr>
          <w:rFonts w:asciiTheme="majorHAnsi" w:hAnsiTheme="majorHAnsi" w:cstheme="majorHAnsi"/>
        </w:rPr>
        <w:t>legitimise the personhood of their loss, whilst creating a community of support.</w:t>
      </w:r>
    </w:p>
    <w:p w14:paraId="55340DF4" w14:textId="0251E63E"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i/>
        </w:rPr>
        <w:t>Conclusion:</w:t>
      </w:r>
      <w:r w:rsidRPr="00863347">
        <w:rPr>
          <w:rFonts w:asciiTheme="majorHAnsi" w:hAnsiTheme="majorHAnsi" w:cstheme="majorHAnsi"/>
        </w:rPr>
        <w:t xml:space="preserve"> Midwives play a key role in women’s experiences during the perinatal journey. Language used can either validate or be dismissive of distress. The researcher</w:t>
      </w:r>
      <w:r w:rsidR="00E71E25" w:rsidRPr="00863347">
        <w:rPr>
          <w:rFonts w:asciiTheme="majorHAnsi" w:hAnsiTheme="majorHAnsi" w:cstheme="majorHAnsi"/>
        </w:rPr>
        <w:t>s</w:t>
      </w:r>
      <w:r w:rsidRPr="00863347">
        <w:rPr>
          <w:rFonts w:asciiTheme="majorHAnsi" w:hAnsiTheme="majorHAnsi" w:cstheme="majorHAnsi"/>
        </w:rPr>
        <w:t xml:space="preserve"> recommend the adoption of labels developed by rather than for bereaved parents in order to provide empathic care.</w:t>
      </w:r>
    </w:p>
    <w:p w14:paraId="3DF9E1ED" w14:textId="5021F7B8" w:rsidR="004D2F0B" w:rsidRPr="00863347" w:rsidRDefault="00F17A94" w:rsidP="00863347">
      <w:pPr>
        <w:spacing w:before="120" w:after="120" w:line="480" w:lineRule="auto"/>
        <w:rPr>
          <w:rFonts w:asciiTheme="majorHAnsi" w:eastAsia="Times New Roman" w:hAnsiTheme="majorHAnsi" w:cstheme="majorHAnsi"/>
          <w:b/>
        </w:rPr>
      </w:pPr>
      <w:r w:rsidRPr="00863347">
        <w:rPr>
          <w:rFonts w:asciiTheme="majorHAnsi" w:hAnsiTheme="majorHAnsi" w:cstheme="majorHAnsi"/>
          <w:b/>
        </w:rPr>
        <w:t>Keywords:</w:t>
      </w:r>
      <w:r w:rsidRPr="00863347">
        <w:rPr>
          <w:rFonts w:asciiTheme="majorHAnsi" w:hAnsiTheme="majorHAnsi" w:cstheme="majorHAnsi"/>
        </w:rPr>
        <w:t xml:space="preserve"> </w:t>
      </w:r>
      <w:r w:rsidRPr="00863347">
        <w:rPr>
          <w:rFonts w:asciiTheme="majorHAnsi" w:hAnsiTheme="majorHAnsi" w:cstheme="majorHAnsi"/>
          <w:i/>
        </w:rPr>
        <w:t>miscarriage; stillbirth; grief;</w:t>
      </w:r>
      <w:r w:rsidRPr="00863347">
        <w:rPr>
          <w:rFonts w:asciiTheme="majorHAnsi" w:hAnsiTheme="majorHAnsi" w:cstheme="majorHAnsi"/>
        </w:rPr>
        <w:t xml:space="preserve"> </w:t>
      </w:r>
      <w:r w:rsidRPr="00863347">
        <w:rPr>
          <w:rFonts w:asciiTheme="majorHAnsi" w:hAnsiTheme="majorHAnsi" w:cstheme="majorHAnsi"/>
          <w:i/>
        </w:rPr>
        <w:t>midwives; bereavement, qualitative methods</w:t>
      </w:r>
      <w:r w:rsidR="004D2F0B" w:rsidRPr="00863347">
        <w:rPr>
          <w:rFonts w:asciiTheme="majorHAnsi" w:eastAsia="Times New Roman" w:hAnsiTheme="majorHAnsi" w:cstheme="majorHAnsi"/>
          <w:b/>
        </w:rPr>
        <w:br w:type="page"/>
      </w:r>
    </w:p>
    <w:p w14:paraId="5C8A4636" w14:textId="7B6C8BE2" w:rsidR="00F17A94" w:rsidRPr="00863347" w:rsidRDefault="00F17A94" w:rsidP="00EF54F4">
      <w:pPr>
        <w:spacing w:before="120" w:after="120" w:line="480" w:lineRule="auto"/>
        <w:rPr>
          <w:rFonts w:asciiTheme="majorHAnsi" w:hAnsiTheme="majorHAnsi" w:cstheme="majorHAnsi"/>
          <w:b/>
        </w:rPr>
      </w:pPr>
      <w:r w:rsidRPr="00863347">
        <w:rPr>
          <w:rFonts w:asciiTheme="majorHAnsi" w:hAnsiTheme="majorHAnsi" w:cstheme="majorHAnsi"/>
          <w:b/>
        </w:rPr>
        <w:lastRenderedPageBreak/>
        <w:t>Background and Rationale</w:t>
      </w:r>
    </w:p>
    <w:p w14:paraId="3FB465E6" w14:textId="47076EF0"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Perinatal loss includes any losses that occur during pregnancy or shortly after birth. As many as one in five pregnancies end in miscarriage, resulting in up to 45,000 hospital admissions annually in England </w:t>
      </w:r>
      <w:r w:rsidRPr="00863347">
        <w:rPr>
          <w:rFonts w:asciiTheme="majorHAnsi" w:eastAsia="Times New Roman" w:hAnsiTheme="majorHAnsi" w:cstheme="majorHAnsi"/>
        </w:rPr>
        <w:t>(NHS Digital 2019)</w:t>
      </w:r>
      <w:r w:rsidRPr="00863347">
        <w:rPr>
          <w:rFonts w:asciiTheme="majorHAnsi" w:hAnsiTheme="majorHAnsi" w:cstheme="majorHAnsi"/>
        </w:rPr>
        <w:t xml:space="preserve">. In England and Wales, </w:t>
      </w:r>
      <w:r w:rsidR="003D10F9" w:rsidRPr="00863347">
        <w:rPr>
          <w:rFonts w:asciiTheme="majorHAnsi" w:hAnsiTheme="majorHAnsi" w:cstheme="majorHAnsi"/>
        </w:rPr>
        <w:t>almost</w:t>
      </w:r>
      <w:r w:rsidRPr="00863347">
        <w:rPr>
          <w:rFonts w:asciiTheme="majorHAnsi" w:hAnsiTheme="majorHAnsi" w:cstheme="majorHAnsi"/>
        </w:rPr>
        <w:t xml:space="preserve"> 2500 stillbirths were recorded in 20</w:t>
      </w:r>
      <w:r w:rsidR="003D10F9" w:rsidRPr="00863347">
        <w:rPr>
          <w:rFonts w:asciiTheme="majorHAnsi" w:hAnsiTheme="majorHAnsi" w:cstheme="majorHAnsi"/>
        </w:rPr>
        <w:t>20</w:t>
      </w:r>
      <w:r w:rsidRPr="00863347">
        <w:rPr>
          <w:rFonts w:asciiTheme="majorHAnsi" w:hAnsiTheme="majorHAnsi" w:cstheme="majorHAnsi"/>
        </w:rPr>
        <w:t xml:space="preserve"> and over 1700 neonatal deaths recorded in 2018 </w:t>
      </w:r>
      <w:r w:rsidRPr="00863347">
        <w:rPr>
          <w:rFonts w:asciiTheme="majorHAnsi" w:eastAsia="Times New Roman" w:hAnsiTheme="majorHAnsi" w:cstheme="majorHAnsi"/>
        </w:rPr>
        <w:t>(ONS 202</w:t>
      </w:r>
      <w:r w:rsidR="003D10F9" w:rsidRPr="00863347">
        <w:rPr>
          <w:rFonts w:asciiTheme="majorHAnsi" w:eastAsia="Times New Roman" w:hAnsiTheme="majorHAnsi" w:cstheme="majorHAnsi"/>
        </w:rPr>
        <w:t>2</w:t>
      </w:r>
      <w:r w:rsidR="00FD0259" w:rsidRPr="00863347">
        <w:rPr>
          <w:rFonts w:asciiTheme="majorHAnsi" w:eastAsia="Times New Roman" w:hAnsiTheme="majorHAnsi" w:cstheme="majorHAnsi"/>
        </w:rPr>
        <w:t>,</w:t>
      </w:r>
      <w:r w:rsidRPr="00863347">
        <w:rPr>
          <w:rFonts w:asciiTheme="majorHAnsi" w:eastAsia="Times New Roman" w:hAnsiTheme="majorHAnsi" w:cstheme="majorHAnsi"/>
        </w:rPr>
        <w:t xml:space="preserve"> 202</w:t>
      </w:r>
      <w:r w:rsidR="003D10F9" w:rsidRPr="00863347">
        <w:rPr>
          <w:rFonts w:asciiTheme="majorHAnsi" w:eastAsia="Times New Roman" w:hAnsiTheme="majorHAnsi" w:cstheme="majorHAnsi"/>
        </w:rPr>
        <w:t>1</w:t>
      </w:r>
      <w:r w:rsidRPr="00863347">
        <w:rPr>
          <w:rFonts w:asciiTheme="majorHAnsi" w:eastAsia="Times New Roman" w:hAnsiTheme="majorHAnsi" w:cstheme="majorHAnsi"/>
        </w:rPr>
        <w:t>)</w:t>
      </w:r>
      <w:r w:rsidRPr="00863347">
        <w:rPr>
          <w:rFonts w:asciiTheme="majorHAnsi" w:hAnsiTheme="majorHAnsi" w:cstheme="majorHAnsi"/>
        </w:rPr>
        <w:t>. Despite the prevalence, western societies often fail to recognise the significance of such losses and the psychological impact on those who experience them</w:t>
      </w:r>
      <w:r w:rsidRPr="00863347">
        <w:rPr>
          <w:rFonts w:asciiTheme="majorHAnsi" w:eastAsia="Times New Roman" w:hAnsiTheme="majorHAnsi" w:cstheme="majorHAnsi"/>
        </w:rPr>
        <w:t xml:space="preserve"> (</w:t>
      </w:r>
      <w:r w:rsidR="00FD0259" w:rsidRPr="00863347">
        <w:rPr>
          <w:rFonts w:asciiTheme="majorHAnsi" w:eastAsia="Times New Roman" w:hAnsiTheme="majorHAnsi" w:cstheme="majorHAnsi"/>
        </w:rPr>
        <w:t xml:space="preserve">Farren et al. 2020; </w:t>
      </w:r>
      <w:proofErr w:type="spellStart"/>
      <w:r w:rsidRPr="00863347">
        <w:rPr>
          <w:rFonts w:asciiTheme="majorHAnsi" w:eastAsia="Times New Roman" w:hAnsiTheme="majorHAnsi" w:cstheme="majorHAnsi"/>
        </w:rPr>
        <w:t>Heazell</w:t>
      </w:r>
      <w:proofErr w:type="spellEnd"/>
      <w:r w:rsidRPr="00863347">
        <w:rPr>
          <w:rFonts w:asciiTheme="majorHAnsi" w:eastAsia="Times New Roman" w:hAnsiTheme="majorHAnsi" w:cstheme="majorHAnsi"/>
        </w:rPr>
        <w:t xml:space="preserve"> et al. 2016; Martel 2014). </w:t>
      </w:r>
      <w:r w:rsidRPr="00863347">
        <w:rPr>
          <w:rFonts w:asciiTheme="majorHAnsi" w:hAnsiTheme="majorHAnsi" w:cstheme="majorHAnsi"/>
        </w:rPr>
        <w:t>Depression and anxiety levels have been found to be significantly elevated in women who are pregnant following a loss</w:t>
      </w:r>
      <w:r w:rsidRPr="00863347">
        <w:rPr>
          <w:rFonts w:asciiTheme="majorHAnsi" w:eastAsia="Times New Roman" w:hAnsiTheme="majorHAnsi" w:cstheme="majorHAnsi"/>
        </w:rPr>
        <w:t xml:space="preserve"> (Hunter</w:t>
      </w:r>
      <w:r w:rsidR="00FD0259" w:rsidRPr="00863347">
        <w:rPr>
          <w:rFonts w:asciiTheme="majorHAnsi" w:eastAsia="Times New Roman" w:hAnsiTheme="majorHAnsi" w:cstheme="majorHAnsi"/>
        </w:rPr>
        <w:t xml:space="preserve"> et al.</w:t>
      </w:r>
      <w:r w:rsidRPr="00863347">
        <w:rPr>
          <w:rFonts w:asciiTheme="majorHAnsi" w:eastAsia="Times New Roman" w:hAnsiTheme="majorHAnsi" w:cstheme="majorHAnsi"/>
        </w:rPr>
        <w:t xml:space="preserve"> 2017). </w:t>
      </w:r>
      <w:r w:rsidRPr="00863347">
        <w:rPr>
          <w:rFonts w:asciiTheme="majorHAnsi" w:hAnsiTheme="majorHAnsi" w:cstheme="majorHAnsi"/>
        </w:rPr>
        <w:t xml:space="preserve">A pregnancy after a loss is not only potentially a time of anxiety due to previous pregnancy experiences </w:t>
      </w:r>
      <w:r w:rsidRPr="00863347">
        <w:rPr>
          <w:rFonts w:asciiTheme="majorHAnsi" w:eastAsia="Times New Roman" w:hAnsiTheme="majorHAnsi" w:cstheme="majorHAnsi"/>
        </w:rPr>
        <w:t>(Moulder 2001)</w:t>
      </w:r>
      <w:r w:rsidRPr="00863347">
        <w:rPr>
          <w:rFonts w:asciiTheme="majorHAnsi" w:hAnsiTheme="majorHAnsi" w:cstheme="majorHAnsi"/>
        </w:rPr>
        <w:t>, it is also a time when the individual is still possibly grieving their loss.</w:t>
      </w:r>
    </w:p>
    <w:p w14:paraId="06B6120F" w14:textId="7AD97541"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Pregnancy is unique in terms of the number of times an individual is in contact with professional services </w:t>
      </w:r>
      <w:r w:rsidRPr="00863347">
        <w:rPr>
          <w:rFonts w:asciiTheme="majorHAnsi" w:eastAsia="Times New Roman" w:hAnsiTheme="majorHAnsi" w:cstheme="majorHAnsi"/>
        </w:rPr>
        <w:t>(Oates et al. 2012)</w:t>
      </w:r>
      <w:r w:rsidRPr="00863347">
        <w:rPr>
          <w:rFonts w:asciiTheme="majorHAnsi" w:hAnsiTheme="majorHAnsi" w:cstheme="majorHAnsi"/>
        </w:rPr>
        <w:t xml:space="preserve">, providing </w:t>
      </w:r>
      <w:r w:rsidR="00EC0648" w:rsidRPr="00863347">
        <w:rPr>
          <w:rFonts w:asciiTheme="majorHAnsi" w:hAnsiTheme="majorHAnsi" w:cstheme="majorHAnsi"/>
        </w:rPr>
        <w:t xml:space="preserve">an </w:t>
      </w:r>
      <w:r w:rsidRPr="00863347">
        <w:rPr>
          <w:rFonts w:asciiTheme="majorHAnsi" w:hAnsiTheme="majorHAnsi" w:cstheme="majorHAnsi"/>
        </w:rPr>
        <w:t xml:space="preserve">unprecedented opportunity to identify those with psychological difficulties and offer support </w:t>
      </w:r>
      <w:r w:rsidRPr="00863347">
        <w:rPr>
          <w:rFonts w:asciiTheme="majorHAnsi" w:eastAsia="Times New Roman" w:hAnsiTheme="majorHAnsi" w:cstheme="majorHAnsi"/>
        </w:rPr>
        <w:t>(Hogg 2013)</w:t>
      </w:r>
      <w:r w:rsidRPr="00863347">
        <w:rPr>
          <w:rFonts w:asciiTheme="majorHAnsi" w:hAnsiTheme="majorHAnsi" w:cstheme="majorHAnsi"/>
        </w:rPr>
        <w:t>. Midwives play an important role in the psychological wellbeing of women under their care. However, both studies of midwives’ perceptions of care</w:t>
      </w:r>
      <w:r w:rsidRPr="00863347">
        <w:rPr>
          <w:rFonts w:asciiTheme="majorHAnsi" w:eastAsia="Times New Roman" w:hAnsiTheme="majorHAnsi" w:cstheme="majorHAnsi"/>
        </w:rPr>
        <w:t xml:space="preserve"> (Noonan et al. 2017)</w:t>
      </w:r>
      <w:r w:rsidRPr="00863347">
        <w:rPr>
          <w:rFonts w:asciiTheme="majorHAnsi" w:hAnsiTheme="majorHAnsi" w:cstheme="majorHAnsi"/>
        </w:rPr>
        <w:t xml:space="preserve"> as well as reports on midwifery practice</w:t>
      </w:r>
      <w:r w:rsidRPr="00863347">
        <w:rPr>
          <w:rFonts w:asciiTheme="majorHAnsi" w:eastAsia="Times New Roman" w:hAnsiTheme="majorHAnsi" w:cstheme="majorHAnsi"/>
        </w:rPr>
        <w:t xml:space="preserve"> (SANDS 2016)</w:t>
      </w:r>
      <w:r w:rsidRPr="00863347">
        <w:rPr>
          <w:rFonts w:asciiTheme="majorHAnsi" w:hAnsiTheme="majorHAnsi" w:cstheme="majorHAnsi"/>
        </w:rPr>
        <w:t xml:space="preserve"> refer to the need for better training and support for these healthcare professionals. Existing literature focuses specifically on</w:t>
      </w:r>
      <w:r w:rsidR="00EC0648" w:rsidRPr="00863347">
        <w:rPr>
          <w:rFonts w:asciiTheme="majorHAnsi" w:hAnsiTheme="majorHAnsi" w:cstheme="majorHAnsi"/>
        </w:rPr>
        <w:t xml:space="preserve"> either</w:t>
      </w:r>
      <w:r w:rsidRPr="00863347">
        <w:rPr>
          <w:rFonts w:asciiTheme="majorHAnsi" w:hAnsiTheme="majorHAnsi" w:cstheme="majorHAnsi"/>
        </w:rPr>
        <w:t xml:space="preserve"> perinatal loss or the subsequent pregnancy</w:t>
      </w:r>
      <w:r w:rsidR="00EC0648" w:rsidRPr="00863347">
        <w:rPr>
          <w:rFonts w:asciiTheme="majorHAnsi" w:hAnsiTheme="majorHAnsi" w:cstheme="majorHAnsi"/>
        </w:rPr>
        <w:t>, rather than the whole experience</w:t>
      </w:r>
      <w:r w:rsidRPr="00863347">
        <w:rPr>
          <w:rFonts w:asciiTheme="majorHAnsi" w:hAnsiTheme="majorHAnsi" w:cstheme="majorHAnsi"/>
        </w:rPr>
        <w:t xml:space="preserve"> and is predominantly quantitative </w:t>
      </w:r>
      <w:r w:rsidRPr="00863347">
        <w:rPr>
          <w:rFonts w:asciiTheme="majorHAnsi" w:eastAsia="Times New Roman" w:hAnsiTheme="majorHAnsi" w:cstheme="majorHAnsi"/>
        </w:rPr>
        <w:t xml:space="preserve">(for example </w:t>
      </w:r>
      <w:r w:rsidR="00FD0259" w:rsidRPr="00863347">
        <w:rPr>
          <w:rFonts w:asciiTheme="majorHAnsi" w:eastAsia="Times New Roman" w:hAnsiTheme="majorHAnsi" w:cstheme="majorHAnsi"/>
        </w:rPr>
        <w:t xml:space="preserve">Farren et al. 2020; </w:t>
      </w:r>
      <w:r w:rsidRPr="00863347">
        <w:rPr>
          <w:rFonts w:asciiTheme="majorHAnsi" w:eastAsia="Times New Roman" w:hAnsiTheme="majorHAnsi" w:cstheme="majorHAnsi"/>
        </w:rPr>
        <w:t xml:space="preserve">Hunter et al., 2017; </w:t>
      </w:r>
      <w:proofErr w:type="spellStart"/>
      <w:r w:rsidRPr="00863347">
        <w:rPr>
          <w:rFonts w:asciiTheme="majorHAnsi" w:eastAsia="Times New Roman" w:hAnsiTheme="majorHAnsi" w:cstheme="majorHAnsi"/>
        </w:rPr>
        <w:t>Hutti</w:t>
      </w:r>
      <w:proofErr w:type="spellEnd"/>
      <w:r w:rsidRPr="00863347">
        <w:rPr>
          <w:rFonts w:asciiTheme="majorHAnsi" w:eastAsia="Times New Roman" w:hAnsiTheme="majorHAnsi" w:cstheme="majorHAnsi"/>
        </w:rPr>
        <w:t xml:space="preserve"> et al., 2018)</w:t>
      </w:r>
      <w:r w:rsidRPr="00863347">
        <w:rPr>
          <w:rFonts w:asciiTheme="majorHAnsi" w:hAnsiTheme="majorHAnsi" w:cstheme="majorHAnsi"/>
        </w:rPr>
        <w:t xml:space="preserve">. This results in a fragmented approach in existing evidence, and means distress is </w:t>
      </w:r>
      <w:r w:rsidR="00EC0648" w:rsidRPr="00863347">
        <w:rPr>
          <w:rFonts w:asciiTheme="majorHAnsi" w:hAnsiTheme="majorHAnsi" w:cstheme="majorHAnsi"/>
        </w:rPr>
        <w:t xml:space="preserve">often </w:t>
      </w:r>
      <w:r w:rsidRPr="00863347">
        <w:rPr>
          <w:rFonts w:asciiTheme="majorHAnsi" w:hAnsiTheme="majorHAnsi" w:cstheme="majorHAnsi"/>
        </w:rPr>
        <w:t xml:space="preserve">measured </w:t>
      </w:r>
      <w:r w:rsidRPr="00863347">
        <w:rPr>
          <w:rFonts w:asciiTheme="majorHAnsi" w:hAnsiTheme="majorHAnsi" w:cstheme="majorHAnsi"/>
        </w:rPr>
        <w:lastRenderedPageBreak/>
        <w:t xml:space="preserve">through psychometric scores which fails to represent the experiences of those </w:t>
      </w:r>
      <w:r w:rsidR="003F7AA8" w:rsidRPr="00863347">
        <w:rPr>
          <w:rFonts w:asciiTheme="majorHAnsi" w:hAnsiTheme="majorHAnsi" w:cstheme="majorHAnsi"/>
        </w:rPr>
        <w:t>who</w:t>
      </w:r>
      <w:r w:rsidRPr="00863347">
        <w:rPr>
          <w:rFonts w:asciiTheme="majorHAnsi" w:hAnsiTheme="majorHAnsi" w:cstheme="majorHAnsi"/>
        </w:rPr>
        <w:t xml:space="preserve"> do not meet psychiatric thr</w:t>
      </w:r>
      <w:r w:rsidR="00CD68F0" w:rsidRPr="00863347">
        <w:rPr>
          <w:rFonts w:asciiTheme="majorHAnsi" w:hAnsiTheme="majorHAnsi" w:cstheme="majorHAnsi"/>
        </w:rPr>
        <w:t>esholds.</w:t>
      </w:r>
    </w:p>
    <w:p w14:paraId="11DF7356" w14:textId="77777777" w:rsidR="00F17A94" w:rsidRPr="00863347" w:rsidRDefault="00F17A94" w:rsidP="00EF54F4">
      <w:pPr>
        <w:spacing w:before="120" w:after="120" w:line="480" w:lineRule="auto"/>
        <w:rPr>
          <w:rFonts w:asciiTheme="majorHAnsi" w:hAnsiTheme="majorHAnsi" w:cstheme="majorHAnsi"/>
          <w:b/>
        </w:rPr>
      </w:pPr>
      <w:r w:rsidRPr="00863347">
        <w:rPr>
          <w:rFonts w:asciiTheme="majorHAnsi" w:hAnsiTheme="majorHAnsi" w:cstheme="majorHAnsi"/>
          <w:b/>
        </w:rPr>
        <w:t>Aims and Study Design</w:t>
      </w:r>
    </w:p>
    <w:p w14:paraId="44587253" w14:textId="5A6D2FDA"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This qualitative study aimed to explore the subjective experience</w:t>
      </w:r>
      <w:r w:rsidR="002D4290" w:rsidRPr="00863347">
        <w:rPr>
          <w:rFonts w:asciiTheme="majorHAnsi" w:hAnsiTheme="majorHAnsi" w:cstheme="majorHAnsi"/>
        </w:rPr>
        <w:t>s</w:t>
      </w:r>
      <w:r w:rsidRPr="00863347">
        <w:rPr>
          <w:rFonts w:asciiTheme="majorHAnsi" w:hAnsiTheme="majorHAnsi" w:cstheme="majorHAnsi"/>
        </w:rPr>
        <w:t xml:space="preserve"> of women who had lived through a perinatal loss and a subsequent pregnancy, </w:t>
      </w:r>
      <w:r w:rsidR="00C008AF" w:rsidRPr="00863347">
        <w:rPr>
          <w:rFonts w:asciiTheme="majorHAnsi" w:hAnsiTheme="majorHAnsi" w:cstheme="majorHAnsi"/>
        </w:rPr>
        <w:t xml:space="preserve">and </w:t>
      </w:r>
      <w:r w:rsidRPr="00863347">
        <w:rPr>
          <w:rFonts w:asciiTheme="majorHAnsi" w:hAnsiTheme="majorHAnsi" w:cstheme="majorHAnsi"/>
        </w:rPr>
        <w:t>particularly what support made a meaningful difference to their experience</w:t>
      </w:r>
      <w:r w:rsidR="00C008AF" w:rsidRPr="00863347">
        <w:rPr>
          <w:rFonts w:asciiTheme="majorHAnsi" w:hAnsiTheme="majorHAnsi" w:cstheme="majorHAnsi"/>
        </w:rPr>
        <w:t>s</w:t>
      </w:r>
      <w:r w:rsidRPr="00863347">
        <w:rPr>
          <w:rFonts w:asciiTheme="majorHAnsi" w:hAnsiTheme="majorHAnsi" w:cstheme="majorHAnsi"/>
        </w:rPr>
        <w:t xml:space="preserve">. The research was undertaken as part of a counselling psychology doctoral thesis, and identified the </w:t>
      </w:r>
      <w:r w:rsidR="006F65A3" w:rsidRPr="00863347">
        <w:rPr>
          <w:rFonts w:asciiTheme="majorHAnsi" w:hAnsiTheme="majorHAnsi" w:cstheme="majorHAnsi"/>
        </w:rPr>
        <w:t xml:space="preserve">importance of language </w:t>
      </w:r>
      <w:r w:rsidR="005D3C54" w:rsidRPr="00863347">
        <w:rPr>
          <w:rFonts w:asciiTheme="majorHAnsi" w:hAnsiTheme="majorHAnsi" w:cstheme="majorHAnsi"/>
        </w:rPr>
        <w:t>in shaping individuals’ experiences</w:t>
      </w:r>
      <w:r w:rsidR="006F65A3" w:rsidRPr="00863347">
        <w:rPr>
          <w:rFonts w:asciiTheme="majorHAnsi" w:hAnsiTheme="majorHAnsi" w:cstheme="majorHAnsi"/>
        </w:rPr>
        <w:t xml:space="preserve">. </w:t>
      </w:r>
      <w:r w:rsidR="005D3C54" w:rsidRPr="00863347">
        <w:rPr>
          <w:rFonts w:asciiTheme="majorHAnsi" w:hAnsiTheme="majorHAnsi" w:cstheme="majorHAnsi"/>
        </w:rPr>
        <w:t xml:space="preserve">The developed themes </w:t>
      </w:r>
      <w:r w:rsidRPr="00863347">
        <w:rPr>
          <w:rFonts w:asciiTheme="majorHAnsi" w:hAnsiTheme="majorHAnsi" w:cstheme="majorHAnsi"/>
        </w:rPr>
        <w:t>will be reported with the aim of i</w:t>
      </w:r>
      <w:r w:rsidR="00CD68F0" w:rsidRPr="00863347">
        <w:rPr>
          <w:rFonts w:asciiTheme="majorHAnsi" w:hAnsiTheme="majorHAnsi" w:cstheme="majorHAnsi"/>
        </w:rPr>
        <w:t>nforming midwifery practice.</w:t>
      </w:r>
    </w:p>
    <w:p w14:paraId="1026A9F4" w14:textId="77777777" w:rsidR="00F17A94" w:rsidRPr="00863347" w:rsidRDefault="00F17A94" w:rsidP="00EF54F4">
      <w:pPr>
        <w:spacing w:before="120" w:after="120" w:line="480" w:lineRule="auto"/>
        <w:rPr>
          <w:rFonts w:asciiTheme="majorHAnsi" w:hAnsiTheme="majorHAnsi" w:cstheme="majorHAnsi"/>
          <w:b/>
          <w:i/>
        </w:rPr>
      </w:pPr>
      <w:r w:rsidRPr="00863347">
        <w:rPr>
          <w:rFonts w:asciiTheme="majorHAnsi" w:hAnsiTheme="majorHAnsi" w:cstheme="majorHAnsi"/>
          <w:b/>
          <w:i/>
        </w:rPr>
        <w:t>Methods</w:t>
      </w:r>
    </w:p>
    <w:p w14:paraId="3652BA47" w14:textId="3E571CB4"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Data collection included forty completed qualitative online surveys and five semi-structured face-to-face interviews with women who had experienced a healthy pregnancy following a perinatal loss. The use of two forms of data collection gave participants choice about how to engage with the research, increasing accessibility, whilst providing both breadth and depth to the data </w:t>
      </w:r>
      <w:r w:rsidRPr="00863347">
        <w:rPr>
          <w:rFonts w:asciiTheme="majorHAnsi" w:eastAsia="Times New Roman" w:hAnsiTheme="majorHAnsi" w:cstheme="majorHAnsi"/>
        </w:rPr>
        <w:t>(Nevill</w:t>
      </w:r>
      <w:r w:rsidR="0053238D" w:rsidRPr="00863347">
        <w:rPr>
          <w:rFonts w:asciiTheme="majorHAnsi" w:eastAsia="Times New Roman" w:hAnsiTheme="majorHAnsi" w:cstheme="majorHAnsi"/>
        </w:rPr>
        <w:t>e et al.</w:t>
      </w:r>
      <w:r w:rsidRPr="00863347">
        <w:rPr>
          <w:rFonts w:asciiTheme="majorHAnsi" w:eastAsia="Times New Roman" w:hAnsiTheme="majorHAnsi" w:cstheme="majorHAnsi"/>
        </w:rPr>
        <w:t xml:space="preserve"> 2016)</w:t>
      </w:r>
      <w:r w:rsidRPr="00863347">
        <w:rPr>
          <w:rFonts w:asciiTheme="majorHAnsi" w:hAnsiTheme="majorHAnsi" w:cstheme="majorHAnsi"/>
        </w:rPr>
        <w:t>.</w:t>
      </w:r>
    </w:p>
    <w:p w14:paraId="1EC0F7F5" w14:textId="21CD77AB" w:rsidR="00F17A94" w:rsidRPr="00863347" w:rsidRDefault="00F17A94" w:rsidP="00EF54F4">
      <w:pPr>
        <w:spacing w:before="120" w:after="120" w:line="480" w:lineRule="auto"/>
        <w:rPr>
          <w:rFonts w:asciiTheme="majorHAnsi" w:eastAsia="Times New Roman" w:hAnsiTheme="majorHAnsi" w:cstheme="majorHAnsi"/>
        </w:rPr>
      </w:pPr>
      <w:r w:rsidRPr="00863347">
        <w:rPr>
          <w:rFonts w:asciiTheme="majorHAnsi" w:hAnsiTheme="majorHAnsi" w:cstheme="majorHAnsi"/>
        </w:rPr>
        <w:t xml:space="preserve">Purposive sampling through social media platforms was used to recruit women who had experienced pregnancy after a perinatal loss. Participants were women over the age of 18, English speaking, who had a child under 5 years old, and experienced any form of perinatal loss in the previous pregnancy. This was to ensure participants had a recent healthcare experience. As postnatal depression can occur any time in the first twelve months after birth </w:t>
      </w:r>
      <w:r w:rsidRPr="00863347">
        <w:rPr>
          <w:rFonts w:asciiTheme="majorHAnsi" w:eastAsia="Times New Roman" w:hAnsiTheme="majorHAnsi" w:cstheme="majorHAnsi"/>
        </w:rPr>
        <w:t>(NHS 201</w:t>
      </w:r>
      <w:r w:rsidR="00E84AD6" w:rsidRPr="00863347">
        <w:rPr>
          <w:rFonts w:asciiTheme="majorHAnsi" w:eastAsia="Times New Roman" w:hAnsiTheme="majorHAnsi" w:cstheme="majorHAnsi"/>
        </w:rPr>
        <w:t>8</w:t>
      </w:r>
      <w:r w:rsidRPr="00863347">
        <w:rPr>
          <w:rFonts w:asciiTheme="majorHAnsi" w:eastAsia="Times New Roman" w:hAnsiTheme="majorHAnsi" w:cstheme="majorHAnsi"/>
        </w:rPr>
        <w:t>)</w:t>
      </w:r>
      <w:r w:rsidRPr="00863347">
        <w:rPr>
          <w:rFonts w:asciiTheme="majorHAnsi" w:hAnsiTheme="majorHAnsi" w:cstheme="majorHAnsi"/>
        </w:rPr>
        <w:t xml:space="preserve">, those in the postnatal period were excluded to avoid causing distress at this vulnerable time. There were no restrictions placed on the type of perinatal loss, as the </w:t>
      </w:r>
      <w:r w:rsidRPr="00863347">
        <w:rPr>
          <w:rFonts w:asciiTheme="majorHAnsi" w:hAnsiTheme="majorHAnsi" w:cstheme="majorHAnsi"/>
        </w:rPr>
        <w:lastRenderedPageBreak/>
        <w:t xml:space="preserve">differences between the medical labels attributed to losses are based on gestational age, rather that relating to the way in which losses are experienced </w:t>
      </w:r>
      <w:r w:rsidRPr="00863347">
        <w:rPr>
          <w:rFonts w:asciiTheme="majorHAnsi" w:eastAsia="Times New Roman" w:hAnsiTheme="majorHAnsi" w:cstheme="majorHAnsi"/>
        </w:rPr>
        <w:t xml:space="preserve">(O'Leary </w:t>
      </w:r>
      <w:r w:rsidR="00B75379" w:rsidRPr="00863347">
        <w:rPr>
          <w:rFonts w:asciiTheme="majorHAnsi" w:eastAsia="Times New Roman" w:hAnsiTheme="majorHAnsi" w:cstheme="majorHAnsi"/>
        </w:rPr>
        <w:t>and</w:t>
      </w:r>
      <w:r w:rsidRPr="00863347">
        <w:rPr>
          <w:rFonts w:asciiTheme="majorHAnsi" w:eastAsia="Times New Roman" w:hAnsiTheme="majorHAnsi" w:cstheme="majorHAnsi"/>
        </w:rPr>
        <w:t xml:space="preserve"> </w:t>
      </w:r>
      <w:proofErr w:type="spellStart"/>
      <w:r w:rsidRPr="00863347">
        <w:rPr>
          <w:rFonts w:asciiTheme="majorHAnsi" w:eastAsia="Times New Roman" w:hAnsiTheme="majorHAnsi" w:cstheme="majorHAnsi"/>
        </w:rPr>
        <w:t>Warland</w:t>
      </w:r>
      <w:proofErr w:type="spellEnd"/>
      <w:r w:rsidRPr="00863347">
        <w:rPr>
          <w:rFonts w:asciiTheme="majorHAnsi" w:eastAsia="Times New Roman" w:hAnsiTheme="majorHAnsi" w:cstheme="majorHAnsi"/>
        </w:rPr>
        <w:t xml:space="preserve"> 2016)</w:t>
      </w:r>
      <w:r w:rsidR="007F4D1B" w:rsidRPr="00863347">
        <w:rPr>
          <w:rFonts w:asciiTheme="majorHAnsi" w:hAnsiTheme="majorHAnsi" w:cstheme="majorHAnsi"/>
        </w:rPr>
        <w:t>.</w:t>
      </w:r>
    </w:p>
    <w:tbl>
      <w:tblPr>
        <w:tblStyle w:val="TableGrid"/>
        <w:tblW w:w="0" w:type="auto"/>
        <w:tblLook w:val="04A0" w:firstRow="1" w:lastRow="0" w:firstColumn="1" w:lastColumn="0" w:noHBand="0" w:noVBand="1"/>
      </w:tblPr>
      <w:tblGrid>
        <w:gridCol w:w="2518"/>
        <w:gridCol w:w="2977"/>
        <w:gridCol w:w="2214"/>
      </w:tblGrid>
      <w:tr w:rsidR="0061283D" w:rsidRPr="00863347" w14:paraId="43637E22" w14:textId="77777777" w:rsidTr="0061283D">
        <w:trPr>
          <w:trHeight w:val="479"/>
        </w:trPr>
        <w:tc>
          <w:tcPr>
            <w:tcW w:w="7709" w:type="dxa"/>
            <w:gridSpan w:val="3"/>
            <w:vAlign w:val="center"/>
          </w:tcPr>
          <w:p w14:paraId="0587BCD2" w14:textId="77777777" w:rsidR="0061283D" w:rsidRPr="00863347" w:rsidRDefault="0061283D" w:rsidP="00EF54F4">
            <w:pPr>
              <w:spacing w:before="120" w:after="120" w:line="480" w:lineRule="auto"/>
              <w:jc w:val="center"/>
              <w:rPr>
                <w:rFonts w:asciiTheme="majorHAnsi" w:hAnsiTheme="majorHAnsi" w:cstheme="majorHAnsi"/>
                <w:b/>
              </w:rPr>
            </w:pPr>
            <w:r w:rsidRPr="00863347">
              <w:rPr>
                <w:rFonts w:asciiTheme="majorHAnsi" w:hAnsiTheme="majorHAnsi" w:cstheme="majorHAnsi"/>
                <w:b/>
              </w:rPr>
              <w:t>Table 1: Participant Demographics</w:t>
            </w:r>
          </w:p>
        </w:tc>
      </w:tr>
      <w:tr w:rsidR="0061283D" w:rsidRPr="00863347" w14:paraId="17A07428" w14:textId="77777777" w:rsidTr="0061283D">
        <w:tc>
          <w:tcPr>
            <w:tcW w:w="2518" w:type="dxa"/>
          </w:tcPr>
          <w:p w14:paraId="5AEAC0E2"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Ages of participants</w:t>
            </w:r>
          </w:p>
        </w:tc>
        <w:tc>
          <w:tcPr>
            <w:tcW w:w="2977" w:type="dxa"/>
          </w:tcPr>
          <w:p w14:paraId="7AF67278"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26-42 years </w:t>
            </w:r>
          </w:p>
        </w:tc>
        <w:tc>
          <w:tcPr>
            <w:tcW w:w="2214" w:type="dxa"/>
          </w:tcPr>
          <w:p w14:paraId="5B9253A9"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(mean 34.55)</w:t>
            </w:r>
          </w:p>
        </w:tc>
      </w:tr>
      <w:tr w:rsidR="0061283D" w:rsidRPr="00863347" w14:paraId="0AB50D2E" w14:textId="77777777" w:rsidTr="0061283D">
        <w:tc>
          <w:tcPr>
            <w:tcW w:w="2518" w:type="dxa"/>
          </w:tcPr>
          <w:p w14:paraId="0194DC61" w14:textId="000B4032" w:rsidR="0061283D" w:rsidRPr="00863347" w:rsidRDefault="00C777FF" w:rsidP="00EF54F4">
            <w:pPr>
              <w:spacing w:before="120" w:after="120" w:line="480" w:lineRule="auto"/>
              <w:rPr>
                <w:rFonts w:asciiTheme="majorHAnsi" w:hAnsiTheme="majorHAnsi" w:cstheme="majorHAnsi"/>
              </w:rPr>
            </w:pPr>
            <w:r w:rsidRPr="00863347">
              <w:rPr>
                <w:rFonts w:asciiTheme="majorHAnsi" w:hAnsiTheme="majorHAnsi" w:cstheme="majorHAnsi"/>
              </w:rPr>
              <w:t>Racial/ethnic b</w:t>
            </w:r>
            <w:r w:rsidR="0061283D" w:rsidRPr="00863347">
              <w:rPr>
                <w:rFonts w:asciiTheme="majorHAnsi" w:hAnsiTheme="majorHAnsi" w:cstheme="majorHAnsi"/>
              </w:rPr>
              <w:t>ackground</w:t>
            </w:r>
          </w:p>
        </w:tc>
        <w:tc>
          <w:tcPr>
            <w:tcW w:w="2977" w:type="dxa"/>
          </w:tcPr>
          <w:p w14:paraId="46D73168"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White </w:t>
            </w:r>
          </w:p>
          <w:p w14:paraId="488F3727" w14:textId="29D19CE8" w:rsidR="0061283D" w:rsidRPr="00863347" w:rsidRDefault="00B15295" w:rsidP="00EF54F4">
            <w:pPr>
              <w:spacing w:before="120" w:after="120" w:line="480" w:lineRule="auto"/>
              <w:rPr>
                <w:rFonts w:asciiTheme="majorHAnsi" w:hAnsiTheme="majorHAnsi" w:cstheme="majorHAnsi"/>
              </w:rPr>
            </w:pPr>
            <w:r w:rsidRPr="00863347">
              <w:rPr>
                <w:rFonts w:asciiTheme="majorHAnsi" w:hAnsiTheme="majorHAnsi" w:cstheme="majorHAnsi"/>
              </w:rPr>
              <w:t>An</w:t>
            </w:r>
            <w:r w:rsidR="0061283D" w:rsidRPr="00863347">
              <w:rPr>
                <w:rFonts w:asciiTheme="majorHAnsi" w:hAnsiTheme="majorHAnsi" w:cstheme="majorHAnsi"/>
              </w:rPr>
              <w:t xml:space="preserve">ther </w:t>
            </w:r>
            <w:r w:rsidRPr="00863347">
              <w:rPr>
                <w:rFonts w:asciiTheme="majorHAnsi" w:hAnsiTheme="majorHAnsi" w:cstheme="majorHAnsi"/>
              </w:rPr>
              <w:t>racial/ethnic background</w:t>
            </w:r>
          </w:p>
        </w:tc>
        <w:tc>
          <w:tcPr>
            <w:tcW w:w="2214" w:type="dxa"/>
          </w:tcPr>
          <w:p w14:paraId="3943A657"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39 (95%)</w:t>
            </w:r>
          </w:p>
          <w:p w14:paraId="735122E8"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2 (5%)</w:t>
            </w:r>
          </w:p>
        </w:tc>
      </w:tr>
      <w:tr w:rsidR="0061283D" w:rsidRPr="00863347" w14:paraId="76FA75AD" w14:textId="77777777" w:rsidTr="0061283D">
        <w:tc>
          <w:tcPr>
            <w:tcW w:w="2518" w:type="dxa"/>
          </w:tcPr>
          <w:p w14:paraId="5EC74A97"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Sexuality</w:t>
            </w:r>
          </w:p>
        </w:tc>
        <w:tc>
          <w:tcPr>
            <w:tcW w:w="2977" w:type="dxa"/>
          </w:tcPr>
          <w:p w14:paraId="1E857B7E"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Heterosexual</w:t>
            </w:r>
          </w:p>
          <w:p w14:paraId="01DF5530" w14:textId="697D3A88" w:rsidR="0061283D" w:rsidRPr="00863347" w:rsidRDefault="00B15295" w:rsidP="00EF54F4">
            <w:pPr>
              <w:spacing w:before="120" w:after="120" w:line="480" w:lineRule="auto"/>
              <w:rPr>
                <w:rFonts w:asciiTheme="majorHAnsi" w:hAnsiTheme="majorHAnsi" w:cstheme="majorHAnsi"/>
              </w:rPr>
            </w:pPr>
            <w:r w:rsidRPr="00863347">
              <w:rPr>
                <w:rFonts w:asciiTheme="majorHAnsi" w:hAnsiTheme="majorHAnsi" w:cstheme="majorHAnsi"/>
              </w:rPr>
              <w:t>Ano</w:t>
            </w:r>
            <w:r w:rsidR="0061283D" w:rsidRPr="00863347">
              <w:rPr>
                <w:rFonts w:asciiTheme="majorHAnsi" w:hAnsiTheme="majorHAnsi" w:cstheme="majorHAnsi"/>
              </w:rPr>
              <w:t>ther</w:t>
            </w:r>
            <w:r w:rsidRPr="00863347">
              <w:rPr>
                <w:rFonts w:asciiTheme="majorHAnsi" w:hAnsiTheme="majorHAnsi" w:cstheme="majorHAnsi"/>
              </w:rPr>
              <w:t xml:space="preserve"> sexuality</w:t>
            </w:r>
          </w:p>
        </w:tc>
        <w:tc>
          <w:tcPr>
            <w:tcW w:w="2214" w:type="dxa"/>
          </w:tcPr>
          <w:p w14:paraId="6FD3BFB1"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39 (95%)</w:t>
            </w:r>
          </w:p>
          <w:p w14:paraId="296DDE6B"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2 (5%)</w:t>
            </w:r>
          </w:p>
        </w:tc>
      </w:tr>
      <w:tr w:rsidR="0061283D" w:rsidRPr="00863347" w14:paraId="6E756F95" w14:textId="77777777" w:rsidTr="0061283D">
        <w:tc>
          <w:tcPr>
            <w:tcW w:w="2518" w:type="dxa"/>
          </w:tcPr>
          <w:p w14:paraId="018160A4"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Class</w:t>
            </w:r>
          </w:p>
        </w:tc>
        <w:tc>
          <w:tcPr>
            <w:tcW w:w="2977" w:type="dxa"/>
          </w:tcPr>
          <w:p w14:paraId="5B65318B"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Lower/working class</w:t>
            </w:r>
          </w:p>
          <w:p w14:paraId="542A83A7"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Middle class</w:t>
            </w:r>
          </w:p>
          <w:p w14:paraId="7E098105"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No class category</w:t>
            </w:r>
          </w:p>
        </w:tc>
        <w:tc>
          <w:tcPr>
            <w:tcW w:w="2214" w:type="dxa"/>
          </w:tcPr>
          <w:p w14:paraId="4DA79779"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19 (46 %)</w:t>
            </w:r>
          </w:p>
          <w:p w14:paraId="316AE422"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16 (39%)</w:t>
            </w:r>
          </w:p>
          <w:p w14:paraId="6CBECAC2"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6 (15%)</w:t>
            </w:r>
          </w:p>
        </w:tc>
      </w:tr>
      <w:tr w:rsidR="0061283D" w:rsidRPr="00863347" w14:paraId="27E18D1C" w14:textId="77777777" w:rsidTr="0061283D">
        <w:trPr>
          <w:trHeight w:val="115"/>
        </w:trPr>
        <w:tc>
          <w:tcPr>
            <w:tcW w:w="2518" w:type="dxa"/>
          </w:tcPr>
          <w:p w14:paraId="2A4691C1"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Employment</w:t>
            </w:r>
          </w:p>
        </w:tc>
        <w:tc>
          <w:tcPr>
            <w:tcW w:w="2977" w:type="dxa"/>
          </w:tcPr>
          <w:p w14:paraId="70525EDE"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Full-time employed</w:t>
            </w:r>
          </w:p>
          <w:p w14:paraId="230E6EF9"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Part-time employed</w:t>
            </w:r>
          </w:p>
          <w:p w14:paraId="7BC417E7"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Full-time student</w:t>
            </w:r>
          </w:p>
          <w:p w14:paraId="2CD5E3C4" w14:textId="043B73D6" w:rsidR="0061283D" w:rsidRPr="00863347" w:rsidRDefault="00B15295" w:rsidP="00EF54F4">
            <w:pPr>
              <w:spacing w:before="120" w:after="120" w:line="480" w:lineRule="auto"/>
              <w:rPr>
                <w:rFonts w:asciiTheme="majorHAnsi" w:hAnsiTheme="majorHAnsi" w:cstheme="majorHAnsi"/>
              </w:rPr>
            </w:pPr>
            <w:r w:rsidRPr="00863347">
              <w:rPr>
                <w:rFonts w:asciiTheme="majorHAnsi" w:hAnsiTheme="majorHAnsi" w:cstheme="majorHAnsi"/>
              </w:rPr>
              <w:t>Ano</w:t>
            </w:r>
            <w:r w:rsidR="0061283D" w:rsidRPr="00863347">
              <w:rPr>
                <w:rFonts w:asciiTheme="majorHAnsi" w:hAnsiTheme="majorHAnsi" w:cstheme="majorHAnsi"/>
              </w:rPr>
              <w:t>ther</w:t>
            </w:r>
            <w:r w:rsidRPr="00863347">
              <w:rPr>
                <w:rFonts w:asciiTheme="majorHAnsi" w:hAnsiTheme="majorHAnsi" w:cstheme="majorHAnsi"/>
              </w:rPr>
              <w:t xml:space="preserve"> employment status</w:t>
            </w:r>
          </w:p>
        </w:tc>
        <w:tc>
          <w:tcPr>
            <w:tcW w:w="2214" w:type="dxa"/>
          </w:tcPr>
          <w:p w14:paraId="248FB0F1"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14 (34%)</w:t>
            </w:r>
          </w:p>
          <w:p w14:paraId="3783E61E"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17 (41%)</w:t>
            </w:r>
          </w:p>
          <w:p w14:paraId="5A1FDB32"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1 (2%)</w:t>
            </w:r>
          </w:p>
          <w:p w14:paraId="13290640"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9 (22%)</w:t>
            </w:r>
          </w:p>
        </w:tc>
      </w:tr>
      <w:tr w:rsidR="0061283D" w:rsidRPr="00863347" w14:paraId="799FFC4A" w14:textId="77777777" w:rsidTr="0061283D">
        <w:trPr>
          <w:trHeight w:val="115"/>
        </w:trPr>
        <w:tc>
          <w:tcPr>
            <w:tcW w:w="2518" w:type="dxa"/>
          </w:tcPr>
          <w:p w14:paraId="12EF2612"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Disability</w:t>
            </w:r>
          </w:p>
        </w:tc>
        <w:tc>
          <w:tcPr>
            <w:tcW w:w="2977" w:type="dxa"/>
          </w:tcPr>
          <w:p w14:paraId="7B942B2C"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Yes</w:t>
            </w:r>
          </w:p>
          <w:p w14:paraId="7E491E62"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No</w:t>
            </w:r>
          </w:p>
        </w:tc>
        <w:tc>
          <w:tcPr>
            <w:tcW w:w="2214" w:type="dxa"/>
          </w:tcPr>
          <w:p w14:paraId="561F88EA"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3 (7%)</w:t>
            </w:r>
          </w:p>
          <w:p w14:paraId="12D467D4"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38 (93%)</w:t>
            </w:r>
          </w:p>
        </w:tc>
      </w:tr>
      <w:tr w:rsidR="0061283D" w:rsidRPr="00863347" w14:paraId="3831EA0C" w14:textId="77777777" w:rsidTr="0061283D">
        <w:trPr>
          <w:trHeight w:val="115"/>
        </w:trPr>
        <w:tc>
          <w:tcPr>
            <w:tcW w:w="2518" w:type="dxa"/>
          </w:tcPr>
          <w:p w14:paraId="099E9FA4"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lastRenderedPageBreak/>
              <w:t>Relationship status</w:t>
            </w:r>
          </w:p>
        </w:tc>
        <w:tc>
          <w:tcPr>
            <w:tcW w:w="2977" w:type="dxa"/>
          </w:tcPr>
          <w:p w14:paraId="255F1AB1" w14:textId="06ED9CBB" w:rsidR="0061283D" w:rsidRPr="00863347" w:rsidRDefault="00C777FF" w:rsidP="00EF54F4">
            <w:pPr>
              <w:spacing w:before="120" w:after="120" w:line="480" w:lineRule="auto"/>
              <w:rPr>
                <w:rFonts w:asciiTheme="majorHAnsi" w:hAnsiTheme="majorHAnsi" w:cstheme="majorHAnsi"/>
              </w:rPr>
            </w:pPr>
            <w:r w:rsidRPr="00863347">
              <w:rPr>
                <w:rFonts w:asciiTheme="majorHAnsi" w:hAnsiTheme="majorHAnsi" w:cstheme="majorHAnsi"/>
              </w:rPr>
              <w:t>Married/p</w:t>
            </w:r>
            <w:r w:rsidR="0061283D" w:rsidRPr="00863347">
              <w:rPr>
                <w:rFonts w:asciiTheme="majorHAnsi" w:hAnsiTheme="majorHAnsi" w:cstheme="majorHAnsi"/>
              </w:rPr>
              <w:t>artnered</w:t>
            </w:r>
          </w:p>
          <w:p w14:paraId="4C8FB00C"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Divorced/separated/single</w:t>
            </w:r>
          </w:p>
        </w:tc>
        <w:tc>
          <w:tcPr>
            <w:tcW w:w="2214" w:type="dxa"/>
          </w:tcPr>
          <w:p w14:paraId="3F619B98"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38 (93%)</w:t>
            </w:r>
          </w:p>
          <w:p w14:paraId="1E9AEAE4" w14:textId="77777777" w:rsidR="0061283D" w:rsidRPr="00863347" w:rsidRDefault="0061283D" w:rsidP="00EF54F4">
            <w:pPr>
              <w:spacing w:before="120" w:after="120" w:line="480" w:lineRule="auto"/>
              <w:rPr>
                <w:rFonts w:asciiTheme="majorHAnsi" w:hAnsiTheme="majorHAnsi" w:cstheme="majorHAnsi"/>
              </w:rPr>
            </w:pPr>
            <w:r w:rsidRPr="00863347">
              <w:rPr>
                <w:rFonts w:asciiTheme="majorHAnsi" w:hAnsiTheme="majorHAnsi" w:cstheme="majorHAnsi"/>
              </w:rPr>
              <w:t>3 (7%)</w:t>
            </w:r>
          </w:p>
        </w:tc>
      </w:tr>
    </w:tbl>
    <w:p w14:paraId="24DB2B67" w14:textId="6F9A38E0"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There </w:t>
      </w:r>
      <w:r w:rsidR="00E71C61" w:rsidRPr="00863347">
        <w:rPr>
          <w:rFonts w:asciiTheme="majorHAnsi" w:hAnsiTheme="majorHAnsi" w:cstheme="majorHAnsi"/>
        </w:rPr>
        <w:t>was</w:t>
      </w:r>
      <w:r w:rsidRPr="00863347">
        <w:rPr>
          <w:rFonts w:asciiTheme="majorHAnsi" w:hAnsiTheme="majorHAnsi" w:cstheme="majorHAnsi"/>
        </w:rPr>
        <w:t xml:space="preserve"> a total of 41 participants, 40 of whom completed the survey, and 5 interviews (4 of whom had also completed the survey). The demographic details </w:t>
      </w:r>
      <w:r w:rsidR="00C008AF" w:rsidRPr="00863347">
        <w:rPr>
          <w:rFonts w:asciiTheme="majorHAnsi" w:hAnsiTheme="majorHAnsi" w:cstheme="majorHAnsi"/>
        </w:rPr>
        <w:t xml:space="preserve">for </w:t>
      </w:r>
      <w:r w:rsidRPr="00863347">
        <w:rPr>
          <w:rFonts w:asciiTheme="majorHAnsi" w:hAnsiTheme="majorHAnsi" w:cstheme="majorHAnsi"/>
        </w:rPr>
        <w:t>all participants are summarised in Table 1.</w:t>
      </w:r>
      <w:r w:rsidR="00E84AD6" w:rsidRPr="00863347">
        <w:rPr>
          <w:rFonts w:asciiTheme="majorHAnsi" w:hAnsiTheme="majorHAnsi" w:cstheme="majorHAnsi"/>
        </w:rPr>
        <w:t xml:space="preserve"> </w:t>
      </w:r>
      <w:r w:rsidR="00E71C61" w:rsidRPr="00863347">
        <w:rPr>
          <w:rFonts w:asciiTheme="majorHAnsi" w:hAnsiTheme="majorHAnsi" w:cstheme="majorHAnsi"/>
        </w:rPr>
        <w:t xml:space="preserve">Participants </w:t>
      </w:r>
      <w:r w:rsidR="00C008AF" w:rsidRPr="00863347">
        <w:rPr>
          <w:rFonts w:asciiTheme="majorHAnsi" w:hAnsiTheme="majorHAnsi" w:cstheme="majorHAnsi"/>
        </w:rPr>
        <w:t xml:space="preserve">had experienced </w:t>
      </w:r>
      <w:r w:rsidR="00E71C61" w:rsidRPr="00863347">
        <w:rPr>
          <w:rFonts w:asciiTheme="majorHAnsi" w:hAnsiTheme="majorHAnsi" w:cstheme="majorHAnsi"/>
        </w:rPr>
        <w:t xml:space="preserve">losses throughout pregnancy, with many having experienced more than one loss. </w:t>
      </w:r>
      <w:r w:rsidR="00E84AD6" w:rsidRPr="00863347">
        <w:rPr>
          <w:rFonts w:asciiTheme="majorHAnsi" w:hAnsiTheme="majorHAnsi" w:cstheme="majorHAnsi"/>
        </w:rPr>
        <w:t>The perinatal loss experiences of participants are summarised in Table 2.</w:t>
      </w:r>
    </w:p>
    <w:tbl>
      <w:tblPr>
        <w:tblStyle w:val="TableGrid"/>
        <w:tblW w:w="0" w:type="auto"/>
        <w:tblLook w:val="04A0" w:firstRow="1" w:lastRow="0" w:firstColumn="1" w:lastColumn="0" w:noHBand="0" w:noVBand="1"/>
      </w:tblPr>
      <w:tblGrid>
        <w:gridCol w:w="2660"/>
        <w:gridCol w:w="2693"/>
        <w:gridCol w:w="2170"/>
      </w:tblGrid>
      <w:tr w:rsidR="00E84AD6" w:rsidRPr="00863347" w14:paraId="7F9EFE19" w14:textId="77777777" w:rsidTr="00A257E5">
        <w:tc>
          <w:tcPr>
            <w:tcW w:w="7523" w:type="dxa"/>
            <w:gridSpan w:val="3"/>
          </w:tcPr>
          <w:p w14:paraId="1493A7F4" w14:textId="51CAB0D1" w:rsidR="00E84AD6" w:rsidRPr="00863347" w:rsidRDefault="00E84AD6" w:rsidP="00EF54F4">
            <w:pPr>
              <w:spacing w:before="120" w:after="120" w:line="480" w:lineRule="auto"/>
              <w:jc w:val="center"/>
              <w:rPr>
                <w:rFonts w:asciiTheme="majorHAnsi" w:hAnsiTheme="majorHAnsi" w:cstheme="majorHAnsi"/>
                <w:b/>
              </w:rPr>
            </w:pPr>
            <w:r w:rsidRPr="00863347">
              <w:rPr>
                <w:rFonts w:asciiTheme="majorHAnsi" w:hAnsiTheme="majorHAnsi" w:cstheme="majorHAnsi"/>
                <w:b/>
              </w:rPr>
              <w:t>Table 2: Participants’ Living Children and Perinatal Loss History</w:t>
            </w:r>
          </w:p>
        </w:tc>
      </w:tr>
      <w:tr w:rsidR="00E84AD6" w:rsidRPr="00863347" w14:paraId="2F9A694B" w14:textId="77777777" w:rsidTr="00A257E5">
        <w:tc>
          <w:tcPr>
            <w:tcW w:w="2660" w:type="dxa"/>
          </w:tcPr>
          <w:p w14:paraId="118709B5"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Number of living children</w:t>
            </w:r>
          </w:p>
        </w:tc>
        <w:tc>
          <w:tcPr>
            <w:tcW w:w="2693" w:type="dxa"/>
          </w:tcPr>
          <w:p w14:paraId="048C2BB7"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1</w:t>
            </w:r>
          </w:p>
          <w:p w14:paraId="1075BF7C"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2</w:t>
            </w:r>
          </w:p>
          <w:p w14:paraId="103FADC6"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3</w:t>
            </w:r>
          </w:p>
          <w:p w14:paraId="75FA4178" w14:textId="2447944B"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(Mean </w:t>
            </w:r>
            <w:r w:rsidR="00EA6BAE" w:rsidRPr="00863347">
              <w:rPr>
                <w:rFonts w:asciiTheme="majorHAnsi" w:hAnsiTheme="majorHAnsi" w:cstheme="majorHAnsi"/>
              </w:rPr>
              <w:t>1.7</w:t>
            </w:r>
            <w:r w:rsidRPr="00863347">
              <w:rPr>
                <w:rFonts w:asciiTheme="majorHAnsi" w:hAnsiTheme="majorHAnsi" w:cstheme="majorHAnsi"/>
              </w:rPr>
              <w:t>)</w:t>
            </w:r>
          </w:p>
        </w:tc>
        <w:tc>
          <w:tcPr>
            <w:tcW w:w="2170" w:type="dxa"/>
          </w:tcPr>
          <w:p w14:paraId="1CAE8FCF" w14:textId="650AC09A"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17</w:t>
            </w:r>
            <w:r w:rsidR="00A46806" w:rsidRPr="00863347">
              <w:rPr>
                <w:rFonts w:asciiTheme="majorHAnsi" w:hAnsiTheme="majorHAnsi" w:cstheme="majorHAnsi"/>
              </w:rPr>
              <w:t xml:space="preserve"> (41%)</w:t>
            </w:r>
          </w:p>
          <w:p w14:paraId="6FCFAB5F" w14:textId="7A5D26F0"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18</w:t>
            </w:r>
            <w:r w:rsidR="00A46806" w:rsidRPr="00863347">
              <w:rPr>
                <w:rFonts w:asciiTheme="majorHAnsi" w:hAnsiTheme="majorHAnsi" w:cstheme="majorHAnsi"/>
              </w:rPr>
              <w:t xml:space="preserve"> (44%)</w:t>
            </w:r>
          </w:p>
          <w:p w14:paraId="0CEE5E0A" w14:textId="0B65491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6</w:t>
            </w:r>
            <w:r w:rsidR="00A46806" w:rsidRPr="00863347">
              <w:rPr>
                <w:rFonts w:asciiTheme="majorHAnsi" w:hAnsiTheme="majorHAnsi" w:cstheme="majorHAnsi"/>
              </w:rPr>
              <w:t xml:space="preserve"> (15%)</w:t>
            </w:r>
          </w:p>
        </w:tc>
      </w:tr>
      <w:tr w:rsidR="00E84AD6" w:rsidRPr="00863347" w14:paraId="00670A44" w14:textId="77777777" w:rsidTr="00A257E5">
        <w:tc>
          <w:tcPr>
            <w:tcW w:w="2660" w:type="dxa"/>
          </w:tcPr>
          <w:p w14:paraId="51C63CE9"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Ages of living children</w:t>
            </w:r>
          </w:p>
        </w:tc>
        <w:tc>
          <w:tcPr>
            <w:tcW w:w="2693" w:type="dxa"/>
          </w:tcPr>
          <w:p w14:paraId="3D1B883E"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0 -14 years </w:t>
            </w:r>
          </w:p>
        </w:tc>
        <w:tc>
          <w:tcPr>
            <w:tcW w:w="2170" w:type="dxa"/>
          </w:tcPr>
          <w:p w14:paraId="644684F1" w14:textId="1BB2C505"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(mean 3.</w:t>
            </w:r>
            <w:r w:rsidR="00E71C61" w:rsidRPr="00863347">
              <w:rPr>
                <w:rFonts w:asciiTheme="majorHAnsi" w:hAnsiTheme="majorHAnsi" w:cstheme="majorHAnsi"/>
              </w:rPr>
              <w:t>7</w:t>
            </w:r>
            <w:r w:rsidRPr="00863347">
              <w:rPr>
                <w:rFonts w:asciiTheme="majorHAnsi" w:hAnsiTheme="majorHAnsi" w:cstheme="majorHAnsi"/>
              </w:rPr>
              <w:t>)</w:t>
            </w:r>
          </w:p>
        </w:tc>
      </w:tr>
      <w:tr w:rsidR="00E84AD6" w:rsidRPr="00863347" w14:paraId="595365EF" w14:textId="77777777" w:rsidTr="00A257E5">
        <w:tc>
          <w:tcPr>
            <w:tcW w:w="2660" w:type="dxa"/>
          </w:tcPr>
          <w:p w14:paraId="0C0177B9"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Loss and living children</w:t>
            </w:r>
          </w:p>
        </w:tc>
        <w:tc>
          <w:tcPr>
            <w:tcW w:w="2693" w:type="dxa"/>
          </w:tcPr>
          <w:p w14:paraId="1692415D" w14:textId="03E25625" w:rsidR="007B680E" w:rsidRPr="00863347" w:rsidRDefault="00E84AD6">
            <w:pPr>
              <w:spacing w:before="120" w:after="120" w:line="480" w:lineRule="auto"/>
              <w:rPr>
                <w:rFonts w:asciiTheme="majorHAnsi" w:hAnsiTheme="majorHAnsi" w:cstheme="majorHAnsi"/>
              </w:rPr>
            </w:pPr>
            <w:r w:rsidRPr="00863347">
              <w:rPr>
                <w:rFonts w:asciiTheme="majorHAnsi" w:hAnsiTheme="majorHAnsi" w:cstheme="majorHAnsi"/>
              </w:rPr>
              <w:t>Living children before first loss</w:t>
            </w:r>
          </w:p>
          <w:p w14:paraId="42531678" w14:textId="77777777" w:rsidR="00E84AD6" w:rsidRPr="00863347" w:rsidRDefault="00E84AD6">
            <w:pPr>
              <w:spacing w:before="120" w:after="120" w:line="480" w:lineRule="auto"/>
              <w:rPr>
                <w:rFonts w:asciiTheme="majorHAnsi" w:hAnsiTheme="majorHAnsi" w:cstheme="majorHAnsi"/>
              </w:rPr>
            </w:pPr>
            <w:r w:rsidRPr="00863347">
              <w:rPr>
                <w:rFonts w:asciiTheme="majorHAnsi" w:hAnsiTheme="majorHAnsi" w:cstheme="majorHAnsi"/>
              </w:rPr>
              <w:t>Loss in first pregnancy</w:t>
            </w:r>
          </w:p>
        </w:tc>
        <w:tc>
          <w:tcPr>
            <w:tcW w:w="2170" w:type="dxa"/>
          </w:tcPr>
          <w:p w14:paraId="0891DE90" w14:textId="1E7B4272" w:rsidR="00E84AD6" w:rsidRPr="00863347" w:rsidRDefault="00E84AD6">
            <w:pPr>
              <w:spacing w:before="120" w:after="120" w:line="480" w:lineRule="auto"/>
              <w:rPr>
                <w:rFonts w:asciiTheme="majorHAnsi" w:hAnsiTheme="majorHAnsi" w:cstheme="majorHAnsi"/>
              </w:rPr>
            </w:pPr>
            <w:r w:rsidRPr="00863347">
              <w:rPr>
                <w:rFonts w:asciiTheme="majorHAnsi" w:hAnsiTheme="majorHAnsi" w:cstheme="majorHAnsi"/>
              </w:rPr>
              <w:t>15</w:t>
            </w:r>
            <w:r w:rsidR="00A46806" w:rsidRPr="00863347">
              <w:rPr>
                <w:rFonts w:asciiTheme="majorHAnsi" w:hAnsiTheme="majorHAnsi" w:cstheme="majorHAnsi"/>
              </w:rPr>
              <w:t xml:space="preserve"> (37%)</w:t>
            </w:r>
          </w:p>
          <w:p w14:paraId="5F13F7C1" w14:textId="77777777" w:rsidR="00E84AD6" w:rsidRPr="00863347" w:rsidRDefault="00E84AD6">
            <w:pPr>
              <w:spacing w:before="120" w:after="120" w:line="480" w:lineRule="auto"/>
              <w:rPr>
                <w:rFonts w:asciiTheme="majorHAnsi" w:hAnsiTheme="majorHAnsi" w:cstheme="majorHAnsi"/>
              </w:rPr>
            </w:pPr>
          </w:p>
          <w:p w14:paraId="1C147EDB" w14:textId="627D6385" w:rsidR="00E84AD6" w:rsidRPr="00863347" w:rsidRDefault="00E84AD6">
            <w:pPr>
              <w:spacing w:before="120" w:after="120" w:line="480" w:lineRule="auto"/>
              <w:rPr>
                <w:rFonts w:asciiTheme="majorHAnsi" w:hAnsiTheme="majorHAnsi" w:cstheme="majorHAnsi"/>
              </w:rPr>
            </w:pPr>
            <w:r w:rsidRPr="00863347">
              <w:rPr>
                <w:rFonts w:asciiTheme="majorHAnsi" w:hAnsiTheme="majorHAnsi" w:cstheme="majorHAnsi"/>
              </w:rPr>
              <w:t>2</w:t>
            </w:r>
            <w:r w:rsidR="00EA6BAE" w:rsidRPr="00863347">
              <w:rPr>
                <w:rFonts w:asciiTheme="majorHAnsi" w:hAnsiTheme="majorHAnsi" w:cstheme="majorHAnsi"/>
              </w:rPr>
              <w:t>6</w:t>
            </w:r>
            <w:r w:rsidR="00A46806" w:rsidRPr="00863347">
              <w:rPr>
                <w:rFonts w:asciiTheme="majorHAnsi" w:hAnsiTheme="majorHAnsi" w:cstheme="majorHAnsi"/>
              </w:rPr>
              <w:t xml:space="preserve"> (63%)</w:t>
            </w:r>
          </w:p>
        </w:tc>
      </w:tr>
      <w:tr w:rsidR="00E84AD6" w:rsidRPr="00863347" w14:paraId="49B5EE49" w14:textId="77777777" w:rsidTr="00A257E5">
        <w:tc>
          <w:tcPr>
            <w:tcW w:w="2660" w:type="dxa"/>
          </w:tcPr>
          <w:p w14:paraId="6F7A5B83"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Gestation of losses</w:t>
            </w:r>
          </w:p>
        </w:tc>
        <w:tc>
          <w:tcPr>
            <w:tcW w:w="2693" w:type="dxa"/>
          </w:tcPr>
          <w:p w14:paraId="44159AB0"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Less than 12 weeks</w:t>
            </w:r>
          </w:p>
          <w:p w14:paraId="0BDC3393"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12 to 23 weeks</w:t>
            </w:r>
          </w:p>
          <w:p w14:paraId="19B33585"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24 to 42 weeks</w:t>
            </w:r>
          </w:p>
          <w:p w14:paraId="0B18DBC1"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lastRenderedPageBreak/>
              <w:t>Neonatal loss</w:t>
            </w:r>
          </w:p>
          <w:p w14:paraId="53B32393"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(Total losses</w:t>
            </w:r>
          </w:p>
        </w:tc>
        <w:tc>
          <w:tcPr>
            <w:tcW w:w="2170" w:type="dxa"/>
          </w:tcPr>
          <w:p w14:paraId="1A689B8A" w14:textId="36A1B29D"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lastRenderedPageBreak/>
              <w:t>48</w:t>
            </w:r>
            <w:r w:rsidR="00A46806" w:rsidRPr="00863347">
              <w:rPr>
                <w:rFonts w:asciiTheme="majorHAnsi" w:hAnsiTheme="majorHAnsi" w:cstheme="majorHAnsi"/>
              </w:rPr>
              <w:t xml:space="preserve"> (60%)</w:t>
            </w:r>
          </w:p>
          <w:p w14:paraId="3A23CE81" w14:textId="212410F2"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20</w:t>
            </w:r>
            <w:r w:rsidR="00A46806" w:rsidRPr="00863347">
              <w:rPr>
                <w:rFonts w:asciiTheme="majorHAnsi" w:hAnsiTheme="majorHAnsi" w:cstheme="majorHAnsi"/>
              </w:rPr>
              <w:t xml:space="preserve"> (25%)</w:t>
            </w:r>
          </w:p>
          <w:p w14:paraId="0AB60EBF" w14:textId="37CAEE23"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8</w:t>
            </w:r>
            <w:r w:rsidR="00A46806" w:rsidRPr="00863347">
              <w:rPr>
                <w:rFonts w:asciiTheme="majorHAnsi" w:hAnsiTheme="majorHAnsi" w:cstheme="majorHAnsi"/>
              </w:rPr>
              <w:t xml:space="preserve"> (10%)</w:t>
            </w:r>
          </w:p>
          <w:p w14:paraId="05606DBD" w14:textId="04DDF2F2" w:rsidR="00E84AD6" w:rsidRPr="00863347" w:rsidRDefault="00EA6BAE" w:rsidP="00EF54F4">
            <w:pPr>
              <w:spacing w:before="120" w:after="120" w:line="480" w:lineRule="auto"/>
              <w:rPr>
                <w:rFonts w:asciiTheme="majorHAnsi" w:hAnsiTheme="majorHAnsi" w:cstheme="majorHAnsi"/>
              </w:rPr>
            </w:pPr>
            <w:r w:rsidRPr="00863347">
              <w:rPr>
                <w:rFonts w:asciiTheme="majorHAnsi" w:hAnsiTheme="majorHAnsi" w:cstheme="majorHAnsi"/>
              </w:rPr>
              <w:lastRenderedPageBreak/>
              <w:t>4</w:t>
            </w:r>
            <w:r w:rsidR="00A46806" w:rsidRPr="00863347">
              <w:rPr>
                <w:rFonts w:asciiTheme="majorHAnsi" w:hAnsiTheme="majorHAnsi" w:cstheme="majorHAnsi"/>
              </w:rPr>
              <w:t xml:space="preserve"> (5%)</w:t>
            </w:r>
          </w:p>
          <w:p w14:paraId="5F5E8F8D" w14:textId="6E36AFF2" w:rsidR="00E84AD6" w:rsidRPr="00863347" w:rsidRDefault="00EA6BAE" w:rsidP="00EF54F4">
            <w:pPr>
              <w:spacing w:before="120" w:after="120" w:line="480" w:lineRule="auto"/>
              <w:rPr>
                <w:rFonts w:asciiTheme="majorHAnsi" w:hAnsiTheme="majorHAnsi" w:cstheme="majorHAnsi"/>
              </w:rPr>
            </w:pPr>
            <w:r w:rsidRPr="00863347">
              <w:rPr>
                <w:rFonts w:asciiTheme="majorHAnsi" w:hAnsiTheme="majorHAnsi" w:cstheme="majorHAnsi"/>
              </w:rPr>
              <w:t>80</w:t>
            </w:r>
            <w:r w:rsidR="00E84AD6" w:rsidRPr="00863347">
              <w:rPr>
                <w:rFonts w:asciiTheme="majorHAnsi" w:hAnsiTheme="majorHAnsi" w:cstheme="majorHAnsi"/>
              </w:rPr>
              <w:t>)</w:t>
            </w:r>
          </w:p>
        </w:tc>
      </w:tr>
      <w:tr w:rsidR="00E84AD6" w:rsidRPr="00863347" w14:paraId="7E4EB494" w14:textId="77777777" w:rsidTr="00A257E5">
        <w:tc>
          <w:tcPr>
            <w:tcW w:w="2660" w:type="dxa"/>
          </w:tcPr>
          <w:p w14:paraId="63834D18"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Number of perinatal losses experienced</w:t>
            </w:r>
          </w:p>
        </w:tc>
        <w:tc>
          <w:tcPr>
            <w:tcW w:w="2693" w:type="dxa"/>
          </w:tcPr>
          <w:p w14:paraId="3F31851C"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1</w:t>
            </w:r>
          </w:p>
          <w:p w14:paraId="69CC5285"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2</w:t>
            </w:r>
          </w:p>
          <w:p w14:paraId="5E869FDE"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3</w:t>
            </w:r>
          </w:p>
          <w:p w14:paraId="6DAFE289"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4</w:t>
            </w:r>
          </w:p>
          <w:p w14:paraId="0F928846" w14:textId="77777777"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5</w:t>
            </w:r>
          </w:p>
        </w:tc>
        <w:tc>
          <w:tcPr>
            <w:tcW w:w="2170" w:type="dxa"/>
          </w:tcPr>
          <w:p w14:paraId="0382AB7E" w14:textId="5E935F66"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20</w:t>
            </w:r>
            <w:r w:rsidR="00A46806" w:rsidRPr="00863347">
              <w:rPr>
                <w:rFonts w:asciiTheme="majorHAnsi" w:hAnsiTheme="majorHAnsi" w:cstheme="majorHAnsi"/>
              </w:rPr>
              <w:t xml:space="preserve"> (49%)</w:t>
            </w:r>
          </w:p>
          <w:p w14:paraId="46F9ADE1" w14:textId="4DFFFC84"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1</w:t>
            </w:r>
            <w:r w:rsidR="00EA6BAE" w:rsidRPr="00863347">
              <w:rPr>
                <w:rFonts w:asciiTheme="majorHAnsi" w:hAnsiTheme="majorHAnsi" w:cstheme="majorHAnsi"/>
              </w:rPr>
              <w:t>1</w:t>
            </w:r>
            <w:r w:rsidR="00A46806" w:rsidRPr="00863347">
              <w:rPr>
                <w:rFonts w:asciiTheme="majorHAnsi" w:hAnsiTheme="majorHAnsi" w:cstheme="majorHAnsi"/>
              </w:rPr>
              <w:t xml:space="preserve"> (27%)</w:t>
            </w:r>
          </w:p>
          <w:p w14:paraId="739077E9" w14:textId="1250DD35"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3</w:t>
            </w:r>
            <w:r w:rsidR="00A46806" w:rsidRPr="00863347">
              <w:rPr>
                <w:rFonts w:asciiTheme="majorHAnsi" w:hAnsiTheme="majorHAnsi" w:cstheme="majorHAnsi"/>
              </w:rPr>
              <w:t xml:space="preserve"> (7%)</w:t>
            </w:r>
          </w:p>
          <w:p w14:paraId="08552A6C" w14:textId="5227DFDA"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5</w:t>
            </w:r>
            <w:r w:rsidR="00A46806" w:rsidRPr="00863347">
              <w:rPr>
                <w:rFonts w:asciiTheme="majorHAnsi" w:hAnsiTheme="majorHAnsi" w:cstheme="majorHAnsi"/>
              </w:rPr>
              <w:t xml:space="preserve"> (</w:t>
            </w:r>
            <w:r w:rsidR="00F0449C" w:rsidRPr="00863347">
              <w:rPr>
                <w:rFonts w:asciiTheme="majorHAnsi" w:hAnsiTheme="majorHAnsi" w:cstheme="majorHAnsi"/>
              </w:rPr>
              <w:t>12%)</w:t>
            </w:r>
          </w:p>
          <w:p w14:paraId="46491F9D" w14:textId="51DA76B1" w:rsidR="00E84AD6" w:rsidRPr="00863347" w:rsidRDefault="00E84AD6" w:rsidP="00EF54F4">
            <w:pPr>
              <w:spacing w:before="120" w:after="120" w:line="480" w:lineRule="auto"/>
              <w:rPr>
                <w:rFonts w:asciiTheme="majorHAnsi" w:hAnsiTheme="majorHAnsi" w:cstheme="majorHAnsi"/>
              </w:rPr>
            </w:pPr>
            <w:r w:rsidRPr="00863347">
              <w:rPr>
                <w:rFonts w:asciiTheme="majorHAnsi" w:hAnsiTheme="majorHAnsi" w:cstheme="majorHAnsi"/>
              </w:rPr>
              <w:t>2</w:t>
            </w:r>
            <w:r w:rsidR="00F0449C" w:rsidRPr="00863347">
              <w:rPr>
                <w:rFonts w:asciiTheme="majorHAnsi" w:hAnsiTheme="majorHAnsi" w:cstheme="majorHAnsi"/>
              </w:rPr>
              <w:t xml:space="preserve"> (5%)</w:t>
            </w:r>
          </w:p>
        </w:tc>
      </w:tr>
    </w:tbl>
    <w:p w14:paraId="071CE21E" w14:textId="77777777" w:rsidR="00F17A94" w:rsidRPr="00863347" w:rsidRDefault="00F17A94" w:rsidP="00EF54F4">
      <w:pPr>
        <w:spacing w:before="360" w:after="120" w:line="480" w:lineRule="auto"/>
        <w:rPr>
          <w:rFonts w:asciiTheme="majorHAnsi" w:hAnsiTheme="majorHAnsi" w:cstheme="majorHAnsi"/>
          <w:b/>
          <w:i/>
        </w:rPr>
      </w:pPr>
      <w:r w:rsidRPr="00863347">
        <w:rPr>
          <w:rFonts w:asciiTheme="majorHAnsi" w:hAnsiTheme="majorHAnsi" w:cstheme="majorHAnsi"/>
          <w:b/>
          <w:i/>
        </w:rPr>
        <w:t>Ethics</w:t>
      </w:r>
    </w:p>
    <w:p w14:paraId="7A1B4840" w14:textId="52C4F530"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This project received ethical approval from the Health and Applied Sciences Faculty Research Ethics Committee at </w:t>
      </w:r>
      <w:r w:rsidR="007B680E" w:rsidRPr="00863347">
        <w:rPr>
          <w:rFonts w:asciiTheme="majorHAnsi" w:hAnsiTheme="majorHAnsi" w:cstheme="majorHAnsi"/>
        </w:rPr>
        <w:t xml:space="preserve">Authors’ </w:t>
      </w:r>
      <w:r w:rsidRPr="00863347">
        <w:rPr>
          <w:rFonts w:asciiTheme="majorHAnsi" w:hAnsiTheme="majorHAnsi" w:cstheme="majorHAnsi"/>
        </w:rPr>
        <w:t xml:space="preserve">University, and adhered to the British Psychological Society’s Code of Human Research Ethics </w:t>
      </w:r>
      <w:r w:rsidRPr="00863347">
        <w:rPr>
          <w:rFonts w:asciiTheme="majorHAnsi" w:eastAsia="Times New Roman" w:hAnsiTheme="majorHAnsi" w:cstheme="majorHAnsi"/>
        </w:rPr>
        <w:t>(BPS 2014)</w:t>
      </w:r>
      <w:r w:rsidRPr="00863347">
        <w:rPr>
          <w:rFonts w:asciiTheme="majorHAnsi" w:hAnsiTheme="majorHAnsi" w:cstheme="majorHAnsi"/>
        </w:rPr>
        <w:t>. Informed consent was obtained before participation in either survey or interview.</w:t>
      </w:r>
      <w:r w:rsidR="00FA0443" w:rsidRPr="00863347">
        <w:rPr>
          <w:rFonts w:asciiTheme="majorHAnsi" w:hAnsiTheme="majorHAnsi" w:cstheme="majorHAnsi"/>
        </w:rPr>
        <w:t xml:space="preserve"> Surveys were completed </w:t>
      </w:r>
      <w:r w:rsidR="00C957EC" w:rsidRPr="00863347">
        <w:rPr>
          <w:rFonts w:asciiTheme="majorHAnsi" w:hAnsiTheme="majorHAnsi" w:cstheme="majorHAnsi"/>
        </w:rPr>
        <w:t>anonymously,</w:t>
      </w:r>
      <w:r w:rsidR="00FA0443" w:rsidRPr="00863347">
        <w:rPr>
          <w:rFonts w:asciiTheme="majorHAnsi" w:hAnsiTheme="majorHAnsi" w:cstheme="majorHAnsi"/>
        </w:rPr>
        <w:t xml:space="preserve"> and interview data anonymised during transcription. </w:t>
      </w:r>
    </w:p>
    <w:p w14:paraId="03AFB7AA" w14:textId="77777777" w:rsidR="00F17A94" w:rsidRPr="00863347" w:rsidRDefault="00F17A94" w:rsidP="00EF54F4">
      <w:pPr>
        <w:spacing w:before="120" w:after="120" w:line="480" w:lineRule="auto"/>
        <w:rPr>
          <w:rFonts w:asciiTheme="majorHAnsi" w:hAnsiTheme="majorHAnsi" w:cstheme="majorHAnsi"/>
          <w:b/>
        </w:rPr>
      </w:pPr>
      <w:r w:rsidRPr="00863347">
        <w:rPr>
          <w:rFonts w:asciiTheme="majorHAnsi" w:hAnsiTheme="majorHAnsi" w:cstheme="majorHAnsi"/>
          <w:b/>
        </w:rPr>
        <w:t>Analysis</w:t>
      </w:r>
    </w:p>
    <w:p w14:paraId="0725A457" w14:textId="77D798F4"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All data </w:t>
      </w:r>
      <w:r w:rsidR="00B15295" w:rsidRPr="00863347">
        <w:rPr>
          <w:rFonts w:asciiTheme="majorHAnsi" w:hAnsiTheme="majorHAnsi" w:cstheme="majorHAnsi"/>
        </w:rPr>
        <w:t xml:space="preserve">were </w:t>
      </w:r>
      <w:r w:rsidRPr="00863347">
        <w:rPr>
          <w:rFonts w:asciiTheme="majorHAnsi" w:hAnsiTheme="majorHAnsi" w:cstheme="majorHAnsi"/>
        </w:rPr>
        <w:t xml:space="preserve">analysed using reflexive thematic analysis, as this allows the flexibility of combining multiple sources of data </w:t>
      </w:r>
      <w:r w:rsidRPr="00863347">
        <w:rPr>
          <w:rFonts w:asciiTheme="majorHAnsi" w:eastAsia="Times New Roman" w:hAnsiTheme="majorHAnsi" w:cstheme="majorHAnsi"/>
        </w:rPr>
        <w:t xml:space="preserve">(Braun </w:t>
      </w:r>
      <w:r w:rsidR="00C957EC" w:rsidRPr="00863347">
        <w:rPr>
          <w:rFonts w:asciiTheme="majorHAnsi" w:eastAsia="Times New Roman" w:hAnsiTheme="majorHAnsi" w:cstheme="majorHAnsi"/>
        </w:rPr>
        <w:t>and</w:t>
      </w:r>
      <w:r w:rsidRPr="00863347">
        <w:rPr>
          <w:rFonts w:asciiTheme="majorHAnsi" w:eastAsia="Times New Roman" w:hAnsiTheme="majorHAnsi" w:cstheme="majorHAnsi"/>
        </w:rPr>
        <w:t xml:space="preserve"> Clarke 2006</w:t>
      </w:r>
      <w:r w:rsidR="00C957EC" w:rsidRPr="00863347">
        <w:rPr>
          <w:rFonts w:asciiTheme="majorHAnsi" w:eastAsia="Times New Roman" w:hAnsiTheme="majorHAnsi" w:cstheme="majorHAnsi"/>
        </w:rPr>
        <w:t>,</w:t>
      </w:r>
      <w:r w:rsidRPr="00863347">
        <w:rPr>
          <w:rFonts w:asciiTheme="majorHAnsi" w:eastAsia="Times New Roman" w:hAnsiTheme="majorHAnsi" w:cstheme="majorHAnsi"/>
        </w:rPr>
        <w:t xml:space="preserve"> 2020)</w:t>
      </w:r>
      <w:r w:rsidRPr="00863347">
        <w:rPr>
          <w:rFonts w:asciiTheme="majorHAnsi" w:hAnsiTheme="majorHAnsi" w:cstheme="majorHAnsi"/>
        </w:rPr>
        <w:t xml:space="preserve">. An inductive approach was taken to analysis, working with the data from the bottom-up </w:t>
      </w:r>
      <w:r w:rsidRPr="00863347">
        <w:rPr>
          <w:rFonts w:asciiTheme="majorHAnsi" w:eastAsia="Times New Roman" w:hAnsiTheme="majorHAnsi" w:cstheme="majorHAnsi"/>
        </w:rPr>
        <w:t xml:space="preserve">(Braun </w:t>
      </w:r>
      <w:r w:rsidR="00C957EC" w:rsidRPr="00863347">
        <w:rPr>
          <w:rFonts w:asciiTheme="majorHAnsi" w:eastAsia="Times New Roman" w:hAnsiTheme="majorHAnsi" w:cstheme="majorHAnsi"/>
        </w:rPr>
        <w:t>and</w:t>
      </w:r>
      <w:r w:rsidRPr="00863347">
        <w:rPr>
          <w:rFonts w:asciiTheme="majorHAnsi" w:eastAsia="Times New Roman" w:hAnsiTheme="majorHAnsi" w:cstheme="majorHAnsi"/>
        </w:rPr>
        <w:t xml:space="preserve"> Clarke 2013)</w:t>
      </w:r>
      <w:r w:rsidRPr="00863347">
        <w:rPr>
          <w:rFonts w:asciiTheme="majorHAnsi" w:hAnsiTheme="majorHAnsi" w:cstheme="majorHAnsi"/>
        </w:rPr>
        <w:t xml:space="preserve">, exploring the perspectives of the participants, whilst also examining the contexts from which the data was produced. The analysis sought to </w:t>
      </w:r>
      <w:r w:rsidR="007B680E" w:rsidRPr="00863347">
        <w:rPr>
          <w:rFonts w:asciiTheme="majorHAnsi" w:hAnsiTheme="majorHAnsi" w:cstheme="majorHAnsi"/>
        </w:rPr>
        <w:t xml:space="preserve">develop </w:t>
      </w:r>
      <w:r w:rsidRPr="00863347">
        <w:rPr>
          <w:rFonts w:asciiTheme="majorHAnsi" w:hAnsiTheme="majorHAnsi" w:cstheme="majorHAnsi"/>
        </w:rPr>
        <w:t xml:space="preserve">patterns across the data in order to tell a story about the journey through loss and the next pregnancy. The six </w:t>
      </w:r>
      <w:r w:rsidR="007B680E" w:rsidRPr="00863347">
        <w:rPr>
          <w:rFonts w:asciiTheme="majorHAnsi" w:hAnsiTheme="majorHAnsi" w:cstheme="majorHAnsi"/>
        </w:rPr>
        <w:t xml:space="preserve">phases </w:t>
      </w:r>
      <w:r w:rsidRPr="00863347">
        <w:rPr>
          <w:rFonts w:asciiTheme="majorHAnsi" w:hAnsiTheme="majorHAnsi" w:cstheme="majorHAnsi"/>
        </w:rPr>
        <w:lastRenderedPageBreak/>
        <w:t xml:space="preserve">of Braun and Clarke’s </w:t>
      </w:r>
      <w:r w:rsidRPr="00863347">
        <w:rPr>
          <w:rFonts w:asciiTheme="majorHAnsi" w:eastAsia="Times New Roman" w:hAnsiTheme="majorHAnsi" w:cstheme="majorHAnsi"/>
        </w:rPr>
        <w:t>(2006</w:t>
      </w:r>
      <w:r w:rsidR="00C957EC" w:rsidRPr="00863347">
        <w:rPr>
          <w:rFonts w:asciiTheme="majorHAnsi" w:eastAsia="Times New Roman" w:hAnsiTheme="majorHAnsi" w:cstheme="majorHAnsi"/>
        </w:rPr>
        <w:t>,</w:t>
      </w:r>
      <w:r w:rsidRPr="00863347">
        <w:rPr>
          <w:rFonts w:asciiTheme="majorHAnsi" w:eastAsia="Times New Roman" w:hAnsiTheme="majorHAnsi" w:cstheme="majorHAnsi"/>
        </w:rPr>
        <w:t xml:space="preserve"> 2020)</w:t>
      </w:r>
      <w:r w:rsidRPr="00863347">
        <w:rPr>
          <w:rFonts w:asciiTheme="majorHAnsi" w:hAnsiTheme="majorHAnsi" w:cstheme="majorHAnsi"/>
        </w:rPr>
        <w:t xml:space="preserve"> reflexive thematic analysis were used through an iterative process</w:t>
      </w:r>
      <w:r w:rsidR="007F1287" w:rsidRPr="00863347">
        <w:rPr>
          <w:rFonts w:asciiTheme="majorHAnsi" w:hAnsiTheme="majorHAnsi" w:cstheme="majorHAnsi"/>
        </w:rPr>
        <w:t>, as seen in Table 3</w:t>
      </w:r>
      <w:r w:rsidRPr="00863347">
        <w:rPr>
          <w:rFonts w:asciiTheme="majorHAnsi" w:hAnsiTheme="majorHAnsi" w:cstheme="majorHAnsi"/>
        </w:rPr>
        <w:t>.</w:t>
      </w:r>
    </w:p>
    <w:tbl>
      <w:tblPr>
        <w:tblStyle w:val="TableGrid"/>
        <w:tblW w:w="0" w:type="auto"/>
        <w:tblLook w:val="04A0" w:firstRow="1" w:lastRow="0" w:firstColumn="1" w:lastColumn="0" w:noHBand="0" w:noVBand="1"/>
      </w:tblPr>
      <w:tblGrid>
        <w:gridCol w:w="2660"/>
        <w:gridCol w:w="5486"/>
      </w:tblGrid>
      <w:tr w:rsidR="00FA0443" w:rsidRPr="00863347" w14:paraId="4337BF4B" w14:textId="77777777" w:rsidTr="008E2DA3">
        <w:tc>
          <w:tcPr>
            <w:tcW w:w="8146" w:type="dxa"/>
            <w:gridSpan w:val="2"/>
          </w:tcPr>
          <w:p w14:paraId="485014B8" w14:textId="2727D4AE" w:rsidR="00FA0443" w:rsidRPr="00863347" w:rsidRDefault="00FA0443" w:rsidP="00EF54F4">
            <w:pPr>
              <w:spacing w:before="120" w:after="120" w:line="480" w:lineRule="auto"/>
              <w:rPr>
                <w:rFonts w:asciiTheme="majorHAnsi" w:hAnsiTheme="majorHAnsi" w:cstheme="majorHAnsi"/>
                <w:b/>
                <w:bCs/>
              </w:rPr>
            </w:pPr>
            <w:r w:rsidRPr="00863347">
              <w:rPr>
                <w:rFonts w:asciiTheme="majorHAnsi" w:hAnsiTheme="majorHAnsi" w:cstheme="majorHAnsi"/>
                <w:b/>
                <w:bCs/>
              </w:rPr>
              <w:t xml:space="preserve">Table 3: </w:t>
            </w:r>
            <w:r w:rsidR="00582603" w:rsidRPr="00863347">
              <w:rPr>
                <w:rFonts w:asciiTheme="majorHAnsi" w:hAnsiTheme="majorHAnsi" w:cstheme="majorHAnsi"/>
                <w:b/>
                <w:bCs/>
              </w:rPr>
              <w:t xml:space="preserve">The Six </w:t>
            </w:r>
            <w:r w:rsidR="007F1287" w:rsidRPr="00863347">
              <w:rPr>
                <w:rFonts w:asciiTheme="majorHAnsi" w:hAnsiTheme="majorHAnsi" w:cstheme="majorHAnsi"/>
                <w:b/>
                <w:bCs/>
              </w:rPr>
              <w:t>P</w:t>
            </w:r>
            <w:r w:rsidR="00582603" w:rsidRPr="00863347">
              <w:rPr>
                <w:rFonts w:asciiTheme="majorHAnsi" w:hAnsiTheme="majorHAnsi" w:cstheme="majorHAnsi"/>
                <w:b/>
                <w:bCs/>
              </w:rPr>
              <w:t xml:space="preserve">hases of </w:t>
            </w:r>
            <w:r w:rsidR="007F1287" w:rsidRPr="00863347">
              <w:rPr>
                <w:rFonts w:asciiTheme="majorHAnsi" w:hAnsiTheme="majorHAnsi" w:cstheme="majorHAnsi"/>
                <w:b/>
                <w:bCs/>
              </w:rPr>
              <w:t>T</w:t>
            </w:r>
            <w:r w:rsidR="00582603" w:rsidRPr="00863347">
              <w:rPr>
                <w:rFonts w:asciiTheme="majorHAnsi" w:hAnsiTheme="majorHAnsi" w:cstheme="majorHAnsi"/>
                <w:b/>
                <w:bCs/>
              </w:rPr>
              <w:t>hematic Analysis</w:t>
            </w:r>
            <w:r w:rsidR="009418B5" w:rsidRPr="00863347">
              <w:rPr>
                <w:rFonts w:asciiTheme="majorHAnsi" w:hAnsiTheme="majorHAnsi" w:cstheme="majorHAnsi"/>
                <w:b/>
                <w:bCs/>
              </w:rPr>
              <w:t xml:space="preserve"> (Braun </w:t>
            </w:r>
            <w:r w:rsidR="00C957EC" w:rsidRPr="00863347">
              <w:rPr>
                <w:rFonts w:asciiTheme="majorHAnsi" w:hAnsiTheme="majorHAnsi" w:cstheme="majorHAnsi"/>
                <w:b/>
                <w:bCs/>
              </w:rPr>
              <w:t>and</w:t>
            </w:r>
            <w:r w:rsidR="009418B5" w:rsidRPr="00863347">
              <w:rPr>
                <w:rFonts w:asciiTheme="majorHAnsi" w:hAnsiTheme="majorHAnsi" w:cstheme="majorHAnsi"/>
                <w:b/>
                <w:bCs/>
              </w:rPr>
              <w:t xml:space="preserve"> Clarke, 2006</w:t>
            </w:r>
            <w:r w:rsidR="00C957EC" w:rsidRPr="00863347">
              <w:rPr>
                <w:rFonts w:asciiTheme="majorHAnsi" w:hAnsiTheme="majorHAnsi" w:cstheme="majorHAnsi"/>
                <w:b/>
                <w:bCs/>
              </w:rPr>
              <w:t xml:space="preserve">, </w:t>
            </w:r>
            <w:r w:rsidR="009418B5" w:rsidRPr="00863347">
              <w:rPr>
                <w:rFonts w:asciiTheme="majorHAnsi" w:hAnsiTheme="majorHAnsi" w:cstheme="majorHAnsi"/>
                <w:b/>
                <w:bCs/>
              </w:rPr>
              <w:t>2020)</w:t>
            </w:r>
          </w:p>
        </w:tc>
      </w:tr>
      <w:tr w:rsidR="00FA0443" w:rsidRPr="00863347" w14:paraId="7FAA7E8E" w14:textId="77777777" w:rsidTr="00582603">
        <w:tc>
          <w:tcPr>
            <w:tcW w:w="2660" w:type="dxa"/>
          </w:tcPr>
          <w:p w14:paraId="4CB28207" w14:textId="57E01AAE" w:rsidR="00FA0443" w:rsidRPr="00863347" w:rsidRDefault="00582603" w:rsidP="00EF54F4">
            <w:pPr>
              <w:spacing w:before="120" w:after="120" w:line="480" w:lineRule="auto"/>
              <w:rPr>
                <w:rFonts w:asciiTheme="majorHAnsi" w:hAnsiTheme="majorHAnsi" w:cstheme="majorHAnsi"/>
              </w:rPr>
            </w:pPr>
            <w:r w:rsidRPr="00863347">
              <w:rPr>
                <w:rFonts w:asciiTheme="majorHAnsi" w:hAnsiTheme="majorHAnsi" w:cstheme="majorHAnsi"/>
              </w:rPr>
              <w:t>Phase 1: Data familiarisation and writing familiarisation notes</w:t>
            </w:r>
          </w:p>
        </w:tc>
        <w:tc>
          <w:tcPr>
            <w:tcW w:w="5486" w:type="dxa"/>
          </w:tcPr>
          <w:p w14:paraId="773321F4" w14:textId="58D3A495" w:rsidR="00FA0443" w:rsidRPr="00863347" w:rsidRDefault="000C6D40" w:rsidP="00EF54F4">
            <w:pPr>
              <w:spacing w:before="120" w:after="120" w:line="480" w:lineRule="auto"/>
              <w:rPr>
                <w:rFonts w:asciiTheme="majorHAnsi" w:hAnsiTheme="majorHAnsi" w:cstheme="majorHAnsi"/>
              </w:rPr>
            </w:pPr>
            <w:r w:rsidRPr="00863347">
              <w:rPr>
                <w:rFonts w:asciiTheme="majorHAnsi" w:hAnsiTheme="majorHAnsi" w:cstheme="majorHAnsi"/>
              </w:rPr>
              <w:t>The primary researcher carried out all data collection and transcription, followed by further familiarisation by multiple readings of the data. A reflective journal was used throughout to make notes</w:t>
            </w:r>
            <w:r w:rsidR="009418B5" w:rsidRPr="00863347">
              <w:rPr>
                <w:rFonts w:asciiTheme="majorHAnsi" w:hAnsiTheme="majorHAnsi" w:cstheme="majorHAnsi"/>
              </w:rPr>
              <w:t xml:space="preserve"> and personal reflections</w:t>
            </w:r>
            <w:r w:rsidRPr="00863347">
              <w:rPr>
                <w:rFonts w:asciiTheme="majorHAnsi" w:hAnsiTheme="majorHAnsi" w:cstheme="majorHAnsi"/>
              </w:rPr>
              <w:t>.</w:t>
            </w:r>
          </w:p>
        </w:tc>
      </w:tr>
      <w:tr w:rsidR="00FA0443" w:rsidRPr="00863347" w14:paraId="69D42137" w14:textId="77777777" w:rsidTr="00582603">
        <w:tc>
          <w:tcPr>
            <w:tcW w:w="2660" w:type="dxa"/>
          </w:tcPr>
          <w:p w14:paraId="4AC60399" w14:textId="4FEDC65B" w:rsidR="00FA0443" w:rsidRPr="00863347" w:rsidRDefault="00582603" w:rsidP="00EF54F4">
            <w:pPr>
              <w:spacing w:before="120" w:after="120" w:line="480" w:lineRule="auto"/>
              <w:rPr>
                <w:rFonts w:asciiTheme="majorHAnsi" w:hAnsiTheme="majorHAnsi" w:cstheme="majorHAnsi"/>
              </w:rPr>
            </w:pPr>
            <w:r w:rsidRPr="00863347">
              <w:rPr>
                <w:rFonts w:asciiTheme="majorHAnsi" w:hAnsiTheme="majorHAnsi" w:cstheme="majorHAnsi"/>
              </w:rPr>
              <w:t>Phase 2: Systematic data coding</w:t>
            </w:r>
          </w:p>
        </w:tc>
        <w:tc>
          <w:tcPr>
            <w:tcW w:w="5486" w:type="dxa"/>
          </w:tcPr>
          <w:p w14:paraId="2984E1B8" w14:textId="108398E6" w:rsidR="00FA0443" w:rsidRPr="00863347" w:rsidRDefault="000C6D40"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Coding of the interview and then survey data was done line by line, paying equal attention to each part of the data. </w:t>
            </w:r>
            <w:r w:rsidR="007F1287" w:rsidRPr="00863347">
              <w:rPr>
                <w:rFonts w:asciiTheme="majorHAnsi" w:hAnsiTheme="majorHAnsi" w:cstheme="majorHAnsi"/>
              </w:rPr>
              <w:t>The research team provided an auditing process by checkin</w:t>
            </w:r>
            <w:r w:rsidR="00C957EC" w:rsidRPr="00863347">
              <w:rPr>
                <w:rFonts w:asciiTheme="majorHAnsi" w:hAnsiTheme="majorHAnsi" w:cstheme="majorHAnsi"/>
              </w:rPr>
              <w:t>g</w:t>
            </w:r>
            <w:r w:rsidR="007F1287" w:rsidRPr="00863347">
              <w:rPr>
                <w:rFonts w:asciiTheme="majorHAnsi" w:hAnsiTheme="majorHAnsi" w:cstheme="majorHAnsi"/>
              </w:rPr>
              <w:t xml:space="preserve"> the data and code development throughout and discussing ideas and personal reflections. </w:t>
            </w:r>
            <w:r w:rsidRPr="00863347">
              <w:rPr>
                <w:rFonts w:asciiTheme="majorHAnsi" w:hAnsiTheme="majorHAnsi" w:cstheme="majorHAnsi"/>
              </w:rPr>
              <w:t xml:space="preserve">Initial coding was mainly semantic, </w:t>
            </w:r>
            <w:r w:rsidR="009418B5" w:rsidRPr="00863347">
              <w:rPr>
                <w:rFonts w:asciiTheme="majorHAnsi" w:hAnsiTheme="majorHAnsi" w:cstheme="majorHAnsi"/>
              </w:rPr>
              <w:t xml:space="preserve">with later development of latent codes to look below the surface level meaning of participants. Codes were collated separately from the data and rough diagrams were developed </w:t>
            </w:r>
            <w:r w:rsidR="00BC2E0C" w:rsidRPr="00863347">
              <w:rPr>
                <w:rFonts w:asciiTheme="majorHAnsi" w:hAnsiTheme="majorHAnsi" w:cstheme="majorHAnsi"/>
              </w:rPr>
              <w:t>of</w:t>
            </w:r>
            <w:r w:rsidR="009418B5" w:rsidRPr="00863347">
              <w:rPr>
                <w:rFonts w:asciiTheme="majorHAnsi" w:hAnsiTheme="majorHAnsi" w:cstheme="majorHAnsi"/>
              </w:rPr>
              <w:t xml:space="preserve"> ideas</w:t>
            </w:r>
            <w:r w:rsidR="00BC2E0C" w:rsidRPr="00863347">
              <w:rPr>
                <w:rFonts w:asciiTheme="majorHAnsi" w:hAnsiTheme="majorHAnsi" w:cstheme="majorHAnsi"/>
              </w:rPr>
              <w:t>.</w:t>
            </w:r>
          </w:p>
        </w:tc>
      </w:tr>
      <w:tr w:rsidR="00FA0443" w:rsidRPr="00863347" w14:paraId="42705D1B" w14:textId="77777777" w:rsidTr="00582603">
        <w:tc>
          <w:tcPr>
            <w:tcW w:w="2660" w:type="dxa"/>
          </w:tcPr>
          <w:p w14:paraId="0A0B1EDD" w14:textId="26637E60" w:rsidR="00FA0443" w:rsidRPr="00863347" w:rsidRDefault="00582603" w:rsidP="00EF54F4">
            <w:pPr>
              <w:spacing w:before="120" w:after="120" w:line="480" w:lineRule="auto"/>
              <w:rPr>
                <w:rFonts w:asciiTheme="majorHAnsi" w:hAnsiTheme="majorHAnsi" w:cstheme="majorHAnsi"/>
              </w:rPr>
            </w:pPr>
            <w:r w:rsidRPr="00863347">
              <w:rPr>
                <w:rFonts w:asciiTheme="majorHAnsi" w:hAnsiTheme="majorHAnsi" w:cstheme="majorHAnsi"/>
              </w:rPr>
              <w:t>Phase 3: Generating initial themes from coded and collated data</w:t>
            </w:r>
          </w:p>
        </w:tc>
        <w:tc>
          <w:tcPr>
            <w:tcW w:w="5486" w:type="dxa"/>
          </w:tcPr>
          <w:p w14:paraId="67ABBCA1" w14:textId="1268225F" w:rsidR="00FA0443" w:rsidRPr="00863347" w:rsidRDefault="00BC2E0C"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Codes were collated from both sources of data and organised to reflect some of the commonality in what participants had expressed. Ideas about patterns in the data were developed through </w:t>
            </w:r>
            <w:r w:rsidR="00E85311" w:rsidRPr="00863347">
              <w:rPr>
                <w:rFonts w:asciiTheme="majorHAnsi" w:hAnsiTheme="majorHAnsi" w:cstheme="majorHAnsi"/>
              </w:rPr>
              <w:t xml:space="preserve">early </w:t>
            </w:r>
            <w:r w:rsidRPr="00863347">
              <w:rPr>
                <w:rFonts w:asciiTheme="majorHAnsi" w:hAnsiTheme="majorHAnsi" w:cstheme="majorHAnsi"/>
              </w:rPr>
              <w:t xml:space="preserve">thematic </w:t>
            </w:r>
            <w:r w:rsidR="00E85311" w:rsidRPr="00863347">
              <w:rPr>
                <w:rFonts w:asciiTheme="majorHAnsi" w:hAnsiTheme="majorHAnsi" w:cstheme="majorHAnsi"/>
              </w:rPr>
              <w:lastRenderedPageBreak/>
              <w:t>maps, constantly returning to the data, codes and reflective notes</w:t>
            </w:r>
            <w:r w:rsidR="00C957EC" w:rsidRPr="00863347">
              <w:rPr>
                <w:rFonts w:asciiTheme="majorHAnsi" w:hAnsiTheme="majorHAnsi" w:cstheme="majorHAnsi"/>
              </w:rPr>
              <w:t>, as well as discussion with the research team</w:t>
            </w:r>
            <w:r w:rsidRPr="00863347">
              <w:rPr>
                <w:rFonts w:asciiTheme="majorHAnsi" w:hAnsiTheme="majorHAnsi" w:cstheme="majorHAnsi"/>
              </w:rPr>
              <w:t>.</w:t>
            </w:r>
          </w:p>
        </w:tc>
      </w:tr>
      <w:tr w:rsidR="00FA0443" w:rsidRPr="00863347" w14:paraId="2B2B78F5" w14:textId="77777777" w:rsidTr="00582603">
        <w:tc>
          <w:tcPr>
            <w:tcW w:w="2660" w:type="dxa"/>
          </w:tcPr>
          <w:p w14:paraId="6BB0AEDF" w14:textId="07A78E42" w:rsidR="00FA0443" w:rsidRPr="00863347" w:rsidRDefault="00582603" w:rsidP="00EF54F4">
            <w:pPr>
              <w:spacing w:before="120" w:after="120" w:line="480" w:lineRule="auto"/>
              <w:rPr>
                <w:rFonts w:asciiTheme="majorHAnsi" w:hAnsiTheme="majorHAnsi" w:cstheme="majorHAnsi"/>
              </w:rPr>
            </w:pPr>
            <w:r w:rsidRPr="00863347">
              <w:rPr>
                <w:rFonts w:asciiTheme="majorHAnsi" w:hAnsiTheme="majorHAnsi" w:cstheme="majorHAnsi"/>
              </w:rPr>
              <w:t>Phase 4: Developing and reviewing themes</w:t>
            </w:r>
          </w:p>
        </w:tc>
        <w:tc>
          <w:tcPr>
            <w:tcW w:w="5486" w:type="dxa"/>
          </w:tcPr>
          <w:p w14:paraId="74318796" w14:textId="1D706B57" w:rsidR="00FA0443" w:rsidRPr="00863347" w:rsidRDefault="00BC2E0C"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Patterns were identified through an iterative process of reviewing collated codes and returning to the raw data. </w:t>
            </w:r>
            <w:r w:rsidR="00E85311" w:rsidRPr="00863347">
              <w:rPr>
                <w:rFonts w:asciiTheme="majorHAnsi" w:hAnsiTheme="majorHAnsi" w:cstheme="majorHAnsi"/>
              </w:rPr>
              <w:t>Further t</w:t>
            </w:r>
            <w:r w:rsidRPr="00863347">
              <w:rPr>
                <w:rFonts w:asciiTheme="majorHAnsi" w:hAnsiTheme="majorHAnsi" w:cstheme="majorHAnsi"/>
              </w:rPr>
              <w:t>hematic maps were developed to illustrate developing ideas, highlighting areas of overlap, contradiction and bringing clarity to theme formation</w:t>
            </w:r>
            <w:r w:rsidR="00E85311" w:rsidRPr="00863347">
              <w:rPr>
                <w:rFonts w:asciiTheme="majorHAnsi" w:hAnsiTheme="majorHAnsi" w:cstheme="majorHAnsi"/>
              </w:rPr>
              <w:t>.</w:t>
            </w:r>
          </w:p>
        </w:tc>
      </w:tr>
      <w:tr w:rsidR="00FA0443" w:rsidRPr="00863347" w14:paraId="75C90F7E" w14:textId="77777777" w:rsidTr="00582603">
        <w:tc>
          <w:tcPr>
            <w:tcW w:w="2660" w:type="dxa"/>
          </w:tcPr>
          <w:p w14:paraId="3DCC2566" w14:textId="10F5341B" w:rsidR="00FA0443" w:rsidRPr="00863347" w:rsidRDefault="00582603" w:rsidP="00EF54F4">
            <w:pPr>
              <w:spacing w:before="120" w:after="120" w:line="480" w:lineRule="auto"/>
              <w:rPr>
                <w:rFonts w:asciiTheme="majorHAnsi" w:hAnsiTheme="majorHAnsi" w:cstheme="majorHAnsi"/>
              </w:rPr>
            </w:pPr>
            <w:r w:rsidRPr="00863347">
              <w:rPr>
                <w:rFonts w:asciiTheme="majorHAnsi" w:hAnsiTheme="majorHAnsi" w:cstheme="majorHAnsi"/>
              </w:rPr>
              <w:t>Phase 5: Refining, defining and naming themes</w:t>
            </w:r>
          </w:p>
        </w:tc>
        <w:tc>
          <w:tcPr>
            <w:tcW w:w="5486" w:type="dxa"/>
          </w:tcPr>
          <w:p w14:paraId="5BC37E17" w14:textId="3E58C0AB" w:rsidR="00FA0443" w:rsidRPr="00863347" w:rsidRDefault="00E85311" w:rsidP="00EF54F4">
            <w:pPr>
              <w:spacing w:before="120" w:after="120" w:line="480" w:lineRule="auto"/>
              <w:rPr>
                <w:rFonts w:asciiTheme="majorHAnsi" w:hAnsiTheme="majorHAnsi" w:cstheme="majorHAnsi"/>
              </w:rPr>
            </w:pPr>
            <w:r w:rsidRPr="00863347">
              <w:rPr>
                <w:rFonts w:asciiTheme="majorHAnsi" w:hAnsiTheme="majorHAnsi" w:cstheme="majorHAnsi"/>
              </w:rPr>
              <w:t>Themes were refined to ensure that any areas of overlap were addressed and that the themes created a cohesive story about participants</w:t>
            </w:r>
            <w:r w:rsidR="007F1287" w:rsidRPr="00863347">
              <w:rPr>
                <w:rFonts w:asciiTheme="majorHAnsi" w:hAnsiTheme="majorHAnsi" w:cstheme="majorHAnsi"/>
              </w:rPr>
              <w:t>’</w:t>
            </w:r>
            <w:r w:rsidRPr="00863347">
              <w:rPr>
                <w:rFonts w:asciiTheme="majorHAnsi" w:hAnsiTheme="majorHAnsi" w:cstheme="majorHAnsi"/>
              </w:rPr>
              <w:t xml:space="preserve"> experiences. Theme names used participant </w:t>
            </w:r>
            <w:r w:rsidR="007B680E" w:rsidRPr="00863347">
              <w:rPr>
                <w:rFonts w:asciiTheme="majorHAnsi" w:hAnsiTheme="majorHAnsi" w:cstheme="majorHAnsi"/>
              </w:rPr>
              <w:t xml:space="preserve">quotations </w:t>
            </w:r>
            <w:r w:rsidRPr="00863347">
              <w:rPr>
                <w:rFonts w:asciiTheme="majorHAnsi" w:hAnsiTheme="majorHAnsi" w:cstheme="majorHAnsi"/>
              </w:rPr>
              <w:t>where possible to keep close links between the original data and developed themes.</w:t>
            </w:r>
          </w:p>
        </w:tc>
      </w:tr>
      <w:tr w:rsidR="00FA0443" w:rsidRPr="00863347" w14:paraId="19D21F05" w14:textId="77777777" w:rsidTr="00582603">
        <w:tc>
          <w:tcPr>
            <w:tcW w:w="2660" w:type="dxa"/>
          </w:tcPr>
          <w:p w14:paraId="3D645E7E" w14:textId="758ECDA9" w:rsidR="00FA0443" w:rsidRPr="00863347" w:rsidRDefault="00582603" w:rsidP="00EF54F4">
            <w:pPr>
              <w:spacing w:before="120" w:after="120" w:line="480" w:lineRule="auto"/>
              <w:rPr>
                <w:rFonts w:asciiTheme="majorHAnsi" w:hAnsiTheme="majorHAnsi" w:cstheme="majorHAnsi"/>
              </w:rPr>
            </w:pPr>
            <w:r w:rsidRPr="00863347">
              <w:rPr>
                <w:rFonts w:asciiTheme="majorHAnsi" w:hAnsiTheme="majorHAnsi" w:cstheme="majorHAnsi"/>
              </w:rPr>
              <w:t>Phase 6: Writing the report</w:t>
            </w:r>
          </w:p>
        </w:tc>
        <w:tc>
          <w:tcPr>
            <w:tcW w:w="5486" w:type="dxa"/>
          </w:tcPr>
          <w:p w14:paraId="4E89DC38" w14:textId="6B8CC4B8" w:rsidR="00FA0443" w:rsidRPr="00863347" w:rsidRDefault="00582603"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Themes were initially written up as part of a doctoral thesis, a process that </w:t>
            </w:r>
            <w:r w:rsidR="000C6D40" w:rsidRPr="00863347">
              <w:rPr>
                <w:rFonts w:asciiTheme="majorHAnsi" w:hAnsiTheme="majorHAnsi" w:cstheme="majorHAnsi"/>
              </w:rPr>
              <w:t>brought further clarity to each theme idea. Findings were then further disseminated through presentations to practitioners and then through seeking relevant publications.</w:t>
            </w:r>
          </w:p>
        </w:tc>
      </w:tr>
    </w:tbl>
    <w:p w14:paraId="4A1E5E32" w14:textId="77777777" w:rsidR="00F17A94" w:rsidRPr="00863347" w:rsidRDefault="00F17A94" w:rsidP="00EF54F4">
      <w:pPr>
        <w:spacing w:before="360" w:after="120" w:line="480" w:lineRule="auto"/>
        <w:rPr>
          <w:rFonts w:asciiTheme="majorHAnsi" w:hAnsiTheme="majorHAnsi" w:cstheme="majorHAnsi"/>
          <w:b/>
        </w:rPr>
      </w:pPr>
      <w:r w:rsidRPr="00863347">
        <w:rPr>
          <w:rFonts w:asciiTheme="majorHAnsi" w:hAnsiTheme="majorHAnsi" w:cstheme="majorHAnsi"/>
          <w:b/>
        </w:rPr>
        <w:t>Results</w:t>
      </w:r>
    </w:p>
    <w:p w14:paraId="0A106DAC" w14:textId="6E6BACB2"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lastRenderedPageBreak/>
        <w:t xml:space="preserve">The overarching theme </w:t>
      </w:r>
      <w:r w:rsidR="00BE1924" w:rsidRPr="00863347">
        <w:rPr>
          <w:rFonts w:asciiTheme="majorHAnsi" w:hAnsiTheme="majorHAnsi" w:cstheme="majorHAnsi"/>
        </w:rPr>
        <w:t xml:space="preserve">“Finding the words: language, labels and legitimate distress” </w:t>
      </w:r>
      <w:r w:rsidRPr="00863347">
        <w:rPr>
          <w:rFonts w:asciiTheme="majorHAnsi" w:hAnsiTheme="majorHAnsi" w:cstheme="majorHAnsi"/>
        </w:rPr>
        <w:t xml:space="preserve">was developed to represent </w:t>
      </w:r>
      <w:r w:rsidR="00E778AE" w:rsidRPr="00863347">
        <w:rPr>
          <w:rFonts w:asciiTheme="majorHAnsi" w:hAnsiTheme="majorHAnsi" w:cstheme="majorHAnsi"/>
        </w:rPr>
        <w:t>the way in which participants used language to challenge societal silence, legitimise the personhood of their loss, whilst creating a community of support</w:t>
      </w:r>
      <w:r w:rsidRPr="00863347">
        <w:rPr>
          <w:rFonts w:asciiTheme="majorHAnsi" w:hAnsiTheme="majorHAnsi" w:cstheme="majorHAnsi"/>
        </w:rPr>
        <w:t xml:space="preserve">. </w:t>
      </w:r>
      <w:r w:rsidR="00791423" w:rsidRPr="00863347">
        <w:rPr>
          <w:rFonts w:asciiTheme="majorHAnsi" w:hAnsiTheme="majorHAnsi" w:cstheme="majorHAnsi"/>
        </w:rPr>
        <w:t>Th</w:t>
      </w:r>
      <w:r w:rsidR="00B15295" w:rsidRPr="00863347">
        <w:rPr>
          <w:rFonts w:asciiTheme="majorHAnsi" w:hAnsiTheme="majorHAnsi" w:cstheme="majorHAnsi"/>
        </w:rPr>
        <w:t>is overarching theme encompassed three</w:t>
      </w:r>
      <w:r w:rsidR="00791423" w:rsidRPr="00863347">
        <w:rPr>
          <w:rFonts w:asciiTheme="majorHAnsi" w:hAnsiTheme="majorHAnsi" w:cstheme="majorHAnsi"/>
        </w:rPr>
        <w:t xml:space="preserve"> themes.</w:t>
      </w:r>
      <w:r w:rsidRPr="00863347">
        <w:rPr>
          <w:rFonts w:asciiTheme="majorHAnsi" w:hAnsiTheme="majorHAnsi" w:cstheme="majorHAnsi"/>
        </w:rPr>
        <w:t xml:space="preserve"> These were: (1) silence and denial of death; (2) “sunshine”, “angels” and “rainbows” – developing a language for loss</w:t>
      </w:r>
      <w:r w:rsidR="00B15295" w:rsidRPr="00863347">
        <w:rPr>
          <w:rFonts w:asciiTheme="majorHAnsi" w:hAnsiTheme="majorHAnsi" w:cstheme="majorHAnsi"/>
        </w:rPr>
        <w:t>;</w:t>
      </w:r>
      <w:r w:rsidRPr="00863347">
        <w:rPr>
          <w:rFonts w:asciiTheme="majorHAnsi" w:hAnsiTheme="majorHAnsi" w:cstheme="majorHAnsi"/>
        </w:rPr>
        <w:t xml:space="preserve"> and (3) “we haven’t got a word” – the precarious identity of bereaved mothers.</w:t>
      </w:r>
    </w:p>
    <w:p w14:paraId="334C1A3B" w14:textId="77777777" w:rsidR="00F17A94" w:rsidRPr="00863347" w:rsidRDefault="00F17A94" w:rsidP="00EF54F4">
      <w:pPr>
        <w:spacing w:before="120" w:after="120" w:line="480" w:lineRule="auto"/>
        <w:rPr>
          <w:rFonts w:asciiTheme="majorHAnsi" w:hAnsiTheme="majorHAnsi" w:cstheme="majorHAnsi"/>
          <w:i/>
        </w:rPr>
      </w:pPr>
      <w:r w:rsidRPr="00863347">
        <w:rPr>
          <w:rFonts w:asciiTheme="majorHAnsi" w:hAnsiTheme="majorHAnsi" w:cstheme="majorHAnsi"/>
          <w:i/>
        </w:rPr>
        <w:t>Silence and denial of death</w:t>
      </w:r>
    </w:p>
    <w:p w14:paraId="09970C80" w14:textId="02ECACF0"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Participants reported silence around their losses and grief, through the lack of words from those around them who did</w:t>
      </w:r>
      <w:r w:rsidR="00397301" w:rsidRPr="00863347">
        <w:rPr>
          <w:rFonts w:asciiTheme="majorHAnsi" w:hAnsiTheme="majorHAnsi" w:cstheme="majorHAnsi"/>
        </w:rPr>
        <w:t xml:space="preserve"> no</w:t>
      </w:r>
      <w:r w:rsidRPr="00863347">
        <w:rPr>
          <w:rFonts w:asciiTheme="majorHAnsi" w:hAnsiTheme="majorHAnsi" w:cstheme="majorHAnsi"/>
        </w:rPr>
        <w:t>t know what to say, exacerbating the felt isolation:</w:t>
      </w:r>
    </w:p>
    <w:p w14:paraId="02C72D6C" w14:textId="11825C64" w:rsidR="00F17A94" w:rsidRPr="00863347" w:rsidRDefault="00F17A94" w:rsidP="00EF54F4">
      <w:pPr>
        <w:widowControl w:val="0"/>
        <w:autoSpaceDE w:val="0"/>
        <w:autoSpaceDN w:val="0"/>
        <w:adjustRightInd w:val="0"/>
        <w:spacing w:before="120" w:after="120" w:line="480" w:lineRule="auto"/>
        <w:ind w:left="720"/>
        <w:rPr>
          <w:rFonts w:asciiTheme="majorHAnsi" w:hAnsiTheme="majorHAnsi" w:cstheme="majorHAnsi"/>
          <w:i/>
        </w:rPr>
      </w:pPr>
      <w:r w:rsidRPr="00863347">
        <w:rPr>
          <w:rFonts w:asciiTheme="majorHAnsi" w:hAnsiTheme="majorHAnsi" w:cstheme="majorHAnsi"/>
          <w:i/>
        </w:rPr>
        <w:t>“I think no one knew what to say so it was a very lonely time” (S11)</w:t>
      </w:r>
      <w:r w:rsidR="007B680E" w:rsidRPr="00863347">
        <w:rPr>
          <w:rFonts w:asciiTheme="majorHAnsi" w:hAnsiTheme="majorHAnsi" w:cstheme="majorHAnsi"/>
          <w:i/>
        </w:rPr>
        <w:t>.</w:t>
      </w:r>
      <w:r w:rsidRPr="00863347">
        <w:rPr>
          <w:rStyle w:val="FootnoteReference"/>
          <w:rFonts w:asciiTheme="majorHAnsi" w:hAnsiTheme="majorHAnsi" w:cstheme="majorHAnsi"/>
          <w:i/>
        </w:rPr>
        <w:t xml:space="preserve"> </w:t>
      </w:r>
      <w:r w:rsidRPr="00863347">
        <w:rPr>
          <w:rStyle w:val="FootnoteReference"/>
          <w:rFonts w:asciiTheme="majorHAnsi" w:hAnsiTheme="majorHAnsi" w:cstheme="majorHAnsi"/>
          <w:i/>
        </w:rPr>
        <w:footnoteReference w:id="1"/>
      </w:r>
    </w:p>
    <w:p w14:paraId="2E262E13" w14:textId="511F234C" w:rsidR="00F17A94" w:rsidRPr="00863347" w:rsidRDefault="00F17A94" w:rsidP="00EF54F4">
      <w:pPr>
        <w:spacing w:before="120" w:after="120" w:line="480" w:lineRule="auto"/>
        <w:ind w:left="720"/>
        <w:rPr>
          <w:rFonts w:asciiTheme="majorHAnsi" w:hAnsiTheme="majorHAnsi" w:cstheme="majorHAnsi"/>
          <w:i/>
        </w:rPr>
      </w:pPr>
      <w:r w:rsidRPr="00863347">
        <w:rPr>
          <w:rFonts w:asciiTheme="majorHAnsi" w:hAnsiTheme="majorHAnsi" w:cstheme="majorHAnsi"/>
          <w:i/>
        </w:rPr>
        <w:t>“Family and friends generally didn't know what to say… I felt quite alone most of the time” (S15)</w:t>
      </w:r>
      <w:r w:rsidR="007B680E" w:rsidRPr="00863347">
        <w:rPr>
          <w:rFonts w:asciiTheme="majorHAnsi" w:hAnsiTheme="majorHAnsi" w:cstheme="majorHAnsi"/>
          <w:i/>
        </w:rPr>
        <w:t>.</w:t>
      </w:r>
    </w:p>
    <w:p w14:paraId="09C25E55"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Participants also highlighted the way in which labels used by others could minimise their experiences, such as medical terminology:</w:t>
      </w:r>
    </w:p>
    <w:p w14:paraId="00A99BAE" w14:textId="3299F294" w:rsidR="00F17A94" w:rsidRPr="00863347" w:rsidRDefault="00F17A94" w:rsidP="00EF54F4">
      <w:pPr>
        <w:spacing w:before="120" w:after="120" w:line="480" w:lineRule="auto"/>
        <w:ind w:left="720" w:firstLine="60"/>
        <w:rPr>
          <w:rFonts w:asciiTheme="majorHAnsi" w:hAnsiTheme="majorHAnsi" w:cstheme="majorHAnsi"/>
          <w:i/>
        </w:rPr>
      </w:pPr>
      <w:r w:rsidRPr="00863347">
        <w:rPr>
          <w:rFonts w:asciiTheme="majorHAnsi" w:hAnsiTheme="majorHAnsi" w:cstheme="majorHAnsi"/>
          <w:i/>
        </w:rPr>
        <w:t>“they call it ‘products of conception’… it’s very sterile and very clinical… not very caring” (Int. 4)</w:t>
      </w:r>
      <w:r w:rsidR="007B680E" w:rsidRPr="00863347">
        <w:rPr>
          <w:rFonts w:asciiTheme="majorHAnsi" w:hAnsiTheme="majorHAnsi" w:cstheme="majorHAnsi"/>
          <w:i/>
        </w:rPr>
        <w:t>.</w:t>
      </w:r>
    </w:p>
    <w:p w14:paraId="05C6098D"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The labels used within the hospital were often distressing. This included the use of “</w:t>
      </w:r>
      <w:r w:rsidRPr="00863347">
        <w:rPr>
          <w:rFonts w:asciiTheme="majorHAnsi" w:hAnsiTheme="majorHAnsi" w:cstheme="majorHAnsi"/>
          <w:i/>
        </w:rPr>
        <w:t>spontaneous abortion</w:t>
      </w:r>
      <w:r w:rsidRPr="00863347">
        <w:rPr>
          <w:rFonts w:asciiTheme="majorHAnsi" w:hAnsiTheme="majorHAnsi" w:cstheme="majorHAnsi"/>
        </w:rPr>
        <w:t>” (S21) and “</w:t>
      </w:r>
      <w:r w:rsidRPr="00863347">
        <w:rPr>
          <w:rFonts w:asciiTheme="majorHAnsi" w:hAnsiTheme="majorHAnsi" w:cstheme="majorHAnsi"/>
          <w:i/>
        </w:rPr>
        <w:t>foetal remains</w:t>
      </w:r>
      <w:r w:rsidRPr="00863347">
        <w:rPr>
          <w:rFonts w:asciiTheme="majorHAnsi" w:hAnsiTheme="majorHAnsi" w:cstheme="majorHAnsi"/>
        </w:rPr>
        <w:t>” (S30) to describe miscarriage, as well as the use of “</w:t>
      </w:r>
      <w:r w:rsidRPr="00863347">
        <w:rPr>
          <w:rFonts w:asciiTheme="majorHAnsi" w:hAnsiTheme="majorHAnsi" w:cstheme="majorHAnsi"/>
          <w:i/>
        </w:rPr>
        <w:t>miscarriage</w:t>
      </w:r>
      <w:r w:rsidRPr="00863347">
        <w:rPr>
          <w:rFonts w:asciiTheme="majorHAnsi" w:hAnsiTheme="majorHAnsi" w:cstheme="majorHAnsi"/>
        </w:rPr>
        <w:t>” (S30) for losses that required giving birth.</w:t>
      </w:r>
    </w:p>
    <w:p w14:paraId="19692790" w14:textId="1ED71B66"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The labels linked to gestation </w:t>
      </w:r>
      <w:r w:rsidR="007B680E" w:rsidRPr="00863347">
        <w:rPr>
          <w:rFonts w:asciiTheme="majorHAnsi" w:hAnsiTheme="majorHAnsi" w:cstheme="majorHAnsi"/>
        </w:rPr>
        <w:t xml:space="preserve">minimised </w:t>
      </w:r>
      <w:r w:rsidRPr="00863347">
        <w:rPr>
          <w:rFonts w:asciiTheme="majorHAnsi" w:hAnsiTheme="majorHAnsi" w:cstheme="majorHAnsi"/>
        </w:rPr>
        <w:t>the legitimacy of the baby’s personhood, with a significant impact on the experience:</w:t>
      </w:r>
    </w:p>
    <w:p w14:paraId="721F8D45" w14:textId="26727F17" w:rsidR="00F17A94" w:rsidRPr="00863347" w:rsidRDefault="00F17A94" w:rsidP="00EF54F4">
      <w:pPr>
        <w:widowControl w:val="0"/>
        <w:autoSpaceDE w:val="0"/>
        <w:autoSpaceDN w:val="0"/>
        <w:adjustRightInd w:val="0"/>
        <w:spacing w:before="120" w:after="120" w:line="480" w:lineRule="auto"/>
        <w:ind w:left="720"/>
        <w:rPr>
          <w:rFonts w:asciiTheme="majorHAnsi" w:hAnsiTheme="majorHAnsi" w:cstheme="majorHAnsi"/>
        </w:rPr>
      </w:pPr>
      <w:r w:rsidRPr="00863347">
        <w:rPr>
          <w:rFonts w:asciiTheme="majorHAnsi" w:hAnsiTheme="majorHAnsi" w:cstheme="majorHAnsi"/>
        </w:rPr>
        <w:lastRenderedPageBreak/>
        <w:t>“</w:t>
      </w:r>
      <w:r w:rsidRPr="00863347">
        <w:rPr>
          <w:rFonts w:asciiTheme="majorHAnsi" w:hAnsiTheme="majorHAnsi" w:cstheme="majorHAnsi"/>
          <w:i/>
        </w:rPr>
        <w:t xml:space="preserve">I think there is very little Information regarding loss in the middle months. Before 12 weeks it’s classed as miscarriage after 24 weeks it's a stillbirth but what was I? The term used was a late </w:t>
      </w:r>
      <w:r w:rsidR="00F97D7B" w:rsidRPr="00863347">
        <w:rPr>
          <w:rFonts w:asciiTheme="majorHAnsi" w:hAnsiTheme="majorHAnsi" w:cstheme="majorHAnsi"/>
          <w:i/>
        </w:rPr>
        <w:t>miscarriage,</w:t>
      </w:r>
      <w:r w:rsidRPr="00863347">
        <w:rPr>
          <w:rFonts w:asciiTheme="majorHAnsi" w:hAnsiTheme="majorHAnsi" w:cstheme="majorHAnsi"/>
          <w:i/>
        </w:rPr>
        <w:t xml:space="preserve"> yet I gave birth I had full labour, my breasts produced milk for a baby that wasn’t there</w:t>
      </w:r>
      <w:r w:rsidRPr="00863347">
        <w:rPr>
          <w:rFonts w:asciiTheme="majorHAnsi" w:hAnsiTheme="majorHAnsi" w:cstheme="majorHAnsi"/>
        </w:rPr>
        <w:t>” (S21)</w:t>
      </w:r>
      <w:r w:rsidR="007B680E" w:rsidRPr="00863347">
        <w:rPr>
          <w:rFonts w:asciiTheme="majorHAnsi" w:hAnsiTheme="majorHAnsi" w:cstheme="majorHAnsi"/>
        </w:rPr>
        <w:t>.</w:t>
      </w:r>
    </w:p>
    <w:p w14:paraId="3F7B755A"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For this participant, the label of “</w:t>
      </w:r>
      <w:r w:rsidRPr="00863347">
        <w:rPr>
          <w:rFonts w:asciiTheme="majorHAnsi" w:hAnsiTheme="majorHAnsi" w:cstheme="majorHAnsi"/>
          <w:i/>
        </w:rPr>
        <w:t>late miscarriage</w:t>
      </w:r>
      <w:r w:rsidRPr="00863347">
        <w:rPr>
          <w:rFonts w:asciiTheme="majorHAnsi" w:hAnsiTheme="majorHAnsi" w:cstheme="majorHAnsi"/>
        </w:rPr>
        <w:t>” did not acknowledge the experience of giving birth and the postnatal period. For those with earlier losses, there can be a perceived hierarchy to loss labels that can be dismissive of the grief and distress experienced:</w:t>
      </w:r>
    </w:p>
    <w:p w14:paraId="7E51CF4A" w14:textId="56FBD4AE" w:rsidR="00F17A94" w:rsidRPr="00863347" w:rsidRDefault="00F17A94" w:rsidP="00EF54F4">
      <w:pPr>
        <w:widowControl w:val="0"/>
        <w:autoSpaceDE w:val="0"/>
        <w:autoSpaceDN w:val="0"/>
        <w:adjustRightInd w:val="0"/>
        <w:spacing w:before="120" w:after="120" w:line="480" w:lineRule="auto"/>
        <w:ind w:left="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It would be nicer if early miscarriage could be acknowledged. There's a lot of focus on stillbirth… but early loss is just considered "one of those things" when really it can be devastating</w:t>
      </w:r>
      <w:r w:rsidRPr="00863347">
        <w:rPr>
          <w:rFonts w:asciiTheme="majorHAnsi" w:hAnsiTheme="majorHAnsi" w:cstheme="majorHAnsi"/>
        </w:rPr>
        <w:t>” (S11)</w:t>
      </w:r>
      <w:r w:rsidR="007B680E" w:rsidRPr="00863347">
        <w:rPr>
          <w:rFonts w:asciiTheme="majorHAnsi" w:hAnsiTheme="majorHAnsi" w:cstheme="majorHAnsi"/>
        </w:rPr>
        <w:t>.</w:t>
      </w:r>
    </w:p>
    <w:p w14:paraId="238A42AB" w14:textId="77777777" w:rsidR="00F17A94" w:rsidRPr="00863347" w:rsidRDefault="00F17A94" w:rsidP="00EF54F4">
      <w:pPr>
        <w:widowControl w:val="0"/>
        <w:autoSpaceDE w:val="0"/>
        <w:autoSpaceDN w:val="0"/>
        <w:adjustRightInd w:val="0"/>
        <w:spacing w:before="120" w:after="120" w:line="480" w:lineRule="auto"/>
        <w:rPr>
          <w:rFonts w:asciiTheme="majorHAnsi" w:hAnsiTheme="majorHAnsi" w:cstheme="majorHAnsi"/>
        </w:rPr>
      </w:pPr>
      <w:r w:rsidRPr="00863347">
        <w:rPr>
          <w:rFonts w:asciiTheme="majorHAnsi" w:hAnsiTheme="majorHAnsi" w:cstheme="majorHAnsi"/>
        </w:rPr>
        <w:t>These experiences led to an effort to develop terminology that might help break the societal taboos around perinatal losses.</w:t>
      </w:r>
    </w:p>
    <w:p w14:paraId="0A2C6C79" w14:textId="3FCB7638" w:rsidR="00F17A94" w:rsidRPr="00863347" w:rsidRDefault="00F17A94" w:rsidP="00EF54F4">
      <w:pPr>
        <w:spacing w:line="480" w:lineRule="auto"/>
        <w:rPr>
          <w:rFonts w:asciiTheme="majorHAnsi" w:hAnsiTheme="majorHAnsi" w:cstheme="majorHAnsi"/>
          <w:i/>
        </w:rPr>
      </w:pPr>
      <w:r w:rsidRPr="00863347">
        <w:rPr>
          <w:rFonts w:asciiTheme="majorHAnsi" w:hAnsiTheme="majorHAnsi" w:cstheme="majorHAnsi"/>
          <w:i/>
        </w:rPr>
        <w:t xml:space="preserve">“Sunshine”, “Angels” and “Rainbows” – Developing a Language for Loss </w:t>
      </w:r>
    </w:p>
    <w:p w14:paraId="654A02F8" w14:textId="1528F025"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Specific language was used as a way to legitimise the loss or distress, including labels attributed to both living and lost children. The most common</w:t>
      </w:r>
      <w:r w:rsidR="00D94A4F" w:rsidRPr="00863347">
        <w:rPr>
          <w:rFonts w:asciiTheme="majorHAnsi" w:hAnsiTheme="majorHAnsi" w:cstheme="majorHAnsi"/>
        </w:rPr>
        <w:t xml:space="preserve"> of these labels was “rainbow baby”, a</w:t>
      </w:r>
      <w:r w:rsidRPr="00863347">
        <w:rPr>
          <w:rFonts w:asciiTheme="majorHAnsi" w:hAnsiTheme="majorHAnsi" w:cstheme="majorHAnsi"/>
        </w:rPr>
        <w:t xml:space="preserve"> term </w:t>
      </w:r>
      <w:r w:rsidR="00E60664" w:rsidRPr="00863347">
        <w:rPr>
          <w:rFonts w:asciiTheme="majorHAnsi" w:hAnsiTheme="majorHAnsi" w:cstheme="majorHAnsi"/>
        </w:rPr>
        <w:t>for</w:t>
      </w:r>
      <w:r w:rsidR="00D94A4F" w:rsidRPr="00863347">
        <w:rPr>
          <w:rFonts w:asciiTheme="majorHAnsi" w:hAnsiTheme="majorHAnsi" w:cstheme="majorHAnsi"/>
        </w:rPr>
        <w:t xml:space="preserve"> a living child after loss. This was </w:t>
      </w:r>
      <w:r w:rsidRPr="00863347">
        <w:rPr>
          <w:rFonts w:asciiTheme="majorHAnsi" w:hAnsiTheme="majorHAnsi" w:cstheme="majorHAnsi"/>
        </w:rPr>
        <w:t>used without explanation, highlighting how normalised this was within the baby loss community:</w:t>
      </w:r>
    </w:p>
    <w:p w14:paraId="6360D9F4" w14:textId="05EFB108" w:rsidR="00F17A94" w:rsidRPr="00863347" w:rsidRDefault="00F17A94" w:rsidP="00EF54F4">
      <w:pPr>
        <w:spacing w:before="120" w:after="120" w:line="480" w:lineRule="auto"/>
        <w:ind w:left="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Our rainbow baby boy… was born</w:t>
      </w:r>
      <w:r w:rsidRPr="00863347">
        <w:rPr>
          <w:rFonts w:asciiTheme="majorHAnsi" w:hAnsiTheme="majorHAnsi" w:cstheme="majorHAnsi"/>
        </w:rPr>
        <w:t>” (S21)</w:t>
      </w:r>
      <w:r w:rsidR="00E60664" w:rsidRPr="00863347">
        <w:rPr>
          <w:rFonts w:asciiTheme="majorHAnsi" w:hAnsiTheme="majorHAnsi" w:cstheme="majorHAnsi"/>
        </w:rPr>
        <w:t>.</w:t>
      </w:r>
    </w:p>
    <w:p w14:paraId="15965B22" w14:textId="576720CC" w:rsidR="00F17A94" w:rsidRPr="00863347" w:rsidRDefault="00F17A94" w:rsidP="00EF54F4">
      <w:pPr>
        <w:spacing w:before="120" w:after="120" w:line="480" w:lineRule="auto"/>
        <w:ind w:firstLine="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I… finally got my rainbow baby</w:t>
      </w:r>
      <w:r w:rsidRPr="00863347">
        <w:rPr>
          <w:rFonts w:asciiTheme="majorHAnsi" w:hAnsiTheme="majorHAnsi" w:cstheme="majorHAnsi"/>
        </w:rPr>
        <w:t>” (S36)</w:t>
      </w:r>
      <w:r w:rsidR="00E60664" w:rsidRPr="00863347">
        <w:rPr>
          <w:rFonts w:asciiTheme="majorHAnsi" w:hAnsiTheme="majorHAnsi" w:cstheme="majorHAnsi"/>
        </w:rPr>
        <w:t>.</w:t>
      </w:r>
    </w:p>
    <w:p w14:paraId="4432D3A2"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The term rainbow seemed symbolic of this new life fitting into a wider family narrative, one where hope was only found after suffering. While not referring directly to the lost infant, </w:t>
      </w:r>
      <w:r w:rsidRPr="00863347">
        <w:rPr>
          <w:rFonts w:asciiTheme="majorHAnsi" w:hAnsiTheme="majorHAnsi" w:cstheme="majorHAnsi"/>
        </w:rPr>
        <w:lastRenderedPageBreak/>
        <w:t>the label of “</w:t>
      </w:r>
      <w:r w:rsidRPr="00863347">
        <w:rPr>
          <w:rFonts w:asciiTheme="majorHAnsi" w:hAnsiTheme="majorHAnsi" w:cstheme="majorHAnsi"/>
          <w:i/>
        </w:rPr>
        <w:t>rainbow baby</w:t>
      </w:r>
      <w:r w:rsidRPr="00863347">
        <w:rPr>
          <w:rFonts w:asciiTheme="majorHAnsi" w:hAnsiTheme="majorHAnsi" w:cstheme="majorHAnsi"/>
        </w:rPr>
        <w:t>” provided symbolism of the relationship between the lost and living children.</w:t>
      </w:r>
    </w:p>
    <w:p w14:paraId="77EDC8CA" w14:textId="78598767" w:rsidR="00567EE6" w:rsidRPr="00863347" w:rsidRDefault="00E60664" w:rsidP="00EF54F4">
      <w:pPr>
        <w:spacing w:before="240" w:after="240" w:line="480" w:lineRule="auto"/>
        <w:rPr>
          <w:rFonts w:asciiTheme="majorHAnsi" w:hAnsiTheme="majorHAnsi" w:cstheme="majorHAnsi"/>
        </w:rPr>
      </w:pPr>
      <w:r w:rsidRPr="00863347">
        <w:rPr>
          <w:rFonts w:asciiTheme="majorHAnsi" w:hAnsiTheme="majorHAnsi" w:cstheme="majorHAnsi"/>
        </w:rPr>
        <w:t xml:space="preserve">The women also reported that </w:t>
      </w:r>
      <w:r w:rsidR="00567EE6" w:rsidRPr="00863347">
        <w:rPr>
          <w:rFonts w:asciiTheme="majorHAnsi" w:hAnsiTheme="majorHAnsi" w:cstheme="majorHAnsi"/>
        </w:rPr>
        <w:t>“</w:t>
      </w:r>
      <w:r w:rsidRPr="00863347">
        <w:rPr>
          <w:rFonts w:asciiTheme="majorHAnsi" w:hAnsiTheme="majorHAnsi" w:cstheme="majorHAnsi"/>
          <w:i/>
        </w:rPr>
        <w:t>r</w:t>
      </w:r>
      <w:r w:rsidR="00567EE6" w:rsidRPr="00863347">
        <w:rPr>
          <w:rFonts w:asciiTheme="majorHAnsi" w:hAnsiTheme="majorHAnsi" w:cstheme="majorHAnsi"/>
          <w:i/>
        </w:rPr>
        <w:t>ainbow</w:t>
      </w:r>
      <w:r w:rsidR="00567EE6" w:rsidRPr="00863347">
        <w:rPr>
          <w:rFonts w:asciiTheme="majorHAnsi" w:hAnsiTheme="majorHAnsi" w:cstheme="majorHAnsi"/>
        </w:rPr>
        <w:t>” was also a term adopted by specialist services that catered for the pregnancy after loss, including NHS clinics, for example:</w:t>
      </w:r>
    </w:p>
    <w:p w14:paraId="783CEC3C" w14:textId="78038B89" w:rsidR="00567EE6" w:rsidRPr="00863347" w:rsidRDefault="00567EE6" w:rsidP="00EF54F4">
      <w:pPr>
        <w:spacing w:before="240" w:after="240" w:line="480" w:lineRule="auto"/>
        <w:ind w:left="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I attend a rainbow antenatal clinic and see the same consultant. They all know me and my partner and know what we have been through</w:t>
      </w:r>
      <w:r w:rsidRPr="00863347">
        <w:rPr>
          <w:rFonts w:asciiTheme="majorHAnsi" w:hAnsiTheme="majorHAnsi" w:cstheme="majorHAnsi"/>
        </w:rPr>
        <w:t>.” (S29)</w:t>
      </w:r>
      <w:r w:rsidR="00E60664" w:rsidRPr="00863347">
        <w:rPr>
          <w:rFonts w:asciiTheme="majorHAnsi" w:hAnsiTheme="majorHAnsi" w:cstheme="majorHAnsi"/>
        </w:rPr>
        <w:t>.</w:t>
      </w:r>
    </w:p>
    <w:p w14:paraId="51A1CF3B" w14:textId="054D0C75" w:rsidR="00567EE6" w:rsidRPr="00863347" w:rsidRDefault="00567EE6" w:rsidP="00EF54F4">
      <w:pPr>
        <w:spacing w:before="120" w:after="120" w:line="480" w:lineRule="auto"/>
        <w:rPr>
          <w:rFonts w:asciiTheme="majorHAnsi" w:hAnsiTheme="majorHAnsi" w:cstheme="majorHAnsi"/>
        </w:rPr>
      </w:pPr>
      <w:r w:rsidRPr="00863347">
        <w:rPr>
          <w:rFonts w:asciiTheme="majorHAnsi" w:hAnsiTheme="majorHAnsi" w:cstheme="majorHAnsi"/>
        </w:rPr>
        <w:t>Having a specific term used by both women who have experienced loss, and those who care for them</w:t>
      </w:r>
      <w:r w:rsidR="00E60664" w:rsidRPr="00863347">
        <w:rPr>
          <w:rFonts w:asciiTheme="majorHAnsi" w:hAnsiTheme="majorHAnsi" w:cstheme="majorHAnsi"/>
        </w:rPr>
        <w:t>,</w:t>
      </w:r>
      <w:r w:rsidRPr="00863347">
        <w:rPr>
          <w:rFonts w:asciiTheme="majorHAnsi" w:hAnsiTheme="majorHAnsi" w:cstheme="majorHAnsi"/>
        </w:rPr>
        <w:t xml:space="preserve"> suggested a clear recognition of any pregnancy that is experienced after a perinatal loss as different and therefore needs to be labelled as such. However, despite its common usage, there is also ambiguity in the term. While women commonly refer to the baby after any loss as a “</w:t>
      </w:r>
      <w:r w:rsidRPr="00863347">
        <w:rPr>
          <w:rFonts w:asciiTheme="majorHAnsi" w:hAnsiTheme="majorHAnsi" w:cstheme="majorHAnsi"/>
          <w:i/>
        </w:rPr>
        <w:t>rainbow</w:t>
      </w:r>
      <w:r w:rsidRPr="00863347">
        <w:rPr>
          <w:rFonts w:asciiTheme="majorHAnsi" w:hAnsiTheme="majorHAnsi" w:cstheme="majorHAnsi"/>
        </w:rPr>
        <w:t>” baby, the “</w:t>
      </w:r>
      <w:r w:rsidRPr="00863347">
        <w:rPr>
          <w:rFonts w:asciiTheme="majorHAnsi" w:hAnsiTheme="majorHAnsi" w:cstheme="majorHAnsi"/>
          <w:i/>
        </w:rPr>
        <w:t>rainbow</w:t>
      </w:r>
      <w:r w:rsidRPr="00863347">
        <w:rPr>
          <w:rFonts w:asciiTheme="majorHAnsi" w:hAnsiTheme="majorHAnsi" w:cstheme="majorHAnsi"/>
        </w:rPr>
        <w:t>” antenatal services are only usually available after late losses, such as stillbirth</w:t>
      </w:r>
      <w:r w:rsidR="00332128" w:rsidRPr="00863347">
        <w:rPr>
          <w:rFonts w:asciiTheme="majorHAnsi" w:hAnsiTheme="majorHAnsi" w:cstheme="majorHAnsi"/>
        </w:rPr>
        <w:t xml:space="preserve">. </w:t>
      </w:r>
      <w:r w:rsidRPr="00863347">
        <w:rPr>
          <w:rFonts w:asciiTheme="majorHAnsi" w:hAnsiTheme="majorHAnsi" w:cstheme="majorHAnsi"/>
        </w:rPr>
        <w:t>While this may be necessary due to the prevalence of miscarriage, it also excludes women who may need it from the recognition that they are not experiencing their pregnancy with the same hope and aspiration that may have been experienced prior to loss.</w:t>
      </w:r>
    </w:p>
    <w:p w14:paraId="6CEDD51A" w14:textId="094FB365"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Living children were referred to differently depending on whether they came before or after loss: </w:t>
      </w:r>
    </w:p>
    <w:p w14:paraId="7B152BD2" w14:textId="23CDBB8A" w:rsidR="00F17A94" w:rsidRPr="00863347" w:rsidRDefault="00F17A94" w:rsidP="00EF54F4">
      <w:pPr>
        <w:spacing w:before="120" w:after="120" w:line="480" w:lineRule="auto"/>
        <w:ind w:left="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My sunshine baby, she’s my life saver... My rainbow baby, she healed me in ways I never knew possible</w:t>
      </w:r>
      <w:r w:rsidRPr="00863347">
        <w:rPr>
          <w:rFonts w:asciiTheme="majorHAnsi" w:hAnsiTheme="majorHAnsi" w:cstheme="majorHAnsi"/>
        </w:rPr>
        <w:t>” (S20)</w:t>
      </w:r>
      <w:r w:rsidR="00E60664" w:rsidRPr="00863347">
        <w:rPr>
          <w:rFonts w:asciiTheme="majorHAnsi" w:hAnsiTheme="majorHAnsi" w:cstheme="majorHAnsi"/>
        </w:rPr>
        <w:t>.</w:t>
      </w:r>
    </w:p>
    <w:p w14:paraId="763F0E59" w14:textId="0F648BE0"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The different terms for living children highlights the significance of a loss event, that for these mothers there is a before and after, there is a difference between “</w:t>
      </w:r>
      <w:r w:rsidRPr="00863347">
        <w:rPr>
          <w:rFonts w:asciiTheme="majorHAnsi" w:hAnsiTheme="majorHAnsi" w:cstheme="majorHAnsi"/>
          <w:i/>
        </w:rPr>
        <w:t>sunshine</w:t>
      </w:r>
      <w:r w:rsidRPr="00863347">
        <w:rPr>
          <w:rFonts w:asciiTheme="majorHAnsi" w:hAnsiTheme="majorHAnsi" w:cstheme="majorHAnsi"/>
        </w:rPr>
        <w:t>” babies and “</w:t>
      </w:r>
      <w:r w:rsidRPr="00863347">
        <w:rPr>
          <w:rFonts w:asciiTheme="majorHAnsi" w:hAnsiTheme="majorHAnsi" w:cstheme="majorHAnsi"/>
          <w:i/>
        </w:rPr>
        <w:t>rainbow</w:t>
      </w:r>
      <w:r w:rsidRPr="00863347">
        <w:rPr>
          <w:rFonts w:asciiTheme="majorHAnsi" w:hAnsiTheme="majorHAnsi" w:cstheme="majorHAnsi"/>
        </w:rPr>
        <w:t>” babies. For this participant, her “</w:t>
      </w:r>
      <w:r w:rsidRPr="00863347">
        <w:rPr>
          <w:rFonts w:asciiTheme="majorHAnsi" w:hAnsiTheme="majorHAnsi" w:cstheme="majorHAnsi"/>
          <w:i/>
        </w:rPr>
        <w:t>sunshine</w:t>
      </w:r>
      <w:r w:rsidRPr="00863347">
        <w:rPr>
          <w:rFonts w:asciiTheme="majorHAnsi" w:hAnsiTheme="majorHAnsi" w:cstheme="majorHAnsi"/>
        </w:rPr>
        <w:t xml:space="preserve">” baby was considered protective, a </w:t>
      </w:r>
      <w:r w:rsidRPr="00863347">
        <w:rPr>
          <w:rFonts w:asciiTheme="majorHAnsi" w:hAnsiTheme="majorHAnsi" w:cstheme="majorHAnsi"/>
        </w:rPr>
        <w:lastRenderedPageBreak/>
        <w:t>child that predated her loss, giving her a reason to continue to live. Her “</w:t>
      </w:r>
      <w:r w:rsidRPr="00863347">
        <w:rPr>
          <w:rFonts w:asciiTheme="majorHAnsi" w:hAnsiTheme="majorHAnsi" w:cstheme="majorHAnsi"/>
          <w:i/>
        </w:rPr>
        <w:t>rainbow</w:t>
      </w:r>
      <w:r w:rsidRPr="00863347">
        <w:rPr>
          <w:rFonts w:asciiTheme="majorHAnsi" w:hAnsiTheme="majorHAnsi" w:cstheme="majorHAnsi"/>
        </w:rPr>
        <w:t>” baby, coming after the distress of loss, has a different role in bringing healing. This term “</w:t>
      </w:r>
      <w:r w:rsidRPr="00863347">
        <w:rPr>
          <w:rFonts w:asciiTheme="majorHAnsi" w:hAnsiTheme="majorHAnsi" w:cstheme="majorHAnsi"/>
          <w:i/>
        </w:rPr>
        <w:t>sunshine</w:t>
      </w:r>
      <w:r w:rsidRPr="00863347">
        <w:rPr>
          <w:rFonts w:asciiTheme="majorHAnsi" w:hAnsiTheme="majorHAnsi" w:cstheme="majorHAnsi"/>
        </w:rPr>
        <w:t>” is only applied retrospectively, once a following sibling is lost. This shows the way in which experiences are developed and reframed based on the fertility</w:t>
      </w:r>
      <w:r w:rsidR="00CD68F0" w:rsidRPr="00863347">
        <w:rPr>
          <w:rFonts w:asciiTheme="majorHAnsi" w:hAnsiTheme="majorHAnsi" w:cstheme="majorHAnsi"/>
        </w:rPr>
        <w:t xml:space="preserve"> journey.</w:t>
      </w:r>
    </w:p>
    <w:p w14:paraId="6C165E4C"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For the loss itself, there was more ambiguity about how to refer to it, which seems to partly reflect a lack of social norms. Some used the term “</w:t>
      </w:r>
      <w:r w:rsidRPr="00863347">
        <w:rPr>
          <w:rFonts w:asciiTheme="majorHAnsi" w:hAnsiTheme="majorHAnsi" w:cstheme="majorHAnsi"/>
          <w:i/>
        </w:rPr>
        <w:t>angel baby</w:t>
      </w:r>
      <w:r w:rsidRPr="00863347">
        <w:rPr>
          <w:rFonts w:asciiTheme="majorHAnsi" w:hAnsiTheme="majorHAnsi" w:cstheme="majorHAnsi"/>
        </w:rPr>
        <w:t>”, which seemed to suggest a continued heavenly existence for these babies:</w:t>
      </w:r>
    </w:p>
    <w:p w14:paraId="312C6E17" w14:textId="1F56CE45" w:rsidR="00F17A94" w:rsidRPr="00863347" w:rsidRDefault="00F17A94" w:rsidP="00EF54F4">
      <w:pPr>
        <w:spacing w:before="120" w:after="120" w:line="480" w:lineRule="auto"/>
        <w:ind w:left="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I’ve got living children as well as my angel</w:t>
      </w:r>
      <w:r w:rsidRPr="00863347">
        <w:rPr>
          <w:rFonts w:asciiTheme="majorHAnsi" w:hAnsiTheme="majorHAnsi" w:cstheme="majorHAnsi"/>
        </w:rPr>
        <w:t>” (Int. 1)</w:t>
      </w:r>
      <w:r w:rsidR="00E60664" w:rsidRPr="00863347">
        <w:rPr>
          <w:rFonts w:asciiTheme="majorHAnsi" w:hAnsiTheme="majorHAnsi" w:cstheme="majorHAnsi"/>
        </w:rPr>
        <w:t>.</w:t>
      </w:r>
    </w:p>
    <w:p w14:paraId="1088322A" w14:textId="6033E1E4" w:rsidR="00F17A94" w:rsidRPr="00863347" w:rsidRDefault="00F17A94" w:rsidP="00EF54F4">
      <w:pPr>
        <w:spacing w:before="120" w:after="120" w:line="480" w:lineRule="auto"/>
        <w:ind w:firstLine="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I had to be sedated to have my angel girl removed</w:t>
      </w:r>
      <w:r w:rsidRPr="00863347">
        <w:rPr>
          <w:rFonts w:asciiTheme="majorHAnsi" w:hAnsiTheme="majorHAnsi" w:cstheme="majorHAnsi"/>
        </w:rPr>
        <w:t>” (S19)</w:t>
      </w:r>
      <w:r w:rsidR="00E60664" w:rsidRPr="00863347">
        <w:rPr>
          <w:rFonts w:asciiTheme="majorHAnsi" w:hAnsiTheme="majorHAnsi" w:cstheme="majorHAnsi"/>
        </w:rPr>
        <w:t>.</w:t>
      </w:r>
    </w:p>
    <w:p w14:paraId="53F92583" w14:textId="23D1ACF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These representations imply a spiritual or supernatural aspect to the experience, bringing both comfort and connection to the deceased. </w:t>
      </w:r>
      <w:r w:rsidR="002C3340" w:rsidRPr="00863347">
        <w:rPr>
          <w:rFonts w:asciiTheme="majorHAnsi" w:hAnsiTheme="majorHAnsi" w:cstheme="majorHAnsi"/>
        </w:rPr>
        <w:t>P</w:t>
      </w:r>
      <w:r w:rsidRPr="00863347">
        <w:rPr>
          <w:rFonts w:asciiTheme="majorHAnsi" w:hAnsiTheme="majorHAnsi" w:cstheme="majorHAnsi"/>
        </w:rPr>
        <w:t xml:space="preserve">articipants suggested that the medical language used to refer to their losses denied both death and personhood, </w:t>
      </w:r>
      <w:r w:rsidR="002C3340" w:rsidRPr="00863347">
        <w:rPr>
          <w:rFonts w:asciiTheme="majorHAnsi" w:hAnsiTheme="majorHAnsi" w:cstheme="majorHAnsi"/>
        </w:rPr>
        <w:t xml:space="preserve">and </w:t>
      </w:r>
      <w:r w:rsidRPr="00863347">
        <w:rPr>
          <w:rFonts w:asciiTheme="majorHAnsi" w:hAnsiTheme="majorHAnsi" w:cstheme="majorHAnsi"/>
        </w:rPr>
        <w:t>most referred to their losses as babies, with a sense of their continued existence either in memories or life after death.</w:t>
      </w:r>
    </w:p>
    <w:p w14:paraId="1820EB88" w14:textId="5042AC24"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The labels </w:t>
      </w:r>
      <w:r w:rsidR="002C3340" w:rsidRPr="00863347">
        <w:rPr>
          <w:rFonts w:asciiTheme="majorHAnsi" w:hAnsiTheme="majorHAnsi" w:cstheme="majorHAnsi"/>
        </w:rPr>
        <w:t xml:space="preserve">used by the women </w:t>
      </w:r>
      <w:r w:rsidRPr="00863347">
        <w:rPr>
          <w:rFonts w:asciiTheme="majorHAnsi" w:hAnsiTheme="majorHAnsi" w:cstheme="majorHAnsi"/>
        </w:rPr>
        <w:t xml:space="preserve">reflected not only the different identities of their children, but also their changing motherhood identity. </w:t>
      </w:r>
      <w:r w:rsidR="002C3340" w:rsidRPr="00863347">
        <w:rPr>
          <w:rFonts w:asciiTheme="majorHAnsi" w:hAnsiTheme="majorHAnsi" w:cstheme="majorHAnsi"/>
        </w:rPr>
        <w:t>There</w:t>
      </w:r>
      <w:r w:rsidRPr="00863347">
        <w:rPr>
          <w:rFonts w:asciiTheme="majorHAnsi" w:hAnsiTheme="majorHAnsi" w:cstheme="majorHAnsi"/>
        </w:rPr>
        <w:t xml:space="preserve"> seemed to be an attempt to develop social norms through common language, and also provide rich symbolism that represented the experience in terms that were socially acceptable. The development of common terms seemed to be both a result of and contribute to the creation of communities of others with similar experiences. The importance of collective symbolism was apparent in the data, with many participants accessing online support to connect with other parents with shared understanding, for example:</w:t>
      </w:r>
    </w:p>
    <w:p w14:paraId="41F88B2F" w14:textId="28D2BCCB" w:rsidR="00F17A94" w:rsidRPr="00863347" w:rsidRDefault="00F17A94" w:rsidP="00EF54F4">
      <w:pPr>
        <w:spacing w:before="120" w:after="120" w:line="480" w:lineRule="auto"/>
        <w:ind w:firstLine="720"/>
        <w:rPr>
          <w:rFonts w:asciiTheme="majorHAnsi" w:hAnsiTheme="majorHAnsi" w:cstheme="majorHAnsi"/>
        </w:rPr>
      </w:pPr>
      <w:r w:rsidRPr="00863347">
        <w:rPr>
          <w:rFonts w:asciiTheme="majorHAnsi" w:hAnsiTheme="majorHAnsi" w:cstheme="majorHAnsi"/>
          <w:i/>
        </w:rPr>
        <w:t>“[supported by]</w:t>
      </w:r>
      <w:r w:rsidRPr="00863347">
        <w:rPr>
          <w:rFonts w:asciiTheme="majorHAnsi" w:hAnsiTheme="majorHAnsi" w:cstheme="majorHAnsi"/>
        </w:rPr>
        <w:t xml:space="preserve"> </w:t>
      </w:r>
      <w:r w:rsidRPr="00863347">
        <w:rPr>
          <w:rFonts w:asciiTheme="majorHAnsi" w:hAnsiTheme="majorHAnsi" w:cstheme="majorHAnsi"/>
          <w:i/>
        </w:rPr>
        <w:t>baby loss groups on Facebook angel mums</w:t>
      </w:r>
      <w:r w:rsidRPr="00863347">
        <w:rPr>
          <w:rFonts w:asciiTheme="majorHAnsi" w:hAnsiTheme="majorHAnsi" w:cstheme="majorHAnsi"/>
        </w:rPr>
        <w:t>” (S19)</w:t>
      </w:r>
      <w:r w:rsidR="002C3340" w:rsidRPr="00863347">
        <w:rPr>
          <w:rFonts w:asciiTheme="majorHAnsi" w:hAnsiTheme="majorHAnsi" w:cstheme="majorHAnsi"/>
        </w:rPr>
        <w:t>.</w:t>
      </w:r>
    </w:p>
    <w:p w14:paraId="77006E8D" w14:textId="27EFEAC3"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lastRenderedPageBreak/>
        <w:t>Sha</w:t>
      </w:r>
      <w:r w:rsidR="00C777FF" w:rsidRPr="00863347">
        <w:rPr>
          <w:rFonts w:asciiTheme="majorHAnsi" w:hAnsiTheme="majorHAnsi" w:cstheme="majorHAnsi"/>
        </w:rPr>
        <w:t>red language seem</w:t>
      </w:r>
      <w:r w:rsidR="002C3340" w:rsidRPr="00863347">
        <w:rPr>
          <w:rFonts w:asciiTheme="majorHAnsi" w:hAnsiTheme="majorHAnsi" w:cstheme="majorHAnsi"/>
        </w:rPr>
        <w:t>ed</w:t>
      </w:r>
      <w:r w:rsidR="00C777FF" w:rsidRPr="00863347">
        <w:rPr>
          <w:rFonts w:asciiTheme="majorHAnsi" w:hAnsiTheme="majorHAnsi" w:cstheme="majorHAnsi"/>
        </w:rPr>
        <w:t xml:space="preserve"> to be a way of</w:t>
      </w:r>
      <w:r w:rsidRPr="00863347">
        <w:rPr>
          <w:rFonts w:asciiTheme="majorHAnsi" w:hAnsiTheme="majorHAnsi" w:cstheme="majorHAnsi"/>
        </w:rPr>
        <w:t xml:space="preserve"> establishing a supportive community, as well as communicate to outsiders of that community in terms that hold meaning.</w:t>
      </w:r>
    </w:p>
    <w:p w14:paraId="669E0750" w14:textId="77777777" w:rsidR="00F17A94" w:rsidRPr="00863347" w:rsidRDefault="00F17A94" w:rsidP="00EF54F4">
      <w:pPr>
        <w:spacing w:before="120" w:after="120" w:line="480" w:lineRule="auto"/>
        <w:rPr>
          <w:rFonts w:asciiTheme="majorHAnsi" w:hAnsiTheme="majorHAnsi" w:cstheme="majorHAnsi"/>
          <w:i/>
        </w:rPr>
      </w:pPr>
      <w:r w:rsidRPr="00863347">
        <w:rPr>
          <w:rFonts w:asciiTheme="majorHAnsi" w:hAnsiTheme="majorHAnsi" w:cstheme="majorHAnsi"/>
          <w:i/>
        </w:rPr>
        <w:t>“We haven’t got a word” – The Precarious Identity of Bereaved Mothers</w:t>
      </w:r>
    </w:p>
    <w:p w14:paraId="578B7E13"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Despite a developing common language for babies in relation to perinatal loss, the lack of a word to describe a grieving parent was considered significant:</w:t>
      </w:r>
    </w:p>
    <w:p w14:paraId="1D707BF7" w14:textId="3A0E0B2A" w:rsidR="00F17A94" w:rsidRPr="00863347" w:rsidRDefault="00F17A94" w:rsidP="00EF54F4">
      <w:pPr>
        <w:spacing w:before="120" w:after="120" w:line="480" w:lineRule="auto"/>
        <w:ind w:left="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 xml:space="preserve">I always wanted, that was my </w:t>
      </w:r>
      <w:r w:rsidR="00332128" w:rsidRPr="00863347">
        <w:rPr>
          <w:rFonts w:asciiTheme="majorHAnsi" w:hAnsiTheme="majorHAnsi" w:cstheme="majorHAnsi"/>
          <w:i/>
        </w:rPr>
        <w:t>long-term</w:t>
      </w:r>
      <w:r w:rsidRPr="00863347">
        <w:rPr>
          <w:rFonts w:asciiTheme="majorHAnsi" w:hAnsiTheme="majorHAnsi" w:cstheme="majorHAnsi"/>
          <w:i/>
        </w:rPr>
        <w:t xml:space="preserve"> goal, was to get a word that meant the equivalent of orphan or widow, that you could use in society to ex</w:t>
      </w:r>
      <w:r w:rsidR="00CD68F0" w:rsidRPr="00863347">
        <w:rPr>
          <w:rFonts w:asciiTheme="majorHAnsi" w:hAnsiTheme="majorHAnsi" w:cstheme="majorHAnsi"/>
          <w:i/>
        </w:rPr>
        <w:t>plain that you have got a loss…</w:t>
      </w:r>
      <w:r w:rsidRPr="00863347">
        <w:rPr>
          <w:rFonts w:asciiTheme="majorHAnsi" w:hAnsiTheme="majorHAnsi" w:cstheme="majorHAnsi"/>
          <w:i/>
        </w:rPr>
        <w:t xml:space="preserve"> that is something that’s quite important is that, we haven’t got a word</w:t>
      </w:r>
      <w:r w:rsidRPr="00863347">
        <w:rPr>
          <w:rFonts w:asciiTheme="majorHAnsi" w:hAnsiTheme="majorHAnsi" w:cstheme="majorHAnsi"/>
        </w:rPr>
        <w:t>” (Int. 5)</w:t>
      </w:r>
      <w:r w:rsidR="002C3340" w:rsidRPr="00863347">
        <w:rPr>
          <w:rFonts w:asciiTheme="majorHAnsi" w:hAnsiTheme="majorHAnsi" w:cstheme="majorHAnsi"/>
        </w:rPr>
        <w:t>.</w:t>
      </w:r>
    </w:p>
    <w:p w14:paraId="7F507D21" w14:textId="77777777" w:rsidR="00F17A94" w:rsidRPr="00863347" w:rsidRDefault="00F17A94" w:rsidP="00EF54F4">
      <w:pPr>
        <w:spacing w:before="120" w:after="120" w:line="480" w:lineRule="auto"/>
        <w:rPr>
          <w:rFonts w:asciiTheme="majorHAnsi" w:hAnsiTheme="majorHAnsi" w:cstheme="majorHAnsi"/>
          <w:b/>
        </w:rPr>
      </w:pPr>
      <w:r w:rsidRPr="00863347">
        <w:rPr>
          <w:rFonts w:asciiTheme="majorHAnsi" w:hAnsiTheme="majorHAnsi" w:cstheme="majorHAnsi"/>
        </w:rPr>
        <w:t>The lack of a word meant that there was a perceived failure by people to acknowledge the position of bereaved parents in society.</w:t>
      </w:r>
    </w:p>
    <w:p w14:paraId="4DDD695A"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Participants also questioned the ambiguity of the term “</w:t>
      </w:r>
      <w:r w:rsidRPr="00863347">
        <w:rPr>
          <w:rFonts w:asciiTheme="majorHAnsi" w:hAnsiTheme="majorHAnsi" w:cstheme="majorHAnsi"/>
          <w:i/>
        </w:rPr>
        <w:t>mother</w:t>
      </w:r>
      <w:r w:rsidRPr="00863347">
        <w:rPr>
          <w:rFonts w:asciiTheme="majorHAnsi" w:hAnsiTheme="majorHAnsi" w:cstheme="majorHAnsi"/>
        </w:rPr>
        <w:t>”, at what point this label applied, and when women could include this as part of their identity. In the face of uncertainty after multiple losses this participant asks: “</w:t>
      </w:r>
      <w:r w:rsidRPr="00863347">
        <w:rPr>
          <w:rFonts w:asciiTheme="majorHAnsi" w:hAnsiTheme="majorHAnsi" w:cstheme="majorHAnsi"/>
          <w:i/>
        </w:rPr>
        <w:t>would I ever be a mother?</w:t>
      </w:r>
      <w:r w:rsidRPr="00863347">
        <w:rPr>
          <w:rFonts w:asciiTheme="majorHAnsi" w:hAnsiTheme="majorHAnsi" w:cstheme="majorHAnsi"/>
        </w:rPr>
        <w:t>” (Int. 2), but experienced the miscarriages after her daughter was born differently:</w:t>
      </w:r>
    </w:p>
    <w:p w14:paraId="421F8008" w14:textId="47CF194F" w:rsidR="00F17A94" w:rsidRPr="00863347" w:rsidRDefault="00F17A94" w:rsidP="00EF54F4">
      <w:pPr>
        <w:spacing w:before="120" w:after="120" w:line="480" w:lineRule="auto"/>
        <w:ind w:left="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having a healthy baby… there was just a lot of pressure taken off, ‘</w:t>
      </w:r>
      <w:proofErr w:type="gramStart"/>
      <w:r w:rsidRPr="00863347">
        <w:rPr>
          <w:rFonts w:asciiTheme="majorHAnsi" w:hAnsiTheme="majorHAnsi" w:cstheme="majorHAnsi"/>
          <w:i/>
        </w:rPr>
        <w:t>cause</w:t>
      </w:r>
      <w:proofErr w:type="gramEnd"/>
      <w:r w:rsidRPr="00863347">
        <w:rPr>
          <w:rFonts w:asciiTheme="majorHAnsi" w:hAnsiTheme="majorHAnsi" w:cstheme="majorHAnsi"/>
          <w:i/>
        </w:rPr>
        <w:t xml:space="preserve"> I was like now I have a child, I am a mother</w:t>
      </w:r>
      <w:r w:rsidRPr="00863347">
        <w:rPr>
          <w:rFonts w:asciiTheme="majorHAnsi" w:hAnsiTheme="majorHAnsi" w:cstheme="majorHAnsi"/>
        </w:rPr>
        <w:t>” (Int. 2)</w:t>
      </w:r>
      <w:r w:rsidR="002C3340" w:rsidRPr="00863347">
        <w:rPr>
          <w:rFonts w:asciiTheme="majorHAnsi" w:hAnsiTheme="majorHAnsi" w:cstheme="majorHAnsi"/>
        </w:rPr>
        <w:t>.</w:t>
      </w:r>
    </w:p>
    <w:p w14:paraId="4D7F80AE"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It seemed that “</w:t>
      </w:r>
      <w:r w:rsidRPr="00863347">
        <w:rPr>
          <w:rFonts w:asciiTheme="majorHAnsi" w:hAnsiTheme="majorHAnsi" w:cstheme="majorHAnsi"/>
          <w:i/>
        </w:rPr>
        <w:t>mother</w:t>
      </w:r>
      <w:r w:rsidRPr="00863347">
        <w:rPr>
          <w:rFonts w:asciiTheme="majorHAnsi" w:hAnsiTheme="majorHAnsi" w:cstheme="majorHAnsi"/>
        </w:rPr>
        <w:t>” was a term that was unavailable to women experiencing loss, but could be used in reflecting on their experience, as this in part gave validity to the personhood of the lost child. When asked if she considered herself a mother after the loss of her daughter, the participant responded:</w:t>
      </w:r>
    </w:p>
    <w:p w14:paraId="2F7881E2" w14:textId="12C644D5" w:rsidR="00F17A94" w:rsidRPr="00863347" w:rsidRDefault="00F17A94" w:rsidP="00EF54F4">
      <w:pPr>
        <w:spacing w:before="120" w:after="120" w:line="480" w:lineRule="auto"/>
        <w:ind w:left="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Then I wouldn’t, now I would… I was a mother the whole time</w:t>
      </w:r>
      <w:r w:rsidRPr="00863347">
        <w:rPr>
          <w:rFonts w:asciiTheme="majorHAnsi" w:hAnsiTheme="majorHAnsi" w:cstheme="majorHAnsi"/>
        </w:rPr>
        <w:t>” (Int. 1)</w:t>
      </w:r>
      <w:r w:rsidR="002C3340" w:rsidRPr="00863347">
        <w:rPr>
          <w:rFonts w:asciiTheme="majorHAnsi" w:hAnsiTheme="majorHAnsi" w:cstheme="majorHAnsi"/>
        </w:rPr>
        <w:t>.</w:t>
      </w:r>
    </w:p>
    <w:p w14:paraId="3D1B7971"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lastRenderedPageBreak/>
        <w:t>Although unable to consider herself a mother until she had a healthy baby, she was able to give herself this identity retrospectively for her first pregnancy. Not owning the identity of mother could impact on the child’s identity, but was a difficult title to claim without the ability to carry out what was perceived to be the actions of a mother:</w:t>
      </w:r>
    </w:p>
    <w:p w14:paraId="620EC2AF" w14:textId="34EA0C83" w:rsidR="00F17A94" w:rsidRPr="00863347" w:rsidRDefault="00F17A94" w:rsidP="00EF54F4">
      <w:pPr>
        <w:spacing w:before="120" w:after="120" w:line="480" w:lineRule="auto"/>
        <w:ind w:left="720"/>
        <w:rPr>
          <w:rFonts w:asciiTheme="majorHAnsi" w:hAnsiTheme="majorHAnsi" w:cstheme="majorHAnsi"/>
        </w:rPr>
      </w:pPr>
      <w:r w:rsidRPr="00863347">
        <w:rPr>
          <w:rFonts w:asciiTheme="majorHAnsi" w:hAnsiTheme="majorHAnsi" w:cstheme="majorHAnsi"/>
        </w:rPr>
        <w:t>“</w:t>
      </w:r>
      <w:r w:rsidRPr="00863347">
        <w:rPr>
          <w:rFonts w:asciiTheme="majorHAnsi" w:hAnsiTheme="majorHAnsi" w:cstheme="majorHAnsi"/>
          <w:i/>
        </w:rPr>
        <w:t>when I ordered the head stone, that really started to hit me because it was the first time I wrote ‘mother’ when it said ‘relation to deceased’… well how can I be a mummy when I’ve not had chance to bath her and dress her and change her</w:t>
      </w:r>
      <w:r w:rsidRPr="00863347">
        <w:rPr>
          <w:rFonts w:asciiTheme="majorHAnsi" w:hAnsiTheme="majorHAnsi" w:cstheme="majorHAnsi"/>
        </w:rPr>
        <w:t>” (Int. 5)</w:t>
      </w:r>
      <w:r w:rsidR="00C148C0" w:rsidRPr="00863347">
        <w:rPr>
          <w:rFonts w:asciiTheme="majorHAnsi" w:hAnsiTheme="majorHAnsi" w:cstheme="majorHAnsi"/>
        </w:rPr>
        <w:t>.</w:t>
      </w:r>
    </w:p>
    <w:p w14:paraId="6B4F9D39"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However, despite her own struggles with her motherhood identity, this participant was inclusive in her definition of a mother in her desire to support others.</w:t>
      </w:r>
    </w:p>
    <w:p w14:paraId="684F71E4" w14:textId="77777777" w:rsidR="00F17A94" w:rsidRPr="00863347" w:rsidRDefault="00F17A94" w:rsidP="00EF54F4">
      <w:pPr>
        <w:spacing w:before="120" w:after="120" w:line="480" w:lineRule="auto"/>
        <w:rPr>
          <w:rFonts w:asciiTheme="majorHAnsi" w:hAnsiTheme="majorHAnsi" w:cstheme="majorHAnsi"/>
          <w:b/>
          <w:i/>
        </w:rPr>
      </w:pPr>
      <w:r w:rsidRPr="00863347">
        <w:rPr>
          <w:rFonts w:asciiTheme="majorHAnsi" w:hAnsiTheme="majorHAnsi" w:cstheme="majorHAnsi"/>
          <w:b/>
          <w:i/>
        </w:rPr>
        <w:t>Discussion</w:t>
      </w:r>
    </w:p>
    <w:p w14:paraId="4AD11E1B" w14:textId="54463B22"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In exploring the experience of perinatal loss and the subsequent pregnancy it was apparent that terminology could be both validating and dismissive of the mother’s distress. The participants</w:t>
      </w:r>
      <w:r w:rsidR="00C148C0" w:rsidRPr="00863347">
        <w:rPr>
          <w:rFonts w:asciiTheme="majorHAnsi" w:hAnsiTheme="majorHAnsi" w:cstheme="majorHAnsi"/>
        </w:rPr>
        <w:t>’ use of</w:t>
      </w:r>
      <w:r w:rsidRPr="00863347">
        <w:rPr>
          <w:rFonts w:asciiTheme="majorHAnsi" w:hAnsiTheme="majorHAnsi" w:cstheme="majorHAnsi"/>
        </w:rPr>
        <w:t xml:space="preserve"> new language to represent their experiences seems to be a form of symbolism, both as important expressions of meaning making through grief </w:t>
      </w:r>
      <w:r w:rsidRPr="00863347">
        <w:rPr>
          <w:rFonts w:asciiTheme="majorHAnsi" w:eastAsia="Times New Roman" w:hAnsiTheme="majorHAnsi" w:cstheme="majorHAnsi"/>
        </w:rPr>
        <w:t>(Nadeau 2006)</w:t>
      </w:r>
      <w:r w:rsidRPr="00863347">
        <w:rPr>
          <w:rFonts w:asciiTheme="majorHAnsi" w:hAnsiTheme="majorHAnsi" w:cstheme="majorHAnsi"/>
        </w:rPr>
        <w:t xml:space="preserve">, but also a way to develop a community </w:t>
      </w:r>
      <w:r w:rsidR="00C148C0" w:rsidRPr="00863347">
        <w:rPr>
          <w:rFonts w:asciiTheme="majorHAnsi" w:hAnsiTheme="majorHAnsi" w:cstheme="majorHAnsi"/>
        </w:rPr>
        <w:t xml:space="preserve">with </w:t>
      </w:r>
      <w:r w:rsidRPr="00863347">
        <w:rPr>
          <w:rFonts w:asciiTheme="majorHAnsi" w:hAnsiTheme="majorHAnsi" w:cstheme="majorHAnsi"/>
        </w:rPr>
        <w:t xml:space="preserve">others who share in the language and identity that this gives </w:t>
      </w:r>
      <w:r w:rsidRPr="00863347">
        <w:rPr>
          <w:rFonts w:asciiTheme="majorHAnsi" w:eastAsia="Times New Roman" w:hAnsiTheme="majorHAnsi" w:cstheme="majorHAnsi"/>
        </w:rPr>
        <w:t>(</w:t>
      </w:r>
      <w:proofErr w:type="spellStart"/>
      <w:r w:rsidRPr="00863347">
        <w:rPr>
          <w:rFonts w:asciiTheme="majorHAnsi" w:eastAsia="Times New Roman" w:hAnsiTheme="majorHAnsi" w:cstheme="majorHAnsi"/>
        </w:rPr>
        <w:t>Sawicka</w:t>
      </w:r>
      <w:proofErr w:type="spellEnd"/>
      <w:r w:rsidRPr="00863347">
        <w:rPr>
          <w:rFonts w:asciiTheme="majorHAnsi" w:eastAsia="Times New Roman" w:hAnsiTheme="majorHAnsi" w:cstheme="majorHAnsi"/>
        </w:rPr>
        <w:t xml:space="preserve"> 2017)</w:t>
      </w:r>
      <w:r w:rsidRPr="00863347">
        <w:rPr>
          <w:rFonts w:asciiTheme="majorHAnsi" w:hAnsiTheme="majorHAnsi" w:cstheme="majorHAnsi"/>
        </w:rPr>
        <w:t xml:space="preserve">. Society has established rituals; expected behaviour by both the bereaved and those who interact with them, with bereaved status achieved through the recognised death of a loved one </w:t>
      </w:r>
      <w:r w:rsidRPr="00863347">
        <w:rPr>
          <w:rFonts w:asciiTheme="majorHAnsi" w:eastAsia="Times New Roman" w:hAnsiTheme="majorHAnsi" w:cstheme="majorHAnsi"/>
        </w:rPr>
        <w:t>(</w:t>
      </w:r>
      <w:proofErr w:type="spellStart"/>
      <w:r w:rsidRPr="00863347">
        <w:rPr>
          <w:rFonts w:asciiTheme="majorHAnsi" w:eastAsia="Times New Roman" w:hAnsiTheme="majorHAnsi" w:cstheme="majorHAnsi"/>
        </w:rPr>
        <w:t>Corless</w:t>
      </w:r>
      <w:proofErr w:type="spellEnd"/>
      <w:r w:rsidRPr="00863347">
        <w:rPr>
          <w:rFonts w:asciiTheme="majorHAnsi" w:eastAsia="Times New Roman" w:hAnsiTheme="majorHAnsi" w:cstheme="majorHAnsi"/>
        </w:rPr>
        <w:t xml:space="preserve"> et al. 2014)</w:t>
      </w:r>
      <w:r w:rsidRPr="00863347">
        <w:rPr>
          <w:rFonts w:asciiTheme="majorHAnsi" w:hAnsiTheme="majorHAnsi" w:cstheme="majorHAnsi"/>
        </w:rPr>
        <w:t>. Where perinatal loss is not acknowledged as such a death, the mother may therefore be denied the status of ‘bereaved’ and not treated as such by either professionals or others within their social sphere.</w:t>
      </w:r>
    </w:p>
    <w:p w14:paraId="537CC953" w14:textId="0BCAF44B"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Despite grief responses being recognised in all forms of loss, this grief is often invalidated by medical and social silence </w:t>
      </w:r>
      <w:r w:rsidRPr="00863347">
        <w:rPr>
          <w:rFonts w:asciiTheme="majorHAnsi" w:eastAsia="Times New Roman" w:hAnsiTheme="majorHAnsi" w:cstheme="majorHAnsi"/>
        </w:rPr>
        <w:t>(Martel 2014)</w:t>
      </w:r>
      <w:r w:rsidRPr="00863347">
        <w:rPr>
          <w:rFonts w:asciiTheme="majorHAnsi" w:hAnsiTheme="majorHAnsi" w:cstheme="majorHAnsi"/>
        </w:rPr>
        <w:t xml:space="preserve">. This sense of hierarchy can be exacerbated by the </w:t>
      </w:r>
      <w:r w:rsidRPr="00863347">
        <w:rPr>
          <w:rFonts w:asciiTheme="majorHAnsi" w:hAnsiTheme="majorHAnsi" w:cstheme="majorHAnsi"/>
        </w:rPr>
        <w:lastRenderedPageBreak/>
        <w:t xml:space="preserve">assumptions of healthcare workers who consider later losses as more traumatic than early loss </w:t>
      </w:r>
      <w:r w:rsidRPr="00863347">
        <w:rPr>
          <w:rFonts w:asciiTheme="majorHAnsi" w:eastAsia="Times New Roman" w:hAnsiTheme="majorHAnsi" w:cstheme="majorHAnsi"/>
        </w:rPr>
        <w:t>(Murphy 2019)</w:t>
      </w:r>
      <w:r w:rsidRPr="00863347">
        <w:rPr>
          <w:rFonts w:asciiTheme="majorHAnsi" w:hAnsiTheme="majorHAnsi" w:cstheme="majorHAnsi"/>
        </w:rPr>
        <w:t xml:space="preserve">. The way in which labels can legitimise or dismiss not only the distress but also the personhood of the lost raises questions about what is ‘counted’ as a baby, and how this differs between individuals, professionals and society more generally. The mother can attribute personhood from the earliest stages of pregnancy, despite this being “revoked” by cultural taboos in the face of a loss </w:t>
      </w:r>
      <w:r w:rsidRPr="00863347">
        <w:rPr>
          <w:rFonts w:asciiTheme="majorHAnsi" w:eastAsia="Times New Roman" w:hAnsiTheme="majorHAnsi" w:cstheme="majorHAnsi"/>
        </w:rPr>
        <w:t>(Layne 2000, 323)</w:t>
      </w:r>
      <w:r w:rsidRPr="00863347">
        <w:rPr>
          <w:rFonts w:asciiTheme="majorHAnsi" w:hAnsiTheme="majorHAnsi" w:cstheme="majorHAnsi"/>
        </w:rPr>
        <w:t>.</w:t>
      </w:r>
    </w:p>
    <w:p w14:paraId="754454FC" w14:textId="1C575AD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Language around early losses has developed in line with advancements in medical technology and societal expectations, with ‘miscarriage’ being favoured over the medical term ‘spontaneous abortion’ since the mid</w:t>
      </w:r>
      <w:r w:rsidR="00C148C0" w:rsidRPr="00863347">
        <w:rPr>
          <w:rFonts w:asciiTheme="majorHAnsi" w:hAnsiTheme="majorHAnsi" w:cstheme="majorHAnsi"/>
        </w:rPr>
        <w:t>-</w:t>
      </w:r>
      <w:r w:rsidRPr="00863347">
        <w:rPr>
          <w:rFonts w:asciiTheme="majorHAnsi" w:hAnsiTheme="majorHAnsi" w:cstheme="majorHAnsi"/>
        </w:rPr>
        <w:t xml:space="preserve">1980s </w:t>
      </w:r>
      <w:r w:rsidRPr="00863347">
        <w:rPr>
          <w:rFonts w:asciiTheme="majorHAnsi" w:eastAsia="Times New Roman" w:hAnsiTheme="majorHAnsi" w:cstheme="majorHAnsi"/>
        </w:rPr>
        <w:t>(</w:t>
      </w:r>
      <w:proofErr w:type="spellStart"/>
      <w:r w:rsidRPr="00863347">
        <w:rPr>
          <w:rFonts w:asciiTheme="majorHAnsi" w:eastAsia="Times New Roman" w:hAnsiTheme="majorHAnsi" w:cstheme="majorHAnsi"/>
        </w:rPr>
        <w:t>Moscrop</w:t>
      </w:r>
      <w:proofErr w:type="spellEnd"/>
      <w:r w:rsidRPr="00863347">
        <w:rPr>
          <w:rFonts w:asciiTheme="majorHAnsi" w:eastAsia="Times New Roman" w:hAnsiTheme="majorHAnsi" w:cstheme="majorHAnsi"/>
        </w:rPr>
        <w:t xml:space="preserve"> 2013)</w:t>
      </w:r>
      <w:r w:rsidR="00CD68F0" w:rsidRPr="00863347">
        <w:rPr>
          <w:rFonts w:asciiTheme="majorHAnsi" w:hAnsiTheme="majorHAnsi" w:cstheme="majorHAnsi"/>
        </w:rPr>
        <w:t xml:space="preserve">. </w:t>
      </w:r>
      <w:r w:rsidRPr="00863347">
        <w:rPr>
          <w:rFonts w:asciiTheme="majorHAnsi" w:hAnsiTheme="majorHAnsi" w:cstheme="majorHAnsi"/>
        </w:rPr>
        <w:t xml:space="preserve">For those whose losses sit on the margins between legal definitions of miscarriage and stillbirth, the distinctions made can exacerbate distress by failing to prepare women for the process of giving birth and invalidating their experience through lack of recognition </w:t>
      </w:r>
      <w:r w:rsidRPr="00863347">
        <w:rPr>
          <w:rFonts w:asciiTheme="majorHAnsi" w:eastAsia="Times New Roman" w:hAnsiTheme="majorHAnsi" w:cstheme="majorHAnsi"/>
        </w:rPr>
        <w:t>(Smith et al. 2020)</w:t>
      </w:r>
      <w:r w:rsidRPr="00863347">
        <w:rPr>
          <w:rFonts w:asciiTheme="majorHAnsi" w:hAnsiTheme="majorHAnsi" w:cstheme="majorHAnsi"/>
        </w:rPr>
        <w:t xml:space="preserve">. </w:t>
      </w:r>
    </w:p>
    <w:p w14:paraId="597D2D99" w14:textId="0E324783"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Grief and the relationship with the lost </w:t>
      </w:r>
      <w:r w:rsidR="00C148C0" w:rsidRPr="00863347">
        <w:rPr>
          <w:rFonts w:asciiTheme="majorHAnsi" w:hAnsiTheme="majorHAnsi" w:cstheme="majorHAnsi"/>
        </w:rPr>
        <w:t>are</w:t>
      </w:r>
      <w:r w:rsidRPr="00863347">
        <w:rPr>
          <w:rFonts w:asciiTheme="majorHAnsi" w:hAnsiTheme="majorHAnsi" w:cstheme="majorHAnsi"/>
        </w:rPr>
        <w:t xml:space="preserve"> evolving process</w:t>
      </w:r>
      <w:r w:rsidR="00C148C0" w:rsidRPr="00863347">
        <w:rPr>
          <w:rFonts w:asciiTheme="majorHAnsi" w:hAnsiTheme="majorHAnsi" w:cstheme="majorHAnsi"/>
        </w:rPr>
        <w:t>es</w:t>
      </w:r>
      <w:r w:rsidRPr="00863347">
        <w:rPr>
          <w:rFonts w:asciiTheme="majorHAnsi" w:hAnsiTheme="majorHAnsi" w:cstheme="majorHAnsi"/>
        </w:rPr>
        <w:t>, and the narrative</w:t>
      </w:r>
      <w:r w:rsidR="00C148C0" w:rsidRPr="00863347">
        <w:rPr>
          <w:rFonts w:asciiTheme="majorHAnsi" w:hAnsiTheme="majorHAnsi" w:cstheme="majorHAnsi"/>
        </w:rPr>
        <w:t>s around this</w:t>
      </w:r>
      <w:r w:rsidRPr="00863347">
        <w:rPr>
          <w:rFonts w:asciiTheme="majorHAnsi" w:hAnsiTheme="majorHAnsi" w:cstheme="majorHAnsi"/>
        </w:rPr>
        <w:t xml:space="preserve"> develop and </w:t>
      </w:r>
      <w:r w:rsidR="00C148C0" w:rsidRPr="00863347">
        <w:rPr>
          <w:rFonts w:asciiTheme="majorHAnsi" w:hAnsiTheme="majorHAnsi" w:cstheme="majorHAnsi"/>
        </w:rPr>
        <w:t>are</w:t>
      </w:r>
      <w:r w:rsidRPr="00863347">
        <w:rPr>
          <w:rFonts w:asciiTheme="majorHAnsi" w:hAnsiTheme="majorHAnsi" w:cstheme="majorHAnsi"/>
        </w:rPr>
        <w:t xml:space="preserve"> shaped by the language available </w:t>
      </w:r>
      <w:r w:rsidRPr="00863347">
        <w:rPr>
          <w:rFonts w:asciiTheme="majorHAnsi" w:eastAsia="Times New Roman" w:hAnsiTheme="majorHAnsi" w:cstheme="majorHAnsi"/>
        </w:rPr>
        <w:t>(</w:t>
      </w:r>
      <w:proofErr w:type="spellStart"/>
      <w:r w:rsidRPr="00863347">
        <w:rPr>
          <w:rFonts w:asciiTheme="majorHAnsi" w:eastAsia="Times New Roman" w:hAnsiTheme="majorHAnsi" w:cstheme="majorHAnsi"/>
        </w:rPr>
        <w:t>Hedtke</w:t>
      </w:r>
      <w:proofErr w:type="spellEnd"/>
      <w:r w:rsidRPr="00863347">
        <w:rPr>
          <w:rFonts w:asciiTheme="majorHAnsi" w:eastAsia="Times New Roman" w:hAnsiTheme="majorHAnsi" w:cstheme="majorHAnsi"/>
        </w:rPr>
        <w:t xml:space="preserve"> 2002)</w:t>
      </w:r>
      <w:r w:rsidRPr="00863347">
        <w:rPr>
          <w:rFonts w:asciiTheme="majorHAnsi" w:hAnsiTheme="majorHAnsi" w:cstheme="majorHAnsi"/>
        </w:rPr>
        <w:t xml:space="preserve">. Symbolism provides important cultural tools for understanding experience, and for prescribing emotional reactions to situations </w:t>
      </w:r>
      <w:r w:rsidRPr="00863347">
        <w:rPr>
          <w:rFonts w:asciiTheme="majorHAnsi" w:eastAsia="Times New Roman" w:hAnsiTheme="majorHAnsi" w:cstheme="majorHAnsi"/>
        </w:rPr>
        <w:t>(</w:t>
      </w:r>
      <w:proofErr w:type="spellStart"/>
      <w:r w:rsidRPr="00863347">
        <w:rPr>
          <w:rFonts w:asciiTheme="majorHAnsi" w:eastAsia="Times New Roman" w:hAnsiTheme="majorHAnsi" w:cstheme="majorHAnsi"/>
        </w:rPr>
        <w:t>Sawicka</w:t>
      </w:r>
      <w:proofErr w:type="spellEnd"/>
      <w:r w:rsidRPr="00863347">
        <w:rPr>
          <w:rFonts w:asciiTheme="majorHAnsi" w:eastAsia="Times New Roman" w:hAnsiTheme="majorHAnsi" w:cstheme="majorHAnsi"/>
        </w:rPr>
        <w:t xml:space="preserve"> 2017)</w:t>
      </w:r>
      <w:r w:rsidRPr="00863347">
        <w:rPr>
          <w:rFonts w:asciiTheme="majorHAnsi" w:hAnsiTheme="majorHAnsi" w:cstheme="majorHAnsi"/>
        </w:rPr>
        <w:t xml:space="preserve">. However, such symbols do not exist for miscarriages and stillbirths, leading to ambiguous emotional experiences </w:t>
      </w:r>
      <w:r w:rsidRPr="00863347">
        <w:rPr>
          <w:rFonts w:asciiTheme="majorHAnsi" w:eastAsia="Times New Roman" w:hAnsiTheme="majorHAnsi" w:cstheme="majorHAnsi"/>
        </w:rPr>
        <w:t>(</w:t>
      </w:r>
      <w:proofErr w:type="spellStart"/>
      <w:r w:rsidRPr="00863347">
        <w:rPr>
          <w:rFonts w:asciiTheme="majorHAnsi" w:eastAsia="Times New Roman" w:hAnsiTheme="majorHAnsi" w:cstheme="majorHAnsi"/>
        </w:rPr>
        <w:t>Sawicka</w:t>
      </w:r>
      <w:proofErr w:type="spellEnd"/>
      <w:r w:rsidRPr="00863347">
        <w:rPr>
          <w:rFonts w:asciiTheme="majorHAnsi" w:eastAsia="Times New Roman" w:hAnsiTheme="majorHAnsi" w:cstheme="majorHAnsi"/>
        </w:rPr>
        <w:t xml:space="preserve"> 2017)</w:t>
      </w:r>
      <w:r w:rsidRPr="00863347">
        <w:rPr>
          <w:rFonts w:asciiTheme="majorHAnsi" w:hAnsiTheme="majorHAnsi" w:cstheme="majorHAnsi"/>
        </w:rPr>
        <w:t>. The data suggest that mothers were able to develop their own symbols and therefore support themselves and each other in the emotional processing of their losses.</w:t>
      </w:r>
    </w:p>
    <w:p w14:paraId="324B2FB5" w14:textId="39EE3618"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The way in which participants used labels to legitimise their losses, and the significance of their experiences, whilst rejecting the labels used by medical professionals, highlights the emotive nature of language. The inadequacy of language to provide a label for parents who lose a child can make their role in society and identity as parents precarious </w:t>
      </w:r>
      <w:r w:rsidRPr="00863347">
        <w:rPr>
          <w:rFonts w:asciiTheme="majorHAnsi" w:eastAsia="Times New Roman" w:hAnsiTheme="majorHAnsi" w:cstheme="majorHAnsi"/>
        </w:rPr>
        <w:t>(</w:t>
      </w:r>
      <w:proofErr w:type="spellStart"/>
      <w:r w:rsidRPr="00863347">
        <w:rPr>
          <w:rFonts w:asciiTheme="majorHAnsi" w:eastAsia="Times New Roman" w:hAnsiTheme="majorHAnsi" w:cstheme="majorHAnsi"/>
        </w:rPr>
        <w:t>Seigal</w:t>
      </w:r>
      <w:proofErr w:type="spellEnd"/>
      <w:r w:rsidRPr="00863347">
        <w:rPr>
          <w:rFonts w:asciiTheme="majorHAnsi" w:eastAsia="Times New Roman" w:hAnsiTheme="majorHAnsi" w:cstheme="majorHAnsi"/>
        </w:rPr>
        <w:t xml:space="preserve"> 2017)</w:t>
      </w:r>
      <w:r w:rsidRPr="00863347">
        <w:rPr>
          <w:rFonts w:asciiTheme="majorHAnsi" w:hAnsiTheme="majorHAnsi" w:cstheme="majorHAnsi"/>
        </w:rPr>
        <w:t xml:space="preserve">. </w:t>
      </w:r>
      <w:r w:rsidRPr="00863347">
        <w:rPr>
          <w:rFonts w:asciiTheme="majorHAnsi" w:hAnsiTheme="majorHAnsi" w:cstheme="majorHAnsi"/>
        </w:rPr>
        <w:lastRenderedPageBreak/>
        <w:t xml:space="preserve">Healthcare professionals can make a meaningful difference to the experiences of women by an increased awareness about the terminology used when caring for those who have experienced perinatal loss. Avoiding medicalised terms whilst choosing language that validates the mother and the identity of their loss may significantly improve women’s healthcare experience, </w:t>
      </w:r>
      <w:r w:rsidR="00C148C0" w:rsidRPr="00863347">
        <w:rPr>
          <w:rFonts w:asciiTheme="majorHAnsi" w:hAnsiTheme="majorHAnsi" w:cstheme="majorHAnsi"/>
        </w:rPr>
        <w:t xml:space="preserve">and </w:t>
      </w:r>
      <w:r w:rsidRPr="00863347">
        <w:rPr>
          <w:rFonts w:asciiTheme="majorHAnsi" w:hAnsiTheme="majorHAnsi" w:cstheme="majorHAnsi"/>
        </w:rPr>
        <w:t>requires empathic sensitivity to the subjective experience of those being treated.</w:t>
      </w:r>
    </w:p>
    <w:p w14:paraId="09720687" w14:textId="77777777" w:rsidR="00F17A94" w:rsidRPr="00863347" w:rsidRDefault="00F17A94" w:rsidP="00EF54F4">
      <w:pPr>
        <w:spacing w:before="120" w:after="120" w:line="480" w:lineRule="auto"/>
        <w:rPr>
          <w:rFonts w:asciiTheme="majorHAnsi" w:hAnsiTheme="majorHAnsi" w:cstheme="majorHAnsi"/>
          <w:b/>
        </w:rPr>
      </w:pPr>
      <w:r w:rsidRPr="00863347">
        <w:rPr>
          <w:rFonts w:asciiTheme="majorHAnsi" w:hAnsiTheme="majorHAnsi" w:cstheme="majorHAnsi"/>
          <w:b/>
        </w:rPr>
        <w:t>Limitations and Future Research Opportunities</w:t>
      </w:r>
    </w:p>
    <w:p w14:paraId="76711F5D" w14:textId="12F51720"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As the </w:t>
      </w:r>
      <w:r w:rsidR="00C148C0" w:rsidRPr="00863347">
        <w:rPr>
          <w:rFonts w:asciiTheme="majorHAnsi" w:hAnsiTheme="majorHAnsi" w:cstheme="majorHAnsi"/>
        </w:rPr>
        <w:t xml:space="preserve">participant group </w:t>
      </w:r>
      <w:r w:rsidRPr="00863347">
        <w:rPr>
          <w:rFonts w:asciiTheme="majorHAnsi" w:hAnsiTheme="majorHAnsi" w:cstheme="majorHAnsi"/>
        </w:rPr>
        <w:t xml:space="preserve">was predominantly </w:t>
      </w:r>
      <w:r w:rsidR="00C148C0" w:rsidRPr="00863347">
        <w:rPr>
          <w:rFonts w:asciiTheme="majorHAnsi" w:hAnsiTheme="majorHAnsi" w:cstheme="majorHAnsi"/>
        </w:rPr>
        <w:t xml:space="preserve">White </w:t>
      </w:r>
      <w:r w:rsidRPr="00863347">
        <w:rPr>
          <w:rFonts w:asciiTheme="majorHAnsi" w:hAnsiTheme="majorHAnsi" w:cstheme="majorHAnsi"/>
        </w:rPr>
        <w:t xml:space="preserve">British heterosexual women with partners, recruitment of a more diverse </w:t>
      </w:r>
      <w:r w:rsidR="00C148C0" w:rsidRPr="00863347">
        <w:rPr>
          <w:rFonts w:asciiTheme="majorHAnsi" w:hAnsiTheme="majorHAnsi" w:cstheme="majorHAnsi"/>
        </w:rPr>
        <w:t xml:space="preserve">participant group </w:t>
      </w:r>
      <w:r w:rsidRPr="00863347">
        <w:rPr>
          <w:rFonts w:asciiTheme="majorHAnsi" w:hAnsiTheme="majorHAnsi" w:cstheme="majorHAnsi"/>
        </w:rPr>
        <w:t xml:space="preserve">would help develop the findings further. Whilst this study was focused on the lived experiences of mothers, understanding the role of both social and professional support could be further developed by future qualitative research with those surrounding the mother, including partners and healthcare professionals. </w:t>
      </w:r>
    </w:p>
    <w:p w14:paraId="6CCD2712" w14:textId="2A793BAC"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With terminology playing such a key role in the findings, the researcher</w:t>
      </w:r>
      <w:r w:rsidR="007F1287" w:rsidRPr="00863347">
        <w:rPr>
          <w:rFonts w:asciiTheme="majorHAnsi" w:hAnsiTheme="majorHAnsi" w:cstheme="majorHAnsi"/>
        </w:rPr>
        <w:t>s</w:t>
      </w:r>
      <w:r w:rsidRPr="00863347">
        <w:rPr>
          <w:rFonts w:asciiTheme="majorHAnsi" w:hAnsiTheme="majorHAnsi" w:cstheme="majorHAnsi"/>
        </w:rPr>
        <w:t xml:space="preserve"> </w:t>
      </w:r>
      <w:r w:rsidR="007F1287" w:rsidRPr="00863347">
        <w:rPr>
          <w:rFonts w:asciiTheme="majorHAnsi" w:hAnsiTheme="majorHAnsi" w:cstheme="majorHAnsi"/>
        </w:rPr>
        <w:t>are</w:t>
      </w:r>
      <w:r w:rsidRPr="00863347">
        <w:rPr>
          <w:rFonts w:asciiTheme="majorHAnsi" w:hAnsiTheme="majorHAnsi" w:cstheme="majorHAnsi"/>
        </w:rPr>
        <w:t xml:space="preserve"> aware of how the language of the questions will have limited responses. Whilst aiming to provide an opportunity for women to share their stories in their own words, no terms are neutral and there were examples of individual differences amongst participants in what language they embraced or rejected, as well as how they framed their experience. Further research that specifically seeks to explore the language of loss in more depth could help provide more nuanced understanding of these important issues for healthcare professionals.</w:t>
      </w:r>
    </w:p>
    <w:p w14:paraId="1560DA26" w14:textId="77777777" w:rsidR="00F17A94" w:rsidRPr="00863347" w:rsidRDefault="00F17A94" w:rsidP="00EF54F4">
      <w:pPr>
        <w:spacing w:before="120" w:after="120" w:line="480" w:lineRule="auto"/>
        <w:rPr>
          <w:rFonts w:asciiTheme="majorHAnsi" w:hAnsiTheme="majorHAnsi" w:cstheme="majorHAnsi"/>
          <w:b/>
        </w:rPr>
      </w:pPr>
      <w:r w:rsidRPr="00863347">
        <w:rPr>
          <w:rFonts w:asciiTheme="majorHAnsi" w:hAnsiTheme="majorHAnsi" w:cstheme="majorHAnsi"/>
          <w:b/>
        </w:rPr>
        <w:t>Conclusion</w:t>
      </w:r>
    </w:p>
    <w:p w14:paraId="1B6E4790" w14:textId="3079F837" w:rsidR="0061283D"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 xml:space="preserve">Qualitative survey and interview data </w:t>
      </w:r>
      <w:r w:rsidR="00C148C0" w:rsidRPr="00863347">
        <w:rPr>
          <w:rFonts w:asciiTheme="majorHAnsi" w:hAnsiTheme="majorHAnsi" w:cstheme="majorHAnsi"/>
        </w:rPr>
        <w:t xml:space="preserve">were </w:t>
      </w:r>
      <w:r w:rsidRPr="00863347">
        <w:rPr>
          <w:rFonts w:asciiTheme="majorHAnsi" w:hAnsiTheme="majorHAnsi" w:cstheme="majorHAnsi"/>
        </w:rPr>
        <w:t xml:space="preserve">used to explore the experiences of mothers who had been bereaved by perinatal loss and gone on to have a living child. The need for </w:t>
      </w:r>
      <w:r w:rsidRPr="00863347">
        <w:rPr>
          <w:rFonts w:asciiTheme="majorHAnsi" w:hAnsiTheme="majorHAnsi" w:cstheme="majorHAnsi"/>
        </w:rPr>
        <w:lastRenderedPageBreak/>
        <w:t>developing a common language seems to be an important part of breaking the silence and taboos around baby loss. However, the experiences of these participants show the importance of this language being developed by rather than for bereaved parents, and the need for healthcare professionals to be aware of the power of the labels they use, and to be inclusive of the subjective experiences of those who they care for. Empathic care requires sensitivity to the way in which terminology can both validate and dismiss distress experienced by bereaved mothers.</w:t>
      </w:r>
    </w:p>
    <w:p w14:paraId="1C28F22D" w14:textId="278B05E7" w:rsidR="00F17A94" w:rsidRPr="00863347" w:rsidRDefault="00F17A94" w:rsidP="00EF54F4">
      <w:pPr>
        <w:spacing w:before="120" w:after="120" w:line="480" w:lineRule="auto"/>
        <w:rPr>
          <w:rFonts w:asciiTheme="majorHAnsi" w:hAnsiTheme="majorHAnsi" w:cstheme="majorHAnsi"/>
          <w:b/>
        </w:rPr>
      </w:pPr>
      <w:r w:rsidRPr="00863347">
        <w:rPr>
          <w:rFonts w:asciiTheme="majorHAnsi" w:hAnsiTheme="majorHAnsi" w:cstheme="majorHAnsi"/>
          <w:b/>
        </w:rPr>
        <w:t>Key Points</w:t>
      </w:r>
    </w:p>
    <w:p w14:paraId="69DF6077" w14:textId="5A96F08A" w:rsidR="00F17A94" w:rsidRPr="00863347" w:rsidRDefault="00F17A94" w:rsidP="00EF54F4">
      <w:pPr>
        <w:pStyle w:val="ListParagraph"/>
        <w:numPr>
          <w:ilvl w:val="0"/>
          <w:numId w:val="16"/>
        </w:numPr>
        <w:spacing w:before="120" w:after="120" w:line="480" w:lineRule="auto"/>
        <w:rPr>
          <w:rFonts w:asciiTheme="majorHAnsi" w:hAnsiTheme="majorHAnsi" w:cstheme="majorHAnsi"/>
        </w:rPr>
      </w:pPr>
      <w:r w:rsidRPr="00863347">
        <w:rPr>
          <w:rFonts w:asciiTheme="majorHAnsi" w:hAnsiTheme="majorHAnsi" w:cstheme="majorHAnsi"/>
        </w:rPr>
        <w:t>Societal silence and medical terminology can exacerbate the distress of perinatal loss, both during the loss and in subsequent pregnancies</w:t>
      </w:r>
      <w:r w:rsidR="00C148C0" w:rsidRPr="00863347">
        <w:rPr>
          <w:rFonts w:asciiTheme="majorHAnsi" w:hAnsiTheme="majorHAnsi" w:cstheme="majorHAnsi"/>
        </w:rPr>
        <w:t>.</w:t>
      </w:r>
    </w:p>
    <w:p w14:paraId="3984B74F" w14:textId="6B96CF0C" w:rsidR="00F17A94" w:rsidRPr="00863347" w:rsidRDefault="00F17A94" w:rsidP="00EF54F4">
      <w:pPr>
        <w:pStyle w:val="ListParagraph"/>
        <w:numPr>
          <w:ilvl w:val="0"/>
          <w:numId w:val="16"/>
        </w:numPr>
        <w:spacing w:before="120" w:after="120" w:line="480" w:lineRule="auto"/>
        <w:rPr>
          <w:rFonts w:asciiTheme="majorHAnsi" w:hAnsiTheme="majorHAnsi" w:cstheme="majorHAnsi"/>
        </w:rPr>
      </w:pPr>
      <w:r w:rsidRPr="00863347">
        <w:rPr>
          <w:rFonts w:asciiTheme="majorHAnsi" w:hAnsiTheme="majorHAnsi" w:cstheme="majorHAnsi"/>
        </w:rPr>
        <w:t>Bereaved parents develop symbolic labels for their lost and living children that acknowledge the personhood of the lost and their lasting legacy within the family</w:t>
      </w:r>
      <w:r w:rsidR="00C148C0" w:rsidRPr="00863347">
        <w:rPr>
          <w:rFonts w:asciiTheme="majorHAnsi" w:hAnsiTheme="majorHAnsi" w:cstheme="majorHAnsi"/>
        </w:rPr>
        <w:t>.</w:t>
      </w:r>
    </w:p>
    <w:p w14:paraId="337911C4" w14:textId="1391F54D" w:rsidR="00F17A94" w:rsidRPr="00863347" w:rsidRDefault="00F17A94" w:rsidP="00EF54F4">
      <w:pPr>
        <w:pStyle w:val="ListParagraph"/>
        <w:numPr>
          <w:ilvl w:val="0"/>
          <w:numId w:val="16"/>
        </w:numPr>
        <w:spacing w:before="120" w:after="120" w:line="480" w:lineRule="auto"/>
        <w:rPr>
          <w:rFonts w:asciiTheme="majorHAnsi" w:hAnsiTheme="majorHAnsi" w:cstheme="majorHAnsi"/>
        </w:rPr>
      </w:pPr>
      <w:r w:rsidRPr="00863347">
        <w:rPr>
          <w:rFonts w:asciiTheme="majorHAnsi" w:hAnsiTheme="majorHAnsi" w:cstheme="majorHAnsi"/>
        </w:rPr>
        <w:t>Shared terminology provides social</w:t>
      </w:r>
      <w:r w:rsidR="00C777FF" w:rsidRPr="00863347">
        <w:rPr>
          <w:rFonts w:asciiTheme="majorHAnsi" w:hAnsiTheme="majorHAnsi" w:cstheme="majorHAnsi"/>
        </w:rPr>
        <w:t>ly</w:t>
      </w:r>
      <w:r w:rsidRPr="00863347">
        <w:rPr>
          <w:rFonts w:asciiTheme="majorHAnsi" w:hAnsiTheme="majorHAnsi" w:cstheme="majorHAnsi"/>
        </w:rPr>
        <w:t xml:space="preserve"> acceptable language and leads to the development of a community of support with others with shared experience</w:t>
      </w:r>
      <w:r w:rsidR="00C148C0" w:rsidRPr="00863347">
        <w:rPr>
          <w:rFonts w:asciiTheme="majorHAnsi" w:hAnsiTheme="majorHAnsi" w:cstheme="majorHAnsi"/>
        </w:rPr>
        <w:t>.</w:t>
      </w:r>
    </w:p>
    <w:p w14:paraId="46AB4B4B" w14:textId="617C3ADA" w:rsidR="00F17A94" w:rsidRPr="00863347" w:rsidRDefault="00F17A94" w:rsidP="00EF54F4">
      <w:pPr>
        <w:pStyle w:val="ListParagraph"/>
        <w:numPr>
          <w:ilvl w:val="0"/>
          <w:numId w:val="16"/>
        </w:numPr>
        <w:spacing w:before="120" w:after="120" w:line="480" w:lineRule="auto"/>
        <w:rPr>
          <w:rFonts w:asciiTheme="majorHAnsi" w:hAnsiTheme="majorHAnsi" w:cstheme="majorHAnsi"/>
          <w:b/>
        </w:rPr>
      </w:pPr>
      <w:r w:rsidRPr="00863347">
        <w:rPr>
          <w:rFonts w:asciiTheme="majorHAnsi" w:hAnsiTheme="majorHAnsi" w:cstheme="majorHAnsi"/>
        </w:rPr>
        <w:t>The terminology used by midwives was identified as an important way in which care can make a meaningful difference to the experience of bereaved mothers</w:t>
      </w:r>
      <w:r w:rsidR="00C148C0" w:rsidRPr="00863347">
        <w:rPr>
          <w:rFonts w:asciiTheme="majorHAnsi" w:hAnsiTheme="majorHAnsi" w:cstheme="majorHAnsi"/>
        </w:rPr>
        <w:t>.</w:t>
      </w:r>
    </w:p>
    <w:p w14:paraId="102E3953" w14:textId="0A18EDC8" w:rsidR="008C4F6E" w:rsidRPr="00863347" w:rsidRDefault="0075102C" w:rsidP="00EF54F4">
      <w:pPr>
        <w:spacing w:before="120" w:after="120" w:line="480" w:lineRule="auto"/>
        <w:rPr>
          <w:rFonts w:asciiTheme="majorHAnsi" w:hAnsiTheme="majorHAnsi" w:cstheme="majorHAnsi"/>
          <w:b/>
        </w:rPr>
      </w:pPr>
      <w:r w:rsidRPr="00863347">
        <w:rPr>
          <w:rFonts w:asciiTheme="majorHAnsi" w:hAnsiTheme="majorHAnsi" w:cstheme="majorHAnsi"/>
          <w:b/>
        </w:rPr>
        <w:t>Reflective Questions</w:t>
      </w:r>
    </w:p>
    <w:p w14:paraId="5C3A6715" w14:textId="2A9EFDC5" w:rsidR="0075102C" w:rsidRPr="00863347" w:rsidRDefault="0075102C" w:rsidP="00EF54F4">
      <w:pPr>
        <w:pStyle w:val="ListParagraph"/>
        <w:numPr>
          <w:ilvl w:val="0"/>
          <w:numId w:val="24"/>
        </w:numPr>
        <w:spacing w:line="480" w:lineRule="auto"/>
        <w:rPr>
          <w:rFonts w:asciiTheme="majorHAnsi" w:eastAsia="Times New Roman" w:hAnsiTheme="majorHAnsi" w:cstheme="majorHAnsi"/>
          <w:lang w:eastAsia="en-GB"/>
        </w:rPr>
      </w:pPr>
      <w:r w:rsidRPr="00863347">
        <w:rPr>
          <w:rFonts w:asciiTheme="majorHAnsi" w:eastAsia="Times New Roman" w:hAnsiTheme="majorHAnsi" w:cstheme="majorHAnsi"/>
          <w:lang w:eastAsia="en-GB"/>
        </w:rPr>
        <w:t>What key things do you take away from this research with mothers?</w:t>
      </w:r>
    </w:p>
    <w:p w14:paraId="2A335A74" w14:textId="307A2BA2" w:rsidR="0058108E" w:rsidRPr="00863347" w:rsidRDefault="0058108E" w:rsidP="00EF54F4">
      <w:pPr>
        <w:pStyle w:val="ListParagraph"/>
        <w:numPr>
          <w:ilvl w:val="0"/>
          <w:numId w:val="24"/>
        </w:numPr>
        <w:spacing w:line="480" w:lineRule="auto"/>
        <w:rPr>
          <w:rFonts w:asciiTheme="majorHAnsi" w:eastAsia="Times New Roman" w:hAnsiTheme="majorHAnsi" w:cstheme="majorHAnsi"/>
          <w:lang w:eastAsia="en-GB"/>
        </w:rPr>
      </w:pPr>
      <w:r w:rsidRPr="00863347">
        <w:rPr>
          <w:rFonts w:asciiTheme="majorHAnsi" w:eastAsia="Times New Roman" w:hAnsiTheme="majorHAnsi" w:cstheme="majorHAnsi"/>
          <w:lang w:eastAsia="en-GB"/>
        </w:rPr>
        <w:t>How will this impact on your practice?</w:t>
      </w:r>
    </w:p>
    <w:p w14:paraId="441EBA48" w14:textId="0E5EBBAA" w:rsidR="0058108E" w:rsidRPr="00863347" w:rsidRDefault="0058108E" w:rsidP="00EF54F4">
      <w:pPr>
        <w:pStyle w:val="ListParagraph"/>
        <w:numPr>
          <w:ilvl w:val="0"/>
          <w:numId w:val="24"/>
        </w:numPr>
        <w:spacing w:line="480" w:lineRule="auto"/>
        <w:rPr>
          <w:rFonts w:asciiTheme="majorHAnsi" w:eastAsia="Times New Roman" w:hAnsiTheme="majorHAnsi" w:cstheme="majorHAnsi"/>
          <w:lang w:eastAsia="en-GB"/>
        </w:rPr>
      </w:pPr>
      <w:r w:rsidRPr="00863347">
        <w:rPr>
          <w:rFonts w:asciiTheme="majorHAnsi" w:eastAsia="Times New Roman" w:hAnsiTheme="majorHAnsi" w:cstheme="majorHAnsi"/>
          <w:lang w:eastAsia="en-GB"/>
        </w:rPr>
        <w:t>What labels are used for perinatal loss in your workplace and how might these be understood by parents?</w:t>
      </w:r>
    </w:p>
    <w:p w14:paraId="63523482" w14:textId="168975E9" w:rsidR="0058108E" w:rsidRPr="00863347" w:rsidRDefault="0058108E" w:rsidP="00EF54F4">
      <w:pPr>
        <w:pStyle w:val="ListParagraph"/>
        <w:numPr>
          <w:ilvl w:val="0"/>
          <w:numId w:val="24"/>
        </w:numPr>
        <w:spacing w:line="480" w:lineRule="auto"/>
        <w:rPr>
          <w:rFonts w:asciiTheme="majorHAnsi" w:eastAsia="Times New Roman" w:hAnsiTheme="majorHAnsi" w:cstheme="majorHAnsi"/>
          <w:lang w:eastAsia="en-GB"/>
        </w:rPr>
      </w:pPr>
      <w:r w:rsidRPr="00863347">
        <w:rPr>
          <w:rFonts w:asciiTheme="majorHAnsi" w:eastAsia="Times New Roman" w:hAnsiTheme="majorHAnsi" w:cstheme="majorHAnsi"/>
          <w:lang w:eastAsia="en-GB"/>
        </w:rPr>
        <w:t>Would you consider losses early in pregnancy as bereavements?</w:t>
      </w:r>
    </w:p>
    <w:p w14:paraId="347453D7" w14:textId="0CDE4231" w:rsidR="00F17A94" w:rsidRPr="00863347" w:rsidRDefault="0058108E" w:rsidP="00EF54F4">
      <w:pPr>
        <w:pStyle w:val="ListParagraph"/>
        <w:numPr>
          <w:ilvl w:val="0"/>
          <w:numId w:val="24"/>
        </w:numPr>
        <w:spacing w:line="480" w:lineRule="auto"/>
        <w:rPr>
          <w:rFonts w:asciiTheme="majorHAnsi" w:eastAsia="Times New Roman" w:hAnsiTheme="majorHAnsi" w:cstheme="majorHAnsi"/>
          <w:lang w:eastAsia="en-GB"/>
        </w:rPr>
      </w:pPr>
      <w:r w:rsidRPr="00863347">
        <w:rPr>
          <w:rFonts w:asciiTheme="majorHAnsi" w:eastAsia="Times New Roman" w:hAnsiTheme="majorHAnsi" w:cstheme="majorHAnsi"/>
          <w:lang w:eastAsia="en-GB"/>
        </w:rPr>
        <w:lastRenderedPageBreak/>
        <w:t>Consider</w:t>
      </w:r>
      <w:r w:rsidR="00C148C0" w:rsidRPr="00863347">
        <w:rPr>
          <w:rFonts w:asciiTheme="majorHAnsi" w:eastAsia="Times New Roman" w:hAnsiTheme="majorHAnsi" w:cstheme="majorHAnsi"/>
          <w:lang w:eastAsia="en-GB"/>
        </w:rPr>
        <w:t>ing</w:t>
      </w:r>
      <w:r w:rsidRPr="00863347">
        <w:rPr>
          <w:rFonts w:asciiTheme="majorHAnsi" w:eastAsia="Times New Roman" w:hAnsiTheme="majorHAnsi" w:cstheme="majorHAnsi"/>
          <w:lang w:eastAsia="en-GB"/>
        </w:rPr>
        <w:t xml:space="preserve"> your experience working with perinatal loss, is there anything you would do or say differently?</w:t>
      </w:r>
    </w:p>
    <w:p w14:paraId="6DC11F8B" w14:textId="77777777" w:rsidR="00F17A94" w:rsidRPr="00863347" w:rsidRDefault="00F17A94" w:rsidP="00EF54F4">
      <w:pPr>
        <w:spacing w:before="120" w:after="120" w:line="480" w:lineRule="auto"/>
        <w:rPr>
          <w:rFonts w:asciiTheme="majorHAnsi" w:hAnsiTheme="majorHAnsi" w:cstheme="majorHAnsi"/>
          <w:b/>
        </w:rPr>
      </w:pPr>
      <w:r w:rsidRPr="00863347">
        <w:rPr>
          <w:rFonts w:asciiTheme="majorHAnsi" w:hAnsiTheme="majorHAnsi" w:cstheme="majorHAnsi"/>
          <w:b/>
        </w:rPr>
        <w:t>Acknowledgements</w:t>
      </w:r>
    </w:p>
    <w:p w14:paraId="24E3F96E" w14:textId="77777777" w:rsidR="00F17A94" w:rsidRPr="00863347" w:rsidRDefault="00F17A94" w:rsidP="00EF54F4">
      <w:pPr>
        <w:spacing w:before="120" w:after="120" w:line="480" w:lineRule="auto"/>
        <w:rPr>
          <w:rFonts w:asciiTheme="majorHAnsi" w:hAnsiTheme="majorHAnsi" w:cstheme="majorHAnsi"/>
        </w:rPr>
      </w:pPr>
      <w:r w:rsidRPr="00863347">
        <w:rPr>
          <w:rFonts w:asciiTheme="majorHAnsi" w:hAnsiTheme="majorHAnsi" w:cstheme="majorHAnsi"/>
        </w:rPr>
        <w:t>The authors would like to thank the women who took part in the research, for their willingness to share their stories.</w:t>
      </w:r>
    </w:p>
    <w:p w14:paraId="58DB1375" w14:textId="59B9ACBF" w:rsidR="00F17A94" w:rsidRPr="00863347" w:rsidRDefault="00F17A94" w:rsidP="00EF54F4">
      <w:pPr>
        <w:spacing w:before="120" w:after="120" w:line="480" w:lineRule="auto"/>
        <w:rPr>
          <w:rFonts w:asciiTheme="majorHAnsi" w:hAnsiTheme="majorHAnsi" w:cstheme="majorHAnsi"/>
          <w:i/>
        </w:rPr>
      </w:pPr>
      <w:r w:rsidRPr="00863347">
        <w:rPr>
          <w:rFonts w:asciiTheme="majorHAnsi" w:hAnsiTheme="majorHAnsi" w:cstheme="majorHAnsi"/>
          <w:b/>
          <w:i/>
        </w:rPr>
        <w:t>Conflict of interest</w:t>
      </w:r>
      <w:r w:rsidRPr="00863347">
        <w:rPr>
          <w:rFonts w:asciiTheme="majorHAnsi" w:hAnsiTheme="majorHAnsi" w:cstheme="majorHAnsi"/>
          <w:i/>
        </w:rPr>
        <w:t>: The authors have declared no conflict of interest.</w:t>
      </w:r>
    </w:p>
    <w:p w14:paraId="67866211" w14:textId="77777777" w:rsidR="00F17A94" w:rsidRPr="00863347" w:rsidRDefault="00F17A94" w:rsidP="00EF54F4">
      <w:pPr>
        <w:spacing w:before="120" w:after="120" w:line="480" w:lineRule="auto"/>
        <w:rPr>
          <w:rFonts w:asciiTheme="majorHAnsi" w:hAnsiTheme="majorHAnsi" w:cstheme="majorHAnsi"/>
          <w:b/>
        </w:rPr>
      </w:pPr>
      <w:r w:rsidRPr="00863347">
        <w:rPr>
          <w:rFonts w:asciiTheme="majorHAnsi" w:hAnsiTheme="majorHAnsi" w:cstheme="majorHAnsi"/>
          <w:b/>
        </w:rPr>
        <w:t>References</w:t>
      </w:r>
    </w:p>
    <w:p w14:paraId="296D1BF7" w14:textId="4AF3B2A4"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Braun V, Clarke V. 2006. Using thematic analysis in psychology.</w:t>
      </w:r>
      <w:r w:rsidRPr="00863347">
        <w:rPr>
          <w:rFonts w:asciiTheme="majorHAnsi" w:hAnsiTheme="majorHAnsi" w:cstheme="majorHAnsi"/>
          <w:i/>
          <w:iCs/>
          <w:sz w:val="24"/>
          <w:szCs w:val="24"/>
        </w:rPr>
        <w:t xml:space="preserve"> Qual</w:t>
      </w:r>
      <w:r w:rsidR="002535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Res</w:t>
      </w:r>
      <w:r w:rsidR="001579F8"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Psychol</w:t>
      </w:r>
      <w:r w:rsidR="001579F8"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3</w:t>
      </w:r>
      <w:r w:rsidRPr="00863347">
        <w:rPr>
          <w:rFonts w:asciiTheme="majorHAnsi" w:hAnsiTheme="majorHAnsi" w:cstheme="majorHAnsi"/>
          <w:sz w:val="24"/>
          <w:szCs w:val="24"/>
        </w:rPr>
        <w:t>(2)</w:t>
      </w:r>
      <w:r w:rsidR="001579F8" w:rsidRPr="00863347">
        <w:rPr>
          <w:rFonts w:asciiTheme="majorHAnsi" w:hAnsiTheme="majorHAnsi" w:cstheme="majorHAnsi"/>
          <w:sz w:val="24"/>
          <w:szCs w:val="24"/>
        </w:rPr>
        <w:t>:</w:t>
      </w:r>
      <w:r w:rsidRPr="00863347">
        <w:rPr>
          <w:rFonts w:asciiTheme="majorHAnsi" w:hAnsiTheme="majorHAnsi" w:cstheme="majorHAnsi"/>
          <w:sz w:val="24"/>
          <w:szCs w:val="24"/>
        </w:rPr>
        <w:t>77-101</w:t>
      </w:r>
    </w:p>
    <w:p w14:paraId="59D69AE3" w14:textId="3D679090"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Braun V, Clarke V. 2013. Successful qualitative research: A practical guide for beginners. London: SAGE.</w:t>
      </w:r>
    </w:p>
    <w:p w14:paraId="2DEED121" w14:textId="558443C4" w:rsidR="001579F8"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Braun V</w:t>
      </w:r>
      <w:r w:rsidR="00BD4166" w:rsidRPr="00863347">
        <w:rPr>
          <w:rFonts w:asciiTheme="majorHAnsi" w:hAnsiTheme="majorHAnsi" w:cstheme="majorHAnsi"/>
          <w:sz w:val="24"/>
          <w:szCs w:val="24"/>
        </w:rPr>
        <w:t>,</w:t>
      </w:r>
      <w:r w:rsidRPr="00863347">
        <w:rPr>
          <w:rFonts w:asciiTheme="majorHAnsi" w:hAnsiTheme="majorHAnsi" w:cstheme="majorHAnsi"/>
          <w:sz w:val="24"/>
          <w:szCs w:val="24"/>
        </w:rPr>
        <w:t xml:space="preserve"> Clarke V. 2020. One size </w:t>
      </w:r>
      <w:proofErr w:type="gramStart"/>
      <w:r w:rsidRPr="00863347">
        <w:rPr>
          <w:rFonts w:asciiTheme="majorHAnsi" w:hAnsiTheme="majorHAnsi" w:cstheme="majorHAnsi"/>
          <w:sz w:val="24"/>
          <w:szCs w:val="24"/>
        </w:rPr>
        <w:t>fits</w:t>
      </w:r>
      <w:proofErr w:type="gramEnd"/>
      <w:r w:rsidRPr="00863347">
        <w:rPr>
          <w:rFonts w:asciiTheme="majorHAnsi" w:hAnsiTheme="majorHAnsi" w:cstheme="majorHAnsi"/>
          <w:sz w:val="24"/>
          <w:szCs w:val="24"/>
        </w:rPr>
        <w:t xml:space="preserve"> all? What counts as quality practice in (reflexive) thematic analysis?</w:t>
      </w:r>
      <w:r w:rsidRPr="00863347">
        <w:rPr>
          <w:rFonts w:asciiTheme="majorHAnsi" w:hAnsiTheme="majorHAnsi" w:cstheme="majorHAnsi"/>
          <w:i/>
          <w:iCs/>
          <w:sz w:val="24"/>
          <w:szCs w:val="24"/>
        </w:rPr>
        <w:t xml:space="preserve"> Qual</w:t>
      </w:r>
      <w:r w:rsidR="002535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Res</w:t>
      </w:r>
      <w:r w:rsidR="001579F8"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Psychol</w:t>
      </w:r>
      <w:r w:rsidRPr="00863347">
        <w:rPr>
          <w:rFonts w:asciiTheme="majorHAnsi" w:hAnsiTheme="majorHAnsi" w:cstheme="majorHAnsi"/>
          <w:sz w:val="24"/>
          <w:szCs w:val="24"/>
        </w:rPr>
        <w:t xml:space="preserve">. </w:t>
      </w:r>
      <w:r w:rsidR="001579F8" w:rsidRPr="00863347">
        <w:rPr>
          <w:rFonts w:asciiTheme="majorHAnsi" w:hAnsiTheme="majorHAnsi" w:cstheme="majorHAnsi"/>
          <w:sz w:val="24"/>
          <w:szCs w:val="24"/>
        </w:rPr>
        <w:t>18(3):328-352</w:t>
      </w:r>
    </w:p>
    <w:p w14:paraId="4ECE374F" w14:textId="299DE5F6" w:rsidR="00F17A94" w:rsidRPr="00863347" w:rsidRDefault="00BD4166"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BPS (</w:t>
      </w:r>
      <w:r w:rsidR="00F17A94" w:rsidRPr="00863347">
        <w:rPr>
          <w:rFonts w:asciiTheme="majorHAnsi" w:hAnsiTheme="majorHAnsi" w:cstheme="majorHAnsi"/>
          <w:sz w:val="24"/>
          <w:szCs w:val="24"/>
        </w:rPr>
        <w:t>British Psychological Society</w:t>
      </w:r>
      <w:r w:rsidRPr="00863347">
        <w:rPr>
          <w:rFonts w:asciiTheme="majorHAnsi" w:hAnsiTheme="majorHAnsi" w:cstheme="majorHAnsi"/>
          <w:sz w:val="24"/>
          <w:szCs w:val="24"/>
        </w:rPr>
        <w:t>)</w:t>
      </w:r>
      <w:r w:rsidR="00F17A94" w:rsidRPr="00863347">
        <w:rPr>
          <w:rFonts w:asciiTheme="majorHAnsi" w:hAnsiTheme="majorHAnsi" w:cstheme="majorHAnsi"/>
          <w:sz w:val="24"/>
          <w:szCs w:val="24"/>
        </w:rPr>
        <w:t>. 2014. British Psychological Society’s code of human research ethics, 2nd edition</w:t>
      </w:r>
      <w:r w:rsidR="00F17A94" w:rsidRPr="00863347">
        <w:rPr>
          <w:rFonts w:asciiTheme="majorHAnsi" w:hAnsiTheme="majorHAnsi" w:cstheme="majorHAnsi"/>
          <w:i/>
          <w:iCs/>
          <w:sz w:val="24"/>
          <w:szCs w:val="24"/>
        </w:rPr>
        <w:t>.</w:t>
      </w:r>
      <w:r w:rsidR="00F17A94" w:rsidRPr="00863347">
        <w:rPr>
          <w:rFonts w:asciiTheme="majorHAnsi" w:hAnsiTheme="majorHAnsi" w:cstheme="majorHAnsi"/>
          <w:sz w:val="24"/>
          <w:szCs w:val="24"/>
        </w:rPr>
        <w:t xml:space="preserve"> Leicester: The British Psychological Society.</w:t>
      </w:r>
    </w:p>
    <w:p w14:paraId="582CBA99" w14:textId="0DDDCF37" w:rsidR="00F17A94" w:rsidRPr="00863347" w:rsidRDefault="00F17A94" w:rsidP="00EF54F4">
      <w:pPr>
        <w:pStyle w:val="NormalWeb"/>
        <w:spacing w:line="480" w:lineRule="auto"/>
        <w:ind w:left="450" w:hanging="450"/>
        <w:rPr>
          <w:rFonts w:asciiTheme="majorHAnsi" w:hAnsiTheme="majorHAnsi" w:cstheme="majorHAnsi"/>
          <w:sz w:val="24"/>
          <w:szCs w:val="24"/>
        </w:rPr>
      </w:pPr>
      <w:proofErr w:type="spellStart"/>
      <w:r w:rsidRPr="00863347">
        <w:rPr>
          <w:rFonts w:asciiTheme="majorHAnsi" w:hAnsiTheme="majorHAnsi" w:cstheme="majorHAnsi"/>
          <w:sz w:val="24"/>
          <w:szCs w:val="24"/>
        </w:rPr>
        <w:t>Corless</w:t>
      </w:r>
      <w:proofErr w:type="spellEnd"/>
      <w:r w:rsidRPr="00863347">
        <w:rPr>
          <w:rFonts w:asciiTheme="majorHAnsi" w:hAnsiTheme="majorHAnsi" w:cstheme="majorHAnsi"/>
          <w:sz w:val="24"/>
          <w:szCs w:val="24"/>
        </w:rPr>
        <w:t xml:space="preserve"> IB, Limbo R, Bousso RS, Wrenn RL, Head</w:t>
      </w:r>
      <w:r w:rsidR="00BD4166" w:rsidRPr="00863347">
        <w:rPr>
          <w:rFonts w:asciiTheme="majorHAnsi" w:hAnsiTheme="majorHAnsi" w:cstheme="majorHAnsi"/>
          <w:sz w:val="24"/>
          <w:szCs w:val="24"/>
        </w:rPr>
        <w:t xml:space="preserve"> </w:t>
      </w:r>
      <w:r w:rsidRPr="00863347">
        <w:rPr>
          <w:rFonts w:asciiTheme="majorHAnsi" w:hAnsiTheme="majorHAnsi" w:cstheme="majorHAnsi"/>
          <w:sz w:val="24"/>
          <w:szCs w:val="24"/>
        </w:rPr>
        <w:t xml:space="preserve">D, </w:t>
      </w:r>
      <w:proofErr w:type="spellStart"/>
      <w:r w:rsidRPr="00863347">
        <w:rPr>
          <w:rFonts w:asciiTheme="majorHAnsi" w:hAnsiTheme="majorHAnsi" w:cstheme="majorHAnsi"/>
          <w:sz w:val="24"/>
          <w:szCs w:val="24"/>
        </w:rPr>
        <w:t>Lickiss</w:t>
      </w:r>
      <w:proofErr w:type="spellEnd"/>
      <w:r w:rsidRPr="00863347">
        <w:rPr>
          <w:rFonts w:asciiTheme="majorHAnsi" w:hAnsiTheme="majorHAnsi" w:cstheme="majorHAnsi"/>
          <w:sz w:val="24"/>
          <w:szCs w:val="24"/>
        </w:rPr>
        <w:t xml:space="preserve"> N, Wass H. 2014. Languages of grief: A model for understanding the expressions of the bereaved.</w:t>
      </w:r>
      <w:r w:rsidRPr="00863347">
        <w:rPr>
          <w:rFonts w:asciiTheme="majorHAnsi" w:hAnsiTheme="majorHAnsi" w:cstheme="majorHAnsi"/>
          <w:i/>
          <w:iCs/>
          <w:sz w:val="24"/>
          <w:szCs w:val="24"/>
        </w:rPr>
        <w:t xml:space="preserve"> Health Psychol</w:t>
      </w:r>
      <w:r w:rsidR="002535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w:t>
      </w:r>
      <w:proofErr w:type="spellStart"/>
      <w:r w:rsidRPr="00863347">
        <w:rPr>
          <w:rFonts w:asciiTheme="majorHAnsi" w:hAnsiTheme="majorHAnsi" w:cstheme="majorHAnsi"/>
          <w:i/>
          <w:iCs/>
          <w:sz w:val="24"/>
          <w:szCs w:val="24"/>
        </w:rPr>
        <w:t>Beha</w:t>
      </w:r>
      <w:r w:rsidR="002535BF" w:rsidRPr="00863347">
        <w:rPr>
          <w:rFonts w:asciiTheme="majorHAnsi" w:hAnsiTheme="majorHAnsi" w:cstheme="majorHAnsi"/>
          <w:i/>
          <w:iCs/>
          <w:sz w:val="24"/>
          <w:szCs w:val="24"/>
        </w:rPr>
        <w:t>v</w:t>
      </w:r>
      <w:proofErr w:type="spellEnd"/>
      <w:r w:rsidR="002535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Medicine</w:t>
      </w:r>
      <w:r w:rsidR="006A66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2</w:t>
      </w:r>
      <w:r w:rsidRPr="00863347">
        <w:rPr>
          <w:rFonts w:asciiTheme="majorHAnsi" w:hAnsiTheme="majorHAnsi" w:cstheme="majorHAnsi"/>
          <w:sz w:val="24"/>
          <w:szCs w:val="24"/>
        </w:rPr>
        <w:t>(1)</w:t>
      </w:r>
      <w:r w:rsidR="006A66BF" w:rsidRPr="00863347">
        <w:rPr>
          <w:rFonts w:asciiTheme="majorHAnsi" w:hAnsiTheme="majorHAnsi" w:cstheme="majorHAnsi"/>
          <w:sz w:val="24"/>
          <w:szCs w:val="24"/>
        </w:rPr>
        <w:t>:</w:t>
      </w:r>
      <w:r w:rsidRPr="00863347">
        <w:rPr>
          <w:rFonts w:asciiTheme="majorHAnsi" w:hAnsiTheme="majorHAnsi" w:cstheme="majorHAnsi"/>
          <w:sz w:val="24"/>
          <w:szCs w:val="24"/>
        </w:rPr>
        <w:t>132-143.</w:t>
      </w:r>
    </w:p>
    <w:p w14:paraId="7AAAD987" w14:textId="2AFD6A4E" w:rsidR="00C203A4" w:rsidRPr="00863347" w:rsidRDefault="00C203A4" w:rsidP="00EF54F4">
      <w:pPr>
        <w:spacing w:line="480" w:lineRule="auto"/>
        <w:ind w:left="450" w:hanging="450"/>
        <w:rPr>
          <w:rFonts w:asciiTheme="majorHAnsi" w:eastAsia="Times New Roman" w:hAnsiTheme="majorHAnsi" w:cstheme="majorHAnsi"/>
          <w:lang w:eastAsia="en-GB"/>
        </w:rPr>
      </w:pPr>
      <w:proofErr w:type="spellStart"/>
      <w:r w:rsidRPr="00863347">
        <w:rPr>
          <w:rFonts w:asciiTheme="majorHAnsi" w:eastAsia="Times New Roman" w:hAnsiTheme="majorHAnsi" w:cstheme="majorHAnsi"/>
          <w:lang w:eastAsia="en-GB"/>
        </w:rPr>
        <w:lastRenderedPageBreak/>
        <w:t>Farren</w:t>
      </w:r>
      <w:proofErr w:type="spellEnd"/>
      <w:r w:rsidRPr="00863347">
        <w:rPr>
          <w:rFonts w:asciiTheme="majorHAnsi" w:eastAsia="Times New Roman" w:hAnsiTheme="majorHAnsi" w:cstheme="majorHAnsi"/>
          <w:lang w:eastAsia="en-GB"/>
        </w:rPr>
        <w:t xml:space="preserve"> J, </w:t>
      </w:r>
      <w:proofErr w:type="spellStart"/>
      <w:r w:rsidRPr="00863347">
        <w:rPr>
          <w:rFonts w:asciiTheme="majorHAnsi" w:eastAsia="Times New Roman" w:hAnsiTheme="majorHAnsi" w:cstheme="majorHAnsi"/>
          <w:lang w:eastAsia="en-GB"/>
        </w:rPr>
        <w:t>Jalmbrant</w:t>
      </w:r>
      <w:proofErr w:type="spellEnd"/>
      <w:r w:rsidRPr="00863347">
        <w:rPr>
          <w:rFonts w:asciiTheme="majorHAnsi" w:eastAsia="Times New Roman" w:hAnsiTheme="majorHAnsi" w:cstheme="majorHAnsi"/>
          <w:lang w:eastAsia="en-GB"/>
        </w:rPr>
        <w:t xml:space="preserve"> M, </w:t>
      </w:r>
      <w:proofErr w:type="spellStart"/>
      <w:r w:rsidRPr="00863347">
        <w:rPr>
          <w:rFonts w:asciiTheme="majorHAnsi" w:eastAsia="Times New Roman" w:hAnsiTheme="majorHAnsi" w:cstheme="majorHAnsi"/>
          <w:lang w:eastAsia="en-GB"/>
        </w:rPr>
        <w:t>Falconieri</w:t>
      </w:r>
      <w:proofErr w:type="spellEnd"/>
      <w:r w:rsidRPr="00863347">
        <w:rPr>
          <w:rFonts w:asciiTheme="majorHAnsi" w:eastAsia="Times New Roman" w:hAnsiTheme="majorHAnsi" w:cstheme="majorHAnsi"/>
          <w:lang w:eastAsia="en-GB"/>
        </w:rPr>
        <w:t xml:space="preserve"> N, et al. </w:t>
      </w:r>
      <w:r w:rsidR="00FD0259" w:rsidRPr="00863347">
        <w:rPr>
          <w:rFonts w:asciiTheme="majorHAnsi" w:eastAsia="Times New Roman" w:hAnsiTheme="majorHAnsi" w:cstheme="majorHAnsi"/>
          <w:lang w:eastAsia="en-GB"/>
        </w:rPr>
        <w:t>2020</w:t>
      </w:r>
      <w:r w:rsidR="00BD4166" w:rsidRPr="00863347">
        <w:rPr>
          <w:rFonts w:asciiTheme="majorHAnsi" w:eastAsia="Times New Roman" w:hAnsiTheme="majorHAnsi" w:cstheme="majorHAnsi"/>
          <w:lang w:eastAsia="en-GB"/>
        </w:rPr>
        <w:t>.</w:t>
      </w:r>
      <w:r w:rsidR="00FD0259" w:rsidRPr="00863347">
        <w:rPr>
          <w:rFonts w:asciiTheme="majorHAnsi" w:eastAsia="Times New Roman" w:hAnsiTheme="majorHAnsi" w:cstheme="majorHAnsi"/>
          <w:lang w:eastAsia="en-GB"/>
        </w:rPr>
        <w:t xml:space="preserve"> </w:t>
      </w:r>
      <w:r w:rsidRPr="00863347">
        <w:rPr>
          <w:rFonts w:asciiTheme="majorHAnsi" w:eastAsia="Times New Roman" w:hAnsiTheme="majorHAnsi" w:cstheme="majorHAnsi"/>
          <w:lang w:eastAsia="en-GB"/>
        </w:rPr>
        <w:t xml:space="preserve">Posttraumatic stress, anxiety and depression following miscarriage and ectopic pregnancy: a </w:t>
      </w:r>
      <w:proofErr w:type="spellStart"/>
      <w:r w:rsidRPr="00863347">
        <w:rPr>
          <w:rFonts w:asciiTheme="majorHAnsi" w:eastAsia="Times New Roman" w:hAnsiTheme="majorHAnsi" w:cstheme="majorHAnsi"/>
          <w:lang w:eastAsia="en-GB"/>
        </w:rPr>
        <w:t>multicenter</w:t>
      </w:r>
      <w:proofErr w:type="spellEnd"/>
      <w:r w:rsidRPr="00863347">
        <w:rPr>
          <w:rFonts w:asciiTheme="majorHAnsi" w:eastAsia="Times New Roman" w:hAnsiTheme="majorHAnsi" w:cstheme="majorHAnsi"/>
          <w:lang w:eastAsia="en-GB"/>
        </w:rPr>
        <w:t xml:space="preserve">, prospective, cohort study. Am J </w:t>
      </w:r>
      <w:proofErr w:type="spellStart"/>
      <w:r w:rsidRPr="00863347">
        <w:rPr>
          <w:rFonts w:asciiTheme="majorHAnsi" w:eastAsia="Times New Roman" w:hAnsiTheme="majorHAnsi" w:cstheme="majorHAnsi"/>
          <w:lang w:eastAsia="en-GB"/>
        </w:rPr>
        <w:t>Obstet</w:t>
      </w:r>
      <w:proofErr w:type="spellEnd"/>
      <w:r w:rsidRPr="00863347">
        <w:rPr>
          <w:rFonts w:asciiTheme="majorHAnsi" w:eastAsia="Times New Roman" w:hAnsiTheme="majorHAnsi" w:cstheme="majorHAnsi"/>
          <w:lang w:eastAsia="en-GB"/>
        </w:rPr>
        <w:t xml:space="preserve"> </w:t>
      </w:r>
      <w:proofErr w:type="spellStart"/>
      <w:r w:rsidRPr="00863347">
        <w:rPr>
          <w:rFonts w:asciiTheme="majorHAnsi" w:eastAsia="Times New Roman" w:hAnsiTheme="majorHAnsi" w:cstheme="majorHAnsi"/>
          <w:lang w:eastAsia="en-GB"/>
        </w:rPr>
        <w:t>Gynecol</w:t>
      </w:r>
      <w:proofErr w:type="spellEnd"/>
      <w:r w:rsidRPr="00863347">
        <w:rPr>
          <w:rFonts w:asciiTheme="majorHAnsi" w:eastAsia="Times New Roman" w:hAnsiTheme="majorHAnsi" w:cstheme="majorHAnsi"/>
          <w:lang w:eastAsia="en-GB"/>
        </w:rPr>
        <w:t xml:space="preserve"> </w:t>
      </w:r>
      <w:r w:rsidR="006A66BF" w:rsidRPr="00863347">
        <w:rPr>
          <w:rFonts w:asciiTheme="majorHAnsi" w:eastAsia="Times New Roman" w:hAnsiTheme="majorHAnsi" w:cstheme="majorHAnsi"/>
          <w:lang w:eastAsia="en-GB"/>
        </w:rPr>
        <w:t>.</w:t>
      </w:r>
      <w:proofErr w:type="gramStart"/>
      <w:r w:rsidRPr="00863347">
        <w:rPr>
          <w:rFonts w:asciiTheme="majorHAnsi" w:eastAsia="Times New Roman" w:hAnsiTheme="majorHAnsi" w:cstheme="majorHAnsi"/>
          <w:lang w:eastAsia="en-GB"/>
        </w:rPr>
        <w:t>222:367.e</w:t>
      </w:r>
      <w:proofErr w:type="gramEnd"/>
      <w:r w:rsidRPr="00863347">
        <w:rPr>
          <w:rFonts w:asciiTheme="majorHAnsi" w:eastAsia="Times New Roman" w:hAnsiTheme="majorHAnsi" w:cstheme="majorHAnsi"/>
          <w:lang w:eastAsia="en-GB"/>
        </w:rPr>
        <w:t>1-22.</w:t>
      </w:r>
    </w:p>
    <w:p w14:paraId="46FF64CF" w14:textId="5F85A738" w:rsidR="00F17A94" w:rsidRPr="00863347" w:rsidRDefault="00F17A94" w:rsidP="00EF54F4">
      <w:pPr>
        <w:pStyle w:val="NormalWeb"/>
        <w:spacing w:line="480" w:lineRule="auto"/>
        <w:ind w:left="450" w:hanging="450"/>
        <w:rPr>
          <w:rFonts w:asciiTheme="majorHAnsi" w:hAnsiTheme="majorHAnsi" w:cstheme="majorHAnsi"/>
          <w:sz w:val="24"/>
          <w:szCs w:val="24"/>
        </w:rPr>
      </w:pPr>
      <w:proofErr w:type="spellStart"/>
      <w:r w:rsidRPr="00863347">
        <w:rPr>
          <w:rFonts w:asciiTheme="majorHAnsi" w:hAnsiTheme="majorHAnsi" w:cstheme="majorHAnsi"/>
          <w:sz w:val="24"/>
          <w:szCs w:val="24"/>
        </w:rPr>
        <w:t>Heazell</w:t>
      </w:r>
      <w:proofErr w:type="spellEnd"/>
      <w:r w:rsidRPr="00863347">
        <w:rPr>
          <w:rFonts w:asciiTheme="majorHAnsi" w:hAnsiTheme="majorHAnsi" w:cstheme="majorHAnsi"/>
          <w:sz w:val="24"/>
          <w:szCs w:val="24"/>
        </w:rPr>
        <w:t xml:space="preserve"> AEP, </w:t>
      </w:r>
      <w:proofErr w:type="spellStart"/>
      <w:r w:rsidRPr="00863347">
        <w:rPr>
          <w:rFonts w:asciiTheme="majorHAnsi" w:hAnsiTheme="majorHAnsi" w:cstheme="majorHAnsi"/>
          <w:sz w:val="24"/>
          <w:szCs w:val="24"/>
        </w:rPr>
        <w:t>Siassakos</w:t>
      </w:r>
      <w:proofErr w:type="spellEnd"/>
      <w:r w:rsidRPr="00863347">
        <w:rPr>
          <w:rFonts w:asciiTheme="majorHAnsi" w:hAnsiTheme="majorHAnsi" w:cstheme="majorHAnsi"/>
          <w:sz w:val="24"/>
          <w:szCs w:val="24"/>
        </w:rPr>
        <w:t xml:space="preserve"> D, </w:t>
      </w:r>
      <w:proofErr w:type="spellStart"/>
      <w:r w:rsidRPr="00863347">
        <w:rPr>
          <w:rFonts w:asciiTheme="majorHAnsi" w:hAnsiTheme="majorHAnsi" w:cstheme="majorHAnsi"/>
          <w:sz w:val="24"/>
          <w:szCs w:val="24"/>
        </w:rPr>
        <w:t>Blencowe</w:t>
      </w:r>
      <w:proofErr w:type="spellEnd"/>
      <w:r w:rsidRPr="00863347">
        <w:rPr>
          <w:rFonts w:asciiTheme="majorHAnsi" w:hAnsiTheme="majorHAnsi" w:cstheme="majorHAnsi"/>
          <w:sz w:val="24"/>
          <w:szCs w:val="24"/>
        </w:rPr>
        <w:t xml:space="preserve"> H, Burden C, </w:t>
      </w:r>
      <w:proofErr w:type="spellStart"/>
      <w:r w:rsidRPr="00863347">
        <w:rPr>
          <w:rFonts w:asciiTheme="majorHAnsi" w:hAnsiTheme="majorHAnsi" w:cstheme="majorHAnsi"/>
          <w:sz w:val="24"/>
          <w:szCs w:val="24"/>
        </w:rPr>
        <w:t>Bhutta</w:t>
      </w:r>
      <w:proofErr w:type="spellEnd"/>
      <w:r w:rsidRPr="00863347">
        <w:rPr>
          <w:rFonts w:asciiTheme="majorHAnsi" w:hAnsiTheme="majorHAnsi" w:cstheme="majorHAnsi"/>
          <w:sz w:val="24"/>
          <w:szCs w:val="24"/>
        </w:rPr>
        <w:t xml:space="preserve"> ZA, Cacciatore J</w:t>
      </w:r>
      <w:r w:rsidR="00BD4166" w:rsidRPr="00863347">
        <w:rPr>
          <w:rFonts w:asciiTheme="majorHAnsi" w:hAnsiTheme="majorHAnsi" w:cstheme="majorHAnsi"/>
          <w:sz w:val="24"/>
          <w:szCs w:val="24"/>
        </w:rPr>
        <w:t>.</w:t>
      </w:r>
      <w:r w:rsidRPr="00863347">
        <w:rPr>
          <w:rFonts w:asciiTheme="majorHAnsi" w:hAnsiTheme="majorHAnsi" w:cstheme="majorHAnsi"/>
          <w:sz w:val="24"/>
          <w:szCs w:val="24"/>
        </w:rPr>
        <w:t xml:space="preserve"> 2016. Stillbirths: Economic and psychosocial consequences.</w:t>
      </w:r>
      <w:r w:rsidRPr="00863347">
        <w:rPr>
          <w:rFonts w:asciiTheme="majorHAnsi" w:hAnsiTheme="majorHAnsi" w:cstheme="majorHAnsi"/>
          <w:i/>
          <w:iCs/>
          <w:sz w:val="24"/>
          <w:szCs w:val="24"/>
        </w:rPr>
        <w:t xml:space="preserve"> The Lancet (British Edition)</w:t>
      </w:r>
      <w:r w:rsidR="006A66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387</w:t>
      </w:r>
      <w:r w:rsidR="006A66BF" w:rsidRPr="00863347">
        <w:rPr>
          <w:rFonts w:asciiTheme="majorHAnsi" w:hAnsiTheme="majorHAnsi" w:cstheme="majorHAnsi"/>
          <w:sz w:val="24"/>
          <w:szCs w:val="24"/>
        </w:rPr>
        <w:t>:</w:t>
      </w:r>
      <w:r w:rsidRPr="00863347">
        <w:rPr>
          <w:rFonts w:asciiTheme="majorHAnsi" w:hAnsiTheme="majorHAnsi" w:cstheme="majorHAnsi"/>
          <w:sz w:val="24"/>
          <w:szCs w:val="24"/>
        </w:rPr>
        <w:t>604-616.</w:t>
      </w:r>
    </w:p>
    <w:p w14:paraId="4ECB4240" w14:textId="603C2CC1" w:rsidR="00F17A94" w:rsidRPr="00863347" w:rsidRDefault="00F17A94" w:rsidP="00EF54F4">
      <w:pPr>
        <w:pStyle w:val="NormalWeb"/>
        <w:spacing w:line="480" w:lineRule="auto"/>
        <w:ind w:left="450" w:hanging="450"/>
        <w:rPr>
          <w:rFonts w:asciiTheme="majorHAnsi" w:hAnsiTheme="majorHAnsi" w:cstheme="majorHAnsi"/>
          <w:sz w:val="24"/>
          <w:szCs w:val="24"/>
        </w:rPr>
      </w:pPr>
      <w:proofErr w:type="spellStart"/>
      <w:r w:rsidRPr="00863347">
        <w:rPr>
          <w:rFonts w:asciiTheme="majorHAnsi" w:hAnsiTheme="majorHAnsi" w:cstheme="majorHAnsi"/>
          <w:sz w:val="24"/>
          <w:szCs w:val="24"/>
        </w:rPr>
        <w:t>Hedtke</w:t>
      </w:r>
      <w:proofErr w:type="spellEnd"/>
      <w:r w:rsidRPr="00863347">
        <w:rPr>
          <w:rFonts w:asciiTheme="majorHAnsi" w:hAnsiTheme="majorHAnsi" w:cstheme="majorHAnsi"/>
          <w:sz w:val="24"/>
          <w:szCs w:val="24"/>
        </w:rPr>
        <w:t xml:space="preserve"> L. 2002. Reconstructing the language of death and grief.</w:t>
      </w:r>
      <w:r w:rsidRPr="00863347">
        <w:rPr>
          <w:rFonts w:asciiTheme="majorHAnsi" w:hAnsiTheme="majorHAnsi" w:cstheme="majorHAnsi"/>
          <w:i/>
          <w:iCs/>
          <w:sz w:val="24"/>
          <w:szCs w:val="24"/>
        </w:rPr>
        <w:t xml:space="preserve"> </w:t>
      </w:r>
      <w:proofErr w:type="spellStart"/>
      <w:r w:rsidRPr="00863347">
        <w:rPr>
          <w:rFonts w:asciiTheme="majorHAnsi" w:hAnsiTheme="majorHAnsi" w:cstheme="majorHAnsi"/>
          <w:i/>
          <w:iCs/>
          <w:sz w:val="24"/>
          <w:szCs w:val="24"/>
        </w:rPr>
        <w:t>Illn</w:t>
      </w:r>
      <w:proofErr w:type="spellEnd"/>
      <w:r w:rsidR="006A66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Crisis Loss</w:t>
      </w:r>
      <w:r w:rsidR="006A66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10</w:t>
      </w:r>
      <w:r w:rsidRPr="00863347">
        <w:rPr>
          <w:rFonts w:asciiTheme="majorHAnsi" w:hAnsiTheme="majorHAnsi" w:cstheme="majorHAnsi"/>
          <w:sz w:val="24"/>
          <w:szCs w:val="24"/>
        </w:rPr>
        <w:t>(4)</w:t>
      </w:r>
      <w:r w:rsidR="006A66BF" w:rsidRPr="00863347">
        <w:rPr>
          <w:rFonts w:asciiTheme="majorHAnsi" w:hAnsiTheme="majorHAnsi" w:cstheme="majorHAnsi"/>
          <w:sz w:val="24"/>
          <w:szCs w:val="24"/>
        </w:rPr>
        <w:t>:</w:t>
      </w:r>
      <w:r w:rsidRPr="00863347">
        <w:rPr>
          <w:rFonts w:asciiTheme="majorHAnsi" w:hAnsiTheme="majorHAnsi" w:cstheme="majorHAnsi"/>
          <w:sz w:val="24"/>
          <w:szCs w:val="24"/>
        </w:rPr>
        <w:t>285-293.</w:t>
      </w:r>
    </w:p>
    <w:p w14:paraId="66B95E0D" w14:textId="4E0EA713"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Hogg S. 2013. All babies count: Spotlight on perinatal mental health</w:t>
      </w:r>
      <w:r w:rsidRPr="00863347">
        <w:rPr>
          <w:rFonts w:asciiTheme="majorHAnsi" w:hAnsiTheme="majorHAnsi" w:cstheme="majorHAnsi"/>
          <w:i/>
          <w:iCs/>
          <w:sz w:val="24"/>
          <w:szCs w:val="24"/>
        </w:rPr>
        <w:t>.</w:t>
      </w:r>
      <w:r w:rsidRPr="00863347">
        <w:rPr>
          <w:rFonts w:asciiTheme="majorHAnsi" w:hAnsiTheme="majorHAnsi" w:cstheme="majorHAnsi"/>
          <w:sz w:val="24"/>
          <w:szCs w:val="24"/>
        </w:rPr>
        <w:t xml:space="preserve"> NSPCC. </w:t>
      </w:r>
    </w:p>
    <w:p w14:paraId="7059F987" w14:textId="46EDC243"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 xml:space="preserve">Hunter A, </w:t>
      </w:r>
      <w:proofErr w:type="spellStart"/>
      <w:r w:rsidRPr="00863347">
        <w:rPr>
          <w:rFonts w:asciiTheme="majorHAnsi" w:hAnsiTheme="majorHAnsi" w:cstheme="majorHAnsi"/>
          <w:sz w:val="24"/>
          <w:szCs w:val="24"/>
        </w:rPr>
        <w:t>Tussis</w:t>
      </w:r>
      <w:proofErr w:type="spellEnd"/>
      <w:r w:rsidRPr="00863347">
        <w:rPr>
          <w:rFonts w:asciiTheme="majorHAnsi" w:hAnsiTheme="majorHAnsi" w:cstheme="majorHAnsi"/>
          <w:sz w:val="24"/>
          <w:szCs w:val="24"/>
        </w:rPr>
        <w:t xml:space="preserve"> L, </w:t>
      </w:r>
      <w:proofErr w:type="spellStart"/>
      <w:r w:rsidRPr="00863347">
        <w:rPr>
          <w:rFonts w:asciiTheme="majorHAnsi" w:hAnsiTheme="majorHAnsi" w:cstheme="majorHAnsi"/>
          <w:sz w:val="24"/>
          <w:szCs w:val="24"/>
        </w:rPr>
        <w:t>MacBeth</w:t>
      </w:r>
      <w:proofErr w:type="spellEnd"/>
      <w:r w:rsidRPr="00863347">
        <w:rPr>
          <w:rFonts w:asciiTheme="majorHAnsi" w:hAnsiTheme="majorHAnsi" w:cstheme="majorHAnsi"/>
          <w:sz w:val="24"/>
          <w:szCs w:val="24"/>
        </w:rPr>
        <w:t xml:space="preserve"> A. 2017. The presence of anxiety, depression and stress in women and their partners during pregnancies following perinatal loss: A meta-analysis.</w:t>
      </w:r>
      <w:r w:rsidRPr="00863347">
        <w:rPr>
          <w:rFonts w:asciiTheme="majorHAnsi" w:hAnsiTheme="majorHAnsi" w:cstheme="majorHAnsi"/>
          <w:i/>
          <w:iCs/>
          <w:sz w:val="24"/>
          <w:szCs w:val="24"/>
        </w:rPr>
        <w:t xml:space="preserve"> J</w:t>
      </w:r>
      <w:r w:rsidR="006A66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Affect</w:t>
      </w:r>
      <w:r w:rsidR="006A66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w:t>
      </w:r>
      <w:proofErr w:type="spellStart"/>
      <w:r w:rsidRPr="00863347">
        <w:rPr>
          <w:rFonts w:asciiTheme="majorHAnsi" w:hAnsiTheme="majorHAnsi" w:cstheme="majorHAnsi"/>
          <w:i/>
          <w:iCs/>
          <w:sz w:val="24"/>
          <w:szCs w:val="24"/>
        </w:rPr>
        <w:t>Disord</w:t>
      </w:r>
      <w:proofErr w:type="spellEnd"/>
      <w:r w:rsidR="006A66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223</w:t>
      </w:r>
      <w:r w:rsidRPr="00863347">
        <w:rPr>
          <w:rFonts w:asciiTheme="majorHAnsi" w:hAnsiTheme="majorHAnsi" w:cstheme="majorHAnsi"/>
          <w:sz w:val="24"/>
          <w:szCs w:val="24"/>
        </w:rPr>
        <w:t>(Supplement</w:t>
      </w:r>
      <w:r w:rsidR="006A66BF" w:rsidRPr="00863347">
        <w:rPr>
          <w:rFonts w:asciiTheme="majorHAnsi" w:hAnsiTheme="majorHAnsi" w:cstheme="majorHAnsi"/>
          <w:sz w:val="24"/>
          <w:szCs w:val="24"/>
        </w:rPr>
        <w:t xml:space="preserve"> </w:t>
      </w:r>
      <w:r w:rsidRPr="00863347">
        <w:rPr>
          <w:rFonts w:asciiTheme="majorHAnsi" w:hAnsiTheme="majorHAnsi" w:cstheme="majorHAnsi"/>
          <w:sz w:val="24"/>
          <w:szCs w:val="24"/>
        </w:rPr>
        <w:t>C)</w:t>
      </w:r>
      <w:r w:rsidR="006A66BF" w:rsidRPr="00863347">
        <w:rPr>
          <w:rFonts w:asciiTheme="majorHAnsi" w:hAnsiTheme="majorHAnsi" w:cstheme="majorHAnsi"/>
          <w:sz w:val="24"/>
          <w:szCs w:val="24"/>
        </w:rPr>
        <w:t>:</w:t>
      </w:r>
      <w:r w:rsidRPr="00863347">
        <w:rPr>
          <w:rFonts w:asciiTheme="majorHAnsi" w:hAnsiTheme="majorHAnsi" w:cstheme="majorHAnsi"/>
          <w:sz w:val="24"/>
          <w:szCs w:val="24"/>
        </w:rPr>
        <w:t>153-164.</w:t>
      </w:r>
    </w:p>
    <w:p w14:paraId="46C6A3F5" w14:textId="1CB143FD" w:rsidR="00F17A94" w:rsidRPr="00863347" w:rsidRDefault="00F17A94" w:rsidP="00EF54F4">
      <w:pPr>
        <w:pStyle w:val="NormalWeb"/>
        <w:spacing w:line="480" w:lineRule="auto"/>
        <w:ind w:left="450" w:hanging="450"/>
        <w:rPr>
          <w:rFonts w:asciiTheme="majorHAnsi" w:hAnsiTheme="majorHAnsi" w:cstheme="majorHAnsi"/>
          <w:sz w:val="24"/>
          <w:szCs w:val="24"/>
        </w:rPr>
      </w:pPr>
      <w:proofErr w:type="spellStart"/>
      <w:r w:rsidRPr="00863347">
        <w:rPr>
          <w:rFonts w:asciiTheme="majorHAnsi" w:hAnsiTheme="majorHAnsi" w:cstheme="majorHAnsi"/>
          <w:sz w:val="24"/>
          <w:szCs w:val="24"/>
        </w:rPr>
        <w:t>Hutti</w:t>
      </w:r>
      <w:proofErr w:type="spellEnd"/>
      <w:r w:rsidRPr="00863347">
        <w:rPr>
          <w:rFonts w:asciiTheme="majorHAnsi" w:hAnsiTheme="majorHAnsi" w:cstheme="majorHAnsi"/>
          <w:sz w:val="24"/>
          <w:szCs w:val="24"/>
        </w:rPr>
        <w:t xml:space="preserve"> MH, Myers JA, Hall LA, </w:t>
      </w:r>
      <w:proofErr w:type="spellStart"/>
      <w:r w:rsidRPr="00863347">
        <w:rPr>
          <w:rFonts w:asciiTheme="majorHAnsi" w:hAnsiTheme="majorHAnsi" w:cstheme="majorHAnsi"/>
          <w:sz w:val="24"/>
          <w:szCs w:val="24"/>
        </w:rPr>
        <w:t>Polivka</w:t>
      </w:r>
      <w:proofErr w:type="spellEnd"/>
      <w:r w:rsidRPr="00863347">
        <w:rPr>
          <w:rFonts w:asciiTheme="majorHAnsi" w:hAnsiTheme="majorHAnsi" w:cstheme="majorHAnsi"/>
          <w:sz w:val="24"/>
          <w:szCs w:val="24"/>
        </w:rPr>
        <w:t xml:space="preserve"> BJ, </w:t>
      </w:r>
      <w:proofErr w:type="spellStart"/>
      <w:r w:rsidRPr="00863347">
        <w:rPr>
          <w:rFonts w:asciiTheme="majorHAnsi" w:hAnsiTheme="majorHAnsi" w:cstheme="majorHAnsi"/>
          <w:sz w:val="24"/>
          <w:szCs w:val="24"/>
        </w:rPr>
        <w:t>Kloenne</w:t>
      </w:r>
      <w:proofErr w:type="spellEnd"/>
      <w:r w:rsidRPr="00863347">
        <w:rPr>
          <w:rFonts w:asciiTheme="majorHAnsi" w:hAnsiTheme="majorHAnsi" w:cstheme="majorHAnsi"/>
          <w:sz w:val="24"/>
          <w:szCs w:val="24"/>
        </w:rPr>
        <w:t xml:space="preserve"> E. 2018. Predicting need for follow-up due to severe anxiety and depression symptoms after perinatal loss.</w:t>
      </w:r>
      <w:r w:rsidRPr="00863347">
        <w:rPr>
          <w:rFonts w:asciiTheme="majorHAnsi" w:hAnsiTheme="majorHAnsi" w:cstheme="majorHAnsi"/>
          <w:i/>
          <w:iCs/>
          <w:sz w:val="24"/>
          <w:szCs w:val="24"/>
        </w:rPr>
        <w:t xml:space="preserve"> J</w:t>
      </w:r>
      <w:r w:rsidR="006A66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Obstet</w:t>
      </w:r>
      <w:r w:rsidR="006A66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Gynecol</w:t>
      </w:r>
      <w:r w:rsidR="006A66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Neonatal Nurs</w:t>
      </w:r>
      <w:r w:rsidR="002535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47</w:t>
      </w:r>
      <w:r w:rsidRPr="00863347">
        <w:rPr>
          <w:rFonts w:asciiTheme="majorHAnsi" w:hAnsiTheme="majorHAnsi" w:cstheme="majorHAnsi"/>
          <w:sz w:val="24"/>
          <w:szCs w:val="24"/>
        </w:rPr>
        <w:t>(2)</w:t>
      </w:r>
      <w:r w:rsidR="002535BF" w:rsidRPr="00863347">
        <w:rPr>
          <w:rFonts w:asciiTheme="majorHAnsi" w:hAnsiTheme="majorHAnsi" w:cstheme="majorHAnsi"/>
          <w:sz w:val="24"/>
          <w:szCs w:val="24"/>
        </w:rPr>
        <w:t>:</w:t>
      </w:r>
      <w:r w:rsidRPr="00863347">
        <w:rPr>
          <w:rFonts w:asciiTheme="majorHAnsi" w:hAnsiTheme="majorHAnsi" w:cstheme="majorHAnsi"/>
          <w:sz w:val="24"/>
          <w:szCs w:val="24"/>
        </w:rPr>
        <w:t xml:space="preserve">125-136. </w:t>
      </w:r>
    </w:p>
    <w:p w14:paraId="4D8CC7D8" w14:textId="443083EA"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Layne LL. 2000. He was a real baby with baby things: A material culture analysis of personhood, parenthood and pregnancy loss.</w:t>
      </w:r>
      <w:r w:rsidRPr="00863347">
        <w:rPr>
          <w:rFonts w:asciiTheme="majorHAnsi" w:hAnsiTheme="majorHAnsi" w:cstheme="majorHAnsi"/>
          <w:i/>
          <w:iCs/>
          <w:sz w:val="24"/>
          <w:szCs w:val="24"/>
        </w:rPr>
        <w:t xml:space="preserve"> J</w:t>
      </w:r>
      <w:r w:rsidR="002535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Mater</w:t>
      </w:r>
      <w:r w:rsidR="002535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Cul</w:t>
      </w:r>
      <w:r w:rsidR="002535BF" w:rsidRPr="00863347">
        <w:rPr>
          <w:rFonts w:asciiTheme="majorHAnsi" w:hAnsiTheme="majorHAnsi" w:cstheme="majorHAnsi"/>
          <w:i/>
          <w:iCs/>
          <w:sz w:val="24"/>
          <w:szCs w:val="24"/>
        </w:rPr>
        <w:t>t.</w:t>
      </w:r>
      <w:r w:rsidRPr="00863347">
        <w:rPr>
          <w:rFonts w:asciiTheme="majorHAnsi" w:hAnsiTheme="majorHAnsi" w:cstheme="majorHAnsi"/>
          <w:i/>
          <w:iCs/>
          <w:sz w:val="24"/>
          <w:szCs w:val="24"/>
        </w:rPr>
        <w:t xml:space="preserve"> 5</w:t>
      </w:r>
      <w:r w:rsidRPr="00863347">
        <w:rPr>
          <w:rFonts w:asciiTheme="majorHAnsi" w:hAnsiTheme="majorHAnsi" w:cstheme="majorHAnsi"/>
          <w:sz w:val="24"/>
          <w:szCs w:val="24"/>
        </w:rPr>
        <w:t>(3)</w:t>
      </w:r>
      <w:r w:rsidR="002535BF" w:rsidRPr="00863347">
        <w:rPr>
          <w:rFonts w:asciiTheme="majorHAnsi" w:hAnsiTheme="majorHAnsi" w:cstheme="majorHAnsi"/>
          <w:sz w:val="24"/>
          <w:szCs w:val="24"/>
        </w:rPr>
        <w:t>:</w:t>
      </w:r>
      <w:r w:rsidRPr="00863347">
        <w:rPr>
          <w:rFonts w:asciiTheme="majorHAnsi" w:hAnsiTheme="majorHAnsi" w:cstheme="majorHAnsi"/>
          <w:sz w:val="24"/>
          <w:szCs w:val="24"/>
        </w:rPr>
        <w:t>321-345.</w:t>
      </w:r>
    </w:p>
    <w:p w14:paraId="2CDB7B24" w14:textId="1AB46469"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Martel SL. 2014. Biopower and reproductive loss: Speaking risk, silencing death-in-birth.</w:t>
      </w:r>
      <w:r w:rsidRPr="00863347">
        <w:rPr>
          <w:rFonts w:asciiTheme="majorHAnsi" w:hAnsiTheme="majorHAnsi" w:cstheme="majorHAnsi"/>
          <w:i/>
          <w:iCs/>
          <w:sz w:val="24"/>
          <w:szCs w:val="24"/>
        </w:rPr>
        <w:t xml:space="preserve"> Cult</w:t>
      </w:r>
      <w:r w:rsidR="002535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Stud</w:t>
      </w:r>
      <w:r w:rsidR="002535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28</w:t>
      </w:r>
      <w:r w:rsidRPr="00863347">
        <w:rPr>
          <w:rFonts w:asciiTheme="majorHAnsi" w:hAnsiTheme="majorHAnsi" w:cstheme="majorHAnsi"/>
          <w:sz w:val="24"/>
          <w:szCs w:val="24"/>
        </w:rPr>
        <w:t>(2)</w:t>
      </w:r>
      <w:r w:rsidR="002535BF" w:rsidRPr="00863347">
        <w:rPr>
          <w:rFonts w:asciiTheme="majorHAnsi" w:hAnsiTheme="majorHAnsi" w:cstheme="majorHAnsi"/>
          <w:sz w:val="24"/>
          <w:szCs w:val="24"/>
        </w:rPr>
        <w:t>:</w:t>
      </w:r>
      <w:r w:rsidRPr="00863347">
        <w:rPr>
          <w:rFonts w:asciiTheme="majorHAnsi" w:hAnsiTheme="majorHAnsi" w:cstheme="majorHAnsi"/>
          <w:sz w:val="24"/>
          <w:szCs w:val="24"/>
        </w:rPr>
        <w:t>327-345.</w:t>
      </w:r>
    </w:p>
    <w:p w14:paraId="7B0FED77" w14:textId="733CBECC" w:rsidR="00F17A94" w:rsidRPr="00863347" w:rsidRDefault="00F17A94" w:rsidP="00EF54F4">
      <w:pPr>
        <w:pStyle w:val="NormalWeb"/>
        <w:spacing w:line="480" w:lineRule="auto"/>
        <w:ind w:left="450" w:hanging="450"/>
        <w:rPr>
          <w:rFonts w:asciiTheme="majorHAnsi" w:hAnsiTheme="majorHAnsi" w:cstheme="majorHAnsi"/>
          <w:sz w:val="24"/>
          <w:szCs w:val="24"/>
        </w:rPr>
      </w:pPr>
      <w:proofErr w:type="spellStart"/>
      <w:r w:rsidRPr="00863347">
        <w:rPr>
          <w:rFonts w:asciiTheme="majorHAnsi" w:hAnsiTheme="majorHAnsi" w:cstheme="majorHAnsi"/>
          <w:sz w:val="24"/>
          <w:szCs w:val="24"/>
        </w:rPr>
        <w:t>Moscrop</w:t>
      </w:r>
      <w:proofErr w:type="spellEnd"/>
      <w:r w:rsidRPr="00863347">
        <w:rPr>
          <w:rFonts w:asciiTheme="majorHAnsi" w:hAnsiTheme="majorHAnsi" w:cstheme="majorHAnsi"/>
          <w:sz w:val="24"/>
          <w:szCs w:val="24"/>
        </w:rPr>
        <w:t xml:space="preserve"> A. 2013. ‘Miscarriage or abortion?’ understanding the medical language of pregnancy loss in Britain; a historical perspective.</w:t>
      </w:r>
      <w:r w:rsidRPr="00863347">
        <w:rPr>
          <w:rFonts w:asciiTheme="majorHAnsi" w:hAnsiTheme="majorHAnsi" w:cstheme="majorHAnsi"/>
          <w:i/>
          <w:iCs/>
          <w:sz w:val="24"/>
          <w:szCs w:val="24"/>
        </w:rPr>
        <w:t xml:space="preserve"> Medi</w:t>
      </w:r>
      <w:r w:rsidR="002535BF"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Humanit</w:t>
      </w:r>
      <w:r w:rsidR="00E24413"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39</w:t>
      </w:r>
      <w:r w:rsidRPr="00863347">
        <w:rPr>
          <w:rFonts w:asciiTheme="majorHAnsi" w:hAnsiTheme="majorHAnsi" w:cstheme="majorHAnsi"/>
          <w:sz w:val="24"/>
          <w:szCs w:val="24"/>
        </w:rPr>
        <w:t>(2)</w:t>
      </w:r>
      <w:r w:rsidR="00E24413" w:rsidRPr="00863347">
        <w:rPr>
          <w:rFonts w:asciiTheme="majorHAnsi" w:hAnsiTheme="majorHAnsi" w:cstheme="majorHAnsi"/>
          <w:sz w:val="24"/>
          <w:szCs w:val="24"/>
        </w:rPr>
        <w:t>:</w:t>
      </w:r>
      <w:r w:rsidRPr="00863347">
        <w:rPr>
          <w:rFonts w:asciiTheme="majorHAnsi" w:hAnsiTheme="majorHAnsi" w:cstheme="majorHAnsi"/>
          <w:sz w:val="24"/>
          <w:szCs w:val="24"/>
        </w:rPr>
        <w:t>98-104.</w:t>
      </w:r>
    </w:p>
    <w:p w14:paraId="2D15E2D2" w14:textId="37F1EA91"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lastRenderedPageBreak/>
        <w:t>Moulder C. 2001. Miscarriage: Women's experiences and needs (Rev. ed.). London: Routledge.</w:t>
      </w:r>
    </w:p>
    <w:p w14:paraId="3BAB5E0B" w14:textId="6117C11A"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Murphy S. 2019. “I'd failed to produce a baby and I'd failed to notice when the baby was in distress”: The social construction of bereaved motherhood.</w:t>
      </w:r>
      <w:r w:rsidRPr="00863347">
        <w:rPr>
          <w:rFonts w:asciiTheme="majorHAnsi" w:hAnsiTheme="majorHAnsi" w:cstheme="majorHAnsi"/>
          <w:i/>
          <w:iCs/>
          <w:sz w:val="24"/>
          <w:szCs w:val="24"/>
        </w:rPr>
        <w:t xml:space="preserve"> Women's Stud</w:t>
      </w:r>
      <w:r w:rsidR="00E24413"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Int</w:t>
      </w:r>
      <w:r w:rsidR="00E24413"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Foru</w:t>
      </w:r>
      <w:r w:rsidR="00E24413" w:rsidRPr="00863347">
        <w:rPr>
          <w:rFonts w:asciiTheme="majorHAnsi" w:hAnsiTheme="majorHAnsi" w:cstheme="majorHAnsi"/>
          <w:i/>
          <w:iCs/>
          <w:sz w:val="24"/>
          <w:szCs w:val="24"/>
        </w:rPr>
        <w:t>m.</w:t>
      </w:r>
      <w:r w:rsidRPr="00863347">
        <w:rPr>
          <w:rFonts w:asciiTheme="majorHAnsi" w:hAnsiTheme="majorHAnsi" w:cstheme="majorHAnsi"/>
          <w:i/>
          <w:iCs/>
          <w:sz w:val="24"/>
          <w:szCs w:val="24"/>
        </w:rPr>
        <w:t xml:space="preserve"> 74</w:t>
      </w:r>
      <w:r w:rsidR="00E24413" w:rsidRPr="00863347">
        <w:rPr>
          <w:rFonts w:asciiTheme="majorHAnsi" w:hAnsiTheme="majorHAnsi" w:cstheme="majorHAnsi"/>
          <w:sz w:val="24"/>
          <w:szCs w:val="24"/>
        </w:rPr>
        <w:t>:</w:t>
      </w:r>
      <w:r w:rsidRPr="00863347">
        <w:rPr>
          <w:rFonts w:asciiTheme="majorHAnsi" w:hAnsiTheme="majorHAnsi" w:cstheme="majorHAnsi"/>
          <w:sz w:val="24"/>
          <w:szCs w:val="24"/>
        </w:rPr>
        <w:t>35-41.</w:t>
      </w:r>
    </w:p>
    <w:p w14:paraId="384397F9" w14:textId="7379D1E3"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Nadeau JW. 2006. Metaphorically speaking: The use of metaphors in grief therapy.</w:t>
      </w:r>
      <w:r w:rsidRPr="00863347">
        <w:rPr>
          <w:rFonts w:asciiTheme="majorHAnsi" w:hAnsiTheme="majorHAnsi" w:cstheme="majorHAnsi"/>
          <w:i/>
          <w:iCs/>
          <w:sz w:val="24"/>
          <w:szCs w:val="24"/>
        </w:rPr>
        <w:t xml:space="preserve"> </w:t>
      </w:r>
      <w:proofErr w:type="spellStart"/>
      <w:r w:rsidRPr="00863347">
        <w:rPr>
          <w:rFonts w:asciiTheme="majorHAnsi" w:hAnsiTheme="majorHAnsi" w:cstheme="majorHAnsi"/>
          <w:i/>
          <w:iCs/>
          <w:sz w:val="24"/>
          <w:szCs w:val="24"/>
        </w:rPr>
        <w:t>Illn</w:t>
      </w:r>
      <w:proofErr w:type="spellEnd"/>
      <w:r w:rsidR="00E24413"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Crisis Loss</w:t>
      </w:r>
      <w:r w:rsidR="00E24413"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14</w:t>
      </w:r>
      <w:r w:rsidRPr="00863347">
        <w:rPr>
          <w:rFonts w:asciiTheme="majorHAnsi" w:hAnsiTheme="majorHAnsi" w:cstheme="majorHAnsi"/>
          <w:sz w:val="24"/>
          <w:szCs w:val="24"/>
        </w:rPr>
        <w:t>(3)</w:t>
      </w:r>
      <w:r w:rsidR="00E24413" w:rsidRPr="00863347">
        <w:rPr>
          <w:rFonts w:asciiTheme="majorHAnsi" w:hAnsiTheme="majorHAnsi" w:cstheme="majorHAnsi"/>
          <w:sz w:val="24"/>
          <w:szCs w:val="24"/>
        </w:rPr>
        <w:t>:</w:t>
      </w:r>
      <w:r w:rsidRPr="00863347">
        <w:rPr>
          <w:rFonts w:asciiTheme="majorHAnsi" w:hAnsiTheme="majorHAnsi" w:cstheme="majorHAnsi"/>
          <w:sz w:val="24"/>
          <w:szCs w:val="24"/>
        </w:rPr>
        <w:t>201-221.</w:t>
      </w:r>
    </w:p>
    <w:p w14:paraId="142A0C58" w14:textId="5DFF16C1"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Neville S, Adams J, Cook C. 2016. Using internet-based approaches to collect qualitative data from vulnerable groups: Reflections from the field.</w:t>
      </w:r>
      <w:r w:rsidR="005E197F" w:rsidRPr="00863347">
        <w:rPr>
          <w:rFonts w:asciiTheme="majorHAnsi" w:hAnsiTheme="majorHAnsi" w:cstheme="majorHAnsi"/>
          <w:i/>
          <w:iCs/>
          <w:sz w:val="24"/>
          <w:szCs w:val="24"/>
        </w:rPr>
        <w:t xml:space="preserve"> Contemp</w:t>
      </w:r>
      <w:r w:rsidR="00E24413" w:rsidRPr="00863347">
        <w:rPr>
          <w:rFonts w:asciiTheme="majorHAnsi" w:hAnsiTheme="majorHAnsi" w:cstheme="majorHAnsi"/>
          <w:i/>
          <w:iCs/>
          <w:sz w:val="24"/>
          <w:szCs w:val="24"/>
        </w:rPr>
        <w:t>.</w:t>
      </w:r>
      <w:r w:rsidR="005E197F" w:rsidRPr="00863347">
        <w:rPr>
          <w:rFonts w:asciiTheme="majorHAnsi" w:hAnsiTheme="majorHAnsi" w:cstheme="majorHAnsi"/>
          <w:i/>
          <w:iCs/>
          <w:sz w:val="24"/>
          <w:szCs w:val="24"/>
        </w:rPr>
        <w:t xml:space="preserve"> Nurse</w:t>
      </w:r>
      <w:r w:rsidRPr="00863347">
        <w:rPr>
          <w:rFonts w:asciiTheme="majorHAnsi" w:hAnsiTheme="majorHAnsi" w:cstheme="majorHAnsi"/>
          <w:i/>
          <w:iCs/>
          <w:sz w:val="24"/>
          <w:szCs w:val="24"/>
        </w:rPr>
        <w:t>: J</w:t>
      </w:r>
      <w:r w:rsidR="00E24413"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Aust</w:t>
      </w:r>
      <w:r w:rsidR="00E24413"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w:t>
      </w:r>
      <w:proofErr w:type="spellStart"/>
      <w:r w:rsidRPr="00863347">
        <w:rPr>
          <w:rFonts w:asciiTheme="majorHAnsi" w:hAnsiTheme="majorHAnsi" w:cstheme="majorHAnsi"/>
          <w:i/>
          <w:iCs/>
          <w:sz w:val="24"/>
          <w:szCs w:val="24"/>
        </w:rPr>
        <w:t>Nurs</w:t>
      </w:r>
      <w:proofErr w:type="spellEnd"/>
      <w:r w:rsidR="00E24413"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Prof</w:t>
      </w:r>
      <w:r w:rsidR="00E24413"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52</w:t>
      </w:r>
      <w:r w:rsidRPr="00863347">
        <w:rPr>
          <w:rFonts w:asciiTheme="majorHAnsi" w:hAnsiTheme="majorHAnsi" w:cstheme="majorHAnsi"/>
          <w:sz w:val="24"/>
          <w:szCs w:val="24"/>
        </w:rPr>
        <w:t>(6)</w:t>
      </w:r>
      <w:r w:rsidR="00E24413" w:rsidRPr="00863347">
        <w:rPr>
          <w:rFonts w:asciiTheme="majorHAnsi" w:hAnsiTheme="majorHAnsi" w:cstheme="majorHAnsi"/>
          <w:sz w:val="24"/>
          <w:szCs w:val="24"/>
        </w:rPr>
        <w:t>:</w:t>
      </w:r>
      <w:r w:rsidRPr="00863347">
        <w:rPr>
          <w:rFonts w:asciiTheme="majorHAnsi" w:hAnsiTheme="majorHAnsi" w:cstheme="majorHAnsi"/>
          <w:sz w:val="24"/>
          <w:szCs w:val="24"/>
        </w:rPr>
        <w:t>657-668.</w:t>
      </w:r>
    </w:p>
    <w:p w14:paraId="2C283A20" w14:textId="6933A598"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NHS. 201</w:t>
      </w:r>
      <w:r w:rsidR="003F7AA8" w:rsidRPr="00863347">
        <w:rPr>
          <w:rFonts w:asciiTheme="majorHAnsi" w:hAnsiTheme="majorHAnsi" w:cstheme="majorHAnsi"/>
          <w:sz w:val="24"/>
          <w:szCs w:val="24"/>
        </w:rPr>
        <w:t>8</w:t>
      </w:r>
      <w:r w:rsidRPr="00863347">
        <w:rPr>
          <w:rFonts w:asciiTheme="majorHAnsi" w:hAnsiTheme="majorHAnsi" w:cstheme="majorHAnsi"/>
          <w:sz w:val="24"/>
          <w:szCs w:val="24"/>
        </w:rPr>
        <w:t xml:space="preserve">. </w:t>
      </w:r>
      <w:r w:rsidR="003F7AA8" w:rsidRPr="00863347">
        <w:rPr>
          <w:rFonts w:asciiTheme="majorHAnsi" w:hAnsiTheme="majorHAnsi" w:cstheme="majorHAnsi"/>
          <w:sz w:val="24"/>
          <w:szCs w:val="24"/>
        </w:rPr>
        <w:t>Overview:</w:t>
      </w:r>
      <w:r w:rsidRPr="00863347">
        <w:rPr>
          <w:rFonts w:asciiTheme="majorHAnsi" w:hAnsiTheme="majorHAnsi" w:cstheme="majorHAnsi"/>
          <w:sz w:val="24"/>
          <w:szCs w:val="24"/>
        </w:rPr>
        <w:t xml:space="preserve"> Postnatal depression. </w:t>
      </w:r>
      <w:r w:rsidR="003F7AA8" w:rsidRPr="00863347">
        <w:rPr>
          <w:rFonts w:asciiTheme="majorHAnsi" w:hAnsiTheme="majorHAnsi" w:cstheme="majorHAnsi"/>
          <w:sz w:val="24"/>
          <w:szCs w:val="24"/>
        </w:rPr>
        <w:t>NHS</w:t>
      </w:r>
      <w:r w:rsidR="00E84AD6" w:rsidRPr="00863347">
        <w:rPr>
          <w:rFonts w:asciiTheme="majorHAnsi" w:hAnsiTheme="majorHAnsi" w:cstheme="majorHAnsi"/>
          <w:sz w:val="24"/>
          <w:szCs w:val="24"/>
        </w:rPr>
        <w:t>.</w:t>
      </w:r>
      <w:r w:rsidR="003F7AA8" w:rsidRPr="00863347">
        <w:rPr>
          <w:rFonts w:asciiTheme="majorHAnsi" w:hAnsiTheme="majorHAnsi" w:cstheme="majorHAnsi"/>
          <w:sz w:val="24"/>
          <w:szCs w:val="24"/>
        </w:rPr>
        <w:t xml:space="preserve"> </w:t>
      </w:r>
      <w:r w:rsidR="00B75379" w:rsidRPr="00863347">
        <w:rPr>
          <w:rFonts w:asciiTheme="majorHAnsi" w:hAnsiTheme="majorHAnsi" w:cstheme="majorHAnsi"/>
          <w:sz w:val="24"/>
          <w:szCs w:val="24"/>
        </w:rPr>
        <w:t>Available</w:t>
      </w:r>
      <w:r w:rsidRPr="00863347">
        <w:rPr>
          <w:rFonts w:asciiTheme="majorHAnsi" w:hAnsiTheme="majorHAnsi" w:cstheme="majorHAnsi"/>
          <w:sz w:val="24"/>
          <w:szCs w:val="24"/>
        </w:rPr>
        <w:t xml:space="preserve"> from </w:t>
      </w:r>
      <w:r w:rsidR="003F7AA8" w:rsidRPr="00863347">
        <w:rPr>
          <w:rFonts w:asciiTheme="majorHAnsi" w:hAnsiTheme="majorHAnsi" w:cstheme="majorHAnsi"/>
          <w:sz w:val="24"/>
          <w:szCs w:val="24"/>
        </w:rPr>
        <w:t>https://www.nhs.uk/mental-health/conditions/post-natal-depression/overview/</w:t>
      </w:r>
    </w:p>
    <w:p w14:paraId="1E4AB345" w14:textId="17B40A92"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NHS Digital Secondary Care Analysis</w:t>
      </w:r>
      <w:r w:rsidR="005461D5" w:rsidRPr="00863347">
        <w:rPr>
          <w:rFonts w:asciiTheme="majorHAnsi" w:hAnsiTheme="majorHAnsi" w:cstheme="majorHAnsi"/>
          <w:sz w:val="24"/>
          <w:szCs w:val="24"/>
        </w:rPr>
        <w:t>.</w:t>
      </w:r>
      <w:r w:rsidRPr="00863347">
        <w:rPr>
          <w:rFonts w:asciiTheme="majorHAnsi" w:hAnsiTheme="majorHAnsi" w:cstheme="majorHAnsi"/>
          <w:sz w:val="24"/>
          <w:szCs w:val="24"/>
        </w:rPr>
        <w:t xml:space="preserve"> 2019. NHS maternity statistics, 2018-19: Hospital episode statistics. NHS Digital. </w:t>
      </w:r>
      <w:r w:rsidR="00B75379" w:rsidRPr="00863347">
        <w:rPr>
          <w:rFonts w:asciiTheme="majorHAnsi" w:hAnsiTheme="majorHAnsi" w:cstheme="majorHAnsi"/>
          <w:sz w:val="24"/>
          <w:szCs w:val="24"/>
        </w:rPr>
        <w:t>Available</w:t>
      </w:r>
      <w:r w:rsidRPr="00863347">
        <w:rPr>
          <w:rFonts w:asciiTheme="majorHAnsi" w:hAnsiTheme="majorHAnsi" w:cstheme="majorHAnsi"/>
          <w:sz w:val="24"/>
          <w:szCs w:val="24"/>
        </w:rPr>
        <w:t xml:space="preserve"> from http://digital.nhs.uk/pubs/maternity1819</w:t>
      </w:r>
    </w:p>
    <w:p w14:paraId="32CC2925" w14:textId="658F5D71"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 xml:space="preserve">Noonan M, Doody O, </w:t>
      </w:r>
      <w:proofErr w:type="spellStart"/>
      <w:r w:rsidRPr="00863347">
        <w:rPr>
          <w:rFonts w:asciiTheme="majorHAnsi" w:hAnsiTheme="majorHAnsi" w:cstheme="majorHAnsi"/>
          <w:sz w:val="24"/>
          <w:szCs w:val="24"/>
        </w:rPr>
        <w:t>Jomeen</w:t>
      </w:r>
      <w:proofErr w:type="spellEnd"/>
      <w:r w:rsidRPr="00863347">
        <w:rPr>
          <w:rFonts w:asciiTheme="majorHAnsi" w:hAnsiTheme="majorHAnsi" w:cstheme="majorHAnsi"/>
          <w:sz w:val="24"/>
          <w:szCs w:val="24"/>
        </w:rPr>
        <w:t xml:space="preserve"> J, Galvin R. 2017. Midwives’ perceptions and experiences of caring for women who experience perinatal mental health problems: An integrative review.</w:t>
      </w:r>
      <w:r w:rsidRPr="00863347">
        <w:rPr>
          <w:rFonts w:asciiTheme="majorHAnsi" w:hAnsiTheme="majorHAnsi" w:cstheme="majorHAnsi"/>
          <w:i/>
          <w:iCs/>
          <w:sz w:val="24"/>
          <w:szCs w:val="24"/>
        </w:rPr>
        <w:t xml:space="preserve"> Midwifery</w:t>
      </w:r>
      <w:r w:rsidR="0081037D"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45</w:t>
      </w:r>
      <w:r w:rsidR="0081037D" w:rsidRPr="00863347">
        <w:rPr>
          <w:rFonts w:asciiTheme="majorHAnsi" w:hAnsiTheme="majorHAnsi" w:cstheme="majorHAnsi"/>
          <w:sz w:val="24"/>
          <w:szCs w:val="24"/>
        </w:rPr>
        <w:t>:</w:t>
      </w:r>
      <w:r w:rsidRPr="00863347">
        <w:rPr>
          <w:rFonts w:asciiTheme="majorHAnsi" w:hAnsiTheme="majorHAnsi" w:cstheme="majorHAnsi"/>
          <w:sz w:val="24"/>
          <w:szCs w:val="24"/>
        </w:rPr>
        <w:t>56-71.</w:t>
      </w:r>
    </w:p>
    <w:p w14:paraId="5D534A6E" w14:textId="6C1F5A77"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Oates M, Shakespeare J, Seth-Smith F, McDonald E, Gregoire A, Slade P, Byrne G. 2012. Guidance for commissioners of perinatal mental health services: Practical mental health commissioning</w:t>
      </w:r>
      <w:r w:rsidRPr="00863347">
        <w:rPr>
          <w:rFonts w:asciiTheme="majorHAnsi" w:hAnsiTheme="majorHAnsi" w:cstheme="majorHAnsi"/>
          <w:i/>
          <w:iCs/>
          <w:sz w:val="24"/>
          <w:szCs w:val="24"/>
        </w:rPr>
        <w:t>.</w:t>
      </w:r>
      <w:r w:rsidRPr="00863347">
        <w:rPr>
          <w:rFonts w:asciiTheme="majorHAnsi" w:hAnsiTheme="majorHAnsi" w:cstheme="majorHAnsi"/>
          <w:sz w:val="24"/>
          <w:szCs w:val="24"/>
        </w:rPr>
        <w:t xml:space="preserve"> Joint Commissioning Panel for Mental Health. </w:t>
      </w:r>
    </w:p>
    <w:p w14:paraId="5F5B3D91" w14:textId="17CAA797" w:rsidR="00F17A94" w:rsidRPr="00863347" w:rsidRDefault="005461D5"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lastRenderedPageBreak/>
        <w:t>ONS (</w:t>
      </w:r>
      <w:r w:rsidR="00F17A94" w:rsidRPr="00863347">
        <w:rPr>
          <w:rFonts w:asciiTheme="majorHAnsi" w:hAnsiTheme="majorHAnsi" w:cstheme="majorHAnsi"/>
          <w:sz w:val="24"/>
          <w:szCs w:val="24"/>
        </w:rPr>
        <w:t>Office for National Statistics</w:t>
      </w:r>
      <w:r w:rsidRPr="00863347">
        <w:rPr>
          <w:rFonts w:asciiTheme="majorHAnsi" w:hAnsiTheme="majorHAnsi" w:cstheme="majorHAnsi"/>
          <w:sz w:val="24"/>
          <w:szCs w:val="24"/>
        </w:rPr>
        <w:t>)</w:t>
      </w:r>
      <w:r w:rsidR="00F17A94" w:rsidRPr="00863347">
        <w:rPr>
          <w:rFonts w:asciiTheme="majorHAnsi" w:hAnsiTheme="majorHAnsi" w:cstheme="majorHAnsi"/>
          <w:sz w:val="24"/>
          <w:szCs w:val="24"/>
        </w:rPr>
        <w:t>. 202</w:t>
      </w:r>
      <w:r w:rsidR="003D10F9" w:rsidRPr="00863347">
        <w:rPr>
          <w:rFonts w:asciiTheme="majorHAnsi" w:hAnsiTheme="majorHAnsi" w:cstheme="majorHAnsi"/>
          <w:sz w:val="24"/>
          <w:szCs w:val="24"/>
        </w:rPr>
        <w:t>2</w:t>
      </w:r>
      <w:r w:rsidR="00F17A94" w:rsidRPr="00863347">
        <w:rPr>
          <w:rFonts w:asciiTheme="majorHAnsi" w:hAnsiTheme="majorHAnsi" w:cstheme="majorHAnsi"/>
          <w:sz w:val="24"/>
          <w:szCs w:val="24"/>
        </w:rPr>
        <w:t>. Birth characteristics in England and Wales 20</w:t>
      </w:r>
      <w:r w:rsidR="003D10F9" w:rsidRPr="00863347">
        <w:rPr>
          <w:rFonts w:asciiTheme="majorHAnsi" w:hAnsiTheme="majorHAnsi" w:cstheme="majorHAnsi"/>
          <w:sz w:val="24"/>
          <w:szCs w:val="24"/>
        </w:rPr>
        <w:t>20</w:t>
      </w:r>
      <w:r w:rsidR="00F17A94" w:rsidRPr="00863347">
        <w:rPr>
          <w:rFonts w:asciiTheme="majorHAnsi" w:hAnsiTheme="majorHAnsi" w:cstheme="majorHAnsi"/>
          <w:i/>
          <w:iCs/>
          <w:sz w:val="24"/>
          <w:szCs w:val="24"/>
        </w:rPr>
        <w:t>.</w:t>
      </w:r>
      <w:r w:rsidR="00F17A94" w:rsidRPr="00863347">
        <w:rPr>
          <w:rFonts w:asciiTheme="majorHAnsi" w:hAnsiTheme="majorHAnsi" w:cstheme="majorHAnsi"/>
          <w:sz w:val="24"/>
          <w:szCs w:val="24"/>
        </w:rPr>
        <w:t xml:space="preserve"> ONS. </w:t>
      </w:r>
      <w:r w:rsidR="00B75379" w:rsidRPr="00863347">
        <w:rPr>
          <w:rFonts w:asciiTheme="majorHAnsi" w:hAnsiTheme="majorHAnsi" w:cstheme="majorHAnsi"/>
          <w:sz w:val="24"/>
          <w:szCs w:val="24"/>
        </w:rPr>
        <w:t>Available</w:t>
      </w:r>
      <w:r w:rsidR="00F17A94" w:rsidRPr="00863347">
        <w:rPr>
          <w:rFonts w:asciiTheme="majorHAnsi" w:hAnsiTheme="majorHAnsi" w:cstheme="majorHAnsi"/>
          <w:sz w:val="24"/>
          <w:szCs w:val="24"/>
        </w:rPr>
        <w:t xml:space="preserve"> from </w:t>
      </w:r>
      <w:r w:rsidR="003D10F9" w:rsidRPr="00863347">
        <w:rPr>
          <w:rFonts w:asciiTheme="majorHAnsi" w:hAnsiTheme="majorHAnsi" w:cstheme="majorHAnsi"/>
          <w:sz w:val="24"/>
          <w:szCs w:val="24"/>
        </w:rPr>
        <w:t>https://www.ons.gov.uk/peoplepopulationandcommunity/birthsdeathsandmarriages/livebirths/bulletins/birthcharacteristicsinenglandandwales/2020</w:t>
      </w:r>
    </w:p>
    <w:p w14:paraId="4A55DB30" w14:textId="1DAC0511" w:rsidR="00F17A94" w:rsidRPr="00863347" w:rsidRDefault="005461D5"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ONS (</w:t>
      </w:r>
      <w:r w:rsidR="00F17A94" w:rsidRPr="00863347">
        <w:rPr>
          <w:rFonts w:asciiTheme="majorHAnsi" w:hAnsiTheme="majorHAnsi" w:cstheme="majorHAnsi"/>
          <w:sz w:val="24"/>
          <w:szCs w:val="24"/>
        </w:rPr>
        <w:t>Office for National Statistics</w:t>
      </w:r>
      <w:r w:rsidRPr="00863347">
        <w:rPr>
          <w:rFonts w:asciiTheme="majorHAnsi" w:hAnsiTheme="majorHAnsi" w:cstheme="majorHAnsi"/>
          <w:sz w:val="24"/>
          <w:szCs w:val="24"/>
        </w:rPr>
        <w:t>)</w:t>
      </w:r>
      <w:r w:rsidR="00F17A94" w:rsidRPr="00863347">
        <w:rPr>
          <w:rFonts w:asciiTheme="majorHAnsi" w:hAnsiTheme="majorHAnsi" w:cstheme="majorHAnsi"/>
          <w:sz w:val="24"/>
          <w:szCs w:val="24"/>
        </w:rPr>
        <w:t>. 202</w:t>
      </w:r>
      <w:r w:rsidR="003D10F9" w:rsidRPr="00863347">
        <w:rPr>
          <w:rFonts w:asciiTheme="majorHAnsi" w:hAnsiTheme="majorHAnsi" w:cstheme="majorHAnsi"/>
          <w:sz w:val="24"/>
          <w:szCs w:val="24"/>
        </w:rPr>
        <w:t>1</w:t>
      </w:r>
      <w:r w:rsidR="00F17A94" w:rsidRPr="00863347">
        <w:rPr>
          <w:rFonts w:asciiTheme="majorHAnsi" w:hAnsiTheme="majorHAnsi" w:cstheme="majorHAnsi"/>
          <w:sz w:val="24"/>
          <w:szCs w:val="24"/>
        </w:rPr>
        <w:t xml:space="preserve">. </w:t>
      </w:r>
      <w:r w:rsidR="003D10F9" w:rsidRPr="00863347">
        <w:rPr>
          <w:rFonts w:asciiTheme="majorHAnsi" w:hAnsiTheme="majorHAnsi" w:cstheme="majorHAnsi"/>
          <w:sz w:val="24"/>
          <w:szCs w:val="24"/>
        </w:rPr>
        <w:t>Infant mortality (birth cohort) tables in England and Wales</w:t>
      </w:r>
      <w:r w:rsidR="00F17A94" w:rsidRPr="00863347">
        <w:rPr>
          <w:rFonts w:asciiTheme="majorHAnsi" w:hAnsiTheme="majorHAnsi" w:cstheme="majorHAnsi"/>
          <w:sz w:val="24"/>
          <w:szCs w:val="24"/>
        </w:rPr>
        <w:t xml:space="preserve">. ONS. </w:t>
      </w:r>
      <w:r w:rsidR="00B75379" w:rsidRPr="00863347">
        <w:rPr>
          <w:rFonts w:asciiTheme="majorHAnsi" w:hAnsiTheme="majorHAnsi" w:cstheme="majorHAnsi"/>
          <w:sz w:val="24"/>
          <w:szCs w:val="24"/>
        </w:rPr>
        <w:t>Available</w:t>
      </w:r>
      <w:r w:rsidR="00F17A94" w:rsidRPr="00863347">
        <w:rPr>
          <w:rFonts w:asciiTheme="majorHAnsi" w:hAnsiTheme="majorHAnsi" w:cstheme="majorHAnsi"/>
          <w:sz w:val="24"/>
          <w:szCs w:val="24"/>
        </w:rPr>
        <w:t xml:space="preserve"> from </w:t>
      </w:r>
      <w:r w:rsidR="003D10F9" w:rsidRPr="00863347">
        <w:rPr>
          <w:rFonts w:asciiTheme="majorHAnsi" w:hAnsiTheme="majorHAnsi" w:cstheme="majorHAnsi"/>
          <w:sz w:val="24"/>
          <w:szCs w:val="24"/>
        </w:rPr>
        <w:t>https://www.ons.gov.uk/peoplepopulationandcommunity/birthsdeathsandmarriages/deaths/datasets/infantmortalitybirthcohorttablesinenglandandwales</w:t>
      </w:r>
    </w:p>
    <w:p w14:paraId="5AC68F69" w14:textId="31749CDE"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 xml:space="preserve">O'Leary J, </w:t>
      </w:r>
      <w:proofErr w:type="spellStart"/>
      <w:r w:rsidRPr="00863347">
        <w:rPr>
          <w:rFonts w:asciiTheme="majorHAnsi" w:hAnsiTheme="majorHAnsi" w:cstheme="majorHAnsi"/>
          <w:sz w:val="24"/>
          <w:szCs w:val="24"/>
        </w:rPr>
        <w:t>Warland</w:t>
      </w:r>
      <w:proofErr w:type="spellEnd"/>
      <w:r w:rsidRPr="00863347">
        <w:rPr>
          <w:rFonts w:asciiTheme="majorHAnsi" w:hAnsiTheme="majorHAnsi" w:cstheme="majorHAnsi"/>
          <w:sz w:val="24"/>
          <w:szCs w:val="24"/>
        </w:rPr>
        <w:t xml:space="preserve"> J. 2016. Meeting the needs of parents pregnant and parenting after perinatal loss. London: Routledge.</w:t>
      </w:r>
    </w:p>
    <w:p w14:paraId="0E789A38" w14:textId="39FE6603"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SANDS</w:t>
      </w:r>
      <w:r w:rsidR="005461D5" w:rsidRPr="00863347">
        <w:rPr>
          <w:rFonts w:asciiTheme="majorHAnsi" w:hAnsiTheme="majorHAnsi" w:cstheme="majorHAnsi"/>
          <w:sz w:val="24"/>
          <w:szCs w:val="24"/>
        </w:rPr>
        <w:t>.</w:t>
      </w:r>
      <w:r w:rsidRPr="00863347">
        <w:rPr>
          <w:rFonts w:asciiTheme="majorHAnsi" w:hAnsiTheme="majorHAnsi" w:cstheme="majorHAnsi"/>
          <w:sz w:val="24"/>
          <w:szCs w:val="24"/>
        </w:rPr>
        <w:t xml:space="preserve"> 2016. Audit of bereavement care provision in UK maternity units</w:t>
      </w:r>
      <w:r w:rsidRPr="00863347">
        <w:rPr>
          <w:rFonts w:asciiTheme="majorHAnsi" w:hAnsiTheme="majorHAnsi" w:cstheme="majorHAnsi"/>
          <w:i/>
          <w:iCs/>
          <w:sz w:val="24"/>
          <w:szCs w:val="24"/>
        </w:rPr>
        <w:t>.</w:t>
      </w:r>
      <w:r w:rsidRPr="00863347">
        <w:rPr>
          <w:rFonts w:asciiTheme="majorHAnsi" w:hAnsiTheme="majorHAnsi" w:cstheme="majorHAnsi"/>
          <w:sz w:val="24"/>
          <w:szCs w:val="24"/>
        </w:rPr>
        <w:t xml:space="preserve"> SANDS. </w:t>
      </w:r>
      <w:r w:rsidR="00B75379" w:rsidRPr="00863347">
        <w:rPr>
          <w:rFonts w:asciiTheme="majorHAnsi" w:hAnsiTheme="majorHAnsi" w:cstheme="majorHAnsi"/>
          <w:sz w:val="24"/>
          <w:szCs w:val="24"/>
        </w:rPr>
        <w:t>Available</w:t>
      </w:r>
      <w:r w:rsidRPr="00863347">
        <w:rPr>
          <w:rFonts w:asciiTheme="majorHAnsi" w:hAnsiTheme="majorHAnsi" w:cstheme="majorHAnsi"/>
          <w:sz w:val="24"/>
          <w:szCs w:val="24"/>
        </w:rPr>
        <w:t xml:space="preserve"> from https://www.sands.org.uk/professionals/professional-resources/audit-bereavement-care-provision-uk-maternity-units-2016.01.17.pdf;</w:t>
      </w:r>
    </w:p>
    <w:p w14:paraId="43C11F79" w14:textId="12FBED2E" w:rsidR="00F17A94" w:rsidRPr="00863347" w:rsidRDefault="00F17A94" w:rsidP="00EF54F4">
      <w:pPr>
        <w:pStyle w:val="NormalWeb"/>
        <w:spacing w:line="480" w:lineRule="auto"/>
        <w:ind w:left="450" w:hanging="450"/>
        <w:rPr>
          <w:rFonts w:asciiTheme="majorHAnsi" w:hAnsiTheme="majorHAnsi" w:cstheme="majorHAnsi"/>
          <w:sz w:val="24"/>
          <w:szCs w:val="24"/>
        </w:rPr>
      </w:pPr>
      <w:proofErr w:type="spellStart"/>
      <w:r w:rsidRPr="00863347">
        <w:rPr>
          <w:rFonts w:asciiTheme="majorHAnsi" w:hAnsiTheme="majorHAnsi" w:cstheme="majorHAnsi"/>
          <w:sz w:val="24"/>
          <w:szCs w:val="24"/>
        </w:rPr>
        <w:t>Sawicka</w:t>
      </w:r>
      <w:proofErr w:type="spellEnd"/>
      <w:r w:rsidRPr="00863347">
        <w:rPr>
          <w:rFonts w:asciiTheme="majorHAnsi" w:hAnsiTheme="majorHAnsi" w:cstheme="majorHAnsi"/>
          <w:sz w:val="24"/>
          <w:szCs w:val="24"/>
        </w:rPr>
        <w:t xml:space="preserve"> M. 2017. Searching for a narrative of loss: Interactional ordering of ambiguous grief.</w:t>
      </w:r>
      <w:r w:rsidRPr="00863347">
        <w:rPr>
          <w:rFonts w:asciiTheme="majorHAnsi" w:hAnsiTheme="majorHAnsi" w:cstheme="majorHAnsi"/>
          <w:i/>
          <w:iCs/>
          <w:sz w:val="24"/>
          <w:szCs w:val="24"/>
        </w:rPr>
        <w:t xml:space="preserve"> Symb</w:t>
      </w:r>
      <w:r w:rsidR="0081037D"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Interact</w:t>
      </w:r>
      <w:r w:rsidR="0081037D"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40</w:t>
      </w:r>
      <w:r w:rsidRPr="00863347">
        <w:rPr>
          <w:rFonts w:asciiTheme="majorHAnsi" w:hAnsiTheme="majorHAnsi" w:cstheme="majorHAnsi"/>
          <w:sz w:val="24"/>
          <w:szCs w:val="24"/>
        </w:rPr>
        <w:t>(2)</w:t>
      </w:r>
      <w:r w:rsidR="0081037D" w:rsidRPr="00863347">
        <w:rPr>
          <w:rFonts w:asciiTheme="majorHAnsi" w:hAnsiTheme="majorHAnsi" w:cstheme="majorHAnsi"/>
          <w:sz w:val="24"/>
          <w:szCs w:val="24"/>
        </w:rPr>
        <w:t>:</w:t>
      </w:r>
      <w:r w:rsidRPr="00863347">
        <w:rPr>
          <w:rFonts w:asciiTheme="majorHAnsi" w:hAnsiTheme="majorHAnsi" w:cstheme="majorHAnsi"/>
          <w:sz w:val="24"/>
          <w:szCs w:val="24"/>
        </w:rPr>
        <w:t>229-246.</w:t>
      </w:r>
    </w:p>
    <w:p w14:paraId="62E14995" w14:textId="026CF40A" w:rsidR="00F17A94" w:rsidRPr="00863347" w:rsidRDefault="00F17A94" w:rsidP="00EF54F4">
      <w:pPr>
        <w:pStyle w:val="NormalWeb"/>
        <w:spacing w:line="480" w:lineRule="auto"/>
        <w:ind w:left="450" w:hanging="450"/>
        <w:rPr>
          <w:rFonts w:asciiTheme="majorHAnsi" w:hAnsiTheme="majorHAnsi" w:cstheme="majorHAnsi"/>
          <w:sz w:val="24"/>
          <w:szCs w:val="24"/>
        </w:rPr>
      </w:pPr>
      <w:proofErr w:type="spellStart"/>
      <w:r w:rsidRPr="00863347">
        <w:rPr>
          <w:rFonts w:asciiTheme="majorHAnsi" w:hAnsiTheme="majorHAnsi" w:cstheme="majorHAnsi"/>
          <w:sz w:val="24"/>
          <w:szCs w:val="24"/>
        </w:rPr>
        <w:t>Seigal</w:t>
      </w:r>
      <w:proofErr w:type="spellEnd"/>
      <w:r w:rsidRPr="00863347">
        <w:rPr>
          <w:rFonts w:asciiTheme="majorHAnsi" w:hAnsiTheme="majorHAnsi" w:cstheme="majorHAnsi"/>
          <w:sz w:val="24"/>
          <w:szCs w:val="24"/>
        </w:rPr>
        <w:t xml:space="preserve"> C. 2017. Bereaved parents and their continuing bonds: Love after death. London: Jessica Kingsley.</w:t>
      </w:r>
    </w:p>
    <w:p w14:paraId="77D0D728" w14:textId="3F9EC8A2" w:rsidR="00F17A94"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t xml:space="preserve">Smith LK, Dickens J, Bender </w:t>
      </w:r>
      <w:proofErr w:type="spellStart"/>
      <w:r w:rsidRPr="00863347">
        <w:rPr>
          <w:rFonts w:asciiTheme="majorHAnsi" w:hAnsiTheme="majorHAnsi" w:cstheme="majorHAnsi"/>
          <w:sz w:val="24"/>
          <w:szCs w:val="24"/>
        </w:rPr>
        <w:t>Atik</w:t>
      </w:r>
      <w:proofErr w:type="spellEnd"/>
      <w:r w:rsidRPr="00863347">
        <w:rPr>
          <w:rFonts w:asciiTheme="majorHAnsi" w:hAnsiTheme="majorHAnsi" w:cstheme="majorHAnsi"/>
          <w:sz w:val="24"/>
          <w:szCs w:val="24"/>
        </w:rPr>
        <w:t xml:space="preserve"> R, Bevan C, Fisher J, Hinton L. 2020. Parents’ experiences of care following the loss of a baby at the margins between miscarriage, stillbirth and neonatal death: A UK qualitative study.</w:t>
      </w:r>
      <w:r w:rsidR="005E197F" w:rsidRPr="00863347">
        <w:rPr>
          <w:rFonts w:asciiTheme="majorHAnsi" w:hAnsiTheme="majorHAnsi" w:cstheme="majorHAnsi"/>
          <w:i/>
          <w:iCs/>
          <w:sz w:val="24"/>
          <w:szCs w:val="24"/>
        </w:rPr>
        <w:t xml:space="preserve"> BJOG</w:t>
      </w:r>
      <w:r w:rsidRPr="00863347">
        <w:rPr>
          <w:rFonts w:asciiTheme="majorHAnsi" w:hAnsiTheme="majorHAnsi" w:cstheme="majorHAnsi"/>
          <w:i/>
          <w:iCs/>
          <w:sz w:val="24"/>
          <w:szCs w:val="24"/>
        </w:rPr>
        <w:t>:</w:t>
      </w:r>
      <w:r w:rsidR="0081037D" w:rsidRPr="00863347">
        <w:rPr>
          <w:rFonts w:asciiTheme="majorHAnsi" w:hAnsiTheme="majorHAnsi" w:cstheme="majorHAnsi"/>
          <w:i/>
          <w:iCs/>
          <w:sz w:val="24"/>
          <w:szCs w:val="24"/>
        </w:rPr>
        <w:t xml:space="preserve"> </w:t>
      </w:r>
      <w:r w:rsidRPr="00863347">
        <w:rPr>
          <w:rFonts w:asciiTheme="majorHAnsi" w:hAnsiTheme="majorHAnsi" w:cstheme="majorHAnsi"/>
          <w:i/>
          <w:iCs/>
          <w:sz w:val="24"/>
          <w:szCs w:val="24"/>
        </w:rPr>
        <w:t>127</w:t>
      </w:r>
      <w:r w:rsidRPr="00863347">
        <w:rPr>
          <w:rFonts w:asciiTheme="majorHAnsi" w:hAnsiTheme="majorHAnsi" w:cstheme="majorHAnsi"/>
          <w:sz w:val="24"/>
          <w:szCs w:val="24"/>
        </w:rPr>
        <w:t>(7)</w:t>
      </w:r>
      <w:r w:rsidR="0081037D" w:rsidRPr="00863347">
        <w:rPr>
          <w:rFonts w:asciiTheme="majorHAnsi" w:hAnsiTheme="majorHAnsi" w:cstheme="majorHAnsi"/>
          <w:sz w:val="24"/>
          <w:szCs w:val="24"/>
        </w:rPr>
        <w:t>:</w:t>
      </w:r>
      <w:r w:rsidRPr="00863347">
        <w:rPr>
          <w:rFonts w:asciiTheme="majorHAnsi" w:hAnsiTheme="majorHAnsi" w:cstheme="majorHAnsi"/>
          <w:sz w:val="24"/>
          <w:szCs w:val="24"/>
        </w:rPr>
        <w:t>868-874.</w:t>
      </w:r>
    </w:p>
    <w:p w14:paraId="354C0EB9" w14:textId="42AF6C8F" w:rsidR="00417ED5" w:rsidRPr="00863347" w:rsidRDefault="00F17A94" w:rsidP="00EF54F4">
      <w:pPr>
        <w:pStyle w:val="NormalWeb"/>
        <w:spacing w:line="480" w:lineRule="auto"/>
        <w:ind w:left="450" w:hanging="450"/>
        <w:rPr>
          <w:rFonts w:asciiTheme="majorHAnsi" w:hAnsiTheme="majorHAnsi" w:cstheme="majorHAnsi"/>
          <w:sz w:val="24"/>
          <w:szCs w:val="24"/>
        </w:rPr>
      </w:pPr>
      <w:r w:rsidRPr="00863347">
        <w:rPr>
          <w:rFonts w:asciiTheme="majorHAnsi" w:hAnsiTheme="majorHAnsi" w:cstheme="majorHAnsi"/>
          <w:sz w:val="24"/>
          <w:szCs w:val="24"/>
        </w:rPr>
        <w:lastRenderedPageBreak/>
        <w:t xml:space="preserve">Verdon C, Meunier S, </w:t>
      </w:r>
      <w:proofErr w:type="spellStart"/>
      <w:r w:rsidRPr="00863347">
        <w:rPr>
          <w:rFonts w:asciiTheme="majorHAnsi" w:hAnsiTheme="majorHAnsi" w:cstheme="majorHAnsi"/>
          <w:sz w:val="24"/>
          <w:szCs w:val="24"/>
        </w:rPr>
        <w:t>deMontigny</w:t>
      </w:r>
      <w:proofErr w:type="spellEnd"/>
      <w:r w:rsidRPr="00863347">
        <w:rPr>
          <w:rFonts w:asciiTheme="majorHAnsi" w:hAnsiTheme="majorHAnsi" w:cstheme="majorHAnsi"/>
          <w:sz w:val="24"/>
          <w:szCs w:val="24"/>
        </w:rPr>
        <w:t xml:space="preserve"> F, </w:t>
      </w:r>
      <w:proofErr w:type="spellStart"/>
      <w:r w:rsidRPr="00863347">
        <w:rPr>
          <w:rFonts w:asciiTheme="majorHAnsi" w:hAnsiTheme="majorHAnsi" w:cstheme="majorHAnsi"/>
          <w:sz w:val="24"/>
          <w:szCs w:val="24"/>
        </w:rPr>
        <w:t>Dubeau</w:t>
      </w:r>
      <w:proofErr w:type="spellEnd"/>
      <w:r w:rsidRPr="00863347">
        <w:rPr>
          <w:rFonts w:asciiTheme="majorHAnsi" w:hAnsiTheme="majorHAnsi" w:cstheme="majorHAnsi"/>
          <w:sz w:val="24"/>
          <w:szCs w:val="24"/>
        </w:rPr>
        <w:t xml:space="preserve"> D. 2017. Women's persistent depressive and perinatal grief symptoms following a miscarriage: The role of childlessness and satisfaction with healthcare services.</w:t>
      </w:r>
      <w:r w:rsidRPr="00863347">
        <w:rPr>
          <w:rFonts w:asciiTheme="majorHAnsi" w:hAnsiTheme="majorHAnsi" w:cstheme="majorHAnsi"/>
          <w:i/>
          <w:iCs/>
          <w:sz w:val="24"/>
          <w:szCs w:val="24"/>
        </w:rPr>
        <w:t xml:space="preserve"> Archives Women's </w:t>
      </w:r>
      <w:proofErr w:type="spellStart"/>
      <w:r w:rsidRPr="00863347">
        <w:rPr>
          <w:rFonts w:asciiTheme="majorHAnsi" w:hAnsiTheme="majorHAnsi" w:cstheme="majorHAnsi"/>
          <w:i/>
          <w:iCs/>
          <w:sz w:val="24"/>
          <w:szCs w:val="24"/>
        </w:rPr>
        <w:t>Ment</w:t>
      </w:r>
      <w:proofErr w:type="spellEnd"/>
      <w:r w:rsidR="0081037D"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Health</w:t>
      </w:r>
      <w:r w:rsidR="0081037D" w:rsidRPr="00863347">
        <w:rPr>
          <w:rFonts w:asciiTheme="majorHAnsi" w:hAnsiTheme="majorHAnsi" w:cstheme="majorHAnsi"/>
          <w:i/>
          <w:iCs/>
          <w:sz w:val="24"/>
          <w:szCs w:val="24"/>
        </w:rPr>
        <w:t>.</w:t>
      </w:r>
      <w:r w:rsidRPr="00863347">
        <w:rPr>
          <w:rFonts w:asciiTheme="majorHAnsi" w:hAnsiTheme="majorHAnsi" w:cstheme="majorHAnsi"/>
          <w:i/>
          <w:iCs/>
          <w:sz w:val="24"/>
          <w:szCs w:val="24"/>
        </w:rPr>
        <w:t xml:space="preserve"> 20</w:t>
      </w:r>
      <w:r w:rsidRPr="00863347">
        <w:rPr>
          <w:rFonts w:asciiTheme="majorHAnsi" w:hAnsiTheme="majorHAnsi" w:cstheme="majorHAnsi"/>
          <w:sz w:val="24"/>
          <w:szCs w:val="24"/>
        </w:rPr>
        <w:t>(5)</w:t>
      </w:r>
      <w:r w:rsidR="0081037D" w:rsidRPr="00863347">
        <w:rPr>
          <w:rFonts w:asciiTheme="majorHAnsi" w:hAnsiTheme="majorHAnsi" w:cstheme="majorHAnsi"/>
          <w:sz w:val="24"/>
          <w:szCs w:val="24"/>
        </w:rPr>
        <w:t>:</w:t>
      </w:r>
      <w:r w:rsidRPr="00863347">
        <w:rPr>
          <w:rFonts w:asciiTheme="majorHAnsi" w:hAnsiTheme="majorHAnsi" w:cstheme="majorHAnsi"/>
          <w:sz w:val="24"/>
          <w:szCs w:val="24"/>
        </w:rPr>
        <w:t>655.</w:t>
      </w:r>
    </w:p>
    <w:sectPr w:rsidR="00417ED5" w:rsidRPr="00863347" w:rsidSect="00EF54F4">
      <w:footerReference w:type="even" r:id="rId10"/>
      <w:footerReference w:type="default" r:id="rId11"/>
      <w:footerReference w:type="first" r:id="rId12"/>
      <w:pgSz w:w="11900" w:h="16840"/>
      <w:pgMar w:top="1440" w:right="1440" w:bottom="1440" w:left="1440"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3464" w16cex:dateUtc="2022-02-25T10:56:00Z"/>
  <w16cex:commentExtensible w16cex:durableId="25D8AAE2" w16cex:dateUtc="2022-03-13T17:39:00Z"/>
  <w16cex:commentExtensible w16cex:durableId="25C33673" w16cex:dateUtc="2022-02-25T11:05:00Z"/>
  <w16cex:commentExtensible w16cex:durableId="25D8AAF8" w16cex:dateUtc="2022-03-13T17:40:00Z"/>
  <w16cex:commentExtensible w16cex:durableId="25C3375D" w16cex:dateUtc="2022-02-25T11:09:00Z"/>
  <w16cex:commentExtensible w16cex:durableId="25D8D58F" w16cex:dateUtc="2022-03-13T20:41:00Z"/>
  <w16cex:commentExtensible w16cex:durableId="25C338A2" w16cex:dateUtc="2022-02-25T11:14:00Z"/>
  <w16cex:commentExtensible w16cex:durableId="25D8ABD0" w16cex:dateUtc="2022-03-13T17:4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9739A" w14:textId="77777777" w:rsidR="006944CC" w:rsidRDefault="006944CC" w:rsidP="00F17A94">
      <w:r>
        <w:separator/>
      </w:r>
    </w:p>
  </w:endnote>
  <w:endnote w:type="continuationSeparator" w:id="0">
    <w:p w14:paraId="2C49E089" w14:textId="77777777" w:rsidR="006944CC" w:rsidRDefault="006944CC" w:rsidP="00F1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1931540"/>
      <w:docPartObj>
        <w:docPartGallery w:val="Page Numbers (Bottom of Page)"/>
        <w:docPartUnique/>
      </w:docPartObj>
    </w:sdtPr>
    <w:sdtEndPr>
      <w:rPr>
        <w:rStyle w:val="PageNumber"/>
      </w:rPr>
    </w:sdtEndPr>
    <w:sdtContent>
      <w:p w14:paraId="1E54A86E" w14:textId="74B57863" w:rsidR="0063085A" w:rsidRDefault="0063085A" w:rsidP="00571D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49A6B" w14:textId="77777777" w:rsidR="0063085A" w:rsidRDefault="00630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8165248"/>
      <w:docPartObj>
        <w:docPartGallery w:val="Page Numbers (Bottom of Page)"/>
        <w:docPartUnique/>
      </w:docPartObj>
    </w:sdtPr>
    <w:sdtEndPr>
      <w:rPr>
        <w:rStyle w:val="PageNumber"/>
      </w:rPr>
    </w:sdtEndPr>
    <w:sdtContent>
      <w:p w14:paraId="30F9DCE2" w14:textId="193BD50F" w:rsidR="0063085A" w:rsidRDefault="0063085A" w:rsidP="00571D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EF215" w14:textId="77777777" w:rsidR="0063085A" w:rsidRDefault="00630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3F2E" w14:textId="77777777" w:rsidR="007F4D1B" w:rsidRDefault="007F4D1B" w:rsidP="00257D3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36DB" w14:textId="77777777" w:rsidR="006944CC" w:rsidRDefault="006944CC" w:rsidP="00F17A94">
      <w:r>
        <w:separator/>
      </w:r>
    </w:p>
  </w:footnote>
  <w:footnote w:type="continuationSeparator" w:id="0">
    <w:p w14:paraId="2C6AD8EF" w14:textId="77777777" w:rsidR="006944CC" w:rsidRDefault="006944CC" w:rsidP="00F17A94">
      <w:r>
        <w:continuationSeparator/>
      </w:r>
    </w:p>
  </w:footnote>
  <w:footnote w:id="1">
    <w:p w14:paraId="755681A3" w14:textId="44CF4649" w:rsidR="007F4D1B" w:rsidRPr="00DA3A85" w:rsidRDefault="007F4D1B" w:rsidP="00F17A94">
      <w:pPr>
        <w:pStyle w:val="FootnoteText"/>
        <w:rPr>
          <w:lang w:val="en-US"/>
        </w:rPr>
      </w:pPr>
      <w:r>
        <w:rPr>
          <w:rStyle w:val="FootnoteReference"/>
        </w:rPr>
        <w:footnoteRef/>
      </w:r>
      <w:r>
        <w:t xml:space="preserve"> ‘</w:t>
      </w:r>
      <w:r>
        <w:rPr>
          <w:lang w:val="en-US"/>
        </w:rPr>
        <w:t>S#’ represents quotes from survey data, with interview data denoted by ‘Int.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AAE"/>
    <w:multiLevelType w:val="hybridMultilevel"/>
    <w:tmpl w:val="B1A6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B2CA2"/>
    <w:multiLevelType w:val="multilevel"/>
    <w:tmpl w:val="ECA417A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2F029C"/>
    <w:multiLevelType w:val="hybridMultilevel"/>
    <w:tmpl w:val="833E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91DA0"/>
    <w:multiLevelType w:val="hybridMultilevel"/>
    <w:tmpl w:val="7C94B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53F15"/>
    <w:multiLevelType w:val="hybridMultilevel"/>
    <w:tmpl w:val="81AA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E8D"/>
    <w:multiLevelType w:val="hybridMultilevel"/>
    <w:tmpl w:val="FBE89178"/>
    <w:lvl w:ilvl="0" w:tplc="8CE24A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A2ACD"/>
    <w:multiLevelType w:val="hybridMultilevel"/>
    <w:tmpl w:val="87F0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D62C9"/>
    <w:multiLevelType w:val="hybridMultilevel"/>
    <w:tmpl w:val="1C84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404BF1"/>
    <w:multiLevelType w:val="hybridMultilevel"/>
    <w:tmpl w:val="6052B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11A72B5"/>
    <w:multiLevelType w:val="hybridMultilevel"/>
    <w:tmpl w:val="67C8E4B2"/>
    <w:lvl w:ilvl="0" w:tplc="19C2683C">
      <w:start w:val="1"/>
      <w:numFmt w:val="bullet"/>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0" w15:restartNumberingAfterBreak="0">
    <w:nsid w:val="38112C6C"/>
    <w:multiLevelType w:val="hybridMultilevel"/>
    <w:tmpl w:val="C78CF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3592F"/>
    <w:multiLevelType w:val="hybridMultilevel"/>
    <w:tmpl w:val="4E3EFE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BE577E"/>
    <w:multiLevelType w:val="hybridMultilevel"/>
    <w:tmpl w:val="E998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45CF0"/>
    <w:multiLevelType w:val="multilevel"/>
    <w:tmpl w:val="5C189B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E15E6"/>
    <w:multiLevelType w:val="hybridMultilevel"/>
    <w:tmpl w:val="48B0F65E"/>
    <w:lvl w:ilvl="0" w:tplc="B1848CF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F215F"/>
    <w:multiLevelType w:val="hybridMultilevel"/>
    <w:tmpl w:val="C8EE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E6313"/>
    <w:multiLevelType w:val="hybridMultilevel"/>
    <w:tmpl w:val="412E036E"/>
    <w:lvl w:ilvl="0" w:tplc="0809000F">
      <w:start w:val="1"/>
      <w:numFmt w:val="decimal"/>
      <w:lvlText w:val="%1."/>
      <w:lvlJc w:val="left"/>
      <w:pPr>
        <w:tabs>
          <w:tab w:val="num" w:pos="545"/>
        </w:tabs>
        <w:ind w:left="545" w:hanging="360"/>
      </w:pPr>
      <w:rPr>
        <w:rFonts w:hint="default"/>
      </w:rPr>
    </w:lvl>
    <w:lvl w:ilvl="1" w:tplc="08090003" w:tentative="1">
      <w:start w:val="1"/>
      <w:numFmt w:val="bullet"/>
      <w:lvlText w:val="o"/>
      <w:lvlJc w:val="left"/>
      <w:pPr>
        <w:tabs>
          <w:tab w:val="num" w:pos="1265"/>
        </w:tabs>
        <w:ind w:left="1265" w:hanging="360"/>
      </w:pPr>
      <w:rPr>
        <w:rFonts w:ascii="Courier New" w:hAnsi="Courier New" w:cs="Courier New" w:hint="default"/>
      </w:rPr>
    </w:lvl>
    <w:lvl w:ilvl="2" w:tplc="08090005" w:tentative="1">
      <w:start w:val="1"/>
      <w:numFmt w:val="bullet"/>
      <w:lvlText w:val=""/>
      <w:lvlJc w:val="left"/>
      <w:pPr>
        <w:tabs>
          <w:tab w:val="num" w:pos="1985"/>
        </w:tabs>
        <w:ind w:left="1985" w:hanging="360"/>
      </w:pPr>
      <w:rPr>
        <w:rFonts w:ascii="Wingdings" w:hAnsi="Wingdings" w:hint="default"/>
      </w:rPr>
    </w:lvl>
    <w:lvl w:ilvl="3" w:tplc="08090001" w:tentative="1">
      <w:start w:val="1"/>
      <w:numFmt w:val="bullet"/>
      <w:lvlText w:val=""/>
      <w:lvlJc w:val="left"/>
      <w:pPr>
        <w:tabs>
          <w:tab w:val="num" w:pos="2705"/>
        </w:tabs>
        <w:ind w:left="2705" w:hanging="360"/>
      </w:pPr>
      <w:rPr>
        <w:rFonts w:ascii="Symbol" w:hAnsi="Symbol" w:hint="default"/>
      </w:rPr>
    </w:lvl>
    <w:lvl w:ilvl="4" w:tplc="08090003" w:tentative="1">
      <w:start w:val="1"/>
      <w:numFmt w:val="bullet"/>
      <w:lvlText w:val="o"/>
      <w:lvlJc w:val="left"/>
      <w:pPr>
        <w:tabs>
          <w:tab w:val="num" w:pos="3425"/>
        </w:tabs>
        <w:ind w:left="3425" w:hanging="360"/>
      </w:pPr>
      <w:rPr>
        <w:rFonts w:ascii="Courier New" w:hAnsi="Courier New" w:cs="Courier New" w:hint="default"/>
      </w:rPr>
    </w:lvl>
    <w:lvl w:ilvl="5" w:tplc="08090005" w:tentative="1">
      <w:start w:val="1"/>
      <w:numFmt w:val="bullet"/>
      <w:lvlText w:val=""/>
      <w:lvlJc w:val="left"/>
      <w:pPr>
        <w:tabs>
          <w:tab w:val="num" w:pos="4145"/>
        </w:tabs>
        <w:ind w:left="4145" w:hanging="360"/>
      </w:pPr>
      <w:rPr>
        <w:rFonts w:ascii="Wingdings" w:hAnsi="Wingdings" w:hint="default"/>
      </w:rPr>
    </w:lvl>
    <w:lvl w:ilvl="6" w:tplc="08090001" w:tentative="1">
      <w:start w:val="1"/>
      <w:numFmt w:val="bullet"/>
      <w:lvlText w:val=""/>
      <w:lvlJc w:val="left"/>
      <w:pPr>
        <w:tabs>
          <w:tab w:val="num" w:pos="4865"/>
        </w:tabs>
        <w:ind w:left="4865" w:hanging="360"/>
      </w:pPr>
      <w:rPr>
        <w:rFonts w:ascii="Symbol" w:hAnsi="Symbol" w:hint="default"/>
      </w:rPr>
    </w:lvl>
    <w:lvl w:ilvl="7" w:tplc="08090003" w:tentative="1">
      <w:start w:val="1"/>
      <w:numFmt w:val="bullet"/>
      <w:lvlText w:val="o"/>
      <w:lvlJc w:val="left"/>
      <w:pPr>
        <w:tabs>
          <w:tab w:val="num" w:pos="5585"/>
        </w:tabs>
        <w:ind w:left="5585" w:hanging="360"/>
      </w:pPr>
      <w:rPr>
        <w:rFonts w:ascii="Courier New" w:hAnsi="Courier New" w:cs="Courier New" w:hint="default"/>
      </w:rPr>
    </w:lvl>
    <w:lvl w:ilvl="8" w:tplc="08090005" w:tentative="1">
      <w:start w:val="1"/>
      <w:numFmt w:val="bullet"/>
      <w:lvlText w:val=""/>
      <w:lvlJc w:val="left"/>
      <w:pPr>
        <w:tabs>
          <w:tab w:val="num" w:pos="6305"/>
        </w:tabs>
        <w:ind w:left="6305" w:hanging="360"/>
      </w:pPr>
      <w:rPr>
        <w:rFonts w:ascii="Wingdings" w:hAnsi="Wingdings" w:hint="default"/>
      </w:rPr>
    </w:lvl>
  </w:abstractNum>
  <w:abstractNum w:abstractNumId="17" w15:restartNumberingAfterBreak="0">
    <w:nsid w:val="57035DC4"/>
    <w:multiLevelType w:val="hybridMultilevel"/>
    <w:tmpl w:val="BEE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13EDD"/>
    <w:multiLevelType w:val="multilevel"/>
    <w:tmpl w:val="76A2B020"/>
    <w:lvl w:ilvl="0">
      <w:start w:val="1"/>
      <w:numFmt w:val="decimal"/>
      <w:lvlText w:val="%1."/>
      <w:lvlJc w:val="left"/>
      <w:pPr>
        <w:ind w:left="1080" w:hanging="720"/>
      </w:pPr>
      <w:rPr>
        <w:rFonts w:hint="default"/>
      </w:rPr>
    </w:lvl>
    <w:lvl w:ilvl="1">
      <w:start w:val="1"/>
      <w:numFmt w:val="decimal"/>
      <w:isLgl/>
      <w:lvlText w:val="%1.%2"/>
      <w:lvlJc w:val="left"/>
      <w:pPr>
        <w:ind w:left="1089" w:hanging="3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605A1DC8"/>
    <w:multiLevelType w:val="hybridMultilevel"/>
    <w:tmpl w:val="20D86C22"/>
    <w:lvl w:ilvl="0" w:tplc="BBDA1ED4">
      <w:start w:val="4"/>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2D669F"/>
    <w:multiLevelType w:val="hybridMultilevel"/>
    <w:tmpl w:val="344E1F22"/>
    <w:lvl w:ilvl="0" w:tplc="DF069D18">
      <w:numFmt w:val="bullet"/>
      <w:lvlText w:val="-"/>
      <w:lvlJc w:val="left"/>
      <w:pPr>
        <w:ind w:left="420" w:hanging="360"/>
      </w:pPr>
      <w:rPr>
        <w:rFonts w:ascii="Cambria" w:eastAsiaTheme="minorEastAsia"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668A7A29"/>
    <w:multiLevelType w:val="multilevel"/>
    <w:tmpl w:val="5C189B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1F5A30"/>
    <w:multiLevelType w:val="hybridMultilevel"/>
    <w:tmpl w:val="42845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14"/>
  </w:num>
  <w:num w:numId="5">
    <w:abstractNumId w:val="20"/>
  </w:num>
  <w:num w:numId="6">
    <w:abstractNumId w:val="9"/>
  </w:num>
  <w:num w:numId="7">
    <w:abstractNumId w:val="10"/>
  </w:num>
  <w:num w:numId="8">
    <w:abstractNumId w:val="3"/>
  </w:num>
  <w:num w:numId="9">
    <w:abstractNumId w:val="11"/>
  </w:num>
  <w:num w:numId="10">
    <w:abstractNumId w:val="22"/>
  </w:num>
  <w:num w:numId="11">
    <w:abstractNumId w:val="7"/>
  </w:num>
  <w:num w:numId="12">
    <w:abstractNumId w:val="8"/>
  </w:num>
  <w:num w:numId="13">
    <w:abstractNumId w:val="12"/>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17"/>
  </w:num>
  <w:num w:numId="17">
    <w:abstractNumId w:val="18"/>
  </w:num>
  <w:num w:numId="18">
    <w:abstractNumId w:val="13"/>
  </w:num>
  <w:num w:numId="19">
    <w:abstractNumId w:val="21"/>
  </w:num>
  <w:num w:numId="20">
    <w:abstractNumId w:val="15"/>
  </w:num>
  <w:num w:numId="21">
    <w:abstractNumId w:val="2"/>
  </w:num>
  <w:num w:numId="22">
    <w:abstractNumId w:val="6"/>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13AE46-8A5A-4063-98D4-AE76AEE38247}"/>
    <w:docVar w:name="dgnword-eventsink" w:val="283003768"/>
  </w:docVars>
  <w:rsids>
    <w:rsidRoot w:val="000064AF"/>
    <w:rsid w:val="000064AF"/>
    <w:rsid w:val="00007A04"/>
    <w:rsid w:val="00011637"/>
    <w:rsid w:val="00012FE3"/>
    <w:rsid w:val="00032716"/>
    <w:rsid w:val="000333CC"/>
    <w:rsid w:val="000377EF"/>
    <w:rsid w:val="00037D55"/>
    <w:rsid w:val="00044E0D"/>
    <w:rsid w:val="000534B8"/>
    <w:rsid w:val="00064BD0"/>
    <w:rsid w:val="00085333"/>
    <w:rsid w:val="00090415"/>
    <w:rsid w:val="00093D97"/>
    <w:rsid w:val="00096ADC"/>
    <w:rsid w:val="000C0FF2"/>
    <w:rsid w:val="000C3696"/>
    <w:rsid w:val="000C647A"/>
    <w:rsid w:val="000C6D40"/>
    <w:rsid w:val="000E1665"/>
    <w:rsid w:val="000F2184"/>
    <w:rsid w:val="001022CA"/>
    <w:rsid w:val="00110CBD"/>
    <w:rsid w:val="00111608"/>
    <w:rsid w:val="00115866"/>
    <w:rsid w:val="00115CEF"/>
    <w:rsid w:val="00122BBC"/>
    <w:rsid w:val="001254D1"/>
    <w:rsid w:val="001508E5"/>
    <w:rsid w:val="00152020"/>
    <w:rsid w:val="00152DCC"/>
    <w:rsid w:val="00155D21"/>
    <w:rsid w:val="001579F8"/>
    <w:rsid w:val="00157C37"/>
    <w:rsid w:val="00160C3A"/>
    <w:rsid w:val="00171755"/>
    <w:rsid w:val="001757F4"/>
    <w:rsid w:val="00183D51"/>
    <w:rsid w:val="00184BBE"/>
    <w:rsid w:val="00185989"/>
    <w:rsid w:val="00190F00"/>
    <w:rsid w:val="001A7C48"/>
    <w:rsid w:val="001C406F"/>
    <w:rsid w:val="001D0992"/>
    <w:rsid w:val="001D0C1A"/>
    <w:rsid w:val="001D1B42"/>
    <w:rsid w:val="001F350C"/>
    <w:rsid w:val="00207F42"/>
    <w:rsid w:val="002120E7"/>
    <w:rsid w:val="0024340F"/>
    <w:rsid w:val="0025357C"/>
    <w:rsid w:val="002535BF"/>
    <w:rsid w:val="00254D5C"/>
    <w:rsid w:val="00257042"/>
    <w:rsid w:val="002571EC"/>
    <w:rsid w:val="00257237"/>
    <w:rsid w:val="00257D3E"/>
    <w:rsid w:val="00260B83"/>
    <w:rsid w:val="00273075"/>
    <w:rsid w:val="00276573"/>
    <w:rsid w:val="00284930"/>
    <w:rsid w:val="0029337B"/>
    <w:rsid w:val="00297EC7"/>
    <w:rsid w:val="002A026E"/>
    <w:rsid w:val="002B7E89"/>
    <w:rsid w:val="002C259C"/>
    <w:rsid w:val="002C3340"/>
    <w:rsid w:val="002D35BE"/>
    <w:rsid w:val="002D40DE"/>
    <w:rsid w:val="002D4290"/>
    <w:rsid w:val="002D7743"/>
    <w:rsid w:val="002E1089"/>
    <w:rsid w:val="002E275A"/>
    <w:rsid w:val="002F4F9D"/>
    <w:rsid w:val="00301578"/>
    <w:rsid w:val="00301A09"/>
    <w:rsid w:val="00305CCE"/>
    <w:rsid w:val="0031295E"/>
    <w:rsid w:val="0032116D"/>
    <w:rsid w:val="00321633"/>
    <w:rsid w:val="00330A01"/>
    <w:rsid w:val="0033167B"/>
    <w:rsid w:val="00332128"/>
    <w:rsid w:val="00332EA3"/>
    <w:rsid w:val="0033308E"/>
    <w:rsid w:val="003446B2"/>
    <w:rsid w:val="003467F7"/>
    <w:rsid w:val="00351856"/>
    <w:rsid w:val="00352741"/>
    <w:rsid w:val="00353749"/>
    <w:rsid w:val="00357DEA"/>
    <w:rsid w:val="003605CA"/>
    <w:rsid w:val="003610BF"/>
    <w:rsid w:val="0038080B"/>
    <w:rsid w:val="00380EDE"/>
    <w:rsid w:val="00381A51"/>
    <w:rsid w:val="003847AF"/>
    <w:rsid w:val="00386577"/>
    <w:rsid w:val="00390ACA"/>
    <w:rsid w:val="00394CB2"/>
    <w:rsid w:val="00397301"/>
    <w:rsid w:val="003B5746"/>
    <w:rsid w:val="003D10F9"/>
    <w:rsid w:val="003D222F"/>
    <w:rsid w:val="003D58CC"/>
    <w:rsid w:val="003E7D08"/>
    <w:rsid w:val="003F0510"/>
    <w:rsid w:val="003F7AA8"/>
    <w:rsid w:val="00400D99"/>
    <w:rsid w:val="00404656"/>
    <w:rsid w:val="00404F2F"/>
    <w:rsid w:val="0041744F"/>
    <w:rsid w:val="00417ED5"/>
    <w:rsid w:val="0042235D"/>
    <w:rsid w:val="0042456B"/>
    <w:rsid w:val="00447801"/>
    <w:rsid w:val="004615E2"/>
    <w:rsid w:val="004944F8"/>
    <w:rsid w:val="004A5FA4"/>
    <w:rsid w:val="004C5251"/>
    <w:rsid w:val="004D219D"/>
    <w:rsid w:val="004D2F0B"/>
    <w:rsid w:val="00502521"/>
    <w:rsid w:val="00503504"/>
    <w:rsid w:val="00503EE2"/>
    <w:rsid w:val="00527CDF"/>
    <w:rsid w:val="005300C2"/>
    <w:rsid w:val="0053238D"/>
    <w:rsid w:val="00537D88"/>
    <w:rsid w:val="0054127E"/>
    <w:rsid w:val="00541CEA"/>
    <w:rsid w:val="005461D5"/>
    <w:rsid w:val="00550215"/>
    <w:rsid w:val="00550E53"/>
    <w:rsid w:val="005607A7"/>
    <w:rsid w:val="00567EE6"/>
    <w:rsid w:val="005724E1"/>
    <w:rsid w:val="0058108E"/>
    <w:rsid w:val="00582603"/>
    <w:rsid w:val="00593A8D"/>
    <w:rsid w:val="00594676"/>
    <w:rsid w:val="0059475F"/>
    <w:rsid w:val="005A03FC"/>
    <w:rsid w:val="005D340A"/>
    <w:rsid w:val="005D3C54"/>
    <w:rsid w:val="005E197F"/>
    <w:rsid w:val="005E1E62"/>
    <w:rsid w:val="005E3A4B"/>
    <w:rsid w:val="00601A54"/>
    <w:rsid w:val="00601CEE"/>
    <w:rsid w:val="00611BC3"/>
    <w:rsid w:val="0061283D"/>
    <w:rsid w:val="006211DE"/>
    <w:rsid w:val="00623FC6"/>
    <w:rsid w:val="0063085A"/>
    <w:rsid w:val="00631CD2"/>
    <w:rsid w:val="00633EFF"/>
    <w:rsid w:val="00670105"/>
    <w:rsid w:val="006903E3"/>
    <w:rsid w:val="00692494"/>
    <w:rsid w:val="0069360D"/>
    <w:rsid w:val="006944CC"/>
    <w:rsid w:val="006A66BF"/>
    <w:rsid w:val="006D6E3F"/>
    <w:rsid w:val="006E309D"/>
    <w:rsid w:val="006F43F3"/>
    <w:rsid w:val="006F5067"/>
    <w:rsid w:val="006F65A3"/>
    <w:rsid w:val="006F72FB"/>
    <w:rsid w:val="00702280"/>
    <w:rsid w:val="007074E9"/>
    <w:rsid w:val="007121C1"/>
    <w:rsid w:val="00732625"/>
    <w:rsid w:val="0073624F"/>
    <w:rsid w:val="0075102C"/>
    <w:rsid w:val="00760FF8"/>
    <w:rsid w:val="00761DEC"/>
    <w:rsid w:val="00783DE8"/>
    <w:rsid w:val="007875CD"/>
    <w:rsid w:val="007878E6"/>
    <w:rsid w:val="00791423"/>
    <w:rsid w:val="00794248"/>
    <w:rsid w:val="00797026"/>
    <w:rsid w:val="00797ABD"/>
    <w:rsid w:val="007A0BCE"/>
    <w:rsid w:val="007B680E"/>
    <w:rsid w:val="007C0CC1"/>
    <w:rsid w:val="007C1F58"/>
    <w:rsid w:val="007E2EBD"/>
    <w:rsid w:val="007E3C2B"/>
    <w:rsid w:val="007F1287"/>
    <w:rsid w:val="007F4D1B"/>
    <w:rsid w:val="008020B5"/>
    <w:rsid w:val="008030FC"/>
    <w:rsid w:val="0080491D"/>
    <w:rsid w:val="0081037D"/>
    <w:rsid w:val="00811EBC"/>
    <w:rsid w:val="00817718"/>
    <w:rsid w:val="008240F1"/>
    <w:rsid w:val="008241B2"/>
    <w:rsid w:val="00843C5E"/>
    <w:rsid w:val="00843D29"/>
    <w:rsid w:val="00846D45"/>
    <w:rsid w:val="0085286C"/>
    <w:rsid w:val="008531CA"/>
    <w:rsid w:val="00856670"/>
    <w:rsid w:val="00863347"/>
    <w:rsid w:val="0086378A"/>
    <w:rsid w:val="00863CC5"/>
    <w:rsid w:val="00872A0B"/>
    <w:rsid w:val="008805DC"/>
    <w:rsid w:val="00881A0C"/>
    <w:rsid w:val="008878EA"/>
    <w:rsid w:val="00895EE4"/>
    <w:rsid w:val="008968F0"/>
    <w:rsid w:val="00896E9A"/>
    <w:rsid w:val="008A0ABB"/>
    <w:rsid w:val="008B2E56"/>
    <w:rsid w:val="008C4F6E"/>
    <w:rsid w:val="008D6798"/>
    <w:rsid w:val="008E2805"/>
    <w:rsid w:val="008E3154"/>
    <w:rsid w:val="008E67AB"/>
    <w:rsid w:val="00907909"/>
    <w:rsid w:val="00907C14"/>
    <w:rsid w:val="009418B5"/>
    <w:rsid w:val="00942198"/>
    <w:rsid w:val="00962967"/>
    <w:rsid w:val="009778EC"/>
    <w:rsid w:val="00981FAA"/>
    <w:rsid w:val="00992051"/>
    <w:rsid w:val="009969D4"/>
    <w:rsid w:val="009B7907"/>
    <w:rsid w:val="009C7C14"/>
    <w:rsid w:val="009C7E50"/>
    <w:rsid w:val="009D2A70"/>
    <w:rsid w:val="009D2F60"/>
    <w:rsid w:val="009E5C11"/>
    <w:rsid w:val="009F03BE"/>
    <w:rsid w:val="009F5A54"/>
    <w:rsid w:val="00A2583C"/>
    <w:rsid w:val="00A3755A"/>
    <w:rsid w:val="00A404A9"/>
    <w:rsid w:val="00A46806"/>
    <w:rsid w:val="00A704B1"/>
    <w:rsid w:val="00A72845"/>
    <w:rsid w:val="00A8036E"/>
    <w:rsid w:val="00A864E1"/>
    <w:rsid w:val="00AC5839"/>
    <w:rsid w:val="00AD1225"/>
    <w:rsid w:val="00AE21CB"/>
    <w:rsid w:val="00AE55DB"/>
    <w:rsid w:val="00AF25C7"/>
    <w:rsid w:val="00B15295"/>
    <w:rsid w:val="00B31BB2"/>
    <w:rsid w:val="00B32419"/>
    <w:rsid w:val="00B471F4"/>
    <w:rsid w:val="00B56FB8"/>
    <w:rsid w:val="00B75379"/>
    <w:rsid w:val="00B75FAE"/>
    <w:rsid w:val="00B81478"/>
    <w:rsid w:val="00B86C8B"/>
    <w:rsid w:val="00B86D7B"/>
    <w:rsid w:val="00BB35B6"/>
    <w:rsid w:val="00BB7979"/>
    <w:rsid w:val="00BC23BF"/>
    <w:rsid w:val="00BC2E0C"/>
    <w:rsid w:val="00BD4166"/>
    <w:rsid w:val="00BD4AE3"/>
    <w:rsid w:val="00BD7529"/>
    <w:rsid w:val="00BE1924"/>
    <w:rsid w:val="00BF4984"/>
    <w:rsid w:val="00BF4A41"/>
    <w:rsid w:val="00BF5430"/>
    <w:rsid w:val="00C008AF"/>
    <w:rsid w:val="00C148C0"/>
    <w:rsid w:val="00C14CAF"/>
    <w:rsid w:val="00C203A4"/>
    <w:rsid w:val="00C3673C"/>
    <w:rsid w:val="00C4079C"/>
    <w:rsid w:val="00C4293B"/>
    <w:rsid w:val="00C437DF"/>
    <w:rsid w:val="00C469EE"/>
    <w:rsid w:val="00C503E1"/>
    <w:rsid w:val="00C65E97"/>
    <w:rsid w:val="00C761F6"/>
    <w:rsid w:val="00C777FF"/>
    <w:rsid w:val="00C957EC"/>
    <w:rsid w:val="00CB0F7D"/>
    <w:rsid w:val="00CB11C1"/>
    <w:rsid w:val="00CC19ED"/>
    <w:rsid w:val="00CD68F0"/>
    <w:rsid w:val="00CE0B5A"/>
    <w:rsid w:val="00CF2077"/>
    <w:rsid w:val="00CF3A65"/>
    <w:rsid w:val="00D02D95"/>
    <w:rsid w:val="00D04A78"/>
    <w:rsid w:val="00D2002B"/>
    <w:rsid w:val="00D22BB0"/>
    <w:rsid w:val="00D27308"/>
    <w:rsid w:val="00D403C2"/>
    <w:rsid w:val="00D417BE"/>
    <w:rsid w:val="00D62CC4"/>
    <w:rsid w:val="00D64C44"/>
    <w:rsid w:val="00D94A4F"/>
    <w:rsid w:val="00DA17D2"/>
    <w:rsid w:val="00DE089F"/>
    <w:rsid w:val="00DE4247"/>
    <w:rsid w:val="00DF54E4"/>
    <w:rsid w:val="00E24413"/>
    <w:rsid w:val="00E24957"/>
    <w:rsid w:val="00E25037"/>
    <w:rsid w:val="00E2684A"/>
    <w:rsid w:val="00E342A5"/>
    <w:rsid w:val="00E60664"/>
    <w:rsid w:val="00E71C61"/>
    <w:rsid w:val="00E71E25"/>
    <w:rsid w:val="00E778AE"/>
    <w:rsid w:val="00E82051"/>
    <w:rsid w:val="00E84AD6"/>
    <w:rsid w:val="00E85311"/>
    <w:rsid w:val="00E90439"/>
    <w:rsid w:val="00E90DFF"/>
    <w:rsid w:val="00E9472B"/>
    <w:rsid w:val="00EA366C"/>
    <w:rsid w:val="00EA6BAE"/>
    <w:rsid w:val="00EB010B"/>
    <w:rsid w:val="00EB0297"/>
    <w:rsid w:val="00EC0648"/>
    <w:rsid w:val="00EC34F6"/>
    <w:rsid w:val="00EC676E"/>
    <w:rsid w:val="00EE14A6"/>
    <w:rsid w:val="00EF04BF"/>
    <w:rsid w:val="00EF54F4"/>
    <w:rsid w:val="00F00B73"/>
    <w:rsid w:val="00F02CE9"/>
    <w:rsid w:val="00F0449C"/>
    <w:rsid w:val="00F05572"/>
    <w:rsid w:val="00F13336"/>
    <w:rsid w:val="00F17A94"/>
    <w:rsid w:val="00F23846"/>
    <w:rsid w:val="00F261F9"/>
    <w:rsid w:val="00F37168"/>
    <w:rsid w:val="00F37FCC"/>
    <w:rsid w:val="00F603E6"/>
    <w:rsid w:val="00F63715"/>
    <w:rsid w:val="00F65985"/>
    <w:rsid w:val="00F9008D"/>
    <w:rsid w:val="00F95AFA"/>
    <w:rsid w:val="00F97D7B"/>
    <w:rsid w:val="00FA0443"/>
    <w:rsid w:val="00FB64F0"/>
    <w:rsid w:val="00FD0259"/>
    <w:rsid w:val="00FD60B2"/>
    <w:rsid w:val="00FE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E879C"/>
  <w14:defaultImageDpi w14:val="300"/>
  <w15:docId w15:val="{4E69E223-D3E8-EE45-ADFE-81274CE6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0BF"/>
    <w:pPr>
      <w:spacing w:before="240" w:after="240" w:line="360" w:lineRule="auto"/>
      <w:jc w:val="center"/>
      <w:outlineLvl w:val="0"/>
    </w:pPr>
    <w:rPr>
      <w:b/>
      <w:sz w:val="28"/>
    </w:rPr>
  </w:style>
  <w:style w:type="paragraph" w:styleId="Heading2">
    <w:name w:val="heading 2"/>
    <w:basedOn w:val="Normal"/>
    <w:next w:val="Normal"/>
    <w:link w:val="Heading2Char"/>
    <w:uiPriority w:val="9"/>
    <w:unhideWhenUsed/>
    <w:qFormat/>
    <w:rsid w:val="00D62CC4"/>
    <w:pPr>
      <w:spacing w:before="120" w:after="240" w:line="360" w:lineRule="auto"/>
      <w:outlineLvl w:val="1"/>
    </w:pPr>
    <w:rPr>
      <w:rFonts w:cs="Calibri"/>
      <w:b/>
    </w:rPr>
  </w:style>
  <w:style w:type="paragraph" w:styleId="Heading3">
    <w:name w:val="heading 3"/>
    <w:basedOn w:val="Normal"/>
    <w:next w:val="Normal"/>
    <w:link w:val="Heading3Char"/>
    <w:uiPriority w:val="9"/>
    <w:unhideWhenUsed/>
    <w:qFormat/>
    <w:rsid w:val="00012FE3"/>
    <w:pPr>
      <w:spacing w:before="120" w:after="240" w:line="360" w:lineRule="auto"/>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C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4CAF"/>
    <w:rPr>
      <w:rFonts w:ascii="Lucida Grande" w:hAnsi="Lucida Grande" w:cs="Lucida Grande"/>
      <w:sz w:val="18"/>
      <w:szCs w:val="18"/>
    </w:rPr>
  </w:style>
  <w:style w:type="paragraph" w:styleId="ListParagraph">
    <w:name w:val="List Paragraph"/>
    <w:basedOn w:val="Normal"/>
    <w:uiPriority w:val="34"/>
    <w:qFormat/>
    <w:rsid w:val="00357DEA"/>
    <w:pPr>
      <w:ind w:left="720"/>
      <w:contextualSpacing/>
    </w:pPr>
  </w:style>
  <w:style w:type="table" w:styleId="TableGrid">
    <w:name w:val="Table Grid"/>
    <w:basedOn w:val="TableNormal"/>
    <w:rsid w:val="00357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7DEA"/>
    <w:pPr>
      <w:tabs>
        <w:tab w:val="center" w:pos="4320"/>
        <w:tab w:val="right" w:pos="8640"/>
      </w:tabs>
    </w:pPr>
  </w:style>
  <w:style w:type="character" w:customStyle="1" w:styleId="FooterChar">
    <w:name w:val="Footer Char"/>
    <w:basedOn w:val="DefaultParagraphFont"/>
    <w:link w:val="Footer"/>
    <w:uiPriority w:val="99"/>
    <w:rsid w:val="00357DEA"/>
  </w:style>
  <w:style w:type="character" w:customStyle="1" w:styleId="BodyTextChar">
    <w:name w:val="Body Text Char"/>
    <w:basedOn w:val="DefaultParagraphFont"/>
    <w:link w:val="BodyText"/>
    <w:uiPriority w:val="99"/>
    <w:semiHidden/>
    <w:rsid w:val="00357DEA"/>
    <w:rPr>
      <w:rFonts w:ascii="Tahoma" w:eastAsiaTheme="minorHAnsi" w:hAnsi="Tahoma" w:cs="Arial"/>
      <w:sz w:val="22"/>
      <w:szCs w:val="20"/>
    </w:rPr>
  </w:style>
  <w:style w:type="paragraph" w:styleId="BodyText">
    <w:name w:val="Body Text"/>
    <w:basedOn w:val="Normal"/>
    <w:link w:val="BodyTextChar"/>
    <w:uiPriority w:val="99"/>
    <w:semiHidden/>
    <w:unhideWhenUsed/>
    <w:rsid w:val="00357DEA"/>
    <w:pPr>
      <w:spacing w:after="120"/>
    </w:pPr>
    <w:rPr>
      <w:rFonts w:ascii="Tahoma" w:eastAsiaTheme="minorHAnsi" w:hAnsi="Tahoma" w:cs="Arial"/>
      <w:sz w:val="22"/>
      <w:szCs w:val="20"/>
    </w:rPr>
  </w:style>
  <w:style w:type="paragraph" w:customStyle="1" w:styleId="Standard">
    <w:name w:val="Standard"/>
    <w:rsid w:val="00357DEA"/>
    <w:pPr>
      <w:widowControl w:val="0"/>
      <w:suppressAutoHyphens/>
      <w:autoSpaceDN w:val="0"/>
      <w:textAlignment w:val="baseline"/>
    </w:pPr>
    <w:rPr>
      <w:rFonts w:ascii="Times New Roman" w:eastAsia="Lucida Sans Unicode" w:hAnsi="Times New Roman" w:cs="Times New Roman"/>
      <w:kern w:val="3"/>
      <w:lang w:eastAsia="zh-CN"/>
    </w:rPr>
  </w:style>
  <w:style w:type="character" w:customStyle="1" w:styleId="BodyText2Char">
    <w:name w:val="Body Text 2 Char"/>
    <w:basedOn w:val="DefaultParagraphFont"/>
    <w:link w:val="BodyText2"/>
    <w:uiPriority w:val="99"/>
    <w:semiHidden/>
    <w:rsid w:val="00357DEA"/>
  </w:style>
  <w:style w:type="paragraph" w:styleId="BodyText2">
    <w:name w:val="Body Text 2"/>
    <w:basedOn w:val="Normal"/>
    <w:link w:val="BodyText2Char"/>
    <w:uiPriority w:val="99"/>
    <w:semiHidden/>
    <w:unhideWhenUsed/>
    <w:rsid w:val="00357DEA"/>
    <w:pPr>
      <w:spacing w:after="120" w:line="480" w:lineRule="auto"/>
    </w:pPr>
  </w:style>
  <w:style w:type="character" w:customStyle="1" w:styleId="apple-converted-space">
    <w:name w:val="apple-converted-space"/>
    <w:basedOn w:val="DefaultParagraphFont"/>
    <w:rsid w:val="00357DEA"/>
  </w:style>
  <w:style w:type="paragraph" w:styleId="NoSpacing">
    <w:name w:val="No Spacing"/>
    <w:uiPriority w:val="1"/>
    <w:qFormat/>
    <w:rsid w:val="00357DEA"/>
  </w:style>
  <w:style w:type="character" w:styleId="PageNumber">
    <w:name w:val="page number"/>
    <w:basedOn w:val="DefaultParagraphFont"/>
    <w:uiPriority w:val="99"/>
    <w:semiHidden/>
    <w:unhideWhenUsed/>
    <w:rsid w:val="00F17A94"/>
  </w:style>
  <w:style w:type="paragraph" w:styleId="FootnoteText">
    <w:name w:val="footnote text"/>
    <w:basedOn w:val="Normal"/>
    <w:link w:val="FootnoteTextChar"/>
    <w:uiPriority w:val="99"/>
    <w:unhideWhenUsed/>
    <w:rsid w:val="00F17A94"/>
  </w:style>
  <w:style w:type="character" w:customStyle="1" w:styleId="FootnoteTextChar">
    <w:name w:val="Footnote Text Char"/>
    <w:basedOn w:val="DefaultParagraphFont"/>
    <w:link w:val="FootnoteText"/>
    <w:uiPriority w:val="99"/>
    <w:rsid w:val="00F17A94"/>
  </w:style>
  <w:style w:type="character" w:styleId="FootnoteReference">
    <w:name w:val="footnote reference"/>
    <w:basedOn w:val="DefaultParagraphFont"/>
    <w:uiPriority w:val="99"/>
    <w:unhideWhenUsed/>
    <w:rsid w:val="00F17A94"/>
    <w:rPr>
      <w:vertAlign w:val="superscript"/>
    </w:rPr>
  </w:style>
  <w:style w:type="paragraph" w:styleId="NormalWeb">
    <w:name w:val="Normal (Web)"/>
    <w:basedOn w:val="Normal"/>
    <w:uiPriority w:val="99"/>
    <w:unhideWhenUsed/>
    <w:rsid w:val="00F17A94"/>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F17A94"/>
    <w:rPr>
      <w:color w:val="0000FF"/>
      <w:u w:val="single"/>
    </w:rPr>
  </w:style>
  <w:style w:type="character" w:customStyle="1" w:styleId="Heading1Char">
    <w:name w:val="Heading 1 Char"/>
    <w:basedOn w:val="DefaultParagraphFont"/>
    <w:link w:val="Heading1"/>
    <w:uiPriority w:val="9"/>
    <w:rsid w:val="003610BF"/>
    <w:rPr>
      <w:b/>
      <w:sz w:val="28"/>
    </w:rPr>
  </w:style>
  <w:style w:type="character" w:customStyle="1" w:styleId="Heading2Char">
    <w:name w:val="Heading 2 Char"/>
    <w:basedOn w:val="DefaultParagraphFont"/>
    <w:link w:val="Heading2"/>
    <w:uiPriority w:val="9"/>
    <w:rsid w:val="00D62CC4"/>
    <w:rPr>
      <w:rFonts w:cs="Calibri"/>
      <w:b/>
    </w:rPr>
  </w:style>
  <w:style w:type="character" w:customStyle="1" w:styleId="Heading3Char">
    <w:name w:val="Heading 3 Char"/>
    <w:basedOn w:val="DefaultParagraphFont"/>
    <w:link w:val="Heading3"/>
    <w:uiPriority w:val="9"/>
    <w:rsid w:val="00012FE3"/>
    <w:rPr>
      <w:i/>
    </w:rPr>
  </w:style>
  <w:style w:type="paragraph" w:styleId="TOCHeading">
    <w:name w:val="TOC Heading"/>
    <w:basedOn w:val="Heading1"/>
    <w:next w:val="Normal"/>
    <w:uiPriority w:val="39"/>
    <w:unhideWhenUsed/>
    <w:qFormat/>
    <w:rsid w:val="001D0992"/>
    <w:pPr>
      <w:keepNext/>
      <w:keepLines/>
      <w:spacing w:before="480" w:line="276" w:lineRule="auto"/>
      <w:jc w:val="left"/>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Normal"/>
    <w:next w:val="Normal"/>
    <w:autoRedefine/>
    <w:uiPriority w:val="39"/>
    <w:unhideWhenUsed/>
    <w:rsid w:val="0085286C"/>
    <w:pPr>
      <w:tabs>
        <w:tab w:val="right" w:leader="dot" w:pos="7920"/>
      </w:tabs>
      <w:spacing w:before="120"/>
      <w:jc w:val="center"/>
    </w:pPr>
    <w:rPr>
      <w:b/>
      <w:sz w:val="28"/>
      <w:szCs w:val="28"/>
    </w:rPr>
  </w:style>
  <w:style w:type="paragraph" w:styleId="TOC2">
    <w:name w:val="toc 2"/>
    <w:basedOn w:val="Normal"/>
    <w:next w:val="Normal"/>
    <w:autoRedefine/>
    <w:uiPriority w:val="39"/>
    <w:unhideWhenUsed/>
    <w:rsid w:val="001D0992"/>
    <w:rPr>
      <w:sz w:val="22"/>
      <w:szCs w:val="22"/>
    </w:rPr>
  </w:style>
  <w:style w:type="paragraph" w:styleId="TOC3">
    <w:name w:val="toc 3"/>
    <w:basedOn w:val="Normal"/>
    <w:next w:val="Normal"/>
    <w:autoRedefine/>
    <w:uiPriority w:val="39"/>
    <w:unhideWhenUsed/>
    <w:rsid w:val="001D0992"/>
    <w:pPr>
      <w:ind w:left="240"/>
    </w:pPr>
    <w:rPr>
      <w:i/>
      <w:sz w:val="22"/>
      <w:szCs w:val="22"/>
    </w:rPr>
  </w:style>
  <w:style w:type="paragraph" w:styleId="TOC4">
    <w:name w:val="toc 4"/>
    <w:basedOn w:val="Normal"/>
    <w:next w:val="Normal"/>
    <w:autoRedefine/>
    <w:uiPriority w:val="39"/>
    <w:unhideWhenUsed/>
    <w:rsid w:val="001D0992"/>
    <w:pPr>
      <w:pBdr>
        <w:between w:val="double" w:sz="6" w:space="0" w:color="auto"/>
      </w:pBdr>
      <w:ind w:left="480"/>
    </w:pPr>
    <w:rPr>
      <w:sz w:val="20"/>
      <w:szCs w:val="20"/>
    </w:rPr>
  </w:style>
  <w:style w:type="paragraph" w:styleId="TOC5">
    <w:name w:val="toc 5"/>
    <w:basedOn w:val="Normal"/>
    <w:next w:val="Normal"/>
    <w:autoRedefine/>
    <w:uiPriority w:val="39"/>
    <w:unhideWhenUsed/>
    <w:rsid w:val="001D0992"/>
    <w:pPr>
      <w:pBdr>
        <w:between w:val="double" w:sz="6" w:space="0" w:color="auto"/>
      </w:pBdr>
      <w:ind w:left="720"/>
    </w:pPr>
    <w:rPr>
      <w:sz w:val="20"/>
      <w:szCs w:val="20"/>
    </w:rPr>
  </w:style>
  <w:style w:type="paragraph" w:styleId="TOC6">
    <w:name w:val="toc 6"/>
    <w:basedOn w:val="Normal"/>
    <w:next w:val="Normal"/>
    <w:autoRedefine/>
    <w:uiPriority w:val="39"/>
    <w:unhideWhenUsed/>
    <w:rsid w:val="001D0992"/>
    <w:pPr>
      <w:pBdr>
        <w:between w:val="double" w:sz="6" w:space="0" w:color="auto"/>
      </w:pBdr>
      <w:ind w:left="960"/>
    </w:pPr>
    <w:rPr>
      <w:sz w:val="20"/>
      <w:szCs w:val="20"/>
    </w:rPr>
  </w:style>
  <w:style w:type="paragraph" w:styleId="TOC7">
    <w:name w:val="toc 7"/>
    <w:basedOn w:val="Normal"/>
    <w:next w:val="Normal"/>
    <w:autoRedefine/>
    <w:uiPriority w:val="39"/>
    <w:unhideWhenUsed/>
    <w:rsid w:val="001D0992"/>
    <w:pPr>
      <w:pBdr>
        <w:between w:val="double" w:sz="6" w:space="0" w:color="auto"/>
      </w:pBdr>
      <w:ind w:left="1200"/>
    </w:pPr>
    <w:rPr>
      <w:sz w:val="20"/>
      <w:szCs w:val="20"/>
    </w:rPr>
  </w:style>
  <w:style w:type="paragraph" w:styleId="TOC8">
    <w:name w:val="toc 8"/>
    <w:basedOn w:val="Normal"/>
    <w:next w:val="Normal"/>
    <w:autoRedefine/>
    <w:uiPriority w:val="39"/>
    <w:unhideWhenUsed/>
    <w:rsid w:val="001D0992"/>
    <w:pPr>
      <w:pBdr>
        <w:between w:val="double" w:sz="6" w:space="0" w:color="auto"/>
      </w:pBdr>
      <w:ind w:left="1440"/>
    </w:pPr>
    <w:rPr>
      <w:sz w:val="20"/>
      <w:szCs w:val="20"/>
    </w:rPr>
  </w:style>
  <w:style w:type="paragraph" w:styleId="TOC9">
    <w:name w:val="toc 9"/>
    <w:basedOn w:val="Normal"/>
    <w:next w:val="Normal"/>
    <w:autoRedefine/>
    <w:uiPriority w:val="39"/>
    <w:unhideWhenUsed/>
    <w:rsid w:val="001D0992"/>
    <w:pPr>
      <w:pBdr>
        <w:between w:val="double" w:sz="6" w:space="0" w:color="auto"/>
      </w:pBdr>
      <w:ind w:left="1680"/>
    </w:pPr>
    <w:rPr>
      <w:sz w:val="20"/>
      <w:szCs w:val="20"/>
    </w:rPr>
  </w:style>
  <w:style w:type="paragraph" w:styleId="Header">
    <w:name w:val="header"/>
    <w:basedOn w:val="Normal"/>
    <w:link w:val="HeaderChar"/>
    <w:uiPriority w:val="99"/>
    <w:unhideWhenUsed/>
    <w:rsid w:val="00257D3E"/>
    <w:pPr>
      <w:tabs>
        <w:tab w:val="center" w:pos="4320"/>
        <w:tab w:val="right" w:pos="8640"/>
      </w:tabs>
    </w:pPr>
  </w:style>
  <w:style w:type="character" w:customStyle="1" w:styleId="HeaderChar">
    <w:name w:val="Header Char"/>
    <w:basedOn w:val="DefaultParagraphFont"/>
    <w:link w:val="Header"/>
    <w:uiPriority w:val="99"/>
    <w:rsid w:val="00257D3E"/>
  </w:style>
  <w:style w:type="character" w:customStyle="1" w:styleId="volumeissue">
    <w:name w:val="volume_issue"/>
    <w:basedOn w:val="DefaultParagraphFont"/>
    <w:rsid w:val="001579F8"/>
  </w:style>
  <w:style w:type="character" w:customStyle="1" w:styleId="pagerange">
    <w:name w:val="page_range"/>
    <w:basedOn w:val="DefaultParagraphFont"/>
    <w:rsid w:val="001579F8"/>
  </w:style>
  <w:style w:type="character" w:styleId="CommentReference">
    <w:name w:val="annotation reference"/>
    <w:basedOn w:val="DefaultParagraphFont"/>
    <w:uiPriority w:val="99"/>
    <w:semiHidden/>
    <w:unhideWhenUsed/>
    <w:rsid w:val="00C008AF"/>
    <w:rPr>
      <w:sz w:val="16"/>
      <w:szCs w:val="16"/>
    </w:rPr>
  </w:style>
  <w:style w:type="paragraph" w:styleId="CommentText">
    <w:name w:val="annotation text"/>
    <w:basedOn w:val="Normal"/>
    <w:link w:val="CommentTextChar"/>
    <w:uiPriority w:val="99"/>
    <w:unhideWhenUsed/>
    <w:rsid w:val="00C008AF"/>
    <w:rPr>
      <w:sz w:val="20"/>
      <w:szCs w:val="20"/>
    </w:rPr>
  </w:style>
  <w:style w:type="character" w:customStyle="1" w:styleId="CommentTextChar">
    <w:name w:val="Comment Text Char"/>
    <w:basedOn w:val="DefaultParagraphFont"/>
    <w:link w:val="CommentText"/>
    <w:uiPriority w:val="99"/>
    <w:rsid w:val="00C008AF"/>
    <w:rPr>
      <w:sz w:val="20"/>
      <w:szCs w:val="20"/>
    </w:rPr>
  </w:style>
  <w:style w:type="paragraph" w:styleId="CommentSubject">
    <w:name w:val="annotation subject"/>
    <w:basedOn w:val="CommentText"/>
    <w:next w:val="CommentText"/>
    <w:link w:val="CommentSubjectChar"/>
    <w:uiPriority w:val="99"/>
    <w:semiHidden/>
    <w:unhideWhenUsed/>
    <w:rsid w:val="00C008AF"/>
    <w:rPr>
      <w:b/>
      <w:bCs/>
    </w:rPr>
  </w:style>
  <w:style w:type="character" w:customStyle="1" w:styleId="CommentSubjectChar">
    <w:name w:val="Comment Subject Char"/>
    <w:basedOn w:val="CommentTextChar"/>
    <w:link w:val="CommentSubject"/>
    <w:uiPriority w:val="99"/>
    <w:semiHidden/>
    <w:rsid w:val="00C008AF"/>
    <w:rPr>
      <w:b/>
      <w:bCs/>
      <w:sz w:val="20"/>
      <w:szCs w:val="20"/>
    </w:rPr>
  </w:style>
  <w:style w:type="paragraph" w:styleId="Revision">
    <w:name w:val="Revision"/>
    <w:hidden/>
    <w:uiPriority w:val="99"/>
    <w:semiHidden/>
    <w:rsid w:val="007E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9876">
      <w:bodyDiv w:val="1"/>
      <w:marLeft w:val="0"/>
      <w:marRight w:val="0"/>
      <w:marTop w:val="0"/>
      <w:marBottom w:val="0"/>
      <w:divBdr>
        <w:top w:val="none" w:sz="0" w:space="0" w:color="auto"/>
        <w:left w:val="none" w:sz="0" w:space="0" w:color="auto"/>
        <w:bottom w:val="none" w:sz="0" w:space="0" w:color="auto"/>
        <w:right w:val="none" w:sz="0" w:space="0" w:color="auto"/>
      </w:divBdr>
    </w:div>
    <w:div w:id="200094002">
      <w:bodyDiv w:val="1"/>
      <w:marLeft w:val="0"/>
      <w:marRight w:val="0"/>
      <w:marTop w:val="0"/>
      <w:marBottom w:val="0"/>
      <w:divBdr>
        <w:top w:val="none" w:sz="0" w:space="0" w:color="auto"/>
        <w:left w:val="none" w:sz="0" w:space="0" w:color="auto"/>
        <w:bottom w:val="none" w:sz="0" w:space="0" w:color="auto"/>
        <w:right w:val="none" w:sz="0" w:space="0" w:color="auto"/>
      </w:divBdr>
    </w:div>
    <w:div w:id="341513787">
      <w:bodyDiv w:val="1"/>
      <w:marLeft w:val="0"/>
      <w:marRight w:val="0"/>
      <w:marTop w:val="0"/>
      <w:marBottom w:val="0"/>
      <w:divBdr>
        <w:top w:val="none" w:sz="0" w:space="0" w:color="auto"/>
        <w:left w:val="none" w:sz="0" w:space="0" w:color="auto"/>
        <w:bottom w:val="none" w:sz="0" w:space="0" w:color="auto"/>
        <w:right w:val="none" w:sz="0" w:space="0" w:color="auto"/>
      </w:divBdr>
      <w:divsChild>
        <w:div w:id="644429645">
          <w:marLeft w:val="0"/>
          <w:marRight w:val="0"/>
          <w:marTop w:val="0"/>
          <w:marBottom w:val="0"/>
          <w:divBdr>
            <w:top w:val="none" w:sz="0" w:space="0" w:color="auto"/>
            <w:left w:val="none" w:sz="0" w:space="0" w:color="auto"/>
            <w:bottom w:val="none" w:sz="0" w:space="0" w:color="auto"/>
            <w:right w:val="none" w:sz="0" w:space="0" w:color="auto"/>
          </w:divBdr>
          <w:divsChild>
            <w:div w:id="239291895">
              <w:marLeft w:val="0"/>
              <w:marRight w:val="0"/>
              <w:marTop w:val="0"/>
              <w:marBottom w:val="0"/>
              <w:divBdr>
                <w:top w:val="none" w:sz="0" w:space="0" w:color="auto"/>
                <w:left w:val="none" w:sz="0" w:space="0" w:color="auto"/>
                <w:bottom w:val="none" w:sz="0" w:space="0" w:color="auto"/>
                <w:right w:val="none" w:sz="0" w:space="0" w:color="auto"/>
              </w:divBdr>
              <w:divsChild>
                <w:div w:id="120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5767">
      <w:bodyDiv w:val="1"/>
      <w:marLeft w:val="0"/>
      <w:marRight w:val="0"/>
      <w:marTop w:val="0"/>
      <w:marBottom w:val="0"/>
      <w:divBdr>
        <w:top w:val="none" w:sz="0" w:space="0" w:color="auto"/>
        <w:left w:val="none" w:sz="0" w:space="0" w:color="auto"/>
        <w:bottom w:val="none" w:sz="0" w:space="0" w:color="auto"/>
        <w:right w:val="none" w:sz="0" w:space="0" w:color="auto"/>
      </w:divBdr>
    </w:div>
    <w:div w:id="599215437">
      <w:bodyDiv w:val="1"/>
      <w:marLeft w:val="0"/>
      <w:marRight w:val="0"/>
      <w:marTop w:val="0"/>
      <w:marBottom w:val="0"/>
      <w:divBdr>
        <w:top w:val="none" w:sz="0" w:space="0" w:color="auto"/>
        <w:left w:val="none" w:sz="0" w:space="0" w:color="auto"/>
        <w:bottom w:val="none" w:sz="0" w:space="0" w:color="auto"/>
        <w:right w:val="none" w:sz="0" w:space="0" w:color="auto"/>
      </w:divBdr>
      <w:divsChild>
        <w:div w:id="1827933946">
          <w:marLeft w:val="0"/>
          <w:marRight w:val="0"/>
          <w:marTop w:val="0"/>
          <w:marBottom w:val="0"/>
          <w:divBdr>
            <w:top w:val="none" w:sz="0" w:space="0" w:color="auto"/>
            <w:left w:val="none" w:sz="0" w:space="0" w:color="auto"/>
            <w:bottom w:val="none" w:sz="0" w:space="0" w:color="auto"/>
            <w:right w:val="none" w:sz="0" w:space="0" w:color="auto"/>
          </w:divBdr>
          <w:divsChild>
            <w:div w:id="315425014">
              <w:marLeft w:val="0"/>
              <w:marRight w:val="0"/>
              <w:marTop w:val="0"/>
              <w:marBottom w:val="0"/>
              <w:divBdr>
                <w:top w:val="none" w:sz="0" w:space="0" w:color="auto"/>
                <w:left w:val="none" w:sz="0" w:space="0" w:color="auto"/>
                <w:bottom w:val="none" w:sz="0" w:space="0" w:color="auto"/>
                <w:right w:val="none" w:sz="0" w:space="0" w:color="auto"/>
              </w:divBdr>
              <w:divsChild>
                <w:div w:id="8161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914">
      <w:bodyDiv w:val="1"/>
      <w:marLeft w:val="0"/>
      <w:marRight w:val="0"/>
      <w:marTop w:val="0"/>
      <w:marBottom w:val="0"/>
      <w:divBdr>
        <w:top w:val="none" w:sz="0" w:space="0" w:color="auto"/>
        <w:left w:val="none" w:sz="0" w:space="0" w:color="auto"/>
        <w:bottom w:val="none" w:sz="0" w:space="0" w:color="auto"/>
        <w:right w:val="none" w:sz="0" w:space="0" w:color="auto"/>
      </w:divBdr>
      <w:divsChild>
        <w:div w:id="404841256">
          <w:marLeft w:val="0"/>
          <w:marRight w:val="0"/>
          <w:marTop w:val="0"/>
          <w:marBottom w:val="0"/>
          <w:divBdr>
            <w:top w:val="none" w:sz="0" w:space="0" w:color="auto"/>
            <w:left w:val="none" w:sz="0" w:space="0" w:color="auto"/>
            <w:bottom w:val="none" w:sz="0" w:space="0" w:color="auto"/>
            <w:right w:val="none" w:sz="0" w:space="0" w:color="auto"/>
          </w:divBdr>
          <w:divsChild>
            <w:div w:id="1788891419">
              <w:marLeft w:val="0"/>
              <w:marRight w:val="0"/>
              <w:marTop w:val="0"/>
              <w:marBottom w:val="0"/>
              <w:divBdr>
                <w:top w:val="none" w:sz="0" w:space="0" w:color="auto"/>
                <w:left w:val="none" w:sz="0" w:space="0" w:color="auto"/>
                <w:bottom w:val="none" w:sz="0" w:space="0" w:color="auto"/>
                <w:right w:val="none" w:sz="0" w:space="0" w:color="auto"/>
              </w:divBdr>
              <w:divsChild>
                <w:div w:id="11314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9664">
      <w:bodyDiv w:val="1"/>
      <w:marLeft w:val="0"/>
      <w:marRight w:val="0"/>
      <w:marTop w:val="0"/>
      <w:marBottom w:val="0"/>
      <w:divBdr>
        <w:top w:val="none" w:sz="0" w:space="0" w:color="auto"/>
        <w:left w:val="none" w:sz="0" w:space="0" w:color="auto"/>
        <w:bottom w:val="none" w:sz="0" w:space="0" w:color="auto"/>
        <w:right w:val="none" w:sz="0" w:space="0" w:color="auto"/>
      </w:divBdr>
    </w:div>
    <w:div w:id="973217706">
      <w:bodyDiv w:val="1"/>
      <w:marLeft w:val="0"/>
      <w:marRight w:val="0"/>
      <w:marTop w:val="0"/>
      <w:marBottom w:val="0"/>
      <w:divBdr>
        <w:top w:val="none" w:sz="0" w:space="0" w:color="auto"/>
        <w:left w:val="none" w:sz="0" w:space="0" w:color="auto"/>
        <w:bottom w:val="none" w:sz="0" w:space="0" w:color="auto"/>
        <w:right w:val="none" w:sz="0" w:space="0" w:color="auto"/>
      </w:divBdr>
    </w:div>
    <w:div w:id="1237326403">
      <w:bodyDiv w:val="1"/>
      <w:marLeft w:val="0"/>
      <w:marRight w:val="0"/>
      <w:marTop w:val="0"/>
      <w:marBottom w:val="0"/>
      <w:divBdr>
        <w:top w:val="none" w:sz="0" w:space="0" w:color="auto"/>
        <w:left w:val="none" w:sz="0" w:space="0" w:color="auto"/>
        <w:bottom w:val="none" w:sz="0" w:space="0" w:color="auto"/>
        <w:right w:val="none" w:sz="0" w:space="0" w:color="auto"/>
      </w:divBdr>
    </w:div>
    <w:div w:id="1606965064">
      <w:bodyDiv w:val="1"/>
      <w:marLeft w:val="0"/>
      <w:marRight w:val="0"/>
      <w:marTop w:val="0"/>
      <w:marBottom w:val="0"/>
      <w:divBdr>
        <w:top w:val="none" w:sz="0" w:space="0" w:color="auto"/>
        <w:left w:val="none" w:sz="0" w:space="0" w:color="auto"/>
        <w:bottom w:val="none" w:sz="0" w:space="0" w:color="auto"/>
        <w:right w:val="none" w:sz="0" w:space="0" w:color="auto"/>
      </w:divBdr>
    </w:div>
    <w:div w:id="210267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81686E-115E-45BF-8E9A-CB2EEB69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4531</Words>
  <Characters>25831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Naomi</dc:creator>
  <cp:keywords/>
  <dc:description/>
  <cp:lastModifiedBy>Victoria Clarke</cp:lastModifiedBy>
  <cp:revision>3</cp:revision>
  <cp:lastPrinted>2021-03-27T21:03:00Z</cp:lastPrinted>
  <dcterms:created xsi:type="dcterms:W3CDTF">2022-07-14T17:57:00Z</dcterms:created>
  <dcterms:modified xsi:type="dcterms:W3CDTF">2022-07-14T18:02:00Z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WProjectId">
    <vt:lpwstr>ap:5e14a0ebe4b0f62985ea2ed1</vt:lpwstr>
  </property>
  <property fmtid="{D5CDD505-2E9C-101B-9397-08002B2CF9AE}" pid="3" name="RWProjectName">
    <vt:lpwstr>Prof Doc</vt:lpwstr>
  </property>
  <property fmtid="{D5CDD505-2E9C-101B-9397-08002B2CF9AE}" pid="4" name="WnCUserId">
    <vt:lpwstr>user:5e14a0ebe4b0f62985ea2ed0</vt:lpwstr>
  </property>
  <property fmtid="{D5CDD505-2E9C-101B-9397-08002B2CF9AE}" pid="5" name="WnCSubscriberId">
    <vt:lpwstr>0</vt:lpwstr>
  </property>
  <property fmtid="{D5CDD505-2E9C-101B-9397-08002B2CF9AE}" pid="6" name="RWProductId">
    <vt:lpwstr>Flow</vt:lpwstr>
  </property>
  <property fmtid="{D5CDD505-2E9C-101B-9397-08002B2CF9AE}" pid="7" name="WnC4Folder">
    <vt:lpwstr>Documents///Proof Reading Final Draft Thesis</vt:lpwstr>
  </property>
</Properties>
</file>