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70E3" w14:textId="77777777" w:rsidR="003E6805" w:rsidRDefault="00392A95" w:rsidP="00DB50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379">
        <w:rPr>
          <w:rFonts w:ascii="Times New Roman" w:hAnsi="Times New Roman" w:cs="Times New Roman"/>
          <w:i/>
          <w:sz w:val="24"/>
          <w:szCs w:val="24"/>
        </w:rPr>
        <w:t>Prisoner Radicalization and Terrorism Detention Policy</w:t>
      </w:r>
      <w:r w:rsidR="00214379" w:rsidRPr="0021437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06296EC" w14:textId="77777777" w:rsidR="003E6805" w:rsidRDefault="00214379" w:rsidP="00DB5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379">
        <w:rPr>
          <w:rFonts w:ascii="Times New Roman" w:hAnsi="Times New Roman" w:cs="Times New Roman"/>
          <w:i/>
          <w:sz w:val="24"/>
          <w:szCs w:val="24"/>
        </w:rPr>
        <w:t xml:space="preserve">Institutionalized fear or evidence-based policy making? </w:t>
      </w:r>
    </w:p>
    <w:p w14:paraId="7144A922" w14:textId="77777777" w:rsidR="00214379" w:rsidRDefault="00214379" w:rsidP="00DB5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379">
        <w:rPr>
          <w:rFonts w:ascii="Times New Roman" w:hAnsi="Times New Roman" w:cs="Times New Roman"/>
          <w:sz w:val="24"/>
          <w:szCs w:val="24"/>
        </w:rPr>
        <w:t>Tinka M. Veldhuis</w:t>
      </w:r>
    </w:p>
    <w:p w14:paraId="72196F8A" w14:textId="77777777" w:rsidR="00214379" w:rsidRPr="00214379" w:rsidRDefault="00214379" w:rsidP="00DB50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D8FA71" w14:textId="77777777" w:rsidR="00DB50F9" w:rsidRPr="003E6805" w:rsidRDefault="00214379" w:rsidP="00DB50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805">
        <w:rPr>
          <w:rFonts w:ascii="Times New Roman" w:hAnsi="Times New Roman" w:cs="Times New Roman"/>
          <w:i/>
          <w:sz w:val="24"/>
          <w:szCs w:val="24"/>
        </w:rPr>
        <w:t xml:space="preserve">Book Review by </w:t>
      </w:r>
      <w:r w:rsidR="00DB50F9" w:rsidRPr="003E6805">
        <w:rPr>
          <w:rFonts w:ascii="Times New Roman" w:hAnsi="Times New Roman" w:cs="Times New Roman"/>
          <w:i/>
          <w:sz w:val="24"/>
          <w:szCs w:val="24"/>
        </w:rPr>
        <w:t>Nicholas Addis, Sheffield Hallam University</w:t>
      </w:r>
    </w:p>
    <w:p w14:paraId="230C9DE4" w14:textId="77777777" w:rsidR="00DB50F9" w:rsidRDefault="00DB50F9" w:rsidP="00DB50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11E954" w14:textId="77777777" w:rsidR="003E6805" w:rsidRPr="00DB50F9" w:rsidRDefault="003E6805" w:rsidP="00DB50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310984" w14:textId="77777777" w:rsidR="0079040C" w:rsidRPr="002E3B00" w:rsidRDefault="00610F6F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 xml:space="preserve">In recent years, </w:t>
      </w:r>
      <w:r w:rsidR="00A1650F" w:rsidRPr="002E3B00">
        <w:rPr>
          <w:rFonts w:ascii="Times New Roman" w:hAnsi="Times New Roman" w:cs="Times New Roman"/>
          <w:sz w:val="24"/>
          <w:szCs w:val="24"/>
        </w:rPr>
        <w:t xml:space="preserve">there has been a substantial rise in the number of </w:t>
      </w:r>
      <w:r w:rsidRPr="002E3B00">
        <w:rPr>
          <w:rFonts w:ascii="Times New Roman" w:hAnsi="Times New Roman" w:cs="Times New Roman"/>
          <w:sz w:val="24"/>
          <w:szCs w:val="24"/>
        </w:rPr>
        <w:t xml:space="preserve">arrests and detention of </w:t>
      </w:r>
      <w:r w:rsidR="00DB0441" w:rsidRPr="002E3B00">
        <w:rPr>
          <w:rFonts w:ascii="Times New Roman" w:hAnsi="Times New Roman" w:cs="Times New Roman"/>
          <w:sz w:val="24"/>
          <w:szCs w:val="24"/>
        </w:rPr>
        <w:t>terror-related suspects</w:t>
      </w:r>
      <w:r w:rsidR="00C34160">
        <w:rPr>
          <w:rFonts w:ascii="Times New Roman" w:hAnsi="Times New Roman" w:cs="Times New Roman"/>
          <w:sz w:val="24"/>
          <w:szCs w:val="24"/>
        </w:rPr>
        <w:t xml:space="preserve">. This </w:t>
      </w:r>
      <w:r w:rsidR="008B7BF3">
        <w:rPr>
          <w:rFonts w:ascii="Times New Roman" w:hAnsi="Times New Roman" w:cs="Times New Roman"/>
          <w:sz w:val="24"/>
          <w:szCs w:val="24"/>
        </w:rPr>
        <w:t xml:space="preserve">has </w:t>
      </w:r>
      <w:r w:rsidR="005215CC">
        <w:rPr>
          <w:rFonts w:ascii="Times New Roman" w:hAnsi="Times New Roman" w:cs="Times New Roman"/>
          <w:sz w:val="24"/>
          <w:szCs w:val="24"/>
        </w:rPr>
        <w:t xml:space="preserve">left policy </w:t>
      </w:r>
      <w:r w:rsidR="00F75B67">
        <w:rPr>
          <w:rFonts w:ascii="Times New Roman" w:hAnsi="Times New Roman" w:cs="Times New Roman"/>
          <w:sz w:val="24"/>
          <w:szCs w:val="24"/>
        </w:rPr>
        <w:t xml:space="preserve">makers and practitioners </w:t>
      </w:r>
      <w:r w:rsidR="00FD0EC9">
        <w:rPr>
          <w:rFonts w:ascii="Times New Roman" w:hAnsi="Times New Roman" w:cs="Times New Roman"/>
          <w:sz w:val="24"/>
          <w:szCs w:val="24"/>
        </w:rPr>
        <w:t>questioning</w:t>
      </w:r>
      <w:r w:rsidR="00F75B67">
        <w:rPr>
          <w:rFonts w:ascii="Times New Roman" w:hAnsi="Times New Roman" w:cs="Times New Roman"/>
          <w:sz w:val="24"/>
          <w:szCs w:val="24"/>
        </w:rPr>
        <w:t xml:space="preserve"> </w:t>
      </w:r>
      <w:r w:rsidR="00756F8D" w:rsidRPr="002E3B00">
        <w:rPr>
          <w:rFonts w:ascii="Times New Roman" w:hAnsi="Times New Roman" w:cs="Times New Roman"/>
          <w:sz w:val="24"/>
          <w:szCs w:val="24"/>
        </w:rPr>
        <w:t xml:space="preserve">‘where and how </w:t>
      </w:r>
      <w:r w:rsidR="00456863">
        <w:rPr>
          <w:rFonts w:ascii="Times New Roman" w:hAnsi="Times New Roman" w:cs="Times New Roman"/>
          <w:sz w:val="24"/>
          <w:szCs w:val="24"/>
        </w:rPr>
        <w:t xml:space="preserve">should </w:t>
      </w:r>
      <w:r w:rsidR="00756F8D" w:rsidRPr="002E3B00">
        <w:rPr>
          <w:rFonts w:ascii="Times New Roman" w:hAnsi="Times New Roman" w:cs="Times New Roman"/>
          <w:sz w:val="24"/>
          <w:szCs w:val="24"/>
        </w:rPr>
        <w:t xml:space="preserve">these inmates be detained’ (p. 1) </w:t>
      </w:r>
      <w:r w:rsidR="007728FE" w:rsidRPr="002E3B00">
        <w:rPr>
          <w:rFonts w:ascii="Times New Roman" w:hAnsi="Times New Roman" w:cs="Times New Roman"/>
          <w:sz w:val="24"/>
          <w:szCs w:val="24"/>
        </w:rPr>
        <w:t xml:space="preserve">to prevent </w:t>
      </w:r>
      <w:r w:rsidR="008E6450">
        <w:rPr>
          <w:rFonts w:ascii="Times New Roman" w:hAnsi="Times New Roman" w:cs="Times New Roman"/>
          <w:sz w:val="24"/>
          <w:szCs w:val="24"/>
        </w:rPr>
        <w:t xml:space="preserve">both </w:t>
      </w:r>
      <w:r w:rsidR="00FD0EC9">
        <w:rPr>
          <w:rFonts w:ascii="Times New Roman" w:hAnsi="Times New Roman" w:cs="Times New Roman"/>
          <w:sz w:val="24"/>
          <w:szCs w:val="24"/>
        </w:rPr>
        <w:t>further</w:t>
      </w:r>
      <w:r w:rsidR="007728FE" w:rsidRPr="002E3B00">
        <w:rPr>
          <w:rFonts w:ascii="Times New Roman" w:hAnsi="Times New Roman" w:cs="Times New Roman"/>
          <w:sz w:val="24"/>
          <w:szCs w:val="24"/>
        </w:rPr>
        <w:t xml:space="preserve"> radicaliz</w:t>
      </w:r>
      <w:r w:rsidR="008B1E37" w:rsidRPr="002E3B00">
        <w:rPr>
          <w:rFonts w:ascii="Times New Roman" w:hAnsi="Times New Roman" w:cs="Times New Roman"/>
          <w:sz w:val="24"/>
          <w:szCs w:val="24"/>
        </w:rPr>
        <w:t>ation</w:t>
      </w:r>
      <w:r w:rsidR="008E6450">
        <w:rPr>
          <w:rFonts w:ascii="Times New Roman" w:hAnsi="Times New Roman" w:cs="Times New Roman"/>
          <w:sz w:val="24"/>
          <w:szCs w:val="24"/>
        </w:rPr>
        <w:t>,</w:t>
      </w:r>
      <w:r w:rsidR="008B1E37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F75B67">
        <w:rPr>
          <w:rFonts w:ascii="Times New Roman" w:hAnsi="Times New Roman" w:cs="Times New Roman"/>
          <w:sz w:val="24"/>
          <w:szCs w:val="24"/>
        </w:rPr>
        <w:t xml:space="preserve">and </w:t>
      </w:r>
      <w:r w:rsidR="00FD0EC9">
        <w:rPr>
          <w:rFonts w:ascii="Times New Roman" w:hAnsi="Times New Roman" w:cs="Times New Roman"/>
          <w:sz w:val="24"/>
          <w:szCs w:val="24"/>
        </w:rPr>
        <w:t>the risk of</w:t>
      </w:r>
      <w:r w:rsidR="00F75B67">
        <w:rPr>
          <w:rFonts w:ascii="Times New Roman" w:hAnsi="Times New Roman" w:cs="Times New Roman"/>
          <w:sz w:val="24"/>
          <w:szCs w:val="24"/>
        </w:rPr>
        <w:t xml:space="preserve"> </w:t>
      </w:r>
      <w:r w:rsidR="008B1E37" w:rsidRPr="002E3B00">
        <w:rPr>
          <w:rFonts w:ascii="Times New Roman" w:hAnsi="Times New Roman" w:cs="Times New Roman"/>
          <w:sz w:val="24"/>
          <w:szCs w:val="24"/>
        </w:rPr>
        <w:t xml:space="preserve">prisons </w:t>
      </w:r>
      <w:r w:rsidR="00F75B67">
        <w:rPr>
          <w:rFonts w:ascii="Times New Roman" w:hAnsi="Times New Roman" w:cs="Times New Roman"/>
          <w:sz w:val="24"/>
          <w:szCs w:val="24"/>
        </w:rPr>
        <w:t xml:space="preserve">becoming </w:t>
      </w:r>
      <w:r w:rsidRPr="002E3B00">
        <w:rPr>
          <w:rFonts w:ascii="Times New Roman" w:hAnsi="Times New Roman" w:cs="Times New Roman"/>
          <w:sz w:val="24"/>
          <w:szCs w:val="24"/>
        </w:rPr>
        <w:t>‘</w:t>
      </w:r>
      <w:r w:rsidR="008B1E37" w:rsidRPr="002E3B00">
        <w:rPr>
          <w:rFonts w:ascii="Times New Roman" w:hAnsi="Times New Roman" w:cs="Times New Roman"/>
          <w:sz w:val="24"/>
          <w:szCs w:val="24"/>
        </w:rPr>
        <w:t>hot beds</w:t>
      </w:r>
      <w:r w:rsidRPr="002E3B00">
        <w:rPr>
          <w:rFonts w:ascii="Times New Roman" w:hAnsi="Times New Roman" w:cs="Times New Roman"/>
          <w:sz w:val="24"/>
          <w:szCs w:val="24"/>
        </w:rPr>
        <w:t>’</w:t>
      </w:r>
      <w:r w:rsidR="009546A8">
        <w:rPr>
          <w:rFonts w:ascii="Times New Roman" w:hAnsi="Times New Roman" w:cs="Times New Roman"/>
          <w:sz w:val="24"/>
          <w:szCs w:val="24"/>
        </w:rPr>
        <w:t xml:space="preserve"> </w:t>
      </w:r>
      <w:r w:rsidR="008B1E37" w:rsidRPr="002E3B00">
        <w:rPr>
          <w:rFonts w:ascii="Times New Roman" w:hAnsi="Times New Roman" w:cs="Times New Roman"/>
          <w:sz w:val="24"/>
          <w:szCs w:val="24"/>
        </w:rPr>
        <w:t xml:space="preserve">for </w:t>
      </w:r>
      <w:r w:rsidR="00F75B67">
        <w:rPr>
          <w:rFonts w:ascii="Times New Roman" w:hAnsi="Times New Roman" w:cs="Times New Roman"/>
          <w:sz w:val="24"/>
          <w:szCs w:val="24"/>
        </w:rPr>
        <w:t xml:space="preserve">the </w:t>
      </w:r>
      <w:r w:rsidR="001438DF" w:rsidRPr="002E3B00">
        <w:rPr>
          <w:rFonts w:ascii="Times New Roman" w:hAnsi="Times New Roman" w:cs="Times New Roman"/>
          <w:sz w:val="24"/>
          <w:szCs w:val="24"/>
        </w:rPr>
        <w:t>growth of</w:t>
      </w:r>
      <w:r w:rsidR="008B1E37" w:rsidRPr="002E3B00">
        <w:rPr>
          <w:rFonts w:ascii="Times New Roman" w:hAnsi="Times New Roman" w:cs="Times New Roman"/>
          <w:sz w:val="24"/>
          <w:szCs w:val="24"/>
        </w:rPr>
        <w:t xml:space="preserve"> extremist ideologies. </w:t>
      </w:r>
      <w:r w:rsidR="00DF7051" w:rsidRPr="002E3B00">
        <w:rPr>
          <w:rFonts w:ascii="Times New Roman" w:hAnsi="Times New Roman" w:cs="Times New Roman"/>
          <w:sz w:val="24"/>
          <w:szCs w:val="24"/>
        </w:rPr>
        <w:t xml:space="preserve">This forms the </w:t>
      </w:r>
      <w:r w:rsidR="003B3893" w:rsidRPr="002E3B00">
        <w:rPr>
          <w:rFonts w:ascii="Times New Roman" w:hAnsi="Times New Roman" w:cs="Times New Roman"/>
          <w:sz w:val="24"/>
          <w:szCs w:val="24"/>
        </w:rPr>
        <w:t>crux</w:t>
      </w:r>
      <w:r w:rsidR="00DF7051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5F33D9" w:rsidRPr="002E3B00">
        <w:rPr>
          <w:rFonts w:ascii="Times New Roman" w:hAnsi="Times New Roman" w:cs="Times New Roman"/>
          <w:sz w:val="24"/>
          <w:szCs w:val="24"/>
        </w:rPr>
        <w:t>of</w:t>
      </w:r>
      <w:r w:rsidR="008B7BF3">
        <w:rPr>
          <w:rFonts w:ascii="Times New Roman" w:hAnsi="Times New Roman" w:cs="Times New Roman"/>
          <w:sz w:val="24"/>
          <w:szCs w:val="24"/>
        </w:rPr>
        <w:t xml:space="preserve"> this book</w:t>
      </w:r>
      <w:r w:rsidR="007570FC">
        <w:rPr>
          <w:rFonts w:ascii="Times New Roman" w:hAnsi="Times New Roman" w:cs="Times New Roman"/>
          <w:sz w:val="24"/>
          <w:szCs w:val="24"/>
        </w:rPr>
        <w:t>,</w:t>
      </w:r>
      <w:r w:rsidR="0074349A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7570FC">
        <w:rPr>
          <w:rFonts w:ascii="Times New Roman" w:hAnsi="Times New Roman" w:cs="Times New Roman"/>
          <w:sz w:val="24"/>
          <w:szCs w:val="24"/>
        </w:rPr>
        <w:t xml:space="preserve">in which </w:t>
      </w:r>
      <w:r w:rsidR="00E52DB6" w:rsidRPr="002E3B00">
        <w:rPr>
          <w:rFonts w:ascii="Times New Roman" w:hAnsi="Times New Roman" w:cs="Times New Roman"/>
          <w:sz w:val="24"/>
          <w:szCs w:val="24"/>
        </w:rPr>
        <w:t>Tinka Veldhuis provides a detailed and critical analysis of prisoner radicalization and terrorism detention policy, with a particula</w:t>
      </w:r>
      <w:r w:rsidR="008A51FE" w:rsidRPr="002E3B00">
        <w:rPr>
          <w:rFonts w:ascii="Times New Roman" w:hAnsi="Times New Roman" w:cs="Times New Roman"/>
          <w:sz w:val="24"/>
          <w:szCs w:val="24"/>
        </w:rPr>
        <w:t>r focus on the Dutch model</w:t>
      </w:r>
      <w:r w:rsidR="008B7BF3">
        <w:rPr>
          <w:rFonts w:ascii="Times New Roman" w:hAnsi="Times New Roman" w:cs="Times New Roman"/>
          <w:sz w:val="24"/>
          <w:szCs w:val="24"/>
        </w:rPr>
        <w:t>. Specifically, t</w:t>
      </w:r>
      <w:r w:rsidR="00E52DB6" w:rsidRPr="002E3B00">
        <w:rPr>
          <w:rFonts w:ascii="Times New Roman" w:hAnsi="Times New Roman" w:cs="Times New Roman"/>
          <w:sz w:val="24"/>
          <w:szCs w:val="24"/>
        </w:rPr>
        <w:t>he Netherlands takes a concentration</w:t>
      </w:r>
      <w:r w:rsidR="008A51FE" w:rsidRPr="002E3B00">
        <w:rPr>
          <w:rFonts w:ascii="Times New Roman" w:hAnsi="Times New Roman" w:cs="Times New Roman"/>
          <w:sz w:val="24"/>
          <w:szCs w:val="24"/>
        </w:rPr>
        <w:t>-based</w:t>
      </w:r>
      <w:r w:rsidR="00E52DB6" w:rsidRPr="002E3B00">
        <w:rPr>
          <w:rFonts w:ascii="Times New Roman" w:hAnsi="Times New Roman" w:cs="Times New Roman"/>
          <w:sz w:val="24"/>
          <w:szCs w:val="24"/>
        </w:rPr>
        <w:t xml:space="preserve"> approach</w:t>
      </w:r>
      <w:r w:rsidR="008A51FE" w:rsidRPr="002E3B00">
        <w:rPr>
          <w:rFonts w:ascii="Times New Roman" w:hAnsi="Times New Roman" w:cs="Times New Roman"/>
          <w:sz w:val="24"/>
          <w:szCs w:val="24"/>
        </w:rPr>
        <w:t xml:space="preserve">, housing offenders </w:t>
      </w:r>
      <w:r w:rsidR="00E52DB6" w:rsidRPr="002E3B00">
        <w:rPr>
          <w:rFonts w:ascii="Times New Roman" w:hAnsi="Times New Roman" w:cs="Times New Roman"/>
          <w:sz w:val="24"/>
          <w:szCs w:val="24"/>
        </w:rPr>
        <w:t xml:space="preserve">in separate ‘terrorism wings’. </w:t>
      </w:r>
      <w:r w:rsidR="007335D4" w:rsidRPr="002E3B00">
        <w:rPr>
          <w:rFonts w:ascii="Times New Roman" w:hAnsi="Times New Roman" w:cs="Times New Roman"/>
          <w:sz w:val="24"/>
          <w:szCs w:val="24"/>
        </w:rPr>
        <w:t xml:space="preserve">In chapter one, </w:t>
      </w:r>
      <w:r w:rsidR="00E52DB6" w:rsidRPr="002E3B00">
        <w:rPr>
          <w:rFonts w:ascii="Times New Roman" w:hAnsi="Times New Roman" w:cs="Times New Roman"/>
          <w:sz w:val="24"/>
          <w:szCs w:val="24"/>
        </w:rPr>
        <w:t>Veldhuis explores how and why a concentration-ba</w:t>
      </w:r>
      <w:r w:rsidR="007335D4" w:rsidRPr="002E3B00">
        <w:rPr>
          <w:rFonts w:ascii="Times New Roman" w:hAnsi="Times New Roman" w:cs="Times New Roman"/>
          <w:sz w:val="24"/>
          <w:szCs w:val="24"/>
        </w:rPr>
        <w:t>sed approach may be ado</w:t>
      </w:r>
      <w:r w:rsidR="00754E55" w:rsidRPr="002E3B00">
        <w:rPr>
          <w:rFonts w:ascii="Times New Roman" w:hAnsi="Times New Roman" w:cs="Times New Roman"/>
          <w:sz w:val="24"/>
          <w:szCs w:val="24"/>
        </w:rPr>
        <w:t>pted</w:t>
      </w:r>
      <w:r w:rsidR="00E52DB6" w:rsidRPr="002E3B00">
        <w:rPr>
          <w:rFonts w:ascii="Times New Roman" w:hAnsi="Times New Roman" w:cs="Times New Roman"/>
          <w:sz w:val="24"/>
          <w:szCs w:val="24"/>
        </w:rPr>
        <w:t>, as we</w:t>
      </w:r>
      <w:r w:rsidR="008B7BF3">
        <w:rPr>
          <w:rFonts w:ascii="Times New Roman" w:hAnsi="Times New Roman" w:cs="Times New Roman"/>
          <w:sz w:val="24"/>
          <w:szCs w:val="24"/>
        </w:rPr>
        <w:t xml:space="preserve">ll as the underpinning decision </w:t>
      </w:r>
      <w:r w:rsidR="00E52DB6" w:rsidRPr="002E3B00">
        <w:rPr>
          <w:rFonts w:ascii="Times New Roman" w:hAnsi="Times New Roman" w:cs="Times New Roman"/>
          <w:sz w:val="24"/>
          <w:szCs w:val="24"/>
        </w:rPr>
        <w:t xml:space="preserve">making behind this. The notion of fear is </w:t>
      </w:r>
      <w:r w:rsidR="0079040C" w:rsidRPr="002E3B00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383BAC" w:rsidRPr="002E3B00">
        <w:rPr>
          <w:rFonts w:ascii="Times New Roman" w:hAnsi="Times New Roman" w:cs="Times New Roman"/>
          <w:sz w:val="24"/>
          <w:szCs w:val="24"/>
        </w:rPr>
        <w:t xml:space="preserve">here </w:t>
      </w:r>
      <w:r w:rsidR="0079040C" w:rsidRPr="002E3B00">
        <w:rPr>
          <w:rFonts w:ascii="Times New Roman" w:hAnsi="Times New Roman" w:cs="Times New Roman"/>
          <w:sz w:val="24"/>
          <w:szCs w:val="24"/>
        </w:rPr>
        <w:t>as a fundamental element through</w:t>
      </w:r>
      <w:r w:rsidR="00383BAC" w:rsidRPr="002E3B00">
        <w:rPr>
          <w:rFonts w:ascii="Times New Roman" w:hAnsi="Times New Roman" w:cs="Times New Roman"/>
          <w:sz w:val="24"/>
          <w:szCs w:val="24"/>
        </w:rPr>
        <w:t>out the decision-making process</w:t>
      </w:r>
      <w:r w:rsidR="0079040C" w:rsidRPr="002E3B00">
        <w:rPr>
          <w:rFonts w:ascii="Times New Roman" w:hAnsi="Times New Roman" w:cs="Times New Roman"/>
          <w:sz w:val="24"/>
          <w:szCs w:val="24"/>
        </w:rPr>
        <w:t>.</w:t>
      </w:r>
    </w:p>
    <w:p w14:paraId="3C46EA2A" w14:textId="77777777" w:rsidR="00D97CBA" w:rsidRPr="002E3B00" w:rsidRDefault="00056708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ab/>
      </w:r>
      <w:r w:rsidR="00B11AB4" w:rsidRPr="002E3B00">
        <w:rPr>
          <w:rFonts w:ascii="Times New Roman" w:hAnsi="Times New Roman" w:cs="Times New Roman"/>
          <w:sz w:val="24"/>
          <w:szCs w:val="24"/>
        </w:rPr>
        <w:t xml:space="preserve">The book is </w:t>
      </w:r>
      <w:r w:rsidR="002B1F44" w:rsidRPr="002E3B00">
        <w:rPr>
          <w:rFonts w:ascii="Times New Roman" w:hAnsi="Times New Roman" w:cs="Times New Roman"/>
          <w:sz w:val="24"/>
          <w:szCs w:val="24"/>
        </w:rPr>
        <w:t>split</w:t>
      </w:r>
      <w:r w:rsidR="00B11AB4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2B1F44" w:rsidRPr="002E3B00">
        <w:rPr>
          <w:rFonts w:ascii="Times New Roman" w:hAnsi="Times New Roman" w:cs="Times New Roman"/>
          <w:sz w:val="24"/>
          <w:szCs w:val="24"/>
        </w:rPr>
        <w:t>into four sections</w:t>
      </w:r>
      <w:r w:rsidR="008B7BF3">
        <w:rPr>
          <w:rFonts w:ascii="Times New Roman" w:hAnsi="Times New Roman" w:cs="Times New Roman"/>
          <w:sz w:val="24"/>
          <w:szCs w:val="24"/>
        </w:rPr>
        <w:t>,</w:t>
      </w:r>
      <w:r w:rsidR="002B1F44" w:rsidRPr="002E3B00">
        <w:rPr>
          <w:rFonts w:ascii="Times New Roman" w:hAnsi="Times New Roman" w:cs="Times New Roman"/>
          <w:sz w:val="24"/>
          <w:szCs w:val="24"/>
        </w:rPr>
        <w:t xml:space="preserve"> the first of which </w:t>
      </w:r>
      <w:r w:rsidR="00E15405">
        <w:rPr>
          <w:rFonts w:ascii="Times New Roman" w:hAnsi="Times New Roman" w:cs="Times New Roman"/>
          <w:sz w:val="24"/>
          <w:szCs w:val="24"/>
        </w:rPr>
        <w:t>offers</w:t>
      </w:r>
      <w:r w:rsidR="000023AF" w:rsidRPr="002E3B00">
        <w:rPr>
          <w:rFonts w:ascii="Times New Roman" w:hAnsi="Times New Roman" w:cs="Times New Roman"/>
          <w:sz w:val="24"/>
          <w:szCs w:val="24"/>
        </w:rPr>
        <w:t xml:space="preserve"> a</w:t>
      </w:r>
      <w:r w:rsidR="00383BAC" w:rsidRPr="002E3B00">
        <w:rPr>
          <w:rFonts w:ascii="Times New Roman" w:hAnsi="Times New Roman" w:cs="Times New Roman"/>
          <w:sz w:val="24"/>
          <w:szCs w:val="24"/>
        </w:rPr>
        <w:t xml:space="preserve"> helpful</w:t>
      </w:r>
      <w:r w:rsidR="000023AF" w:rsidRPr="002E3B00">
        <w:rPr>
          <w:rFonts w:ascii="Times New Roman" w:hAnsi="Times New Roman" w:cs="Times New Roman"/>
          <w:sz w:val="24"/>
          <w:szCs w:val="24"/>
        </w:rPr>
        <w:t xml:space="preserve"> overview of the context and background </w:t>
      </w:r>
      <w:r w:rsidR="00B84C11" w:rsidRPr="002E3B00">
        <w:rPr>
          <w:rFonts w:ascii="Times New Roman" w:hAnsi="Times New Roman" w:cs="Times New Roman"/>
          <w:sz w:val="24"/>
          <w:szCs w:val="24"/>
        </w:rPr>
        <w:t xml:space="preserve">to </w:t>
      </w:r>
      <w:r w:rsidR="00F75B67">
        <w:rPr>
          <w:rFonts w:ascii="Times New Roman" w:hAnsi="Times New Roman" w:cs="Times New Roman"/>
          <w:sz w:val="24"/>
          <w:szCs w:val="24"/>
        </w:rPr>
        <w:t>this</w:t>
      </w:r>
      <w:r w:rsidR="00B84C11" w:rsidRPr="002E3B00">
        <w:rPr>
          <w:rFonts w:ascii="Times New Roman" w:hAnsi="Times New Roman" w:cs="Times New Roman"/>
          <w:sz w:val="24"/>
          <w:szCs w:val="24"/>
        </w:rPr>
        <w:t xml:space="preserve"> work</w:t>
      </w:r>
      <w:r w:rsidR="00E15405">
        <w:rPr>
          <w:rFonts w:ascii="Times New Roman" w:hAnsi="Times New Roman" w:cs="Times New Roman"/>
          <w:sz w:val="24"/>
          <w:szCs w:val="24"/>
        </w:rPr>
        <w:t xml:space="preserve">, providing </w:t>
      </w:r>
      <w:r w:rsidR="000023AF" w:rsidRPr="002E3B00">
        <w:rPr>
          <w:rFonts w:ascii="Times New Roman" w:hAnsi="Times New Roman" w:cs="Times New Roman"/>
          <w:sz w:val="24"/>
          <w:szCs w:val="24"/>
        </w:rPr>
        <w:t xml:space="preserve">a valuable introduction to the different </w:t>
      </w:r>
      <w:r w:rsidR="00F8620C" w:rsidRPr="002E3B00">
        <w:rPr>
          <w:rFonts w:ascii="Times New Roman" w:hAnsi="Times New Roman" w:cs="Times New Roman"/>
          <w:sz w:val="24"/>
          <w:szCs w:val="24"/>
        </w:rPr>
        <w:t>stakeholders</w:t>
      </w:r>
      <w:r w:rsidR="000023AF" w:rsidRPr="002E3B00">
        <w:rPr>
          <w:rFonts w:ascii="Times New Roman" w:hAnsi="Times New Roman" w:cs="Times New Roman"/>
          <w:sz w:val="24"/>
          <w:szCs w:val="24"/>
        </w:rPr>
        <w:t xml:space="preserve"> involved in </w:t>
      </w:r>
      <w:r w:rsidR="00176141" w:rsidRPr="002E3B00">
        <w:rPr>
          <w:rFonts w:ascii="Times New Roman" w:hAnsi="Times New Roman" w:cs="Times New Roman"/>
          <w:sz w:val="24"/>
          <w:szCs w:val="24"/>
        </w:rPr>
        <w:t>the Dutc</w:t>
      </w:r>
      <w:r w:rsidR="00A23F41" w:rsidRPr="002E3B00">
        <w:rPr>
          <w:rFonts w:ascii="Times New Roman" w:hAnsi="Times New Roman" w:cs="Times New Roman"/>
          <w:sz w:val="24"/>
          <w:szCs w:val="24"/>
        </w:rPr>
        <w:t>h terrorism detention s</w:t>
      </w:r>
      <w:r w:rsidR="001E75E1" w:rsidRPr="002E3B00">
        <w:rPr>
          <w:rFonts w:ascii="Times New Roman" w:hAnsi="Times New Roman" w:cs="Times New Roman"/>
          <w:sz w:val="24"/>
          <w:szCs w:val="24"/>
        </w:rPr>
        <w:t>trategy</w:t>
      </w:r>
      <w:r w:rsidR="009B2A61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E961E8" w:rsidRPr="002E3B00">
        <w:rPr>
          <w:rFonts w:ascii="Times New Roman" w:hAnsi="Times New Roman" w:cs="Times New Roman"/>
          <w:sz w:val="24"/>
          <w:szCs w:val="24"/>
        </w:rPr>
        <w:t xml:space="preserve">Chapter </w:t>
      </w:r>
      <w:r w:rsidR="00F8620C" w:rsidRPr="002E3B00">
        <w:rPr>
          <w:rFonts w:ascii="Times New Roman" w:hAnsi="Times New Roman" w:cs="Times New Roman"/>
          <w:sz w:val="24"/>
          <w:szCs w:val="24"/>
        </w:rPr>
        <w:t>two</w:t>
      </w:r>
      <w:r w:rsidR="00E961E8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9F45DA" w:rsidRPr="002E3B00">
        <w:rPr>
          <w:rFonts w:ascii="Times New Roman" w:hAnsi="Times New Roman" w:cs="Times New Roman"/>
          <w:sz w:val="24"/>
          <w:szCs w:val="24"/>
        </w:rPr>
        <w:t xml:space="preserve">provides </w:t>
      </w:r>
      <w:r w:rsidR="001E75E1" w:rsidRPr="002E3B00">
        <w:rPr>
          <w:rFonts w:ascii="Times New Roman" w:hAnsi="Times New Roman" w:cs="Times New Roman"/>
          <w:sz w:val="24"/>
          <w:szCs w:val="24"/>
        </w:rPr>
        <w:t>further</w:t>
      </w:r>
      <w:r w:rsidR="009F45DA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5C0B33" w:rsidRPr="002E3B00">
        <w:rPr>
          <w:rFonts w:ascii="Times New Roman" w:hAnsi="Times New Roman" w:cs="Times New Roman"/>
          <w:sz w:val="24"/>
          <w:szCs w:val="24"/>
        </w:rPr>
        <w:t>context</w:t>
      </w:r>
      <w:r w:rsidR="00F75B67">
        <w:rPr>
          <w:rFonts w:ascii="Times New Roman" w:hAnsi="Times New Roman" w:cs="Times New Roman"/>
          <w:sz w:val="24"/>
          <w:szCs w:val="24"/>
        </w:rPr>
        <w:t xml:space="preserve">, </w:t>
      </w:r>
      <w:r w:rsidR="008C71B9" w:rsidRPr="002E3B00">
        <w:rPr>
          <w:rFonts w:ascii="Times New Roman" w:hAnsi="Times New Roman" w:cs="Times New Roman"/>
          <w:sz w:val="24"/>
          <w:szCs w:val="24"/>
        </w:rPr>
        <w:t xml:space="preserve">in </w:t>
      </w:r>
      <w:r w:rsidR="009B2A61" w:rsidRPr="002E3B00">
        <w:rPr>
          <w:rFonts w:ascii="Times New Roman" w:hAnsi="Times New Roman" w:cs="Times New Roman"/>
          <w:sz w:val="24"/>
          <w:szCs w:val="24"/>
        </w:rPr>
        <w:t>consider</w:t>
      </w:r>
      <w:r w:rsidR="008C71B9" w:rsidRPr="002E3B00">
        <w:rPr>
          <w:rFonts w:ascii="Times New Roman" w:hAnsi="Times New Roman" w:cs="Times New Roman"/>
          <w:sz w:val="24"/>
          <w:szCs w:val="24"/>
        </w:rPr>
        <w:t>ing</w:t>
      </w:r>
      <w:r w:rsidR="009B2A61" w:rsidRPr="002E3B00">
        <w:rPr>
          <w:rFonts w:ascii="Times New Roman" w:hAnsi="Times New Roman" w:cs="Times New Roman"/>
          <w:sz w:val="24"/>
          <w:szCs w:val="24"/>
        </w:rPr>
        <w:t xml:space="preserve"> the climate and conditions within which the terrorism wing </w:t>
      </w:r>
      <w:r w:rsidR="00A41E22" w:rsidRPr="002E3B00">
        <w:rPr>
          <w:rFonts w:ascii="Times New Roman" w:hAnsi="Times New Roman" w:cs="Times New Roman"/>
          <w:sz w:val="24"/>
          <w:szCs w:val="24"/>
        </w:rPr>
        <w:t>emerged</w:t>
      </w:r>
      <w:r w:rsidR="009B2A61" w:rsidRPr="002E3B00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F75B67">
        <w:rPr>
          <w:rFonts w:ascii="Times New Roman" w:hAnsi="Times New Roman" w:cs="Times New Roman"/>
          <w:sz w:val="24"/>
          <w:szCs w:val="24"/>
        </w:rPr>
        <w:t xml:space="preserve">the </w:t>
      </w:r>
      <w:r w:rsidR="009B2A61" w:rsidRPr="002E3B00">
        <w:rPr>
          <w:rFonts w:ascii="Times New Roman" w:hAnsi="Times New Roman" w:cs="Times New Roman"/>
          <w:sz w:val="24"/>
          <w:szCs w:val="24"/>
        </w:rPr>
        <w:t xml:space="preserve">factors that impacted on the decision-making process. </w:t>
      </w:r>
      <w:r w:rsidR="00FC690A">
        <w:rPr>
          <w:rFonts w:ascii="Times New Roman" w:hAnsi="Times New Roman" w:cs="Times New Roman"/>
          <w:sz w:val="24"/>
          <w:szCs w:val="24"/>
        </w:rPr>
        <w:t>C</w:t>
      </w:r>
      <w:r w:rsidR="00F75B67">
        <w:rPr>
          <w:rFonts w:ascii="Times New Roman" w:hAnsi="Times New Roman" w:cs="Times New Roman"/>
          <w:sz w:val="24"/>
          <w:szCs w:val="24"/>
        </w:rPr>
        <w:t>hapter three</w:t>
      </w:r>
      <w:r w:rsidR="00FC690A">
        <w:rPr>
          <w:rFonts w:ascii="Times New Roman" w:hAnsi="Times New Roman" w:cs="Times New Roman"/>
          <w:sz w:val="24"/>
          <w:szCs w:val="24"/>
        </w:rPr>
        <w:t xml:space="preserve"> reveals </w:t>
      </w:r>
      <w:r w:rsidR="00F75B67">
        <w:rPr>
          <w:rFonts w:ascii="Times New Roman" w:hAnsi="Times New Roman" w:cs="Times New Roman"/>
          <w:sz w:val="24"/>
          <w:szCs w:val="24"/>
        </w:rPr>
        <w:t xml:space="preserve">a </w:t>
      </w:r>
      <w:r w:rsidR="00D13153" w:rsidRPr="002E3B00">
        <w:rPr>
          <w:rFonts w:ascii="Times New Roman" w:hAnsi="Times New Roman" w:cs="Times New Roman"/>
          <w:sz w:val="24"/>
          <w:szCs w:val="24"/>
        </w:rPr>
        <w:t xml:space="preserve">fascinating insight into the perceptions of </w:t>
      </w:r>
      <w:r w:rsidR="00CA6962" w:rsidRPr="002E3B00">
        <w:rPr>
          <w:rFonts w:ascii="Times New Roman" w:hAnsi="Times New Roman" w:cs="Times New Roman"/>
          <w:sz w:val="24"/>
          <w:szCs w:val="24"/>
        </w:rPr>
        <w:t>stakeholders</w:t>
      </w:r>
      <w:r w:rsidR="00D13153" w:rsidRPr="002E3B00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CA6962" w:rsidRPr="002E3B00">
        <w:rPr>
          <w:rFonts w:ascii="Times New Roman" w:hAnsi="Times New Roman" w:cs="Times New Roman"/>
          <w:sz w:val="24"/>
          <w:szCs w:val="24"/>
        </w:rPr>
        <w:t xml:space="preserve">views on the potential risks </w:t>
      </w:r>
      <w:r w:rsidR="008B7BF3">
        <w:rPr>
          <w:rFonts w:ascii="Times New Roman" w:hAnsi="Times New Roman" w:cs="Times New Roman"/>
          <w:sz w:val="24"/>
          <w:szCs w:val="24"/>
        </w:rPr>
        <w:t>involved</w:t>
      </w:r>
      <w:r w:rsidR="00CA6962" w:rsidRPr="002E3B00">
        <w:rPr>
          <w:rFonts w:ascii="Times New Roman" w:hAnsi="Times New Roman" w:cs="Times New Roman"/>
          <w:sz w:val="24"/>
          <w:szCs w:val="24"/>
        </w:rPr>
        <w:t xml:space="preserve"> wit</w:t>
      </w:r>
      <w:r w:rsidR="00FA7C58" w:rsidRPr="002E3B00">
        <w:rPr>
          <w:rFonts w:ascii="Times New Roman" w:hAnsi="Times New Roman" w:cs="Times New Roman"/>
          <w:sz w:val="24"/>
          <w:szCs w:val="24"/>
        </w:rPr>
        <w:t xml:space="preserve">h the </w:t>
      </w:r>
      <w:r w:rsidR="0089642E">
        <w:rPr>
          <w:rFonts w:ascii="Times New Roman" w:hAnsi="Times New Roman" w:cs="Times New Roman"/>
          <w:sz w:val="24"/>
          <w:szCs w:val="24"/>
        </w:rPr>
        <w:t>detention</w:t>
      </w:r>
      <w:r w:rsidR="00FA7C58" w:rsidRPr="002E3B00">
        <w:rPr>
          <w:rFonts w:ascii="Times New Roman" w:hAnsi="Times New Roman" w:cs="Times New Roman"/>
          <w:sz w:val="24"/>
          <w:szCs w:val="24"/>
        </w:rPr>
        <w:t xml:space="preserve"> of terrorists, as well as the mechanisms</w:t>
      </w:r>
      <w:r w:rsidR="00F75B67">
        <w:rPr>
          <w:rFonts w:ascii="Times New Roman" w:hAnsi="Times New Roman" w:cs="Times New Roman"/>
          <w:sz w:val="24"/>
          <w:szCs w:val="24"/>
        </w:rPr>
        <w:t xml:space="preserve"> required for</w:t>
      </w:r>
      <w:r w:rsidR="00F75B67" w:rsidRPr="00F75B67">
        <w:rPr>
          <w:rFonts w:ascii="Times New Roman" w:hAnsi="Times New Roman" w:cs="Times New Roman"/>
          <w:sz w:val="24"/>
          <w:szCs w:val="24"/>
        </w:rPr>
        <w:t xml:space="preserve"> </w:t>
      </w:r>
      <w:r w:rsidR="00F75B67" w:rsidRPr="002E3B00">
        <w:rPr>
          <w:rFonts w:ascii="Times New Roman" w:hAnsi="Times New Roman" w:cs="Times New Roman"/>
          <w:sz w:val="24"/>
          <w:szCs w:val="24"/>
        </w:rPr>
        <w:t>effective</w:t>
      </w:r>
      <w:r w:rsidR="00F75B67">
        <w:rPr>
          <w:rFonts w:ascii="Times New Roman" w:hAnsi="Times New Roman" w:cs="Times New Roman"/>
          <w:sz w:val="24"/>
          <w:szCs w:val="24"/>
        </w:rPr>
        <w:t xml:space="preserve"> intervention</w:t>
      </w:r>
      <w:r w:rsidR="00FA7C58" w:rsidRPr="002E3B00">
        <w:rPr>
          <w:rFonts w:ascii="Times New Roman" w:hAnsi="Times New Roman" w:cs="Times New Roman"/>
          <w:sz w:val="24"/>
          <w:szCs w:val="24"/>
        </w:rPr>
        <w:t xml:space="preserve">.  </w:t>
      </w:r>
      <w:r w:rsidR="00F6262A" w:rsidRPr="002E3B00">
        <w:rPr>
          <w:rFonts w:ascii="Times New Roman" w:hAnsi="Times New Roman" w:cs="Times New Roman"/>
          <w:sz w:val="24"/>
          <w:szCs w:val="24"/>
        </w:rPr>
        <w:t xml:space="preserve">For me, this chapter was invaluable, providing a rare </w:t>
      </w:r>
      <w:r w:rsidR="00FC690A">
        <w:rPr>
          <w:rFonts w:ascii="Times New Roman" w:hAnsi="Times New Roman" w:cs="Times New Roman"/>
          <w:sz w:val="24"/>
          <w:szCs w:val="24"/>
        </w:rPr>
        <w:t>glimpse</w:t>
      </w:r>
      <w:r w:rsidR="00F6262A" w:rsidRPr="002E3B00">
        <w:rPr>
          <w:rFonts w:ascii="Times New Roman" w:hAnsi="Times New Roman" w:cs="Times New Roman"/>
          <w:sz w:val="24"/>
          <w:szCs w:val="24"/>
        </w:rPr>
        <w:t xml:space="preserve"> into the priorities of stakeholders and how their concerns translated into practice. </w:t>
      </w:r>
      <w:r w:rsidR="00D97CBA" w:rsidRPr="002E3B00">
        <w:rPr>
          <w:rFonts w:ascii="Times New Roman" w:hAnsi="Times New Roman" w:cs="Times New Roman"/>
          <w:sz w:val="24"/>
          <w:szCs w:val="24"/>
        </w:rPr>
        <w:t xml:space="preserve">Veldhuis argues how the </w:t>
      </w:r>
      <w:r w:rsidR="00D97CBA" w:rsidRPr="002E3B00">
        <w:rPr>
          <w:rFonts w:ascii="Times New Roman" w:hAnsi="Times New Roman" w:cs="Times New Roman"/>
          <w:sz w:val="24"/>
          <w:szCs w:val="24"/>
        </w:rPr>
        <w:lastRenderedPageBreak/>
        <w:t>concentration policy ‘was rapidly developed in response to the perception of a real and present securit</w:t>
      </w:r>
      <w:r w:rsidR="00E26222">
        <w:rPr>
          <w:rFonts w:ascii="Times New Roman" w:hAnsi="Times New Roman" w:cs="Times New Roman"/>
          <w:sz w:val="24"/>
          <w:szCs w:val="24"/>
        </w:rPr>
        <w:t>y threat and designed to optimiz</w:t>
      </w:r>
      <w:r w:rsidR="00D97CBA" w:rsidRPr="002E3B00">
        <w:rPr>
          <w:rFonts w:ascii="Times New Roman" w:hAnsi="Times New Roman" w:cs="Times New Roman"/>
          <w:sz w:val="24"/>
          <w:szCs w:val="24"/>
        </w:rPr>
        <w:t>e control</w:t>
      </w:r>
      <w:r w:rsidR="005074B1">
        <w:rPr>
          <w:rFonts w:ascii="Times New Roman" w:hAnsi="Times New Roman" w:cs="Times New Roman"/>
          <w:sz w:val="24"/>
          <w:szCs w:val="24"/>
        </w:rPr>
        <w:t>’</w:t>
      </w:r>
      <w:r w:rsidR="00D97CBA" w:rsidRPr="002E3B00">
        <w:rPr>
          <w:rFonts w:ascii="Times New Roman" w:hAnsi="Times New Roman" w:cs="Times New Roman"/>
          <w:sz w:val="24"/>
          <w:szCs w:val="24"/>
        </w:rPr>
        <w:t xml:space="preserve"> (p. 41)</w:t>
      </w:r>
      <w:r w:rsidR="00B92F8D">
        <w:rPr>
          <w:rFonts w:ascii="Times New Roman" w:hAnsi="Times New Roman" w:cs="Times New Roman"/>
          <w:sz w:val="24"/>
          <w:szCs w:val="24"/>
        </w:rPr>
        <w:t xml:space="preserve">, thus placing </w:t>
      </w:r>
      <w:r w:rsidR="00D97CBA" w:rsidRPr="002E3B00">
        <w:rPr>
          <w:rFonts w:ascii="Times New Roman" w:hAnsi="Times New Roman" w:cs="Times New Roman"/>
          <w:sz w:val="24"/>
          <w:szCs w:val="24"/>
        </w:rPr>
        <w:t>great</w:t>
      </w:r>
      <w:r w:rsidR="00FC690A">
        <w:rPr>
          <w:rFonts w:ascii="Times New Roman" w:hAnsi="Times New Roman" w:cs="Times New Roman"/>
          <w:sz w:val="24"/>
          <w:szCs w:val="24"/>
        </w:rPr>
        <w:t>er</w:t>
      </w:r>
      <w:r w:rsidR="00D97CBA" w:rsidRPr="002E3B00">
        <w:rPr>
          <w:rFonts w:ascii="Times New Roman" w:hAnsi="Times New Roman" w:cs="Times New Roman"/>
          <w:sz w:val="24"/>
          <w:szCs w:val="24"/>
        </w:rPr>
        <w:t xml:space="preserve"> weight o</w:t>
      </w:r>
      <w:r w:rsidR="00F75B67">
        <w:rPr>
          <w:rFonts w:ascii="Times New Roman" w:hAnsi="Times New Roman" w:cs="Times New Roman"/>
          <w:sz w:val="24"/>
          <w:szCs w:val="24"/>
        </w:rPr>
        <w:t>n the importance of containment</w:t>
      </w:r>
      <w:r w:rsidR="00FC690A">
        <w:rPr>
          <w:rFonts w:ascii="Times New Roman" w:hAnsi="Times New Roman" w:cs="Times New Roman"/>
          <w:sz w:val="24"/>
          <w:szCs w:val="24"/>
        </w:rPr>
        <w:t xml:space="preserve"> over </w:t>
      </w:r>
      <w:r w:rsidR="00D97CBA" w:rsidRPr="002E3B00">
        <w:rPr>
          <w:rFonts w:ascii="Times New Roman" w:hAnsi="Times New Roman" w:cs="Times New Roman"/>
          <w:sz w:val="24"/>
          <w:szCs w:val="24"/>
        </w:rPr>
        <w:t>prisoners’ interests</w:t>
      </w:r>
      <w:r w:rsidR="00F75B67">
        <w:rPr>
          <w:rFonts w:ascii="Times New Roman" w:hAnsi="Times New Roman" w:cs="Times New Roman"/>
          <w:sz w:val="24"/>
          <w:szCs w:val="24"/>
        </w:rPr>
        <w:t xml:space="preserve">, with limited </w:t>
      </w:r>
      <w:r w:rsidR="004669B4">
        <w:rPr>
          <w:rFonts w:ascii="Times New Roman" w:hAnsi="Times New Roman" w:cs="Times New Roman"/>
          <w:sz w:val="24"/>
          <w:szCs w:val="24"/>
        </w:rPr>
        <w:t>opportunity for rehabilitation</w:t>
      </w:r>
      <w:r w:rsidR="00D97CBA" w:rsidRPr="002E3B00">
        <w:rPr>
          <w:rFonts w:ascii="Times New Roman" w:hAnsi="Times New Roman" w:cs="Times New Roman"/>
          <w:sz w:val="24"/>
          <w:szCs w:val="24"/>
        </w:rPr>
        <w:t xml:space="preserve">/de-radicalization. </w:t>
      </w:r>
    </w:p>
    <w:p w14:paraId="0792259A" w14:textId="77777777" w:rsidR="00740026" w:rsidRPr="002E3B00" w:rsidRDefault="00E951EF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ab/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Part two of the book considers the theoretical and empirical underpinnings on the </w:t>
      </w:r>
      <w:r w:rsidR="007728FE" w:rsidRPr="002E3B00">
        <w:rPr>
          <w:rFonts w:ascii="Times New Roman" w:hAnsi="Times New Roman" w:cs="Times New Roman"/>
          <w:sz w:val="24"/>
          <w:szCs w:val="24"/>
        </w:rPr>
        <w:t>potential for prisoner radicaliz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ation. </w:t>
      </w:r>
      <w:r w:rsidR="00F75B67">
        <w:rPr>
          <w:rFonts w:ascii="Times New Roman" w:hAnsi="Times New Roman" w:cs="Times New Roman"/>
          <w:sz w:val="24"/>
          <w:szCs w:val="24"/>
        </w:rPr>
        <w:t>Firstly, c</w:t>
      </w:r>
      <w:r w:rsidR="00E96E53" w:rsidRPr="002E3B00">
        <w:rPr>
          <w:rFonts w:ascii="Times New Roman" w:hAnsi="Times New Roman" w:cs="Times New Roman"/>
          <w:sz w:val="24"/>
          <w:szCs w:val="24"/>
        </w:rPr>
        <w:t>hapter four present</w:t>
      </w:r>
      <w:r w:rsidR="00284E66" w:rsidRPr="002E3B00">
        <w:rPr>
          <w:rFonts w:ascii="Times New Roman" w:hAnsi="Times New Roman" w:cs="Times New Roman"/>
          <w:sz w:val="24"/>
          <w:szCs w:val="24"/>
        </w:rPr>
        <w:t>s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 a theoretical model </w:t>
      </w:r>
      <w:r w:rsidR="00112FB3" w:rsidRPr="002E3B00">
        <w:rPr>
          <w:rFonts w:ascii="Times New Roman" w:hAnsi="Times New Roman" w:cs="Times New Roman"/>
          <w:sz w:val="24"/>
          <w:szCs w:val="24"/>
        </w:rPr>
        <w:t>that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 illustrate</w:t>
      </w:r>
      <w:r w:rsidR="00112FB3" w:rsidRPr="002E3B00">
        <w:rPr>
          <w:rFonts w:ascii="Times New Roman" w:hAnsi="Times New Roman" w:cs="Times New Roman"/>
          <w:sz w:val="24"/>
          <w:szCs w:val="24"/>
        </w:rPr>
        <w:t>s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 the conditions </w:t>
      </w:r>
      <w:r w:rsidR="00284E66" w:rsidRPr="002E3B00">
        <w:rPr>
          <w:rFonts w:ascii="Times New Roman" w:hAnsi="Times New Roman" w:cs="Times New Roman"/>
          <w:sz w:val="24"/>
          <w:szCs w:val="24"/>
        </w:rPr>
        <w:t>in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 which inmates may be susceptible to the influence</w:t>
      </w:r>
      <w:r w:rsidR="009F45DA" w:rsidRPr="002E3B00">
        <w:rPr>
          <w:rFonts w:ascii="Times New Roman" w:hAnsi="Times New Roman" w:cs="Times New Roman"/>
          <w:sz w:val="24"/>
          <w:szCs w:val="24"/>
        </w:rPr>
        <w:t xml:space="preserve"> of </w:t>
      </w:r>
      <w:r w:rsidR="007728FE" w:rsidRPr="002E3B00">
        <w:rPr>
          <w:rFonts w:ascii="Times New Roman" w:hAnsi="Times New Roman" w:cs="Times New Roman"/>
          <w:sz w:val="24"/>
          <w:szCs w:val="24"/>
        </w:rPr>
        <w:t>radicaliz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ation and the factors likely to increase </w:t>
      </w:r>
      <w:r w:rsidR="00F75B67">
        <w:rPr>
          <w:rFonts w:ascii="Times New Roman" w:hAnsi="Times New Roman" w:cs="Times New Roman"/>
          <w:sz w:val="24"/>
          <w:szCs w:val="24"/>
        </w:rPr>
        <w:t>such</w:t>
      </w:r>
      <w:r w:rsidR="009F45DA" w:rsidRPr="002E3B00">
        <w:rPr>
          <w:rFonts w:ascii="Times New Roman" w:hAnsi="Times New Roman" w:cs="Times New Roman"/>
          <w:sz w:val="24"/>
          <w:szCs w:val="24"/>
        </w:rPr>
        <w:t xml:space="preserve"> risk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E62C59" w:rsidRPr="002E3B00">
        <w:rPr>
          <w:rFonts w:ascii="Times New Roman" w:hAnsi="Times New Roman" w:cs="Times New Roman"/>
          <w:sz w:val="24"/>
          <w:szCs w:val="24"/>
        </w:rPr>
        <w:t xml:space="preserve">However, </w:t>
      </w:r>
      <w:r w:rsidR="001D5EBF" w:rsidRPr="002E3B00">
        <w:rPr>
          <w:rFonts w:ascii="Times New Roman" w:hAnsi="Times New Roman" w:cs="Times New Roman"/>
          <w:sz w:val="24"/>
          <w:szCs w:val="24"/>
        </w:rPr>
        <w:t>t</w:t>
      </w:r>
      <w:r w:rsidR="0070605B" w:rsidRPr="002E3B00">
        <w:rPr>
          <w:rFonts w:ascii="Times New Roman" w:hAnsi="Times New Roman" w:cs="Times New Roman"/>
          <w:sz w:val="24"/>
          <w:szCs w:val="24"/>
        </w:rPr>
        <w:t xml:space="preserve">he potential influence of </w:t>
      </w:r>
      <w:r w:rsidR="00E96E53" w:rsidRPr="002E3B00">
        <w:rPr>
          <w:rFonts w:ascii="Times New Roman" w:hAnsi="Times New Roman" w:cs="Times New Roman"/>
          <w:sz w:val="24"/>
          <w:szCs w:val="24"/>
        </w:rPr>
        <w:t xml:space="preserve">terrorist </w:t>
      </w:r>
      <w:r w:rsidR="00A262A4">
        <w:rPr>
          <w:rFonts w:ascii="Times New Roman" w:hAnsi="Times New Roman" w:cs="Times New Roman"/>
          <w:sz w:val="24"/>
          <w:szCs w:val="24"/>
        </w:rPr>
        <w:t>offenders</w:t>
      </w:r>
      <w:r w:rsidR="007728FE" w:rsidRPr="002E3B00">
        <w:rPr>
          <w:rFonts w:ascii="Times New Roman" w:hAnsi="Times New Roman" w:cs="Times New Roman"/>
          <w:sz w:val="24"/>
          <w:szCs w:val="24"/>
        </w:rPr>
        <w:t xml:space="preserve"> in radicaliz</w:t>
      </w:r>
      <w:r w:rsidR="00E96E53" w:rsidRPr="002E3B00">
        <w:rPr>
          <w:rFonts w:ascii="Times New Roman" w:hAnsi="Times New Roman" w:cs="Times New Roman"/>
          <w:sz w:val="24"/>
          <w:szCs w:val="24"/>
        </w:rPr>
        <w:t>ing others</w:t>
      </w:r>
      <w:r w:rsidR="0070605B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1D5EBF" w:rsidRPr="002E3B00">
        <w:rPr>
          <w:rFonts w:ascii="Times New Roman" w:hAnsi="Times New Roman" w:cs="Times New Roman"/>
          <w:sz w:val="24"/>
          <w:szCs w:val="24"/>
        </w:rPr>
        <w:t>is also a central factor in this process</w:t>
      </w:r>
      <w:r w:rsidR="007112EC" w:rsidRPr="002E3B00">
        <w:rPr>
          <w:rFonts w:ascii="Times New Roman" w:hAnsi="Times New Roman" w:cs="Times New Roman"/>
          <w:sz w:val="24"/>
          <w:szCs w:val="24"/>
        </w:rPr>
        <w:t xml:space="preserve">. This </w:t>
      </w:r>
      <w:r w:rsidR="0070605B" w:rsidRPr="002E3B00">
        <w:rPr>
          <w:rFonts w:ascii="Times New Roman" w:hAnsi="Times New Roman" w:cs="Times New Roman"/>
          <w:sz w:val="24"/>
          <w:szCs w:val="24"/>
        </w:rPr>
        <w:t xml:space="preserve">is a central </w:t>
      </w:r>
      <w:r w:rsidR="001D5EBF" w:rsidRPr="002E3B00">
        <w:rPr>
          <w:rFonts w:ascii="Times New Roman" w:hAnsi="Times New Roman" w:cs="Times New Roman"/>
          <w:sz w:val="24"/>
          <w:szCs w:val="24"/>
        </w:rPr>
        <w:t xml:space="preserve">theme </w:t>
      </w:r>
      <w:r w:rsidR="0070605B" w:rsidRPr="002E3B00">
        <w:rPr>
          <w:rFonts w:ascii="Times New Roman" w:hAnsi="Times New Roman" w:cs="Times New Roman"/>
          <w:sz w:val="24"/>
          <w:szCs w:val="24"/>
        </w:rPr>
        <w:t>throughout chapter five</w:t>
      </w:r>
      <w:r w:rsidR="00E96E53" w:rsidRPr="002E3B00">
        <w:rPr>
          <w:rFonts w:ascii="Times New Roman" w:hAnsi="Times New Roman" w:cs="Times New Roman"/>
          <w:sz w:val="24"/>
          <w:szCs w:val="24"/>
        </w:rPr>
        <w:t>,</w:t>
      </w:r>
      <w:r w:rsidR="0070605B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7112EC" w:rsidRPr="002E3B00">
        <w:rPr>
          <w:rFonts w:ascii="Times New Roman" w:hAnsi="Times New Roman" w:cs="Times New Roman"/>
          <w:sz w:val="24"/>
          <w:szCs w:val="24"/>
        </w:rPr>
        <w:t xml:space="preserve">which </w:t>
      </w:r>
      <w:r w:rsidR="0070605B" w:rsidRPr="002E3B00">
        <w:rPr>
          <w:rFonts w:ascii="Times New Roman" w:hAnsi="Times New Roman" w:cs="Times New Roman"/>
          <w:sz w:val="24"/>
          <w:szCs w:val="24"/>
        </w:rPr>
        <w:t>explor</w:t>
      </w:r>
      <w:r w:rsidR="007112EC" w:rsidRPr="002E3B00">
        <w:rPr>
          <w:rFonts w:ascii="Times New Roman" w:hAnsi="Times New Roman" w:cs="Times New Roman"/>
          <w:sz w:val="24"/>
          <w:szCs w:val="24"/>
        </w:rPr>
        <w:t>es</w:t>
      </w:r>
      <w:r w:rsidR="0070605B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FC690A">
        <w:rPr>
          <w:rFonts w:ascii="Times New Roman" w:hAnsi="Times New Roman" w:cs="Times New Roman"/>
          <w:sz w:val="24"/>
          <w:szCs w:val="24"/>
        </w:rPr>
        <w:t>terrorist offenders’</w:t>
      </w:r>
      <w:r w:rsidR="00EB5D7A">
        <w:rPr>
          <w:rFonts w:ascii="Times New Roman" w:hAnsi="Times New Roman" w:cs="Times New Roman"/>
          <w:sz w:val="24"/>
          <w:szCs w:val="24"/>
        </w:rPr>
        <w:t xml:space="preserve"> </w:t>
      </w:r>
      <w:r w:rsidR="00F30898" w:rsidRPr="002E3B00">
        <w:rPr>
          <w:rFonts w:ascii="Times New Roman" w:hAnsi="Times New Roman" w:cs="Times New Roman"/>
          <w:sz w:val="24"/>
          <w:szCs w:val="24"/>
        </w:rPr>
        <w:t xml:space="preserve">position </w:t>
      </w:r>
      <w:r w:rsidR="00E96E53" w:rsidRPr="002E3B00">
        <w:rPr>
          <w:rFonts w:ascii="Times New Roman" w:hAnsi="Times New Roman" w:cs="Times New Roman"/>
          <w:sz w:val="24"/>
          <w:szCs w:val="24"/>
        </w:rPr>
        <w:t>in the inmate hierarchy</w:t>
      </w:r>
      <w:r w:rsidR="009B5067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2A443C" w:rsidRPr="002E3B00">
        <w:rPr>
          <w:rFonts w:ascii="Times New Roman" w:hAnsi="Times New Roman" w:cs="Times New Roman"/>
          <w:sz w:val="24"/>
          <w:szCs w:val="24"/>
        </w:rPr>
        <w:t>Veldhuis found that t</w:t>
      </w:r>
      <w:r w:rsidR="0035761C" w:rsidRPr="002E3B00">
        <w:rPr>
          <w:rFonts w:ascii="Times New Roman" w:hAnsi="Times New Roman" w:cs="Times New Roman"/>
          <w:sz w:val="24"/>
          <w:szCs w:val="24"/>
        </w:rPr>
        <w:t xml:space="preserve">errorist </w:t>
      </w:r>
      <w:r w:rsidR="00A262A4">
        <w:rPr>
          <w:rFonts w:ascii="Times New Roman" w:hAnsi="Times New Roman" w:cs="Times New Roman"/>
          <w:sz w:val="24"/>
          <w:szCs w:val="24"/>
        </w:rPr>
        <w:t>offenders</w:t>
      </w:r>
      <w:r w:rsidR="0035761C" w:rsidRPr="002E3B00">
        <w:rPr>
          <w:rFonts w:ascii="Times New Roman" w:hAnsi="Times New Roman" w:cs="Times New Roman"/>
          <w:sz w:val="24"/>
          <w:szCs w:val="24"/>
        </w:rPr>
        <w:t xml:space="preserve"> we</w:t>
      </w:r>
      <w:r w:rsidR="00797F36" w:rsidRPr="002E3B00">
        <w:rPr>
          <w:rFonts w:ascii="Times New Roman" w:hAnsi="Times New Roman" w:cs="Times New Roman"/>
          <w:sz w:val="24"/>
          <w:szCs w:val="24"/>
        </w:rPr>
        <w:t xml:space="preserve">re viewed extremely negatively (particularly when part of a terrorist </w:t>
      </w:r>
      <w:r w:rsidR="002A443C" w:rsidRPr="002E3B00">
        <w:rPr>
          <w:rFonts w:ascii="Times New Roman" w:hAnsi="Times New Roman" w:cs="Times New Roman"/>
          <w:sz w:val="24"/>
          <w:szCs w:val="24"/>
        </w:rPr>
        <w:t xml:space="preserve">detention </w:t>
      </w:r>
      <w:r w:rsidR="00797F36" w:rsidRPr="002E3B00">
        <w:rPr>
          <w:rFonts w:ascii="Times New Roman" w:hAnsi="Times New Roman" w:cs="Times New Roman"/>
          <w:sz w:val="24"/>
          <w:szCs w:val="24"/>
        </w:rPr>
        <w:t xml:space="preserve">regime), </w:t>
      </w:r>
      <w:r w:rsidR="00403F78" w:rsidRPr="002E3B00">
        <w:rPr>
          <w:rFonts w:ascii="Times New Roman" w:hAnsi="Times New Roman" w:cs="Times New Roman"/>
          <w:sz w:val="24"/>
          <w:szCs w:val="24"/>
        </w:rPr>
        <w:t xml:space="preserve">at the bottom of the </w:t>
      </w:r>
      <w:r w:rsidR="004F5839" w:rsidRPr="002E3B00">
        <w:rPr>
          <w:rFonts w:ascii="Times New Roman" w:hAnsi="Times New Roman" w:cs="Times New Roman"/>
          <w:sz w:val="24"/>
          <w:szCs w:val="24"/>
        </w:rPr>
        <w:t xml:space="preserve">inmate </w:t>
      </w:r>
      <w:r w:rsidR="00DD66A8" w:rsidRPr="002E3B00">
        <w:rPr>
          <w:rFonts w:ascii="Times New Roman" w:hAnsi="Times New Roman" w:cs="Times New Roman"/>
          <w:sz w:val="24"/>
          <w:szCs w:val="24"/>
        </w:rPr>
        <w:t>hierarchy</w:t>
      </w:r>
      <w:r w:rsidR="00403F78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740026" w:rsidRPr="002E3B00">
        <w:rPr>
          <w:rFonts w:ascii="Times New Roman" w:hAnsi="Times New Roman" w:cs="Times New Roman"/>
          <w:sz w:val="24"/>
          <w:szCs w:val="24"/>
        </w:rPr>
        <w:t xml:space="preserve">This </w:t>
      </w:r>
      <w:r w:rsidR="00D8011A">
        <w:rPr>
          <w:rFonts w:ascii="Times New Roman" w:hAnsi="Times New Roman" w:cs="Times New Roman"/>
          <w:sz w:val="24"/>
          <w:szCs w:val="24"/>
        </w:rPr>
        <w:t xml:space="preserve">finding </w:t>
      </w:r>
      <w:r w:rsidR="00740026" w:rsidRPr="002E3B00">
        <w:rPr>
          <w:rFonts w:ascii="Times New Roman" w:hAnsi="Times New Roman" w:cs="Times New Roman"/>
          <w:sz w:val="24"/>
          <w:szCs w:val="24"/>
        </w:rPr>
        <w:t xml:space="preserve">helps challenge the assumption that terrorist </w:t>
      </w:r>
      <w:r w:rsidR="00A262A4">
        <w:rPr>
          <w:rFonts w:ascii="Times New Roman" w:hAnsi="Times New Roman" w:cs="Times New Roman"/>
          <w:sz w:val="24"/>
          <w:szCs w:val="24"/>
        </w:rPr>
        <w:t>offenders</w:t>
      </w:r>
      <w:r w:rsidR="00740026" w:rsidRPr="002E3B00">
        <w:rPr>
          <w:rFonts w:ascii="Times New Roman" w:hAnsi="Times New Roman" w:cs="Times New Roman"/>
          <w:sz w:val="24"/>
          <w:szCs w:val="24"/>
        </w:rPr>
        <w:t xml:space="preserve"> may </w:t>
      </w:r>
      <w:r w:rsidR="000F62EF" w:rsidRPr="002E3B00">
        <w:rPr>
          <w:rFonts w:ascii="Times New Roman" w:hAnsi="Times New Roman" w:cs="Times New Roman"/>
          <w:sz w:val="24"/>
          <w:szCs w:val="24"/>
        </w:rPr>
        <w:t>hold substantial influence over</w:t>
      </w:r>
      <w:r w:rsidR="00D8011A">
        <w:rPr>
          <w:rFonts w:ascii="Times New Roman" w:hAnsi="Times New Roman" w:cs="Times New Roman"/>
          <w:sz w:val="24"/>
          <w:szCs w:val="24"/>
        </w:rPr>
        <w:t xml:space="preserve"> (and thus the potential capacity to radicalize)</w:t>
      </w:r>
      <w:r w:rsidR="000F62EF" w:rsidRPr="002E3B00">
        <w:rPr>
          <w:rFonts w:ascii="Times New Roman" w:hAnsi="Times New Roman" w:cs="Times New Roman"/>
          <w:sz w:val="24"/>
          <w:szCs w:val="24"/>
        </w:rPr>
        <w:t xml:space="preserve"> fellow inmates. </w:t>
      </w:r>
    </w:p>
    <w:p w14:paraId="0CB93E58" w14:textId="77777777" w:rsidR="00D345B4" w:rsidRPr="002E3B00" w:rsidRDefault="00E96E53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ab/>
        <w:t>Part three</w:t>
      </w:r>
      <w:r w:rsidR="00610D29" w:rsidRPr="002E3B00">
        <w:rPr>
          <w:rFonts w:ascii="Times New Roman" w:hAnsi="Times New Roman" w:cs="Times New Roman"/>
          <w:sz w:val="24"/>
          <w:szCs w:val="24"/>
        </w:rPr>
        <w:t xml:space="preserve"> of the book</w:t>
      </w:r>
      <w:r w:rsidRPr="002E3B00">
        <w:rPr>
          <w:rFonts w:ascii="Times New Roman" w:hAnsi="Times New Roman" w:cs="Times New Roman"/>
          <w:sz w:val="24"/>
          <w:szCs w:val="24"/>
        </w:rPr>
        <w:t xml:space="preserve"> turns </w:t>
      </w:r>
      <w:r w:rsidR="009410FC" w:rsidRPr="002E3B00">
        <w:rPr>
          <w:rFonts w:ascii="Times New Roman" w:hAnsi="Times New Roman" w:cs="Times New Roman"/>
          <w:sz w:val="24"/>
          <w:szCs w:val="24"/>
        </w:rPr>
        <w:t>its</w:t>
      </w:r>
      <w:r w:rsidRPr="002E3B00">
        <w:rPr>
          <w:rFonts w:ascii="Times New Roman" w:hAnsi="Times New Roman" w:cs="Times New Roman"/>
          <w:sz w:val="24"/>
          <w:szCs w:val="24"/>
        </w:rPr>
        <w:t xml:space="preserve"> attention</w:t>
      </w:r>
      <w:r w:rsidR="00610D29" w:rsidRPr="002E3B00">
        <w:rPr>
          <w:rFonts w:ascii="Times New Roman" w:hAnsi="Times New Roman" w:cs="Times New Roman"/>
          <w:sz w:val="24"/>
          <w:szCs w:val="24"/>
        </w:rPr>
        <w:t>s</w:t>
      </w:r>
      <w:r w:rsidRPr="002E3B00">
        <w:rPr>
          <w:rFonts w:ascii="Times New Roman" w:hAnsi="Times New Roman" w:cs="Times New Roman"/>
          <w:sz w:val="24"/>
          <w:szCs w:val="24"/>
        </w:rPr>
        <w:t xml:space="preserve"> to the way in which the </w:t>
      </w:r>
      <w:r w:rsidR="009243A9" w:rsidRPr="002E3B00">
        <w:rPr>
          <w:rFonts w:ascii="Times New Roman" w:hAnsi="Times New Roman" w:cs="Times New Roman"/>
          <w:sz w:val="24"/>
          <w:szCs w:val="24"/>
        </w:rPr>
        <w:t>Dutch concentration</w:t>
      </w:r>
      <w:r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610D29" w:rsidRPr="002E3B00">
        <w:rPr>
          <w:rFonts w:ascii="Times New Roman" w:hAnsi="Times New Roman" w:cs="Times New Roman"/>
          <w:sz w:val="24"/>
          <w:szCs w:val="24"/>
        </w:rPr>
        <w:t>model</w:t>
      </w:r>
      <w:r w:rsidRPr="002E3B00">
        <w:rPr>
          <w:rFonts w:ascii="Times New Roman" w:hAnsi="Times New Roman" w:cs="Times New Roman"/>
          <w:sz w:val="24"/>
          <w:szCs w:val="24"/>
        </w:rPr>
        <w:t xml:space="preserve"> was </w:t>
      </w:r>
      <w:r w:rsidR="00A75052" w:rsidRPr="002E3B00">
        <w:rPr>
          <w:rFonts w:ascii="Times New Roman" w:hAnsi="Times New Roman" w:cs="Times New Roman"/>
          <w:sz w:val="24"/>
          <w:szCs w:val="24"/>
        </w:rPr>
        <w:t>implemented</w:t>
      </w:r>
      <w:r w:rsidR="00D60E6F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C8321B" w:rsidRPr="002E3B00">
        <w:rPr>
          <w:rFonts w:ascii="Times New Roman" w:hAnsi="Times New Roman" w:cs="Times New Roman"/>
          <w:sz w:val="24"/>
          <w:szCs w:val="24"/>
        </w:rPr>
        <w:t>C</w:t>
      </w:r>
      <w:r w:rsidR="00D60E6F" w:rsidRPr="002E3B00">
        <w:rPr>
          <w:rFonts w:ascii="Times New Roman" w:hAnsi="Times New Roman" w:cs="Times New Roman"/>
          <w:sz w:val="24"/>
          <w:szCs w:val="24"/>
        </w:rPr>
        <w:t>ha</w:t>
      </w:r>
      <w:r w:rsidR="00C8321B" w:rsidRPr="002E3B00">
        <w:rPr>
          <w:rFonts w:ascii="Times New Roman" w:hAnsi="Times New Roman" w:cs="Times New Roman"/>
          <w:sz w:val="24"/>
          <w:szCs w:val="24"/>
        </w:rPr>
        <w:t xml:space="preserve">pter six </w:t>
      </w:r>
      <w:r w:rsidR="00177D83">
        <w:rPr>
          <w:rFonts w:ascii="Times New Roman" w:hAnsi="Times New Roman" w:cs="Times New Roman"/>
          <w:sz w:val="24"/>
          <w:szCs w:val="24"/>
        </w:rPr>
        <w:t xml:space="preserve">examines </w:t>
      </w:r>
      <w:r w:rsidR="00D60E6F" w:rsidRPr="002E3B00">
        <w:rPr>
          <w:rFonts w:ascii="Times New Roman" w:hAnsi="Times New Roman" w:cs="Times New Roman"/>
          <w:sz w:val="24"/>
          <w:szCs w:val="24"/>
        </w:rPr>
        <w:t xml:space="preserve">the </w:t>
      </w:r>
      <w:r w:rsidRPr="002E3B00">
        <w:rPr>
          <w:rFonts w:ascii="Times New Roman" w:hAnsi="Times New Roman" w:cs="Times New Roman"/>
          <w:sz w:val="24"/>
          <w:szCs w:val="24"/>
        </w:rPr>
        <w:t xml:space="preserve">allocation of terrorist </w:t>
      </w:r>
      <w:r w:rsidR="00A262A4">
        <w:rPr>
          <w:rFonts w:ascii="Times New Roman" w:hAnsi="Times New Roman" w:cs="Times New Roman"/>
          <w:sz w:val="24"/>
          <w:szCs w:val="24"/>
        </w:rPr>
        <w:t>offenders</w:t>
      </w:r>
      <w:r w:rsidR="004B2336" w:rsidRPr="002E3B00">
        <w:rPr>
          <w:rFonts w:ascii="Times New Roman" w:hAnsi="Times New Roman" w:cs="Times New Roman"/>
          <w:sz w:val="24"/>
          <w:szCs w:val="24"/>
        </w:rPr>
        <w:t xml:space="preserve"> to </w:t>
      </w:r>
      <w:r w:rsidR="009831B6" w:rsidRPr="002E3B00">
        <w:rPr>
          <w:rFonts w:ascii="Times New Roman" w:hAnsi="Times New Roman" w:cs="Times New Roman"/>
          <w:sz w:val="24"/>
          <w:szCs w:val="24"/>
        </w:rPr>
        <w:t xml:space="preserve">the </w:t>
      </w:r>
      <w:r w:rsidR="004B2336" w:rsidRPr="002E3B00">
        <w:rPr>
          <w:rFonts w:ascii="Times New Roman" w:hAnsi="Times New Roman" w:cs="Times New Roman"/>
          <w:sz w:val="24"/>
          <w:szCs w:val="24"/>
        </w:rPr>
        <w:t>terroris</w:t>
      </w:r>
      <w:r w:rsidR="009831B6" w:rsidRPr="002E3B00">
        <w:rPr>
          <w:rFonts w:ascii="Times New Roman" w:hAnsi="Times New Roman" w:cs="Times New Roman"/>
          <w:sz w:val="24"/>
          <w:szCs w:val="24"/>
        </w:rPr>
        <w:t xml:space="preserve">m </w:t>
      </w:r>
      <w:r w:rsidR="004B2336" w:rsidRPr="002E3B00">
        <w:rPr>
          <w:rFonts w:ascii="Times New Roman" w:hAnsi="Times New Roman" w:cs="Times New Roman"/>
          <w:sz w:val="24"/>
          <w:szCs w:val="24"/>
        </w:rPr>
        <w:t xml:space="preserve">wing. </w:t>
      </w:r>
      <w:r w:rsidR="001D5EBF" w:rsidRPr="002E3B00">
        <w:rPr>
          <w:rFonts w:ascii="Times New Roman" w:hAnsi="Times New Roman" w:cs="Times New Roman"/>
          <w:sz w:val="24"/>
          <w:szCs w:val="24"/>
        </w:rPr>
        <w:t>T</w:t>
      </w:r>
      <w:r w:rsidR="008849D5" w:rsidRPr="002E3B00">
        <w:rPr>
          <w:rFonts w:ascii="Times New Roman" w:hAnsi="Times New Roman" w:cs="Times New Roman"/>
          <w:sz w:val="24"/>
          <w:szCs w:val="24"/>
        </w:rPr>
        <w:t xml:space="preserve">his chapter reveals </w:t>
      </w:r>
      <w:r w:rsidR="00A02BB8" w:rsidRPr="002E3B00">
        <w:rPr>
          <w:rFonts w:ascii="Times New Roman" w:hAnsi="Times New Roman" w:cs="Times New Roman"/>
          <w:sz w:val="24"/>
          <w:szCs w:val="24"/>
        </w:rPr>
        <w:t xml:space="preserve">the rigidity </w:t>
      </w:r>
      <w:r w:rsidR="00C8321B" w:rsidRPr="002E3B00">
        <w:rPr>
          <w:rFonts w:ascii="Times New Roman" w:hAnsi="Times New Roman" w:cs="Times New Roman"/>
          <w:sz w:val="24"/>
          <w:szCs w:val="24"/>
        </w:rPr>
        <w:t>(and risk-</w:t>
      </w:r>
      <w:r w:rsidR="00B5659D" w:rsidRPr="002E3B00">
        <w:rPr>
          <w:rFonts w:ascii="Times New Roman" w:hAnsi="Times New Roman" w:cs="Times New Roman"/>
          <w:sz w:val="24"/>
          <w:szCs w:val="24"/>
        </w:rPr>
        <w:t>centred</w:t>
      </w:r>
      <w:r w:rsidR="00C8321B" w:rsidRPr="002E3B00">
        <w:rPr>
          <w:rFonts w:ascii="Times New Roman" w:hAnsi="Times New Roman" w:cs="Times New Roman"/>
          <w:sz w:val="24"/>
          <w:szCs w:val="24"/>
        </w:rPr>
        <w:t xml:space="preserve"> nature) </w:t>
      </w:r>
      <w:r w:rsidR="00A02BB8" w:rsidRPr="002E3B00">
        <w:rPr>
          <w:rFonts w:ascii="Times New Roman" w:hAnsi="Times New Roman" w:cs="Times New Roman"/>
          <w:sz w:val="24"/>
          <w:szCs w:val="24"/>
        </w:rPr>
        <w:t xml:space="preserve">of selection processes to the terrorism wing, which </w:t>
      </w:r>
      <w:r w:rsidR="00E93EEF" w:rsidRPr="002E3B00">
        <w:rPr>
          <w:rFonts w:ascii="Times New Roman" w:hAnsi="Times New Roman" w:cs="Times New Roman"/>
          <w:sz w:val="24"/>
          <w:szCs w:val="24"/>
        </w:rPr>
        <w:t xml:space="preserve">led staff </w:t>
      </w:r>
      <w:r w:rsidR="00C8321B" w:rsidRPr="002E3B00">
        <w:rPr>
          <w:rFonts w:ascii="Times New Roman" w:hAnsi="Times New Roman" w:cs="Times New Roman"/>
          <w:sz w:val="24"/>
          <w:szCs w:val="24"/>
        </w:rPr>
        <w:t xml:space="preserve">to exercise discretion </w:t>
      </w:r>
      <w:r w:rsidR="00610D29" w:rsidRPr="002E3B00">
        <w:rPr>
          <w:rFonts w:ascii="Times New Roman" w:hAnsi="Times New Roman" w:cs="Times New Roman"/>
          <w:sz w:val="24"/>
          <w:szCs w:val="24"/>
        </w:rPr>
        <w:t xml:space="preserve">to </w:t>
      </w:r>
      <w:r w:rsidR="00E93EEF" w:rsidRPr="002E3B00">
        <w:rPr>
          <w:rFonts w:ascii="Times New Roman" w:hAnsi="Times New Roman" w:cs="Times New Roman"/>
          <w:sz w:val="24"/>
          <w:szCs w:val="24"/>
        </w:rPr>
        <w:t>overcome</w:t>
      </w:r>
      <w:r w:rsidR="00610D29" w:rsidRPr="002E3B00">
        <w:rPr>
          <w:rFonts w:ascii="Times New Roman" w:hAnsi="Times New Roman" w:cs="Times New Roman"/>
          <w:sz w:val="24"/>
          <w:szCs w:val="24"/>
        </w:rPr>
        <w:t xml:space="preserve"> issues</w:t>
      </w:r>
      <w:r w:rsidR="0040633F" w:rsidRPr="002E3B00">
        <w:rPr>
          <w:rFonts w:ascii="Times New Roman" w:hAnsi="Times New Roman" w:cs="Times New Roman"/>
          <w:sz w:val="24"/>
          <w:szCs w:val="24"/>
        </w:rPr>
        <w:t xml:space="preserve"> faced</w:t>
      </w:r>
      <w:r w:rsidR="00610D29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A445CD" w:rsidRPr="002E3B00">
        <w:rPr>
          <w:rFonts w:ascii="Times New Roman" w:hAnsi="Times New Roman" w:cs="Times New Roman"/>
          <w:sz w:val="24"/>
          <w:szCs w:val="24"/>
        </w:rPr>
        <w:t xml:space="preserve">Veldhuis argues how the inconsistency with </w:t>
      </w:r>
      <w:r w:rsidR="00610D29" w:rsidRPr="002E3B00">
        <w:rPr>
          <w:rFonts w:ascii="Times New Roman" w:hAnsi="Times New Roman" w:cs="Times New Roman"/>
          <w:sz w:val="24"/>
          <w:szCs w:val="24"/>
        </w:rPr>
        <w:t xml:space="preserve">which the policy was applied </w:t>
      </w:r>
      <w:r w:rsidR="0012149C" w:rsidRPr="002E3B00">
        <w:rPr>
          <w:rFonts w:ascii="Times New Roman" w:hAnsi="Times New Roman" w:cs="Times New Roman"/>
          <w:sz w:val="24"/>
          <w:szCs w:val="24"/>
        </w:rPr>
        <w:t>cast doubt on the policy’s success</w:t>
      </w:r>
      <w:r w:rsidR="0044706A">
        <w:rPr>
          <w:rFonts w:ascii="Times New Roman" w:hAnsi="Times New Roman" w:cs="Times New Roman"/>
          <w:sz w:val="24"/>
          <w:szCs w:val="24"/>
        </w:rPr>
        <w:t>, ch</w:t>
      </w:r>
      <w:r w:rsidR="00B6163C" w:rsidRPr="002E3B00">
        <w:rPr>
          <w:rFonts w:ascii="Times New Roman" w:hAnsi="Times New Roman" w:cs="Times New Roman"/>
          <w:sz w:val="24"/>
          <w:szCs w:val="24"/>
        </w:rPr>
        <w:t>alleng</w:t>
      </w:r>
      <w:r w:rsidR="0044706A">
        <w:rPr>
          <w:rFonts w:ascii="Times New Roman" w:hAnsi="Times New Roman" w:cs="Times New Roman"/>
          <w:sz w:val="24"/>
          <w:szCs w:val="24"/>
        </w:rPr>
        <w:t>ing</w:t>
      </w:r>
      <w:r w:rsidR="00B6163C" w:rsidRPr="002E3B00">
        <w:rPr>
          <w:rFonts w:ascii="Times New Roman" w:hAnsi="Times New Roman" w:cs="Times New Roman"/>
          <w:sz w:val="24"/>
          <w:szCs w:val="24"/>
        </w:rPr>
        <w:t xml:space="preserve"> the value of a </w:t>
      </w:r>
      <w:r w:rsidR="00BE73D1" w:rsidRPr="002E3B00">
        <w:rPr>
          <w:rFonts w:ascii="Times New Roman" w:hAnsi="Times New Roman" w:cs="Times New Roman"/>
          <w:sz w:val="24"/>
          <w:szCs w:val="24"/>
        </w:rPr>
        <w:t>standardised</w:t>
      </w:r>
      <w:r w:rsidR="00B6163C" w:rsidRPr="002E3B00">
        <w:rPr>
          <w:rFonts w:ascii="Times New Roman" w:hAnsi="Times New Roman" w:cs="Times New Roman"/>
          <w:sz w:val="24"/>
          <w:szCs w:val="24"/>
        </w:rPr>
        <w:t xml:space="preserve"> and risk-averse approach which does not allow for flexibility to tailor to individual need. This is 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also </w:t>
      </w:r>
      <w:r w:rsidR="00B6163C" w:rsidRPr="002E3B00">
        <w:rPr>
          <w:rFonts w:ascii="Times New Roman" w:hAnsi="Times New Roman" w:cs="Times New Roman"/>
          <w:sz w:val="24"/>
          <w:szCs w:val="24"/>
        </w:rPr>
        <w:t xml:space="preserve">an issue raised </w:t>
      </w:r>
      <w:r w:rsidR="00256419" w:rsidRPr="002E3B00">
        <w:rPr>
          <w:rFonts w:ascii="Times New Roman" w:hAnsi="Times New Roman" w:cs="Times New Roman"/>
          <w:sz w:val="24"/>
          <w:szCs w:val="24"/>
        </w:rPr>
        <w:t>in chapter seven, which analyses the</w:t>
      </w:r>
      <w:r w:rsidRPr="002E3B00">
        <w:rPr>
          <w:rFonts w:ascii="Times New Roman" w:hAnsi="Times New Roman" w:cs="Times New Roman"/>
          <w:sz w:val="24"/>
          <w:szCs w:val="24"/>
        </w:rPr>
        <w:t xml:space="preserve"> im</w:t>
      </w:r>
      <w:r w:rsidRPr="00056BFB">
        <w:rPr>
          <w:rFonts w:ascii="Times New Roman" w:hAnsi="Times New Roman" w:cs="Times New Roman"/>
          <w:sz w:val="24"/>
          <w:szCs w:val="24"/>
        </w:rPr>
        <w:t xml:space="preserve">plementation of </w:t>
      </w:r>
      <w:r w:rsidR="00256419" w:rsidRPr="00056BFB">
        <w:rPr>
          <w:rFonts w:ascii="Times New Roman" w:hAnsi="Times New Roman" w:cs="Times New Roman"/>
          <w:sz w:val="24"/>
          <w:szCs w:val="24"/>
        </w:rPr>
        <w:t xml:space="preserve">a standardised </w:t>
      </w:r>
      <w:r w:rsidR="0044706A">
        <w:rPr>
          <w:rFonts w:ascii="Times New Roman" w:hAnsi="Times New Roman" w:cs="Times New Roman"/>
          <w:sz w:val="24"/>
          <w:szCs w:val="24"/>
        </w:rPr>
        <w:t>regime</w:t>
      </w:r>
      <w:r w:rsidRPr="00056BFB">
        <w:rPr>
          <w:rFonts w:ascii="Times New Roman" w:hAnsi="Times New Roman" w:cs="Times New Roman"/>
          <w:sz w:val="24"/>
          <w:szCs w:val="24"/>
        </w:rPr>
        <w:t xml:space="preserve">. 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Veldhuis found that inmates were initially </w:t>
      </w:r>
      <w:r w:rsidR="00256419" w:rsidRPr="00056BFB">
        <w:rPr>
          <w:rFonts w:ascii="Times New Roman" w:hAnsi="Times New Roman" w:cs="Times New Roman"/>
          <w:sz w:val="24"/>
          <w:szCs w:val="24"/>
        </w:rPr>
        <w:t xml:space="preserve">faced 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with a restrictive </w:t>
      </w:r>
      <w:r w:rsidR="00B5659D" w:rsidRPr="00056BFB">
        <w:rPr>
          <w:rFonts w:ascii="Times New Roman" w:hAnsi="Times New Roman" w:cs="Times New Roman"/>
          <w:sz w:val="24"/>
          <w:szCs w:val="24"/>
        </w:rPr>
        <w:t>regime</w:t>
      </w:r>
      <w:r w:rsidR="00921404">
        <w:rPr>
          <w:rFonts w:ascii="Times New Roman" w:hAnsi="Times New Roman" w:cs="Times New Roman"/>
          <w:sz w:val="24"/>
          <w:szCs w:val="24"/>
        </w:rPr>
        <w:t>. H</w:t>
      </w:r>
      <w:r w:rsidR="00D345B4" w:rsidRPr="00056BFB">
        <w:rPr>
          <w:rFonts w:ascii="Times New Roman" w:hAnsi="Times New Roman" w:cs="Times New Roman"/>
          <w:sz w:val="24"/>
          <w:szCs w:val="24"/>
        </w:rPr>
        <w:t>owever</w:t>
      </w:r>
      <w:r w:rsidR="00256419" w:rsidRPr="00056BFB">
        <w:rPr>
          <w:rFonts w:ascii="Times New Roman" w:hAnsi="Times New Roman" w:cs="Times New Roman"/>
          <w:sz w:val="24"/>
          <w:szCs w:val="24"/>
        </w:rPr>
        <w:t>,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 </w:t>
      </w:r>
      <w:r w:rsidR="005F077F" w:rsidRPr="00056BFB">
        <w:rPr>
          <w:rFonts w:ascii="Times New Roman" w:hAnsi="Times New Roman" w:cs="Times New Roman"/>
          <w:sz w:val="24"/>
          <w:szCs w:val="24"/>
        </w:rPr>
        <w:t>over time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, </w:t>
      </w:r>
      <w:r w:rsidR="00256419" w:rsidRPr="00056BFB">
        <w:rPr>
          <w:rFonts w:ascii="Times New Roman" w:hAnsi="Times New Roman" w:cs="Times New Roman"/>
          <w:sz w:val="24"/>
          <w:szCs w:val="24"/>
        </w:rPr>
        <w:t>they</w:t>
      </w:r>
      <w:r w:rsidR="005F077F" w:rsidRPr="00056BFB">
        <w:rPr>
          <w:rFonts w:ascii="Times New Roman" w:hAnsi="Times New Roman" w:cs="Times New Roman"/>
          <w:sz w:val="24"/>
          <w:szCs w:val="24"/>
        </w:rPr>
        <w:t xml:space="preserve"> encountered </w:t>
      </w:r>
      <w:r w:rsidR="003102D5" w:rsidRPr="00056BFB">
        <w:rPr>
          <w:rFonts w:ascii="Times New Roman" w:hAnsi="Times New Roman" w:cs="Times New Roman"/>
          <w:sz w:val="24"/>
          <w:szCs w:val="24"/>
        </w:rPr>
        <w:t>greater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 freedom and engage</w:t>
      </w:r>
      <w:r w:rsidR="00E93EEF" w:rsidRPr="00056BFB">
        <w:rPr>
          <w:rFonts w:ascii="Times New Roman" w:hAnsi="Times New Roman" w:cs="Times New Roman"/>
          <w:sz w:val="24"/>
          <w:szCs w:val="24"/>
        </w:rPr>
        <w:t xml:space="preserve">ment with </w:t>
      </w:r>
      <w:r w:rsidR="00D345B4" w:rsidRPr="00056BFB">
        <w:rPr>
          <w:rFonts w:ascii="Times New Roman" w:hAnsi="Times New Roman" w:cs="Times New Roman"/>
          <w:sz w:val="24"/>
          <w:szCs w:val="24"/>
        </w:rPr>
        <w:t xml:space="preserve">out-of-cell activities. </w:t>
      </w:r>
      <w:r w:rsidR="003102D5" w:rsidRPr="00056BFB">
        <w:rPr>
          <w:rFonts w:ascii="Times New Roman" w:hAnsi="Times New Roman" w:cs="Times New Roman"/>
          <w:sz w:val="24"/>
          <w:szCs w:val="24"/>
        </w:rPr>
        <w:t xml:space="preserve">Interestingly, </w:t>
      </w:r>
      <w:r w:rsidR="00E304EC" w:rsidRPr="00056BFB">
        <w:rPr>
          <w:rFonts w:ascii="Times New Roman" w:hAnsi="Times New Roman" w:cs="Times New Roman"/>
          <w:sz w:val="24"/>
          <w:szCs w:val="24"/>
        </w:rPr>
        <w:t xml:space="preserve">there </w:t>
      </w:r>
      <w:r w:rsidR="00E304EC" w:rsidRPr="00056BFB">
        <w:rPr>
          <w:rFonts w:ascii="Times New Roman" w:hAnsi="Times New Roman" w:cs="Times New Roman"/>
          <w:sz w:val="24"/>
          <w:szCs w:val="24"/>
        </w:rPr>
        <w:lastRenderedPageBreak/>
        <w:t xml:space="preserve">was some appreciation </w:t>
      </w:r>
      <w:r w:rsidR="00FD1697">
        <w:rPr>
          <w:rFonts w:ascii="Times New Roman" w:hAnsi="Times New Roman" w:cs="Times New Roman"/>
          <w:sz w:val="24"/>
          <w:szCs w:val="24"/>
        </w:rPr>
        <w:t>shown</w:t>
      </w:r>
      <w:r w:rsidR="00E304EC" w:rsidRPr="00056BFB">
        <w:rPr>
          <w:rFonts w:ascii="Times New Roman" w:hAnsi="Times New Roman" w:cs="Times New Roman"/>
          <w:sz w:val="24"/>
          <w:szCs w:val="24"/>
        </w:rPr>
        <w:t xml:space="preserve"> for elements</w:t>
      </w:r>
      <w:r w:rsidR="00C16810" w:rsidRPr="00056BFB">
        <w:rPr>
          <w:rFonts w:ascii="Times New Roman" w:hAnsi="Times New Roman" w:cs="Times New Roman"/>
          <w:sz w:val="24"/>
          <w:szCs w:val="24"/>
        </w:rPr>
        <w:t xml:space="preserve"> of the regime</w:t>
      </w:r>
      <w:r w:rsidR="00921404">
        <w:rPr>
          <w:rFonts w:ascii="Times New Roman" w:hAnsi="Times New Roman" w:cs="Times New Roman"/>
          <w:sz w:val="24"/>
          <w:szCs w:val="24"/>
        </w:rPr>
        <w:t>,</w:t>
      </w:r>
      <w:r w:rsidR="00E304EC" w:rsidRPr="00056BFB">
        <w:rPr>
          <w:rFonts w:ascii="Times New Roman" w:hAnsi="Times New Roman" w:cs="Times New Roman"/>
          <w:sz w:val="24"/>
          <w:szCs w:val="24"/>
        </w:rPr>
        <w:t xml:space="preserve"> for example, the opportunity to engage in education.</w:t>
      </w:r>
      <w:r w:rsidR="00E304EC" w:rsidRPr="002E3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96EB1" w14:textId="77777777" w:rsidR="003854B4" w:rsidRPr="002E3B00" w:rsidRDefault="003854B4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ab/>
        <w:t xml:space="preserve">In part four of the book, Veldhuis </w:t>
      </w:r>
      <w:r w:rsidR="001447E0" w:rsidRPr="002E3B00">
        <w:rPr>
          <w:rFonts w:ascii="Times New Roman" w:hAnsi="Times New Roman" w:cs="Times New Roman"/>
          <w:sz w:val="24"/>
          <w:szCs w:val="24"/>
        </w:rPr>
        <w:t>examines</w:t>
      </w:r>
      <w:r w:rsidRPr="002E3B00">
        <w:rPr>
          <w:rFonts w:ascii="Times New Roman" w:hAnsi="Times New Roman" w:cs="Times New Roman"/>
          <w:sz w:val="24"/>
          <w:szCs w:val="24"/>
        </w:rPr>
        <w:t xml:space="preserve"> the influence of fear on the policy</w:t>
      </w:r>
      <w:r w:rsidR="00FC690A">
        <w:rPr>
          <w:rFonts w:ascii="Times New Roman" w:hAnsi="Times New Roman" w:cs="Times New Roman"/>
          <w:sz w:val="24"/>
          <w:szCs w:val="24"/>
        </w:rPr>
        <w:t>-making</w:t>
      </w:r>
      <w:r w:rsidRPr="002E3B00">
        <w:rPr>
          <w:rFonts w:ascii="Times New Roman" w:hAnsi="Times New Roman" w:cs="Times New Roman"/>
          <w:sz w:val="24"/>
          <w:szCs w:val="24"/>
        </w:rPr>
        <w:t xml:space="preserve"> pr</w:t>
      </w:r>
      <w:r w:rsidR="001D5EBF" w:rsidRPr="002E3B00">
        <w:rPr>
          <w:rFonts w:ascii="Times New Roman" w:hAnsi="Times New Roman" w:cs="Times New Roman"/>
          <w:sz w:val="24"/>
          <w:szCs w:val="24"/>
        </w:rPr>
        <w:t>oc</w:t>
      </w:r>
      <w:r w:rsidRPr="002E3B00">
        <w:rPr>
          <w:rFonts w:ascii="Times New Roman" w:hAnsi="Times New Roman" w:cs="Times New Roman"/>
          <w:sz w:val="24"/>
          <w:szCs w:val="24"/>
        </w:rPr>
        <w:t>ess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: </w:t>
      </w:r>
      <w:r w:rsidR="008F408A" w:rsidRPr="002E3B00">
        <w:rPr>
          <w:rFonts w:ascii="Times New Roman" w:hAnsi="Times New Roman" w:cs="Times New Roman"/>
          <w:sz w:val="24"/>
          <w:szCs w:val="24"/>
        </w:rPr>
        <w:t>‘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When government officials use fear-related language in their communication, they create the impression that prisoner </w:t>
      </w:r>
      <w:r w:rsidR="00093686" w:rsidRPr="002E3B00">
        <w:rPr>
          <w:rFonts w:ascii="Times New Roman" w:hAnsi="Times New Roman" w:cs="Times New Roman"/>
          <w:sz w:val="24"/>
          <w:szCs w:val="24"/>
        </w:rPr>
        <w:t>radicalization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 poses an imminent security threat, which can l</w:t>
      </w:r>
      <w:r w:rsidR="003E4615">
        <w:rPr>
          <w:rFonts w:ascii="Times New Roman" w:hAnsi="Times New Roman" w:cs="Times New Roman"/>
          <w:sz w:val="24"/>
          <w:szCs w:val="24"/>
        </w:rPr>
        <w:t>ead to pressure on the decision-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making </w:t>
      </w:r>
      <w:r w:rsidR="00093686" w:rsidRPr="002E3B00">
        <w:rPr>
          <w:rFonts w:ascii="Times New Roman" w:hAnsi="Times New Roman" w:cs="Times New Roman"/>
          <w:sz w:val="24"/>
          <w:szCs w:val="24"/>
        </w:rPr>
        <w:t>process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 and </w:t>
      </w:r>
      <w:r w:rsidR="00093686" w:rsidRPr="002E3B00">
        <w:rPr>
          <w:rFonts w:ascii="Times New Roman" w:hAnsi="Times New Roman" w:cs="Times New Roman"/>
          <w:sz w:val="24"/>
          <w:szCs w:val="24"/>
        </w:rPr>
        <w:t>arouse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 a public demand for immediate and decisive </w:t>
      </w:r>
      <w:r w:rsidR="00093686" w:rsidRPr="002E3B00">
        <w:rPr>
          <w:rFonts w:ascii="Times New Roman" w:hAnsi="Times New Roman" w:cs="Times New Roman"/>
          <w:sz w:val="24"/>
          <w:szCs w:val="24"/>
        </w:rPr>
        <w:t>governmental</w:t>
      </w:r>
      <w:r w:rsidR="000174CC" w:rsidRPr="002E3B00">
        <w:rPr>
          <w:rFonts w:ascii="Times New Roman" w:hAnsi="Times New Roman" w:cs="Times New Roman"/>
          <w:sz w:val="24"/>
          <w:szCs w:val="24"/>
        </w:rPr>
        <w:t xml:space="preserve"> action’ (p. 130). </w:t>
      </w:r>
      <w:r w:rsidR="008E0F98">
        <w:rPr>
          <w:rFonts w:ascii="Times New Roman" w:hAnsi="Times New Roman" w:cs="Times New Roman"/>
          <w:sz w:val="24"/>
          <w:szCs w:val="24"/>
        </w:rPr>
        <w:t>C</w:t>
      </w:r>
      <w:r w:rsidR="00E024FA" w:rsidRPr="002E3B00">
        <w:rPr>
          <w:rFonts w:ascii="Times New Roman" w:hAnsi="Times New Roman" w:cs="Times New Roman"/>
          <w:sz w:val="24"/>
          <w:szCs w:val="24"/>
        </w:rPr>
        <w:t>hapter nine</w:t>
      </w:r>
      <w:r w:rsidR="001447E0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8E0F98">
        <w:rPr>
          <w:rFonts w:ascii="Times New Roman" w:hAnsi="Times New Roman" w:cs="Times New Roman"/>
          <w:sz w:val="24"/>
          <w:szCs w:val="24"/>
        </w:rPr>
        <w:t xml:space="preserve">sees </w:t>
      </w:r>
      <w:r w:rsidR="00191981" w:rsidRPr="002E3B00">
        <w:rPr>
          <w:rFonts w:ascii="Times New Roman" w:hAnsi="Times New Roman" w:cs="Times New Roman"/>
          <w:sz w:val="24"/>
          <w:szCs w:val="24"/>
        </w:rPr>
        <w:t xml:space="preserve">Veldhuis </w:t>
      </w:r>
      <w:r w:rsidR="00256419" w:rsidRPr="002E3B00">
        <w:rPr>
          <w:rFonts w:ascii="Times New Roman" w:hAnsi="Times New Roman" w:cs="Times New Roman"/>
          <w:sz w:val="24"/>
          <w:szCs w:val="24"/>
        </w:rPr>
        <w:t>seek</w:t>
      </w:r>
      <w:r w:rsidR="00191981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EF3E9F">
        <w:rPr>
          <w:rFonts w:ascii="Times New Roman" w:hAnsi="Times New Roman" w:cs="Times New Roman"/>
          <w:sz w:val="24"/>
          <w:szCs w:val="24"/>
        </w:rPr>
        <w:t xml:space="preserve">to shift policy decision </w:t>
      </w:r>
      <w:r w:rsidRPr="002E3B00">
        <w:rPr>
          <w:rFonts w:ascii="Times New Roman" w:hAnsi="Times New Roman" w:cs="Times New Roman"/>
          <w:sz w:val="24"/>
          <w:szCs w:val="24"/>
        </w:rPr>
        <w:t xml:space="preserve">making away from </w:t>
      </w:r>
      <w:r w:rsidR="001447E0" w:rsidRPr="002E3B00">
        <w:rPr>
          <w:rFonts w:ascii="Times New Roman" w:hAnsi="Times New Roman" w:cs="Times New Roman"/>
          <w:sz w:val="24"/>
          <w:szCs w:val="24"/>
        </w:rPr>
        <w:t>a</w:t>
      </w:r>
      <w:r w:rsidRPr="002E3B00">
        <w:rPr>
          <w:rFonts w:ascii="Times New Roman" w:hAnsi="Times New Roman" w:cs="Times New Roman"/>
          <w:sz w:val="24"/>
          <w:szCs w:val="24"/>
        </w:rPr>
        <w:t xml:space="preserve"> ‘fear-related discourse’ (p. 152), taking a </w:t>
      </w:r>
      <w:r w:rsidR="003215FE" w:rsidRPr="002E3B00">
        <w:rPr>
          <w:rFonts w:ascii="Times New Roman" w:hAnsi="Times New Roman" w:cs="Times New Roman"/>
          <w:sz w:val="24"/>
          <w:szCs w:val="24"/>
        </w:rPr>
        <w:t xml:space="preserve">realist approach </w:t>
      </w:r>
      <w:r w:rsidR="00F00853" w:rsidRPr="002E3B00">
        <w:rPr>
          <w:rFonts w:ascii="Times New Roman" w:hAnsi="Times New Roman" w:cs="Times New Roman"/>
          <w:sz w:val="24"/>
          <w:szCs w:val="24"/>
        </w:rPr>
        <w:t>to con</w:t>
      </w:r>
      <w:r w:rsidR="005215CC">
        <w:rPr>
          <w:rFonts w:ascii="Times New Roman" w:hAnsi="Times New Roman" w:cs="Times New Roman"/>
          <w:sz w:val="24"/>
          <w:szCs w:val="24"/>
        </w:rPr>
        <w:t>sider appropriate interventions</w:t>
      </w:r>
      <w:r w:rsidR="00F00853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8E0F98">
        <w:rPr>
          <w:rFonts w:ascii="Times New Roman" w:hAnsi="Times New Roman" w:cs="Times New Roman"/>
          <w:sz w:val="24"/>
          <w:szCs w:val="24"/>
        </w:rPr>
        <w:t xml:space="preserve">Here, </w:t>
      </w:r>
      <w:r w:rsidR="001447E0" w:rsidRPr="002E3B00">
        <w:rPr>
          <w:rFonts w:ascii="Times New Roman" w:hAnsi="Times New Roman" w:cs="Times New Roman"/>
          <w:sz w:val="24"/>
          <w:szCs w:val="24"/>
        </w:rPr>
        <w:t>Veldhuis</w:t>
      </w:r>
      <w:r w:rsidR="008244BD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8E0F98">
        <w:rPr>
          <w:rFonts w:ascii="Times New Roman" w:hAnsi="Times New Roman" w:cs="Times New Roman"/>
          <w:sz w:val="24"/>
          <w:szCs w:val="24"/>
        </w:rPr>
        <w:t xml:space="preserve">raises </w:t>
      </w:r>
      <w:r w:rsidR="00A73826" w:rsidRPr="002E3B00">
        <w:rPr>
          <w:rFonts w:ascii="Times New Roman" w:hAnsi="Times New Roman" w:cs="Times New Roman"/>
          <w:sz w:val="24"/>
          <w:szCs w:val="24"/>
        </w:rPr>
        <w:t xml:space="preserve">various </w:t>
      </w:r>
      <w:r w:rsidR="005074B1">
        <w:rPr>
          <w:rFonts w:ascii="Times New Roman" w:hAnsi="Times New Roman" w:cs="Times New Roman"/>
          <w:sz w:val="24"/>
          <w:szCs w:val="24"/>
        </w:rPr>
        <w:t xml:space="preserve">considerations </w:t>
      </w:r>
      <w:r w:rsidR="00B5659D" w:rsidRPr="002E3B00">
        <w:rPr>
          <w:rFonts w:ascii="Times New Roman" w:hAnsi="Times New Roman" w:cs="Times New Roman"/>
          <w:sz w:val="24"/>
          <w:szCs w:val="24"/>
        </w:rPr>
        <w:t xml:space="preserve">to </w:t>
      </w:r>
      <w:r w:rsidR="008244BD" w:rsidRPr="002E3B00">
        <w:rPr>
          <w:rFonts w:ascii="Times New Roman" w:hAnsi="Times New Roman" w:cs="Times New Roman"/>
          <w:sz w:val="24"/>
          <w:szCs w:val="24"/>
        </w:rPr>
        <w:t xml:space="preserve">guide </w:t>
      </w:r>
      <w:r w:rsidR="00A925FA" w:rsidRPr="002E3B00">
        <w:rPr>
          <w:rFonts w:ascii="Times New Roman" w:hAnsi="Times New Roman" w:cs="Times New Roman"/>
          <w:sz w:val="24"/>
          <w:szCs w:val="24"/>
        </w:rPr>
        <w:t>policy makers</w:t>
      </w:r>
      <w:r w:rsidR="008244BD" w:rsidRPr="002E3B00">
        <w:rPr>
          <w:rFonts w:ascii="Times New Roman" w:hAnsi="Times New Roman" w:cs="Times New Roman"/>
          <w:sz w:val="24"/>
          <w:szCs w:val="24"/>
        </w:rPr>
        <w:t xml:space="preserve"> in the development of appropriate rehabilitati</w:t>
      </w:r>
      <w:r w:rsidR="004669B4">
        <w:rPr>
          <w:rFonts w:ascii="Times New Roman" w:hAnsi="Times New Roman" w:cs="Times New Roman"/>
          <w:sz w:val="24"/>
          <w:szCs w:val="24"/>
        </w:rPr>
        <w:t>on</w:t>
      </w:r>
      <w:r w:rsidR="005215CC">
        <w:rPr>
          <w:rFonts w:ascii="Times New Roman" w:hAnsi="Times New Roman" w:cs="Times New Roman"/>
          <w:sz w:val="24"/>
          <w:szCs w:val="24"/>
        </w:rPr>
        <w:t>/</w:t>
      </w:r>
      <w:r w:rsidR="008244BD" w:rsidRPr="002E3B00">
        <w:rPr>
          <w:rFonts w:ascii="Times New Roman" w:hAnsi="Times New Roman" w:cs="Times New Roman"/>
          <w:sz w:val="24"/>
          <w:szCs w:val="24"/>
        </w:rPr>
        <w:t>reintegrati</w:t>
      </w:r>
      <w:r w:rsidR="00E14364">
        <w:rPr>
          <w:rFonts w:ascii="Times New Roman" w:hAnsi="Times New Roman" w:cs="Times New Roman"/>
          <w:sz w:val="24"/>
          <w:szCs w:val="24"/>
        </w:rPr>
        <w:t>on</w:t>
      </w:r>
      <w:r w:rsidR="008244BD" w:rsidRPr="002E3B00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B5659D" w:rsidRPr="002E3B00">
        <w:rPr>
          <w:rFonts w:ascii="Times New Roman" w:hAnsi="Times New Roman" w:cs="Times New Roman"/>
          <w:sz w:val="24"/>
          <w:szCs w:val="24"/>
        </w:rPr>
        <w:t>, to</w:t>
      </w:r>
      <w:r w:rsidR="00A73826" w:rsidRPr="002E3B00">
        <w:rPr>
          <w:rFonts w:ascii="Times New Roman" w:hAnsi="Times New Roman" w:cs="Times New Roman"/>
          <w:sz w:val="24"/>
          <w:szCs w:val="24"/>
        </w:rPr>
        <w:t xml:space="preserve"> ensure </w:t>
      </w:r>
      <w:r w:rsidR="008244BD" w:rsidRPr="002E3B00">
        <w:rPr>
          <w:rFonts w:ascii="Times New Roman" w:hAnsi="Times New Roman" w:cs="Times New Roman"/>
          <w:sz w:val="24"/>
          <w:szCs w:val="24"/>
        </w:rPr>
        <w:t>decision-making process</w:t>
      </w:r>
      <w:r w:rsidR="00A925FA" w:rsidRPr="002E3B00">
        <w:rPr>
          <w:rFonts w:ascii="Times New Roman" w:hAnsi="Times New Roman" w:cs="Times New Roman"/>
          <w:sz w:val="24"/>
          <w:szCs w:val="24"/>
        </w:rPr>
        <w:t xml:space="preserve">es are </w:t>
      </w:r>
      <w:r w:rsidRPr="002E3B00">
        <w:rPr>
          <w:rFonts w:ascii="Times New Roman" w:hAnsi="Times New Roman" w:cs="Times New Roman"/>
          <w:sz w:val="24"/>
          <w:szCs w:val="24"/>
        </w:rPr>
        <w:t>not governed by fear</w:t>
      </w:r>
      <w:r w:rsidR="001F45B4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590D29">
        <w:rPr>
          <w:rFonts w:ascii="Times New Roman" w:hAnsi="Times New Roman" w:cs="Times New Roman"/>
          <w:sz w:val="24"/>
          <w:szCs w:val="24"/>
        </w:rPr>
        <w:t>but</w:t>
      </w:r>
      <w:r w:rsidR="00EF3E9F">
        <w:rPr>
          <w:rFonts w:ascii="Times New Roman" w:hAnsi="Times New Roman" w:cs="Times New Roman"/>
          <w:sz w:val="24"/>
          <w:szCs w:val="24"/>
        </w:rPr>
        <w:t>,</w:t>
      </w:r>
      <w:r w:rsidR="00590D29">
        <w:rPr>
          <w:rFonts w:ascii="Times New Roman" w:hAnsi="Times New Roman" w:cs="Times New Roman"/>
          <w:sz w:val="24"/>
          <w:szCs w:val="24"/>
        </w:rPr>
        <w:t xml:space="preserve"> instead</w:t>
      </w:r>
      <w:r w:rsidR="00EF3E9F">
        <w:rPr>
          <w:rFonts w:ascii="Times New Roman" w:hAnsi="Times New Roman" w:cs="Times New Roman"/>
          <w:sz w:val="24"/>
          <w:szCs w:val="24"/>
        </w:rPr>
        <w:t>,</w:t>
      </w:r>
      <w:r w:rsidR="00590D29">
        <w:rPr>
          <w:rFonts w:ascii="Times New Roman" w:hAnsi="Times New Roman" w:cs="Times New Roman"/>
          <w:sz w:val="24"/>
          <w:szCs w:val="24"/>
        </w:rPr>
        <w:t xml:space="preserve"> </w:t>
      </w:r>
      <w:r w:rsidR="001F45B4" w:rsidRPr="002E3B00">
        <w:rPr>
          <w:rFonts w:ascii="Times New Roman" w:hAnsi="Times New Roman" w:cs="Times New Roman"/>
          <w:sz w:val="24"/>
          <w:szCs w:val="24"/>
        </w:rPr>
        <w:t>by evidence-based reasoning</w:t>
      </w:r>
      <w:r w:rsidRPr="002E3B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84308" w14:textId="77777777" w:rsidR="00D632A8" w:rsidRDefault="00D417E7" w:rsidP="00BB2D09">
      <w:pPr>
        <w:spacing w:after="0" w:line="48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3B00">
        <w:rPr>
          <w:rFonts w:ascii="Times New Roman" w:hAnsi="Times New Roman" w:cs="Times New Roman"/>
          <w:sz w:val="24"/>
          <w:szCs w:val="24"/>
        </w:rPr>
        <w:tab/>
        <w:t xml:space="preserve">In the final chapter, Veldhuis </w:t>
      </w:r>
      <w:r w:rsidR="005B32AD" w:rsidRPr="002E3B00">
        <w:rPr>
          <w:rFonts w:ascii="Times New Roman" w:hAnsi="Times New Roman" w:cs="Times New Roman"/>
          <w:sz w:val="24"/>
          <w:szCs w:val="24"/>
        </w:rPr>
        <w:t>provides</w:t>
      </w:r>
      <w:r w:rsidRPr="002E3B00">
        <w:rPr>
          <w:rFonts w:ascii="Times New Roman" w:hAnsi="Times New Roman" w:cs="Times New Roman"/>
          <w:sz w:val="24"/>
          <w:szCs w:val="24"/>
        </w:rPr>
        <w:t xml:space="preserve"> a </w:t>
      </w:r>
      <w:r w:rsidR="008E0F98">
        <w:rPr>
          <w:rFonts w:ascii="Times New Roman" w:hAnsi="Times New Roman" w:cs="Times New Roman"/>
          <w:sz w:val="24"/>
          <w:szCs w:val="24"/>
        </w:rPr>
        <w:t>comprehensive</w:t>
      </w:r>
      <w:r w:rsidRPr="002E3B00">
        <w:rPr>
          <w:rFonts w:ascii="Times New Roman" w:hAnsi="Times New Roman" w:cs="Times New Roman"/>
          <w:sz w:val="24"/>
          <w:szCs w:val="24"/>
        </w:rPr>
        <w:t xml:space="preserve"> summary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, </w:t>
      </w:r>
      <w:r w:rsidRPr="002E3B00">
        <w:rPr>
          <w:rFonts w:ascii="Times New Roman" w:hAnsi="Times New Roman" w:cs="Times New Roman"/>
          <w:sz w:val="24"/>
          <w:szCs w:val="24"/>
        </w:rPr>
        <w:t>and p</w:t>
      </w:r>
      <w:r w:rsidR="00BB264D" w:rsidRPr="002E3B00">
        <w:rPr>
          <w:rFonts w:ascii="Times New Roman" w:hAnsi="Times New Roman" w:cs="Times New Roman"/>
          <w:sz w:val="24"/>
          <w:szCs w:val="24"/>
        </w:rPr>
        <w:t>oints to the findings which suggest policies that seek to concentrate terrorist offenders</w:t>
      </w:r>
      <w:r w:rsidR="0040633F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Pr="002E3B00">
        <w:rPr>
          <w:rFonts w:ascii="Times New Roman" w:hAnsi="Times New Roman" w:cs="Times New Roman"/>
          <w:sz w:val="24"/>
          <w:szCs w:val="24"/>
        </w:rPr>
        <w:t xml:space="preserve">do not appear </w:t>
      </w:r>
      <w:r w:rsidR="00CF168F">
        <w:rPr>
          <w:rFonts w:ascii="Times New Roman" w:hAnsi="Times New Roman" w:cs="Times New Roman"/>
          <w:sz w:val="24"/>
          <w:szCs w:val="24"/>
        </w:rPr>
        <w:t xml:space="preserve">truly </w:t>
      </w:r>
      <w:r w:rsidRPr="002E3B00">
        <w:rPr>
          <w:rFonts w:ascii="Times New Roman" w:hAnsi="Times New Roman" w:cs="Times New Roman"/>
          <w:sz w:val="24"/>
          <w:szCs w:val="24"/>
        </w:rPr>
        <w:t>effective, and</w:t>
      </w:r>
      <w:r w:rsidR="00BB264D" w:rsidRPr="002E3B00">
        <w:rPr>
          <w:rFonts w:ascii="Times New Roman" w:hAnsi="Times New Roman" w:cs="Times New Roman"/>
          <w:sz w:val="24"/>
          <w:szCs w:val="24"/>
        </w:rPr>
        <w:t xml:space="preserve"> may in fact increase 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the </w:t>
      </w:r>
      <w:r w:rsidR="00BB264D" w:rsidRPr="002E3B00">
        <w:rPr>
          <w:rFonts w:ascii="Times New Roman" w:hAnsi="Times New Roman" w:cs="Times New Roman"/>
          <w:sz w:val="24"/>
          <w:szCs w:val="24"/>
        </w:rPr>
        <w:t xml:space="preserve">risk of </w:t>
      </w:r>
      <w:r w:rsidR="00256419" w:rsidRPr="002E3B00">
        <w:rPr>
          <w:rFonts w:ascii="Times New Roman" w:hAnsi="Times New Roman" w:cs="Times New Roman"/>
          <w:sz w:val="24"/>
          <w:szCs w:val="24"/>
        </w:rPr>
        <w:t>prisoner radicalization</w:t>
      </w:r>
      <w:r w:rsidR="00BB264D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40633F" w:rsidRPr="002E3B00">
        <w:rPr>
          <w:rFonts w:ascii="Times New Roman" w:hAnsi="Times New Roman" w:cs="Times New Roman"/>
          <w:sz w:val="24"/>
          <w:szCs w:val="24"/>
        </w:rPr>
        <w:t xml:space="preserve">Veldhuis 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calls for </w:t>
      </w:r>
      <w:r w:rsidR="008E0F98">
        <w:rPr>
          <w:rFonts w:ascii="Times New Roman" w:hAnsi="Times New Roman" w:cs="Times New Roman"/>
          <w:sz w:val="24"/>
          <w:szCs w:val="24"/>
        </w:rPr>
        <w:t xml:space="preserve">further </w:t>
      </w:r>
      <w:r w:rsidR="00256419" w:rsidRPr="002E3B00">
        <w:rPr>
          <w:rFonts w:ascii="Times New Roman" w:hAnsi="Times New Roman" w:cs="Times New Roman"/>
          <w:sz w:val="24"/>
          <w:szCs w:val="24"/>
        </w:rPr>
        <w:t>evaluation, which as well as focusing on outcomes</w:t>
      </w:r>
      <w:r w:rsidR="00EF3E9F">
        <w:rPr>
          <w:rFonts w:ascii="Times New Roman" w:hAnsi="Times New Roman" w:cs="Times New Roman"/>
          <w:sz w:val="24"/>
          <w:szCs w:val="24"/>
        </w:rPr>
        <w:t>,</w:t>
      </w:r>
      <w:r w:rsidR="00256419" w:rsidRPr="002E3B00">
        <w:rPr>
          <w:rFonts w:ascii="Times New Roman" w:hAnsi="Times New Roman" w:cs="Times New Roman"/>
          <w:sz w:val="24"/>
          <w:szCs w:val="24"/>
        </w:rPr>
        <w:t xml:space="preserve"> should pay close attention to the underpinning decision-making processes </w:t>
      </w:r>
      <w:r w:rsidR="00D632A8">
        <w:rPr>
          <w:rFonts w:ascii="Times New Roman" w:hAnsi="Times New Roman" w:cs="Times New Roman"/>
          <w:sz w:val="24"/>
          <w:szCs w:val="24"/>
        </w:rPr>
        <w:t>to develop our understanding on the impact of ‘</w:t>
      </w:r>
      <w:r w:rsidR="00D632A8" w:rsidRPr="002E3B00">
        <w:rPr>
          <w:rFonts w:ascii="Times New Roman" w:hAnsi="Times New Roman" w:cs="Times New Roman"/>
          <w:sz w:val="24"/>
          <w:szCs w:val="24"/>
        </w:rPr>
        <w:t xml:space="preserve">fear-based </w:t>
      </w:r>
      <w:r w:rsidR="00B30118">
        <w:rPr>
          <w:rFonts w:ascii="Times New Roman" w:hAnsi="Times New Roman" w:cs="Times New Roman"/>
          <w:sz w:val="24"/>
          <w:szCs w:val="24"/>
        </w:rPr>
        <w:t>terrorism detention policies</w:t>
      </w:r>
      <w:r w:rsidR="00D632A8" w:rsidRPr="002E3B00">
        <w:rPr>
          <w:rFonts w:ascii="Times New Roman" w:hAnsi="Times New Roman" w:cs="Times New Roman"/>
          <w:sz w:val="24"/>
          <w:szCs w:val="24"/>
        </w:rPr>
        <w:t>’</w:t>
      </w:r>
      <w:r w:rsidR="00B30118">
        <w:rPr>
          <w:rFonts w:ascii="Times New Roman" w:hAnsi="Times New Roman" w:cs="Times New Roman"/>
          <w:sz w:val="24"/>
          <w:szCs w:val="24"/>
        </w:rPr>
        <w:t xml:space="preserve"> (p. 187</w:t>
      </w:r>
      <w:r w:rsidR="00D632A8">
        <w:rPr>
          <w:rFonts w:ascii="Times New Roman" w:hAnsi="Times New Roman" w:cs="Times New Roman"/>
          <w:sz w:val="24"/>
          <w:szCs w:val="24"/>
        </w:rPr>
        <w:t>)</w:t>
      </w:r>
      <w:r w:rsidR="00D632A8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D632A8" w:rsidRPr="002E3B00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F7075BA" w14:textId="77777777" w:rsidR="003C26E9" w:rsidRDefault="003C26E9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short, </w:t>
      </w:r>
      <w:r w:rsidRPr="002E3B00">
        <w:rPr>
          <w:rFonts w:ascii="Times New Roman" w:hAnsi="Times New Roman" w:cs="Times New Roman"/>
          <w:i/>
          <w:sz w:val="24"/>
          <w:szCs w:val="24"/>
        </w:rPr>
        <w:t>Prisoner Radicalization and Terrorism Detention Policy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 an accessible</w:t>
      </w:r>
      <w:r w:rsidR="00703F8E">
        <w:rPr>
          <w:rFonts w:ascii="Times New Roman" w:hAnsi="Times New Roman" w:cs="Times New Roman"/>
          <w:sz w:val="24"/>
          <w:szCs w:val="24"/>
        </w:rPr>
        <w:t>, critical,</w:t>
      </w:r>
      <w:r>
        <w:rPr>
          <w:rFonts w:ascii="Times New Roman" w:hAnsi="Times New Roman" w:cs="Times New Roman"/>
          <w:sz w:val="24"/>
          <w:szCs w:val="24"/>
        </w:rPr>
        <w:t xml:space="preserve"> and well-grounded argument, which helps illustrate </w:t>
      </w:r>
      <w:r w:rsidRPr="002E3B00">
        <w:rPr>
          <w:rFonts w:ascii="Times New Roman" w:hAnsi="Times New Roman" w:cs="Times New Roman"/>
          <w:sz w:val="24"/>
          <w:szCs w:val="24"/>
        </w:rPr>
        <w:t>how the power of fear-based rhetoric can induce severe political an</w:t>
      </w:r>
      <w:r w:rsidR="00D1419B">
        <w:rPr>
          <w:rFonts w:ascii="Times New Roman" w:hAnsi="Times New Roman" w:cs="Times New Roman"/>
          <w:sz w:val="24"/>
          <w:szCs w:val="24"/>
        </w:rPr>
        <w:t xml:space="preserve">d societal pressure, and </w:t>
      </w:r>
      <w:r w:rsidR="00B30118">
        <w:rPr>
          <w:rFonts w:ascii="Times New Roman" w:hAnsi="Times New Roman" w:cs="Times New Roman"/>
          <w:sz w:val="24"/>
          <w:szCs w:val="24"/>
        </w:rPr>
        <w:t>has</w:t>
      </w:r>
      <w:r w:rsidR="00D1419B">
        <w:rPr>
          <w:rFonts w:ascii="Times New Roman" w:hAnsi="Times New Roman" w:cs="Times New Roman"/>
          <w:sz w:val="24"/>
          <w:szCs w:val="24"/>
        </w:rPr>
        <w:t xml:space="preserve"> substantia</w:t>
      </w:r>
      <w:r w:rsidR="00BB2D09">
        <w:rPr>
          <w:rFonts w:ascii="Times New Roman" w:hAnsi="Times New Roman" w:cs="Times New Roman"/>
          <w:sz w:val="24"/>
          <w:szCs w:val="24"/>
        </w:rPr>
        <w:t>l</w:t>
      </w:r>
      <w:r w:rsidR="00D1419B">
        <w:rPr>
          <w:rFonts w:ascii="Times New Roman" w:hAnsi="Times New Roman" w:cs="Times New Roman"/>
          <w:sz w:val="24"/>
          <w:szCs w:val="24"/>
        </w:rPr>
        <w:t xml:space="preserve"> </w:t>
      </w:r>
      <w:r w:rsidRPr="002E3B00">
        <w:rPr>
          <w:rFonts w:ascii="Times New Roman" w:hAnsi="Times New Roman" w:cs="Times New Roman"/>
          <w:sz w:val="24"/>
          <w:szCs w:val="24"/>
        </w:rPr>
        <w:t>impact on</w:t>
      </w:r>
      <w:r>
        <w:rPr>
          <w:rFonts w:ascii="Times New Roman" w:hAnsi="Times New Roman" w:cs="Times New Roman"/>
          <w:sz w:val="24"/>
          <w:szCs w:val="24"/>
        </w:rPr>
        <w:t xml:space="preserve"> the decision-making process. </w:t>
      </w:r>
      <w:r w:rsidR="00DF089C" w:rsidRPr="002E3B00">
        <w:rPr>
          <w:rFonts w:ascii="Times New Roman" w:hAnsi="Times New Roman" w:cs="Times New Roman"/>
          <w:sz w:val="24"/>
          <w:szCs w:val="24"/>
        </w:rPr>
        <w:t xml:space="preserve">What set this book apart for me was </w:t>
      </w:r>
      <w:r w:rsidR="00B12CD7">
        <w:rPr>
          <w:rFonts w:ascii="Times New Roman" w:hAnsi="Times New Roman" w:cs="Times New Roman"/>
          <w:sz w:val="24"/>
          <w:szCs w:val="24"/>
        </w:rPr>
        <w:t xml:space="preserve">the </w:t>
      </w:r>
      <w:r w:rsidR="00DF089C" w:rsidRPr="002E3B00">
        <w:rPr>
          <w:rFonts w:ascii="Times New Roman" w:hAnsi="Times New Roman" w:cs="Times New Roman"/>
          <w:sz w:val="24"/>
          <w:szCs w:val="24"/>
        </w:rPr>
        <w:t>unique access to a multitude of stakeholders involv</w:t>
      </w:r>
      <w:r w:rsidR="005215CC">
        <w:rPr>
          <w:rFonts w:ascii="Times New Roman" w:hAnsi="Times New Roman" w:cs="Times New Roman"/>
          <w:sz w:val="24"/>
          <w:szCs w:val="24"/>
        </w:rPr>
        <w:t xml:space="preserve">ed in this process; from policy </w:t>
      </w:r>
      <w:r w:rsidR="004669B4">
        <w:rPr>
          <w:rFonts w:ascii="Times New Roman" w:hAnsi="Times New Roman" w:cs="Times New Roman"/>
          <w:sz w:val="24"/>
          <w:szCs w:val="24"/>
        </w:rPr>
        <w:t>makers and security/</w:t>
      </w:r>
      <w:r w:rsidR="00DF089C" w:rsidRPr="002E3B00">
        <w:rPr>
          <w:rFonts w:ascii="Times New Roman" w:hAnsi="Times New Roman" w:cs="Times New Roman"/>
          <w:sz w:val="24"/>
          <w:szCs w:val="24"/>
        </w:rPr>
        <w:t xml:space="preserve">intelligence </w:t>
      </w:r>
      <w:r w:rsidR="00E3311F" w:rsidRPr="002E3B00">
        <w:rPr>
          <w:rFonts w:ascii="Times New Roman" w:hAnsi="Times New Roman" w:cs="Times New Roman"/>
          <w:sz w:val="24"/>
          <w:szCs w:val="24"/>
        </w:rPr>
        <w:t>officials</w:t>
      </w:r>
      <w:r w:rsidR="00DF089C" w:rsidRPr="002E3B00">
        <w:rPr>
          <w:rFonts w:ascii="Times New Roman" w:hAnsi="Times New Roman" w:cs="Times New Roman"/>
          <w:sz w:val="24"/>
          <w:szCs w:val="24"/>
        </w:rPr>
        <w:t>, to terroris</w:t>
      </w:r>
      <w:r w:rsidR="004D6087">
        <w:rPr>
          <w:rFonts w:ascii="Times New Roman" w:hAnsi="Times New Roman" w:cs="Times New Roman"/>
          <w:sz w:val="24"/>
          <w:szCs w:val="24"/>
        </w:rPr>
        <w:t xml:space="preserve">t (and </w:t>
      </w:r>
      <w:r w:rsidR="00DF089C" w:rsidRPr="002E3B00">
        <w:rPr>
          <w:rFonts w:ascii="Times New Roman" w:hAnsi="Times New Roman" w:cs="Times New Roman"/>
          <w:sz w:val="24"/>
          <w:szCs w:val="24"/>
        </w:rPr>
        <w:t>non-terroris</w:t>
      </w:r>
      <w:r w:rsidR="004D6087">
        <w:rPr>
          <w:rFonts w:ascii="Times New Roman" w:hAnsi="Times New Roman" w:cs="Times New Roman"/>
          <w:sz w:val="24"/>
          <w:szCs w:val="24"/>
        </w:rPr>
        <w:t xml:space="preserve">t) </w:t>
      </w:r>
      <w:r w:rsidR="00DF089C" w:rsidRPr="002E3B00">
        <w:rPr>
          <w:rFonts w:ascii="Times New Roman" w:hAnsi="Times New Roman" w:cs="Times New Roman"/>
          <w:sz w:val="24"/>
          <w:szCs w:val="24"/>
        </w:rPr>
        <w:t>offenders</w:t>
      </w:r>
      <w:r w:rsidR="00094726">
        <w:rPr>
          <w:rFonts w:ascii="Times New Roman" w:hAnsi="Times New Roman" w:cs="Times New Roman"/>
          <w:sz w:val="24"/>
          <w:szCs w:val="24"/>
        </w:rPr>
        <w:t xml:space="preserve">, </w:t>
      </w:r>
      <w:r w:rsidR="00703F8E">
        <w:rPr>
          <w:rFonts w:ascii="Times New Roman" w:hAnsi="Times New Roman" w:cs="Times New Roman"/>
          <w:sz w:val="24"/>
          <w:szCs w:val="24"/>
        </w:rPr>
        <w:t>enabling</w:t>
      </w:r>
      <w:r w:rsidR="00094726">
        <w:rPr>
          <w:rFonts w:ascii="Times New Roman" w:hAnsi="Times New Roman" w:cs="Times New Roman"/>
          <w:sz w:val="24"/>
          <w:szCs w:val="24"/>
        </w:rPr>
        <w:t xml:space="preserve"> a multi-faceted</w:t>
      </w:r>
      <w:r w:rsidR="00703F8E">
        <w:rPr>
          <w:rFonts w:ascii="Times New Roman" w:hAnsi="Times New Roman" w:cs="Times New Roman"/>
          <w:sz w:val="24"/>
          <w:szCs w:val="24"/>
        </w:rPr>
        <w:t xml:space="preserve"> and</w:t>
      </w:r>
      <w:r w:rsidR="00094726">
        <w:rPr>
          <w:rFonts w:ascii="Times New Roman" w:hAnsi="Times New Roman" w:cs="Times New Roman"/>
          <w:sz w:val="24"/>
          <w:szCs w:val="24"/>
        </w:rPr>
        <w:t xml:space="preserve"> comprehensive</w:t>
      </w:r>
      <w:r w:rsidR="00703F8E">
        <w:rPr>
          <w:rFonts w:ascii="Times New Roman" w:hAnsi="Times New Roman" w:cs="Times New Roman"/>
          <w:sz w:val="24"/>
          <w:szCs w:val="24"/>
        </w:rPr>
        <w:t xml:space="preserve"> </w:t>
      </w:r>
      <w:r w:rsidR="00E3311F" w:rsidRPr="002E3B00">
        <w:rPr>
          <w:rFonts w:ascii="Times New Roman" w:hAnsi="Times New Roman" w:cs="Times New Roman"/>
          <w:sz w:val="24"/>
          <w:szCs w:val="24"/>
        </w:rPr>
        <w:t>analysis of the concentration policy and the underlying decision-</w:t>
      </w:r>
      <w:r w:rsidR="00E3311F" w:rsidRPr="002E3B00">
        <w:rPr>
          <w:rFonts w:ascii="Times New Roman" w:hAnsi="Times New Roman" w:cs="Times New Roman"/>
          <w:sz w:val="24"/>
          <w:szCs w:val="24"/>
        </w:rPr>
        <w:lastRenderedPageBreak/>
        <w:t xml:space="preserve">making </w:t>
      </w:r>
      <w:r w:rsidR="00D632A8">
        <w:rPr>
          <w:rFonts w:ascii="Times New Roman" w:hAnsi="Times New Roman" w:cs="Times New Roman"/>
          <w:sz w:val="24"/>
          <w:szCs w:val="24"/>
        </w:rPr>
        <w:t>processes</w:t>
      </w:r>
      <w:r w:rsidR="00E3311F" w:rsidRPr="002E3B00">
        <w:rPr>
          <w:rFonts w:ascii="Times New Roman" w:hAnsi="Times New Roman" w:cs="Times New Roman"/>
          <w:sz w:val="24"/>
          <w:szCs w:val="24"/>
        </w:rPr>
        <w:t xml:space="preserve">. </w:t>
      </w:r>
      <w:r w:rsidR="00C101A1">
        <w:rPr>
          <w:rFonts w:ascii="Times New Roman" w:hAnsi="Times New Roman" w:cs="Times New Roman"/>
          <w:sz w:val="24"/>
          <w:szCs w:val="24"/>
        </w:rPr>
        <w:t xml:space="preserve">This </w:t>
      </w:r>
      <w:r w:rsidR="00F06169" w:rsidRPr="002E3B00">
        <w:rPr>
          <w:rFonts w:ascii="Times New Roman" w:hAnsi="Times New Roman" w:cs="Times New Roman"/>
          <w:sz w:val="24"/>
          <w:szCs w:val="24"/>
        </w:rPr>
        <w:t xml:space="preserve">book </w:t>
      </w:r>
      <w:r w:rsidR="00C101A1">
        <w:rPr>
          <w:rFonts w:ascii="Times New Roman" w:hAnsi="Times New Roman" w:cs="Times New Roman"/>
          <w:sz w:val="24"/>
          <w:szCs w:val="24"/>
        </w:rPr>
        <w:t xml:space="preserve">will be valuable </w:t>
      </w:r>
      <w:r w:rsidR="005B32AD" w:rsidRPr="002E3B00">
        <w:rPr>
          <w:rFonts w:ascii="Times New Roman" w:hAnsi="Times New Roman" w:cs="Times New Roman"/>
          <w:sz w:val="24"/>
          <w:szCs w:val="24"/>
        </w:rPr>
        <w:t xml:space="preserve">not only </w:t>
      </w:r>
      <w:r w:rsidR="006A33F9">
        <w:rPr>
          <w:rFonts w:ascii="Times New Roman" w:hAnsi="Times New Roman" w:cs="Times New Roman"/>
          <w:sz w:val="24"/>
          <w:szCs w:val="24"/>
        </w:rPr>
        <w:t>to</w:t>
      </w:r>
      <w:r w:rsidR="00F06169" w:rsidRPr="002E3B00">
        <w:rPr>
          <w:rFonts w:ascii="Times New Roman" w:hAnsi="Times New Roman" w:cs="Times New Roman"/>
          <w:sz w:val="24"/>
          <w:szCs w:val="24"/>
        </w:rPr>
        <w:t xml:space="preserve"> </w:t>
      </w:r>
      <w:r w:rsidR="005B32AD" w:rsidRPr="002E3B00">
        <w:rPr>
          <w:rFonts w:ascii="Times New Roman" w:hAnsi="Times New Roman" w:cs="Times New Roman"/>
          <w:sz w:val="24"/>
          <w:szCs w:val="24"/>
        </w:rPr>
        <w:t xml:space="preserve">those interested in countering violent extremism and prisoner radicalization, </w:t>
      </w:r>
      <w:r w:rsidR="00D632A8">
        <w:rPr>
          <w:rFonts w:ascii="Times New Roman" w:hAnsi="Times New Roman" w:cs="Times New Roman"/>
          <w:sz w:val="24"/>
          <w:szCs w:val="24"/>
        </w:rPr>
        <w:t xml:space="preserve">but also </w:t>
      </w:r>
      <w:r w:rsidR="008E0F98">
        <w:rPr>
          <w:rFonts w:ascii="Times New Roman" w:hAnsi="Times New Roman" w:cs="Times New Roman"/>
          <w:sz w:val="24"/>
          <w:szCs w:val="24"/>
        </w:rPr>
        <w:t>th</w:t>
      </w:r>
      <w:r w:rsidR="000166E2">
        <w:rPr>
          <w:rFonts w:ascii="Times New Roman" w:hAnsi="Times New Roman" w:cs="Times New Roman"/>
          <w:sz w:val="24"/>
          <w:szCs w:val="24"/>
        </w:rPr>
        <w:t>ose working across the prison/</w:t>
      </w:r>
      <w:r w:rsidR="008E0F98">
        <w:rPr>
          <w:rFonts w:ascii="Times New Roman" w:hAnsi="Times New Roman" w:cs="Times New Roman"/>
          <w:sz w:val="24"/>
          <w:szCs w:val="24"/>
        </w:rPr>
        <w:t xml:space="preserve">probation sectors, </w:t>
      </w:r>
      <w:r w:rsidR="00D632A8">
        <w:rPr>
          <w:rFonts w:ascii="Times New Roman" w:hAnsi="Times New Roman" w:cs="Times New Roman"/>
          <w:sz w:val="24"/>
          <w:szCs w:val="24"/>
        </w:rPr>
        <w:t>as well as those with a</w:t>
      </w:r>
      <w:r>
        <w:rPr>
          <w:rFonts w:ascii="Times New Roman" w:hAnsi="Times New Roman" w:cs="Times New Roman"/>
          <w:sz w:val="24"/>
          <w:szCs w:val="24"/>
        </w:rPr>
        <w:t xml:space="preserve"> wider</w:t>
      </w:r>
      <w:r w:rsidR="005E25D5">
        <w:rPr>
          <w:rFonts w:ascii="Times New Roman" w:hAnsi="Times New Roman" w:cs="Times New Roman"/>
          <w:sz w:val="24"/>
          <w:szCs w:val="24"/>
        </w:rPr>
        <w:t xml:space="preserve"> </w:t>
      </w:r>
      <w:r w:rsidR="00D632A8">
        <w:rPr>
          <w:rFonts w:ascii="Times New Roman" w:hAnsi="Times New Roman" w:cs="Times New Roman"/>
          <w:sz w:val="24"/>
          <w:szCs w:val="24"/>
        </w:rPr>
        <w:t>interest in</w:t>
      </w:r>
      <w:r w:rsidR="005E25D5">
        <w:rPr>
          <w:rFonts w:ascii="Times New Roman" w:hAnsi="Times New Roman" w:cs="Times New Roman"/>
          <w:sz w:val="24"/>
          <w:szCs w:val="24"/>
        </w:rPr>
        <w:t xml:space="preserve"> prisons,</w:t>
      </w:r>
      <w:r w:rsidR="00D632A8">
        <w:rPr>
          <w:rFonts w:ascii="Times New Roman" w:hAnsi="Times New Roman" w:cs="Times New Roman"/>
          <w:sz w:val="24"/>
          <w:szCs w:val="24"/>
        </w:rPr>
        <w:t xml:space="preserve"> </w:t>
      </w:r>
      <w:r w:rsidR="00D632A8" w:rsidRPr="002E3B00">
        <w:rPr>
          <w:rFonts w:ascii="Times New Roman" w:hAnsi="Times New Roman" w:cs="Times New Roman"/>
          <w:sz w:val="24"/>
          <w:szCs w:val="24"/>
        </w:rPr>
        <w:t xml:space="preserve">penal policy and </w:t>
      </w:r>
      <w:r w:rsidR="003663E6">
        <w:rPr>
          <w:rFonts w:ascii="Times New Roman" w:hAnsi="Times New Roman" w:cs="Times New Roman"/>
          <w:sz w:val="24"/>
          <w:szCs w:val="24"/>
        </w:rPr>
        <w:t xml:space="preserve">penal </w:t>
      </w:r>
      <w:r w:rsidR="005E25D5">
        <w:rPr>
          <w:rFonts w:ascii="Times New Roman" w:hAnsi="Times New Roman" w:cs="Times New Roman"/>
          <w:sz w:val="24"/>
          <w:szCs w:val="24"/>
        </w:rPr>
        <w:t>reform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14904" w14:textId="77777777" w:rsidR="003C26E9" w:rsidRDefault="003C26E9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2699" w14:textId="77777777" w:rsidR="003C26E9" w:rsidRDefault="003C26E9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49712" w14:textId="77777777" w:rsidR="00056BFB" w:rsidRPr="009B5067" w:rsidRDefault="00056BFB" w:rsidP="00BB2D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6BFB" w:rsidRPr="009B50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F748" w14:textId="77777777" w:rsidR="00BF3D21" w:rsidRDefault="00BF3D21" w:rsidP="00A77565">
      <w:pPr>
        <w:spacing w:after="0" w:line="240" w:lineRule="auto"/>
      </w:pPr>
      <w:r>
        <w:separator/>
      </w:r>
    </w:p>
  </w:endnote>
  <w:endnote w:type="continuationSeparator" w:id="0">
    <w:p w14:paraId="32A5A98A" w14:textId="77777777" w:rsidR="00BF3D21" w:rsidRDefault="00BF3D21" w:rsidP="00A7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17272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CDAFCF1" w14:textId="77777777" w:rsidR="003C26E9" w:rsidRPr="00FF7116" w:rsidRDefault="003C26E9">
        <w:pPr>
          <w:pStyle w:val="Footer"/>
          <w:jc w:val="center"/>
          <w:rPr>
            <w:sz w:val="24"/>
            <w:szCs w:val="24"/>
          </w:rPr>
        </w:pPr>
        <w:r w:rsidRPr="00FF71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1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71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71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71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8269E23" w14:textId="77777777" w:rsidR="003C26E9" w:rsidRDefault="003C2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A311" w14:textId="77777777" w:rsidR="00BF3D21" w:rsidRDefault="00BF3D21" w:rsidP="00A77565">
      <w:pPr>
        <w:spacing w:after="0" w:line="240" w:lineRule="auto"/>
      </w:pPr>
      <w:r>
        <w:separator/>
      </w:r>
    </w:p>
  </w:footnote>
  <w:footnote w:type="continuationSeparator" w:id="0">
    <w:p w14:paraId="27802EC0" w14:textId="77777777" w:rsidR="00BF3D21" w:rsidRDefault="00BF3D21" w:rsidP="00A7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95"/>
    <w:rsid w:val="000003D8"/>
    <w:rsid w:val="00001DAB"/>
    <w:rsid w:val="000023AF"/>
    <w:rsid w:val="000067BE"/>
    <w:rsid w:val="00006E8E"/>
    <w:rsid w:val="00011773"/>
    <w:rsid w:val="00012E57"/>
    <w:rsid w:val="000166E2"/>
    <w:rsid w:val="000174CC"/>
    <w:rsid w:val="00020432"/>
    <w:rsid w:val="00036E30"/>
    <w:rsid w:val="0004202D"/>
    <w:rsid w:val="00044DEF"/>
    <w:rsid w:val="0005241C"/>
    <w:rsid w:val="00056708"/>
    <w:rsid w:val="00056BFB"/>
    <w:rsid w:val="00065957"/>
    <w:rsid w:val="00066556"/>
    <w:rsid w:val="00071DBD"/>
    <w:rsid w:val="000757C4"/>
    <w:rsid w:val="00077C2B"/>
    <w:rsid w:val="00093686"/>
    <w:rsid w:val="00093B3C"/>
    <w:rsid w:val="00094726"/>
    <w:rsid w:val="00096888"/>
    <w:rsid w:val="000A14CA"/>
    <w:rsid w:val="000A30DB"/>
    <w:rsid w:val="000B03E0"/>
    <w:rsid w:val="000B0836"/>
    <w:rsid w:val="000B38B1"/>
    <w:rsid w:val="000B3ECD"/>
    <w:rsid w:val="000B7C1F"/>
    <w:rsid w:val="000C5DD6"/>
    <w:rsid w:val="000D1204"/>
    <w:rsid w:val="000D23D3"/>
    <w:rsid w:val="000D2636"/>
    <w:rsid w:val="000F2173"/>
    <w:rsid w:val="000F58B8"/>
    <w:rsid w:val="000F62EF"/>
    <w:rsid w:val="00106EE3"/>
    <w:rsid w:val="00112FB3"/>
    <w:rsid w:val="0012149C"/>
    <w:rsid w:val="00121EE2"/>
    <w:rsid w:val="00124A04"/>
    <w:rsid w:val="00126E4C"/>
    <w:rsid w:val="00126E6A"/>
    <w:rsid w:val="0013532F"/>
    <w:rsid w:val="001438DF"/>
    <w:rsid w:val="001447E0"/>
    <w:rsid w:val="00150028"/>
    <w:rsid w:val="00153CFC"/>
    <w:rsid w:val="0016036D"/>
    <w:rsid w:val="00161F4B"/>
    <w:rsid w:val="00162CC1"/>
    <w:rsid w:val="00164D81"/>
    <w:rsid w:val="00176141"/>
    <w:rsid w:val="00176289"/>
    <w:rsid w:val="00177D83"/>
    <w:rsid w:val="00186112"/>
    <w:rsid w:val="00191981"/>
    <w:rsid w:val="00196D2E"/>
    <w:rsid w:val="001A0F86"/>
    <w:rsid w:val="001B0DC2"/>
    <w:rsid w:val="001B5DF3"/>
    <w:rsid w:val="001C577A"/>
    <w:rsid w:val="001C7DFB"/>
    <w:rsid w:val="001D5EBF"/>
    <w:rsid w:val="001E3F07"/>
    <w:rsid w:val="001E5FEE"/>
    <w:rsid w:val="001E75E1"/>
    <w:rsid w:val="001F3B0B"/>
    <w:rsid w:val="001F45B4"/>
    <w:rsid w:val="0020666F"/>
    <w:rsid w:val="00214379"/>
    <w:rsid w:val="00223374"/>
    <w:rsid w:val="00256419"/>
    <w:rsid w:val="0025772F"/>
    <w:rsid w:val="00257BC1"/>
    <w:rsid w:val="00284E66"/>
    <w:rsid w:val="002947B5"/>
    <w:rsid w:val="00296A8D"/>
    <w:rsid w:val="002A17DC"/>
    <w:rsid w:val="002A443C"/>
    <w:rsid w:val="002A72B5"/>
    <w:rsid w:val="002A7764"/>
    <w:rsid w:val="002B1F44"/>
    <w:rsid w:val="002C304C"/>
    <w:rsid w:val="002D167D"/>
    <w:rsid w:val="002D2484"/>
    <w:rsid w:val="002E32AD"/>
    <w:rsid w:val="002E3B00"/>
    <w:rsid w:val="002E7C33"/>
    <w:rsid w:val="002F388D"/>
    <w:rsid w:val="0030151B"/>
    <w:rsid w:val="003102D5"/>
    <w:rsid w:val="0031190B"/>
    <w:rsid w:val="00314C57"/>
    <w:rsid w:val="0031647F"/>
    <w:rsid w:val="00317167"/>
    <w:rsid w:val="0032008F"/>
    <w:rsid w:val="00321575"/>
    <w:rsid w:val="003215FE"/>
    <w:rsid w:val="0032413B"/>
    <w:rsid w:val="003377F0"/>
    <w:rsid w:val="0034773E"/>
    <w:rsid w:val="003511A4"/>
    <w:rsid w:val="00352260"/>
    <w:rsid w:val="0035761C"/>
    <w:rsid w:val="00361B36"/>
    <w:rsid w:val="003663E6"/>
    <w:rsid w:val="00372E7B"/>
    <w:rsid w:val="00383BAC"/>
    <w:rsid w:val="00384F02"/>
    <w:rsid w:val="00385416"/>
    <w:rsid w:val="003854B4"/>
    <w:rsid w:val="00390843"/>
    <w:rsid w:val="00392A95"/>
    <w:rsid w:val="003A21A0"/>
    <w:rsid w:val="003A6622"/>
    <w:rsid w:val="003B0748"/>
    <w:rsid w:val="003B07C4"/>
    <w:rsid w:val="003B1885"/>
    <w:rsid w:val="003B3893"/>
    <w:rsid w:val="003C26E9"/>
    <w:rsid w:val="003C4137"/>
    <w:rsid w:val="003D4B64"/>
    <w:rsid w:val="003E4615"/>
    <w:rsid w:val="003E533A"/>
    <w:rsid w:val="003E6805"/>
    <w:rsid w:val="003F2FD5"/>
    <w:rsid w:val="00400E87"/>
    <w:rsid w:val="004038FB"/>
    <w:rsid w:val="00403F78"/>
    <w:rsid w:val="0040633F"/>
    <w:rsid w:val="00425E78"/>
    <w:rsid w:val="00426015"/>
    <w:rsid w:val="00427BA8"/>
    <w:rsid w:val="00435E36"/>
    <w:rsid w:val="00435FEC"/>
    <w:rsid w:val="004403AF"/>
    <w:rsid w:val="00445FA3"/>
    <w:rsid w:val="0044706A"/>
    <w:rsid w:val="00456863"/>
    <w:rsid w:val="00462738"/>
    <w:rsid w:val="00462BD8"/>
    <w:rsid w:val="004669B4"/>
    <w:rsid w:val="004715BB"/>
    <w:rsid w:val="00473017"/>
    <w:rsid w:val="00483DDB"/>
    <w:rsid w:val="00490DF8"/>
    <w:rsid w:val="004917D6"/>
    <w:rsid w:val="00493934"/>
    <w:rsid w:val="00494479"/>
    <w:rsid w:val="004A603E"/>
    <w:rsid w:val="004A72F1"/>
    <w:rsid w:val="004B2336"/>
    <w:rsid w:val="004B23CB"/>
    <w:rsid w:val="004C18C7"/>
    <w:rsid w:val="004C2824"/>
    <w:rsid w:val="004C505C"/>
    <w:rsid w:val="004D04F4"/>
    <w:rsid w:val="004D6087"/>
    <w:rsid w:val="004D73CF"/>
    <w:rsid w:val="004E2E83"/>
    <w:rsid w:val="004F1436"/>
    <w:rsid w:val="004F5839"/>
    <w:rsid w:val="004F5B2C"/>
    <w:rsid w:val="0050246A"/>
    <w:rsid w:val="005043CD"/>
    <w:rsid w:val="005074B1"/>
    <w:rsid w:val="00513F59"/>
    <w:rsid w:val="00516B1F"/>
    <w:rsid w:val="00517E38"/>
    <w:rsid w:val="005215CC"/>
    <w:rsid w:val="005302C6"/>
    <w:rsid w:val="00540683"/>
    <w:rsid w:val="005429BC"/>
    <w:rsid w:val="00544F23"/>
    <w:rsid w:val="00547968"/>
    <w:rsid w:val="00574A7D"/>
    <w:rsid w:val="005778A0"/>
    <w:rsid w:val="00590D29"/>
    <w:rsid w:val="005B32AD"/>
    <w:rsid w:val="005B726D"/>
    <w:rsid w:val="005C0B33"/>
    <w:rsid w:val="005C7D5F"/>
    <w:rsid w:val="005D0873"/>
    <w:rsid w:val="005D383A"/>
    <w:rsid w:val="005D636E"/>
    <w:rsid w:val="005E118B"/>
    <w:rsid w:val="005E25D5"/>
    <w:rsid w:val="005E6759"/>
    <w:rsid w:val="005F077F"/>
    <w:rsid w:val="005F33D9"/>
    <w:rsid w:val="005F4878"/>
    <w:rsid w:val="005F6459"/>
    <w:rsid w:val="006103AB"/>
    <w:rsid w:val="00610D29"/>
    <w:rsid w:val="00610F6F"/>
    <w:rsid w:val="00623DA1"/>
    <w:rsid w:val="006335D5"/>
    <w:rsid w:val="00634686"/>
    <w:rsid w:val="006527E6"/>
    <w:rsid w:val="00663DB3"/>
    <w:rsid w:val="00663FC7"/>
    <w:rsid w:val="006645AD"/>
    <w:rsid w:val="00671D91"/>
    <w:rsid w:val="0068709C"/>
    <w:rsid w:val="006908D2"/>
    <w:rsid w:val="006A33F9"/>
    <w:rsid w:val="006A3AF9"/>
    <w:rsid w:val="006B48ED"/>
    <w:rsid w:val="006B563A"/>
    <w:rsid w:val="006C0FB7"/>
    <w:rsid w:val="006C2E2A"/>
    <w:rsid w:val="006C3DE9"/>
    <w:rsid w:val="006E3B18"/>
    <w:rsid w:val="006F04B0"/>
    <w:rsid w:val="007026AD"/>
    <w:rsid w:val="00703F8E"/>
    <w:rsid w:val="00704029"/>
    <w:rsid w:val="0070605B"/>
    <w:rsid w:val="00706C43"/>
    <w:rsid w:val="007112EC"/>
    <w:rsid w:val="0071156E"/>
    <w:rsid w:val="00716F67"/>
    <w:rsid w:val="00723401"/>
    <w:rsid w:val="00725E74"/>
    <w:rsid w:val="0073311F"/>
    <w:rsid w:val="007335D4"/>
    <w:rsid w:val="00740026"/>
    <w:rsid w:val="00740CCF"/>
    <w:rsid w:val="0074349A"/>
    <w:rsid w:val="00751DE7"/>
    <w:rsid w:val="007540AF"/>
    <w:rsid w:val="00754E55"/>
    <w:rsid w:val="00756F8D"/>
    <w:rsid w:val="007570FC"/>
    <w:rsid w:val="007573DF"/>
    <w:rsid w:val="007678C9"/>
    <w:rsid w:val="007728FE"/>
    <w:rsid w:val="00772AE4"/>
    <w:rsid w:val="00774212"/>
    <w:rsid w:val="00780830"/>
    <w:rsid w:val="00787A39"/>
    <w:rsid w:val="0079040C"/>
    <w:rsid w:val="007972A5"/>
    <w:rsid w:val="00797D32"/>
    <w:rsid w:val="00797F36"/>
    <w:rsid w:val="007A02D5"/>
    <w:rsid w:val="007A676A"/>
    <w:rsid w:val="007B2436"/>
    <w:rsid w:val="007B27A1"/>
    <w:rsid w:val="007B33A8"/>
    <w:rsid w:val="007B7471"/>
    <w:rsid w:val="007C088B"/>
    <w:rsid w:val="007E5C4E"/>
    <w:rsid w:val="007F2CAC"/>
    <w:rsid w:val="0080093C"/>
    <w:rsid w:val="00806573"/>
    <w:rsid w:val="008244BD"/>
    <w:rsid w:val="00824748"/>
    <w:rsid w:val="00833EED"/>
    <w:rsid w:val="00840CD6"/>
    <w:rsid w:val="00845758"/>
    <w:rsid w:val="00850041"/>
    <w:rsid w:val="00856627"/>
    <w:rsid w:val="0086026E"/>
    <w:rsid w:val="008626F2"/>
    <w:rsid w:val="0086343F"/>
    <w:rsid w:val="008646A1"/>
    <w:rsid w:val="00865620"/>
    <w:rsid w:val="00871262"/>
    <w:rsid w:val="008849D5"/>
    <w:rsid w:val="008876BB"/>
    <w:rsid w:val="00891B0B"/>
    <w:rsid w:val="00892FBB"/>
    <w:rsid w:val="0089642E"/>
    <w:rsid w:val="00897184"/>
    <w:rsid w:val="008A138D"/>
    <w:rsid w:val="008A489D"/>
    <w:rsid w:val="008A51FE"/>
    <w:rsid w:val="008A7D37"/>
    <w:rsid w:val="008B1E37"/>
    <w:rsid w:val="008B57E3"/>
    <w:rsid w:val="008B7BF3"/>
    <w:rsid w:val="008C4398"/>
    <w:rsid w:val="008C71B9"/>
    <w:rsid w:val="008E0DD8"/>
    <w:rsid w:val="008E0F98"/>
    <w:rsid w:val="008E5E40"/>
    <w:rsid w:val="008E6450"/>
    <w:rsid w:val="008F1AC6"/>
    <w:rsid w:val="008F408A"/>
    <w:rsid w:val="009015BE"/>
    <w:rsid w:val="0090318D"/>
    <w:rsid w:val="00921404"/>
    <w:rsid w:val="009243A9"/>
    <w:rsid w:val="0093258D"/>
    <w:rsid w:val="0093474C"/>
    <w:rsid w:val="009410FC"/>
    <w:rsid w:val="009413F7"/>
    <w:rsid w:val="00953FC3"/>
    <w:rsid w:val="009546A8"/>
    <w:rsid w:val="00966DCD"/>
    <w:rsid w:val="00967398"/>
    <w:rsid w:val="00967576"/>
    <w:rsid w:val="009729FD"/>
    <w:rsid w:val="0097362F"/>
    <w:rsid w:val="0097538F"/>
    <w:rsid w:val="009831B6"/>
    <w:rsid w:val="00984451"/>
    <w:rsid w:val="00986263"/>
    <w:rsid w:val="00987896"/>
    <w:rsid w:val="009B2A61"/>
    <w:rsid w:val="009B5067"/>
    <w:rsid w:val="009C4928"/>
    <w:rsid w:val="009C6FC3"/>
    <w:rsid w:val="009D3897"/>
    <w:rsid w:val="009E0374"/>
    <w:rsid w:val="009E06DF"/>
    <w:rsid w:val="009F45DA"/>
    <w:rsid w:val="00A00B9C"/>
    <w:rsid w:val="00A02BB8"/>
    <w:rsid w:val="00A03E2F"/>
    <w:rsid w:val="00A127A5"/>
    <w:rsid w:val="00A1650F"/>
    <w:rsid w:val="00A17259"/>
    <w:rsid w:val="00A17742"/>
    <w:rsid w:val="00A23F41"/>
    <w:rsid w:val="00A24155"/>
    <w:rsid w:val="00A24325"/>
    <w:rsid w:val="00A24D51"/>
    <w:rsid w:val="00A262A4"/>
    <w:rsid w:val="00A31CF0"/>
    <w:rsid w:val="00A41E22"/>
    <w:rsid w:val="00A445CD"/>
    <w:rsid w:val="00A45370"/>
    <w:rsid w:val="00A51F02"/>
    <w:rsid w:val="00A57954"/>
    <w:rsid w:val="00A6636A"/>
    <w:rsid w:val="00A73826"/>
    <w:rsid w:val="00A75052"/>
    <w:rsid w:val="00A76D4D"/>
    <w:rsid w:val="00A77565"/>
    <w:rsid w:val="00A8508B"/>
    <w:rsid w:val="00A925FA"/>
    <w:rsid w:val="00A94F13"/>
    <w:rsid w:val="00A950F7"/>
    <w:rsid w:val="00AA1FC1"/>
    <w:rsid w:val="00AA23A6"/>
    <w:rsid w:val="00AA31D6"/>
    <w:rsid w:val="00AB4953"/>
    <w:rsid w:val="00AB677D"/>
    <w:rsid w:val="00AD0B40"/>
    <w:rsid w:val="00AD4252"/>
    <w:rsid w:val="00AE5430"/>
    <w:rsid w:val="00B004C7"/>
    <w:rsid w:val="00B0463D"/>
    <w:rsid w:val="00B118ED"/>
    <w:rsid w:val="00B119C2"/>
    <w:rsid w:val="00B11AB4"/>
    <w:rsid w:val="00B12CD7"/>
    <w:rsid w:val="00B1403C"/>
    <w:rsid w:val="00B17541"/>
    <w:rsid w:val="00B20186"/>
    <w:rsid w:val="00B2202F"/>
    <w:rsid w:val="00B30118"/>
    <w:rsid w:val="00B35685"/>
    <w:rsid w:val="00B42A31"/>
    <w:rsid w:val="00B45C37"/>
    <w:rsid w:val="00B5659D"/>
    <w:rsid w:val="00B6163C"/>
    <w:rsid w:val="00B64EEF"/>
    <w:rsid w:val="00B71922"/>
    <w:rsid w:val="00B84C11"/>
    <w:rsid w:val="00B9040A"/>
    <w:rsid w:val="00B90D28"/>
    <w:rsid w:val="00B92F8D"/>
    <w:rsid w:val="00BB264D"/>
    <w:rsid w:val="00BB2D09"/>
    <w:rsid w:val="00BB3245"/>
    <w:rsid w:val="00BC03FF"/>
    <w:rsid w:val="00BC4556"/>
    <w:rsid w:val="00BD59D8"/>
    <w:rsid w:val="00BE4723"/>
    <w:rsid w:val="00BE57D6"/>
    <w:rsid w:val="00BE6CED"/>
    <w:rsid w:val="00BE73D1"/>
    <w:rsid w:val="00BE748D"/>
    <w:rsid w:val="00BF0536"/>
    <w:rsid w:val="00BF3D21"/>
    <w:rsid w:val="00C101A1"/>
    <w:rsid w:val="00C1061F"/>
    <w:rsid w:val="00C12121"/>
    <w:rsid w:val="00C16810"/>
    <w:rsid w:val="00C21D4E"/>
    <w:rsid w:val="00C311B3"/>
    <w:rsid w:val="00C34160"/>
    <w:rsid w:val="00C42F6F"/>
    <w:rsid w:val="00C50032"/>
    <w:rsid w:val="00C5602F"/>
    <w:rsid w:val="00C62079"/>
    <w:rsid w:val="00C64DC6"/>
    <w:rsid w:val="00C700B5"/>
    <w:rsid w:val="00C70245"/>
    <w:rsid w:val="00C70E76"/>
    <w:rsid w:val="00C728BC"/>
    <w:rsid w:val="00C75363"/>
    <w:rsid w:val="00C75BA1"/>
    <w:rsid w:val="00C8321B"/>
    <w:rsid w:val="00C836D1"/>
    <w:rsid w:val="00C9184B"/>
    <w:rsid w:val="00C928E0"/>
    <w:rsid w:val="00C94946"/>
    <w:rsid w:val="00CA6962"/>
    <w:rsid w:val="00CB07F9"/>
    <w:rsid w:val="00CC19FB"/>
    <w:rsid w:val="00CC2B24"/>
    <w:rsid w:val="00CC2D75"/>
    <w:rsid w:val="00CD5DB0"/>
    <w:rsid w:val="00CE22F6"/>
    <w:rsid w:val="00CE4FEB"/>
    <w:rsid w:val="00CF0516"/>
    <w:rsid w:val="00CF168F"/>
    <w:rsid w:val="00CF1B1F"/>
    <w:rsid w:val="00CF31B0"/>
    <w:rsid w:val="00D006B4"/>
    <w:rsid w:val="00D1257D"/>
    <w:rsid w:val="00D12D59"/>
    <w:rsid w:val="00D13153"/>
    <w:rsid w:val="00D1419B"/>
    <w:rsid w:val="00D150EF"/>
    <w:rsid w:val="00D165D6"/>
    <w:rsid w:val="00D168E6"/>
    <w:rsid w:val="00D20D54"/>
    <w:rsid w:val="00D24B29"/>
    <w:rsid w:val="00D30873"/>
    <w:rsid w:val="00D30FA1"/>
    <w:rsid w:val="00D3406B"/>
    <w:rsid w:val="00D345B4"/>
    <w:rsid w:val="00D37259"/>
    <w:rsid w:val="00D417E7"/>
    <w:rsid w:val="00D42935"/>
    <w:rsid w:val="00D44139"/>
    <w:rsid w:val="00D45D81"/>
    <w:rsid w:val="00D45DCF"/>
    <w:rsid w:val="00D46875"/>
    <w:rsid w:val="00D50148"/>
    <w:rsid w:val="00D52FBA"/>
    <w:rsid w:val="00D60E6F"/>
    <w:rsid w:val="00D61FC2"/>
    <w:rsid w:val="00D630C4"/>
    <w:rsid w:val="00D632A8"/>
    <w:rsid w:val="00D646DD"/>
    <w:rsid w:val="00D70833"/>
    <w:rsid w:val="00D7104E"/>
    <w:rsid w:val="00D8011A"/>
    <w:rsid w:val="00D8028E"/>
    <w:rsid w:val="00D8066F"/>
    <w:rsid w:val="00D81004"/>
    <w:rsid w:val="00D818D0"/>
    <w:rsid w:val="00D979A9"/>
    <w:rsid w:val="00D97CBA"/>
    <w:rsid w:val="00DA14E8"/>
    <w:rsid w:val="00DA1A5D"/>
    <w:rsid w:val="00DB0441"/>
    <w:rsid w:val="00DB50F9"/>
    <w:rsid w:val="00DC1A4B"/>
    <w:rsid w:val="00DD66A8"/>
    <w:rsid w:val="00DF089C"/>
    <w:rsid w:val="00DF3664"/>
    <w:rsid w:val="00DF7051"/>
    <w:rsid w:val="00E024FA"/>
    <w:rsid w:val="00E10213"/>
    <w:rsid w:val="00E14364"/>
    <w:rsid w:val="00E15405"/>
    <w:rsid w:val="00E26222"/>
    <w:rsid w:val="00E304EC"/>
    <w:rsid w:val="00E3311F"/>
    <w:rsid w:val="00E33B23"/>
    <w:rsid w:val="00E34F93"/>
    <w:rsid w:val="00E36C91"/>
    <w:rsid w:val="00E37266"/>
    <w:rsid w:val="00E468C7"/>
    <w:rsid w:val="00E51218"/>
    <w:rsid w:val="00E52DB6"/>
    <w:rsid w:val="00E54237"/>
    <w:rsid w:val="00E56931"/>
    <w:rsid w:val="00E60865"/>
    <w:rsid w:val="00E60DE7"/>
    <w:rsid w:val="00E62C59"/>
    <w:rsid w:val="00E64ECA"/>
    <w:rsid w:val="00E71930"/>
    <w:rsid w:val="00E74484"/>
    <w:rsid w:val="00E75AB2"/>
    <w:rsid w:val="00E9124C"/>
    <w:rsid w:val="00E93EEF"/>
    <w:rsid w:val="00E951EF"/>
    <w:rsid w:val="00E961E8"/>
    <w:rsid w:val="00E96E53"/>
    <w:rsid w:val="00EB2794"/>
    <w:rsid w:val="00EB5D7A"/>
    <w:rsid w:val="00EC495D"/>
    <w:rsid w:val="00EC58D2"/>
    <w:rsid w:val="00ED093B"/>
    <w:rsid w:val="00ED1E3C"/>
    <w:rsid w:val="00ED647F"/>
    <w:rsid w:val="00EE040B"/>
    <w:rsid w:val="00EE28B4"/>
    <w:rsid w:val="00EE44AC"/>
    <w:rsid w:val="00EF3E9F"/>
    <w:rsid w:val="00EF4144"/>
    <w:rsid w:val="00EF5CBE"/>
    <w:rsid w:val="00EF6F73"/>
    <w:rsid w:val="00F00853"/>
    <w:rsid w:val="00F0476E"/>
    <w:rsid w:val="00F04A52"/>
    <w:rsid w:val="00F04F26"/>
    <w:rsid w:val="00F06169"/>
    <w:rsid w:val="00F12379"/>
    <w:rsid w:val="00F13B52"/>
    <w:rsid w:val="00F27026"/>
    <w:rsid w:val="00F30898"/>
    <w:rsid w:val="00F330AE"/>
    <w:rsid w:val="00F42AFD"/>
    <w:rsid w:val="00F42CBE"/>
    <w:rsid w:val="00F43CD7"/>
    <w:rsid w:val="00F6196C"/>
    <w:rsid w:val="00F6262A"/>
    <w:rsid w:val="00F71C89"/>
    <w:rsid w:val="00F75B67"/>
    <w:rsid w:val="00F76AEE"/>
    <w:rsid w:val="00F76DB1"/>
    <w:rsid w:val="00F861B5"/>
    <w:rsid w:val="00F8620C"/>
    <w:rsid w:val="00FA24F8"/>
    <w:rsid w:val="00FA4C14"/>
    <w:rsid w:val="00FA600C"/>
    <w:rsid w:val="00FA7C58"/>
    <w:rsid w:val="00FC1E93"/>
    <w:rsid w:val="00FC690A"/>
    <w:rsid w:val="00FD0EC9"/>
    <w:rsid w:val="00FD1697"/>
    <w:rsid w:val="00FD3726"/>
    <w:rsid w:val="00FD47F0"/>
    <w:rsid w:val="00FE0569"/>
    <w:rsid w:val="00FE154E"/>
    <w:rsid w:val="00FF0EF6"/>
    <w:rsid w:val="00FF48CC"/>
    <w:rsid w:val="00FF69CC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2612"/>
  <w15:docId w15:val="{787C5BF2-CC4D-4AFB-A068-BCD3F3A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C8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7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65"/>
  </w:style>
  <w:style w:type="paragraph" w:styleId="Footer">
    <w:name w:val="footer"/>
    <w:basedOn w:val="Normal"/>
    <w:link w:val="FooterChar"/>
    <w:uiPriority w:val="99"/>
    <w:unhideWhenUsed/>
    <w:rsid w:val="00A7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8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343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0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541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6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8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93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55453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0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8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8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73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6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801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543614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921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1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0564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52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119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170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85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Addis</dc:creator>
  <cp:lastModifiedBy>Nick Addis</cp:lastModifiedBy>
  <cp:revision>2</cp:revision>
  <dcterms:created xsi:type="dcterms:W3CDTF">2022-06-08T08:25:00Z</dcterms:created>
  <dcterms:modified xsi:type="dcterms:W3CDTF">2022-06-08T08:25:00Z</dcterms:modified>
</cp:coreProperties>
</file>