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0D" w:rsidRDefault="00283B0D" w:rsidP="0028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Rating or no rating? That is the question: an empirical examination</w:t>
      </w:r>
    </w:p>
    <w:p w:rsidR="00283B0D" w:rsidRDefault="00283B0D" w:rsidP="0028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of UK companies</w:t>
      </w:r>
    </w:p>
    <w:p w:rsidR="00283B0D" w:rsidRDefault="00283B0D" w:rsidP="0028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Eleimon Gonis</w:t>
      </w:r>
      <w:r>
        <w:rPr>
          <w:rFonts w:ascii="MTSYN" w:eastAsia="MTSYN" w:hAnsi="Times New Roman" w:cs="MTSYN" w:hint="eastAsia"/>
          <w:sz w:val="17"/>
          <w:szCs w:val="17"/>
        </w:rPr>
        <w:t>∗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Salima</w:t>
      </w:r>
      <w:proofErr w:type="spellEnd"/>
      <w:r>
        <w:rPr>
          <w:rFonts w:ascii="Times New Roman" w:hAnsi="Times New Roman" w:cs="Times New Roman"/>
        </w:rPr>
        <w:t xml:space="preserve"> Paul and Jon Tucker</w:t>
      </w:r>
    </w:p>
    <w:p w:rsidR="00283B0D" w:rsidRDefault="00283B0D" w:rsidP="0028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Centre for Global Finance, Bristol Business School, University of the West of England,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Frenchay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Campus,</w:t>
      </w:r>
    </w:p>
    <w:p w:rsidR="00283B0D" w:rsidRDefault="00283B0D" w:rsidP="0028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Coldharbour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Lane, Bristol, BS16 1QY, UK</w:t>
      </w:r>
    </w:p>
    <w:p w:rsidR="00283B0D" w:rsidRDefault="00283B0D" w:rsidP="0028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i/>
          <w:iCs/>
          <w:sz w:val="16"/>
          <w:szCs w:val="16"/>
        </w:rPr>
        <w:t>Received 2 December 2010; final version received 9 December 2011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283B0D" w:rsidRDefault="00283B0D" w:rsidP="0028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The aim of this paper is to examine the main determinants of the rating likelihood </w:t>
      </w:r>
      <w:proofErr w:type="spellStart"/>
      <w:r>
        <w:rPr>
          <w:rFonts w:ascii="Times New Roman" w:hAnsi="Times New Roman" w:cs="Times New Roman"/>
          <w:sz w:val="16"/>
          <w:szCs w:val="16"/>
        </w:rPr>
        <w:t>ofUKcompanies.We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use</w:t>
      </w:r>
    </w:p>
    <w:p w:rsidR="00283B0D" w:rsidRDefault="00283B0D" w:rsidP="0028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 binary probit specification to model the main drivers of a firm’s propensity to be rated. Using a sample of</w:t>
      </w:r>
    </w:p>
    <w:p w:rsidR="00283B0D" w:rsidRDefault="00283B0D" w:rsidP="0028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245 non-financial UK companies over the period 1995–2006, representing up to 2872 firm years, the study</w:t>
      </w:r>
    </w:p>
    <w:p w:rsidR="00283B0D" w:rsidRDefault="00283B0D" w:rsidP="0028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establishes important differences in the financial profiles of rated and non-rated firms. The results of the</w:t>
      </w:r>
    </w:p>
    <w:p w:rsidR="00283B0D" w:rsidRDefault="00283B0D" w:rsidP="0028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rating likelihood models indicate that the decision to obtain a rating is driven by a company’s financial risk,</w:t>
      </w:r>
    </w:p>
    <w:p w:rsidR="00283B0D" w:rsidRDefault="00283B0D" w:rsidP="0028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solvency, default risk, public debt issuance, R&amp;D, and institutional ownership, thus identifying a wider</w:t>
      </w:r>
    </w:p>
    <w:p w:rsidR="00283B0D" w:rsidRDefault="00283B0D" w:rsidP="0028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range of determinants and extending the current literature. The study also finds that the rating decision</w:t>
      </w:r>
    </w:p>
    <w:p w:rsidR="00283B0D" w:rsidRDefault="00283B0D" w:rsidP="0028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can be modelled by means of a contemporaneous or predictive specification without any loss of efficiency</w:t>
      </w:r>
    </w:p>
    <w:p w:rsidR="00283B0D" w:rsidRDefault="00283B0D" w:rsidP="0028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or classification accuracy. This offers support to the argument that the rating process is fundamentally</w:t>
      </w:r>
    </w:p>
    <w:p w:rsidR="00283B0D" w:rsidRDefault="00283B0D" w:rsidP="0028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forward-looking.</w:t>
      </w:r>
    </w:p>
    <w:p w:rsidR="00283B0D" w:rsidRDefault="00283B0D" w:rsidP="0028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Keywords: </w:t>
      </w:r>
      <w:r>
        <w:rPr>
          <w:rFonts w:ascii="Times New Roman" w:hAnsi="Times New Roman" w:cs="Times New Roman"/>
          <w:sz w:val="16"/>
          <w:szCs w:val="16"/>
        </w:rPr>
        <w:t>credit ratings; rating likelihood; rating determinants; probit</w:t>
      </w:r>
    </w:p>
    <w:p w:rsidR="00283B0D" w:rsidRDefault="00283B0D" w:rsidP="00283B0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83B0D" w:rsidRDefault="00283B0D" w:rsidP="00283B0D">
      <w:pPr>
        <w:rPr>
          <w:rFonts w:ascii="Trebuchet MS" w:hAnsi="Trebuchet MS" w:cs="Trebuchet MS"/>
          <w:color w:val="0000FF"/>
          <w:sz w:val="20"/>
          <w:szCs w:val="20"/>
        </w:rPr>
      </w:pPr>
      <w:hyperlink r:id="rId5" w:history="1">
        <w:r w:rsidRPr="003F3D28">
          <w:rPr>
            <w:rStyle w:val="Hyperlink"/>
            <w:rFonts w:ascii="Trebuchet MS" w:hAnsi="Trebuchet MS" w:cs="Trebuchet MS"/>
            <w:sz w:val="20"/>
            <w:szCs w:val="20"/>
          </w:rPr>
          <w:t>http://dx.doi.org/10.1080/1351847X.2011.649215</w:t>
        </w:r>
      </w:hyperlink>
    </w:p>
    <w:p w:rsidR="00283B0D" w:rsidRDefault="00283B0D" w:rsidP="00283B0D">
      <w:pPr>
        <w:rPr>
          <w:rFonts w:ascii="Trebuchet MS" w:hAnsi="Trebuchet MS" w:cs="Trebuchet MS"/>
          <w:color w:val="0000FF"/>
          <w:sz w:val="20"/>
          <w:szCs w:val="20"/>
        </w:rPr>
      </w:pPr>
    </w:p>
    <w:p w:rsidR="00283B0D" w:rsidRPr="00283B0D" w:rsidRDefault="00283B0D" w:rsidP="00283B0D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sectPr w:rsidR="00283B0D" w:rsidRPr="00283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TSYN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0D"/>
    <w:rsid w:val="00283B0D"/>
    <w:rsid w:val="00B4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B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x.doi.org/10.1080/1351847X.2011.6492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Tucker</dc:creator>
  <cp:lastModifiedBy>Jon Tucker</cp:lastModifiedBy>
  <cp:revision>1</cp:revision>
  <dcterms:created xsi:type="dcterms:W3CDTF">2013-02-25T13:29:00Z</dcterms:created>
  <dcterms:modified xsi:type="dcterms:W3CDTF">2013-02-25T13:30:00Z</dcterms:modified>
</cp:coreProperties>
</file>