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2C" w:rsidRPr="009846B9" w:rsidRDefault="009E3E2C" w:rsidP="009E3E2C">
      <w:pPr>
        <w:jc w:val="center"/>
        <w:rPr>
          <w:rFonts w:ascii="Arial" w:hAnsi="Arial" w:cs="Arial"/>
          <w:b/>
        </w:rPr>
      </w:pPr>
      <w:r w:rsidRPr="009846B9">
        <w:rPr>
          <w:rFonts w:ascii="Arial" w:hAnsi="Arial" w:cs="Arial"/>
          <w:b/>
        </w:rPr>
        <w:t>SPEAK UP, WE CAN’T HEAR YOU:</w:t>
      </w:r>
    </w:p>
    <w:p w:rsidR="009E3E2C" w:rsidRDefault="009E3E2C" w:rsidP="009E3E2C">
      <w:pPr>
        <w:jc w:val="center"/>
        <w:rPr>
          <w:rFonts w:ascii="Arial" w:hAnsi="Arial" w:cs="Arial"/>
          <w:b/>
        </w:rPr>
      </w:pPr>
      <w:r>
        <w:rPr>
          <w:rFonts w:ascii="Arial" w:hAnsi="Arial" w:cs="Arial"/>
          <w:b/>
        </w:rPr>
        <w:t>GRIEVANCE RESOLUTION PRACTICES IN SMALL FIRMS</w:t>
      </w:r>
    </w:p>
    <w:p w:rsidR="009E3E2C" w:rsidRDefault="009E3E2C" w:rsidP="009E3E2C">
      <w:pPr>
        <w:jc w:val="center"/>
        <w:rPr>
          <w:rFonts w:ascii="Arial" w:hAnsi="Arial" w:cs="Arial"/>
          <w:b/>
        </w:rPr>
      </w:pPr>
    </w:p>
    <w:p w:rsidR="009E3E2C" w:rsidRDefault="009E3E2C" w:rsidP="009E3E2C">
      <w:pPr>
        <w:jc w:val="center"/>
        <w:rPr>
          <w:rFonts w:ascii="Arial" w:hAnsi="Arial" w:cs="Arial"/>
          <w:b/>
        </w:rPr>
      </w:pPr>
      <w:r>
        <w:rPr>
          <w:rFonts w:ascii="Arial" w:hAnsi="Arial" w:cs="Arial"/>
          <w:b/>
        </w:rPr>
        <w:t>Dr Janet Miller</w:t>
      </w:r>
    </w:p>
    <w:p w:rsidR="009E3E2C" w:rsidRDefault="009E3E2C" w:rsidP="009E3E2C">
      <w:pPr>
        <w:jc w:val="center"/>
        <w:rPr>
          <w:rFonts w:ascii="Arial" w:hAnsi="Arial" w:cs="Arial"/>
          <w:b/>
        </w:rPr>
      </w:pPr>
      <w:r>
        <w:rPr>
          <w:rFonts w:ascii="Arial" w:hAnsi="Arial" w:cs="Arial"/>
          <w:b/>
        </w:rPr>
        <w:t>Bristol Business School</w:t>
      </w:r>
    </w:p>
    <w:p w:rsidR="009E3E2C" w:rsidRDefault="009E3E2C" w:rsidP="009E3E2C">
      <w:pPr>
        <w:jc w:val="center"/>
        <w:rPr>
          <w:rFonts w:ascii="Arial" w:hAnsi="Arial" w:cs="Arial"/>
          <w:b/>
        </w:rPr>
      </w:pPr>
      <w:r>
        <w:rPr>
          <w:rFonts w:ascii="Arial" w:hAnsi="Arial" w:cs="Arial"/>
          <w:b/>
        </w:rPr>
        <w:t>University of the West of England</w:t>
      </w:r>
    </w:p>
    <w:p w:rsidR="009E3E2C" w:rsidRDefault="009E3E2C" w:rsidP="009E3E2C">
      <w:pPr>
        <w:jc w:val="center"/>
        <w:rPr>
          <w:rFonts w:ascii="Arial" w:hAnsi="Arial" w:cs="Arial"/>
          <w:b/>
        </w:rPr>
      </w:pPr>
    </w:p>
    <w:p w:rsidR="009E3E2C" w:rsidRDefault="009E3E2C" w:rsidP="009E3E2C">
      <w:pPr>
        <w:jc w:val="both"/>
        <w:rPr>
          <w:rFonts w:ascii="Arial" w:hAnsi="Arial" w:cs="Arial"/>
          <w:b/>
        </w:rPr>
      </w:pPr>
    </w:p>
    <w:p w:rsidR="009E3E2C" w:rsidRPr="00DE1527" w:rsidRDefault="009E3E2C" w:rsidP="009E3E2C">
      <w:pPr>
        <w:jc w:val="both"/>
        <w:rPr>
          <w:rFonts w:ascii="Arial" w:hAnsi="Arial" w:cs="Arial"/>
          <w:sz w:val="22"/>
          <w:szCs w:val="22"/>
          <w:u w:val="single"/>
        </w:rPr>
      </w:pPr>
      <w:r w:rsidRPr="00DE1527">
        <w:rPr>
          <w:rFonts w:ascii="Arial" w:hAnsi="Arial" w:cs="Arial"/>
          <w:sz w:val="22"/>
          <w:szCs w:val="22"/>
          <w:u w:val="single"/>
        </w:rPr>
        <w:t>Introduction</w:t>
      </w:r>
    </w:p>
    <w:p w:rsidR="009E3E2C" w:rsidRDefault="009E3E2C" w:rsidP="009E3E2C">
      <w:pPr>
        <w:jc w:val="both"/>
        <w:rPr>
          <w:rFonts w:ascii="Arial" w:hAnsi="Arial" w:cs="Arial"/>
          <w:u w:val="single"/>
        </w:rPr>
      </w:pPr>
    </w:p>
    <w:p w:rsidR="009E3E2C" w:rsidRDefault="009E3E2C" w:rsidP="009E3E2C">
      <w:pPr>
        <w:jc w:val="both"/>
        <w:rPr>
          <w:rFonts w:ascii="Arial" w:hAnsi="Arial" w:cs="Arial"/>
          <w:color w:val="000000"/>
          <w:sz w:val="22"/>
          <w:szCs w:val="22"/>
        </w:rPr>
      </w:pPr>
      <w:r>
        <w:rPr>
          <w:rFonts w:ascii="Arial" w:hAnsi="Arial" w:cs="Arial"/>
          <w:sz w:val="22"/>
          <w:szCs w:val="22"/>
        </w:rPr>
        <w:t xml:space="preserve">It has been </w:t>
      </w:r>
      <w:r w:rsidRPr="00DC7FF4">
        <w:rPr>
          <w:rFonts w:ascii="Arial" w:hAnsi="Arial" w:cs="Arial"/>
          <w:color w:val="000000"/>
          <w:sz w:val="22"/>
          <w:szCs w:val="22"/>
        </w:rPr>
        <w:t>suggest</w:t>
      </w:r>
      <w:r>
        <w:rPr>
          <w:rFonts w:ascii="Arial" w:hAnsi="Arial" w:cs="Arial"/>
          <w:color w:val="000000"/>
          <w:sz w:val="22"/>
          <w:szCs w:val="22"/>
        </w:rPr>
        <w:t>ed</w:t>
      </w:r>
      <w:r w:rsidRPr="00DC7FF4">
        <w:rPr>
          <w:rFonts w:ascii="Arial" w:hAnsi="Arial" w:cs="Arial"/>
          <w:color w:val="000000"/>
          <w:sz w:val="22"/>
          <w:szCs w:val="22"/>
        </w:rPr>
        <w:t xml:space="preserve"> that workers in small firms are unable to identify and voice grievances because this represents too great a threat to their position in </w:t>
      </w:r>
      <w:r>
        <w:rPr>
          <w:rFonts w:ascii="Arial" w:hAnsi="Arial" w:cs="Arial"/>
          <w:color w:val="000000"/>
          <w:sz w:val="22"/>
          <w:szCs w:val="22"/>
        </w:rPr>
        <w:t>a</w:t>
      </w:r>
      <w:r w:rsidRPr="00DC7FF4">
        <w:rPr>
          <w:rFonts w:ascii="Arial" w:hAnsi="Arial" w:cs="Arial"/>
          <w:color w:val="000000"/>
          <w:sz w:val="22"/>
          <w:szCs w:val="22"/>
        </w:rPr>
        <w:t xml:space="preserve"> workplace</w:t>
      </w:r>
      <w:r>
        <w:rPr>
          <w:rFonts w:ascii="Arial" w:hAnsi="Arial" w:cs="Arial"/>
          <w:color w:val="000000"/>
          <w:sz w:val="22"/>
          <w:szCs w:val="22"/>
        </w:rPr>
        <w:t xml:space="preserve">, where trade union representation is unlikely (Moore and Read </w:t>
      </w:r>
      <w:r w:rsidRPr="00DC7FF4">
        <w:rPr>
          <w:rFonts w:ascii="Arial" w:hAnsi="Arial" w:cs="Arial"/>
          <w:color w:val="000000"/>
          <w:sz w:val="22"/>
          <w:szCs w:val="22"/>
        </w:rPr>
        <w:t>2006).</w:t>
      </w:r>
      <w:r>
        <w:rPr>
          <w:rFonts w:ascii="Arial" w:hAnsi="Arial" w:cs="Arial"/>
          <w:color w:val="000000"/>
          <w:sz w:val="22"/>
          <w:szCs w:val="22"/>
        </w:rPr>
        <w:t xml:space="preserve">  Workers are, as a result, more likely to use exit (Hirschman 1970) as a means of resolving workplace problems.</w:t>
      </w:r>
      <w:r w:rsidR="00E84C65">
        <w:rPr>
          <w:rFonts w:ascii="Arial" w:hAnsi="Arial" w:cs="Arial"/>
          <w:color w:val="000000"/>
          <w:sz w:val="22"/>
          <w:szCs w:val="22"/>
        </w:rPr>
        <w:t xml:space="preserve">  It has also been held that small firms use high levels of informality when dealing with HRM issues (Ram 1991) and are ‘less </w:t>
      </w:r>
      <w:r w:rsidR="00E84C65" w:rsidRPr="00DC7FF4">
        <w:rPr>
          <w:rFonts w:ascii="Arial" w:hAnsi="Arial" w:cs="Arial"/>
          <w:sz w:val="22"/>
          <w:szCs w:val="22"/>
        </w:rPr>
        <w:t>likely to invest in formal HRM practices’</w:t>
      </w:r>
      <w:r w:rsidR="00E84C65">
        <w:rPr>
          <w:rFonts w:ascii="Arial" w:hAnsi="Arial" w:cs="Arial"/>
          <w:sz w:val="22"/>
          <w:szCs w:val="22"/>
        </w:rPr>
        <w:t xml:space="preserve"> (Bartram 2005:142).    </w:t>
      </w:r>
    </w:p>
    <w:p w:rsidR="009E3E2C" w:rsidRDefault="009E3E2C" w:rsidP="009E3E2C">
      <w:pPr>
        <w:jc w:val="both"/>
        <w:rPr>
          <w:rFonts w:ascii="Arial" w:hAnsi="Arial" w:cs="Arial"/>
          <w:color w:val="000000"/>
          <w:sz w:val="22"/>
          <w:szCs w:val="22"/>
        </w:rPr>
      </w:pPr>
    </w:p>
    <w:p w:rsidR="009E3E2C" w:rsidRDefault="009E3E2C" w:rsidP="009E3E2C">
      <w:pPr>
        <w:jc w:val="both"/>
        <w:rPr>
          <w:rFonts w:ascii="Arial" w:hAnsi="Arial" w:cs="Arial"/>
          <w:sz w:val="22"/>
          <w:szCs w:val="22"/>
        </w:rPr>
      </w:pPr>
      <w:r w:rsidRPr="00DC7FF4">
        <w:rPr>
          <w:rFonts w:ascii="Arial" w:hAnsi="Arial" w:cs="Arial"/>
          <w:color w:val="000000"/>
          <w:sz w:val="22"/>
          <w:szCs w:val="22"/>
        </w:rPr>
        <w:t xml:space="preserve">This </w:t>
      </w:r>
      <w:r>
        <w:rPr>
          <w:rFonts w:ascii="Arial" w:hAnsi="Arial" w:cs="Arial"/>
          <w:color w:val="000000"/>
          <w:sz w:val="22"/>
          <w:szCs w:val="22"/>
        </w:rPr>
        <w:t xml:space="preserve">research </w:t>
      </w:r>
      <w:r w:rsidRPr="00DC7FF4">
        <w:rPr>
          <w:rFonts w:ascii="Arial" w:hAnsi="Arial" w:cs="Arial"/>
          <w:color w:val="000000"/>
          <w:sz w:val="22"/>
          <w:szCs w:val="22"/>
        </w:rPr>
        <w:t xml:space="preserve">compares </w:t>
      </w:r>
      <w:r>
        <w:rPr>
          <w:rFonts w:ascii="Arial" w:hAnsi="Arial" w:cs="Arial"/>
          <w:color w:val="000000"/>
          <w:sz w:val="22"/>
          <w:szCs w:val="22"/>
        </w:rPr>
        <w:t>grievance processing in t</w:t>
      </w:r>
      <w:r w:rsidRPr="00DC7FF4">
        <w:rPr>
          <w:rFonts w:ascii="Arial" w:hAnsi="Arial" w:cs="Arial"/>
          <w:color w:val="000000"/>
          <w:sz w:val="22"/>
          <w:szCs w:val="22"/>
        </w:rPr>
        <w:t>wo groups of small</w:t>
      </w:r>
      <w:r>
        <w:rPr>
          <w:rFonts w:ascii="Arial" w:hAnsi="Arial" w:cs="Arial"/>
          <w:color w:val="000000"/>
          <w:sz w:val="22"/>
          <w:szCs w:val="22"/>
        </w:rPr>
        <w:t xml:space="preserve"> firms in the United Kingdom</w:t>
      </w:r>
      <w:r w:rsidRPr="00DC7FF4">
        <w:rPr>
          <w:rFonts w:ascii="Arial" w:hAnsi="Arial" w:cs="Arial"/>
          <w:color w:val="000000"/>
          <w:sz w:val="22"/>
          <w:szCs w:val="22"/>
        </w:rPr>
        <w:t xml:space="preserve">: veterinary practices and horse racing stables.  </w:t>
      </w:r>
      <w:r w:rsidRPr="00DC7FF4">
        <w:rPr>
          <w:rFonts w:ascii="Arial" w:hAnsi="Arial" w:cs="Arial"/>
          <w:sz w:val="22"/>
          <w:szCs w:val="22"/>
        </w:rPr>
        <w:t>Veterinary practices are non-union workplaces</w:t>
      </w:r>
      <w:r>
        <w:rPr>
          <w:rFonts w:ascii="Arial" w:hAnsi="Arial" w:cs="Arial"/>
          <w:sz w:val="22"/>
          <w:szCs w:val="22"/>
        </w:rPr>
        <w:t>.  However, veterinary</w:t>
      </w:r>
      <w:r w:rsidRPr="00DC7FF4">
        <w:rPr>
          <w:rFonts w:ascii="Arial" w:hAnsi="Arial" w:cs="Arial"/>
          <w:sz w:val="22"/>
          <w:szCs w:val="22"/>
        </w:rPr>
        <w:t xml:space="preserve"> nurses </w:t>
      </w:r>
      <w:r>
        <w:rPr>
          <w:rFonts w:ascii="Arial" w:hAnsi="Arial" w:cs="Arial"/>
          <w:sz w:val="22"/>
          <w:szCs w:val="22"/>
        </w:rPr>
        <w:t xml:space="preserve">can turn for help to the </w:t>
      </w:r>
      <w:r w:rsidRPr="00DC7FF4">
        <w:rPr>
          <w:rFonts w:ascii="Arial" w:hAnsi="Arial" w:cs="Arial"/>
          <w:sz w:val="22"/>
          <w:szCs w:val="22"/>
        </w:rPr>
        <w:t xml:space="preserve">industrial relations </w:t>
      </w:r>
      <w:r>
        <w:rPr>
          <w:rFonts w:ascii="Arial" w:hAnsi="Arial" w:cs="Arial"/>
          <w:sz w:val="22"/>
          <w:szCs w:val="22"/>
        </w:rPr>
        <w:t xml:space="preserve">service of their professional body, the British Veterinary Nursing Association (BVNA).  </w:t>
      </w:r>
      <w:r w:rsidRPr="00DC7FF4">
        <w:rPr>
          <w:rFonts w:ascii="Arial" w:hAnsi="Arial" w:cs="Arial"/>
          <w:sz w:val="22"/>
          <w:szCs w:val="22"/>
        </w:rPr>
        <w:t>By contrast,</w:t>
      </w:r>
      <w:r>
        <w:rPr>
          <w:rFonts w:ascii="Arial" w:hAnsi="Arial" w:cs="Arial"/>
          <w:sz w:val="22"/>
          <w:szCs w:val="22"/>
        </w:rPr>
        <w:t xml:space="preserve"> in racing stables the National Association of Stable Staff (NASS)</w:t>
      </w:r>
      <w:r w:rsidRPr="00DC7FF4">
        <w:rPr>
          <w:rFonts w:ascii="Arial" w:hAnsi="Arial" w:cs="Arial"/>
          <w:sz w:val="22"/>
          <w:szCs w:val="22"/>
        </w:rPr>
        <w:t xml:space="preserve"> is a trade union recognised for</w:t>
      </w:r>
      <w:r>
        <w:rPr>
          <w:rFonts w:ascii="Arial" w:hAnsi="Arial" w:cs="Arial"/>
          <w:sz w:val="22"/>
          <w:szCs w:val="22"/>
        </w:rPr>
        <w:t xml:space="preserve"> collective bargaining purposes which offers individual representation in workplace disputes</w:t>
      </w:r>
      <w:r w:rsidRPr="00DC7FF4">
        <w:rPr>
          <w:rFonts w:ascii="Arial" w:hAnsi="Arial" w:cs="Arial"/>
          <w:sz w:val="22"/>
          <w:szCs w:val="22"/>
        </w:rPr>
        <w:t xml:space="preserve">.  </w:t>
      </w:r>
    </w:p>
    <w:p w:rsidR="00DC14A7" w:rsidRDefault="00DC14A7" w:rsidP="009E3E2C">
      <w:pPr>
        <w:jc w:val="both"/>
        <w:rPr>
          <w:rFonts w:ascii="Arial" w:hAnsi="Arial" w:cs="Arial"/>
          <w:sz w:val="22"/>
          <w:szCs w:val="22"/>
        </w:rPr>
      </w:pPr>
    </w:p>
    <w:p w:rsidR="00DC14A7" w:rsidRDefault="00DC14A7" w:rsidP="009E3E2C">
      <w:pPr>
        <w:jc w:val="both"/>
        <w:rPr>
          <w:rFonts w:ascii="Arial" w:hAnsi="Arial" w:cs="Arial"/>
          <w:sz w:val="22"/>
          <w:szCs w:val="22"/>
        </w:rPr>
      </w:pPr>
      <w:r>
        <w:rPr>
          <w:rFonts w:ascii="Arial" w:hAnsi="Arial" w:cs="Arial"/>
          <w:sz w:val="22"/>
          <w:szCs w:val="22"/>
        </w:rPr>
        <w:t>This paper presents data from the first phase of the research, namely the ways in which workers in SMEs use individual voice, through formal or informal channels, to resolve workplace grievances.  The second stage of the research considers the degree to which workers use collective means to address workplace problems and will be reported later in 2012.</w:t>
      </w:r>
    </w:p>
    <w:p w:rsidR="009E3E2C" w:rsidRDefault="009E3E2C" w:rsidP="009E3E2C">
      <w:pPr>
        <w:jc w:val="both"/>
        <w:rPr>
          <w:rFonts w:ascii="Arial" w:hAnsi="Arial" w:cs="Arial"/>
          <w:sz w:val="22"/>
          <w:szCs w:val="22"/>
        </w:rPr>
      </w:pPr>
    </w:p>
    <w:p w:rsidR="009E3E2C" w:rsidRDefault="009E3E2C" w:rsidP="009E3E2C">
      <w:pPr>
        <w:jc w:val="both"/>
        <w:rPr>
          <w:rFonts w:ascii="Arial" w:hAnsi="Arial" w:cs="Arial"/>
          <w:sz w:val="22"/>
          <w:szCs w:val="22"/>
        </w:rPr>
      </w:pPr>
      <w:r>
        <w:rPr>
          <w:rFonts w:ascii="Arial" w:hAnsi="Arial" w:cs="Arial"/>
          <w:sz w:val="22"/>
          <w:szCs w:val="22"/>
        </w:rPr>
        <w:t xml:space="preserve">Over a 12 month period from 2010-2011, it was found that both </w:t>
      </w:r>
      <w:r w:rsidRPr="00DC7FF4">
        <w:rPr>
          <w:rFonts w:ascii="Arial" w:hAnsi="Arial" w:cs="Arial"/>
          <w:sz w:val="22"/>
          <w:szCs w:val="22"/>
        </w:rPr>
        <w:t xml:space="preserve">NASS and BVNA </w:t>
      </w:r>
      <w:r>
        <w:rPr>
          <w:rFonts w:ascii="Arial" w:hAnsi="Arial" w:cs="Arial"/>
          <w:sz w:val="22"/>
          <w:szCs w:val="22"/>
        </w:rPr>
        <w:t>dealt with a wide variety of grievances, from a simple issue of notice pay to complex cases involving a worker trying to uphold a number of different employment rights.  The research demonstrates</w:t>
      </w:r>
      <w:r w:rsidRPr="00DC7FF4">
        <w:rPr>
          <w:rFonts w:ascii="Arial" w:hAnsi="Arial" w:cs="Arial"/>
          <w:sz w:val="22"/>
          <w:szCs w:val="22"/>
        </w:rPr>
        <w:t xml:space="preserve"> that workers in these small firms regularly make use of </w:t>
      </w:r>
      <w:r w:rsidR="00AD67FE">
        <w:rPr>
          <w:rFonts w:ascii="Arial" w:hAnsi="Arial" w:cs="Arial"/>
          <w:sz w:val="22"/>
          <w:szCs w:val="22"/>
        </w:rPr>
        <w:t xml:space="preserve">a range of </w:t>
      </w:r>
      <w:r>
        <w:rPr>
          <w:rFonts w:ascii="Arial" w:hAnsi="Arial" w:cs="Arial"/>
          <w:sz w:val="22"/>
          <w:szCs w:val="22"/>
        </w:rPr>
        <w:t>mechanisms to resolve workplace disputes.</w:t>
      </w:r>
    </w:p>
    <w:p w:rsidR="009E3E2C" w:rsidRDefault="009E3E2C" w:rsidP="009E3E2C">
      <w:pPr>
        <w:jc w:val="both"/>
        <w:rPr>
          <w:rFonts w:ascii="Arial" w:hAnsi="Arial" w:cs="Arial"/>
          <w:sz w:val="22"/>
          <w:szCs w:val="22"/>
        </w:rPr>
      </w:pPr>
    </w:p>
    <w:p w:rsidR="001D515D" w:rsidRDefault="001D515D" w:rsidP="009E3E2C">
      <w:pPr>
        <w:jc w:val="both"/>
        <w:rPr>
          <w:rFonts w:ascii="Arial" w:hAnsi="Arial" w:cs="Arial"/>
          <w:sz w:val="22"/>
          <w:szCs w:val="22"/>
          <w:u w:val="single"/>
        </w:rPr>
      </w:pPr>
      <w:r>
        <w:rPr>
          <w:rFonts w:ascii="Arial" w:hAnsi="Arial" w:cs="Arial"/>
          <w:sz w:val="22"/>
          <w:szCs w:val="22"/>
          <w:u w:val="single"/>
        </w:rPr>
        <w:t>Context</w:t>
      </w:r>
    </w:p>
    <w:p w:rsidR="00AD67FE" w:rsidRDefault="00AD67FE" w:rsidP="009E3E2C">
      <w:pPr>
        <w:jc w:val="both"/>
        <w:rPr>
          <w:rFonts w:ascii="Arial" w:hAnsi="Arial" w:cs="Arial"/>
          <w:sz w:val="22"/>
          <w:szCs w:val="22"/>
          <w:u w:val="single"/>
        </w:rPr>
      </w:pPr>
    </w:p>
    <w:p w:rsidR="00AD67FE" w:rsidRDefault="00AD67FE" w:rsidP="009E3E2C">
      <w:pPr>
        <w:jc w:val="both"/>
        <w:rPr>
          <w:rFonts w:ascii="Arial" w:hAnsi="Arial" w:cs="Arial"/>
          <w:sz w:val="22"/>
          <w:szCs w:val="22"/>
        </w:rPr>
      </w:pPr>
      <w:r>
        <w:rPr>
          <w:rFonts w:ascii="Arial" w:hAnsi="Arial" w:cs="Arial"/>
          <w:sz w:val="22"/>
          <w:szCs w:val="22"/>
        </w:rPr>
        <w:t>As set out in Table 1, we can see that both veterinary nurses and stable staff are employed in a large of number of small firms across the United Kingdom.  The typical employment size of the employer is in the range &lt;10 staff to &lt;20 staff, so we are looking at very small organisations.  However, in both cases, these workers do not operate in a vacuum, atomised from each other.  The BVNA holds an annual professional conference attended by nursing staff from across the UK and also offers regular, regionally based, Continuing Professional Development meetings which bring nurses together across organisational boundaries.</w:t>
      </w:r>
    </w:p>
    <w:p w:rsidR="00AD67FE" w:rsidRDefault="00AD67FE" w:rsidP="009E3E2C">
      <w:pPr>
        <w:jc w:val="both"/>
        <w:rPr>
          <w:rFonts w:ascii="Arial" w:hAnsi="Arial" w:cs="Arial"/>
          <w:sz w:val="22"/>
          <w:szCs w:val="22"/>
        </w:rPr>
      </w:pPr>
    </w:p>
    <w:p w:rsidR="00805E25" w:rsidRDefault="00AD67FE" w:rsidP="009E3E2C">
      <w:pPr>
        <w:jc w:val="both"/>
        <w:rPr>
          <w:rFonts w:ascii="Arial" w:hAnsi="Arial" w:cs="Arial"/>
          <w:sz w:val="22"/>
          <w:szCs w:val="22"/>
        </w:rPr>
      </w:pPr>
      <w:r>
        <w:rPr>
          <w:rFonts w:ascii="Arial" w:hAnsi="Arial" w:cs="Arial"/>
          <w:sz w:val="22"/>
          <w:szCs w:val="22"/>
        </w:rPr>
        <w:t>A similar situation exists for racing staff, but inter-stables communication happens quite differently.  While the NASS does hold an annual general meeting of the union which theoretically all members may attend, in fact this is a small gathering of committed trade union activists.  However, the union has established a structure of regional committees based in the regional racing centres around the UK</w:t>
      </w:r>
      <w:r w:rsidR="00805E25">
        <w:rPr>
          <w:rFonts w:ascii="Arial" w:hAnsi="Arial" w:cs="Arial"/>
          <w:sz w:val="22"/>
          <w:szCs w:val="22"/>
        </w:rPr>
        <w:t xml:space="preserve">.  More </w:t>
      </w:r>
      <w:r w:rsidR="00805E25">
        <w:rPr>
          <w:rFonts w:ascii="Arial" w:hAnsi="Arial" w:cs="Arial"/>
          <w:sz w:val="22"/>
          <w:szCs w:val="22"/>
        </w:rPr>
        <w:lastRenderedPageBreak/>
        <w:t>significantly, with the pattern of race meetings across the country, seven days a week, year round, there are plenty of opportunities for stable staff to meet across organisational boundaries.  In my earlier research (Miller 2010) it was clear that the staff canteen at race courses was used as a means of exchanging information between workers.</w:t>
      </w:r>
    </w:p>
    <w:p w:rsidR="00AD67FE" w:rsidRDefault="00AD67FE" w:rsidP="009E3E2C">
      <w:pPr>
        <w:jc w:val="both"/>
        <w:rPr>
          <w:rFonts w:ascii="Arial" w:hAnsi="Arial" w:cs="Arial"/>
          <w:sz w:val="22"/>
          <w:szCs w:val="22"/>
        </w:rPr>
      </w:pPr>
    </w:p>
    <w:p w:rsidR="006870B8" w:rsidRPr="00E00339" w:rsidRDefault="006870B8" w:rsidP="006870B8">
      <w:pPr>
        <w:jc w:val="center"/>
        <w:rPr>
          <w:rFonts w:ascii="Arial" w:hAnsi="Arial" w:cs="Arial"/>
          <w:sz w:val="22"/>
          <w:szCs w:val="22"/>
          <w:u w:val="single"/>
        </w:rPr>
      </w:pPr>
      <w:r w:rsidRPr="00E00339">
        <w:rPr>
          <w:rFonts w:ascii="Arial" w:hAnsi="Arial" w:cs="Arial"/>
          <w:sz w:val="22"/>
          <w:szCs w:val="22"/>
          <w:u w:val="single"/>
        </w:rPr>
        <w:t>Table 1</w:t>
      </w:r>
      <w:r w:rsidR="00411E05" w:rsidRPr="00E00339">
        <w:rPr>
          <w:rFonts w:ascii="Arial" w:hAnsi="Arial" w:cs="Arial"/>
          <w:sz w:val="22"/>
          <w:szCs w:val="22"/>
          <w:u w:val="single"/>
        </w:rPr>
        <w:t xml:space="preserve"> -</w:t>
      </w:r>
      <w:r w:rsidRPr="00E00339">
        <w:rPr>
          <w:rFonts w:ascii="Arial" w:hAnsi="Arial" w:cs="Arial"/>
          <w:sz w:val="22"/>
          <w:szCs w:val="22"/>
          <w:u w:val="single"/>
        </w:rPr>
        <w:t xml:space="preserve"> Veterinary nurses and stable staff</w:t>
      </w:r>
    </w:p>
    <w:p w:rsidR="00AD67FE" w:rsidRDefault="00AD67FE" w:rsidP="006870B8">
      <w:pPr>
        <w:rPr>
          <w:rFonts w:ascii="Arial" w:hAnsi="Arial" w:cs="Arial"/>
          <w:sz w:val="22"/>
          <w:szCs w:val="22"/>
        </w:rPr>
      </w:pPr>
    </w:p>
    <w:tbl>
      <w:tblPr>
        <w:tblW w:w="0" w:type="auto"/>
        <w:tblCellMar>
          <w:left w:w="0" w:type="dxa"/>
          <w:right w:w="0" w:type="dxa"/>
        </w:tblCellMar>
        <w:tblLook w:val="04A0"/>
      </w:tblPr>
      <w:tblGrid>
        <w:gridCol w:w="4675"/>
        <w:gridCol w:w="3919"/>
      </w:tblGrid>
      <w:tr w:rsidR="00AD67FE" w:rsidRPr="00040AE8" w:rsidTr="004B47A5">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b/>
                <w:bCs/>
                <w:sz w:val="22"/>
                <w:szCs w:val="22"/>
              </w:rPr>
              <w:t xml:space="preserve">Veterinary nurses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b/>
                <w:bCs/>
                <w:sz w:val="22"/>
                <w:szCs w:val="22"/>
              </w:rPr>
              <w:t xml:space="preserve">Stable Staff </w:t>
            </w:r>
          </w:p>
        </w:tc>
      </w:tr>
      <w:tr w:rsidR="00AD67FE" w:rsidRPr="00040AE8" w:rsidTr="004B47A5">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10,069 nurses in UK veterinary practices (RCVS 2012)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4000 stable staff in 2010 in UK racing stables (BHA 2011) </w:t>
            </w: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Employed in 5272 Vet practices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Employed in 570 racing stables </w:t>
            </w: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Practices range from 1-20 Veterinary nurses, majority employ under 10 staff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Stables range from 1-70+ staff, majority employ under 20 staff </w:t>
            </w:r>
          </w:p>
        </w:tc>
      </w:tr>
    </w:tbl>
    <w:p w:rsidR="00AD67FE" w:rsidRDefault="00AD67FE" w:rsidP="00AD67FE">
      <w:pPr>
        <w:jc w:val="both"/>
        <w:rPr>
          <w:rFonts w:ascii="Arial" w:hAnsi="Arial" w:cs="Arial"/>
          <w:sz w:val="22"/>
          <w:szCs w:val="22"/>
        </w:rPr>
      </w:pPr>
    </w:p>
    <w:p w:rsidR="00AD67FE" w:rsidRDefault="00AD67FE" w:rsidP="009E3E2C">
      <w:pPr>
        <w:jc w:val="both"/>
        <w:rPr>
          <w:rFonts w:ascii="Arial" w:hAnsi="Arial" w:cs="Arial"/>
          <w:sz w:val="22"/>
          <w:szCs w:val="22"/>
        </w:rPr>
      </w:pPr>
    </w:p>
    <w:p w:rsidR="001D515D" w:rsidRDefault="00805E25" w:rsidP="009E3E2C">
      <w:pPr>
        <w:jc w:val="both"/>
        <w:rPr>
          <w:rFonts w:ascii="Arial" w:hAnsi="Arial" w:cs="Arial"/>
          <w:sz w:val="22"/>
          <w:szCs w:val="22"/>
        </w:rPr>
      </w:pPr>
      <w:r>
        <w:rPr>
          <w:rFonts w:ascii="Arial" w:hAnsi="Arial" w:cs="Arial"/>
          <w:sz w:val="22"/>
          <w:szCs w:val="22"/>
        </w:rPr>
        <w:t xml:space="preserve">A second point to make is that in each industry, workers are bound together by a common labour process.  In veterinary nursing this is the provision of care to sick animals and preventative care to healthy ones.  In racing, the labour process is </w:t>
      </w:r>
    </w:p>
    <w:p w:rsidR="006870B8" w:rsidRDefault="006870B8" w:rsidP="009E3E2C">
      <w:pPr>
        <w:jc w:val="both"/>
        <w:rPr>
          <w:rFonts w:ascii="Arial" w:hAnsi="Arial" w:cs="Arial"/>
          <w:sz w:val="22"/>
          <w:szCs w:val="22"/>
        </w:rPr>
      </w:pPr>
    </w:p>
    <w:p w:rsidR="006870B8" w:rsidRPr="00E00339" w:rsidRDefault="006870B8" w:rsidP="006870B8">
      <w:pPr>
        <w:jc w:val="center"/>
        <w:rPr>
          <w:rFonts w:ascii="Arial" w:hAnsi="Arial" w:cs="Arial"/>
          <w:sz w:val="22"/>
          <w:szCs w:val="22"/>
          <w:u w:val="single"/>
        </w:rPr>
      </w:pPr>
      <w:r w:rsidRPr="00E00339">
        <w:rPr>
          <w:rFonts w:ascii="Arial" w:hAnsi="Arial" w:cs="Arial"/>
          <w:sz w:val="22"/>
          <w:szCs w:val="22"/>
          <w:u w:val="single"/>
        </w:rPr>
        <w:t xml:space="preserve">Table 2 </w:t>
      </w:r>
      <w:r w:rsidR="00411E05" w:rsidRPr="00E00339">
        <w:rPr>
          <w:rFonts w:ascii="Arial" w:hAnsi="Arial" w:cs="Arial"/>
          <w:sz w:val="22"/>
          <w:szCs w:val="22"/>
          <w:u w:val="single"/>
        </w:rPr>
        <w:t xml:space="preserve">- </w:t>
      </w:r>
      <w:r w:rsidRPr="00E00339">
        <w:rPr>
          <w:rFonts w:ascii="Arial" w:hAnsi="Arial" w:cs="Arial"/>
          <w:sz w:val="22"/>
          <w:szCs w:val="22"/>
          <w:u w:val="single"/>
        </w:rPr>
        <w:t>Voice mechanisms for veterinary staff and stable staff</w:t>
      </w:r>
    </w:p>
    <w:p w:rsidR="00AD67FE" w:rsidRDefault="00AD67FE" w:rsidP="00EA46C3">
      <w:pPr>
        <w:jc w:val="both"/>
        <w:rPr>
          <w:rFonts w:ascii="Arial" w:hAnsi="Arial" w:cs="Arial"/>
          <w:sz w:val="22"/>
          <w:szCs w:val="22"/>
        </w:rPr>
      </w:pPr>
    </w:p>
    <w:tbl>
      <w:tblPr>
        <w:tblpPr w:leftFromText="180" w:rightFromText="180" w:vertAnchor="text" w:horzAnchor="margin" w:tblpY="170"/>
        <w:tblW w:w="0" w:type="auto"/>
        <w:tblCellMar>
          <w:left w:w="0" w:type="dxa"/>
          <w:right w:w="0" w:type="dxa"/>
        </w:tblCellMar>
        <w:tblLook w:val="04A0"/>
      </w:tblPr>
      <w:tblGrid>
        <w:gridCol w:w="3549"/>
        <w:gridCol w:w="5045"/>
      </w:tblGrid>
      <w:tr w:rsidR="00AD67FE" w:rsidRPr="00040AE8" w:rsidTr="004B47A5">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b/>
                <w:bCs/>
                <w:sz w:val="22"/>
                <w:szCs w:val="22"/>
              </w:rPr>
              <w:t xml:space="preserve">Veterinary nurses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b/>
                <w:bCs/>
                <w:sz w:val="22"/>
                <w:szCs w:val="22"/>
              </w:rPr>
              <w:t xml:space="preserve">Stable staff </w:t>
            </w:r>
          </w:p>
        </w:tc>
      </w:tr>
      <w:tr w:rsidR="00AD67FE" w:rsidRPr="00040AE8" w:rsidTr="004B47A5">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Members of the British Veterinary Nursing Association (BVNA) – 90% nurses are members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TGWU from 1920s-1975; Stable Lads Association 1975-2006; National Association of Stable Staff (NASS) 2007-present (50% membership density) </w:t>
            </w: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BVNA is a professional body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NASS is a registered t.u., affiliated to TUC; two full time officers plus three regional industrial relations co-ordinators </w:t>
            </w:r>
          </w:p>
        </w:tc>
      </w:tr>
      <w:tr w:rsidR="00AD67FE" w:rsidRPr="00040AE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Provides an industrial relations/legal helpline to give advice; no individual representation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D67FE" w:rsidRPr="00040AE8" w:rsidRDefault="00AD67FE" w:rsidP="004B47A5">
            <w:pPr>
              <w:jc w:val="both"/>
              <w:rPr>
                <w:rFonts w:ascii="Arial" w:hAnsi="Arial" w:cs="Arial"/>
                <w:sz w:val="22"/>
                <w:szCs w:val="22"/>
              </w:rPr>
            </w:pPr>
            <w:r w:rsidRPr="00040AE8">
              <w:rPr>
                <w:rFonts w:ascii="Arial" w:hAnsi="Arial" w:cs="Arial"/>
                <w:sz w:val="22"/>
                <w:szCs w:val="22"/>
              </w:rPr>
              <w:t xml:space="preserve">Collective bargaining through National Joint Council for Stable Staff; individual representation; legal advice and representation (ET and personal injury) </w:t>
            </w:r>
          </w:p>
        </w:tc>
      </w:tr>
    </w:tbl>
    <w:p w:rsidR="00AD67FE" w:rsidRDefault="00AD67FE" w:rsidP="00AD67FE">
      <w:pPr>
        <w:jc w:val="both"/>
        <w:rPr>
          <w:rFonts w:ascii="Arial" w:hAnsi="Arial" w:cs="Arial"/>
          <w:sz w:val="22"/>
          <w:szCs w:val="22"/>
        </w:rPr>
      </w:pPr>
    </w:p>
    <w:p w:rsidR="00AD67FE" w:rsidRDefault="00E00339" w:rsidP="00AD67FE">
      <w:pPr>
        <w:jc w:val="both"/>
        <w:rPr>
          <w:rFonts w:ascii="Arial" w:hAnsi="Arial" w:cs="Arial"/>
          <w:sz w:val="22"/>
          <w:szCs w:val="22"/>
        </w:rPr>
      </w:pPr>
      <w:proofErr w:type="gramStart"/>
      <w:r>
        <w:rPr>
          <w:rFonts w:ascii="Arial" w:hAnsi="Arial" w:cs="Arial"/>
          <w:sz w:val="22"/>
          <w:szCs w:val="22"/>
        </w:rPr>
        <w:t>bound</w:t>
      </w:r>
      <w:proofErr w:type="gramEnd"/>
      <w:r>
        <w:rPr>
          <w:rFonts w:ascii="Arial" w:hAnsi="Arial" w:cs="Arial"/>
          <w:sz w:val="22"/>
          <w:szCs w:val="22"/>
        </w:rPr>
        <w:t xml:space="preserve"> to the production of trained racehorses.  Stable </w:t>
      </w:r>
      <w:proofErr w:type="gramStart"/>
      <w:r>
        <w:rPr>
          <w:rFonts w:ascii="Arial" w:hAnsi="Arial" w:cs="Arial"/>
          <w:sz w:val="22"/>
          <w:szCs w:val="22"/>
        </w:rPr>
        <w:t>staff have</w:t>
      </w:r>
      <w:proofErr w:type="gramEnd"/>
      <w:r>
        <w:rPr>
          <w:rFonts w:ascii="Arial" w:hAnsi="Arial" w:cs="Arial"/>
          <w:sz w:val="22"/>
          <w:szCs w:val="22"/>
        </w:rPr>
        <w:t xml:space="preserve"> been found to be an occupational group (Filby 1983) with a common occupational culture and it is not unreasonable to suggest that the same pertains to veterinary nurses.</w:t>
      </w:r>
    </w:p>
    <w:p w:rsidR="00E00339" w:rsidRDefault="00E00339" w:rsidP="00AD67FE">
      <w:pPr>
        <w:jc w:val="both"/>
        <w:rPr>
          <w:rFonts w:ascii="Arial" w:hAnsi="Arial" w:cs="Arial"/>
          <w:sz w:val="22"/>
          <w:szCs w:val="22"/>
        </w:rPr>
      </w:pPr>
    </w:p>
    <w:p w:rsidR="009B3064" w:rsidRDefault="009B3064" w:rsidP="009B3064">
      <w:pPr>
        <w:jc w:val="both"/>
        <w:rPr>
          <w:rFonts w:ascii="Arial" w:hAnsi="Arial" w:cs="Arial"/>
          <w:sz w:val="22"/>
          <w:szCs w:val="22"/>
        </w:rPr>
      </w:pPr>
      <w:r>
        <w:rPr>
          <w:rFonts w:ascii="Arial" w:hAnsi="Arial" w:cs="Arial"/>
          <w:sz w:val="22"/>
          <w:szCs w:val="22"/>
        </w:rPr>
        <w:t xml:space="preserve">It is important, however, to note a key difference between racing stables and veterinary practices with regards to industrial relations arrangements.  As shown in Table 2, stable </w:t>
      </w:r>
      <w:proofErr w:type="gramStart"/>
      <w:r>
        <w:rPr>
          <w:rFonts w:ascii="Arial" w:hAnsi="Arial" w:cs="Arial"/>
          <w:sz w:val="22"/>
          <w:szCs w:val="22"/>
        </w:rPr>
        <w:t>staff</w:t>
      </w:r>
      <w:r w:rsidR="00DC14A7">
        <w:rPr>
          <w:rFonts w:ascii="Arial" w:hAnsi="Arial" w:cs="Arial"/>
          <w:sz w:val="22"/>
          <w:szCs w:val="22"/>
        </w:rPr>
        <w:t xml:space="preserve"> </w:t>
      </w:r>
      <w:r>
        <w:rPr>
          <w:rFonts w:ascii="Arial" w:hAnsi="Arial" w:cs="Arial"/>
          <w:sz w:val="22"/>
          <w:szCs w:val="22"/>
        </w:rPr>
        <w:t xml:space="preserve"> have</w:t>
      </w:r>
      <w:proofErr w:type="gramEnd"/>
      <w:r>
        <w:rPr>
          <w:rFonts w:ascii="Arial" w:hAnsi="Arial" w:cs="Arial"/>
          <w:sz w:val="22"/>
          <w:szCs w:val="22"/>
        </w:rPr>
        <w:t xml:space="preserve"> been collectively organised, with pay governed by collective bargaining, since the 1920s.  From 1920-1975 they were members of the Transport and General Workers Union (TGWU), with collective bargaining focused on different racing centres, for example Newmarket and Lambourn.  From 1975-2006, after derecognition of the TGWU in 1976, they were deemed to be members of the Stable Lads’ Association (SLA), an employer-controlled body.  From 2006-the present, the National Association of Stable Staff has taken on the job of representing stable staff, including through the National Joint Council for Stable Staff.  (For a fuller discussion of the history of voice mechanisms in racing stables, see Miller 2010).</w:t>
      </w:r>
    </w:p>
    <w:p w:rsidR="009B3064" w:rsidRDefault="009B3064" w:rsidP="001D515D">
      <w:pPr>
        <w:jc w:val="both"/>
        <w:rPr>
          <w:rFonts w:ascii="Arial" w:hAnsi="Arial" w:cs="Arial"/>
          <w:sz w:val="22"/>
          <w:szCs w:val="22"/>
        </w:rPr>
      </w:pPr>
    </w:p>
    <w:p w:rsidR="001D515D" w:rsidRDefault="001D515D" w:rsidP="009E3E2C">
      <w:pPr>
        <w:jc w:val="both"/>
        <w:rPr>
          <w:rFonts w:ascii="Arial" w:hAnsi="Arial" w:cs="Arial"/>
          <w:sz w:val="22"/>
          <w:szCs w:val="22"/>
        </w:rPr>
      </w:pPr>
      <w:r>
        <w:rPr>
          <w:rFonts w:ascii="Arial" w:hAnsi="Arial" w:cs="Arial"/>
          <w:sz w:val="22"/>
          <w:szCs w:val="22"/>
        </w:rPr>
        <w:t>By contrast, veterinary nurses have no collective union representation, since the BVNA is a professional body and there is no collective bargaining agreement.  However, the BVNA does contract with an HR consultancy to provide a legal helpline for members in employment difficulties.</w:t>
      </w:r>
      <w:r w:rsidR="009B3064">
        <w:rPr>
          <w:rFonts w:ascii="Arial" w:hAnsi="Arial" w:cs="Arial"/>
          <w:sz w:val="22"/>
          <w:szCs w:val="22"/>
        </w:rPr>
        <w:t xml:space="preserve">  This helpline will 'talk members through' a difficult employment situation and provide them with advice on how to resolve a situation.  However, it does not provide individual </w:t>
      </w:r>
      <w:proofErr w:type="gramStart"/>
      <w:r w:rsidR="009B3064">
        <w:rPr>
          <w:rFonts w:ascii="Arial" w:hAnsi="Arial" w:cs="Arial"/>
          <w:sz w:val="22"/>
          <w:szCs w:val="22"/>
        </w:rPr>
        <w:t>r</w:t>
      </w:r>
      <w:r w:rsidR="008E1A07">
        <w:rPr>
          <w:rFonts w:ascii="Arial" w:hAnsi="Arial" w:cs="Arial"/>
          <w:sz w:val="22"/>
          <w:szCs w:val="22"/>
        </w:rPr>
        <w:t>epresentation,</w:t>
      </w:r>
      <w:proofErr w:type="gramEnd"/>
      <w:r w:rsidR="008E1A07">
        <w:rPr>
          <w:rFonts w:ascii="Arial" w:hAnsi="Arial" w:cs="Arial"/>
          <w:sz w:val="22"/>
          <w:szCs w:val="22"/>
        </w:rPr>
        <w:t xml:space="preserve"> nurses have to process matters at the workplace as individuals.</w:t>
      </w:r>
    </w:p>
    <w:p w:rsidR="00680BEB" w:rsidRDefault="00680BEB" w:rsidP="009E3E2C">
      <w:pPr>
        <w:jc w:val="both"/>
        <w:rPr>
          <w:rFonts w:ascii="Arial" w:hAnsi="Arial" w:cs="Arial"/>
          <w:sz w:val="22"/>
          <w:szCs w:val="22"/>
        </w:rPr>
      </w:pPr>
    </w:p>
    <w:p w:rsidR="00680BEB" w:rsidRDefault="00680BEB" w:rsidP="009E3E2C">
      <w:pPr>
        <w:jc w:val="both"/>
        <w:rPr>
          <w:rFonts w:ascii="Arial" w:hAnsi="Arial" w:cs="Arial"/>
          <w:sz w:val="22"/>
          <w:szCs w:val="22"/>
        </w:rPr>
      </w:pPr>
      <w:r>
        <w:rPr>
          <w:rFonts w:ascii="Arial" w:hAnsi="Arial" w:cs="Arial"/>
          <w:sz w:val="22"/>
          <w:szCs w:val="22"/>
        </w:rPr>
        <w:t xml:space="preserve">Nevertheless, Table 3 shows quite clearly that the articulation of individual grievances in veterinary practices and racing stables had a measure of congruence with the findings of the Workplace Employment Relations Survey, a large scale study of industrial relations which now produces a separate report on the small firms sector (Forth et al 2006).  </w:t>
      </w:r>
    </w:p>
    <w:p w:rsidR="00680BEB" w:rsidRDefault="00680BEB" w:rsidP="009E3E2C">
      <w:pPr>
        <w:jc w:val="both"/>
        <w:rPr>
          <w:rFonts w:ascii="Arial" w:hAnsi="Arial" w:cs="Arial"/>
          <w:sz w:val="22"/>
          <w:szCs w:val="22"/>
        </w:rPr>
      </w:pPr>
    </w:p>
    <w:p w:rsidR="00680BEB" w:rsidRPr="00E00339" w:rsidRDefault="00E00339" w:rsidP="00680BEB">
      <w:pPr>
        <w:jc w:val="center"/>
        <w:rPr>
          <w:rFonts w:ascii="Arial" w:hAnsi="Arial" w:cs="Arial"/>
          <w:sz w:val="22"/>
          <w:szCs w:val="22"/>
          <w:u w:val="single"/>
        </w:rPr>
      </w:pPr>
      <w:r>
        <w:rPr>
          <w:rFonts w:ascii="Arial" w:hAnsi="Arial" w:cs="Arial"/>
          <w:sz w:val="22"/>
          <w:szCs w:val="22"/>
          <w:u w:val="single"/>
        </w:rPr>
        <w:t>.</w:t>
      </w:r>
    </w:p>
    <w:p w:rsidR="00680BEB" w:rsidRDefault="00680BEB" w:rsidP="009E3E2C">
      <w:pPr>
        <w:jc w:val="both"/>
        <w:rPr>
          <w:rFonts w:ascii="Arial" w:hAnsi="Arial" w:cs="Arial"/>
          <w:sz w:val="22"/>
          <w:szCs w:val="22"/>
        </w:rPr>
      </w:pPr>
    </w:p>
    <w:p w:rsidR="00680BEB" w:rsidRDefault="00680BEB" w:rsidP="009E3E2C">
      <w:pPr>
        <w:jc w:val="both"/>
        <w:rPr>
          <w:rFonts w:ascii="Arial" w:hAnsi="Arial" w:cs="Arial"/>
          <w:sz w:val="22"/>
          <w:szCs w:val="22"/>
        </w:rPr>
      </w:pPr>
    </w:p>
    <w:tbl>
      <w:tblPr>
        <w:tblW w:w="0" w:type="auto"/>
        <w:tblCellMar>
          <w:left w:w="0" w:type="dxa"/>
          <w:right w:w="0" w:type="dxa"/>
        </w:tblCellMar>
        <w:tblLook w:val="04A0"/>
      </w:tblPr>
      <w:tblGrid>
        <w:gridCol w:w="3958"/>
        <w:gridCol w:w="1404"/>
        <w:gridCol w:w="1540"/>
        <w:gridCol w:w="1692"/>
      </w:tblGrid>
      <w:tr w:rsidR="00680BEB" w:rsidRPr="003B3D58" w:rsidTr="004B47A5">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b/>
                <w:bCs/>
                <w:sz w:val="22"/>
                <w:szCs w:val="22"/>
                <w:u w:val="single"/>
              </w:rPr>
              <w:t xml:space="preserve">Problem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b/>
                <w:bCs/>
                <w:sz w:val="22"/>
                <w:szCs w:val="22"/>
                <w:u w:val="single"/>
              </w:rPr>
              <w:t xml:space="preserve">WERS 2004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b/>
                <w:bCs/>
                <w:sz w:val="22"/>
                <w:szCs w:val="22"/>
                <w:u w:val="single"/>
              </w:rPr>
              <w:t xml:space="preserve">BVNA helpline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b/>
                <w:bCs/>
                <w:sz w:val="22"/>
                <w:szCs w:val="22"/>
                <w:u w:val="single"/>
              </w:rPr>
              <w:t xml:space="preserve">NASS Head Office </w:t>
            </w:r>
          </w:p>
        </w:tc>
      </w:tr>
      <w:tr w:rsidR="00680BEB" w:rsidRPr="003B3D58" w:rsidTr="004B47A5">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p>
        </w:tc>
      </w:tr>
      <w:tr w:rsidR="00680BEB" w:rsidRPr="003B3D5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Pay and conditions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16%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61%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47% </w:t>
            </w:r>
          </w:p>
        </w:tc>
      </w:tr>
      <w:tr w:rsidR="00680BEB" w:rsidRPr="003B3D5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Relations with supervisor (inc grievance and discipline)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9%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7%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19% </w:t>
            </w:r>
          </w:p>
        </w:tc>
      </w:tr>
      <w:tr w:rsidR="00680BEB" w:rsidRPr="003B3D5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Working time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7%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15%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17% </w:t>
            </w:r>
          </w:p>
        </w:tc>
      </w:tr>
      <w:tr w:rsidR="00680BEB" w:rsidRPr="003B3D5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Health and safety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7%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7%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10% </w:t>
            </w:r>
          </w:p>
        </w:tc>
      </w:tr>
      <w:tr w:rsidR="00680BEB" w:rsidRPr="003B3D58" w:rsidTr="004B47A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Bullying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Not recorded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23%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80BEB" w:rsidRPr="003B3D58" w:rsidRDefault="00680BEB" w:rsidP="004B47A5">
            <w:pPr>
              <w:jc w:val="both"/>
              <w:rPr>
                <w:rFonts w:ascii="Arial" w:hAnsi="Arial" w:cs="Arial"/>
                <w:sz w:val="22"/>
                <w:szCs w:val="22"/>
                <w:u w:val="single"/>
              </w:rPr>
            </w:pPr>
            <w:r w:rsidRPr="003B3D58">
              <w:rPr>
                <w:rFonts w:ascii="Arial" w:hAnsi="Arial" w:cs="Arial"/>
                <w:sz w:val="22"/>
                <w:szCs w:val="22"/>
                <w:u w:val="single"/>
              </w:rPr>
              <w:t xml:space="preserve">   3% </w:t>
            </w:r>
          </w:p>
        </w:tc>
      </w:tr>
    </w:tbl>
    <w:p w:rsidR="00680BEB" w:rsidRDefault="00680BEB" w:rsidP="00680BEB">
      <w:pPr>
        <w:jc w:val="right"/>
        <w:rPr>
          <w:rFonts w:ascii="Arial" w:hAnsi="Arial" w:cs="Arial"/>
          <w:sz w:val="22"/>
          <w:szCs w:val="22"/>
        </w:rPr>
      </w:pPr>
    </w:p>
    <w:p w:rsidR="00680BEB" w:rsidRPr="003D7C08" w:rsidRDefault="00680BEB" w:rsidP="00680BEB">
      <w:pPr>
        <w:jc w:val="both"/>
        <w:rPr>
          <w:rFonts w:ascii="Arial" w:hAnsi="Arial" w:cs="Arial"/>
          <w:sz w:val="22"/>
          <w:szCs w:val="22"/>
        </w:rPr>
      </w:pPr>
      <w:r>
        <w:rPr>
          <w:rFonts w:ascii="Arial" w:hAnsi="Arial" w:cs="Arial"/>
          <w:sz w:val="22"/>
          <w:szCs w:val="22"/>
        </w:rPr>
        <w:t>While the types of issue being raised bore similarities, the differences lie in the degree to which nurses and stable staff were prepared to raise issues, for example pay and conditions and working time were obviously highly contested.</w:t>
      </w:r>
    </w:p>
    <w:p w:rsidR="00DE1527" w:rsidRDefault="00DE1527" w:rsidP="009E3E2C">
      <w:pPr>
        <w:jc w:val="both"/>
        <w:rPr>
          <w:rFonts w:ascii="Arial" w:hAnsi="Arial" w:cs="Arial"/>
          <w:sz w:val="22"/>
          <w:szCs w:val="22"/>
        </w:rPr>
      </w:pPr>
    </w:p>
    <w:p w:rsidR="00DE1527" w:rsidRDefault="00DE1527" w:rsidP="00DE1527">
      <w:pPr>
        <w:jc w:val="both"/>
        <w:rPr>
          <w:rFonts w:ascii="Arial" w:hAnsi="Arial" w:cs="Arial"/>
          <w:sz w:val="22"/>
          <w:szCs w:val="22"/>
          <w:u w:val="single"/>
        </w:rPr>
      </w:pPr>
      <w:r>
        <w:rPr>
          <w:rFonts w:ascii="Arial" w:hAnsi="Arial" w:cs="Arial"/>
          <w:sz w:val="22"/>
          <w:szCs w:val="22"/>
          <w:u w:val="single"/>
        </w:rPr>
        <w:t>Researching employee voice</w:t>
      </w:r>
      <w:r w:rsidR="00610AC3">
        <w:rPr>
          <w:rFonts w:ascii="Arial" w:hAnsi="Arial" w:cs="Arial"/>
          <w:sz w:val="22"/>
          <w:szCs w:val="22"/>
          <w:u w:val="single"/>
        </w:rPr>
        <w:t xml:space="preserve"> in the small firm</w:t>
      </w:r>
    </w:p>
    <w:p w:rsidR="00DE1527" w:rsidRDefault="00DE1527" w:rsidP="00DE1527">
      <w:pPr>
        <w:jc w:val="both"/>
        <w:rPr>
          <w:rFonts w:ascii="Arial" w:hAnsi="Arial" w:cs="Arial"/>
          <w:sz w:val="22"/>
          <w:szCs w:val="22"/>
          <w:u w:val="single"/>
        </w:rPr>
      </w:pPr>
    </w:p>
    <w:p w:rsidR="00DE1527" w:rsidRPr="001E7D8F" w:rsidRDefault="00DE1527" w:rsidP="00DE1527">
      <w:pPr>
        <w:jc w:val="both"/>
        <w:rPr>
          <w:rFonts w:ascii="Arial" w:hAnsi="Arial" w:cs="Arial"/>
          <w:sz w:val="22"/>
          <w:szCs w:val="22"/>
        </w:rPr>
      </w:pPr>
      <w:r>
        <w:rPr>
          <w:rFonts w:ascii="Arial" w:hAnsi="Arial" w:cs="Arial"/>
          <w:sz w:val="22"/>
          <w:szCs w:val="22"/>
        </w:rPr>
        <w:t xml:space="preserve">The research project focuses on two aspects of voice and locates these in the small firm.   </w:t>
      </w:r>
      <w:r w:rsidR="00B87F24">
        <w:rPr>
          <w:rFonts w:ascii="Arial" w:hAnsi="Arial" w:cs="Arial"/>
          <w:sz w:val="22"/>
          <w:szCs w:val="22"/>
        </w:rPr>
        <w:t>These are</w:t>
      </w:r>
      <w:r>
        <w:rPr>
          <w:rFonts w:ascii="Arial" w:hAnsi="Arial" w:cs="Arial"/>
          <w:sz w:val="22"/>
          <w:szCs w:val="22"/>
        </w:rPr>
        <w:t xml:space="preserve"> individu</w:t>
      </w:r>
      <w:r w:rsidR="00B87F24">
        <w:rPr>
          <w:rFonts w:ascii="Arial" w:hAnsi="Arial" w:cs="Arial"/>
          <w:sz w:val="22"/>
          <w:szCs w:val="22"/>
        </w:rPr>
        <w:t>al voice, formal or informal,</w:t>
      </w:r>
      <w:r>
        <w:rPr>
          <w:rFonts w:ascii="Arial" w:hAnsi="Arial" w:cs="Arial"/>
          <w:sz w:val="22"/>
          <w:szCs w:val="22"/>
        </w:rPr>
        <w:t xml:space="preserve"> and collective voice, through formal or informal means, with or without a trade union.  The following four research objectives were adopted in order to operationalise relevant theory:</w:t>
      </w:r>
    </w:p>
    <w:p w:rsidR="00DE1527" w:rsidRDefault="00DE1527" w:rsidP="00DE1527">
      <w:pPr>
        <w:jc w:val="both"/>
        <w:rPr>
          <w:rFonts w:ascii="Arial" w:hAnsi="Arial" w:cs="Arial"/>
          <w:sz w:val="22"/>
          <w:szCs w:val="22"/>
          <w:u w:val="single"/>
        </w:rPr>
      </w:pPr>
    </w:p>
    <w:p w:rsidR="001D515D" w:rsidRPr="00CB27EB" w:rsidRDefault="001D515D" w:rsidP="001D515D">
      <w:pPr>
        <w:pStyle w:val="ListParagraph"/>
        <w:numPr>
          <w:ilvl w:val="0"/>
          <w:numId w:val="1"/>
        </w:numPr>
        <w:jc w:val="both"/>
        <w:rPr>
          <w:rFonts w:ascii="Arial" w:hAnsi="Arial" w:cs="Arial"/>
          <w:color w:val="000000"/>
          <w:sz w:val="22"/>
          <w:szCs w:val="22"/>
        </w:rPr>
      </w:pPr>
      <w:r w:rsidRPr="00CB27EB">
        <w:rPr>
          <w:rFonts w:ascii="Arial" w:hAnsi="Arial" w:cs="Arial"/>
          <w:color w:val="000000"/>
          <w:sz w:val="22"/>
          <w:szCs w:val="22"/>
        </w:rPr>
        <w:t xml:space="preserve">When do </w:t>
      </w:r>
      <w:r>
        <w:rPr>
          <w:rFonts w:ascii="Arial" w:hAnsi="Arial" w:cs="Arial"/>
          <w:color w:val="000000"/>
          <w:sz w:val="22"/>
          <w:szCs w:val="22"/>
        </w:rPr>
        <w:t>SME workers</w:t>
      </w:r>
      <w:r w:rsidRPr="00CB27EB">
        <w:rPr>
          <w:rFonts w:ascii="Arial" w:hAnsi="Arial" w:cs="Arial"/>
          <w:color w:val="000000"/>
          <w:sz w:val="22"/>
          <w:szCs w:val="22"/>
        </w:rPr>
        <w:t xml:space="preserve"> use individual voice, formally or informally, to resolve individual workplace problems?</w:t>
      </w:r>
    </w:p>
    <w:p w:rsidR="00DE1527" w:rsidRPr="00CB27EB" w:rsidRDefault="00DE1527" w:rsidP="00DE1527">
      <w:pPr>
        <w:pStyle w:val="ListParagraph"/>
        <w:numPr>
          <w:ilvl w:val="0"/>
          <w:numId w:val="1"/>
        </w:numPr>
        <w:jc w:val="both"/>
        <w:rPr>
          <w:rFonts w:ascii="Arial" w:hAnsi="Arial" w:cs="Arial"/>
          <w:color w:val="000000"/>
          <w:sz w:val="22"/>
          <w:szCs w:val="22"/>
        </w:rPr>
      </w:pPr>
      <w:r w:rsidRPr="00CB27EB">
        <w:rPr>
          <w:rFonts w:ascii="Arial" w:hAnsi="Arial" w:cs="Arial"/>
          <w:color w:val="000000"/>
          <w:sz w:val="22"/>
          <w:szCs w:val="22"/>
        </w:rPr>
        <w:t xml:space="preserve">When do </w:t>
      </w:r>
      <w:r w:rsidR="001D515D">
        <w:rPr>
          <w:rFonts w:ascii="Arial" w:hAnsi="Arial" w:cs="Arial"/>
          <w:color w:val="000000"/>
          <w:sz w:val="22"/>
          <w:szCs w:val="22"/>
        </w:rPr>
        <w:t>they</w:t>
      </w:r>
      <w:r w:rsidRPr="00CB27EB">
        <w:rPr>
          <w:rFonts w:ascii="Arial" w:hAnsi="Arial" w:cs="Arial"/>
          <w:color w:val="000000"/>
          <w:sz w:val="22"/>
          <w:szCs w:val="22"/>
        </w:rPr>
        <w:t xml:space="preserve"> opt to use union voice to resolve individual problems through formal mechanisms?</w:t>
      </w:r>
    </w:p>
    <w:p w:rsidR="00DE1527" w:rsidRPr="00CB27EB" w:rsidRDefault="00DE1527" w:rsidP="00DE1527">
      <w:pPr>
        <w:pStyle w:val="ListParagraph"/>
        <w:numPr>
          <w:ilvl w:val="0"/>
          <w:numId w:val="1"/>
        </w:numPr>
        <w:jc w:val="both"/>
        <w:rPr>
          <w:rFonts w:ascii="Arial" w:hAnsi="Arial" w:cs="Arial"/>
          <w:color w:val="000000"/>
          <w:sz w:val="22"/>
          <w:szCs w:val="22"/>
        </w:rPr>
      </w:pPr>
      <w:r w:rsidRPr="00CB27EB">
        <w:rPr>
          <w:rFonts w:ascii="Arial" w:hAnsi="Arial" w:cs="Arial"/>
          <w:color w:val="000000"/>
          <w:sz w:val="22"/>
          <w:szCs w:val="22"/>
        </w:rPr>
        <w:t>What problems do they see as collective amongst the workforce?</w:t>
      </w:r>
    </w:p>
    <w:p w:rsidR="00DE1527" w:rsidRDefault="00DE1527" w:rsidP="00DE1527">
      <w:pPr>
        <w:pStyle w:val="ListParagraph"/>
        <w:numPr>
          <w:ilvl w:val="0"/>
          <w:numId w:val="1"/>
        </w:numPr>
        <w:jc w:val="both"/>
        <w:rPr>
          <w:rFonts w:ascii="Arial" w:hAnsi="Arial" w:cs="Arial"/>
          <w:color w:val="000000"/>
          <w:sz w:val="22"/>
          <w:szCs w:val="22"/>
        </w:rPr>
      </w:pPr>
      <w:r w:rsidRPr="00CB27EB">
        <w:rPr>
          <w:rFonts w:ascii="Arial" w:hAnsi="Arial" w:cs="Arial"/>
          <w:color w:val="000000"/>
          <w:sz w:val="22"/>
          <w:szCs w:val="22"/>
        </w:rPr>
        <w:t>What are the restraints to resolving problems collectively?</w:t>
      </w:r>
    </w:p>
    <w:p w:rsidR="00DE1527" w:rsidRDefault="00DE1527" w:rsidP="00DE1527">
      <w:pPr>
        <w:pStyle w:val="ListParagraph"/>
        <w:jc w:val="both"/>
        <w:rPr>
          <w:rFonts w:ascii="Arial" w:hAnsi="Arial" w:cs="Arial"/>
          <w:color w:val="000000"/>
          <w:sz w:val="22"/>
          <w:szCs w:val="22"/>
        </w:rPr>
      </w:pPr>
    </w:p>
    <w:p w:rsidR="00DE1527" w:rsidRDefault="00DE1527" w:rsidP="00DE1527">
      <w:pPr>
        <w:jc w:val="both"/>
        <w:rPr>
          <w:rFonts w:ascii="Arial" w:hAnsi="Arial" w:cs="Arial"/>
          <w:color w:val="000000"/>
          <w:sz w:val="22"/>
          <w:szCs w:val="22"/>
        </w:rPr>
      </w:pPr>
      <w:r>
        <w:rPr>
          <w:rFonts w:ascii="Arial" w:hAnsi="Arial" w:cs="Arial"/>
          <w:color w:val="000000"/>
          <w:sz w:val="22"/>
          <w:szCs w:val="22"/>
        </w:rPr>
        <w:t>Implicit in these four objectives was the potential for workers to use exit as a further means of expressing dissatisfaction (Hirschman 1970; Ryan 2005) if problems were not addressed or resolved.</w:t>
      </w:r>
    </w:p>
    <w:p w:rsidR="00DE1527" w:rsidRPr="001E7D8F" w:rsidRDefault="00DE1527" w:rsidP="00DE1527">
      <w:pPr>
        <w:jc w:val="both"/>
        <w:rPr>
          <w:rFonts w:ascii="Arial" w:hAnsi="Arial" w:cs="Arial"/>
          <w:color w:val="000000"/>
          <w:sz w:val="22"/>
          <w:szCs w:val="22"/>
        </w:rPr>
      </w:pPr>
    </w:p>
    <w:p w:rsidR="00DE1527" w:rsidRDefault="00DE1527" w:rsidP="00DE1527">
      <w:pPr>
        <w:jc w:val="both"/>
        <w:rPr>
          <w:rFonts w:ascii="Arial" w:hAnsi="Arial" w:cs="Arial"/>
          <w:sz w:val="22"/>
          <w:szCs w:val="22"/>
        </w:rPr>
      </w:pPr>
      <w:r w:rsidRPr="004179B9">
        <w:rPr>
          <w:rFonts w:ascii="Arial" w:hAnsi="Arial" w:cs="Arial"/>
          <w:sz w:val="22"/>
          <w:szCs w:val="22"/>
        </w:rPr>
        <w:t>Dundon et al (1999) note lack of studies of union organisation in small firms.  However, Marlow and Patten (2002:529)</w:t>
      </w:r>
      <w:r>
        <w:rPr>
          <w:rFonts w:ascii="Arial" w:hAnsi="Arial" w:cs="Arial"/>
          <w:sz w:val="22"/>
          <w:szCs w:val="22"/>
        </w:rPr>
        <w:t xml:space="preserve"> point out that </w:t>
      </w:r>
      <w:r w:rsidRPr="004179B9">
        <w:rPr>
          <w:rFonts w:ascii="Arial" w:hAnsi="Arial" w:cs="Arial"/>
          <w:sz w:val="22"/>
          <w:szCs w:val="22"/>
        </w:rPr>
        <w:t>'Ascertaining the views of small firm employees offers particular challenges to research</w:t>
      </w:r>
      <w:r>
        <w:rPr>
          <w:rFonts w:ascii="Arial" w:hAnsi="Arial" w:cs="Arial"/>
          <w:sz w:val="22"/>
          <w:szCs w:val="22"/>
        </w:rPr>
        <w:t xml:space="preserve">ers' and so it proved in this project.   Taking </w:t>
      </w:r>
      <w:r w:rsidRPr="004179B9">
        <w:rPr>
          <w:rFonts w:ascii="Arial" w:hAnsi="Arial" w:cs="Arial"/>
          <w:sz w:val="22"/>
          <w:szCs w:val="22"/>
        </w:rPr>
        <w:t>Ram</w:t>
      </w:r>
      <w:r>
        <w:rPr>
          <w:rFonts w:ascii="Arial" w:hAnsi="Arial" w:cs="Arial"/>
          <w:sz w:val="22"/>
          <w:szCs w:val="22"/>
        </w:rPr>
        <w:t>’s</w:t>
      </w:r>
      <w:r w:rsidRPr="004179B9">
        <w:rPr>
          <w:rFonts w:ascii="Arial" w:hAnsi="Arial" w:cs="Arial"/>
          <w:sz w:val="22"/>
          <w:szCs w:val="22"/>
        </w:rPr>
        <w:t xml:space="preserve"> (1999) </w:t>
      </w:r>
      <w:r>
        <w:rPr>
          <w:rFonts w:ascii="Arial" w:hAnsi="Arial" w:cs="Arial"/>
          <w:sz w:val="22"/>
          <w:szCs w:val="22"/>
        </w:rPr>
        <w:t>suggestion that a range of research interventions should be adopted in the small firms setting, such as face to face interviews</w:t>
      </w:r>
      <w:r w:rsidRPr="004179B9">
        <w:rPr>
          <w:rFonts w:ascii="Arial" w:hAnsi="Arial" w:cs="Arial"/>
          <w:sz w:val="22"/>
          <w:szCs w:val="22"/>
        </w:rPr>
        <w:t xml:space="preserve">; attendance at company meetings; </w:t>
      </w:r>
      <w:r>
        <w:rPr>
          <w:rFonts w:ascii="Arial" w:hAnsi="Arial" w:cs="Arial"/>
          <w:sz w:val="22"/>
          <w:szCs w:val="22"/>
        </w:rPr>
        <w:t xml:space="preserve">and </w:t>
      </w:r>
      <w:r w:rsidRPr="004179B9">
        <w:rPr>
          <w:rFonts w:ascii="Arial" w:hAnsi="Arial" w:cs="Arial"/>
          <w:sz w:val="22"/>
          <w:szCs w:val="22"/>
        </w:rPr>
        <w:t>scrutinising company documents</w:t>
      </w:r>
      <w:r>
        <w:rPr>
          <w:rFonts w:ascii="Arial" w:hAnsi="Arial" w:cs="Arial"/>
          <w:sz w:val="22"/>
          <w:szCs w:val="22"/>
        </w:rPr>
        <w:t xml:space="preserve">,   a number of data collection techniques were used, namely focus group interviews; individual semi-structured interviews; and an on-line questionnaire.  </w:t>
      </w:r>
      <w:r w:rsidRPr="004179B9">
        <w:rPr>
          <w:rFonts w:ascii="Arial" w:hAnsi="Arial" w:cs="Arial"/>
          <w:sz w:val="22"/>
          <w:szCs w:val="22"/>
        </w:rPr>
        <w:t xml:space="preserve">  </w:t>
      </w:r>
      <w:r w:rsidR="006870B8">
        <w:rPr>
          <w:rFonts w:ascii="Arial" w:hAnsi="Arial" w:cs="Arial"/>
          <w:sz w:val="22"/>
          <w:szCs w:val="22"/>
        </w:rPr>
        <w:t>Access to stable staff and their union was greatly facilitated by the fact that I had been undertaking research in the industry for some ten years.  Access to veterinary nurses proved more difficult to secure as I was effectively starting out again in a new industry, reflecting some of the difficulties discussed by Beynon (</w:t>
      </w:r>
      <w:r w:rsidR="00411E05">
        <w:rPr>
          <w:rFonts w:ascii="Arial" w:hAnsi="Arial" w:cs="Arial"/>
          <w:sz w:val="22"/>
          <w:szCs w:val="22"/>
        </w:rPr>
        <w:t>1988</w:t>
      </w:r>
      <w:r w:rsidR="00D6563B">
        <w:rPr>
          <w:rFonts w:ascii="Arial" w:hAnsi="Arial" w:cs="Arial"/>
          <w:sz w:val="22"/>
          <w:szCs w:val="22"/>
        </w:rPr>
        <w:t xml:space="preserve">).  </w:t>
      </w:r>
      <w:r w:rsidR="006870B8">
        <w:rPr>
          <w:rFonts w:ascii="Arial" w:hAnsi="Arial" w:cs="Arial"/>
          <w:sz w:val="22"/>
          <w:szCs w:val="22"/>
        </w:rPr>
        <w:t xml:space="preserve"> However, in both cases I was immeasurably helped by the BVNA and the NASS who are very supportive of the research project.</w:t>
      </w:r>
    </w:p>
    <w:p w:rsidR="006870B8" w:rsidRPr="006870B8" w:rsidRDefault="006870B8" w:rsidP="00DE1527">
      <w:pPr>
        <w:jc w:val="both"/>
        <w:rPr>
          <w:rFonts w:ascii="Arial" w:hAnsi="Arial" w:cs="Arial"/>
          <w:sz w:val="22"/>
          <w:szCs w:val="22"/>
        </w:rPr>
      </w:pPr>
    </w:p>
    <w:p w:rsidR="001D515D" w:rsidRDefault="001D515D" w:rsidP="001D515D">
      <w:pPr>
        <w:jc w:val="both"/>
        <w:rPr>
          <w:rFonts w:ascii="Arial" w:hAnsi="Arial" w:cs="Arial"/>
          <w:sz w:val="22"/>
          <w:szCs w:val="22"/>
        </w:rPr>
      </w:pPr>
      <w:r>
        <w:rPr>
          <w:rFonts w:ascii="Arial" w:hAnsi="Arial" w:cs="Arial"/>
          <w:sz w:val="22"/>
          <w:szCs w:val="22"/>
        </w:rPr>
        <w:t>Turning to each group of workers in turn and looking at gender and other attributes, stable staff respondents were split 50/50 male and female, while veterinary nurse respondents were overwhelmingly female, some 97%.  The majority of both groups of respondents fell within the age bands 25-34 years and 35-44 years.  In racing size of workplace expressed through numbers of employees ranged from 1 to 13 members of staff, while the size of veterinary practices ranged from 1-40 members of staff.  Seventy-two percent of practices could be classed as micro-firms, ie under 10 employees, while 60% of racing yards were micro-firms.  Size of workplace, especially extremely small workplaces, has been regarded as relevant to the degree to which employees are able and/or willing to speak out.</w:t>
      </w:r>
    </w:p>
    <w:p w:rsidR="00741BA6" w:rsidRDefault="00741BA6" w:rsidP="001D515D">
      <w:pPr>
        <w:jc w:val="both"/>
        <w:rPr>
          <w:rFonts w:ascii="Arial" w:hAnsi="Arial" w:cs="Arial"/>
          <w:sz w:val="22"/>
          <w:szCs w:val="22"/>
        </w:rPr>
      </w:pPr>
    </w:p>
    <w:p w:rsidR="00741BA6" w:rsidRPr="00741BA6" w:rsidRDefault="00741BA6" w:rsidP="001D515D">
      <w:pPr>
        <w:jc w:val="both"/>
        <w:rPr>
          <w:rFonts w:ascii="Arial" w:hAnsi="Arial" w:cs="Arial"/>
          <w:sz w:val="22"/>
          <w:szCs w:val="22"/>
          <w:u w:val="single"/>
        </w:rPr>
      </w:pPr>
      <w:r>
        <w:rPr>
          <w:rFonts w:ascii="Arial" w:hAnsi="Arial" w:cs="Arial"/>
          <w:sz w:val="22"/>
          <w:szCs w:val="22"/>
          <w:u w:val="single"/>
        </w:rPr>
        <w:t xml:space="preserve">Voice </w:t>
      </w:r>
      <w:r w:rsidR="00BA0B6B">
        <w:rPr>
          <w:rFonts w:ascii="Arial" w:hAnsi="Arial" w:cs="Arial"/>
          <w:sz w:val="22"/>
          <w:szCs w:val="22"/>
          <w:u w:val="single"/>
        </w:rPr>
        <w:t>and the small firm</w:t>
      </w:r>
    </w:p>
    <w:p w:rsidR="00114575" w:rsidRDefault="00114575" w:rsidP="001D515D">
      <w:pPr>
        <w:jc w:val="both"/>
        <w:rPr>
          <w:rFonts w:ascii="Arial" w:hAnsi="Arial" w:cs="Arial"/>
          <w:sz w:val="22"/>
          <w:szCs w:val="22"/>
        </w:rPr>
      </w:pPr>
    </w:p>
    <w:p w:rsidR="00114575" w:rsidRDefault="00114575" w:rsidP="00114575">
      <w:pPr>
        <w:jc w:val="both"/>
        <w:rPr>
          <w:rFonts w:ascii="Arial" w:hAnsi="Arial" w:cs="Arial"/>
          <w:sz w:val="22"/>
          <w:szCs w:val="22"/>
        </w:rPr>
      </w:pPr>
      <w:r w:rsidRPr="008327B4">
        <w:rPr>
          <w:rFonts w:ascii="Arial" w:hAnsi="Arial" w:cs="Arial"/>
          <w:sz w:val="22"/>
          <w:szCs w:val="22"/>
        </w:rPr>
        <w:t>The origins of voice as a concept are founded in Hirschman’s (1970) work on exit, voice and loyalty</w:t>
      </w:r>
      <w:r>
        <w:rPr>
          <w:rFonts w:ascii="Arial" w:hAnsi="Arial" w:cs="Arial"/>
          <w:sz w:val="22"/>
          <w:szCs w:val="22"/>
        </w:rPr>
        <w:t xml:space="preserve"> amongst customers but he observed that these concepts could be extended to organisations which supply membership services, such as trade unions and political parties.  Hirschman defined voice as any attempt to bring about change within an organisation, rather than leave.  More recently, the concept of voice has been taken up in the HRM literature, reflecting the rise in non-union workplaces and concern at how and whether workers are able to voice issues of concern and secure effective resolution of workplace difficulties.  However, it has been found that ‘there is </w:t>
      </w:r>
      <w:r>
        <w:rPr>
          <w:rFonts w:ascii="Arial" w:hAnsi="Arial" w:cs="Arial"/>
          <w:sz w:val="22"/>
          <w:szCs w:val="22"/>
        </w:rPr>
        <w:lastRenderedPageBreak/>
        <w:t>no consensus definition of employee voice’ (Dundon et al 2006:493) and it is proposed that that ‘</w:t>
      </w:r>
      <w:r w:rsidRPr="004179B9">
        <w:rPr>
          <w:rFonts w:ascii="Arial" w:hAnsi="Arial" w:cs="Arial"/>
          <w:sz w:val="22"/>
          <w:szCs w:val="22"/>
        </w:rPr>
        <w:t>in simple terms employee voice can be described as methods that provide for employees to have a say in matters that affect them</w:t>
      </w:r>
      <w:r>
        <w:rPr>
          <w:rFonts w:ascii="Arial" w:hAnsi="Arial" w:cs="Arial"/>
          <w:sz w:val="22"/>
          <w:szCs w:val="22"/>
        </w:rPr>
        <w:t xml:space="preserve">’ (Dundon and </w:t>
      </w:r>
      <w:proofErr w:type="spellStart"/>
      <w:r>
        <w:rPr>
          <w:rFonts w:ascii="Arial" w:hAnsi="Arial" w:cs="Arial"/>
          <w:sz w:val="22"/>
          <w:szCs w:val="22"/>
        </w:rPr>
        <w:t>Rollinson</w:t>
      </w:r>
      <w:proofErr w:type="spellEnd"/>
      <w:r>
        <w:rPr>
          <w:rFonts w:ascii="Arial" w:hAnsi="Arial" w:cs="Arial"/>
          <w:sz w:val="22"/>
          <w:szCs w:val="22"/>
        </w:rPr>
        <w:t xml:space="preserve"> 2004:52).  </w:t>
      </w:r>
    </w:p>
    <w:p w:rsidR="00114575" w:rsidRDefault="00114575" w:rsidP="00114575">
      <w:pPr>
        <w:jc w:val="both"/>
        <w:rPr>
          <w:rFonts w:ascii="Arial" w:hAnsi="Arial" w:cs="Arial"/>
          <w:sz w:val="22"/>
          <w:szCs w:val="22"/>
        </w:rPr>
      </w:pPr>
    </w:p>
    <w:p w:rsidR="00114575" w:rsidRDefault="00114575" w:rsidP="00114575">
      <w:pPr>
        <w:jc w:val="both"/>
        <w:rPr>
          <w:rFonts w:ascii="Arial" w:hAnsi="Arial" w:cs="Arial"/>
          <w:sz w:val="22"/>
          <w:szCs w:val="22"/>
        </w:rPr>
      </w:pPr>
      <w:r>
        <w:rPr>
          <w:rFonts w:ascii="Arial" w:hAnsi="Arial" w:cs="Arial"/>
          <w:sz w:val="22"/>
          <w:szCs w:val="22"/>
        </w:rPr>
        <w:t>The definition of voice has been further refined, to reflect the variety of organisational settings in which voice may (or may not) be found: union voice; non-union voice; individual voice; collective voice; direct voice.    Dundon et al (2004:1152) who propose four meanings of voice which are the articulation of individual dissatisfaction; the expression of collective organisation; a contribution to management decision making; the demonstration of mutuality and cooperation between employers and workers.  This study uses two of the four meanings proposed by Dundon et al (ibid):</w:t>
      </w:r>
    </w:p>
    <w:p w:rsidR="00114575" w:rsidRDefault="00114575" w:rsidP="00114575">
      <w:pPr>
        <w:jc w:val="both"/>
        <w:rPr>
          <w:rFonts w:ascii="Arial" w:hAnsi="Arial" w:cs="Arial"/>
          <w:sz w:val="22"/>
          <w:szCs w:val="22"/>
        </w:rPr>
      </w:pPr>
    </w:p>
    <w:p w:rsidR="00114575" w:rsidRDefault="00114575" w:rsidP="00114575">
      <w:pPr>
        <w:pStyle w:val="ListParagraph"/>
        <w:numPr>
          <w:ilvl w:val="0"/>
          <w:numId w:val="11"/>
        </w:numPr>
        <w:jc w:val="both"/>
        <w:rPr>
          <w:rFonts w:ascii="Arial" w:hAnsi="Arial" w:cs="Arial"/>
          <w:sz w:val="22"/>
          <w:szCs w:val="22"/>
        </w:rPr>
      </w:pPr>
      <w:r w:rsidRPr="00114575">
        <w:rPr>
          <w:rFonts w:ascii="Arial" w:hAnsi="Arial" w:cs="Arial"/>
          <w:sz w:val="22"/>
          <w:szCs w:val="22"/>
        </w:rPr>
        <w:t>voice as the articulation of individual dissatisfaction</w:t>
      </w:r>
    </w:p>
    <w:p w:rsidR="00114575" w:rsidRDefault="00114575" w:rsidP="00114575">
      <w:pPr>
        <w:pStyle w:val="ListParagraph"/>
        <w:numPr>
          <w:ilvl w:val="0"/>
          <w:numId w:val="11"/>
        </w:numPr>
        <w:jc w:val="both"/>
        <w:rPr>
          <w:rFonts w:ascii="Arial" w:hAnsi="Arial" w:cs="Arial"/>
          <w:sz w:val="22"/>
          <w:szCs w:val="22"/>
        </w:rPr>
      </w:pPr>
      <w:r w:rsidRPr="00114575">
        <w:rPr>
          <w:rFonts w:ascii="Arial" w:hAnsi="Arial" w:cs="Arial"/>
          <w:sz w:val="22"/>
          <w:szCs w:val="22"/>
        </w:rPr>
        <w:t xml:space="preserve">voice as a demonstration of collective organisation  </w:t>
      </w:r>
    </w:p>
    <w:p w:rsidR="00114575" w:rsidRDefault="00114575" w:rsidP="00114575">
      <w:pPr>
        <w:jc w:val="both"/>
        <w:rPr>
          <w:rFonts w:ascii="Arial" w:hAnsi="Arial" w:cs="Arial"/>
          <w:sz w:val="22"/>
          <w:szCs w:val="22"/>
        </w:rPr>
      </w:pPr>
    </w:p>
    <w:p w:rsidR="00114575" w:rsidRPr="00114575" w:rsidRDefault="00114575" w:rsidP="00114575">
      <w:pPr>
        <w:jc w:val="both"/>
        <w:rPr>
          <w:rFonts w:ascii="Arial" w:hAnsi="Arial" w:cs="Arial"/>
          <w:sz w:val="22"/>
          <w:szCs w:val="22"/>
        </w:rPr>
      </w:pPr>
      <w:r>
        <w:rPr>
          <w:rFonts w:ascii="Arial" w:hAnsi="Arial" w:cs="Arial"/>
          <w:sz w:val="22"/>
          <w:szCs w:val="22"/>
        </w:rPr>
        <w:t xml:space="preserve">However, it must be pointed out that much of the literature presupposes some formality about voice mechanisms.  For example, </w:t>
      </w:r>
      <w:r w:rsidRPr="006F4F99">
        <w:rPr>
          <w:rFonts w:ascii="Arial" w:hAnsi="Arial" w:cs="Arial"/>
          <w:bCs/>
          <w:sz w:val="22"/>
          <w:szCs w:val="22"/>
        </w:rPr>
        <w:t>Bryson et al (2006:439) regard voice as ‘any formal mechanism by which workers can communicate their views to management'</w:t>
      </w:r>
      <w:r>
        <w:rPr>
          <w:rFonts w:ascii="Arial" w:hAnsi="Arial" w:cs="Arial"/>
          <w:bCs/>
          <w:sz w:val="22"/>
          <w:szCs w:val="22"/>
        </w:rPr>
        <w:t xml:space="preserve">, while </w:t>
      </w:r>
      <w:r w:rsidRPr="004179B9">
        <w:rPr>
          <w:rFonts w:ascii="Arial" w:hAnsi="Arial" w:cs="Arial"/>
          <w:sz w:val="22"/>
          <w:szCs w:val="22"/>
        </w:rPr>
        <w:t xml:space="preserve">Dundon et al (2006:502) </w:t>
      </w:r>
      <w:r>
        <w:rPr>
          <w:rFonts w:ascii="Arial" w:hAnsi="Arial" w:cs="Arial"/>
          <w:sz w:val="22"/>
          <w:szCs w:val="22"/>
        </w:rPr>
        <w:t xml:space="preserve">identify </w:t>
      </w:r>
      <w:r w:rsidRPr="004179B9">
        <w:rPr>
          <w:rFonts w:ascii="Arial" w:hAnsi="Arial" w:cs="Arial"/>
          <w:sz w:val="22"/>
          <w:szCs w:val="22"/>
        </w:rPr>
        <w:t xml:space="preserve">different </w:t>
      </w:r>
      <w:r>
        <w:rPr>
          <w:rFonts w:ascii="Arial" w:hAnsi="Arial" w:cs="Arial"/>
          <w:sz w:val="22"/>
          <w:szCs w:val="22"/>
        </w:rPr>
        <w:t xml:space="preserve">company </w:t>
      </w:r>
      <w:r w:rsidRPr="004179B9">
        <w:rPr>
          <w:rFonts w:ascii="Arial" w:hAnsi="Arial" w:cs="Arial"/>
          <w:sz w:val="22"/>
          <w:szCs w:val="22"/>
        </w:rPr>
        <w:t>methods for voice</w:t>
      </w:r>
      <w:r>
        <w:rPr>
          <w:rFonts w:ascii="Arial" w:hAnsi="Arial" w:cs="Arial"/>
          <w:sz w:val="22"/>
          <w:szCs w:val="22"/>
        </w:rPr>
        <w:t xml:space="preserve"> which include newsletters, meetings, focus groups, individual appraisal, negotiation and collective bargaining.  In addition, while some research has concerned itself with the non-union environment (Dundon et al 2005), it must be noted that many studies have been undertaken in union and non-union environments in much larger firms than those under consideration in this paper.  </w:t>
      </w:r>
    </w:p>
    <w:p w:rsidR="00114575" w:rsidRDefault="00114575" w:rsidP="00114575">
      <w:pPr>
        <w:jc w:val="both"/>
        <w:rPr>
          <w:rFonts w:ascii="Arial" w:hAnsi="Arial" w:cs="Arial"/>
          <w:sz w:val="22"/>
          <w:szCs w:val="22"/>
        </w:rPr>
      </w:pPr>
    </w:p>
    <w:p w:rsidR="00700805" w:rsidRDefault="00700805" w:rsidP="00700805">
      <w:pPr>
        <w:jc w:val="both"/>
        <w:rPr>
          <w:rFonts w:ascii="Arial" w:hAnsi="Arial" w:cs="Arial"/>
          <w:sz w:val="22"/>
          <w:szCs w:val="22"/>
        </w:rPr>
      </w:pPr>
      <w:r>
        <w:rPr>
          <w:rFonts w:ascii="Arial" w:hAnsi="Arial" w:cs="Arial"/>
          <w:sz w:val="22"/>
          <w:szCs w:val="22"/>
        </w:rPr>
        <w:t xml:space="preserve">Drawing on these studies of a variety of voice arrangements in large organisations, we now turn to the discussion of voice in the small firms sector, where the evidence often points to the fact that workers lack access to union voice, as found by Marlow and Patten 2002.  Workers thus may only be able to use exit (Hirschman 1970) from the organisation to express their dissatisfaction when grievances go unresolved.     </w:t>
      </w:r>
      <w:r w:rsidRPr="004179B9">
        <w:rPr>
          <w:rFonts w:ascii="Arial" w:hAnsi="Arial" w:cs="Arial"/>
          <w:sz w:val="22"/>
          <w:szCs w:val="22"/>
        </w:rPr>
        <w:t>Ryan (2005:211)</w:t>
      </w:r>
      <w:r>
        <w:rPr>
          <w:rFonts w:ascii="Arial" w:hAnsi="Arial" w:cs="Arial"/>
          <w:sz w:val="22"/>
          <w:szCs w:val="22"/>
        </w:rPr>
        <w:t xml:space="preserve"> goes further in suggesting that</w:t>
      </w:r>
      <w:r w:rsidRPr="004179B9">
        <w:rPr>
          <w:rFonts w:ascii="Arial" w:hAnsi="Arial" w:cs="Arial"/>
          <w:sz w:val="22"/>
          <w:szCs w:val="22"/>
        </w:rPr>
        <w:t xml:space="preserve"> </w:t>
      </w:r>
      <w:r>
        <w:rPr>
          <w:rFonts w:ascii="Arial" w:hAnsi="Arial" w:cs="Arial"/>
          <w:sz w:val="22"/>
          <w:szCs w:val="22"/>
        </w:rPr>
        <w:t>‘</w:t>
      </w:r>
      <w:r w:rsidRPr="004179B9">
        <w:rPr>
          <w:rFonts w:ascii="Arial" w:hAnsi="Arial" w:cs="Arial"/>
          <w:sz w:val="22"/>
          <w:szCs w:val="22"/>
        </w:rPr>
        <w:t xml:space="preserve">workers, who file grievances </w:t>
      </w:r>
      <w:r w:rsidRPr="004179B9">
        <w:rPr>
          <w:rFonts w:ascii="Arial" w:hAnsi="Arial" w:cs="Arial"/>
          <w:i/>
          <w:sz w:val="22"/>
          <w:szCs w:val="22"/>
        </w:rPr>
        <w:t>because they want more say</w:t>
      </w:r>
      <w:r w:rsidRPr="004179B9">
        <w:rPr>
          <w:rFonts w:ascii="Arial" w:hAnsi="Arial" w:cs="Arial"/>
          <w:sz w:val="22"/>
          <w:szCs w:val="22"/>
        </w:rPr>
        <w:t xml:space="preserve"> in workplace decision</w:t>
      </w:r>
      <w:r>
        <w:rPr>
          <w:rFonts w:ascii="Arial" w:hAnsi="Arial" w:cs="Arial"/>
          <w:sz w:val="22"/>
          <w:szCs w:val="22"/>
        </w:rPr>
        <w:t>s</w:t>
      </w:r>
      <w:r w:rsidRPr="004179B9">
        <w:rPr>
          <w:rFonts w:ascii="Arial" w:hAnsi="Arial" w:cs="Arial"/>
          <w:sz w:val="22"/>
          <w:szCs w:val="22"/>
        </w:rPr>
        <w:t>, are more likely to exit where voice is denied, ignored or rejected’.</w:t>
      </w:r>
      <w:r>
        <w:rPr>
          <w:rFonts w:ascii="Arial" w:hAnsi="Arial" w:cs="Arial"/>
          <w:sz w:val="22"/>
          <w:szCs w:val="22"/>
        </w:rPr>
        <w:t xml:space="preserve">   </w:t>
      </w:r>
    </w:p>
    <w:p w:rsidR="00700805" w:rsidRDefault="00700805" w:rsidP="00700805">
      <w:pPr>
        <w:jc w:val="both"/>
        <w:rPr>
          <w:rFonts w:ascii="Arial" w:hAnsi="Arial" w:cs="Arial"/>
          <w:sz w:val="22"/>
          <w:szCs w:val="22"/>
        </w:rPr>
      </w:pPr>
    </w:p>
    <w:p w:rsidR="00700805" w:rsidRDefault="00700805" w:rsidP="00700805">
      <w:pPr>
        <w:jc w:val="both"/>
        <w:rPr>
          <w:rFonts w:ascii="Arial" w:hAnsi="Arial" w:cs="Arial"/>
          <w:sz w:val="22"/>
          <w:szCs w:val="22"/>
        </w:rPr>
      </w:pPr>
      <w:r>
        <w:rPr>
          <w:rFonts w:ascii="Arial" w:hAnsi="Arial" w:cs="Arial"/>
          <w:sz w:val="22"/>
          <w:szCs w:val="22"/>
        </w:rPr>
        <w:t xml:space="preserve">There is, however, a problem with the literature since it mainly draws on </w:t>
      </w:r>
      <w:r w:rsidR="00192CED">
        <w:rPr>
          <w:rFonts w:ascii="Arial" w:hAnsi="Arial" w:cs="Arial"/>
          <w:sz w:val="22"/>
          <w:szCs w:val="22"/>
        </w:rPr>
        <w:t>research in large organisations, far less attention has been paid to voice in the small firm (Ryan 2005).</w:t>
      </w:r>
      <w:r>
        <w:rPr>
          <w:rFonts w:ascii="Arial" w:hAnsi="Arial" w:cs="Arial"/>
          <w:sz w:val="22"/>
          <w:szCs w:val="22"/>
        </w:rPr>
        <w:t xml:space="preserve">  </w:t>
      </w:r>
      <w:proofErr w:type="gramStart"/>
      <w:r>
        <w:rPr>
          <w:rFonts w:ascii="Arial" w:hAnsi="Arial" w:cs="Arial"/>
          <w:sz w:val="22"/>
          <w:szCs w:val="22"/>
        </w:rPr>
        <w:t>While</w:t>
      </w:r>
      <w:proofErr w:type="gramEnd"/>
      <w:r>
        <w:rPr>
          <w:rFonts w:ascii="Arial" w:hAnsi="Arial" w:cs="Arial"/>
          <w:sz w:val="22"/>
          <w:szCs w:val="22"/>
        </w:rPr>
        <w:t xml:space="preserve"> it is true to say that interest in industrial relations in the small firm expanded in the late 1990s in the UK, the research preoccupations of HRM move on.  One notable and recent study is that of the SMALL project, funded by the EU, which looked at representation and voice in SMEs in a number of European countries (</w:t>
      </w:r>
      <w:r w:rsidR="00BA0B6B">
        <w:rPr>
          <w:rFonts w:ascii="Arial" w:hAnsi="Arial" w:cs="Arial"/>
          <w:sz w:val="22"/>
          <w:szCs w:val="22"/>
        </w:rPr>
        <w:t>Bouquin et al 2007</w:t>
      </w:r>
      <w:r>
        <w:rPr>
          <w:rFonts w:ascii="Arial" w:hAnsi="Arial" w:cs="Arial"/>
          <w:sz w:val="22"/>
          <w:szCs w:val="22"/>
        </w:rPr>
        <w:t>)</w:t>
      </w:r>
      <w:r w:rsidR="00BA0B6B">
        <w:rPr>
          <w:rFonts w:ascii="Arial" w:hAnsi="Arial" w:cs="Arial"/>
          <w:sz w:val="22"/>
          <w:szCs w:val="22"/>
        </w:rPr>
        <w:t xml:space="preserve">.  </w:t>
      </w:r>
      <w:r>
        <w:rPr>
          <w:rFonts w:ascii="Arial" w:hAnsi="Arial" w:cs="Arial"/>
          <w:sz w:val="22"/>
          <w:szCs w:val="22"/>
        </w:rPr>
        <w:t>This study looked at the difficulties faced by unions in organising small firm workers, finding that union membership density is low across SMEs in Europe and that unions face barriers to recruitment such as informal, familial and individualised employment relationships.  Against this background, workers did not turn to their right to be supported by a union and generally did not believe that formal representation of this type would be appropriate in their small workplace.  Owner-managers of SMEs were generally opposed to union organisation.</w:t>
      </w:r>
    </w:p>
    <w:p w:rsidR="00700805" w:rsidRDefault="00700805" w:rsidP="00700805">
      <w:pPr>
        <w:jc w:val="both"/>
        <w:rPr>
          <w:rFonts w:ascii="Arial" w:hAnsi="Arial" w:cs="Arial"/>
          <w:sz w:val="22"/>
          <w:szCs w:val="22"/>
        </w:rPr>
      </w:pPr>
    </w:p>
    <w:p w:rsidR="00700805" w:rsidRDefault="00700805" w:rsidP="00700805">
      <w:pPr>
        <w:jc w:val="both"/>
        <w:rPr>
          <w:bCs/>
        </w:rPr>
      </w:pPr>
      <w:r w:rsidRPr="004179B9">
        <w:rPr>
          <w:rFonts w:ascii="Arial" w:hAnsi="Arial" w:cs="Arial"/>
          <w:sz w:val="22"/>
          <w:szCs w:val="22"/>
        </w:rPr>
        <w:t>Dundon et al (2006) find that small firms utilise organic an</w:t>
      </w:r>
      <w:r>
        <w:rPr>
          <w:rFonts w:ascii="Arial" w:hAnsi="Arial" w:cs="Arial"/>
          <w:sz w:val="22"/>
          <w:szCs w:val="22"/>
        </w:rPr>
        <w:t xml:space="preserve">d informal flows of information, perhaps reflecting the work of </w:t>
      </w:r>
      <w:r w:rsidRPr="004179B9">
        <w:rPr>
          <w:rFonts w:ascii="Arial" w:hAnsi="Arial" w:cs="Arial"/>
          <w:sz w:val="22"/>
          <w:szCs w:val="22"/>
        </w:rPr>
        <w:t xml:space="preserve">Marlow and Patten (2002:29) </w:t>
      </w:r>
      <w:r>
        <w:rPr>
          <w:rFonts w:ascii="Arial" w:hAnsi="Arial" w:cs="Arial"/>
          <w:sz w:val="22"/>
          <w:szCs w:val="22"/>
        </w:rPr>
        <w:t xml:space="preserve">who </w:t>
      </w:r>
      <w:r w:rsidRPr="004179B9">
        <w:rPr>
          <w:rFonts w:ascii="Arial" w:hAnsi="Arial" w:cs="Arial"/>
          <w:sz w:val="22"/>
          <w:szCs w:val="22"/>
        </w:rPr>
        <w:t xml:space="preserve">found </w:t>
      </w:r>
      <w:r>
        <w:rPr>
          <w:rFonts w:ascii="Arial" w:hAnsi="Arial" w:cs="Arial"/>
          <w:sz w:val="22"/>
          <w:szCs w:val="22"/>
        </w:rPr>
        <w:t xml:space="preserve">a </w:t>
      </w:r>
      <w:r w:rsidRPr="004179B9">
        <w:rPr>
          <w:rFonts w:ascii="Arial" w:hAnsi="Arial" w:cs="Arial"/>
          <w:sz w:val="22"/>
          <w:szCs w:val="22"/>
        </w:rPr>
        <w:t>lack of union voice or formal channels</w:t>
      </w:r>
      <w:r>
        <w:rPr>
          <w:rFonts w:ascii="Arial" w:hAnsi="Arial" w:cs="Arial"/>
          <w:sz w:val="22"/>
          <w:szCs w:val="22"/>
        </w:rPr>
        <w:t xml:space="preserve"> in small firms</w:t>
      </w:r>
      <w:r w:rsidRPr="004179B9">
        <w:rPr>
          <w:rFonts w:ascii="Arial" w:hAnsi="Arial" w:cs="Arial"/>
          <w:sz w:val="22"/>
          <w:szCs w:val="22"/>
        </w:rPr>
        <w:t xml:space="preserve"> for workers to articulate grievances.  </w:t>
      </w:r>
      <w:r w:rsidRPr="006610B2">
        <w:rPr>
          <w:rFonts w:ascii="Arial" w:hAnsi="Arial" w:cs="Arial"/>
          <w:bCs/>
          <w:sz w:val="22"/>
          <w:szCs w:val="22"/>
        </w:rPr>
        <w:t xml:space="preserve">In their study of collective organisation and mobilisation in small and medium sized enterprises, Moore and Read (2006) point to the lack of attention </w:t>
      </w:r>
      <w:r w:rsidR="00431160">
        <w:rPr>
          <w:rFonts w:ascii="Arial" w:hAnsi="Arial" w:cs="Arial"/>
          <w:bCs/>
          <w:sz w:val="22"/>
          <w:szCs w:val="22"/>
        </w:rPr>
        <w:lastRenderedPageBreak/>
        <w:t>t91</w:t>
      </w:r>
      <w:r w:rsidRPr="006610B2">
        <w:rPr>
          <w:rFonts w:ascii="Arial" w:hAnsi="Arial" w:cs="Arial"/>
          <w:bCs/>
          <w:sz w:val="22"/>
          <w:szCs w:val="22"/>
        </w:rPr>
        <w:t>employee voice in the small firms’ literature.  Their research further confirms the use of exit over voice amongst workers in this sector, citing proximitous working relationships with managers and proprietors as a barrier to greater trade union organisation.  Workers are unable to identify and voice grievances because this represents too great a threat to their position in the workplace; in turn this inhibits the mobilization of workers around grievances (Kelly 1998) and collective identification between workers, which may lead to trade union organisation.</w:t>
      </w:r>
      <w:r>
        <w:rPr>
          <w:bCs/>
        </w:rPr>
        <w:t xml:space="preserve"> </w:t>
      </w:r>
    </w:p>
    <w:p w:rsidR="00680BEB" w:rsidRDefault="00680BEB" w:rsidP="00700805">
      <w:pPr>
        <w:jc w:val="both"/>
        <w:rPr>
          <w:bCs/>
        </w:rPr>
      </w:pPr>
    </w:p>
    <w:p w:rsidR="003B1AA6" w:rsidRPr="003B1AA6" w:rsidRDefault="005F06E4" w:rsidP="00202B64">
      <w:pPr>
        <w:jc w:val="both"/>
        <w:rPr>
          <w:rFonts w:ascii="Arial" w:hAnsi="Arial" w:cs="Arial"/>
          <w:sz w:val="22"/>
          <w:szCs w:val="22"/>
          <w:u w:val="single"/>
        </w:rPr>
      </w:pPr>
      <w:r w:rsidRPr="003B1AA6">
        <w:rPr>
          <w:rFonts w:ascii="Arial" w:hAnsi="Arial" w:cs="Arial"/>
          <w:sz w:val="22"/>
          <w:szCs w:val="22"/>
          <w:u w:val="single"/>
        </w:rPr>
        <w:t>Individual voice, formal</w:t>
      </w:r>
      <w:r w:rsidR="003B1AA6" w:rsidRPr="003B1AA6">
        <w:rPr>
          <w:rFonts w:ascii="Arial" w:hAnsi="Arial" w:cs="Arial"/>
          <w:sz w:val="22"/>
          <w:szCs w:val="22"/>
          <w:u w:val="single"/>
        </w:rPr>
        <w:t xml:space="preserve"> means</w:t>
      </w:r>
    </w:p>
    <w:p w:rsidR="003B1AA6" w:rsidRDefault="003B1AA6" w:rsidP="00202B64">
      <w:pPr>
        <w:jc w:val="both"/>
        <w:rPr>
          <w:rFonts w:ascii="Arial" w:hAnsi="Arial" w:cs="Arial"/>
          <w:sz w:val="22"/>
          <w:szCs w:val="22"/>
        </w:rPr>
      </w:pPr>
    </w:p>
    <w:p w:rsidR="00D3143D" w:rsidRDefault="004B47A5" w:rsidP="00202B64">
      <w:pPr>
        <w:jc w:val="both"/>
        <w:rPr>
          <w:rFonts w:ascii="Arial" w:hAnsi="Arial" w:cs="Arial"/>
          <w:sz w:val="22"/>
          <w:szCs w:val="22"/>
        </w:rPr>
      </w:pPr>
      <w:r>
        <w:rPr>
          <w:rFonts w:ascii="Arial" w:hAnsi="Arial" w:cs="Arial"/>
          <w:sz w:val="22"/>
          <w:szCs w:val="22"/>
        </w:rPr>
        <w:t>It must be remarked that much of the research on voice has been undertaken in large organisations, with high levels of formality and structure.  Here it was found that a large range of top down, management initiated voice mechanisms had developed but that there was still little evidence of well-developed employer ‘strategies’ for the provision of voice mechanisms (</w:t>
      </w:r>
      <w:r w:rsidR="00431160">
        <w:rPr>
          <w:rFonts w:ascii="Arial" w:hAnsi="Arial" w:cs="Arial"/>
          <w:sz w:val="22"/>
          <w:szCs w:val="22"/>
        </w:rPr>
        <w:t>Wilkinson and Fay 2007</w:t>
      </w:r>
      <w:r>
        <w:rPr>
          <w:rFonts w:ascii="Arial" w:hAnsi="Arial" w:cs="Arial"/>
          <w:sz w:val="22"/>
          <w:szCs w:val="22"/>
        </w:rPr>
        <w:t>).  The type of provisions ranged from staff appraisal systems, through suggestion schemes and attitude surveys, to company councils.  It should also be noted that in some instances, voice mechanisms had been adopted in order to circumvent or repel trade unions</w:t>
      </w:r>
      <w:r w:rsidR="00431160">
        <w:rPr>
          <w:rFonts w:ascii="Arial" w:hAnsi="Arial" w:cs="Arial"/>
          <w:sz w:val="22"/>
          <w:szCs w:val="22"/>
        </w:rPr>
        <w:t>.</w:t>
      </w:r>
      <w:r w:rsidR="00741BA6">
        <w:rPr>
          <w:rFonts w:ascii="Arial" w:hAnsi="Arial" w:cs="Arial"/>
          <w:sz w:val="22"/>
          <w:szCs w:val="22"/>
        </w:rPr>
        <w:t xml:space="preserve">  Benson (2000) for example records </w:t>
      </w:r>
      <w:r w:rsidR="00741BA6" w:rsidRPr="004179B9">
        <w:rPr>
          <w:rFonts w:ascii="Arial" w:hAnsi="Arial" w:cs="Arial"/>
          <w:sz w:val="22"/>
          <w:szCs w:val="22"/>
        </w:rPr>
        <w:t>a higher frequency of voice mechanisms in union active workplaces but asks whether this is because of collective consciousness or because of management trying to ‘recapture’ employees by undermining union voice.</w:t>
      </w:r>
      <w:r w:rsidR="00741BA6">
        <w:rPr>
          <w:rFonts w:ascii="Arial" w:hAnsi="Arial" w:cs="Arial"/>
          <w:sz w:val="22"/>
          <w:szCs w:val="22"/>
        </w:rPr>
        <w:t xml:space="preserve">  </w:t>
      </w:r>
      <w:r>
        <w:rPr>
          <w:rFonts w:ascii="Arial" w:hAnsi="Arial" w:cs="Arial"/>
          <w:sz w:val="22"/>
          <w:szCs w:val="22"/>
        </w:rPr>
        <w:t xml:space="preserve">  In other organisations, it was held that the increase of voice mechanisms reflected the decline of trade union membership and recognition in the UK as well as more widely in Europe </w:t>
      </w:r>
      <w:r w:rsidR="00431160">
        <w:rPr>
          <w:rFonts w:ascii="Arial" w:hAnsi="Arial" w:cs="Arial"/>
          <w:sz w:val="22"/>
          <w:szCs w:val="22"/>
        </w:rPr>
        <w:t>(Bouquin et al 2007).</w:t>
      </w:r>
    </w:p>
    <w:p w:rsidR="004B47A5" w:rsidRDefault="004B47A5" w:rsidP="00202B64">
      <w:pPr>
        <w:jc w:val="both"/>
        <w:rPr>
          <w:rFonts w:ascii="Arial" w:hAnsi="Arial" w:cs="Arial"/>
          <w:sz w:val="22"/>
          <w:szCs w:val="22"/>
        </w:rPr>
      </w:pPr>
    </w:p>
    <w:p w:rsidR="004B47A5" w:rsidRDefault="004B47A5" w:rsidP="00202B64">
      <w:pPr>
        <w:jc w:val="both"/>
        <w:rPr>
          <w:rFonts w:ascii="Arial" w:hAnsi="Arial" w:cs="Arial"/>
          <w:sz w:val="22"/>
          <w:szCs w:val="22"/>
        </w:rPr>
      </w:pPr>
      <w:r>
        <w:rPr>
          <w:rFonts w:ascii="Arial" w:hAnsi="Arial" w:cs="Arial"/>
          <w:sz w:val="22"/>
          <w:szCs w:val="22"/>
        </w:rPr>
        <w:t>Small organisation</w:t>
      </w:r>
      <w:r w:rsidR="00431160">
        <w:rPr>
          <w:rFonts w:ascii="Arial" w:hAnsi="Arial" w:cs="Arial"/>
          <w:sz w:val="22"/>
          <w:szCs w:val="22"/>
        </w:rPr>
        <w:t>s, as has been noted by Ram (1991</w:t>
      </w:r>
      <w:r>
        <w:rPr>
          <w:rFonts w:ascii="Arial" w:hAnsi="Arial" w:cs="Arial"/>
          <w:sz w:val="22"/>
          <w:szCs w:val="22"/>
        </w:rPr>
        <w:t>) and by Dundon et al (2006), are often much more informal in their HRM practices and often do not have an extensive management structure in which voice practices may become embedded (</w:t>
      </w:r>
      <w:r w:rsidR="00431160">
        <w:rPr>
          <w:rFonts w:ascii="Arial" w:hAnsi="Arial" w:cs="Arial"/>
          <w:sz w:val="22"/>
          <w:szCs w:val="22"/>
        </w:rPr>
        <w:t>Wilkinson and Fay 2011</w:t>
      </w:r>
      <w:r>
        <w:rPr>
          <w:rFonts w:ascii="Arial" w:hAnsi="Arial" w:cs="Arial"/>
          <w:sz w:val="22"/>
          <w:szCs w:val="22"/>
        </w:rPr>
        <w:t>).  This was certainly reflected in racing stables and veterinary practices and there was no evidence of formalised mechanisms in which individual workers could voice individual problems.</w:t>
      </w:r>
      <w:r w:rsidR="00741BA6">
        <w:rPr>
          <w:rFonts w:ascii="Arial" w:hAnsi="Arial" w:cs="Arial"/>
          <w:sz w:val="22"/>
          <w:szCs w:val="22"/>
        </w:rPr>
        <w:t xml:space="preserve"> </w:t>
      </w:r>
      <w:r w:rsidR="00741BA6" w:rsidRPr="006610B2">
        <w:rPr>
          <w:rFonts w:ascii="Arial" w:hAnsi="Arial" w:cs="Arial"/>
          <w:bCs/>
          <w:sz w:val="22"/>
          <w:szCs w:val="22"/>
        </w:rPr>
        <w:t>In the small firms’ literature, specifically, managers often regard informal voice mechanisms, such as the ‘open door policy’ as more appropriate.  This is said to be a satisfactory product of the close and more harmonious working situation deemed to be present.</w:t>
      </w:r>
      <w:r w:rsidR="00741BA6">
        <w:rPr>
          <w:rFonts w:ascii="Arial" w:hAnsi="Arial" w:cs="Arial"/>
          <w:bCs/>
          <w:sz w:val="22"/>
          <w:szCs w:val="22"/>
        </w:rPr>
        <w:t xml:space="preserve">  </w:t>
      </w:r>
      <w:r>
        <w:rPr>
          <w:rFonts w:ascii="Arial" w:hAnsi="Arial" w:cs="Arial"/>
          <w:sz w:val="22"/>
          <w:szCs w:val="22"/>
        </w:rPr>
        <w:t>It was said by one respondent that in racing:</w:t>
      </w:r>
    </w:p>
    <w:p w:rsidR="004B47A5" w:rsidRDefault="004B47A5" w:rsidP="00202B64">
      <w:pPr>
        <w:jc w:val="both"/>
        <w:rPr>
          <w:rFonts w:ascii="Arial" w:hAnsi="Arial" w:cs="Arial"/>
          <w:sz w:val="22"/>
          <w:szCs w:val="22"/>
        </w:rPr>
      </w:pPr>
    </w:p>
    <w:p w:rsidR="004B47A5" w:rsidRDefault="004B47A5" w:rsidP="004B47A5">
      <w:pPr>
        <w:ind w:left="720"/>
        <w:jc w:val="center"/>
        <w:rPr>
          <w:rFonts w:ascii="Arial" w:hAnsi="Arial" w:cs="Arial"/>
          <w:sz w:val="22"/>
          <w:szCs w:val="22"/>
        </w:rPr>
      </w:pPr>
      <w:r w:rsidRPr="002B090F">
        <w:rPr>
          <w:rFonts w:ascii="Arial" w:hAnsi="Arial" w:cs="Arial"/>
          <w:sz w:val="22"/>
          <w:szCs w:val="22"/>
        </w:rPr>
        <w:t>‘Some trainers have a genuine open door policy, but not enough’</w:t>
      </w:r>
    </w:p>
    <w:p w:rsidR="004B47A5" w:rsidRDefault="004B47A5" w:rsidP="004B47A5">
      <w:pPr>
        <w:ind w:left="720"/>
        <w:jc w:val="center"/>
        <w:rPr>
          <w:rFonts w:ascii="Arial" w:hAnsi="Arial" w:cs="Arial"/>
          <w:sz w:val="22"/>
          <w:szCs w:val="22"/>
        </w:rPr>
      </w:pPr>
    </w:p>
    <w:p w:rsidR="004B47A5" w:rsidRDefault="004B47A5" w:rsidP="004B47A5">
      <w:pPr>
        <w:jc w:val="both"/>
        <w:rPr>
          <w:rFonts w:ascii="Arial" w:hAnsi="Arial" w:cs="Arial"/>
          <w:sz w:val="22"/>
          <w:szCs w:val="22"/>
        </w:rPr>
      </w:pPr>
      <w:r>
        <w:rPr>
          <w:rFonts w:ascii="Arial" w:hAnsi="Arial" w:cs="Arial"/>
          <w:sz w:val="22"/>
          <w:szCs w:val="22"/>
        </w:rPr>
        <w:t>But the same respondent also went to say that his colleagues suffered a more general problem from the l</w:t>
      </w:r>
      <w:r w:rsidRPr="002B090F">
        <w:rPr>
          <w:rFonts w:ascii="Arial" w:hAnsi="Arial" w:cs="Arial"/>
          <w:sz w:val="22"/>
          <w:szCs w:val="22"/>
        </w:rPr>
        <w:t>ack of management structure</w:t>
      </w:r>
      <w:r>
        <w:rPr>
          <w:rFonts w:ascii="Arial" w:hAnsi="Arial" w:cs="Arial"/>
          <w:sz w:val="22"/>
          <w:szCs w:val="22"/>
        </w:rPr>
        <w:t xml:space="preserve"> at the level of individual </w:t>
      </w:r>
      <w:r w:rsidR="00F8098C">
        <w:rPr>
          <w:rFonts w:ascii="Arial" w:hAnsi="Arial" w:cs="Arial"/>
          <w:sz w:val="22"/>
          <w:szCs w:val="22"/>
        </w:rPr>
        <w:t>workplaces.  He pointed to</w:t>
      </w:r>
      <w:r w:rsidRPr="002B090F">
        <w:rPr>
          <w:rFonts w:ascii="Arial" w:hAnsi="Arial" w:cs="Arial"/>
          <w:sz w:val="22"/>
          <w:szCs w:val="22"/>
        </w:rPr>
        <w:t xml:space="preserve"> insufficient management training</w:t>
      </w:r>
      <w:r w:rsidR="00F8098C">
        <w:rPr>
          <w:rFonts w:ascii="Arial" w:hAnsi="Arial" w:cs="Arial"/>
          <w:sz w:val="22"/>
          <w:szCs w:val="22"/>
        </w:rPr>
        <w:t xml:space="preserve"> of first line supervisors (Head Lads/Lasses) which meant that problems were often not properly addressed, even when a worker had the courage to raise them.  Moreover, he cited</w:t>
      </w:r>
      <w:r w:rsidRPr="002B090F">
        <w:rPr>
          <w:rFonts w:ascii="Arial" w:hAnsi="Arial" w:cs="Arial"/>
          <w:sz w:val="22"/>
          <w:szCs w:val="22"/>
        </w:rPr>
        <w:t xml:space="preserve"> ‘jealousies’ from first line supervisors</w:t>
      </w:r>
      <w:r w:rsidR="00F8098C">
        <w:rPr>
          <w:rFonts w:ascii="Arial" w:hAnsi="Arial" w:cs="Arial"/>
          <w:sz w:val="22"/>
          <w:szCs w:val="22"/>
        </w:rPr>
        <w:t xml:space="preserve"> towards their subordinates in these terms:</w:t>
      </w:r>
    </w:p>
    <w:p w:rsidR="00F8098C" w:rsidRDefault="00F8098C" w:rsidP="004B47A5">
      <w:pPr>
        <w:jc w:val="both"/>
        <w:rPr>
          <w:rFonts w:ascii="Arial" w:hAnsi="Arial" w:cs="Arial"/>
          <w:sz w:val="22"/>
          <w:szCs w:val="22"/>
        </w:rPr>
      </w:pPr>
    </w:p>
    <w:p w:rsidR="00F8098C" w:rsidRDefault="00F8098C" w:rsidP="004B47A5">
      <w:pPr>
        <w:jc w:val="both"/>
        <w:rPr>
          <w:rFonts w:ascii="Arial" w:hAnsi="Arial" w:cs="Arial"/>
          <w:sz w:val="22"/>
          <w:szCs w:val="22"/>
        </w:rPr>
      </w:pPr>
      <w:r>
        <w:rPr>
          <w:rFonts w:ascii="Arial" w:hAnsi="Arial" w:cs="Arial"/>
          <w:sz w:val="22"/>
          <w:szCs w:val="22"/>
        </w:rPr>
        <w:tab/>
        <w:t xml:space="preserve">‘I was treated badly when I was basic worker, why should I treat you any </w:t>
      </w:r>
    </w:p>
    <w:p w:rsidR="00F8098C" w:rsidRDefault="00F8098C" w:rsidP="004B47A5">
      <w:pPr>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differently</w:t>
      </w:r>
      <w:proofErr w:type="gramEnd"/>
      <w:r>
        <w:rPr>
          <w:rFonts w:ascii="Arial" w:hAnsi="Arial" w:cs="Arial"/>
          <w:sz w:val="22"/>
          <w:szCs w:val="22"/>
        </w:rPr>
        <w:t>?’</w:t>
      </w:r>
    </w:p>
    <w:p w:rsidR="00F8098C" w:rsidRDefault="00F8098C" w:rsidP="004B47A5">
      <w:pPr>
        <w:jc w:val="both"/>
        <w:rPr>
          <w:rFonts w:ascii="Arial" w:hAnsi="Arial" w:cs="Arial"/>
          <w:sz w:val="22"/>
          <w:szCs w:val="22"/>
        </w:rPr>
      </w:pPr>
    </w:p>
    <w:p w:rsidR="00741BA6" w:rsidRDefault="00F8098C" w:rsidP="00741BA6">
      <w:pPr>
        <w:jc w:val="both"/>
        <w:rPr>
          <w:rFonts w:ascii="Arial" w:hAnsi="Arial" w:cs="Arial"/>
          <w:bCs/>
          <w:sz w:val="22"/>
          <w:szCs w:val="22"/>
        </w:rPr>
      </w:pPr>
      <w:r>
        <w:rPr>
          <w:rFonts w:ascii="Arial" w:hAnsi="Arial" w:cs="Arial"/>
          <w:sz w:val="22"/>
          <w:szCs w:val="22"/>
        </w:rPr>
        <w:t>This last comment was seen as symptomatic of cultural problems within racing stables which often still treat workers as ‘lucky’ to have a job working with the horses that they love.</w:t>
      </w:r>
      <w:r w:rsidR="00741BA6">
        <w:rPr>
          <w:rFonts w:ascii="Arial" w:hAnsi="Arial" w:cs="Arial"/>
          <w:sz w:val="22"/>
          <w:szCs w:val="22"/>
        </w:rPr>
        <w:t xml:space="preserve">    </w:t>
      </w:r>
      <w:r w:rsidR="00741BA6">
        <w:rPr>
          <w:rFonts w:ascii="Arial" w:hAnsi="Arial" w:cs="Arial"/>
          <w:bCs/>
          <w:sz w:val="22"/>
          <w:szCs w:val="22"/>
        </w:rPr>
        <w:t>Attitudes were very ‘traditional’ and staff could be intimidated by their managers, particularly through horse welfare and the threat that a good horse could be taken away from an individual worker if s/he did not cooperate.</w:t>
      </w:r>
    </w:p>
    <w:p w:rsidR="0016372B" w:rsidRDefault="0016372B" w:rsidP="00741BA6">
      <w:pPr>
        <w:jc w:val="both"/>
        <w:rPr>
          <w:rFonts w:ascii="Arial" w:hAnsi="Arial" w:cs="Arial"/>
          <w:bCs/>
          <w:sz w:val="22"/>
          <w:szCs w:val="22"/>
        </w:rPr>
      </w:pPr>
    </w:p>
    <w:p w:rsidR="0016372B" w:rsidRDefault="0016372B" w:rsidP="0016372B">
      <w:pPr>
        <w:jc w:val="both"/>
        <w:rPr>
          <w:rFonts w:ascii="Arial" w:hAnsi="Arial" w:cs="Arial"/>
          <w:bCs/>
          <w:sz w:val="22"/>
          <w:szCs w:val="22"/>
        </w:rPr>
      </w:pPr>
      <w:r w:rsidRPr="006610B2">
        <w:rPr>
          <w:rFonts w:ascii="Arial" w:hAnsi="Arial" w:cs="Arial"/>
          <w:bCs/>
          <w:sz w:val="22"/>
          <w:szCs w:val="22"/>
        </w:rPr>
        <w:lastRenderedPageBreak/>
        <w:t>However, voice mechanisms in a non-union workplace may be the ‘hollow shell’ analogy put forward by Dundon et al (2005); the mechanism exists but has no substance.  This was also found by Moore and Read (2006) in their study of mobilisation in small firms.</w:t>
      </w:r>
    </w:p>
    <w:p w:rsidR="004B47A5" w:rsidRDefault="004B47A5" w:rsidP="00202B64">
      <w:pPr>
        <w:jc w:val="both"/>
        <w:rPr>
          <w:rFonts w:ascii="Arial" w:hAnsi="Arial" w:cs="Arial"/>
          <w:sz w:val="22"/>
          <w:szCs w:val="22"/>
        </w:rPr>
      </w:pPr>
    </w:p>
    <w:p w:rsidR="00F8098C" w:rsidRDefault="00F8098C" w:rsidP="00202B64">
      <w:pPr>
        <w:jc w:val="both"/>
        <w:rPr>
          <w:rFonts w:ascii="Arial" w:hAnsi="Arial" w:cs="Arial"/>
          <w:sz w:val="22"/>
          <w:szCs w:val="22"/>
        </w:rPr>
      </w:pPr>
      <w:r>
        <w:rPr>
          <w:rFonts w:ascii="Arial" w:hAnsi="Arial" w:cs="Arial"/>
          <w:sz w:val="22"/>
          <w:szCs w:val="22"/>
        </w:rPr>
        <w:t xml:space="preserve">There have, however, been two occasions when the industry has tried to address recruitment and retention problems which included an opportunity for individual workers to respond anonymously to questionnaire surveys regarding workplace issues.  In 2000, I was commissioned to undertake a survey of working practices in Flat racing (Winters 2000) and a further, industry-wide study was undertaken in 2003 (BHB 2004) known as the </w:t>
      </w:r>
      <w:r w:rsidR="00D3143D">
        <w:rPr>
          <w:rFonts w:ascii="Arial" w:hAnsi="Arial" w:cs="Arial"/>
          <w:sz w:val="22"/>
          <w:szCs w:val="22"/>
        </w:rPr>
        <w:t xml:space="preserve">Donoughue </w:t>
      </w:r>
      <w:r>
        <w:rPr>
          <w:rFonts w:ascii="Arial" w:hAnsi="Arial" w:cs="Arial"/>
          <w:sz w:val="22"/>
          <w:szCs w:val="22"/>
        </w:rPr>
        <w:t>report.  In both cases it was clear that individual workers have a range of unresolved grievances, particularly regarding pay, working conditions and bullying and that the workers’ association, the Stable Lads’ Association, was doing little to address these, either collectively or with individuals.</w:t>
      </w:r>
    </w:p>
    <w:p w:rsidR="005F06E4" w:rsidRDefault="005F06E4" w:rsidP="00202B64">
      <w:pPr>
        <w:jc w:val="both"/>
        <w:rPr>
          <w:rFonts w:ascii="Arial" w:hAnsi="Arial" w:cs="Arial"/>
          <w:sz w:val="22"/>
          <w:szCs w:val="22"/>
        </w:rPr>
      </w:pPr>
    </w:p>
    <w:p w:rsidR="003B1AA6" w:rsidRDefault="005F06E4" w:rsidP="00202B64">
      <w:pPr>
        <w:jc w:val="both"/>
        <w:rPr>
          <w:rFonts w:ascii="Arial" w:hAnsi="Arial" w:cs="Arial"/>
          <w:sz w:val="22"/>
          <w:szCs w:val="22"/>
          <w:u w:val="single"/>
        </w:rPr>
      </w:pPr>
      <w:r w:rsidRPr="003B1AA6">
        <w:rPr>
          <w:rFonts w:ascii="Arial" w:hAnsi="Arial" w:cs="Arial"/>
          <w:sz w:val="22"/>
          <w:szCs w:val="22"/>
          <w:u w:val="single"/>
        </w:rPr>
        <w:t>Individual voice informal</w:t>
      </w:r>
      <w:r w:rsidR="00192CED">
        <w:rPr>
          <w:rFonts w:ascii="Arial" w:hAnsi="Arial" w:cs="Arial"/>
          <w:sz w:val="22"/>
          <w:szCs w:val="22"/>
          <w:u w:val="single"/>
        </w:rPr>
        <w:t xml:space="preserve"> means</w:t>
      </w:r>
    </w:p>
    <w:p w:rsidR="00D3143D" w:rsidRDefault="00D3143D" w:rsidP="00202B64">
      <w:pPr>
        <w:jc w:val="both"/>
        <w:rPr>
          <w:rFonts w:ascii="Arial" w:hAnsi="Arial" w:cs="Arial"/>
          <w:sz w:val="22"/>
          <w:szCs w:val="22"/>
        </w:rPr>
      </w:pPr>
    </w:p>
    <w:p w:rsidR="00F8098C" w:rsidRDefault="00F8098C" w:rsidP="00202B64">
      <w:pPr>
        <w:jc w:val="both"/>
        <w:rPr>
          <w:rFonts w:ascii="Arial" w:hAnsi="Arial" w:cs="Arial"/>
          <w:sz w:val="22"/>
          <w:szCs w:val="22"/>
        </w:rPr>
      </w:pPr>
      <w:r>
        <w:rPr>
          <w:rFonts w:ascii="Arial" w:hAnsi="Arial" w:cs="Arial"/>
          <w:sz w:val="22"/>
          <w:szCs w:val="22"/>
        </w:rPr>
        <w:t>This section considers situations where individual veterinary nurses and stable staff attempt to resolve issues by themselves, without a third party to speak up for them.</w:t>
      </w:r>
      <w:r w:rsidR="00585A8E">
        <w:rPr>
          <w:rFonts w:ascii="Arial" w:hAnsi="Arial" w:cs="Arial"/>
          <w:sz w:val="22"/>
          <w:szCs w:val="22"/>
        </w:rPr>
        <w:t xml:space="preserve">  Here the evidence challenged the findings of Moore and Read (2006) since it was clear that in both cases individual workers had tried to resolve workplace problems by themselves, without any formal mechanism for doing this.</w:t>
      </w:r>
    </w:p>
    <w:p w:rsidR="00585A8E" w:rsidRDefault="00585A8E" w:rsidP="00202B64">
      <w:pPr>
        <w:jc w:val="both"/>
        <w:rPr>
          <w:rFonts w:ascii="Arial" w:hAnsi="Arial" w:cs="Arial"/>
          <w:sz w:val="22"/>
          <w:szCs w:val="22"/>
        </w:rPr>
      </w:pPr>
    </w:p>
    <w:p w:rsidR="00585A8E" w:rsidRDefault="00585A8E" w:rsidP="00202B64">
      <w:pPr>
        <w:jc w:val="both"/>
        <w:rPr>
          <w:rFonts w:ascii="Arial" w:hAnsi="Arial" w:cs="Arial"/>
          <w:sz w:val="22"/>
          <w:szCs w:val="22"/>
        </w:rPr>
      </w:pPr>
      <w:r w:rsidRPr="00585A8E">
        <w:rPr>
          <w:rFonts w:ascii="Arial" w:hAnsi="Arial" w:cs="Arial"/>
          <w:sz w:val="22"/>
          <w:szCs w:val="22"/>
        </w:rPr>
        <w:drawing>
          <wp:inline distT="0" distB="0" distL="0" distR="0">
            <wp:extent cx="5274310" cy="2373440"/>
            <wp:effectExtent l="19050" t="0" r="2540" b="0"/>
            <wp:docPr id="2" name="Graphic.php?IM=REV_dhZokhcMe9bbjF2_RP_0v5LQjYEzxmSRAo.png&amp;cachedgraph=true"/>
            <wp:cNvGraphicFramePr/>
            <a:graphic xmlns:a="http://schemas.openxmlformats.org/drawingml/2006/main">
              <a:graphicData uri="http://schemas.openxmlformats.org/drawingml/2006/picture">
                <pic:pic xmlns:pic="http://schemas.openxmlformats.org/drawingml/2006/picture">
                  <pic:nvPicPr>
                    <pic:cNvPr id="0" name="Graphic.php?IM=REV_dhZokhcMe9bbjF2_RP_0v5LQjYEzxmSRAo.png&amp;cachedgraph=true"/>
                    <pic:cNvPicPr/>
                  </pic:nvPicPr>
                  <pic:blipFill>
                    <a:blip r:embed="rId8" cstate="print"/>
                    <a:stretch>
                      <a:fillRect/>
                    </a:stretch>
                  </pic:blipFill>
                  <pic:spPr>
                    <a:xfrm>
                      <a:off x="0" y="0"/>
                      <a:ext cx="5274310" cy="2373440"/>
                    </a:xfrm>
                    <a:prstGeom prst="rect">
                      <a:avLst/>
                    </a:prstGeom>
                  </pic:spPr>
                </pic:pic>
              </a:graphicData>
            </a:graphic>
          </wp:inline>
        </w:drawing>
      </w:r>
    </w:p>
    <w:p w:rsidR="00F8098C" w:rsidRDefault="00F8098C" w:rsidP="00202B64">
      <w:pPr>
        <w:jc w:val="both"/>
        <w:rPr>
          <w:rFonts w:ascii="Arial" w:hAnsi="Arial" w:cs="Arial"/>
          <w:sz w:val="22"/>
          <w:szCs w:val="22"/>
        </w:rPr>
      </w:pPr>
    </w:p>
    <w:p w:rsidR="00585A8E" w:rsidRDefault="00585A8E" w:rsidP="00585A8E">
      <w:pPr>
        <w:jc w:val="right"/>
        <w:rPr>
          <w:rFonts w:ascii="Arial" w:hAnsi="Arial" w:cs="Arial"/>
          <w:sz w:val="22"/>
          <w:szCs w:val="22"/>
        </w:rPr>
      </w:pPr>
      <w:proofErr w:type="gramStart"/>
      <w:r>
        <w:rPr>
          <w:rFonts w:ascii="Arial" w:hAnsi="Arial" w:cs="Arial"/>
          <w:sz w:val="22"/>
          <w:szCs w:val="22"/>
        </w:rPr>
        <w:t>Figure ?</w:t>
      </w:r>
      <w:proofErr w:type="gramEnd"/>
      <w:r>
        <w:rPr>
          <w:rFonts w:ascii="Arial" w:hAnsi="Arial" w:cs="Arial"/>
          <w:sz w:val="22"/>
          <w:szCs w:val="22"/>
        </w:rPr>
        <w:t xml:space="preserve">  Have you tried to resolve any workplace problems on your own (</w:t>
      </w:r>
      <w:proofErr w:type="gramStart"/>
      <w:r>
        <w:rPr>
          <w:rFonts w:ascii="Arial" w:hAnsi="Arial" w:cs="Arial"/>
          <w:sz w:val="22"/>
          <w:szCs w:val="22"/>
        </w:rPr>
        <w:t>BVNA</w:t>
      </w:r>
      <w:proofErr w:type="gramEnd"/>
      <w:r>
        <w:rPr>
          <w:rFonts w:ascii="Arial" w:hAnsi="Arial" w:cs="Arial"/>
          <w:sz w:val="22"/>
          <w:szCs w:val="22"/>
        </w:rPr>
        <w:t>)</w:t>
      </w:r>
    </w:p>
    <w:p w:rsidR="00585A8E" w:rsidRDefault="00585A8E" w:rsidP="00585A8E">
      <w:pPr>
        <w:jc w:val="right"/>
        <w:rPr>
          <w:rFonts w:ascii="Arial" w:hAnsi="Arial" w:cs="Arial"/>
          <w:sz w:val="22"/>
          <w:szCs w:val="22"/>
        </w:rPr>
      </w:pPr>
    </w:p>
    <w:p w:rsidR="00585A8E" w:rsidRDefault="00585A8E" w:rsidP="00585A8E">
      <w:pPr>
        <w:jc w:val="both"/>
        <w:rPr>
          <w:rFonts w:ascii="Arial" w:hAnsi="Arial" w:cs="Arial"/>
          <w:sz w:val="22"/>
          <w:szCs w:val="22"/>
        </w:rPr>
      </w:pPr>
      <w:r>
        <w:rPr>
          <w:rFonts w:ascii="Arial" w:hAnsi="Arial" w:cs="Arial"/>
          <w:sz w:val="22"/>
          <w:szCs w:val="22"/>
        </w:rPr>
        <w:t>76% of veterinary nurse respondents had tried to resolve problems alone, without formal mechanisms, achieving a range of outcomes.  Respondents commented as follows:</w:t>
      </w:r>
    </w:p>
    <w:p w:rsidR="00585A8E" w:rsidRDefault="00585A8E" w:rsidP="00585A8E">
      <w:pPr>
        <w:jc w:val="both"/>
        <w:rPr>
          <w:rFonts w:ascii="Arial" w:hAnsi="Arial" w:cs="Arial"/>
          <w:sz w:val="22"/>
          <w:szCs w:val="22"/>
        </w:rPr>
      </w:pPr>
    </w:p>
    <w:p w:rsidR="00585A8E" w:rsidRDefault="00585A8E" w:rsidP="00585A8E">
      <w:pPr>
        <w:ind w:left="720"/>
        <w:jc w:val="both"/>
        <w:rPr>
          <w:rFonts w:ascii="Arial" w:hAnsi="Arial" w:cs="Arial"/>
          <w:sz w:val="22"/>
          <w:szCs w:val="22"/>
        </w:rPr>
      </w:pPr>
      <w:r w:rsidRPr="003D7C08">
        <w:rPr>
          <w:rFonts w:ascii="Arial" w:hAnsi="Arial" w:cs="Arial"/>
          <w:sz w:val="22"/>
          <w:szCs w:val="22"/>
        </w:rPr>
        <w:t>Excessive hours - ‘I had to live with the problem, my employer threatened to sack me if I took it further’</w:t>
      </w:r>
    </w:p>
    <w:p w:rsidR="00585A8E" w:rsidRPr="003D7C08" w:rsidRDefault="00585A8E" w:rsidP="00585A8E">
      <w:pPr>
        <w:ind w:left="720"/>
        <w:jc w:val="both"/>
        <w:rPr>
          <w:rFonts w:ascii="Arial" w:hAnsi="Arial" w:cs="Arial"/>
          <w:sz w:val="22"/>
          <w:szCs w:val="22"/>
        </w:rPr>
      </w:pPr>
    </w:p>
    <w:p w:rsidR="00585A8E" w:rsidRDefault="00585A8E" w:rsidP="00585A8E">
      <w:pPr>
        <w:ind w:left="720"/>
        <w:jc w:val="both"/>
        <w:rPr>
          <w:rFonts w:ascii="Arial" w:hAnsi="Arial" w:cs="Arial"/>
          <w:sz w:val="22"/>
          <w:szCs w:val="22"/>
        </w:rPr>
      </w:pPr>
      <w:r w:rsidRPr="003D7C08">
        <w:rPr>
          <w:rFonts w:ascii="Arial" w:hAnsi="Arial" w:cs="Arial"/>
          <w:sz w:val="22"/>
          <w:szCs w:val="22"/>
        </w:rPr>
        <w:t>Communications issues – ‘Successfully resolved’</w:t>
      </w:r>
    </w:p>
    <w:p w:rsidR="00585A8E" w:rsidRPr="003D7C08" w:rsidRDefault="00585A8E" w:rsidP="00585A8E">
      <w:pPr>
        <w:ind w:left="720"/>
        <w:jc w:val="both"/>
        <w:rPr>
          <w:rFonts w:ascii="Arial" w:hAnsi="Arial" w:cs="Arial"/>
          <w:sz w:val="22"/>
          <w:szCs w:val="22"/>
        </w:rPr>
      </w:pPr>
    </w:p>
    <w:p w:rsidR="00585A8E" w:rsidRDefault="00585A8E" w:rsidP="00585A8E">
      <w:pPr>
        <w:ind w:left="720"/>
        <w:jc w:val="both"/>
        <w:rPr>
          <w:rFonts w:ascii="Arial" w:hAnsi="Arial" w:cs="Arial"/>
          <w:sz w:val="22"/>
          <w:szCs w:val="22"/>
        </w:rPr>
      </w:pPr>
      <w:r w:rsidRPr="003D7C08">
        <w:rPr>
          <w:rFonts w:ascii="Arial" w:hAnsi="Arial" w:cs="Arial"/>
          <w:sz w:val="22"/>
          <w:szCs w:val="22"/>
        </w:rPr>
        <w:t>Favouritism – ‘Not resolved, hostility remained.  I left’</w:t>
      </w:r>
    </w:p>
    <w:p w:rsidR="00585A8E" w:rsidRDefault="00585A8E" w:rsidP="00585A8E">
      <w:pPr>
        <w:jc w:val="both"/>
        <w:rPr>
          <w:rFonts w:ascii="Arial" w:hAnsi="Arial" w:cs="Arial"/>
          <w:sz w:val="22"/>
          <w:szCs w:val="22"/>
        </w:rPr>
      </w:pPr>
    </w:p>
    <w:p w:rsidR="00585A8E" w:rsidRDefault="00585A8E" w:rsidP="00585A8E">
      <w:pPr>
        <w:jc w:val="both"/>
        <w:rPr>
          <w:rFonts w:ascii="Arial" w:hAnsi="Arial" w:cs="Arial"/>
          <w:sz w:val="22"/>
          <w:szCs w:val="22"/>
        </w:rPr>
      </w:pPr>
      <w:r w:rsidRPr="003D7C08">
        <w:rPr>
          <w:rFonts w:ascii="Arial" w:hAnsi="Arial" w:cs="Arial"/>
          <w:sz w:val="22"/>
          <w:szCs w:val="22"/>
        </w:rPr>
        <w:t>62%</w:t>
      </w:r>
      <w:r>
        <w:rPr>
          <w:rFonts w:ascii="Arial" w:hAnsi="Arial" w:cs="Arial"/>
          <w:sz w:val="22"/>
          <w:szCs w:val="22"/>
        </w:rPr>
        <w:t xml:space="preserve"> of respondents</w:t>
      </w:r>
      <w:r w:rsidRPr="003D7C08">
        <w:rPr>
          <w:rFonts w:ascii="Arial" w:hAnsi="Arial" w:cs="Arial"/>
          <w:sz w:val="22"/>
          <w:szCs w:val="22"/>
        </w:rPr>
        <w:t xml:space="preserve"> did</w:t>
      </w:r>
      <w:r>
        <w:rPr>
          <w:rFonts w:ascii="Arial" w:hAnsi="Arial" w:cs="Arial"/>
          <w:sz w:val="22"/>
          <w:szCs w:val="22"/>
        </w:rPr>
        <w:t xml:space="preserve"> no</w:t>
      </w:r>
      <w:r w:rsidRPr="003D7C08">
        <w:rPr>
          <w:rFonts w:ascii="Arial" w:hAnsi="Arial" w:cs="Arial"/>
          <w:sz w:val="22"/>
          <w:szCs w:val="22"/>
        </w:rPr>
        <w:t>t know whether the BVNA helpline could have helped get a better outcome; 31% definitely no; 7% said yes</w:t>
      </w:r>
      <w:r w:rsidR="00927156">
        <w:rPr>
          <w:rFonts w:ascii="Arial" w:hAnsi="Arial" w:cs="Arial"/>
          <w:sz w:val="22"/>
          <w:szCs w:val="22"/>
        </w:rPr>
        <w:t>.</w:t>
      </w:r>
    </w:p>
    <w:p w:rsidR="00927156" w:rsidRDefault="00927156" w:rsidP="00585A8E">
      <w:pPr>
        <w:jc w:val="both"/>
        <w:rPr>
          <w:rFonts w:ascii="Arial" w:hAnsi="Arial" w:cs="Arial"/>
          <w:sz w:val="22"/>
          <w:szCs w:val="22"/>
        </w:rPr>
      </w:pPr>
    </w:p>
    <w:p w:rsidR="00927156" w:rsidRDefault="00927156" w:rsidP="00927156">
      <w:pPr>
        <w:jc w:val="both"/>
        <w:rPr>
          <w:rFonts w:ascii="Arial" w:hAnsi="Arial" w:cs="Arial"/>
          <w:bCs/>
          <w:sz w:val="22"/>
          <w:szCs w:val="22"/>
        </w:rPr>
      </w:pPr>
      <w:r>
        <w:rPr>
          <w:rFonts w:ascii="Arial" w:hAnsi="Arial" w:cs="Arial"/>
          <w:bCs/>
          <w:sz w:val="22"/>
          <w:szCs w:val="22"/>
        </w:rPr>
        <w:lastRenderedPageBreak/>
        <w:t>One Senior Veterinary Nurse Respondent did say that:</w:t>
      </w:r>
    </w:p>
    <w:p w:rsidR="00927156" w:rsidRDefault="00927156" w:rsidP="00927156">
      <w:pPr>
        <w:jc w:val="both"/>
        <w:rPr>
          <w:rFonts w:ascii="Arial" w:hAnsi="Arial" w:cs="Arial"/>
          <w:bCs/>
          <w:sz w:val="22"/>
          <w:szCs w:val="22"/>
        </w:rPr>
      </w:pPr>
    </w:p>
    <w:p w:rsidR="00927156" w:rsidRDefault="00927156" w:rsidP="00927156">
      <w:pPr>
        <w:ind w:left="720"/>
        <w:jc w:val="both"/>
        <w:rPr>
          <w:rFonts w:ascii="Arial" w:hAnsi="Arial" w:cs="Arial"/>
          <w:bCs/>
          <w:sz w:val="22"/>
          <w:szCs w:val="22"/>
        </w:rPr>
      </w:pPr>
      <w:r>
        <w:rPr>
          <w:rFonts w:ascii="Arial" w:hAnsi="Arial" w:cs="Arial"/>
          <w:bCs/>
          <w:sz w:val="22"/>
          <w:szCs w:val="22"/>
        </w:rPr>
        <w:t>We need individual representation as the employment relationship is too personal for individuals to resolve problems on their own</w:t>
      </w:r>
    </w:p>
    <w:p w:rsidR="00927156" w:rsidRDefault="00927156" w:rsidP="00585A8E">
      <w:pPr>
        <w:jc w:val="both"/>
        <w:rPr>
          <w:rFonts w:ascii="Arial" w:hAnsi="Arial" w:cs="Arial"/>
          <w:sz w:val="22"/>
          <w:szCs w:val="22"/>
        </w:rPr>
      </w:pPr>
    </w:p>
    <w:p w:rsidR="00927156" w:rsidRDefault="00927156" w:rsidP="00585A8E">
      <w:pPr>
        <w:jc w:val="both"/>
        <w:rPr>
          <w:rFonts w:ascii="Arial" w:hAnsi="Arial" w:cs="Arial"/>
          <w:sz w:val="22"/>
          <w:szCs w:val="22"/>
        </w:rPr>
      </w:pPr>
      <w:proofErr w:type="gramStart"/>
      <w:r>
        <w:rPr>
          <w:rFonts w:ascii="Arial" w:hAnsi="Arial" w:cs="Arial"/>
          <w:sz w:val="22"/>
          <w:szCs w:val="22"/>
        </w:rPr>
        <w:t>reflecting</w:t>
      </w:r>
      <w:proofErr w:type="gramEnd"/>
      <w:r>
        <w:rPr>
          <w:rFonts w:ascii="Arial" w:hAnsi="Arial" w:cs="Arial"/>
          <w:sz w:val="22"/>
          <w:szCs w:val="22"/>
        </w:rPr>
        <w:t xml:space="preserve"> one aspect of the employment relationship in small firms that is often claimed to be a positive, the intimate nature of working in a small business.</w:t>
      </w:r>
    </w:p>
    <w:p w:rsidR="00927156" w:rsidRDefault="00927156" w:rsidP="00585A8E">
      <w:pPr>
        <w:jc w:val="both"/>
        <w:rPr>
          <w:rFonts w:ascii="Arial" w:hAnsi="Arial" w:cs="Arial"/>
          <w:sz w:val="22"/>
          <w:szCs w:val="22"/>
        </w:rPr>
      </w:pPr>
    </w:p>
    <w:p w:rsidR="00927156" w:rsidRDefault="00927156" w:rsidP="00585A8E">
      <w:pPr>
        <w:jc w:val="both"/>
        <w:rPr>
          <w:rFonts w:ascii="Arial" w:hAnsi="Arial" w:cs="Arial"/>
          <w:sz w:val="22"/>
          <w:szCs w:val="22"/>
        </w:rPr>
      </w:pPr>
      <w:r>
        <w:rPr>
          <w:rFonts w:ascii="Arial" w:hAnsi="Arial" w:cs="Arial"/>
          <w:sz w:val="22"/>
          <w:szCs w:val="22"/>
        </w:rPr>
        <w:t xml:space="preserve">In racing, </w:t>
      </w:r>
      <w:r w:rsidRPr="002B090F">
        <w:rPr>
          <w:rFonts w:ascii="Arial" w:hAnsi="Arial" w:cs="Arial"/>
          <w:sz w:val="22"/>
          <w:szCs w:val="22"/>
        </w:rPr>
        <w:t>50% of respondents have tried to resolve problems alone, without formal mechanism</w:t>
      </w:r>
      <w:r>
        <w:rPr>
          <w:rFonts w:ascii="Arial" w:hAnsi="Arial" w:cs="Arial"/>
          <w:sz w:val="22"/>
          <w:szCs w:val="22"/>
        </w:rPr>
        <w:t>.</w:t>
      </w:r>
    </w:p>
    <w:p w:rsidR="00585A8E" w:rsidRDefault="00585A8E" w:rsidP="00585A8E">
      <w:pPr>
        <w:jc w:val="both"/>
        <w:rPr>
          <w:rFonts w:ascii="Arial" w:hAnsi="Arial" w:cs="Arial"/>
          <w:sz w:val="22"/>
          <w:szCs w:val="22"/>
        </w:rPr>
      </w:pPr>
    </w:p>
    <w:p w:rsidR="00585A8E" w:rsidRDefault="00585A8E" w:rsidP="00585A8E">
      <w:pPr>
        <w:jc w:val="both"/>
        <w:rPr>
          <w:rFonts w:ascii="Arial" w:hAnsi="Arial" w:cs="Arial"/>
          <w:sz w:val="22"/>
          <w:szCs w:val="22"/>
        </w:rPr>
      </w:pPr>
      <w:r w:rsidRPr="00585A8E">
        <w:rPr>
          <w:rFonts w:ascii="Arial" w:hAnsi="Arial" w:cs="Arial"/>
          <w:sz w:val="22"/>
          <w:szCs w:val="22"/>
        </w:rPr>
        <w:drawing>
          <wp:inline distT="0" distB="0" distL="0" distR="0">
            <wp:extent cx="5274310" cy="2373440"/>
            <wp:effectExtent l="19050" t="0" r="2540" b="0"/>
            <wp:docPr id="3" name="Graphic.php?IM=REV_dj3r9LpcTLf5Db6_RP_4OAtSwJV2XOByfO.png&amp;cachedgraph=true"/>
            <wp:cNvGraphicFramePr/>
            <a:graphic xmlns:a="http://schemas.openxmlformats.org/drawingml/2006/main">
              <a:graphicData uri="http://schemas.openxmlformats.org/drawingml/2006/picture">
                <pic:pic xmlns:pic="http://schemas.openxmlformats.org/drawingml/2006/picture">
                  <pic:nvPicPr>
                    <pic:cNvPr id="0" name="Graphic.php?IM=REV_dj3r9LpcTLf5Db6_RP_4OAtSwJV2XOByfO.png&amp;cachedgraph=true"/>
                    <pic:cNvPicPr/>
                  </pic:nvPicPr>
                  <pic:blipFill>
                    <a:blip r:embed="rId9" cstate="print"/>
                    <a:stretch>
                      <a:fillRect/>
                    </a:stretch>
                  </pic:blipFill>
                  <pic:spPr>
                    <a:xfrm>
                      <a:off x="0" y="0"/>
                      <a:ext cx="5274310" cy="2373440"/>
                    </a:xfrm>
                    <a:prstGeom prst="rect">
                      <a:avLst/>
                    </a:prstGeom>
                  </pic:spPr>
                </pic:pic>
              </a:graphicData>
            </a:graphic>
          </wp:inline>
        </w:drawing>
      </w:r>
    </w:p>
    <w:p w:rsidR="00585A8E" w:rsidRDefault="00585A8E" w:rsidP="00585A8E">
      <w:pPr>
        <w:jc w:val="both"/>
        <w:rPr>
          <w:rFonts w:ascii="Arial" w:hAnsi="Arial" w:cs="Arial"/>
          <w:sz w:val="22"/>
          <w:szCs w:val="22"/>
        </w:rPr>
      </w:pPr>
    </w:p>
    <w:p w:rsidR="00585A8E" w:rsidRDefault="00585A8E" w:rsidP="00585A8E">
      <w:pPr>
        <w:jc w:val="right"/>
        <w:rPr>
          <w:rFonts w:ascii="Arial" w:hAnsi="Arial" w:cs="Arial"/>
          <w:sz w:val="22"/>
          <w:szCs w:val="22"/>
        </w:rPr>
      </w:pPr>
      <w:proofErr w:type="gramStart"/>
      <w:r>
        <w:rPr>
          <w:rFonts w:ascii="Arial" w:hAnsi="Arial" w:cs="Arial"/>
          <w:sz w:val="22"/>
          <w:szCs w:val="22"/>
        </w:rPr>
        <w:t>Figure ?</w:t>
      </w:r>
      <w:proofErr w:type="gramEnd"/>
      <w:r>
        <w:rPr>
          <w:rFonts w:ascii="Arial" w:hAnsi="Arial" w:cs="Arial"/>
          <w:sz w:val="22"/>
          <w:szCs w:val="22"/>
        </w:rPr>
        <w:t xml:space="preserve">  Have you tried to resolve any workplace problems on your own (</w:t>
      </w:r>
      <w:proofErr w:type="gramStart"/>
      <w:r>
        <w:rPr>
          <w:rFonts w:ascii="Arial" w:hAnsi="Arial" w:cs="Arial"/>
          <w:sz w:val="22"/>
          <w:szCs w:val="22"/>
        </w:rPr>
        <w:t>NASS</w:t>
      </w:r>
      <w:proofErr w:type="gramEnd"/>
      <w:r>
        <w:rPr>
          <w:rFonts w:ascii="Arial" w:hAnsi="Arial" w:cs="Arial"/>
          <w:sz w:val="22"/>
          <w:szCs w:val="22"/>
        </w:rPr>
        <w:t>)</w:t>
      </w:r>
    </w:p>
    <w:p w:rsidR="00585A8E" w:rsidRDefault="00585A8E" w:rsidP="00585A8E">
      <w:pPr>
        <w:jc w:val="right"/>
        <w:rPr>
          <w:rFonts w:ascii="Arial" w:hAnsi="Arial" w:cs="Arial"/>
          <w:sz w:val="22"/>
          <w:szCs w:val="22"/>
        </w:rPr>
      </w:pPr>
    </w:p>
    <w:p w:rsidR="00585A8E" w:rsidRDefault="00927156" w:rsidP="00927156">
      <w:pPr>
        <w:jc w:val="both"/>
        <w:rPr>
          <w:rFonts w:ascii="Arial" w:hAnsi="Arial" w:cs="Arial"/>
          <w:sz w:val="22"/>
          <w:szCs w:val="22"/>
        </w:rPr>
      </w:pPr>
      <w:r>
        <w:rPr>
          <w:rFonts w:ascii="Arial" w:hAnsi="Arial" w:cs="Arial"/>
          <w:sz w:val="22"/>
          <w:szCs w:val="22"/>
        </w:rPr>
        <w:t xml:space="preserve">Here </w:t>
      </w:r>
      <w:r w:rsidR="00585A8E" w:rsidRPr="002B090F">
        <w:rPr>
          <w:rFonts w:ascii="Arial" w:hAnsi="Arial" w:cs="Arial"/>
          <w:sz w:val="22"/>
          <w:szCs w:val="22"/>
        </w:rPr>
        <w:t xml:space="preserve">problems </w:t>
      </w:r>
      <w:r>
        <w:rPr>
          <w:rFonts w:ascii="Arial" w:hAnsi="Arial" w:cs="Arial"/>
          <w:sz w:val="22"/>
          <w:szCs w:val="22"/>
        </w:rPr>
        <w:t xml:space="preserve">had </w:t>
      </w:r>
      <w:r w:rsidR="00585A8E" w:rsidRPr="002B090F">
        <w:rPr>
          <w:rFonts w:ascii="Arial" w:hAnsi="Arial" w:cs="Arial"/>
          <w:sz w:val="22"/>
          <w:szCs w:val="22"/>
        </w:rPr>
        <w:t>not</w:t>
      </w:r>
      <w:r>
        <w:rPr>
          <w:rFonts w:ascii="Arial" w:hAnsi="Arial" w:cs="Arial"/>
          <w:sz w:val="22"/>
          <w:szCs w:val="22"/>
        </w:rPr>
        <w:t xml:space="preserve"> been</w:t>
      </w:r>
      <w:r w:rsidR="00585A8E" w:rsidRPr="002B090F">
        <w:rPr>
          <w:rFonts w:ascii="Arial" w:hAnsi="Arial" w:cs="Arial"/>
          <w:sz w:val="22"/>
          <w:szCs w:val="22"/>
        </w:rPr>
        <w:t xml:space="preserve"> resolved to</w:t>
      </w:r>
      <w:r>
        <w:rPr>
          <w:rFonts w:ascii="Arial" w:hAnsi="Arial" w:cs="Arial"/>
          <w:sz w:val="22"/>
          <w:szCs w:val="22"/>
        </w:rPr>
        <w:t xml:space="preserve"> the</w:t>
      </w:r>
      <w:r w:rsidR="00585A8E" w:rsidRPr="002B090F">
        <w:rPr>
          <w:rFonts w:ascii="Arial" w:hAnsi="Arial" w:cs="Arial"/>
          <w:sz w:val="22"/>
          <w:szCs w:val="22"/>
        </w:rPr>
        <w:t xml:space="preserve"> workers’ satisfaction</w:t>
      </w:r>
      <w:r w:rsidR="00585A8E">
        <w:rPr>
          <w:rFonts w:ascii="Arial" w:hAnsi="Arial" w:cs="Arial"/>
          <w:sz w:val="22"/>
          <w:szCs w:val="22"/>
        </w:rPr>
        <w:t>.  Respondents commented as follows:</w:t>
      </w:r>
    </w:p>
    <w:p w:rsidR="00585A8E" w:rsidRPr="002B090F" w:rsidRDefault="00585A8E" w:rsidP="00585A8E">
      <w:pPr>
        <w:rPr>
          <w:rFonts w:ascii="Arial" w:hAnsi="Arial" w:cs="Arial"/>
          <w:sz w:val="22"/>
          <w:szCs w:val="22"/>
        </w:rPr>
      </w:pPr>
    </w:p>
    <w:p w:rsidR="00585A8E" w:rsidRDefault="00585A8E" w:rsidP="00585A8E">
      <w:pPr>
        <w:ind w:left="720"/>
        <w:rPr>
          <w:rFonts w:ascii="Arial" w:hAnsi="Arial" w:cs="Arial"/>
          <w:sz w:val="22"/>
          <w:szCs w:val="22"/>
        </w:rPr>
      </w:pPr>
      <w:r w:rsidRPr="002B090F">
        <w:rPr>
          <w:rFonts w:ascii="Arial" w:hAnsi="Arial" w:cs="Arial"/>
          <w:sz w:val="22"/>
          <w:szCs w:val="22"/>
        </w:rPr>
        <w:t>Bullying – ‘</w:t>
      </w:r>
      <w:r w:rsidR="00927156">
        <w:rPr>
          <w:rFonts w:ascii="Arial" w:hAnsi="Arial" w:cs="Arial"/>
          <w:sz w:val="22"/>
          <w:szCs w:val="22"/>
        </w:rPr>
        <w:t xml:space="preserve">I </w:t>
      </w:r>
      <w:r w:rsidRPr="002B090F">
        <w:rPr>
          <w:rFonts w:ascii="Arial" w:hAnsi="Arial" w:cs="Arial"/>
          <w:sz w:val="22"/>
          <w:szCs w:val="22"/>
        </w:rPr>
        <w:t>still get bullied’</w:t>
      </w:r>
    </w:p>
    <w:p w:rsidR="00585A8E" w:rsidRPr="002B090F" w:rsidRDefault="00585A8E" w:rsidP="00585A8E">
      <w:pPr>
        <w:ind w:left="720"/>
        <w:rPr>
          <w:rFonts w:ascii="Arial" w:hAnsi="Arial" w:cs="Arial"/>
          <w:sz w:val="22"/>
          <w:szCs w:val="22"/>
        </w:rPr>
      </w:pPr>
    </w:p>
    <w:p w:rsidR="00585A8E" w:rsidRDefault="00585A8E" w:rsidP="00585A8E">
      <w:pPr>
        <w:ind w:left="720"/>
        <w:rPr>
          <w:rFonts w:ascii="Arial" w:hAnsi="Arial" w:cs="Arial"/>
          <w:sz w:val="22"/>
          <w:szCs w:val="22"/>
        </w:rPr>
      </w:pPr>
      <w:r w:rsidRPr="002B090F">
        <w:rPr>
          <w:rFonts w:ascii="Arial" w:hAnsi="Arial" w:cs="Arial"/>
          <w:sz w:val="22"/>
          <w:szCs w:val="22"/>
        </w:rPr>
        <w:t>Overtime and weekend working – ‘</w:t>
      </w:r>
      <w:r w:rsidR="00927156">
        <w:rPr>
          <w:rFonts w:ascii="Arial" w:hAnsi="Arial" w:cs="Arial"/>
          <w:sz w:val="22"/>
          <w:szCs w:val="22"/>
        </w:rPr>
        <w:t xml:space="preserve">I </w:t>
      </w:r>
      <w:r w:rsidRPr="002B090F">
        <w:rPr>
          <w:rFonts w:ascii="Arial" w:hAnsi="Arial" w:cs="Arial"/>
          <w:sz w:val="22"/>
          <w:szCs w:val="22"/>
        </w:rPr>
        <w:t>get fobbed off with empty promises’</w:t>
      </w:r>
    </w:p>
    <w:p w:rsidR="00585A8E" w:rsidRPr="002B090F" w:rsidRDefault="00585A8E" w:rsidP="00585A8E">
      <w:pPr>
        <w:ind w:left="720"/>
        <w:rPr>
          <w:rFonts w:ascii="Arial" w:hAnsi="Arial" w:cs="Arial"/>
          <w:sz w:val="22"/>
          <w:szCs w:val="22"/>
        </w:rPr>
      </w:pPr>
    </w:p>
    <w:p w:rsidR="00192CED" w:rsidRDefault="00585A8E" w:rsidP="00192CED">
      <w:pPr>
        <w:jc w:val="both"/>
        <w:rPr>
          <w:rFonts w:ascii="Arial" w:hAnsi="Arial" w:cs="Arial"/>
          <w:sz w:val="22"/>
          <w:szCs w:val="22"/>
        </w:rPr>
      </w:pPr>
      <w:r w:rsidRPr="002B090F">
        <w:rPr>
          <w:rFonts w:ascii="Arial" w:hAnsi="Arial" w:cs="Arial"/>
          <w:sz w:val="22"/>
          <w:szCs w:val="22"/>
        </w:rPr>
        <w:t>67</w:t>
      </w:r>
      <w:r w:rsidR="00927156" w:rsidRPr="002B090F">
        <w:rPr>
          <w:rFonts w:ascii="Arial" w:hAnsi="Arial" w:cs="Arial"/>
          <w:sz w:val="22"/>
          <w:szCs w:val="22"/>
        </w:rPr>
        <w:t>% said</w:t>
      </w:r>
      <w:r w:rsidRPr="002B090F">
        <w:rPr>
          <w:rFonts w:ascii="Arial" w:hAnsi="Arial" w:cs="Arial"/>
          <w:sz w:val="22"/>
          <w:szCs w:val="22"/>
        </w:rPr>
        <w:t xml:space="preserve"> that, on reflection, NASS could have helped get a better outcome</w:t>
      </w:r>
      <w:r w:rsidR="00927156">
        <w:rPr>
          <w:rFonts w:ascii="Arial" w:hAnsi="Arial" w:cs="Arial"/>
          <w:sz w:val="22"/>
          <w:szCs w:val="22"/>
        </w:rPr>
        <w:t xml:space="preserve"> and that</w:t>
      </w:r>
      <w:r w:rsidRPr="002B090F">
        <w:rPr>
          <w:rFonts w:ascii="Arial" w:hAnsi="Arial" w:cs="Arial"/>
          <w:sz w:val="22"/>
          <w:szCs w:val="22"/>
        </w:rPr>
        <w:t xml:space="preserve"> formal voice was needed</w:t>
      </w:r>
      <w:r w:rsidR="00192CED">
        <w:rPr>
          <w:rFonts w:ascii="Arial" w:hAnsi="Arial" w:cs="Arial"/>
          <w:sz w:val="22"/>
          <w:szCs w:val="22"/>
        </w:rPr>
        <w:t xml:space="preserve">.  </w:t>
      </w:r>
      <w:r w:rsidRPr="002B090F">
        <w:rPr>
          <w:rFonts w:ascii="Arial" w:hAnsi="Arial" w:cs="Arial"/>
          <w:sz w:val="22"/>
          <w:szCs w:val="22"/>
        </w:rPr>
        <w:t xml:space="preserve">Dundon and Gollan (2007:1194) </w:t>
      </w:r>
      <w:r w:rsidR="00192CED">
        <w:rPr>
          <w:rFonts w:ascii="Arial" w:hAnsi="Arial" w:cs="Arial"/>
          <w:sz w:val="22"/>
          <w:szCs w:val="22"/>
        </w:rPr>
        <w:t xml:space="preserve">find that </w:t>
      </w:r>
      <w:r w:rsidRPr="002B090F">
        <w:rPr>
          <w:rFonts w:ascii="Arial" w:hAnsi="Arial" w:cs="Arial"/>
          <w:sz w:val="22"/>
          <w:szCs w:val="22"/>
        </w:rPr>
        <w:t>the effectiveness of non-union voice channels is ‘questionable’</w:t>
      </w:r>
      <w:r w:rsidR="00192CED">
        <w:rPr>
          <w:rFonts w:ascii="Arial" w:hAnsi="Arial" w:cs="Arial"/>
          <w:sz w:val="22"/>
          <w:szCs w:val="22"/>
        </w:rPr>
        <w:t xml:space="preserve">.  The evidence here goes further and supports Butler’s view </w:t>
      </w:r>
      <w:r w:rsidR="00192CED" w:rsidRPr="003D7C08">
        <w:rPr>
          <w:rFonts w:ascii="Arial" w:hAnsi="Arial" w:cs="Arial"/>
          <w:sz w:val="22"/>
          <w:szCs w:val="22"/>
        </w:rPr>
        <w:t>(2005</w:t>
      </w:r>
      <w:proofErr w:type="gramStart"/>
      <w:r w:rsidR="00192CED" w:rsidRPr="003D7C08">
        <w:rPr>
          <w:rFonts w:ascii="Arial" w:hAnsi="Arial" w:cs="Arial"/>
          <w:sz w:val="22"/>
          <w:szCs w:val="22"/>
        </w:rPr>
        <w:t>)  that</w:t>
      </w:r>
      <w:proofErr w:type="gramEnd"/>
      <w:r w:rsidR="00192CED" w:rsidRPr="003D7C08">
        <w:rPr>
          <w:rFonts w:ascii="Arial" w:hAnsi="Arial" w:cs="Arial"/>
          <w:sz w:val="22"/>
          <w:szCs w:val="22"/>
        </w:rPr>
        <w:t xml:space="preserve"> non-representative voice is ineffective</w:t>
      </w:r>
      <w:r w:rsidR="00192CED">
        <w:rPr>
          <w:rFonts w:ascii="Arial" w:hAnsi="Arial" w:cs="Arial"/>
          <w:sz w:val="22"/>
          <w:szCs w:val="22"/>
        </w:rPr>
        <w:t>.</w:t>
      </w:r>
    </w:p>
    <w:p w:rsidR="00192CED" w:rsidRDefault="00192CED" w:rsidP="00192CED">
      <w:pPr>
        <w:jc w:val="both"/>
        <w:rPr>
          <w:rFonts w:ascii="Arial" w:hAnsi="Arial" w:cs="Arial"/>
          <w:sz w:val="22"/>
          <w:szCs w:val="22"/>
        </w:rPr>
      </w:pPr>
    </w:p>
    <w:p w:rsidR="00585A8E" w:rsidRPr="002B090F" w:rsidRDefault="00192CED" w:rsidP="00192CED">
      <w:pPr>
        <w:jc w:val="both"/>
        <w:rPr>
          <w:rFonts w:ascii="Arial" w:hAnsi="Arial" w:cs="Arial"/>
          <w:sz w:val="22"/>
          <w:szCs w:val="22"/>
        </w:rPr>
      </w:pPr>
      <w:r>
        <w:rPr>
          <w:rFonts w:ascii="Arial" w:hAnsi="Arial" w:cs="Arial"/>
          <w:sz w:val="22"/>
          <w:szCs w:val="22"/>
        </w:rPr>
        <w:t>However, there is no evidence of formalisation at the workplace level round matters of grievance, despite the fact that there is a grievance procedure contained in the national collective bargaining agreement.</w:t>
      </w:r>
    </w:p>
    <w:p w:rsidR="00585A8E" w:rsidRDefault="00585A8E" w:rsidP="00585A8E">
      <w:pPr>
        <w:jc w:val="both"/>
        <w:rPr>
          <w:rFonts w:ascii="Arial" w:hAnsi="Arial" w:cs="Arial"/>
          <w:sz w:val="22"/>
          <w:szCs w:val="22"/>
        </w:rPr>
      </w:pPr>
    </w:p>
    <w:p w:rsidR="0016372B" w:rsidRDefault="0016372B" w:rsidP="0016372B">
      <w:pPr>
        <w:jc w:val="both"/>
        <w:rPr>
          <w:rFonts w:ascii="Arial" w:hAnsi="Arial" w:cs="Arial"/>
          <w:bCs/>
          <w:sz w:val="22"/>
          <w:szCs w:val="22"/>
        </w:rPr>
      </w:pPr>
      <w:r>
        <w:rPr>
          <w:rFonts w:ascii="Arial" w:hAnsi="Arial" w:cs="Arial"/>
          <w:sz w:val="22"/>
          <w:szCs w:val="22"/>
        </w:rPr>
        <w:t xml:space="preserve">This begs the question of how effectiveness may be measured and from whose perspective.  </w:t>
      </w:r>
      <w:r>
        <w:rPr>
          <w:rFonts w:ascii="Arial" w:hAnsi="Arial" w:cs="Arial"/>
          <w:bCs/>
          <w:sz w:val="22"/>
          <w:szCs w:val="22"/>
        </w:rPr>
        <w:t>In their report on small firms surveyed in WERS 2004, Forth et al (2006:50) state that ‘direct methods of communication may have a better fit than representative forms of voice’.  This begs the question ‘better for whom’ as the evidence from veterinary practices and racing stables offered a different perspective on the validity of representative voice in these small firms.</w:t>
      </w:r>
    </w:p>
    <w:p w:rsidR="0016372B" w:rsidRDefault="0016372B" w:rsidP="005F06E4">
      <w:pPr>
        <w:jc w:val="both"/>
        <w:rPr>
          <w:rFonts w:ascii="Arial" w:hAnsi="Arial" w:cs="Arial"/>
          <w:sz w:val="22"/>
          <w:szCs w:val="22"/>
          <w:u w:val="single"/>
        </w:rPr>
      </w:pPr>
    </w:p>
    <w:p w:rsidR="003B1AA6" w:rsidRDefault="00AC7233" w:rsidP="005F06E4">
      <w:pPr>
        <w:jc w:val="both"/>
        <w:rPr>
          <w:rFonts w:ascii="Arial" w:hAnsi="Arial" w:cs="Arial"/>
          <w:color w:val="FF0000"/>
          <w:sz w:val="22"/>
          <w:szCs w:val="22"/>
        </w:rPr>
      </w:pPr>
      <w:r w:rsidRPr="003B1AA6">
        <w:rPr>
          <w:rFonts w:ascii="Arial" w:hAnsi="Arial" w:cs="Arial"/>
          <w:sz w:val="22"/>
          <w:szCs w:val="22"/>
          <w:u w:val="single"/>
        </w:rPr>
        <w:t>Exit as an expression of voice</w:t>
      </w:r>
      <w:r w:rsidR="004D4F22">
        <w:rPr>
          <w:rFonts w:ascii="Arial" w:hAnsi="Arial" w:cs="Arial"/>
          <w:sz w:val="22"/>
          <w:szCs w:val="22"/>
        </w:rPr>
        <w:t xml:space="preserve"> </w:t>
      </w:r>
    </w:p>
    <w:p w:rsidR="003B1AA6" w:rsidRDefault="003B1AA6" w:rsidP="005F06E4">
      <w:pPr>
        <w:jc w:val="both"/>
        <w:rPr>
          <w:rFonts w:ascii="Arial" w:hAnsi="Arial" w:cs="Arial"/>
          <w:color w:val="FF0000"/>
          <w:sz w:val="22"/>
          <w:szCs w:val="22"/>
        </w:rPr>
      </w:pPr>
    </w:p>
    <w:p w:rsidR="00741BA6" w:rsidRDefault="00741BA6" w:rsidP="00741BA6">
      <w:pPr>
        <w:pStyle w:val="BodyText"/>
        <w:jc w:val="both"/>
        <w:rPr>
          <w:rFonts w:ascii="Arial" w:hAnsi="Arial" w:cs="Arial"/>
          <w:bCs/>
          <w:sz w:val="22"/>
          <w:szCs w:val="22"/>
        </w:rPr>
      </w:pPr>
      <w:r w:rsidRPr="006610B2">
        <w:rPr>
          <w:rFonts w:ascii="Arial" w:hAnsi="Arial" w:cs="Arial"/>
          <w:bCs/>
          <w:sz w:val="22"/>
          <w:szCs w:val="22"/>
        </w:rPr>
        <w:t xml:space="preserve">Dundon and Gollan (2007:1182) note that increasingly ‘individual employees have to </w:t>
      </w:r>
      <w:r w:rsidRPr="006610B2">
        <w:rPr>
          <w:rFonts w:ascii="Arial" w:hAnsi="Arial" w:cs="Arial"/>
          <w:bCs/>
          <w:sz w:val="22"/>
          <w:szCs w:val="22"/>
        </w:rPr>
        <w:lastRenderedPageBreak/>
        <w:t xml:space="preserve">engage directly with their manager’ or turn to third parties such as the Citizens’ Advice Bureau, since trade union mechanisms do not exist for many workers.  Nevertheless, where voice is heard and acted upon by managers, to the worker’s satisfaction, it will serve as an alternative to exit from that job or that organisation.  </w:t>
      </w:r>
    </w:p>
    <w:p w:rsidR="002A43C4" w:rsidRDefault="0016372B" w:rsidP="002A43C4">
      <w:pPr>
        <w:jc w:val="both"/>
        <w:rPr>
          <w:rFonts w:ascii="Arial" w:hAnsi="Arial" w:cs="Arial"/>
          <w:sz w:val="22"/>
          <w:szCs w:val="22"/>
        </w:rPr>
      </w:pPr>
      <w:r>
        <w:rPr>
          <w:rFonts w:ascii="Arial" w:hAnsi="Arial" w:cs="Arial"/>
          <w:sz w:val="22"/>
          <w:szCs w:val="22"/>
        </w:rPr>
        <w:t>Wilkinson et al (2007) find that employees in small firms are more likely to use exit over voice as voicing grievances represented a threat to the individual worker.  I</w:t>
      </w:r>
      <w:r w:rsidR="002A43C4">
        <w:rPr>
          <w:rFonts w:ascii="Arial" w:hAnsi="Arial" w:cs="Arial"/>
          <w:sz w:val="22"/>
          <w:szCs w:val="22"/>
        </w:rPr>
        <w:t>t is plain that in some circumstances workers</w:t>
      </w:r>
      <w:r>
        <w:rPr>
          <w:rFonts w:ascii="Arial" w:hAnsi="Arial" w:cs="Arial"/>
          <w:sz w:val="22"/>
          <w:szCs w:val="22"/>
        </w:rPr>
        <w:t xml:space="preserve"> in racing and veterinary nursing</w:t>
      </w:r>
      <w:r w:rsidR="002A43C4">
        <w:rPr>
          <w:rFonts w:ascii="Arial" w:hAnsi="Arial" w:cs="Arial"/>
          <w:sz w:val="22"/>
          <w:szCs w:val="22"/>
        </w:rPr>
        <w:t xml:space="preserve"> will use exit as a marginal protest, moving between small firms in the same sector where they are just as likely to encounter the same management practices (Miller 2010)</w:t>
      </w:r>
      <w:r>
        <w:rPr>
          <w:rFonts w:ascii="Arial" w:hAnsi="Arial" w:cs="Arial"/>
          <w:sz w:val="22"/>
          <w:szCs w:val="22"/>
        </w:rPr>
        <w:t>.  This is</w:t>
      </w:r>
      <w:r w:rsidR="002A43C4">
        <w:rPr>
          <w:rFonts w:ascii="Arial" w:hAnsi="Arial" w:cs="Arial"/>
          <w:sz w:val="22"/>
          <w:szCs w:val="22"/>
        </w:rPr>
        <w:t xml:space="preserve"> because of their overwhelming desire to undertake that form of work.  Using Hirschman’s terminology, there is a bond of loyalty but it is not necessarily to individual employers.  </w:t>
      </w:r>
    </w:p>
    <w:p w:rsidR="00700805" w:rsidRDefault="00700805" w:rsidP="00700805">
      <w:pPr>
        <w:jc w:val="both"/>
        <w:rPr>
          <w:rFonts w:ascii="Arial" w:hAnsi="Arial" w:cs="Arial"/>
          <w:sz w:val="22"/>
          <w:szCs w:val="22"/>
        </w:rPr>
      </w:pPr>
    </w:p>
    <w:p w:rsidR="00700805" w:rsidRDefault="00700805" w:rsidP="00700805">
      <w:pPr>
        <w:pStyle w:val="BodyText"/>
        <w:jc w:val="both"/>
        <w:rPr>
          <w:rFonts w:ascii="Arial" w:hAnsi="Arial" w:cs="Arial"/>
          <w:bCs/>
          <w:sz w:val="22"/>
          <w:szCs w:val="22"/>
        </w:rPr>
      </w:pPr>
      <w:r w:rsidRPr="006610B2">
        <w:rPr>
          <w:rFonts w:ascii="Arial" w:hAnsi="Arial" w:cs="Arial"/>
          <w:bCs/>
          <w:sz w:val="22"/>
          <w:szCs w:val="22"/>
        </w:rPr>
        <w:t xml:space="preserve">Smith (2006) considers exit within the context of the labour process and notes that exit has been regarded as incapable of changing the labour process and thus as an inferior mechanism to voice.  He argues that, in certain circumstances, the mere threat of exit may have the effect of bringing about improvements in the wage-effort bargain, though there is insufficient evidence to be conclusive about this effect.  However, the position for many workers in small firms is that they have no effective alternative.  In a study of the Information and Consultation Regulations in small firms, Wilkinson et al (2007:1283) find that ‘in small firms employees are less likely to trigger the process [of information and consultation] and may exit rather than try to seek voice’.  Ryan (2005:210) argues such procedures are often seen as ‘a vehicle for whingers and moaners to cause trouble’.  He argues that workers who file grievances are more likely to use exit in small firms, when voice is ignored or denied.  He defines exit as ‘physical’ (resigning or absenteeism) or ‘mental’ (lack of enthusiasm for job, daydreaming on the job).  </w:t>
      </w:r>
    </w:p>
    <w:p w:rsidR="0016372B" w:rsidRDefault="0016372B" w:rsidP="009E3E2C">
      <w:pPr>
        <w:jc w:val="both"/>
        <w:rPr>
          <w:rFonts w:ascii="Arial" w:hAnsi="Arial" w:cs="Arial"/>
          <w:sz w:val="22"/>
          <w:szCs w:val="22"/>
          <w:u w:val="single"/>
        </w:rPr>
      </w:pPr>
    </w:p>
    <w:p w:rsidR="00202B64" w:rsidRDefault="00202B64" w:rsidP="009E3E2C">
      <w:pPr>
        <w:jc w:val="both"/>
        <w:rPr>
          <w:rFonts w:ascii="Arial" w:hAnsi="Arial" w:cs="Arial"/>
          <w:sz w:val="22"/>
          <w:szCs w:val="22"/>
          <w:u w:val="single"/>
        </w:rPr>
      </w:pPr>
      <w:r>
        <w:rPr>
          <w:rFonts w:ascii="Arial" w:hAnsi="Arial" w:cs="Arial"/>
          <w:sz w:val="22"/>
          <w:szCs w:val="22"/>
          <w:u w:val="single"/>
        </w:rPr>
        <w:t>Conclusions</w:t>
      </w:r>
    </w:p>
    <w:p w:rsidR="009E3E2C" w:rsidRDefault="009E3E2C" w:rsidP="009E3E2C">
      <w:pPr>
        <w:jc w:val="both"/>
        <w:rPr>
          <w:rFonts w:ascii="Arial" w:hAnsi="Arial" w:cs="Arial"/>
          <w:sz w:val="22"/>
          <w:szCs w:val="22"/>
          <w:u w:val="single"/>
        </w:rPr>
      </w:pPr>
    </w:p>
    <w:p w:rsidR="0016372B" w:rsidRDefault="0016372B" w:rsidP="009E3E2C">
      <w:pPr>
        <w:jc w:val="both"/>
        <w:rPr>
          <w:rFonts w:ascii="Arial" w:hAnsi="Arial" w:cs="Arial"/>
          <w:sz w:val="22"/>
          <w:szCs w:val="22"/>
        </w:rPr>
      </w:pPr>
      <w:r>
        <w:rPr>
          <w:rFonts w:ascii="Arial" w:hAnsi="Arial" w:cs="Arial"/>
          <w:sz w:val="22"/>
          <w:szCs w:val="22"/>
        </w:rPr>
        <w:t>This paper has presented the preliminary findings of a study of worker voice in the small firm.  It has found that</w:t>
      </w:r>
      <w:r w:rsidR="00431160">
        <w:rPr>
          <w:rFonts w:ascii="Arial" w:hAnsi="Arial" w:cs="Arial"/>
          <w:sz w:val="22"/>
          <w:szCs w:val="22"/>
        </w:rPr>
        <w:t xml:space="preserve"> drawing </w:t>
      </w:r>
      <w:proofErr w:type="spellStart"/>
      <w:r w:rsidR="00431160">
        <w:rPr>
          <w:rFonts w:ascii="Arial" w:hAnsi="Arial" w:cs="Arial"/>
          <w:sz w:val="22"/>
          <w:szCs w:val="22"/>
        </w:rPr>
        <w:t>comparisions</w:t>
      </w:r>
      <w:proofErr w:type="spellEnd"/>
      <w:r w:rsidR="00431160">
        <w:rPr>
          <w:rFonts w:ascii="Arial" w:hAnsi="Arial" w:cs="Arial"/>
          <w:sz w:val="22"/>
          <w:szCs w:val="22"/>
        </w:rPr>
        <w:t xml:space="preserve"> with voice research in large firms remains problematic.  Here size does matter to the extent that there is a lack of structure or uptake of voice practices such as attitude surveys, suggestion schemes, staff briefings.  Nor is there extensive research on voice practices in the SME sector with which comparisons could be more appropriately made</w:t>
      </w:r>
      <w:r w:rsidR="00C260EA">
        <w:rPr>
          <w:rFonts w:ascii="Arial" w:hAnsi="Arial" w:cs="Arial"/>
          <w:sz w:val="22"/>
          <w:szCs w:val="22"/>
        </w:rPr>
        <w:t xml:space="preserve">.  </w:t>
      </w:r>
    </w:p>
    <w:p w:rsidR="00C260EA" w:rsidRDefault="00C260EA" w:rsidP="009E3E2C">
      <w:pPr>
        <w:jc w:val="both"/>
        <w:rPr>
          <w:rFonts w:ascii="Arial" w:hAnsi="Arial" w:cs="Arial"/>
          <w:sz w:val="22"/>
          <w:szCs w:val="22"/>
        </w:rPr>
      </w:pPr>
    </w:p>
    <w:p w:rsidR="00C260EA" w:rsidRPr="0016372B" w:rsidRDefault="00C260EA" w:rsidP="009E3E2C">
      <w:pPr>
        <w:jc w:val="both"/>
        <w:rPr>
          <w:rFonts w:ascii="Arial" w:hAnsi="Arial" w:cs="Arial"/>
          <w:sz w:val="22"/>
          <w:szCs w:val="22"/>
        </w:rPr>
      </w:pPr>
      <w:r>
        <w:rPr>
          <w:rFonts w:ascii="Arial" w:hAnsi="Arial" w:cs="Arial"/>
          <w:sz w:val="22"/>
          <w:szCs w:val="22"/>
        </w:rPr>
        <w:t>In this study, the evidence points to the problems that workers find in expressing voice, but it does not suggest that workers will choose exit over voice.  I argue that this is because of the distinct nature of the labour process and the desire of both groups of workers to work with animals.</w:t>
      </w:r>
    </w:p>
    <w:p w:rsidR="009E3E2C" w:rsidRPr="00DC7FF4" w:rsidRDefault="009E3E2C" w:rsidP="009E3E2C">
      <w:pPr>
        <w:jc w:val="both"/>
        <w:rPr>
          <w:rFonts w:ascii="Arial" w:hAnsi="Arial" w:cs="Arial"/>
          <w:sz w:val="22"/>
          <w:szCs w:val="22"/>
        </w:rPr>
      </w:pPr>
    </w:p>
    <w:p w:rsidR="009E3E2C" w:rsidRDefault="0016372B" w:rsidP="0016372B">
      <w:pPr>
        <w:jc w:val="both"/>
        <w:rPr>
          <w:rFonts w:ascii="Arial" w:hAnsi="Arial" w:cs="Arial"/>
          <w:sz w:val="22"/>
          <w:szCs w:val="22"/>
        </w:rPr>
      </w:pPr>
      <w:r>
        <w:rPr>
          <w:rFonts w:ascii="Arial" w:hAnsi="Arial" w:cs="Arial"/>
          <w:sz w:val="22"/>
          <w:szCs w:val="22"/>
        </w:rPr>
        <w:t>Nevertheless, the range of unresolved grievances does beg the question why workers do not feel encouraged to mobilise in order to pursue their demands through trade union representation.  This aspect of the research will be discussed in a forthcoming article.</w:t>
      </w:r>
      <w:r w:rsidR="009E3E2C">
        <w:rPr>
          <w:rFonts w:ascii="Arial" w:hAnsi="Arial" w:cs="Arial"/>
          <w:sz w:val="22"/>
          <w:szCs w:val="22"/>
        </w:rPr>
        <w:br w:type="page"/>
      </w:r>
    </w:p>
    <w:p w:rsidR="009E3E2C" w:rsidRDefault="009E3E2C" w:rsidP="009E3E2C">
      <w:pPr>
        <w:jc w:val="both"/>
        <w:rPr>
          <w:rFonts w:ascii="Arial" w:hAnsi="Arial" w:cs="Arial"/>
          <w:sz w:val="22"/>
          <w:szCs w:val="22"/>
        </w:rPr>
      </w:pPr>
      <w:r>
        <w:rPr>
          <w:rFonts w:ascii="Arial" w:hAnsi="Arial" w:cs="Arial"/>
          <w:sz w:val="22"/>
          <w:szCs w:val="22"/>
        </w:rPr>
        <w:lastRenderedPageBreak/>
        <w:t>Bibliography</w:t>
      </w:r>
    </w:p>
    <w:p w:rsidR="009E3E2C" w:rsidRDefault="009E3E2C" w:rsidP="009E3E2C">
      <w:pPr>
        <w:jc w:val="both"/>
        <w:rPr>
          <w:rFonts w:ascii="Arial" w:hAnsi="Arial" w:cs="Arial"/>
          <w:sz w:val="22"/>
          <w:szCs w:val="22"/>
        </w:rPr>
      </w:pPr>
    </w:p>
    <w:p w:rsidR="009E3E2C" w:rsidRPr="00DC7FF4" w:rsidRDefault="009E3E2C" w:rsidP="009E3E2C">
      <w:pPr>
        <w:jc w:val="both"/>
        <w:rPr>
          <w:rFonts w:ascii="Arial" w:hAnsi="Arial" w:cs="Arial"/>
          <w:sz w:val="22"/>
          <w:szCs w:val="22"/>
        </w:rPr>
      </w:pPr>
    </w:p>
    <w:p w:rsidR="009E3E2C" w:rsidRDefault="009E3E2C" w:rsidP="009E3E2C">
      <w:pPr>
        <w:jc w:val="both"/>
        <w:rPr>
          <w:rFonts w:ascii="Arial" w:hAnsi="Arial" w:cs="Arial"/>
          <w:bCs/>
          <w:sz w:val="22"/>
          <w:szCs w:val="22"/>
        </w:rPr>
      </w:pPr>
      <w:r w:rsidRPr="00DC7FF4">
        <w:rPr>
          <w:rFonts w:ascii="Arial" w:hAnsi="Arial" w:cs="Arial"/>
          <w:sz w:val="22"/>
          <w:szCs w:val="22"/>
        </w:rPr>
        <w:t xml:space="preserve">Bartram T (2005) </w:t>
      </w:r>
      <w:r w:rsidRPr="003F60DC">
        <w:rPr>
          <w:rFonts w:ascii="Arial" w:hAnsi="Arial" w:cs="Arial"/>
          <w:i/>
          <w:sz w:val="22"/>
          <w:szCs w:val="22"/>
        </w:rPr>
        <w:t>Small</w:t>
      </w:r>
      <w:r w:rsidRPr="003F60DC">
        <w:rPr>
          <w:rFonts w:ascii="Arial" w:hAnsi="Arial" w:cs="Arial"/>
          <w:bCs/>
          <w:i/>
          <w:sz w:val="22"/>
          <w:szCs w:val="22"/>
        </w:rPr>
        <w:t xml:space="preserve"> firms, big ideas: The adoption of human resource management in Australian small </w:t>
      </w:r>
      <w:proofErr w:type="gramStart"/>
      <w:r w:rsidRPr="003F60DC">
        <w:rPr>
          <w:rFonts w:ascii="Arial" w:hAnsi="Arial" w:cs="Arial"/>
          <w:bCs/>
          <w:i/>
          <w:sz w:val="22"/>
          <w:szCs w:val="22"/>
        </w:rPr>
        <w:t>firms</w:t>
      </w:r>
      <w:r w:rsidRPr="00DC7FF4">
        <w:rPr>
          <w:rFonts w:ascii="Arial" w:hAnsi="Arial" w:cs="Arial"/>
          <w:bCs/>
          <w:sz w:val="22"/>
          <w:szCs w:val="22"/>
        </w:rPr>
        <w:t xml:space="preserve">  Asia</w:t>
      </w:r>
      <w:proofErr w:type="gramEnd"/>
      <w:r w:rsidRPr="00DC7FF4">
        <w:rPr>
          <w:rFonts w:ascii="Arial" w:hAnsi="Arial" w:cs="Arial"/>
          <w:bCs/>
          <w:sz w:val="22"/>
          <w:szCs w:val="22"/>
        </w:rPr>
        <w:t xml:space="preserve"> Pacific Journal of Human Resources  43 1 137-154</w:t>
      </w:r>
    </w:p>
    <w:p w:rsidR="00E00339" w:rsidRDefault="00411E05" w:rsidP="00411E05">
      <w:pPr>
        <w:pStyle w:val="Title"/>
        <w:jc w:val="both"/>
        <w:rPr>
          <w:rFonts w:ascii="Arial" w:hAnsi="Arial" w:cs="Arial"/>
          <w:b w:val="0"/>
          <w:sz w:val="22"/>
          <w:szCs w:val="22"/>
        </w:rPr>
      </w:pPr>
      <w:r w:rsidRPr="00411E05">
        <w:rPr>
          <w:rFonts w:ascii="Arial" w:hAnsi="Arial" w:cs="Arial"/>
          <w:b w:val="0"/>
          <w:sz w:val="22"/>
          <w:szCs w:val="22"/>
        </w:rPr>
        <w:t>Beynon H (1988</w:t>
      </w:r>
      <w:proofErr w:type="gramStart"/>
      <w:r w:rsidRPr="00411E05">
        <w:rPr>
          <w:rFonts w:ascii="Arial" w:hAnsi="Arial" w:cs="Arial"/>
          <w:b w:val="0"/>
          <w:sz w:val="22"/>
          <w:szCs w:val="22"/>
        </w:rPr>
        <w:t xml:space="preserve">)  </w:t>
      </w:r>
      <w:r w:rsidRPr="00E00339">
        <w:rPr>
          <w:rFonts w:ascii="Arial" w:hAnsi="Arial" w:cs="Arial"/>
          <w:b w:val="0"/>
          <w:i/>
          <w:sz w:val="22"/>
          <w:szCs w:val="22"/>
        </w:rPr>
        <w:t>Regulating</w:t>
      </w:r>
      <w:proofErr w:type="gramEnd"/>
      <w:r w:rsidRPr="00E00339">
        <w:rPr>
          <w:rFonts w:ascii="Arial" w:hAnsi="Arial" w:cs="Arial"/>
          <w:b w:val="0"/>
          <w:i/>
          <w:sz w:val="22"/>
          <w:szCs w:val="22"/>
        </w:rPr>
        <w:t xml:space="preserve"> research: politics and decision making in industrial organizations</w:t>
      </w:r>
      <w:r w:rsidRPr="00411E05">
        <w:rPr>
          <w:rFonts w:ascii="Arial" w:hAnsi="Arial" w:cs="Arial"/>
          <w:b w:val="0"/>
          <w:sz w:val="22"/>
          <w:szCs w:val="22"/>
        </w:rPr>
        <w:t xml:space="preserve">  in Bryman A (</w:t>
      </w:r>
      <w:proofErr w:type="spellStart"/>
      <w:r w:rsidRPr="00411E05">
        <w:rPr>
          <w:rFonts w:ascii="Arial" w:hAnsi="Arial" w:cs="Arial"/>
          <w:b w:val="0"/>
          <w:sz w:val="22"/>
          <w:szCs w:val="22"/>
        </w:rPr>
        <w:t>ed</w:t>
      </w:r>
      <w:proofErr w:type="spellEnd"/>
      <w:r w:rsidRPr="00411E05">
        <w:rPr>
          <w:rFonts w:ascii="Arial" w:hAnsi="Arial" w:cs="Arial"/>
          <w:b w:val="0"/>
          <w:sz w:val="22"/>
          <w:szCs w:val="22"/>
        </w:rPr>
        <w:t xml:space="preserve">) Doing research in organizations  </w:t>
      </w:r>
      <w:proofErr w:type="spellStart"/>
      <w:r w:rsidRPr="00411E05">
        <w:rPr>
          <w:rFonts w:ascii="Arial" w:hAnsi="Arial" w:cs="Arial"/>
          <w:b w:val="0"/>
          <w:sz w:val="22"/>
          <w:szCs w:val="22"/>
        </w:rPr>
        <w:t>Routledge</w:t>
      </w:r>
      <w:proofErr w:type="spellEnd"/>
      <w:r w:rsidRPr="00411E05">
        <w:rPr>
          <w:rFonts w:ascii="Arial" w:hAnsi="Arial" w:cs="Arial"/>
          <w:b w:val="0"/>
          <w:sz w:val="22"/>
          <w:szCs w:val="22"/>
        </w:rPr>
        <w:t xml:space="preserve">  London</w:t>
      </w:r>
    </w:p>
    <w:p w:rsidR="00411E05" w:rsidRDefault="00E00339" w:rsidP="00411E05">
      <w:pPr>
        <w:pStyle w:val="Title"/>
        <w:jc w:val="both"/>
        <w:rPr>
          <w:rFonts w:ascii="Arial" w:hAnsi="Arial" w:cs="Arial"/>
          <w:b w:val="0"/>
          <w:sz w:val="22"/>
          <w:szCs w:val="22"/>
        </w:rPr>
      </w:pPr>
      <w:r>
        <w:rPr>
          <w:rFonts w:ascii="Arial" w:hAnsi="Arial" w:cs="Arial"/>
          <w:b w:val="0"/>
          <w:sz w:val="22"/>
          <w:szCs w:val="22"/>
        </w:rPr>
        <w:t>Bouquin S, Leonardi S and Moore S (2007</w:t>
      </w:r>
      <w:proofErr w:type="gramStart"/>
      <w:r>
        <w:rPr>
          <w:rFonts w:ascii="Arial" w:hAnsi="Arial" w:cs="Arial"/>
          <w:b w:val="0"/>
          <w:sz w:val="22"/>
          <w:szCs w:val="22"/>
        </w:rPr>
        <w:t xml:space="preserve">)  </w:t>
      </w:r>
      <w:r w:rsidRPr="00E00339">
        <w:rPr>
          <w:rFonts w:ascii="Arial" w:hAnsi="Arial" w:cs="Arial"/>
          <w:b w:val="0"/>
          <w:i/>
          <w:sz w:val="22"/>
          <w:szCs w:val="22"/>
        </w:rPr>
        <w:t>Introduction</w:t>
      </w:r>
      <w:proofErr w:type="gramEnd"/>
      <w:r w:rsidRPr="00E00339">
        <w:rPr>
          <w:rFonts w:ascii="Arial" w:hAnsi="Arial" w:cs="Arial"/>
          <w:b w:val="0"/>
          <w:i/>
          <w:sz w:val="22"/>
          <w:szCs w:val="22"/>
        </w:rPr>
        <w:t>: Employee representation and voice in small and medium-sized enterprises – the SMALL project</w:t>
      </w:r>
      <w:r>
        <w:rPr>
          <w:rFonts w:ascii="Arial" w:hAnsi="Arial" w:cs="Arial"/>
          <w:b w:val="0"/>
          <w:sz w:val="22"/>
          <w:szCs w:val="22"/>
        </w:rPr>
        <w:t xml:space="preserve">  </w:t>
      </w:r>
      <w:r w:rsidR="00411E05" w:rsidRPr="00411E05">
        <w:rPr>
          <w:rFonts w:ascii="Arial" w:hAnsi="Arial" w:cs="Arial"/>
          <w:b w:val="0"/>
          <w:sz w:val="22"/>
          <w:szCs w:val="22"/>
        </w:rPr>
        <w:t xml:space="preserve"> </w:t>
      </w:r>
      <w:r>
        <w:rPr>
          <w:rFonts w:ascii="Arial" w:hAnsi="Arial" w:cs="Arial"/>
          <w:b w:val="0"/>
          <w:sz w:val="22"/>
          <w:szCs w:val="22"/>
        </w:rPr>
        <w:t>European Review of Labour and Research  13  13-26</w:t>
      </w:r>
    </w:p>
    <w:p w:rsidR="00431160" w:rsidRDefault="00431160" w:rsidP="00431160">
      <w:pPr>
        <w:pStyle w:val="Title"/>
        <w:jc w:val="both"/>
        <w:rPr>
          <w:b w:val="0"/>
        </w:rPr>
      </w:pPr>
      <w:r>
        <w:rPr>
          <w:rFonts w:ascii="Arial" w:hAnsi="Arial" w:cs="Arial"/>
          <w:b w:val="0"/>
          <w:sz w:val="22"/>
          <w:szCs w:val="22"/>
        </w:rPr>
        <w:t>British Horseracing Board (2004</w:t>
      </w:r>
      <w:proofErr w:type="gramStart"/>
      <w:r>
        <w:rPr>
          <w:rFonts w:ascii="Arial" w:hAnsi="Arial" w:cs="Arial"/>
          <w:b w:val="0"/>
          <w:sz w:val="22"/>
          <w:szCs w:val="22"/>
        </w:rPr>
        <w:t xml:space="preserve">)  </w:t>
      </w:r>
      <w:r w:rsidRPr="00431160">
        <w:rPr>
          <w:rFonts w:ascii="Arial" w:hAnsi="Arial" w:cs="Arial"/>
          <w:b w:val="0"/>
          <w:i/>
          <w:sz w:val="22"/>
          <w:szCs w:val="22"/>
        </w:rPr>
        <w:t>The</w:t>
      </w:r>
      <w:proofErr w:type="gramEnd"/>
      <w:r w:rsidRPr="00431160">
        <w:rPr>
          <w:rFonts w:ascii="Arial" w:hAnsi="Arial" w:cs="Arial"/>
          <w:b w:val="0"/>
          <w:i/>
          <w:sz w:val="22"/>
          <w:szCs w:val="22"/>
        </w:rPr>
        <w:t xml:space="preserve"> Stable and Stud Staff Commission report (the Donoghue report)</w:t>
      </w:r>
      <w:r>
        <w:rPr>
          <w:b w:val="0"/>
        </w:rPr>
        <w:t xml:space="preserve">  </w:t>
      </w:r>
      <w:r w:rsidRPr="00431160">
        <w:rPr>
          <w:rFonts w:ascii="Arial" w:hAnsi="Arial" w:cs="Arial"/>
          <w:b w:val="0"/>
          <w:sz w:val="22"/>
          <w:szCs w:val="22"/>
        </w:rPr>
        <w:t>BHB  London</w:t>
      </w:r>
    </w:p>
    <w:p w:rsidR="00F260AA" w:rsidRDefault="00EA46C3" w:rsidP="009E3E2C">
      <w:pPr>
        <w:jc w:val="both"/>
        <w:rPr>
          <w:rFonts w:ascii="Arial" w:hAnsi="Arial" w:cs="Arial"/>
          <w:bCs/>
          <w:sz w:val="22"/>
          <w:szCs w:val="22"/>
        </w:rPr>
      </w:pPr>
      <w:r w:rsidRPr="00F260AA">
        <w:rPr>
          <w:rFonts w:ascii="Arial" w:hAnsi="Arial" w:cs="Arial"/>
          <w:bCs/>
          <w:sz w:val="22"/>
          <w:szCs w:val="22"/>
        </w:rPr>
        <w:t xml:space="preserve">British Horseracing Authority (2011) </w:t>
      </w:r>
      <w:r w:rsidRPr="00F260AA">
        <w:rPr>
          <w:rFonts w:ascii="Arial" w:hAnsi="Arial" w:cs="Arial"/>
          <w:bCs/>
          <w:i/>
          <w:iCs/>
          <w:sz w:val="22"/>
          <w:szCs w:val="22"/>
        </w:rPr>
        <w:t>Annual statistics: Training and riding</w:t>
      </w:r>
      <w:r w:rsidR="00F260AA">
        <w:rPr>
          <w:rFonts w:ascii="Arial" w:hAnsi="Arial" w:cs="Arial"/>
          <w:bCs/>
          <w:sz w:val="22"/>
          <w:szCs w:val="22"/>
        </w:rPr>
        <w:t xml:space="preserve"> www.bha.or)</w:t>
      </w:r>
    </w:p>
    <w:p w:rsidR="00F260AA" w:rsidRPr="00E00339" w:rsidRDefault="00E00339" w:rsidP="009E3E2C">
      <w:pPr>
        <w:jc w:val="both"/>
        <w:rPr>
          <w:rFonts w:ascii="Arial" w:hAnsi="Arial" w:cs="Arial"/>
          <w:bCs/>
          <w:sz w:val="22"/>
          <w:szCs w:val="22"/>
        </w:rPr>
      </w:pPr>
      <w:r>
        <w:rPr>
          <w:rFonts w:ascii="Arial" w:hAnsi="Arial" w:cs="Arial"/>
          <w:bCs/>
          <w:sz w:val="22"/>
          <w:szCs w:val="22"/>
        </w:rPr>
        <w:t>Bryson A, Charlwood A and Forth J (2006</w:t>
      </w:r>
      <w:proofErr w:type="gramStart"/>
      <w:r w:rsidR="00F260AA">
        <w:rPr>
          <w:rFonts w:ascii="Arial" w:hAnsi="Arial" w:cs="Arial"/>
          <w:bCs/>
          <w:sz w:val="22"/>
          <w:szCs w:val="22"/>
        </w:rPr>
        <w:t>)</w:t>
      </w:r>
      <w:r>
        <w:rPr>
          <w:rFonts w:ascii="Arial" w:hAnsi="Arial" w:cs="Arial"/>
          <w:bCs/>
          <w:sz w:val="22"/>
          <w:szCs w:val="22"/>
        </w:rPr>
        <w:t xml:space="preserve">  </w:t>
      </w:r>
      <w:r>
        <w:rPr>
          <w:rFonts w:ascii="Arial" w:hAnsi="Arial" w:cs="Arial"/>
          <w:bCs/>
          <w:i/>
          <w:sz w:val="22"/>
          <w:szCs w:val="22"/>
        </w:rPr>
        <w:t>Worker</w:t>
      </w:r>
      <w:proofErr w:type="gramEnd"/>
      <w:r>
        <w:rPr>
          <w:rFonts w:ascii="Arial" w:hAnsi="Arial" w:cs="Arial"/>
          <w:bCs/>
          <w:i/>
          <w:sz w:val="22"/>
          <w:szCs w:val="22"/>
        </w:rPr>
        <w:t xml:space="preserve"> voice, managerial response and labour productivity: an empirical investigation  </w:t>
      </w:r>
      <w:r>
        <w:rPr>
          <w:rFonts w:ascii="Arial" w:hAnsi="Arial" w:cs="Arial"/>
          <w:bCs/>
          <w:sz w:val="22"/>
          <w:szCs w:val="22"/>
        </w:rPr>
        <w:t>Industrial Relations Journal  37  5  438-455</w:t>
      </w:r>
    </w:p>
    <w:p w:rsidR="009A65AB" w:rsidRDefault="00EA46C3" w:rsidP="00F260AA">
      <w:pPr>
        <w:jc w:val="both"/>
        <w:rPr>
          <w:rFonts w:ascii="Arial" w:hAnsi="Arial" w:cs="Arial"/>
          <w:sz w:val="22"/>
          <w:szCs w:val="22"/>
        </w:rPr>
      </w:pPr>
      <w:r w:rsidRPr="00F260AA">
        <w:rPr>
          <w:rFonts w:ascii="Arial" w:hAnsi="Arial" w:cs="Arial"/>
          <w:sz w:val="22"/>
          <w:szCs w:val="22"/>
        </w:rPr>
        <w:t>Butler P (2005</w:t>
      </w:r>
      <w:proofErr w:type="gramStart"/>
      <w:r w:rsidRPr="00F260AA">
        <w:rPr>
          <w:rFonts w:ascii="Arial" w:hAnsi="Arial" w:cs="Arial"/>
          <w:sz w:val="22"/>
          <w:szCs w:val="22"/>
        </w:rPr>
        <w:t xml:space="preserve">)  </w:t>
      </w:r>
      <w:r w:rsidRPr="00F260AA">
        <w:rPr>
          <w:rFonts w:ascii="Arial" w:hAnsi="Arial" w:cs="Arial"/>
          <w:i/>
          <w:iCs/>
          <w:sz w:val="22"/>
          <w:szCs w:val="22"/>
        </w:rPr>
        <w:t>Non</w:t>
      </w:r>
      <w:proofErr w:type="gramEnd"/>
      <w:r w:rsidRPr="00F260AA">
        <w:rPr>
          <w:rFonts w:ascii="Arial" w:hAnsi="Arial" w:cs="Arial"/>
          <w:i/>
          <w:iCs/>
          <w:sz w:val="22"/>
          <w:szCs w:val="22"/>
        </w:rPr>
        <w:t>-union employee voice in the Auckland hotel industry</w:t>
      </w:r>
      <w:r w:rsidRPr="00F260AA">
        <w:rPr>
          <w:rFonts w:ascii="Arial" w:hAnsi="Arial" w:cs="Arial"/>
          <w:sz w:val="22"/>
          <w:szCs w:val="22"/>
        </w:rPr>
        <w:t xml:space="preserve">  Employee Relations  27  3  259-271</w:t>
      </w:r>
    </w:p>
    <w:p w:rsidR="00E00339" w:rsidRPr="00E00339" w:rsidRDefault="00E00339" w:rsidP="00E00339">
      <w:pPr>
        <w:pStyle w:val="Title"/>
        <w:jc w:val="both"/>
        <w:rPr>
          <w:rFonts w:ascii="Arial" w:hAnsi="Arial" w:cs="Arial"/>
          <w:b w:val="0"/>
          <w:sz w:val="22"/>
          <w:szCs w:val="22"/>
        </w:rPr>
      </w:pPr>
      <w:r w:rsidRPr="00E00339">
        <w:rPr>
          <w:rFonts w:ascii="Arial" w:hAnsi="Arial" w:cs="Arial"/>
          <w:b w:val="0"/>
          <w:sz w:val="22"/>
          <w:szCs w:val="22"/>
        </w:rPr>
        <w:t>Dundon T, Grugulis I and Wilkinson A (1999</w:t>
      </w:r>
      <w:proofErr w:type="gramStart"/>
      <w:r w:rsidRPr="00E00339">
        <w:rPr>
          <w:rFonts w:ascii="Arial" w:hAnsi="Arial" w:cs="Arial"/>
          <w:b w:val="0"/>
          <w:sz w:val="22"/>
          <w:szCs w:val="22"/>
        </w:rPr>
        <w:t xml:space="preserve">)  </w:t>
      </w:r>
      <w:r w:rsidRPr="00E00339">
        <w:rPr>
          <w:rFonts w:ascii="Arial" w:hAnsi="Arial" w:cs="Arial"/>
          <w:b w:val="0"/>
          <w:i/>
          <w:sz w:val="22"/>
          <w:szCs w:val="22"/>
        </w:rPr>
        <w:t>Looking</w:t>
      </w:r>
      <w:proofErr w:type="gramEnd"/>
      <w:r w:rsidRPr="00E00339">
        <w:rPr>
          <w:rFonts w:ascii="Arial" w:hAnsi="Arial" w:cs="Arial"/>
          <w:b w:val="0"/>
          <w:i/>
          <w:sz w:val="22"/>
          <w:szCs w:val="22"/>
        </w:rPr>
        <w:t xml:space="preserve"> out of the black-hole: Non-union relations in an SME</w:t>
      </w:r>
      <w:r w:rsidRPr="00E00339">
        <w:rPr>
          <w:rFonts w:ascii="Arial" w:hAnsi="Arial" w:cs="Arial"/>
          <w:b w:val="0"/>
          <w:sz w:val="22"/>
          <w:szCs w:val="22"/>
        </w:rPr>
        <w:t xml:space="preserve">  Employee Relations,  21, 3, 251-266</w:t>
      </w:r>
    </w:p>
    <w:p w:rsidR="00BA0B6B" w:rsidRPr="00BA0B6B" w:rsidRDefault="00BA0B6B" w:rsidP="00BA0B6B">
      <w:pPr>
        <w:pStyle w:val="Title"/>
        <w:jc w:val="both"/>
        <w:rPr>
          <w:rFonts w:ascii="Arial" w:hAnsi="Arial" w:cs="Arial"/>
          <w:b w:val="0"/>
          <w:sz w:val="22"/>
          <w:szCs w:val="22"/>
        </w:rPr>
      </w:pPr>
      <w:r w:rsidRPr="00BA0B6B">
        <w:rPr>
          <w:rFonts w:ascii="Arial" w:hAnsi="Arial" w:cs="Arial"/>
          <w:b w:val="0"/>
          <w:sz w:val="22"/>
          <w:szCs w:val="22"/>
        </w:rPr>
        <w:t xml:space="preserve">Dundon, T and </w:t>
      </w:r>
      <w:proofErr w:type="spellStart"/>
      <w:r w:rsidRPr="00BA0B6B">
        <w:rPr>
          <w:rFonts w:ascii="Arial" w:hAnsi="Arial" w:cs="Arial"/>
          <w:b w:val="0"/>
          <w:sz w:val="22"/>
          <w:szCs w:val="22"/>
        </w:rPr>
        <w:t>Rollinson</w:t>
      </w:r>
      <w:proofErr w:type="spellEnd"/>
      <w:r w:rsidRPr="00BA0B6B">
        <w:rPr>
          <w:rFonts w:ascii="Arial" w:hAnsi="Arial" w:cs="Arial"/>
          <w:b w:val="0"/>
          <w:sz w:val="22"/>
          <w:szCs w:val="22"/>
        </w:rPr>
        <w:t xml:space="preserve">, D. (2004), Employment Relations in Non-union Firms, </w:t>
      </w:r>
      <w:proofErr w:type="spellStart"/>
      <w:r w:rsidRPr="00BA0B6B">
        <w:rPr>
          <w:rFonts w:ascii="Arial" w:hAnsi="Arial" w:cs="Arial"/>
          <w:b w:val="0"/>
          <w:sz w:val="22"/>
          <w:szCs w:val="22"/>
        </w:rPr>
        <w:t>Routledge</w:t>
      </w:r>
      <w:proofErr w:type="spellEnd"/>
      <w:r w:rsidRPr="00BA0B6B">
        <w:rPr>
          <w:rFonts w:ascii="Arial" w:hAnsi="Arial" w:cs="Arial"/>
          <w:b w:val="0"/>
          <w:sz w:val="22"/>
          <w:szCs w:val="22"/>
        </w:rPr>
        <w:t>, London</w:t>
      </w:r>
    </w:p>
    <w:p w:rsidR="009A65AB" w:rsidRDefault="00EA46C3" w:rsidP="00F260AA">
      <w:pPr>
        <w:jc w:val="both"/>
        <w:rPr>
          <w:rFonts w:ascii="Arial" w:hAnsi="Arial" w:cs="Arial"/>
          <w:sz w:val="22"/>
          <w:szCs w:val="22"/>
          <w:lang w:val="en-US"/>
        </w:rPr>
      </w:pPr>
      <w:r w:rsidRPr="00F260AA">
        <w:rPr>
          <w:rFonts w:ascii="Arial" w:hAnsi="Arial" w:cs="Arial"/>
          <w:sz w:val="22"/>
          <w:szCs w:val="22"/>
          <w:lang w:val="en-US"/>
        </w:rPr>
        <w:t xml:space="preserve">Dundon T, Wilkinson A, Marchington M and Ackers P (2004) </w:t>
      </w:r>
      <w:r w:rsidRPr="00F260AA">
        <w:rPr>
          <w:rFonts w:ascii="Arial" w:hAnsi="Arial" w:cs="Arial"/>
          <w:i/>
          <w:iCs/>
          <w:sz w:val="22"/>
          <w:szCs w:val="22"/>
          <w:lang w:val="en-US"/>
        </w:rPr>
        <w:t xml:space="preserve">The meanings and purpose of employee voice   </w:t>
      </w:r>
      <w:proofErr w:type="gramStart"/>
      <w:r w:rsidRPr="00F260AA">
        <w:rPr>
          <w:rFonts w:ascii="Arial" w:hAnsi="Arial" w:cs="Arial"/>
          <w:sz w:val="22"/>
          <w:szCs w:val="22"/>
          <w:lang w:val="en-US"/>
        </w:rPr>
        <w:t>IHRJ  15</w:t>
      </w:r>
      <w:proofErr w:type="gramEnd"/>
      <w:r w:rsidRPr="00F260AA">
        <w:rPr>
          <w:rFonts w:ascii="Arial" w:hAnsi="Arial" w:cs="Arial"/>
          <w:sz w:val="22"/>
          <w:szCs w:val="22"/>
          <w:lang w:val="en-US"/>
        </w:rPr>
        <w:t xml:space="preserve">  6  1149-1170</w:t>
      </w:r>
    </w:p>
    <w:p w:rsidR="00BA0B6B" w:rsidRPr="00BA0B6B" w:rsidRDefault="00BA0B6B" w:rsidP="00BA0B6B">
      <w:pPr>
        <w:pStyle w:val="Title"/>
        <w:jc w:val="both"/>
        <w:rPr>
          <w:rFonts w:ascii="Arial" w:hAnsi="Arial" w:cs="Arial"/>
          <w:b w:val="0"/>
          <w:sz w:val="22"/>
          <w:szCs w:val="22"/>
        </w:rPr>
      </w:pPr>
      <w:r w:rsidRPr="00BA0B6B">
        <w:rPr>
          <w:rFonts w:ascii="Arial" w:hAnsi="Arial" w:cs="Arial"/>
          <w:b w:val="0"/>
          <w:sz w:val="22"/>
          <w:szCs w:val="22"/>
        </w:rPr>
        <w:t xml:space="preserve">Dundon T, Wilkinson A, Marchington M and Ackers P (2005)   The management of voice in non-union organisations: The managers’ </w:t>
      </w:r>
      <w:proofErr w:type="gramStart"/>
      <w:r w:rsidRPr="00BA0B6B">
        <w:rPr>
          <w:rFonts w:ascii="Arial" w:hAnsi="Arial" w:cs="Arial"/>
          <w:b w:val="0"/>
          <w:sz w:val="22"/>
          <w:szCs w:val="22"/>
        </w:rPr>
        <w:t>perspective  Employee</w:t>
      </w:r>
      <w:proofErr w:type="gramEnd"/>
      <w:r w:rsidRPr="00BA0B6B">
        <w:rPr>
          <w:rFonts w:ascii="Arial" w:hAnsi="Arial" w:cs="Arial"/>
          <w:b w:val="0"/>
          <w:sz w:val="22"/>
          <w:szCs w:val="22"/>
        </w:rPr>
        <w:t xml:space="preserve"> Relations, 27, 3, 307-319</w:t>
      </w:r>
    </w:p>
    <w:p w:rsidR="009A65AB" w:rsidRDefault="00EA46C3" w:rsidP="00F260AA">
      <w:pPr>
        <w:jc w:val="both"/>
        <w:rPr>
          <w:rFonts w:ascii="Arial" w:hAnsi="Arial" w:cs="Arial"/>
          <w:sz w:val="22"/>
          <w:szCs w:val="22"/>
          <w:lang w:val="en-US"/>
        </w:rPr>
      </w:pPr>
      <w:r w:rsidRPr="00F260AA">
        <w:rPr>
          <w:rFonts w:ascii="Arial" w:hAnsi="Arial" w:cs="Arial"/>
          <w:sz w:val="22"/>
          <w:szCs w:val="22"/>
          <w:lang w:val="en-US"/>
        </w:rPr>
        <w:t xml:space="preserve">Dundon T and Gollan (2007) </w:t>
      </w:r>
      <w:r w:rsidRPr="00F260AA">
        <w:rPr>
          <w:rFonts w:ascii="Arial" w:hAnsi="Arial" w:cs="Arial"/>
          <w:i/>
          <w:iCs/>
          <w:sz w:val="22"/>
          <w:szCs w:val="22"/>
        </w:rPr>
        <w:t xml:space="preserve">Re-conceptualizing voice in the non-union </w:t>
      </w:r>
      <w:proofErr w:type="gramStart"/>
      <w:r w:rsidRPr="00F260AA">
        <w:rPr>
          <w:rFonts w:ascii="Arial" w:hAnsi="Arial" w:cs="Arial"/>
          <w:i/>
          <w:iCs/>
          <w:sz w:val="22"/>
          <w:szCs w:val="22"/>
        </w:rPr>
        <w:t xml:space="preserve">workplace </w:t>
      </w:r>
      <w:r w:rsidRPr="00F260AA">
        <w:rPr>
          <w:rFonts w:ascii="Arial" w:hAnsi="Arial" w:cs="Arial"/>
          <w:sz w:val="22"/>
          <w:szCs w:val="22"/>
        </w:rPr>
        <w:t xml:space="preserve"> International</w:t>
      </w:r>
      <w:proofErr w:type="gramEnd"/>
      <w:r w:rsidRPr="00F260AA">
        <w:rPr>
          <w:rFonts w:ascii="Arial" w:hAnsi="Arial" w:cs="Arial"/>
          <w:sz w:val="22"/>
          <w:szCs w:val="22"/>
        </w:rPr>
        <w:t xml:space="preserve"> Journal of Human Resource Management  18  7  1182-1198</w:t>
      </w:r>
      <w:r w:rsidRPr="00F260AA">
        <w:rPr>
          <w:rFonts w:ascii="Arial" w:hAnsi="Arial" w:cs="Arial"/>
          <w:sz w:val="22"/>
          <w:szCs w:val="22"/>
          <w:lang w:val="en-US"/>
        </w:rPr>
        <w:t xml:space="preserve"> </w:t>
      </w:r>
    </w:p>
    <w:p w:rsidR="00BA0B6B" w:rsidRPr="00BA0B6B" w:rsidRDefault="00BA0B6B" w:rsidP="00F260AA">
      <w:pPr>
        <w:jc w:val="both"/>
        <w:rPr>
          <w:rFonts w:ascii="Arial" w:hAnsi="Arial" w:cs="Arial"/>
          <w:sz w:val="22"/>
          <w:szCs w:val="22"/>
          <w:lang w:val="en-US"/>
        </w:rPr>
      </w:pPr>
      <w:r w:rsidRPr="00BA0B6B">
        <w:rPr>
          <w:rFonts w:ascii="Arial" w:hAnsi="Arial" w:cs="Arial"/>
          <w:sz w:val="22"/>
          <w:szCs w:val="22"/>
        </w:rPr>
        <w:t>Filby M P (1983</w:t>
      </w:r>
      <w:proofErr w:type="gramStart"/>
      <w:r w:rsidRPr="00BA0B6B">
        <w:rPr>
          <w:rFonts w:ascii="Arial" w:hAnsi="Arial" w:cs="Arial"/>
          <w:sz w:val="22"/>
          <w:szCs w:val="22"/>
        </w:rPr>
        <w:t>)  A</w:t>
      </w:r>
      <w:proofErr w:type="gramEnd"/>
      <w:r w:rsidRPr="00BA0B6B">
        <w:rPr>
          <w:rFonts w:ascii="Arial" w:hAnsi="Arial" w:cs="Arial"/>
          <w:sz w:val="22"/>
          <w:szCs w:val="22"/>
        </w:rPr>
        <w:t xml:space="preserve"> sociology of horseracing in Britain: A study of the social significance and organisation of horseracing  Unpublished PhD dissertation, University of Warwick</w:t>
      </w:r>
      <w:r w:rsidRPr="00BA0B6B">
        <w:rPr>
          <w:rFonts w:ascii="Arial" w:hAnsi="Arial" w:cs="Arial"/>
          <w:sz w:val="22"/>
          <w:szCs w:val="22"/>
          <w:lang w:val="en-US"/>
        </w:rPr>
        <w:t xml:space="preserve"> </w:t>
      </w:r>
    </w:p>
    <w:p w:rsidR="009A65AB" w:rsidRPr="00F260AA" w:rsidRDefault="00EA46C3" w:rsidP="00F260AA">
      <w:pPr>
        <w:jc w:val="both"/>
        <w:rPr>
          <w:rFonts w:ascii="Arial" w:hAnsi="Arial" w:cs="Arial"/>
          <w:sz w:val="22"/>
          <w:szCs w:val="22"/>
        </w:rPr>
      </w:pPr>
      <w:r w:rsidRPr="00F260AA">
        <w:rPr>
          <w:rFonts w:ascii="Arial" w:hAnsi="Arial" w:cs="Arial"/>
          <w:sz w:val="22"/>
          <w:szCs w:val="22"/>
        </w:rPr>
        <w:t xml:space="preserve">Forth J, Bewley H and Bryson A (2006) </w:t>
      </w:r>
      <w:r w:rsidRPr="00F260AA">
        <w:rPr>
          <w:rFonts w:ascii="Arial" w:hAnsi="Arial" w:cs="Arial"/>
          <w:i/>
          <w:iCs/>
          <w:sz w:val="22"/>
          <w:szCs w:val="22"/>
        </w:rPr>
        <w:t xml:space="preserve">Small and Medium-sized Enterprises: Findings from the 2004 Workplace Employment Relations </w:t>
      </w:r>
      <w:proofErr w:type="gramStart"/>
      <w:r w:rsidRPr="00F260AA">
        <w:rPr>
          <w:rFonts w:ascii="Arial" w:hAnsi="Arial" w:cs="Arial"/>
          <w:i/>
          <w:iCs/>
          <w:sz w:val="22"/>
          <w:szCs w:val="22"/>
        </w:rPr>
        <w:t xml:space="preserve">Survey  </w:t>
      </w:r>
      <w:r w:rsidRPr="00F260AA">
        <w:rPr>
          <w:rFonts w:ascii="Arial" w:hAnsi="Arial" w:cs="Arial"/>
          <w:sz w:val="22"/>
          <w:szCs w:val="22"/>
        </w:rPr>
        <w:t>Department</w:t>
      </w:r>
      <w:proofErr w:type="gramEnd"/>
      <w:r w:rsidRPr="00F260AA">
        <w:rPr>
          <w:rFonts w:ascii="Arial" w:hAnsi="Arial" w:cs="Arial"/>
          <w:sz w:val="22"/>
          <w:szCs w:val="22"/>
        </w:rPr>
        <w:t xml:space="preserve"> of Business, Enterprise and Regulatory Reform</w:t>
      </w:r>
    </w:p>
    <w:p w:rsidR="009E3E2C" w:rsidRDefault="009E3E2C" w:rsidP="009E3E2C">
      <w:pPr>
        <w:pStyle w:val="Title"/>
        <w:jc w:val="both"/>
        <w:rPr>
          <w:rFonts w:ascii="Arial" w:hAnsi="Arial" w:cs="Arial"/>
          <w:b w:val="0"/>
          <w:sz w:val="22"/>
          <w:szCs w:val="22"/>
        </w:rPr>
      </w:pPr>
      <w:r w:rsidRPr="00DC7FF4">
        <w:rPr>
          <w:rFonts w:ascii="Arial" w:hAnsi="Arial" w:cs="Arial"/>
          <w:b w:val="0"/>
          <w:sz w:val="22"/>
          <w:szCs w:val="22"/>
        </w:rPr>
        <w:t xml:space="preserve">Hirschman A O (1970) </w:t>
      </w:r>
      <w:r w:rsidRPr="003F60DC">
        <w:rPr>
          <w:rFonts w:ascii="Arial" w:hAnsi="Arial" w:cs="Arial"/>
          <w:b w:val="0"/>
          <w:i/>
          <w:sz w:val="22"/>
          <w:szCs w:val="22"/>
        </w:rPr>
        <w:t xml:space="preserve">Exit, voice and loyalty: Responses to the decline in firms, organizations and </w:t>
      </w:r>
      <w:proofErr w:type="gramStart"/>
      <w:r w:rsidRPr="003F60DC">
        <w:rPr>
          <w:rFonts w:ascii="Arial" w:hAnsi="Arial" w:cs="Arial"/>
          <w:b w:val="0"/>
          <w:i/>
          <w:sz w:val="22"/>
          <w:szCs w:val="22"/>
        </w:rPr>
        <w:t>states</w:t>
      </w:r>
      <w:r w:rsidRPr="00DC7FF4">
        <w:rPr>
          <w:rFonts w:ascii="Arial" w:hAnsi="Arial" w:cs="Arial"/>
          <w:b w:val="0"/>
          <w:sz w:val="22"/>
          <w:szCs w:val="22"/>
        </w:rPr>
        <w:t xml:space="preserve">  Harvard</w:t>
      </w:r>
      <w:proofErr w:type="gramEnd"/>
      <w:r w:rsidRPr="00DC7FF4">
        <w:rPr>
          <w:rFonts w:ascii="Arial" w:hAnsi="Arial" w:cs="Arial"/>
          <w:b w:val="0"/>
          <w:sz w:val="22"/>
          <w:szCs w:val="22"/>
        </w:rPr>
        <w:t xml:space="preserve"> University Press  Cambridge  Mass USA</w:t>
      </w:r>
    </w:p>
    <w:p w:rsidR="00F260AA" w:rsidRPr="004D4F22" w:rsidRDefault="00F260AA" w:rsidP="009E3E2C">
      <w:pPr>
        <w:pStyle w:val="Title"/>
        <w:jc w:val="both"/>
        <w:rPr>
          <w:rFonts w:ascii="Arial" w:hAnsi="Arial" w:cs="Arial"/>
          <w:b w:val="0"/>
          <w:sz w:val="22"/>
          <w:szCs w:val="22"/>
        </w:rPr>
      </w:pPr>
      <w:r>
        <w:rPr>
          <w:rFonts w:ascii="Arial" w:hAnsi="Arial" w:cs="Arial"/>
          <w:b w:val="0"/>
          <w:sz w:val="22"/>
          <w:szCs w:val="22"/>
        </w:rPr>
        <w:t>Marlow S and Patten D (2002</w:t>
      </w:r>
      <w:proofErr w:type="gramStart"/>
      <w:r>
        <w:rPr>
          <w:rFonts w:ascii="Arial" w:hAnsi="Arial" w:cs="Arial"/>
          <w:b w:val="0"/>
          <w:sz w:val="22"/>
          <w:szCs w:val="22"/>
        </w:rPr>
        <w:t>)</w:t>
      </w:r>
      <w:r w:rsidR="004D4F22">
        <w:rPr>
          <w:rFonts w:ascii="Arial" w:hAnsi="Arial" w:cs="Arial"/>
          <w:b w:val="0"/>
          <w:sz w:val="22"/>
          <w:szCs w:val="22"/>
        </w:rPr>
        <w:t xml:space="preserve">  </w:t>
      </w:r>
      <w:r w:rsidR="004D4F22">
        <w:rPr>
          <w:rFonts w:ascii="Arial" w:hAnsi="Arial" w:cs="Arial"/>
          <w:b w:val="0"/>
          <w:i/>
          <w:sz w:val="22"/>
          <w:szCs w:val="22"/>
        </w:rPr>
        <w:t>Minding</w:t>
      </w:r>
      <w:proofErr w:type="gramEnd"/>
      <w:r w:rsidR="004D4F22">
        <w:rPr>
          <w:rFonts w:ascii="Arial" w:hAnsi="Arial" w:cs="Arial"/>
          <w:b w:val="0"/>
          <w:i/>
          <w:sz w:val="22"/>
          <w:szCs w:val="22"/>
        </w:rPr>
        <w:t xml:space="preserve"> the gap between employers and employees: The challenge for owner-managers of small manufacturing firms  </w:t>
      </w:r>
      <w:r w:rsidR="004D4F22">
        <w:rPr>
          <w:rFonts w:ascii="Arial" w:hAnsi="Arial" w:cs="Arial"/>
          <w:b w:val="0"/>
          <w:sz w:val="22"/>
          <w:szCs w:val="22"/>
        </w:rPr>
        <w:t>Employee Relations  24  5  523-529</w:t>
      </w:r>
    </w:p>
    <w:p w:rsidR="004D4F22" w:rsidRDefault="00EA46C3" w:rsidP="009E3E2C">
      <w:pPr>
        <w:pStyle w:val="Title"/>
        <w:jc w:val="both"/>
        <w:rPr>
          <w:rFonts w:ascii="Arial" w:hAnsi="Arial" w:cs="Arial"/>
          <w:b w:val="0"/>
          <w:sz w:val="22"/>
          <w:szCs w:val="22"/>
        </w:rPr>
      </w:pPr>
      <w:r>
        <w:rPr>
          <w:rFonts w:ascii="Arial" w:hAnsi="Arial" w:cs="Arial"/>
          <w:b w:val="0"/>
          <w:sz w:val="22"/>
          <w:szCs w:val="22"/>
        </w:rPr>
        <w:t>Miller J (2010</w:t>
      </w:r>
      <w:proofErr w:type="gramStart"/>
      <w:r w:rsidR="004D4F22">
        <w:rPr>
          <w:rFonts w:ascii="Arial" w:hAnsi="Arial" w:cs="Arial"/>
          <w:b w:val="0"/>
          <w:sz w:val="22"/>
          <w:szCs w:val="22"/>
        </w:rPr>
        <w:t xml:space="preserve">)  </w:t>
      </w:r>
      <w:r>
        <w:rPr>
          <w:rFonts w:ascii="Arial" w:hAnsi="Arial" w:cs="Arial"/>
          <w:b w:val="0"/>
          <w:i/>
          <w:sz w:val="22"/>
          <w:szCs w:val="22"/>
        </w:rPr>
        <w:t>Speak</w:t>
      </w:r>
      <w:proofErr w:type="gramEnd"/>
      <w:r>
        <w:rPr>
          <w:rFonts w:ascii="Arial" w:hAnsi="Arial" w:cs="Arial"/>
          <w:b w:val="0"/>
          <w:i/>
          <w:sz w:val="22"/>
          <w:szCs w:val="22"/>
        </w:rPr>
        <w:t xml:space="preserve"> up, we can’t’ hear you.</w:t>
      </w:r>
      <w:r w:rsidR="004D4F22" w:rsidRPr="004D4F22">
        <w:rPr>
          <w:rFonts w:ascii="Arial" w:hAnsi="Arial" w:cs="Arial"/>
          <w:b w:val="0"/>
          <w:i/>
          <w:sz w:val="22"/>
          <w:szCs w:val="22"/>
        </w:rPr>
        <w:t xml:space="preserve"> </w:t>
      </w:r>
      <w:r>
        <w:rPr>
          <w:rFonts w:ascii="Arial" w:hAnsi="Arial" w:cs="Arial"/>
          <w:b w:val="0"/>
          <w:i/>
          <w:sz w:val="22"/>
          <w:szCs w:val="22"/>
        </w:rPr>
        <w:t>Worker voice</w:t>
      </w:r>
      <w:r w:rsidR="004D4F22" w:rsidRPr="004D4F22">
        <w:rPr>
          <w:rFonts w:ascii="Arial" w:hAnsi="Arial" w:cs="Arial"/>
          <w:b w:val="0"/>
          <w:i/>
          <w:sz w:val="22"/>
          <w:szCs w:val="22"/>
        </w:rPr>
        <w:t xml:space="preserve"> in the</w:t>
      </w:r>
      <w:r>
        <w:rPr>
          <w:rFonts w:ascii="Arial" w:hAnsi="Arial" w:cs="Arial"/>
          <w:b w:val="0"/>
          <w:i/>
          <w:sz w:val="22"/>
          <w:szCs w:val="22"/>
        </w:rPr>
        <w:t xml:space="preserve"> UK</w:t>
      </w:r>
      <w:r w:rsidR="004D4F22" w:rsidRPr="004D4F22">
        <w:rPr>
          <w:rFonts w:ascii="Arial" w:hAnsi="Arial" w:cs="Arial"/>
          <w:b w:val="0"/>
          <w:i/>
          <w:sz w:val="22"/>
          <w:szCs w:val="22"/>
        </w:rPr>
        <w:t xml:space="preserve"> racing industry</w:t>
      </w:r>
      <w:r w:rsidR="004D4F22">
        <w:rPr>
          <w:rFonts w:ascii="Arial" w:hAnsi="Arial" w:cs="Arial"/>
          <w:b w:val="0"/>
          <w:sz w:val="22"/>
          <w:szCs w:val="22"/>
        </w:rPr>
        <w:t xml:space="preserve">  CESR Review</w:t>
      </w:r>
      <w:r>
        <w:rPr>
          <w:rFonts w:ascii="Arial" w:hAnsi="Arial" w:cs="Arial"/>
          <w:b w:val="0"/>
          <w:sz w:val="22"/>
          <w:szCs w:val="22"/>
        </w:rPr>
        <w:t xml:space="preserve">  July 2010</w:t>
      </w:r>
      <w:r w:rsidR="004D4F22">
        <w:rPr>
          <w:rFonts w:ascii="Arial" w:hAnsi="Arial" w:cs="Arial"/>
          <w:b w:val="0"/>
          <w:sz w:val="22"/>
          <w:szCs w:val="22"/>
        </w:rPr>
        <w:t>,</w:t>
      </w:r>
      <w:r>
        <w:rPr>
          <w:rFonts w:ascii="Arial" w:hAnsi="Arial" w:cs="Arial"/>
          <w:b w:val="0"/>
          <w:sz w:val="22"/>
          <w:szCs w:val="22"/>
        </w:rPr>
        <w:t xml:space="preserve"> </w:t>
      </w:r>
      <w:r w:rsidR="004D4F22">
        <w:rPr>
          <w:rFonts w:ascii="Arial" w:hAnsi="Arial" w:cs="Arial"/>
          <w:b w:val="0"/>
          <w:sz w:val="22"/>
          <w:szCs w:val="22"/>
        </w:rPr>
        <w:t xml:space="preserve">Centre for Employment Studies Research, University of the West of England  </w:t>
      </w:r>
      <w:hyperlink r:id="rId10" w:history="1">
        <w:r w:rsidR="004D4F22" w:rsidRPr="00640450">
          <w:rPr>
            <w:rStyle w:val="Hyperlink"/>
            <w:rFonts w:ascii="Arial" w:hAnsi="Arial" w:cs="Arial"/>
            <w:b w:val="0"/>
            <w:sz w:val="22"/>
            <w:szCs w:val="22"/>
          </w:rPr>
          <w:t>http://www1.uwe.ac.uk/bl/bbs/research/cesr/cesrreview.aspx</w:t>
        </w:r>
      </w:hyperlink>
    </w:p>
    <w:p w:rsidR="009E3E2C" w:rsidRDefault="009E3E2C" w:rsidP="009E3E2C">
      <w:pPr>
        <w:pStyle w:val="Title"/>
        <w:jc w:val="both"/>
        <w:rPr>
          <w:rFonts w:ascii="Arial" w:hAnsi="Arial" w:cs="Arial"/>
          <w:b w:val="0"/>
          <w:sz w:val="22"/>
          <w:szCs w:val="22"/>
        </w:rPr>
      </w:pPr>
      <w:r w:rsidRPr="00DC7FF4">
        <w:rPr>
          <w:rFonts w:ascii="Arial" w:hAnsi="Arial" w:cs="Arial"/>
          <w:b w:val="0"/>
          <w:sz w:val="22"/>
          <w:szCs w:val="22"/>
        </w:rPr>
        <w:t xml:space="preserve">Moore S and Read I (2006) </w:t>
      </w:r>
      <w:r w:rsidRPr="003F60DC">
        <w:rPr>
          <w:rFonts w:ascii="Arial" w:hAnsi="Arial" w:cs="Arial"/>
          <w:b w:val="0"/>
          <w:i/>
          <w:sz w:val="22"/>
          <w:szCs w:val="22"/>
        </w:rPr>
        <w:t xml:space="preserve">Collective organisation in small and medium sized enterprises – an application of mobilization </w:t>
      </w:r>
      <w:proofErr w:type="gramStart"/>
      <w:r w:rsidRPr="003F60DC">
        <w:rPr>
          <w:rFonts w:ascii="Arial" w:hAnsi="Arial" w:cs="Arial"/>
          <w:b w:val="0"/>
          <w:i/>
          <w:sz w:val="22"/>
          <w:szCs w:val="22"/>
        </w:rPr>
        <w:t>theory</w:t>
      </w:r>
      <w:r w:rsidRPr="00DC7FF4">
        <w:rPr>
          <w:rFonts w:ascii="Arial" w:hAnsi="Arial" w:cs="Arial"/>
          <w:b w:val="0"/>
          <w:sz w:val="22"/>
          <w:szCs w:val="22"/>
        </w:rPr>
        <w:t xml:space="preserve">  Human</w:t>
      </w:r>
      <w:proofErr w:type="gramEnd"/>
      <w:r w:rsidRPr="00DC7FF4">
        <w:rPr>
          <w:rFonts w:ascii="Arial" w:hAnsi="Arial" w:cs="Arial"/>
          <w:b w:val="0"/>
          <w:sz w:val="22"/>
          <w:szCs w:val="22"/>
        </w:rPr>
        <w:t xml:space="preserve"> Resource Management Journal  16  4  357-375</w:t>
      </w:r>
    </w:p>
    <w:p w:rsidR="009E3E2C" w:rsidRDefault="009E3E2C" w:rsidP="009E3E2C">
      <w:pPr>
        <w:pStyle w:val="Title"/>
        <w:jc w:val="both"/>
        <w:rPr>
          <w:rFonts w:ascii="Arial" w:hAnsi="Arial" w:cs="Arial"/>
          <w:b w:val="0"/>
          <w:sz w:val="22"/>
          <w:szCs w:val="22"/>
        </w:rPr>
      </w:pPr>
      <w:r>
        <w:rPr>
          <w:rFonts w:ascii="Arial" w:hAnsi="Arial" w:cs="Arial"/>
          <w:b w:val="0"/>
          <w:sz w:val="22"/>
          <w:szCs w:val="22"/>
        </w:rPr>
        <w:t xml:space="preserve">Ram M (1991) </w:t>
      </w:r>
      <w:r w:rsidRPr="00BA0B6B">
        <w:rPr>
          <w:rFonts w:ascii="Arial" w:hAnsi="Arial" w:cs="Arial"/>
          <w:b w:val="0"/>
          <w:i/>
          <w:sz w:val="22"/>
          <w:szCs w:val="22"/>
        </w:rPr>
        <w:t xml:space="preserve">The dynamics of workplace relations in small </w:t>
      </w:r>
      <w:proofErr w:type="gramStart"/>
      <w:r w:rsidRPr="00BA0B6B">
        <w:rPr>
          <w:rFonts w:ascii="Arial" w:hAnsi="Arial" w:cs="Arial"/>
          <w:b w:val="0"/>
          <w:i/>
          <w:sz w:val="22"/>
          <w:szCs w:val="22"/>
        </w:rPr>
        <w:t>firms</w:t>
      </w:r>
      <w:r w:rsidRPr="000A3F62">
        <w:rPr>
          <w:rFonts w:ascii="Arial" w:hAnsi="Arial" w:cs="Arial"/>
          <w:b w:val="0"/>
          <w:sz w:val="22"/>
          <w:szCs w:val="22"/>
        </w:rPr>
        <w:t xml:space="preserve">  International</w:t>
      </w:r>
      <w:proofErr w:type="gramEnd"/>
      <w:r w:rsidRPr="000A3F62">
        <w:rPr>
          <w:rFonts w:ascii="Arial" w:hAnsi="Arial" w:cs="Arial"/>
          <w:b w:val="0"/>
          <w:sz w:val="22"/>
          <w:szCs w:val="22"/>
        </w:rPr>
        <w:t xml:space="preserve"> Small Business Journal,  10, 1, 44-53</w:t>
      </w:r>
    </w:p>
    <w:p w:rsidR="00BA0B6B" w:rsidRPr="00BA0B6B" w:rsidRDefault="00F260AA" w:rsidP="00BA0B6B">
      <w:pPr>
        <w:pStyle w:val="Title"/>
        <w:jc w:val="both"/>
        <w:rPr>
          <w:rFonts w:ascii="Arial" w:hAnsi="Arial" w:cs="Arial"/>
          <w:b w:val="0"/>
          <w:sz w:val="22"/>
          <w:szCs w:val="22"/>
        </w:rPr>
      </w:pPr>
      <w:r>
        <w:rPr>
          <w:rFonts w:ascii="Arial" w:hAnsi="Arial" w:cs="Arial"/>
          <w:b w:val="0"/>
          <w:sz w:val="22"/>
          <w:szCs w:val="22"/>
        </w:rPr>
        <w:t>Ram M (1999</w:t>
      </w:r>
      <w:proofErr w:type="gramStart"/>
      <w:r>
        <w:rPr>
          <w:rFonts w:ascii="Arial" w:hAnsi="Arial" w:cs="Arial"/>
          <w:b w:val="0"/>
          <w:sz w:val="22"/>
          <w:szCs w:val="22"/>
        </w:rPr>
        <w:t>)</w:t>
      </w:r>
      <w:r w:rsidR="00BA0B6B">
        <w:rPr>
          <w:rFonts w:ascii="Arial" w:hAnsi="Arial" w:cs="Arial"/>
          <w:b w:val="0"/>
          <w:sz w:val="22"/>
          <w:szCs w:val="22"/>
        </w:rPr>
        <w:t xml:space="preserve">  </w:t>
      </w:r>
      <w:r w:rsidR="00BA0B6B" w:rsidRPr="00BA0B6B">
        <w:rPr>
          <w:rFonts w:ascii="Arial" w:hAnsi="Arial" w:cs="Arial"/>
          <w:b w:val="0"/>
          <w:i/>
          <w:sz w:val="22"/>
          <w:szCs w:val="22"/>
        </w:rPr>
        <w:t>Managing</w:t>
      </w:r>
      <w:proofErr w:type="gramEnd"/>
      <w:r w:rsidR="00BA0B6B" w:rsidRPr="00BA0B6B">
        <w:rPr>
          <w:rFonts w:ascii="Arial" w:hAnsi="Arial" w:cs="Arial"/>
          <w:b w:val="0"/>
          <w:i/>
          <w:sz w:val="22"/>
          <w:szCs w:val="22"/>
        </w:rPr>
        <w:t xml:space="preserve"> autonomy: Employment relations in small professional service firms</w:t>
      </w:r>
      <w:r w:rsidR="00BA0B6B" w:rsidRPr="00BA0B6B">
        <w:rPr>
          <w:rFonts w:ascii="Arial" w:hAnsi="Arial" w:cs="Arial"/>
          <w:b w:val="0"/>
          <w:sz w:val="22"/>
          <w:szCs w:val="22"/>
        </w:rPr>
        <w:t xml:space="preserve">  International Small Business Journal,  17, 2, 13-30</w:t>
      </w:r>
    </w:p>
    <w:p w:rsidR="009A65AB" w:rsidRDefault="00EA46C3" w:rsidP="00F260AA">
      <w:pPr>
        <w:pStyle w:val="Title"/>
        <w:jc w:val="both"/>
        <w:rPr>
          <w:rFonts w:ascii="Arial" w:hAnsi="Arial" w:cs="Arial"/>
          <w:b w:val="0"/>
          <w:sz w:val="22"/>
          <w:szCs w:val="22"/>
          <w:lang w:val="en-GB"/>
        </w:rPr>
      </w:pPr>
      <w:r w:rsidRPr="00F260AA">
        <w:rPr>
          <w:rFonts w:ascii="Arial" w:hAnsi="Arial" w:cs="Arial"/>
          <w:b w:val="0"/>
          <w:sz w:val="22"/>
          <w:szCs w:val="22"/>
          <w:lang w:val="en-GB"/>
        </w:rPr>
        <w:t>Royal College of Veterinary Surgeons (2012</w:t>
      </w:r>
      <w:proofErr w:type="gramStart"/>
      <w:r w:rsidRPr="00F260AA">
        <w:rPr>
          <w:rFonts w:ascii="Arial" w:hAnsi="Arial" w:cs="Arial"/>
          <w:b w:val="0"/>
          <w:sz w:val="22"/>
          <w:szCs w:val="22"/>
          <w:lang w:val="en-GB"/>
        </w:rPr>
        <w:t xml:space="preserve">)  </w:t>
      </w:r>
      <w:r w:rsidRPr="00F260AA">
        <w:rPr>
          <w:rFonts w:ascii="Arial" w:hAnsi="Arial" w:cs="Arial"/>
          <w:b w:val="0"/>
          <w:i/>
          <w:iCs/>
          <w:sz w:val="22"/>
          <w:szCs w:val="22"/>
          <w:lang w:val="en-GB"/>
        </w:rPr>
        <w:t>Register</w:t>
      </w:r>
      <w:proofErr w:type="gramEnd"/>
      <w:r w:rsidRPr="00F260AA">
        <w:rPr>
          <w:rFonts w:ascii="Arial" w:hAnsi="Arial" w:cs="Arial"/>
          <w:b w:val="0"/>
          <w:i/>
          <w:iCs/>
          <w:sz w:val="22"/>
          <w:szCs w:val="22"/>
          <w:lang w:val="en-GB"/>
        </w:rPr>
        <w:t xml:space="preserve"> of veterinary practices and veterinary nurses </w:t>
      </w:r>
      <w:r w:rsidRPr="00F260AA">
        <w:rPr>
          <w:rFonts w:ascii="Arial" w:hAnsi="Arial" w:cs="Arial"/>
          <w:b w:val="0"/>
          <w:sz w:val="22"/>
          <w:szCs w:val="22"/>
          <w:lang w:val="en-GB"/>
        </w:rPr>
        <w:t xml:space="preserve">www.rcvs.org.uk </w:t>
      </w:r>
    </w:p>
    <w:p w:rsidR="00BA0B6B" w:rsidRPr="00BA0B6B" w:rsidRDefault="00BA0B6B" w:rsidP="00BA0B6B">
      <w:pPr>
        <w:pStyle w:val="Title"/>
        <w:jc w:val="both"/>
        <w:rPr>
          <w:rFonts w:ascii="Arial" w:hAnsi="Arial" w:cs="Arial"/>
          <w:b w:val="0"/>
          <w:sz w:val="22"/>
          <w:szCs w:val="22"/>
        </w:rPr>
      </w:pPr>
      <w:r w:rsidRPr="00BA0B6B">
        <w:rPr>
          <w:rFonts w:ascii="Arial" w:hAnsi="Arial" w:cs="Arial"/>
          <w:b w:val="0"/>
          <w:sz w:val="22"/>
          <w:szCs w:val="22"/>
        </w:rPr>
        <w:lastRenderedPageBreak/>
        <w:t>Ryan A (2005</w:t>
      </w:r>
      <w:proofErr w:type="gramStart"/>
      <w:r w:rsidRPr="00BA0B6B">
        <w:rPr>
          <w:rFonts w:ascii="Arial" w:hAnsi="Arial" w:cs="Arial"/>
          <w:b w:val="0"/>
          <w:sz w:val="22"/>
          <w:szCs w:val="22"/>
        </w:rPr>
        <w:t xml:space="preserve">)  </w:t>
      </w:r>
      <w:r w:rsidRPr="00BA0B6B">
        <w:rPr>
          <w:rFonts w:ascii="Arial" w:hAnsi="Arial" w:cs="Arial"/>
          <w:b w:val="0"/>
          <w:i/>
          <w:sz w:val="22"/>
          <w:szCs w:val="22"/>
        </w:rPr>
        <w:t>Representation</w:t>
      </w:r>
      <w:proofErr w:type="gramEnd"/>
      <w:r w:rsidRPr="00BA0B6B">
        <w:rPr>
          <w:rFonts w:ascii="Arial" w:hAnsi="Arial" w:cs="Arial"/>
          <w:b w:val="0"/>
          <w:i/>
          <w:sz w:val="22"/>
          <w:szCs w:val="22"/>
        </w:rPr>
        <w:t>, consultation and the smaller firm</w:t>
      </w:r>
      <w:r w:rsidRPr="00BA0B6B">
        <w:rPr>
          <w:rFonts w:ascii="Arial" w:hAnsi="Arial" w:cs="Arial"/>
          <w:b w:val="0"/>
          <w:sz w:val="22"/>
          <w:szCs w:val="22"/>
        </w:rPr>
        <w:t xml:space="preserve">  in Managing labour in small firms  (</w:t>
      </w:r>
      <w:proofErr w:type="spellStart"/>
      <w:r w:rsidRPr="00BA0B6B">
        <w:rPr>
          <w:rFonts w:ascii="Arial" w:hAnsi="Arial" w:cs="Arial"/>
          <w:b w:val="0"/>
          <w:sz w:val="22"/>
          <w:szCs w:val="22"/>
        </w:rPr>
        <w:t>eds</w:t>
      </w:r>
      <w:proofErr w:type="spellEnd"/>
      <w:r w:rsidRPr="00BA0B6B">
        <w:rPr>
          <w:rFonts w:ascii="Arial" w:hAnsi="Arial" w:cs="Arial"/>
          <w:b w:val="0"/>
          <w:sz w:val="22"/>
          <w:szCs w:val="22"/>
        </w:rPr>
        <w:t xml:space="preserve"> Marlow S, Patton D and Ram M)  </w:t>
      </w:r>
      <w:proofErr w:type="spellStart"/>
      <w:r w:rsidRPr="00BA0B6B">
        <w:rPr>
          <w:rFonts w:ascii="Arial" w:hAnsi="Arial" w:cs="Arial"/>
          <w:b w:val="0"/>
          <w:sz w:val="22"/>
          <w:szCs w:val="22"/>
        </w:rPr>
        <w:t>Routledge</w:t>
      </w:r>
      <w:proofErr w:type="spellEnd"/>
      <w:r w:rsidRPr="00BA0B6B">
        <w:rPr>
          <w:rFonts w:ascii="Arial" w:hAnsi="Arial" w:cs="Arial"/>
          <w:b w:val="0"/>
          <w:sz w:val="22"/>
          <w:szCs w:val="22"/>
        </w:rPr>
        <w:t xml:space="preserve"> Studies in Small Businesses  </w:t>
      </w:r>
      <w:proofErr w:type="spellStart"/>
      <w:r w:rsidRPr="00BA0B6B">
        <w:rPr>
          <w:rFonts w:ascii="Arial" w:hAnsi="Arial" w:cs="Arial"/>
          <w:b w:val="0"/>
          <w:sz w:val="22"/>
          <w:szCs w:val="22"/>
        </w:rPr>
        <w:t>Routledge</w:t>
      </w:r>
      <w:proofErr w:type="spellEnd"/>
      <w:r w:rsidRPr="00BA0B6B">
        <w:rPr>
          <w:rFonts w:ascii="Arial" w:hAnsi="Arial" w:cs="Arial"/>
          <w:b w:val="0"/>
          <w:sz w:val="22"/>
          <w:szCs w:val="22"/>
        </w:rPr>
        <w:t xml:space="preserve">  Abingdon</w:t>
      </w:r>
    </w:p>
    <w:p w:rsidR="00431160" w:rsidRPr="00431160" w:rsidRDefault="00431160" w:rsidP="00F260AA">
      <w:pPr>
        <w:pStyle w:val="Title"/>
        <w:jc w:val="both"/>
        <w:rPr>
          <w:rFonts w:ascii="Arial" w:hAnsi="Arial" w:cs="Arial"/>
          <w:b w:val="0"/>
          <w:sz w:val="22"/>
          <w:szCs w:val="22"/>
          <w:lang w:val="en-GB"/>
        </w:rPr>
      </w:pPr>
      <w:proofErr w:type="spellStart"/>
      <w:r>
        <w:rPr>
          <w:rFonts w:ascii="Arial" w:hAnsi="Arial" w:cs="Arial"/>
          <w:b w:val="0"/>
          <w:sz w:val="22"/>
          <w:szCs w:val="22"/>
          <w:lang w:val="en-GB"/>
        </w:rPr>
        <w:t>Willman</w:t>
      </w:r>
      <w:proofErr w:type="spellEnd"/>
      <w:r>
        <w:rPr>
          <w:rFonts w:ascii="Arial" w:hAnsi="Arial" w:cs="Arial"/>
          <w:b w:val="0"/>
          <w:sz w:val="22"/>
          <w:szCs w:val="22"/>
          <w:lang w:val="en-GB"/>
        </w:rPr>
        <w:t xml:space="preserve"> P, Bryson A and Gomez R (2006</w:t>
      </w:r>
      <w:proofErr w:type="gramStart"/>
      <w:r>
        <w:rPr>
          <w:rFonts w:ascii="Arial" w:hAnsi="Arial" w:cs="Arial"/>
          <w:b w:val="0"/>
          <w:sz w:val="22"/>
          <w:szCs w:val="22"/>
          <w:lang w:val="en-GB"/>
        </w:rPr>
        <w:t xml:space="preserve">)  </w:t>
      </w:r>
      <w:r>
        <w:rPr>
          <w:rFonts w:ascii="Arial" w:hAnsi="Arial" w:cs="Arial"/>
          <w:b w:val="0"/>
          <w:i/>
          <w:sz w:val="22"/>
          <w:szCs w:val="22"/>
          <w:lang w:val="en-GB"/>
        </w:rPr>
        <w:t>The</w:t>
      </w:r>
      <w:proofErr w:type="gramEnd"/>
      <w:r>
        <w:rPr>
          <w:rFonts w:ascii="Arial" w:hAnsi="Arial" w:cs="Arial"/>
          <w:b w:val="0"/>
          <w:i/>
          <w:sz w:val="22"/>
          <w:szCs w:val="22"/>
          <w:lang w:val="en-GB"/>
        </w:rPr>
        <w:t xml:space="preserve"> sound of silence: which employers choose no employee voice and why?  </w:t>
      </w:r>
      <w:r>
        <w:rPr>
          <w:rFonts w:ascii="Arial" w:hAnsi="Arial" w:cs="Arial"/>
          <w:b w:val="0"/>
          <w:sz w:val="22"/>
          <w:szCs w:val="22"/>
          <w:lang w:val="en-GB"/>
        </w:rPr>
        <w:t xml:space="preserve">Socio-Economic </w:t>
      </w:r>
      <w:proofErr w:type="gramStart"/>
      <w:r>
        <w:rPr>
          <w:rFonts w:ascii="Arial" w:hAnsi="Arial" w:cs="Arial"/>
          <w:b w:val="0"/>
          <w:sz w:val="22"/>
          <w:szCs w:val="22"/>
          <w:lang w:val="en-GB"/>
        </w:rPr>
        <w:t>Review  4</w:t>
      </w:r>
      <w:proofErr w:type="gramEnd"/>
      <w:r>
        <w:rPr>
          <w:rFonts w:ascii="Arial" w:hAnsi="Arial" w:cs="Arial"/>
          <w:b w:val="0"/>
          <w:sz w:val="22"/>
          <w:szCs w:val="22"/>
          <w:lang w:val="en-GB"/>
        </w:rPr>
        <w:t xml:space="preserve">  283-299</w:t>
      </w:r>
    </w:p>
    <w:p w:rsidR="00F260AA" w:rsidRDefault="00F260AA" w:rsidP="00F260AA">
      <w:pPr>
        <w:pStyle w:val="Title"/>
        <w:jc w:val="both"/>
        <w:rPr>
          <w:rFonts w:ascii="Arial" w:hAnsi="Arial" w:cs="Arial"/>
          <w:b w:val="0"/>
          <w:sz w:val="22"/>
          <w:szCs w:val="22"/>
          <w:lang w:val="en-GB"/>
        </w:rPr>
      </w:pPr>
      <w:r>
        <w:rPr>
          <w:rFonts w:ascii="Arial" w:hAnsi="Arial" w:cs="Arial"/>
          <w:b w:val="0"/>
          <w:sz w:val="22"/>
          <w:szCs w:val="22"/>
          <w:lang w:val="en-GB"/>
        </w:rPr>
        <w:t xml:space="preserve">Wilkinson </w:t>
      </w:r>
      <w:r w:rsidR="00431160">
        <w:rPr>
          <w:rFonts w:ascii="Arial" w:hAnsi="Arial" w:cs="Arial"/>
          <w:b w:val="0"/>
          <w:sz w:val="22"/>
          <w:szCs w:val="22"/>
          <w:lang w:val="en-GB"/>
        </w:rPr>
        <w:t>A and Fay C</w:t>
      </w:r>
      <w:r>
        <w:rPr>
          <w:rFonts w:ascii="Arial" w:hAnsi="Arial" w:cs="Arial"/>
          <w:b w:val="0"/>
          <w:sz w:val="22"/>
          <w:szCs w:val="22"/>
          <w:lang w:val="en-GB"/>
        </w:rPr>
        <w:t xml:space="preserve"> (20</w:t>
      </w:r>
      <w:r w:rsidR="00431160">
        <w:rPr>
          <w:rFonts w:ascii="Arial" w:hAnsi="Arial" w:cs="Arial"/>
          <w:b w:val="0"/>
          <w:sz w:val="22"/>
          <w:szCs w:val="22"/>
          <w:lang w:val="en-GB"/>
        </w:rPr>
        <w:t>11</w:t>
      </w:r>
      <w:proofErr w:type="gramStart"/>
      <w:r>
        <w:rPr>
          <w:rFonts w:ascii="Arial" w:hAnsi="Arial" w:cs="Arial"/>
          <w:b w:val="0"/>
          <w:sz w:val="22"/>
          <w:szCs w:val="22"/>
          <w:lang w:val="en-GB"/>
        </w:rPr>
        <w:t>)</w:t>
      </w:r>
      <w:r w:rsidR="00431160">
        <w:rPr>
          <w:rFonts w:ascii="Arial" w:hAnsi="Arial" w:cs="Arial"/>
          <w:b w:val="0"/>
          <w:sz w:val="22"/>
          <w:szCs w:val="22"/>
          <w:lang w:val="en-GB"/>
        </w:rPr>
        <w:t xml:space="preserve">  </w:t>
      </w:r>
      <w:r w:rsidR="00431160" w:rsidRPr="00431160">
        <w:rPr>
          <w:rFonts w:ascii="Arial" w:hAnsi="Arial" w:cs="Arial"/>
          <w:b w:val="0"/>
          <w:i/>
          <w:sz w:val="22"/>
          <w:szCs w:val="22"/>
          <w:lang w:val="en-GB"/>
        </w:rPr>
        <w:t>New</w:t>
      </w:r>
      <w:proofErr w:type="gramEnd"/>
      <w:r w:rsidR="00431160" w:rsidRPr="00431160">
        <w:rPr>
          <w:rFonts w:ascii="Arial" w:hAnsi="Arial" w:cs="Arial"/>
          <w:b w:val="0"/>
          <w:i/>
          <w:sz w:val="22"/>
          <w:szCs w:val="22"/>
          <w:lang w:val="en-GB"/>
        </w:rPr>
        <w:t xml:space="preserve"> times for employee voice?</w:t>
      </w:r>
      <w:r w:rsidR="00431160">
        <w:rPr>
          <w:rFonts w:ascii="Arial" w:hAnsi="Arial" w:cs="Arial"/>
          <w:b w:val="0"/>
          <w:i/>
          <w:sz w:val="22"/>
          <w:szCs w:val="22"/>
          <w:lang w:val="en-GB"/>
        </w:rPr>
        <w:t xml:space="preserve">  </w:t>
      </w:r>
      <w:r w:rsidR="00431160">
        <w:rPr>
          <w:rFonts w:ascii="Arial" w:hAnsi="Arial" w:cs="Arial"/>
          <w:b w:val="0"/>
          <w:sz w:val="22"/>
          <w:szCs w:val="22"/>
          <w:lang w:val="en-GB"/>
        </w:rPr>
        <w:t xml:space="preserve">Human Resource </w:t>
      </w:r>
      <w:proofErr w:type="gramStart"/>
      <w:r w:rsidR="00431160">
        <w:rPr>
          <w:rFonts w:ascii="Arial" w:hAnsi="Arial" w:cs="Arial"/>
          <w:b w:val="0"/>
          <w:sz w:val="22"/>
          <w:szCs w:val="22"/>
          <w:lang w:val="en-GB"/>
        </w:rPr>
        <w:t>Management  50</w:t>
      </w:r>
      <w:proofErr w:type="gramEnd"/>
      <w:r w:rsidR="00431160">
        <w:rPr>
          <w:rFonts w:ascii="Arial" w:hAnsi="Arial" w:cs="Arial"/>
          <w:b w:val="0"/>
          <w:sz w:val="22"/>
          <w:szCs w:val="22"/>
          <w:lang w:val="en-GB"/>
        </w:rPr>
        <w:t xml:space="preserve">  1  65-74</w:t>
      </w:r>
    </w:p>
    <w:p w:rsidR="00431160" w:rsidRPr="00431160" w:rsidRDefault="00431160" w:rsidP="00F260AA">
      <w:pPr>
        <w:pStyle w:val="Title"/>
        <w:jc w:val="both"/>
        <w:rPr>
          <w:rFonts w:ascii="Arial" w:hAnsi="Arial" w:cs="Arial"/>
          <w:b w:val="0"/>
          <w:sz w:val="22"/>
          <w:szCs w:val="22"/>
          <w:lang w:val="en-GB"/>
        </w:rPr>
      </w:pPr>
      <w:r>
        <w:rPr>
          <w:rFonts w:ascii="Arial" w:hAnsi="Arial" w:cs="Arial"/>
          <w:b w:val="0"/>
          <w:sz w:val="22"/>
          <w:szCs w:val="22"/>
          <w:lang w:val="en-GB"/>
        </w:rPr>
        <w:t>Winters J A (2000</w:t>
      </w:r>
      <w:proofErr w:type="gramStart"/>
      <w:r>
        <w:rPr>
          <w:rFonts w:ascii="Arial" w:hAnsi="Arial" w:cs="Arial"/>
          <w:b w:val="0"/>
          <w:sz w:val="22"/>
          <w:szCs w:val="22"/>
          <w:lang w:val="en-GB"/>
        </w:rPr>
        <w:t>)  Review</w:t>
      </w:r>
      <w:proofErr w:type="gramEnd"/>
      <w:r>
        <w:rPr>
          <w:rFonts w:ascii="Arial" w:hAnsi="Arial" w:cs="Arial"/>
          <w:b w:val="0"/>
          <w:sz w:val="22"/>
          <w:szCs w:val="22"/>
          <w:lang w:val="en-GB"/>
        </w:rPr>
        <w:t xml:space="preserve"> of working practices in Flat racing (unpublished report)</w:t>
      </w:r>
    </w:p>
    <w:p w:rsidR="00F260AA" w:rsidRPr="00431160" w:rsidRDefault="00F260AA" w:rsidP="009E3E2C">
      <w:pPr>
        <w:pStyle w:val="Title"/>
        <w:jc w:val="both"/>
        <w:rPr>
          <w:b w:val="0"/>
          <w:i/>
        </w:rPr>
      </w:pPr>
    </w:p>
    <w:p w:rsidR="009E3E2C" w:rsidRPr="009E3E2C" w:rsidRDefault="009E3E2C" w:rsidP="009E3E2C">
      <w:pPr>
        <w:jc w:val="both"/>
        <w:rPr>
          <w:rFonts w:ascii="Arial" w:hAnsi="Arial" w:cs="Arial"/>
          <w:u w:val="single"/>
        </w:rPr>
      </w:pPr>
    </w:p>
    <w:p w:rsidR="00B755B9" w:rsidRDefault="00B755B9" w:rsidP="009E3E2C">
      <w:pPr>
        <w:jc w:val="center"/>
      </w:pPr>
    </w:p>
    <w:p w:rsidR="009E3E2C" w:rsidRDefault="009E3E2C" w:rsidP="009E3E2C">
      <w:pPr>
        <w:jc w:val="center"/>
      </w:pPr>
    </w:p>
    <w:p w:rsidR="009E3E2C" w:rsidRDefault="009E3E2C" w:rsidP="009E3E2C">
      <w:pPr>
        <w:jc w:val="center"/>
      </w:pPr>
    </w:p>
    <w:sectPr w:rsidR="009E3E2C" w:rsidSect="00B755B9">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60" w:rsidRDefault="00431160" w:rsidP="00D3143D">
      <w:r>
        <w:separator/>
      </w:r>
    </w:p>
  </w:endnote>
  <w:endnote w:type="continuationSeparator" w:id="0">
    <w:p w:rsidR="00431160" w:rsidRDefault="00431160" w:rsidP="00D314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swiss"/>
    <w:pitch w:val="variable"/>
    <w:sig w:usb0="E7001EFF" w:usb1="5200F5FF" w:usb2="00000021" w:usb3="00000000" w:csb0="000001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981814"/>
      <w:docPartObj>
        <w:docPartGallery w:val="Page Numbers (Bottom of Page)"/>
        <w:docPartUnique/>
      </w:docPartObj>
    </w:sdtPr>
    <w:sdtContent>
      <w:p w:rsidR="00431160" w:rsidRDefault="00431160">
        <w:pPr>
          <w:pStyle w:val="Footer"/>
          <w:jc w:val="right"/>
        </w:pPr>
        <w:fldSimple w:instr=" PAGE   \* MERGEFORMAT ">
          <w:r w:rsidR="00C260EA">
            <w:rPr>
              <w:noProof/>
            </w:rPr>
            <w:t>9</w:t>
          </w:r>
        </w:fldSimple>
      </w:p>
    </w:sdtContent>
  </w:sdt>
  <w:p w:rsidR="00431160" w:rsidRDefault="00431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60" w:rsidRDefault="00431160" w:rsidP="00D3143D">
      <w:r>
        <w:separator/>
      </w:r>
    </w:p>
  </w:footnote>
  <w:footnote w:type="continuationSeparator" w:id="0">
    <w:p w:rsidR="00431160" w:rsidRDefault="00431160" w:rsidP="00D31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27E"/>
    <w:multiLevelType w:val="hybridMultilevel"/>
    <w:tmpl w:val="934082D6"/>
    <w:lvl w:ilvl="0" w:tplc="C46E5A5C">
      <w:start w:val="1"/>
      <w:numFmt w:val="bullet"/>
      <w:lvlText w:val="•"/>
      <w:lvlJc w:val="left"/>
      <w:pPr>
        <w:tabs>
          <w:tab w:val="num" w:pos="720"/>
        </w:tabs>
        <w:ind w:left="720" w:hanging="360"/>
      </w:pPr>
      <w:rPr>
        <w:rFonts w:ascii="Arial" w:hAnsi="Arial" w:hint="default"/>
      </w:rPr>
    </w:lvl>
    <w:lvl w:ilvl="1" w:tplc="E842E5A8" w:tentative="1">
      <w:start w:val="1"/>
      <w:numFmt w:val="bullet"/>
      <w:lvlText w:val="•"/>
      <w:lvlJc w:val="left"/>
      <w:pPr>
        <w:tabs>
          <w:tab w:val="num" w:pos="1440"/>
        </w:tabs>
        <w:ind w:left="1440" w:hanging="360"/>
      </w:pPr>
      <w:rPr>
        <w:rFonts w:ascii="Arial" w:hAnsi="Arial" w:hint="default"/>
      </w:rPr>
    </w:lvl>
    <w:lvl w:ilvl="2" w:tplc="03BC8418" w:tentative="1">
      <w:start w:val="1"/>
      <w:numFmt w:val="bullet"/>
      <w:lvlText w:val="•"/>
      <w:lvlJc w:val="left"/>
      <w:pPr>
        <w:tabs>
          <w:tab w:val="num" w:pos="2160"/>
        </w:tabs>
        <w:ind w:left="2160" w:hanging="360"/>
      </w:pPr>
      <w:rPr>
        <w:rFonts w:ascii="Arial" w:hAnsi="Arial" w:hint="default"/>
      </w:rPr>
    </w:lvl>
    <w:lvl w:ilvl="3" w:tplc="24F8AF0E" w:tentative="1">
      <w:start w:val="1"/>
      <w:numFmt w:val="bullet"/>
      <w:lvlText w:val="•"/>
      <w:lvlJc w:val="left"/>
      <w:pPr>
        <w:tabs>
          <w:tab w:val="num" w:pos="2880"/>
        </w:tabs>
        <w:ind w:left="2880" w:hanging="360"/>
      </w:pPr>
      <w:rPr>
        <w:rFonts w:ascii="Arial" w:hAnsi="Arial" w:hint="default"/>
      </w:rPr>
    </w:lvl>
    <w:lvl w:ilvl="4" w:tplc="5AF85518" w:tentative="1">
      <w:start w:val="1"/>
      <w:numFmt w:val="bullet"/>
      <w:lvlText w:val="•"/>
      <w:lvlJc w:val="left"/>
      <w:pPr>
        <w:tabs>
          <w:tab w:val="num" w:pos="3600"/>
        </w:tabs>
        <w:ind w:left="3600" w:hanging="360"/>
      </w:pPr>
      <w:rPr>
        <w:rFonts w:ascii="Arial" w:hAnsi="Arial" w:hint="default"/>
      </w:rPr>
    </w:lvl>
    <w:lvl w:ilvl="5" w:tplc="FA401B4A" w:tentative="1">
      <w:start w:val="1"/>
      <w:numFmt w:val="bullet"/>
      <w:lvlText w:val="•"/>
      <w:lvlJc w:val="left"/>
      <w:pPr>
        <w:tabs>
          <w:tab w:val="num" w:pos="4320"/>
        </w:tabs>
        <w:ind w:left="4320" w:hanging="360"/>
      </w:pPr>
      <w:rPr>
        <w:rFonts w:ascii="Arial" w:hAnsi="Arial" w:hint="default"/>
      </w:rPr>
    </w:lvl>
    <w:lvl w:ilvl="6" w:tplc="56DA7D3A" w:tentative="1">
      <w:start w:val="1"/>
      <w:numFmt w:val="bullet"/>
      <w:lvlText w:val="•"/>
      <w:lvlJc w:val="left"/>
      <w:pPr>
        <w:tabs>
          <w:tab w:val="num" w:pos="5040"/>
        </w:tabs>
        <w:ind w:left="5040" w:hanging="360"/>
      </w:pPr>
      <w:rPr>
        <w:rFonts w:ascii="Arial" w:hAnsi="Arial" w:hint="default"/>
      </w:rPr>
    </w:lvl>
    <w:lvl w:ilvl="7" w:tplc="A67C4B5C" w:tentative="1">
      <w:start w:val="1"/>
      <w:numFmt w:val="bullet"/>
      <w:lvlText w:val="•"/>
      <w:lvlJc w:val="left"/>
      <w:pPr>
        <w:tabs>
          <w:tab w:val="num" w:pos="5760"/>
        </w:tabs>
        <w:ind w:left="5760" w:hanging="360"/>
      </w:pPr>
      <w:rPr>
        <w:rFonts w:ascii="Arial" w:hAnsi="Arial" w:hint="default"/>
      </w:rPr>
    </w:lvl>
    <w:lvl w:ilvl="8" w:tplc="600C4342" w:tentative="1">
      <w:start w:val="1"/>
      <w:numFmt w:val="bullet"/>
      <w:lvlText w:val="•"/>
      <w:lvlJc w:val="left"/>
      <w:pPr>
        <w:tabs>
          <w:tab w:val="num" w:pos="6480"/>
        </w:tabs>
        <w:ind w:left="6480" w:hanging="360"/>
      </w:pPr>
      <w:rPr>
        <w:rFonts w:ascii="Arial" w:hAnsi="Arial" w:hint="default"/>
      </w:rPr>
    </w:lvl>
  </w:abstractNum>
  <w:abstractNum w:abstractNumId="1">
    <w:nsid w:val="06C863F1"/>
    <w:multiLevelType w:val="hybridMultilevel"/>
    <w:tmpl w:val="C1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D386C"/>
    <w:multiLevelType w:val="hybridMultilevel"/>
    <w:tmpl w:val="872C207C"/>
    <w:lvl w:ilvl="0" w:tplc="B9849150">
      <w:start w:val="1"/>
      <w:numFmt w:val="bullet"/>
      <w:lvlText w:val="•"/>
      <w:lvlJc w:val="left"/>
      <w:pPr>
        <w:tabs>
          <w:tab w:val="num" w:pos="720"/>
        </w:tabs>
        <w:ind w:left="720" w:hanging="360"/>
      </w:pPr>
      <w:rPr>
        <w:rFonts w:ascii="Arial" w:hAnsi="Arial" w:hint="default"/>
      </w:rPr>
    </w:lvl>
    <w:lvl w:ilvl="1" w:tplc="25DA983C" w:tentative="1">
      <w:start w:val="1"/>
      <w:numFmt w:val="bullet"/>
      <w:lvlText w:val="•"/>
      <w:lvlJc w:val="left"/>
      <w:pPr>
        <w:tabs>
          <w:tab w:val="num" w:pos="1440"/>
        </w:tabs>
        <w:ind w:left="1440" w:hanging="360"/>
      </w:pPr>
      <w:rPr>
        <w:rFonts w:ascii="Arial" w:hAnsi="Arial" w:hint="default"/>
      </w:rPr>
    </w:lvl>
    <w:lvl w:ilvl="2" w:tplc="A838E72A" w:tentative="1">
      <w:start w:val="1"/>
      <w:numFmt w:val="bullet"/>
      <w:lvlText w:val="•"/>
      <w:lvlJc w:val="left"/>
      <w:pPr>
        <w:tabs>
          <w:tab w:val="num" w:pos="2160"/>
        </w:tabs>
        <w:ind w:left="2160" w:hanging="360"/>
      </w:pPr>
      <w:rPr>
        <w:rFonts w:ascii="Arial" w:hAnsi="Arial" w:hint="default"/>
      </w:rPr>
    </w:lvl>
    <w:lvl w:ilvl="3" w:tplc="BB88F7CE" w:tentative="1">
      <w:start w:val="1"/>
      <w:numFmt w:val="bullet"/>
      <w:lvlText w:val="•"/>
      <w:lvlJc w:val="left"/>
      <w:pPr>
        <w:tabs>
          <w:tab w:val="num" w:pos="2880"/>
        </w:tabs>
        <w:ind w:left="2880" w:hanging="360"/>
      </w:pPr>
      <w:rPr>
        <w:rFonts w:ascii="Arial" w:hAnsi="Arial" w:hint="default"/>
      </w:rPr>
    </w:lvl>
    <w:lvl w:ilvl="4" w:tplc="65C6D4DC" w:tentative="1">
      <w:start w:val="1"/>
      <w:numFmt w:val="bullet"/>
      <w:lvlText w:val="•"/>
      <w:lvlJc w:val="left"/>
      <w:pPr>
        <w:tabs>
          <w:tab w:val="num" w:pos="3600"/>
        </w:tabs>
        <w:ind w:left="3600" w:hanging="360"/>
      </w:pPr>
      <w:rPr>
        <w:rFonts w:ascii="Arial" w:hAnsi="Arial" w:hint="default"/>
      </w:rPr>
    </w:lvl>
    <w:lvl w:ilvl="5" w:tplc="768EC212" w:tentative="1">
      <w:start w:val="1"/>
      <w:numFmt w:val="bullet"/>
      <w:lvlText w:val="•"/>
      <w:lvlJc w:val="left"/>
      <w:pPr>
        <w:tabs>
          <w:tab w:val="num" w:pos="4320"/>
        </w:tabs>
        <w:ind w:left="4320" w:hanging="360"/>
      </w:pPr>
      <w:rPr>
        <w:rFonts w:ascii="Arial" w:hAnsi="Arial" w:hint="default"/>
      </w:rPr>
    </w:lvl>
    <w:lvl w:ilvl="6" w:tplc="AFA4A67A" w:tentative="1">
      <w:start w:val="1"/>
      <w:numFmt w:val="bullet"/>
      <w:lvlText w:val="•"/>
      <w:lvlJc w:val="left"/>
      <w:pPr>
        <w:tabs>
          <w:tab w:val="num" w:pos="5040"/>
        </w:tabs>
        <w:ind w:left="5040" w:hanging="360"/>
      </w:pPr>
      <w:rPr>
        <w:rFonts w:ascii="Arial" w:hAnsi="Arial" w:hint="default"/>
      </w:rPr>
    </w:lvl>
    <w:lvl w:ilvl="7" w:tplc="39328908" w:tentative="1">
      <w:start w:val="1"/>
      <w:numFmt w:val="bullet"/>
      <w:lvlText w:val="•"/>
      <w:lvlJc w:val="left"/>
      <w:pPr>
        <w:tabs>
          <w:tab w:val="num" w:pos="5760"/>
        </w:tabs>
        <w:ind w:left="5760" w:hanging="360"/>
      </w:pPr>
      <w:rPr>
        <w:rFonts w:ascii="Arial" w:hAnsi="Arial" w:hint="default"/>
      </w:rPr>
    </w:lvl>
    <w:lvl w:ilvl="8" w:tplc="A058CAA2" w:tentative="1">
      <w:start w:val="1"/>
      <w:numFmt w:val="bullet"/>
      <w:lvlText w:val="•"/>
      <w:lvlJc w:val="left"/>
      <w:pPr>
        <w:tabs>
          <w:tab w:val="num" w:pos="6480"/>
        </w:tabs>
        <w:ind w:left="6480" w:hanging="360"/>
      </w:pPr>
      <w:rPr>
        <w:rFonts w:ascii="Arial" w:hAnsi="Arial" w:hint="default"/>
      </w:rPr>
    </w:lvl>
  </w:abstractNum>
  <w:abstractNum w:abstractNumId="3">
    <w:nsid w:val="0A917D73"/>
    <w:multiLevelType w:val="hybridMultilevel"/>
    <w:tmpl w:val="01EE5858"/>
    <w:lvl w:ilvl="0" w:tplc="A42494CA">
      <w:start w:val="1"/>
      <w:numFmt w:val="bullet"/>
      <w:lvlText w:val="•"/>
      <w:lvlJc w:val="left"/>
      <w:pPr>
        <w:tabs>
          <w:tab w:val="num" w:pos="720"/>
        </w:tabs>
        <w:ind w:left="720" w:hanging="360"/>
      </w:pPr>
      <w:rPr>
        <w:rFonts w:ascii="Arial" w:hAnsi="Arial" w:hint="default"/>
      </w:rPr>
    </w:lvl>
    <w:lvl w:ilvl="1" w:tplc="B602D79C" w:tentative="1">
      <w:start w:val="1"/>
      <w:numFmt w:val="bullet"/>
      <w:lvlText w:val="•"/>
      <w:lvlJc w:val="left"/>
      <w:pPr>
        <w:tabs>
          <w:tab w:val="num" w:pos="1440"/>
        </w:tabs>
        <w:ind w:left="1440" w:hanging="360"/>
      </w:pPr>
      <w:rPr>
        <w:rFonts w:ascii="Arial" w:hAnsi="Arial" w:hint="default"/>
      </w:rPr>
    </w:lvl>
    <w:lvl w:ilvl="2" w:tplc="0C56BA1C" w:tentative="1">
      <w:start w:val="1"/>
      <w:numFmt w:val="bullet"/>
      <w:lvlText w:val="•"/>
      <w:lvlJc w:val="left"/>
      <w:pPr>
        <w:tabs>
          <w:tab w:val="num" w:pos="2160"/>
        </w:tabs>
        <w:ind w:left="2160" w:hanging="360"/>
      </w:pPr>
      <w:rPr>
        <w:rFonts w:ascii="Arial" w:hAnsi="Arial" w:hint="default"/>
      </w:rPr>
    </w:lvl>
    <w:lvl w:ilvl="3" w:tplc="4370B626" w:tentative="1">
      <w:start w:val="1"/>
      <w:numFmt w:val="bullet"/>
      <w:lvlText w:val="•"/>
      <w:lvlJc w:val="left"/>
      <w:pPr>
        <w:tabs>
          <w:tab w:val="num" w:pos="2880"/>
        </w:tabs>
        <w:ind w:left="2880" w:hanging="360"/>
      </w:pPr>
      <w:rPr>
        <w:rFonts w:ascii="Arial" w:hAnsi="Arial" w:hint="default"/>
      </w:rPr>
    </w:lvl>
    <w:lvl w:ilvl="4" w:tplc="827E8282" w:tentative="1">
      <w:start w:val="1"/>
      <w:numFmt w:val="bullet"/>
      <w:lvlText w:val="•"/>
      <w:lvlJc w:val="left"/>
      <w:pPr>
        <w:tabs>
          <w:tab w:val="num" w:pos="3600"/>
        </w:tabs>
        <w:ind w:left="3600" w:hanging="360"/>
      </w:pPr>
      <w:rPr>
        <w:rFonts w:ascii="Arial" w:hAnsi="Arial" w:hint="default"/>
      </w:rPr>
    </w:lvl>
    <w:lvl w:ilvl="5" w:tplc="33F0E6CE" w:tentative="1">
      <w:start w:val="1"/>
      <w:numFmt w:val="bullet"/>
      <w:lvlText w:val="•"/>
      <w:lvlJc w:val="left"/>
      <w:pPr>
        <w:tabs>
          <w:tab w:val="num" w:pos="4320"/>
        </w:tabs>
        <w:ind w:left="4320" w:hanging="360"/>
      </w:pPr>
      <w:rPr>
        <w:rFonts w:ascii="Arial" w:hAnsi="Arial" w:hint="default"/>
      </w:rPr>
    </w:lvl>
    <w:lvl w:ilvl="6" w:tplc="256C2DEE" w:tentative="1">
      <w:start w:val="1"/>
      <w:numFmt w:val="bullet"/>
      <w:lvlText w:val="•"/>
      <w:lvlJc w:val="left"/>
      <w:pPr>
        <w:tabs>
          <w:tab w:val="num" w:pos="5040"/>
        </w:tabs>
        <w:ind w:left="5040" w:hanging="360"/>
      </w:pPr>
      <w:rPr>
        <w:rFonts w:ascii="Arial" w:hAnsi="Arial" w:hint="default"/>
      </w:rPr>
    </w:lvl>
    <w:lvl w:ilvl="7" w:tplc="5B9831BE" w:tentative="1">
      <w:start w:val="1"/>
      <w:numFmt w:val="bullet"/>
      <w:lvlText w:val="•"/>
      <w:lvlJc w:val="left"/>
      <w:pPr>
        <w:tabs>
          <w:tab w:val="num" w:pos="5760"/>
        </w:tabs>
        <w:ind w:left="5760" w:hanging="360"/>
      </w:pPr>
      <w:rPr>
        <w:rFonts w:ascii="Arial" w:hAnsi="Arial" w:hint="default"/>
      </w:rPr>
    </w:lvl>
    <w:lvl w:ilvl="8" w:tplc="9F7038C4" w:tentative="1">
      <w:start w:val="1"/>
      <w:numFmt w:val="bullet"/>
      <w:lvlText w:val="•"/>
      <w:lvlJc w:val="left"/>
      <w:pPr>
        <w:tabs>
          <w:tab w:val="num" w:pos="6480"/>
        </w:tabs>
        <w:ind w:left="6480" w:hanging="360"/>
      </w:pPr>
      <w:rPr>
        <w:rFonts w:ascii="Arial" w:hAnsi="Arial" w:hint="default"/>
      </w:rPr>
    </w:lvl>
  </w:abstractNum>
  <w:abstractNum w:abstractNumId="4">
    <w:nsid w:val="1C7972FF"/>
    <w:multiLevelType w:val="hybridMultilevel"/>
    <w:tmpl w:val="F1AE2BF6"/>
    <w:lvl w:ilvl="0" w:tplc="FDA06C84">
      <w:start w:val="1"/>
      <w:numFmt w:val="bullet"/>
      <w:lvlText w:val="•"/>
      <w:lvlJc w:val="left"/>
      <w:pPr>
        <w:tabs>
          <w:tab w:val="num" w:pos="720"/>
        </w:tabs>
        <w:ind w:left="720" w:hanging="360"/>
      </w:pPr>
      <w:rPr>
        <w:rFonts w:ascii="Arial" w:hAnsi="Arial" w:hint="default"/>
      </w:rPr>
    </w:lvl>
    <w:lvl w:ilvl="1" w:tplc="A68CB584" w:tentative="1">
      <w:start w:val="1"/>
      <w:numFmt w:val="bullet"/>
      <w:lvlText w:val="•"/>
      <w:lvlJc w:val="left"/>
      <w:pPr>
        <w:tabs>
          <w:tab w:val="num" w:pos="1440"/>
        </w:tabs>
        <w:ind w:left="1440" w:hanging="360"/>
      </w:pPr>
      <w:rPr>
        <w:rFonts w:ascii="Arial" w:hAnsi="Arial" w:hint="default"/>
      </w:rPr>
    </w:lvl>
    <w:lvl w:ilvl="2" w:tplc="0AE66ED4" w:tentative="1">
      <w:start w:val="1"/>
      <w:numFmt w:val="bullet"/>
      <w:lvlText w:val="•"/>
      <w:lvlJc w:val="left"/>
      <w:pPr>
        <w:tabs>
          <w:tab w:val="num" w:pos="2160"/>
        </w:tabs>
        <w:ind w:left="2160" w:hanging="360"/>
      </w:pPr>
      <w:rPr>
        <w:rFonts w:ascii="Arial" w:hAnsi="Arial" w:hint="default"/>
      </w:rPr>
    </w:lvl>
    <w:lvl w:ilvl="3" w:tplc="4D1A4A0A" w:tentative="1">
      <w:start w:val="1"/>
      <w:numFmt w:val="bullet"/>
      <w:lvlText w:val="•"/>
      <w:lvlJc w:val="left"/>
      <w:pPr>
        <w:tabs>
          <w:tab w:val="num" w:pos="2880"/>
        </w:tabs>
        <w:ind w:left="2880" w:hanging="360"/>
      </w:pPr>
      <w:rPr>
        <w:rFonts w:ascii="Arial" w:hAnsi="Arial" w:hint="default"/>
      </w:rPr>
    </w:lvl>
    <w:lvl w:ilvl="4" w:tplc="C1348A8A" w:tentative="1">
      <w:start w:val="1"/>
      <w:numFmt w:val="bullet"/>
      <w:lvlText w:val="•"/>
      <w:lvlJc w:val="left"/>
      <w:pPr>
        <w:tabs>
          <w:tab w:val="num" w:pos="3600"/>
        </w:tabs>
        <w:ind w:left="3600" w:hanging="360"/>
      </w:pPr>
      <w:rPr>
        <w:rFonts w:ascii="Arial" w:hAnsi="Arial" w:hint="default"/>
      </w:rPr>
    </w:lvl>
    <w:lvl w:ilvl="5" w:tplc="6CDEEC74" w:tentative="1">
      <w:start w:val="1"/>
      <w:numFmt w:val="bullet"/>
      <w:lvlText w:val="•"/>
      <w:lvlJc w:val="left"/>
      <w:pPr>
        <w:tabs>
          <w:tab w:val="num" w:pos="4320"/>
        </w:tabs>
        <w:ind w:left="4320" w:hanging="360"/>
      </w:pPr>
      <w:rPr>
        <w:rFonts w:ascii="Arial" w:hAnsi="Arial" w:hint="default"/>
      </w:rPr>
    </w:lvl>
    <w:lvl w:ilvl="6" w:tplc="C7A2468C" w:tentative="1">
      <w:start w:val="1"/>
      <w:numFmt w:val="bullet"/>
      <w:lvlText w:val="•"/>
      <w:lvlJc w:val="left"/>
      <w:pPr>
        <w:tabs>
          <w:tab w:val="num" w:pos="5040"/>
        </w:tabs>
        <w:ind w:left="5040" w:hanging="360"/>
      </w:pPr>
      <w:rPr>
        <w:rFonts w:ascii="Arial" w:hAnsi="Arial" w:hint="default"/>
      </w:rPr>
    </w:lvl>
    <w:lvl w:ilvl="7" w:tplc="F09E8666" w:tentative="1">
      <w:start w:val="1"/>
      <w:numFmt w:val="bullet"/>
      <w:lvlText w:val="•"/>
      <w:lvlJc w:val="left"/>
      <w:pPr>
        <w:tabs>
          <w:tab w:val="num" w:pos="5760"/>
        </w:tabs>
        <w:ind w:left="5760" w:hanging="360"/>
      </w:pPr>
      <w:rPr>
        <w:rFonts w:ascii="Arial" w:hAnsi="Arial" w:hint="default"/>
      </w:rPr>
    </w:lvl>
    <w:lvl w:ilvl="8" w:tplc="90E4E348" w:tentative="1">
      <w:start w:val="1"/>
      <w:numFmt w:val="bullet"/>
      <w:lvlText w:val="•"/>
      <w:lvlJc w:val="left"/>
      <w:pPr>
        <w:tabs>
          <w:tab w:val="num" w:pos="6480"/>
        </w:tabs>
        <w:ind w:left="6480" w:hanging="360"/>
      </w:pPr>
      <w:rPr>
        <w:rFonts w:ascii="Arial" w:hAnsi="Arial" w:hint="default"/>
      </w:rPr>
    </w:lvl>
  </w:abstractNum>
  <w:abstractNum w:abstractNumId="5">
    <w:nsid w:val="3C1F2A75"/>
    <w:multiLevelType w:val="hybridMultilevel"/>
    <w:tmpl w:val="F4BA39D8"/>
    <w:lvl w:ilvl="0" w:tplc="6E32129A">
      <w:start w:val="1"/>
      <w:numFmt w:val="bullet"/>
      <w:lvlText w:val="•"/>
      <w:lvlJc w:val="left"/>
      <w:pPr>
        <w:tabs>
          <w:tab w:val="num" w:pos="720"/>
        </w:tabs>
        <w:ind w:left="720" w:hanging="360"/>
      </w:pPr>
      <w:rPr>
        <w:rFonts w:ascii="Arial" w:hAnsi="Arial" w:hint="default"/>
      </w:rPr>
    </w:lvl>
    <w:lvl w:ilvl="1" w:tplc="FE36FCF4" w:tentative="1">
      <w:start w:val="1"/>
      <w:numFmt w:val="bullet"/>
      <w:lvlText w:val="•"/>
      <w:lvlJc w:val="left"/>
      <w:pPr>
        <w:tabs>
          <w:tab w:val="num" w:pos="1440"/>
        </w:tabs>
        <w:ind w:left="1440" w:hanging="360"/>
      </w:pPr>
      <w:rPr>
        <w:rFonts w:ascii="Arial" w:hAnsi="Arial" w:hint="default"/>
      </w:rPr>
    </w:lvl>
    <w:lvl w:ilvl="2" w:tplc="C98EC866" w:tentative="1">
      <w:start w:val="1"/>
      <w:numFmt w:val="bullet"/>
      <w:lvlText w:val="•"/>
      <w:lvlJc w:val="left"/>
      <w:pPr>
        <w:tabs>
          <w:tab w:val="num" w:pos="2160"/>
        </w:tabs>
        <w:ind w:left="2160" w:hanging="360"/>
      </w:pPr>
      <w:rPr>
        <w:rFonts w:ascii="Arial" w:hAnsi="Arial" w:hint="default"/>
      </w:rPr>
    </w:lvl>
    <w:lvl w:ilvl="3" w:tplc="7C2AE524" w:tentative="1">
      <w:start w:val="1"/>
      <w:numFmt w:val="bullet"/>
      <w:lvlText w:val="•"/>
      <w:lvlJc w:val="left"/>
      <w:pPr>
        <w:tabs>
          <w:tab w:val="num" w:pos="2880"/>
        </w:tabs>
        <w:ind w:left="2880" w:hanging="360"/>
      </w:pPr>
      <w:rPr>
        <w:rFonts w:ascii="Arial" w:hAnsi="Arial" w:hint="default"/>
      </w:rPr>
    </w:lvl>
    <w:lvl w:ilvl="4" w:tplc="28DCDBF6" w:tentative="1">
      <w:start w:val="1"/>
      <w:numFmt w:val="bullet"/>
      <w:lvlText w:val="•"/>
      <w:lvlJc w:val="left"/>
      <w:pPr>
        <w:tabs>
          <w:tab w:val="num" w:pos="3600"/>
        </w:tabs>
        <w:ind w:left="3600" w:hanging="360"/>
      </w:pPr>
      <w:rPr>
        <w:rFonts w:ascii="Arial" w:hAnsi="Arial" w:hint="default"/>
      </w:rPr>
    </w:lvl>
    <w:lvl w:ilvl="5" w:tplc="FAD67542" w:tentative="1">
      <w:start w:val="1"/>
      <w:numFmt w:val="bullet"/>
      <w:lvlText w:val="•"/>
      <w:lvlJc w:val="left"/>
      <w:pPr>
        <w:tabs>
          <w:tab w:val="num" w:pos="4320"/>
        </w:tabs>
        <w:ind w:left="4320" w:hanging="360"/>
      </w:pPr>
      <w:rPr>
        <w:rFonts w:ascii="Arial" w:hAnsi="Arial" w:hint="default"/>
      </w:rPr>
    </w:lvl>
    <w:lvl w:ilvl="6" w:tplc="0A3C0EC6" w:tentative="1">
      <w:start w:val="1"/>
      <w:numFmt w:val="bullet"/>
      <w:lvlText w:val="•"/>
      <w:lvlJc w:val="left"/>
      <w:pPr>
        <w:tabs>
          <w:tab w:val="num" w:pos="5040"/>
        </w:tabs>
        <w:ind w:left="5040" w:hanging="360"/>
      </w:pPr>
      <w:rPr>
        <w:rFonts w:ascii="Arial" w:hAnsi="Arial" w:hint="default"/>
      </w:rPr>
    </w:lvl>
    <w:lvl w:ilvl="7" w:tplc="3AEE17EC" w:tentative="1">
      <w:start w:val="1"/>
      <w:numFmt w:val="bullet"/>
      <w:lvlText w:val="•"/>
      <w:lvlJc w:val="left"/>
      <w:pPr>
        <w:tabs>
          <w:tab w:val="num" w:pos="5760"/>
        </w:tabs>
        <w:ind w:left="5760" w:hanging="360"/>
      </w:pPr>
      <w:rPr>
        <w:rFonts w:ascii="Arial" w:hAnsi="Arial" w:hint="default"/>
      </w:rPr>
    </w:lvl>
    <w:lvl w:ilvl="8" w:tplc="2E1679B6" w:tentative="1">
      <w:start w:val="1"/>
      <w:numFmt w:val="bullet"/>
      <w:lvlText w:val="•"/>
      <w:lvlJc w:val="left"/>
      <w:pPr>
        <w:tabs>
          <w:tab w:val="num" w:pos="6480"/>
        </w:tabs>
        <w:ind w:left="6480" w:hanging="360"/>
      </w:pPr>
      <w:rPr>
        <w:rFonts w:ascii="Arial" w:hAnsi="Arial" w:hint="default"/>
      </w:rPr>
    </w:lvl>
  </w:abstractNum>
  <w:abstractNum w:abstractNumId="6">
    <w:nsid w:val="3EEC2751"/>
    <w:multiLevelType w:val="hybridMultilevel"/>
    <w:tmpl w:val="0B5073C0"/>
    <w:lvl w:ilvl="0" w:tplc="F72E589C">
      <w:start w:val="1"/>
      <w:numFmt w:val="bullet"/>
      <w:lvlText w:val="•"/>
      <w:lvlJc w:val="left"/>
      <w:pPr>
        <w:tabs>
          <w:tab w:val="num" w:pos="720"/>
        </w:tabs>
        <w:ind w:left="720" w:hanging="360"/>
      </w:pPr>
      <w:rPr>
        <w:rFonts w:ascii="Arial" w:hAnsi="Arial" w:hint="default"/>
      </w:rPr>
    </w:lvl>
    <w:lvl w:ilvl="1" w:tplc="BB2E4364" w:tentative="1">
      <w:start w:val="1"/>
      <w:numFmt w:val="bullet"/>
      <w:lvlText w:val="•"/>
      <w:lvlJc w:val="left"/>
      <w:pPr>
        <w:tabs>
          <w:tab w:val="num" w:pos="1440"/>
        </w:tabs>
        <w:ind w:left="1440" w:hanging="360"/>
      </w:pPr>
      <w:rPr>
        <w:rFonts w:ascii="Arial" w:hAnsi="Arial" w:hint="default"/>
      </w:rPr>
    </w:lvl>
    <w:lvl w:ilvl="2" w:tplc="D6ECAAC0" w:tentative="1">
      <w:start w:val="1"/>
      <w:numFmt w:val="bullet"/>
      <w:lvlText w:val="•"/>
      <w:lvlJc w:val="left"/>
      <w:pPr>
        <w:tabs>
          <w:tab w:val="num" w:pos="2160"/>
        </w:tabs>
        <w:ind w:left="2160" w:hanging="360"/>
      </w:pPr>
      <w:rPr>
        <w:rFonts w:ascii="Arial" w:hAnsi="Arial" w:hint="default"/>
      </w:rPr>
    </w:lvl>
    <w:lvl w:ilvl="3" w:tplc="2E3E8F6A" w:tentative="1">
      <w:start w:val="1"/>
      <w:numFmt w:val="bullet"/>
      <w:lvlText w:val="•"/>
      <w:lvlJc w:val="left"/>
      <w:pPr>
        <w:tabs>
          <w:tab w:val="num" w:pos="2880"/>
        </w:tabs>
        <w:ind w:left="2880" w:hanging="360"/>
      </w:pPr>
      <w:rPr>
        <w:rFonts w:ascii="Arial" w:hAnsi="Arial" w:hint="default"/>
      </w:rPr>
    </w:lvl>
    <w:lvl w:ilvl="4" w:tplc="543E5E28" w:tentative="1">
      <w:start w:val="1"/>
      <w:numFmt w:val="bullet"/>
      <w:lvlText w:val="•"/>
      <w:lvlJc w:val="left"/>
      <w:pPr>
        <w:tabs>
          <w:tab w:val="num" w:pos="3600"/>
        </w:tabs>
        <w:ind w:left="3600" w:hanging="360"/>
      </w:pPr>
      <w:rPr>
        <w:rFonts w:ascii="Arial" w:hAnsi="Arial" w:hint="default"/>
      </w:rPr>
    </w:lvl>
    <w:lvl w:ilvl="5" w:tplc="BC14EBF2" w:tentative="1">
      <w:start w:val="1"/>
      <w:numFmt w:val="bullet"/>
      <w:lvlText w:val="•"/>
      <w:lvlJc w:val="left"/>
      <w:pPr>
        <w:tabs>
          <w:tab w:val="num" w:pos="4320"/>
        </w:tabs>
        <w:ind w:left="4320" w:hanging="360"/>
      </w:pPr>
      <w:rPr>
        <w:rFonts w:ascii="Arial" w:hAnsi="Arial" w:hint="default"/>
      </w:rPr>
    </w:lvl>
    <w:lvl w:ilvl="6" w:tplc="68E80D04" w:tentative="1">
      <w:start w:val="1"/>
      <w:numFmt w:val="bullet"/>
      <w:lvlText w:val="•"/>
      <w:lvlJc w:val="left"/>
      <w:pPr>
        <w:tabs>
          <w:tab w:val="num" w:pos="5040"/>
        </w:tabs>
        <w:ind w:left="5040" w:hanging="360"/>
      </w:pPr>
      <w:rPr>
        <w:rFonts w:ascii="Arial" w:hAnsi="Arial" w:hint="default"/>
      </w:rPr>
    </w:lvl>
    <w:lvl w:ilvl="7" w:tplc="9FC25134" w:tentative="1">
      <w:start w:val="1"/>
      <w:numFmt w:val="bullet"/>
      <w:lvlText w:val="•"/>
      <w:lvlJc w:val="left"/>
      <w:pPr>
        <w:tabs>
          <w:tab w:val="num" w:pos="5760"/>
        </w:tabs>
        <w:ind w:left="5760" w:hanging="360"/>
      </w:pPr>
      <w:rPr>
        <w:rFonts w:ascii="Arial" w:hAnsi="Arial" w:hint="default"/>
      </w:rPr>
    </w:lvl>
    <w:lvl w:ilvl="8" w:tplc="A4E0BFD0" w:tentative="1">
      <w:start w:val="1"/>
      <w:numFmt w:val="bullet"/>
      <w:lvlText w:val="•"/>
      <w:lvlJc w:val="left"/>
      <w:pPr>
        <w:tabs>
          <w:tab w:val="num" w:pos="6480"/>
        </w:tabs>
        <w:ind w:left="6480" w:hanging="360"/>
      </w:pPr>
      <w:rPr>
        <w:rFonts w:ascii="Arial" w:hAnsi="Arial" w:hint="default"/>
      </w:rPr>
    </w:lvl>
  </w:abstractNum>
  <w:abstractNum w:abstractNumId="7">
    <w:nsid w:val="4FF82049"/>
    <w:multiLevelType w:val="hybridMultilevel"/>
    <w:tmpl w:val="74BE1F62"/>
    <w:lvl w:ilvl="0" w:tplc="56D00058">
      <w:start w:val="1"/>
      <w:numFmt w:val="bullet"/>
      <w:lvlText w:val="•"/>
      <w:lvlJc w:val="left"/>
      <w:pPr>
        <w:tabs>
          <w:tab w:val="num" w:pos="720"/>
        </w:tabs>
        <w:ind w:left="720" w:hanging="360"/>
      </w:pPr>
      <w:rPr>
        <w:rFonts w:ascii="Arial" w:hAnsi="Arial" w:hint="default"/>
      </w:rPr>
    </w:lvl>
    <w:lvl w:ilvl="1" w:tplc="A852C5AE" w:tentative="1">
      <w:start w:val="1"/>
      <w:numFmt w:val="bullet"/>
      <w:lvlText w:val="•"/>
      <w:lvlJc w:val="left"/>
      <w:pPr>
        <w:tabs>
          <w:tab w:val="num" w:pos="1440"/>
        </w:tabs>
        <w:ind w:left="1440" w:hanging="360"/>
      </w:pPr>
      <w:rPr>
        <w:rFonts w:ascii="Arial" w:hAnsi="Arial" w:hint="default"/>
      </w:rPr>
    </w:lvl>
    <w:lvl w:ilvl="2" w:tplc="1658B45C" w:tentative="1">
      <w:start w:val="1"/>
      <w:numFmt w:val="bullet"/>
      <w:lvlText w:val="•"/>
      <w:lvlJc w:val="left"/>
      <w:pPr>
        <w:tabs>
          <w:tab w:val="num" w:pos="2160"/>
        </w:tabs>
        <w:ind w:left="2160" w:hanging="360"/>
      </w:pPr>
      <w:rPr>
        <w:rFonts w:ascii="Arial" w:hAnsi="Arial" w:hint="default"/>
      </w:rPr>
    </w:lvl>
    <w:lvl w:ilvl="3" w:tplc="B0E6F932" w:tentative="1">
      <w:start w:val="1"/>
      <w:numFmt w:val="bullet"/>
      <w:lvlText w:val="•"/>
      <w:lvlJc w:val="left"/>
      <w:pPr>
        <w:tabs>
          <w:tab w:val="num" w:pos="2880"/>
        </w:tabs>
        <w:ind w:left="2880" w:hanging="360"/>
      </w:pPr>
      <w:rPr>
        <w:rFonts w:ascii="Arial" w:hAnsi="Arial" w:hint="default"/>
      </w:rPr>
    </w:lvl>
    <w:lvl w:ilvl="4" w:tplc="B30A1510" w:tentative="1">
      <w:start w:val="1"/>
      <w:numFmt w:val="bullet"/>
      <w:lvlText w:val="•"/>
      <w:lvlJc w:val="left"/>
      <w:pPr>
        <w:tabs>
          <w:tab w:val="num" w:pos="3600"/>
        </w:tabs>
        <w:ind w:left="3600" w:hanging="360"/>
      </w:pPr>
      <w:rPr>
        <w:rFonts w:ascii="Arial" w:hAnsi="Arial" w:hint="default"/>
      </w:rPr>
    </w:lvl>
    <w:lvl w:ilvl="5" w:tplc="85B26386" w:tentative="1">
      <w:start w:val="1"/>
      <w:numFmt w:val="bullet"/>
      <w:lvlText w:val="•"/>
      <w:lvlJc w:val="left"/>
      <w:pPr>
        <w:tabs>
          <w:tab w:val="num" w:pos="4320"/>
        </w:tabs>
        <w:ind w:left="4320" w:hanging="360"/>
      </w:pPr>
      <w:rPr>
        <w:rFonts w:ascii="Arial" w:hAnsi="Arial" w:hint="default"/>
      </w:rPr>
    </w:lvl>
    <w:lvl w:ilvl="6" w:tplc="6B4A85B6" w:tentative="1">
      <w:start w:val="1"/>
      <w:numFmt w:val="bullet"/>
      <w:lvlText w:val="•"/>
      <w:lvlJc w:val="left"/>
      <w:pPr>
        <w:tabs>
          <w:tab w:val="num" w:pos="5040"/>
        </w:tabs>
        <w:ind w:left="5040" w:hanging="360"/>
      </w:pPr>
      <w:rPr>
        <w:rFonts w:ascii="Arial" w:hAnsi="Arial" w:hint="default"/>
      </w:rPr>
    </w:lvl>
    <w:lvl w:ilvl="7" w:tplc="40C431EC" w:tentative="1">
      <w:start w:val="1"/>
      <w:numFmt w:val="bullet"/>
      <w:lvlText w:val="•"/>
      <w:lvlJc w:val="left"/>
      <w:pPr>
        <w:tabs>
          <w:tab w:val="num" w:pos="5760"/>
        </w:tabs>
        <w:ind w:left="5760" w:hanging="360"/>
      </w:pPr>
      <w:rPr>
        <w:rFonts w:ascii="Arial" w:hAnsi="Arial" w:hint="default"/>
      </w:rPr>
    </w:lvl>
    <w:lvl w:ilvl="8" w:tplc="A8740610" w:tentative="1">
      <w:start w:val="1"/>
      <w:numFmt w:val="bullet"/>
      <w:lvlText w:val="•"/>
      <w:lvlJc w:val="left"/>
      <w:pPr>
        <w:tabs>
          <w:tab w:val="num" w:pos="6480"/>
        </w:tabs>
        <w:ind w:left="6480" w:hanging="360"/>
      </w:pPr>
      <w:rPr>
        <w:rFonts w:ascii="Arial" w:hAnsi="Arial" w:hint="default"/>
      </w:rPr>
    </w:lvl>
  </w:abstractNum>
  <w:abstractNum w:abstractNumId="8">
    <w:nsid w:val="53FD498E"/>
    <w:multiLevelType w:val="hybridMultilevel"/>
    <w:tmpl w:val="04AEF872"/>
    <w:lvl w:ilvl="0" w:tplc="D6DC48D0">
      <w:start w:val="1"/>
      <w:numFmt w:val="bullet"/>
      <w:lvlText w:val="•"/>
      <w:lvlJc w:val="left"/>
      <w:pPr>
        <w:tabs>
          <w:tab w:val="num" w:pos="720"/>
        </w:tabs>
        <w:ind w:left="720" w:hanging="360"/>
      </w:pPr>
      <w:rPr>
        <w:rFonts w:ascii="Arial" w:hAnsi="Arial" w:hint="default"/>
      </w:rPr>
    </w:lvl>
    <w:lvl w:ilvl="1" w:tplc="CE62025A" w:tentative="1">
      <w:start w:val="1"/>
      <w:numFmt w:val="bullet"/>
      <w:lvlText w:val="•"/>
      <w:lvlJc w:val="left"/>
      <w:pPr>
        <w:tabs>
          <w:tab w:val="num" w:pos="1440"/>
        </w:tabs>
        <w:ind w:left="1440" w:hanging="360"/>
      </w:pPr>
      <w:rPr>
        <w:rFonts w:ascii="Arial" w:hAnsi="Arial" w:hint="default"/>
      </w:rPr>
    </w:lvl>
    <w:lvl w:ilvl="2" w:tplc="79BEDF44" w:tentative="1">
      <w:start w:val="1"/>
      <w:numFmt w:val="bullet"/>
      <w:lvlText w:val="•"/>
      <w:lvlJc w:val="left"/>
      <w:pPr>
        <w:tabs>
          <w:tab w:val="num" w:pos="2160"/>
        </w:tabs>
        <w:ind w:left="2160" w:hanging="360"/>
      </w:pPr>
      <w:rPr>
        <w:rFonts w:ascii="Arial" w:hAnsi="Arial" w:hint="default"/>
      </w:rPr>
    </w:lvl>
    <w:lvl w:ilvl="3" w:tplc="BAFAAC02" w:tentative="1">
      <w:start w:val="1"/>
      <w:numFmt w:val="bullet"/>
      <w:lvlText w:val="•"/>
      <w:lvlJc w:val="left"/>
      <w:pPr>
        <w:tabs>
          <w:tab w:val="num" w:pos="2880"/>
        </w:tabs>
        <w:ind w:left="2880" w:hanging="360"/>
      </w:pPr>
      <w:rPr>
        <w:rFonts w:ascii="Arial" w:hAnsi="Arial" w:hint="default"/>
      </w:rPr>
    </w:lvl>
    <w:lvl w:ilvl="4" w:tplc="6D7EDB20" w:tentative="1">
      <w:start w:val="1"/>
      <w:numFmt w:val="bullet"/>
      <w:lvlText w:val="•"/>
      <w:lvlJc w:val="left"/>
      <w:pPr>
        <w:tabs>
          <w:tab w:val="num" w:pos="3600"/>
        </w:tabs>
        <w:ind w:left="3600" w:hanging="360"/>
      </w:pPr>
      <w:rPr>
        <w:rFonts w:ascii="Arial" w:hAnsi="Arial" w:hint="default"/>
      </w:rPr>
    </w:lvl>
    <w:lvl w:ilvl="5" w:tplc="E2522766" w:tentative="1">
      <w:start w:val="1"/>
      <w:numFmt w:val="bullet"/>
      <w:lvlText w:val="•"/>
      <w:lvlJc w:val="left"/>
      <w:pPr>
        <w:tabs>
          <w:tab w:val="num" w:pos="4320"/>
        </w:tabs>
        <w:ind w:left="4320" w:hanging="360"/>
      </w:pPr>
      <w:rPr>
        <w:rFonts w:ascii="Arial" w:hAnsi="Arial" w:hint="default"/>
      </w:rPr>
    </w:lvl>
    <w:lvl w:ilvl="6" w:tplc="F796FEBC" w:tentative="1">
      <w:start w:val="1"/>
      <w:numFmt w:val="bullet"/>
      <w:lvlText w:val="•"/>
      <w:lvlJc w:val="left"/>
      <w:pPr>
        <w:tabs>
          <w:tab w:val="num" w:pos="5040"/>
        </w:tabs>
        <w:ind w:left="5040" w:hanging="360"/>
      </w:pPr>
      <w:rPr>
        <w:rFonts w:ascii="Arial" w:hAnsi="Arial" w:hint="default"/>
      </w:rPr>
    </w:lvl>
    <w:lvl w:ilvl="7" w:tplc="18A60D20" w:tentative="1">
      <w:start w:val="1"/>
      <w:numFmt w:val="bullet"/>
      <w:lvlText w:val="•"/>
      <w:lvlJc w:val="left"/>
      <w:pPr>
        <w:tabs>
          <w:tab w:val="num" w:pos="5760"/>
        </w:tabs>
        <w:ind w:left="5760" w:hanging="360"/>
      </w:pPr>
      <w:rPr>
        <w:rFonts w:ascii="Arial" w:hAnsi="Arial" w:hint="default"/>
      </w:rPr>
    </w:lvl>
    <w:lvl w:ilvl="8" w:tplc="C282A9B4" w:tentative="1">
      <w:start w:val="1"/>
      <w:numFmt w:val="bullet"/>
      <w:lvlText w:val="•"/>
      <w:lvlJc w:val="left"/>
      <w:pPr>
        <w:tabs>
          <w:tab w:val="num" w:pos="6480"/>
        </w:tabs>
        <w:ind w:left="6480" w:hanging="360"/>
      </w:pPr>
      <w:rPr>
        <w:rFonts w:ascii="Arial" w:hAnsi="Arial" w:hint="default"/>
      </w:rPr>
    </w:lvl>
  </w:abstractNum>
  <w:abstractNum w:abstractNumId="9">
    <w:nsid w:val="61B52BEF"/>
    <w:multiLevelType w:val="hybridMultilevel"/>
    <w:tmpl w:val="4EE629C2"/>
    <w:lvl w:ilvl="0" w:tplc="A84CDDB6">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1448D4"/>
    <w:multiLevelType w:val="hybridMultilevel"/>
    <w:tmpl w:val="71D6B838"/>
    <w:lvl w:ilvl="0" w:tplc="F53A6F38">
      <w:start w:val="1"/>
      <w:numFmt w:val="bullet"/>
      <w:lvlText w:val="•"/>
      <w:lvlJc w:val="left"/>
      <w:pPr>
        <w:tabs>
          <w:tab w:val="num" w:pos="720"/>
        </w:tabs>
        <w:ind w:left="720" w:hanging="360"/>
      </w:pPr>
      <w:rPr>
        <w:rFonts w:ascii="Arial" w:hAnsi="Arial" w:hint="default"/>
      </w:rPr>
    </w:lvl>
    <w:lvl w:ilvl="1" w:tplc="29EC87FE" w:tentative="1">
      <w:start w:val="1"/>
      <w:numFmt w:val="bullet"/>
      <w:lvlText w:val="•"/>
      <w:lvlJc w:val="left"/>
      <w:pPr>
        <w:tabs>
          <w:tab w:val="num" w:pos="1440"/>
        </w:tabs>
        <w:ind w:left="1440" w:hanging="360"/>
      </w:pPr>
      <w:rPr>
        <w:rFonts w:ascii="Arial" w:hAnsi="Arial" w:hint="default"/>
      </w:rPr>
    </w:lvl>
    <w:lvl w:ilvl="2" w:tplc="B85416FE" w:tentative="1">
      <w:start w:val="1"/>
      <w:numFmt w:val="bullet"/>
      <w:lvlText w:val="•"/>
      <w:lvlJc w:val="left"/>
      <w:pPr>
        <w:tabs>
          <w:tab w:val="num" w:pos="2160"/>
        </w:tabs>
        <w:ind w:left="2160" w:hanging="360"/>
      </w:pPr>
      <w:rPr>
        <w:rFonts w:ascii="Arial" w:hAnsi="Arial" w:hint="default"/>
      </w:rPr>
    </w:lvl>
    <w:lvl w:ilvl="3" w:tplc="7436D888" w:tentative="1">
      <w:start w:val="1"/>
      <w:numFmt w:val="bullet"/>
      <w:lvlText w:val="•"/>
      <w:lvlJc w:val="left"/>
      <w:pPr>
        <w:tabs>
          <w:tab w:val="num" w:pos="2880"/>
        </w:tabs>
        <w:ind w:left="2880" w:hanging="360"/>
      </w:pPr>
      <w:rPr>
        <w:rFonts w:ascii="Arial" w:hAnsi="Arial" w:hint="default"/>
      </w:rPr>
    </w:lvl>
    <w:lvl w:ilvl="4" w:tplc="84EE2120" w:tentative="1">
      <w:start w:val="1"/>
      <w:numFmt w:val="bullet"/>
      <w:lvlText w:val="•"/>
      <w:lvlJc w:val="left"/>
      <w:pPr>
        <w:tabs>
          <w:tab w:val="num" w:pos="3600"/>
        </w:tabs>
        <w:ind w:left="3600" w:hanging="360"/>
      </w:pPr>
      <w:rPr>
        <w:rFonts w:ascii="Arial" w:hAnsi="Arial" w:hint="default"/>
      </w:rPr>
    </w:lvl>
    <w:lvl w:ilvl="5" w:tplc="1FCE9A44" w:tentative="1">
      <w:start w:val="1"/>
      <w:numFmt w:val="bullet"/>
      <w:lvlText w:val="•"/>
      <w:lvlJc w:val="left"/>
      <w:pPr>
        <w:tabs>
          <w:tab w:val="num" w:pos="4320"/>
        </w:tabs>
        <w:ind w:left="4320" w:hanging="360"/>
      </w:pPr>
      <w:rPr>
        <w:rFonts w:ascii="Arial" w:hAnsi="Arial" w:hint="default"/>
      </w:rPr>
    </w:lvl>
    <w:lvl w:ilvl="6" w:tplc="8940F7D2" w:tentative="1">
      <w:start w:val="1"/>
      <w:numFmt w:val="bullet"/>
      <w:lvlText w:val="•"/>
      <w:lvlJc w:val="left"/>
      <w:pPr>
        <w:tabs>
          <w:tab w:val="num" w:pos="5040"/>
        </w:tabs>
        <w:ind w:left="5040" w:hanging="360"/>
      </w:pPr>
      <w:rPr>
        <w:rFonts w:ascii="Arial" w:hAnsi="Arial" w:hint="default"/>
      </w:rPr>
    </w:lvl>
    <w:lvl w:ilvl="7" w:tplc="E0EE892C" w:tentative="1">
      <w:start w:val="1"/>
      <w:numFmt w:val="bullet"/>
      <w:lvlText w:val="•"/>
      <w:lvlJc w:val="left"/>
      <w:pPr>
        <w:tabs>
          <w:tab w:val="num" w:pos="5760"/>
        </w:tabs>
        <w:ind w:left="5760" w:hanging="360"/>
      </w:pPr>
      <w:rPr>
        <w:rFonts w:ascii="Arial" w:hAnsi="Arial" w:hint="default"/>
      </w:rPr>
    </w:lvl>
    <w:lvl w:ilvl="8" w:tplc="FE7C9AF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2"/>
  </w:num>
  <w:num w:numId="4">
    <w:abstractNumId w:val="7"/>
  </w:num>
  <w:num w:numId="5">
    <w:abstractNumId w:val="8"/>
  </w:num>
  <w:num w:numId="6">
    <w:abstractNumId w:val="3"/>
  </w:num>
  <w:num w:numId="7">
    <w:abstractNumId w:val="6"/>
  </w:num>
  <w:num w:numId="8">
    <w:abstractNumId w:val="0"/>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9E3E2C"/>
    <w:rsid w:val="00040AE8"/>
    <w:rsid w:val="00095F5F"/>
    <w:rsid w:val="000C16D4"/>
    <w:rsid w:val="000E5EAB"/>
    <w:rsid w:val="001070B8"/>
    <w:rsid w:val="00114575"/>
    <w:rsid w:val="00161C16"/>
    <w:rsid w:val="0016372B"/>
    <w:rsid w:val="00192CED"/>
    <w:rsid w:val="0019668F"/>
    <w:rsid w:val="00196CFB"/>
    <w:rsid w:val="001C13C8"/>
    <w:rsid w:val="001D515D"/>
    <w:rsid w:val="00202B64"/>
    <w:rsid w:val="002A43C4"/>
    <w:rsid w:val="002A61D6"/>
    <w:rsid w:val="002B090F"/>
    <w:rsid w:val="003B1AA6"/>
    <w:rsid w:val="003B3D58"/>
    <w:rsid w:val="003D7C08"/>
    <w:rsid w:val="00411E05"/>
    <w:rsid w:val="00424205"/>
    <w:rsid w:val="00431160"/>
    <w:rsid w:val="00442F4B"/>
    <w:rsid w:val="00481AB7"/>
    <w:rsid w:val="004B47A5"/>
    <w:rsid w:val="004D4F22"/>
    <w:rsid w:val="005652CC"/>
    <w:rsid w:val="00585A8E"/>
    <w:rsid w:val="005A1A07"/>
    <w:rsid w:val="005B4F4B"/>
    <w:rsid w:val="005F06E4"/>
    <w:rsid w:val="00610AC3"/>
    <w:rsid w:val="00680BEB"/>
    <w:rsid w:val="006870B8"/>
    <w:rsid w:val="00700805"/>
    <w:rsid w:val="00741BA6"/>
    <w:rsid w:val="007F4C2C"/>
    <w:rsid w:val="00805E25"/>
    <w:rsid w:val="00857798"/>
    <w:rsid w:val="00871E1E"/>
    <w:rsid w:val="008E1A07"/>
    <w:rsid w:val="00927156"/>
    <w:rsid w:val="00962F21"/>
    <w:rsid w:val="009A65AB"/>
    <w:rsid w:val="009B3064"/>
    <w:rsid w:val="009E3E2C"/>
    <w:rsid w:val="00A1341F"/>
    <w:rsid w:val="00A940EB"/>
    <w:rsid w:val="00AC7233"/>
    <w:rsid w:val="00AD67FE"/>
    <w:rsid w:val="00B747F7"/>
    <w:rsid w:val="00B755B9"/>
    <w:rsid w:val="00B87F24"/>
    <w:rsid w:val="00BA0B6B"/>
    <w:rsid w:val="00BF058A"/>
    <w:rsid w:val="00BF067A"/>
    <w:rsid w:val="00C260EA"/>
    <w:rsid w:val="00C33410"/>
    <w:rsid w:val="00CE654B"/>
    <w:rsid w:val="00D3143D"/>
    <w:rsid w:val="00D6563B"/>
    <w:rsid w:val="00DA09A8"/>
    <w:rsid w:val="00DC14A7"/>
    <w:rsid w:val="00DD02B8"/>
    <w:rsid w:val="00DE1527"/>
    <w:rsid w:val="00DF6459"/>
    <w:rsid w:val="00E00339"/>
    <w:rsid w:val="00E07A75"/>
    <w:rsid w:val="00E318A3"/>
    <w:rsid w:val="00E84C65"/>
    <w:rsid w:val="00EA46C3"/>
    <w:rsid w:val="00F260AA"/>
    <w:rsid w:val="00F809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E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3E2C"/>
    <w:pPr>
      <w:jc w:val="center"/>
    </w:pPr>
    <w:rPr>
      <w:b/>
      <w:lang w:val="en-US" w:eastAsia="en-US"/>
    </w:rPr>
  </w:style>
  <w:style w:type="character" w:customStyle="1" w:styleId="TitleChar">
    <w:name w:val="Title Char"/>
    <w:basedOn w:val="DefaultParagraphFont"/>
    <w:link w:val="Title"/>
    <w:rsid w:val="009E3E2C"/>
    <w:rPr>
      <w:b/>
      <w:sz w:val="24"/>
      <w:szCs w:val="24"/>
      <w:lang w:val="en-US" w:eastAsia="en-US"/>
    </w:rPr>
  </w:style>
  <w:style w:type="paragraph" w:styleId="ListParagraph">
    <w:name w:val="List Paragraph"/>
    <w:basedOn w:val="Normal"/>
    <w:uiPriority w:val="99"/>
    <w:qFormat/>
    <w:rsid w:val="00202B64"/>
    <w:pPr>
      <w:ind w:left="720"/>
    </w:pPr>
    <w:rPr>
      <w:rFonts w:eastAsiaTheme="minorEastAsia" w:cstheme="minorBidi"/>
      <w:lang w:val="en-US"/>
    </w:rPr>
  </w:style>
  <w:style w:type="paragraph" w:styleId="BodyText">
    <w:name w:val="Body Text"/>
    <w:basedOn w:val="Normal"/>
    <w:link w:val="BodyTextChar"/>
    <w:rsid w:val="00202B64"/>
    <w:pPr>
      <w:widowControl w:val="0"/>
      <w:suppressAutoHyphens/>
      <w:spacing w:after="120"/>
    </w:pPr>
    <w:rPr>
      <w:rFonts w:ascii="DejaVu Sans Condensed" w:eastAsia="DejaVu Sans Condensed" w:hAnsi="DejaVu Sans Condensed"/>
      <w:lang w:val="en-US"/>
    </w:rPr>
  </w:style>
  <w:style w:type="character" w:customStyle="1" w:styleId="BodyTextChar">
    <w:name w:val="Body Text Char"/>
    <w:basedOn w:val="DefaultParagraphFont"/>
    <w:link w:val="BodyText"/>
    <w:rsid w:val="00202B64"/>
    <w:rPr>
      <w:rFonts w:ascii="DejaVu Sans Condensed" w:eastAsia="DejaVu Sans Condensed" w:hAnsi="DejaVu Sans Condensed"/>
      <w:sz w:val="24"/>
      <w:szCs w:val="24"/>
      <w:lang w:val="en-US"/>
    </w:rPr>
  </w:style>
  <w:style w:type="paragraph" w:styleId="BalloonText">
    <w:name w:val="Balloon Text"/>
    <w:basedOn w:val="Normal"/>
    <w:link w:val="BalloonTextChar"/>
    <w:rsid w:val="00962F21"/>
    <w:rPr>
      <w:rFonts w:ascii="Tahoma" w:hAnsi="Tahoma" w:cs="Tahoma"/>
      <w:sz w:val="16"/>
      <w:szCs w:val="16"/>
    </w:rPr>
  </w:style>
  <w:style w:type="character" w:customStyle="1" w:styleId="BalloonTextChar">
    <w:name w:val="Balloon Text Char"/>
    <w:basedOn w:val="DefaultParagraphFont"/>
    <w:link w:val="BalloonText"/>
    <w:rsid w:val="00962F21"/>
    <w:rPr>
      <w:rFonts w:ascii="Tahoma" w:hAnsi="Tahoma" w:cs="Tahoma"/>
      <w:sz w:val="16"/>
      <w:szCs w:val="16"/>
    </w:rPr>
  </w:style>
  <w:style w:type="character" w:styleId="Hyperlink">
    <w:name w:val="Hyperlink"/>
    <w:basedOn w:val="DefaultParagraphFont"/>
    <w:rsid w:val="004D4F22"/>
    <w:rPr>
      <w:color w:val="0000FF" w:themeColor="hyperlink"/>
      <w:u w:val="single"/>
    </w:rPr>
  </w:style>
  <w:style w:type="paragraph" w:styleId="Header">
    <w:name w:val="header"/>
    <w:basedOn w:val="Normal"/>
    <w:link w:val="HeaderChar"/>
    <w:rsid w:val="00D3143D"/>
    <w:pPr>
      <w:tabs>
        <w:tab w:val="center" w:pos="4513"/>
        <w:tab w:val="right" w:pos="9026"/>
      </w:tabs>
    </w:pPr>
  </w:style>
  <w:style w:type="character" w:customStyle="1" w:styleId="HeaderChar">
    <w:name w:val="Header Char"/>
    <w:basedOn w:val="DefaultParagraphFont"/>
    <w:link w:val="Header"/>
    <w:rsid w:val="00D3143D"/>
    <w:rPr>
      <w:sz w:val="24"/>
      <w:szCs w:val="24"/>
    </w:rPr>
  </w:style>
  <w:style w:type="paragraph" w:styleId="Footer">
    <w:name w:val="footer"/>
    <w:basedOn w:val="Normal"/>
    <w:link w:val="FooterChar"/>
    <w:uiPriority w:val="99"/>
    <w:rsid w:val="00D3143D"/>
    <w:pPr>
      <w:tabs>
        <w:tab w:val="center" w:pos="4513"/>
        <w:tab w:val="right" w:pos="9026"/>
      </w:tabs>
    </w:pPr>
  </w:style>
  <w:style w:type="character" w:customStyle="1" w:styleId="FooterChar">
    <w:name w:val="Footer Char"/>
    <w:basedOn w:val="DefaultParagraphFont"/>
    <w:link w:val="Footer"/>
    <w:uiPriority w:val="99"/>
    <w:rsid w:val="00D3143D"/>
    <w:rPr>
      <w:sz w:val="24"/>
      <w:szCs w:val="24"/>
    </w:rPr>
  </w:style>
</w:styles>
</file>

<file path=word/webSettings.xml><?xml version="1.0" encoding="utf-8"?>
<w:webSettings xmlns:r="http://schemas.openxmlformats.org/officeDocument/2006/relationships" xmlns:w="http://schemas.openxmlformats.org/wordprocessingml/2006/main">
  <w:divs>
    <w:div w:id="20283124">
      <w:bodyDiv w:val="1"/>
      <w:marLeft w:val="0"/>
      <w:marRight w:val="0"/>
      <w:marTop w:val="0"/>
      <w:marBottom w:val="0"/>
      <w:divBdr>
        <w:top w:val="none" w:sz="0" w:space="0" w:color="auto"/>
        <w:left w:val="none" w:sz="0" w:space="0" w:color="auto"/>
        <w:bottom w:val="none" w:sz="0" w:space="0" w:color="auto"/>
        <w:right w:val="none" w:sz="0" w:space="0" w:color="auto"/>
      </w:divBdr>
      <w:divsChild>
        <w:div w:id="1579483840">
          <w:marLeft w:val="547"/>
          <w:marRight w:val="0"/>
          <w:marTop w:val="106"/>
          <w:marBottom w:val="0"/>
          <w:divBdr>
            <w:top w:val="none" w:sz="0" w:space="0" w:color="auto"/>
            <w:left w:val="none" w:sz="0" w:space="0" w:color="auto"/>
            <w:bottom w:val="none" w:sz="0" w:space="0" w:color="auto"/>
            <w:right w:val="none" w:sz="0" w:space="0" w:color="auto"/>
          </w:divBdr>
        </w:div>
      </w:divsChild>
    </w:div>
    <w:div w:id="370500923">
      <w:bodyDiv w:val="1"/>
      <w:marLeft w:val="0"/>
      <w:marRight w:val="0"/>
      <w:marTop w:val="0"/>
      <w:marBottom w:val="0"/>
      <w:divBdr>
        <w:top w:val="none" w:sz="0" w:space="0" w:color="auto"/>
        <w:left w:val="none" w:sz="0" w:space="0" w:color="auto"/>
        <w:bottom w:val="none" w:sz="0" w:space="0" w:color="auto"/>
        <w:right w:val="none" w:sz="0" w:space="0" w:color="auto"/>
      </w:divBdr>
      <w:divsChild>
        <w:div w:id="690649259">
          <w:marLeft w:val="547"/>
          <w:marRight w:val="0"/>
          <w:marTop w:val="106"/>
          <w:marBottom w:val="0"/>
          <w:divBdr>
            <w:top w:val="none" w:sz="0" w:space="0" w:color="auto"/>
            <w:left w:val="none" w:sz="0" w:space="0" w:color="auto"/>
            <w:bottom w:val="none" w:sz="0" w:space="0" w:color="auto"/>
            <w:right w:val="none" w:sz="0" w:space="0" w:color="auto"/>
          </w:divBdr>
        </w:div>
        <w:div w:id="1522936176">
          <w:marLeft w:val="547"/>
          <w:marRight w:val="0"/>
          <w:marTop w:val="106"/>
          <w:marBottom w:val="0"/>
          <w:divBdr>
            <w:top w:val="none" w:sz="0" w:space="0" w:color="auto"/>
            <w:left w:val="none" w:sz="0" w:space="0" w:color="auto"/>
            <w:bottom w:val="none" w:sz="0" w:space="0" w:color="auto"/>
            <w:right w:val="none" w:sz="0" w:space="0" w:color="auto"/>
          </w:divBdr>
        </w:div>
        <w:div w:id="912004204">
          <w:marLeft w:val="547"/>
          <w:marRight w:val="0"/>
          <w:marTop w:val="106"/>
          <w:marBottom w:val="0"/>
          <w:divBdr>
            <w:top w:val="none" w:sz="0" w:space="0" w:color="auto"/>
            <w:left w:val="none" w:sz="0" w:space="0" w:color="auto"/>
            <w:bottom w:val="none" w:sz="0" w:space="0" w:color="auto"/>
            <w:right w:val="none" w:sz="0" w:space="0" w:color="auto"/>
          </w:divBdr>
        </w:div>
        <w:div w:id="1896894512">
          <w:marLeft w:val="547"/>
          <w:marRight w:val="0"/>
          <w:marTop w:val="106"/>
          <w:marBottom w:val="0"/>
          <w:divBdr>
            <w:top w:val="none" w:sz="0" w:space="0" w:color="auto"/>
            <w:left w:val="none" w:sz="0" w:space="0" w:color="auto"/>
            <w:bottom w:val="none" w:sz="0" w:space="0" w:color="auto"/>
            <w:right w:val="none" w:sz="0" w:space="0" w:color="auto"/>
          </w:divBdr>
        </w:div>
        <w:div w:id="1664161144">
          <w:marLeft w:val="547"/>
          <w:marRight w:val="0"/>
          <w:marTop w:val="106"/>
          <w:marBottom w:val="0"/>
          <w:divBdr>
            <w:top w:val="none" w:sz="0" w:space="0" w:color="auto"/>
            <w:left w:val="none" w:sz="0" w:space="0" w:color="auto"/>
            <w:bottom w:val="none" w:sz="0" w:space="0" w:color="auto"/>
            <w:right w:val="none" w:sz="0" w:space="0" w:color="auto"/>
          </w:divBdr>
        </w:div>
        <w:div w:id="832185375">
          <w:marLeft w:val="547"/>
          <w:marRight w:val="0"/>
          <w:marTop w:val="106"/>
          <w:marBottom w:val="0"/>
          <w:divBdr>
            <w:top w:val="none" w:sz="0" w:space="0" w:color="auto"/>
            <w:left w:val="none" w:sz="0" w:space="0" w:color="auto"/>
            <w:bottom w:val="none" w:sz="0" w:space="0" w:color="auto"/>
            <w:right w:val="none" w:sz="0" w:space="0" w:color="auto"/>
          </w:divBdr>
        </w:div>
        <w:div w:id="1203636839">
          <w:marLeft w:val="547"/>
          <w:marRight w:val="0"/>
          <w:marTop w:val="106"/>
          <w:marBottom w:val="0"/>
          <w:divBdr>
            <w:top w:val="none" w:sz="0" w:space="0" w:color="auto"/>
            <w:left w:val="none" w:sz="0" w:space="0" w:color="auto"/>
            <w:bottom w:val="none" w:sz="0" w:space="0" w:color="auto"/>
            <w:right w:val="none" w:sz="0" w:space="0" w:color="auto"/>
          </w:divBdr>
        </w:div>
      </w:divsChild>
    </w:div>
    <w:div w:id="706638549">
      <w:bodyDiv w:val="1"/>
      <w:marLeft w:val="0"/>
      <w:marRight w:val="0"/>
      <w:marTop w:val="0"/>
      <w:marBottom w:val="0"/>
      <w:divBdr>
        <w:top w:val="none" w:sz="0" w:space="0" w:color="auto"/>
        <w:left w:val="none" w:sz="0" w:space="0" w:color="auto"/>
        <w:bottom w:val="none" w:sz="0" w:space="0" w:color="auto"/>
        <w:right w:val="none" w:sz="0" w:space="0" w:color="auto"/>
      </w:divBdr>
      <w:divsChild>
        <w:div w:id="1916670555">
          <w:marLeft w:val="547"/>
          <w:marRight w:val="0"/>
          <w:marTop w:val="106"/>
          <w:marBottom w:val="0"/>
          <w:divBdr>
            <w:top w:val="none" w:sz="0" w:space="0" w:color="auto"/>
            <w:left w:val="none" w:sz="0" w:space="0" w:color="auto"/>
            <w:bottom w:val="none" w:sz="0" w:space="0" w:color="auto"/>
            <w:right w:val="none" w:sz="0" w:space="0" w:color="auto"/>
          </w:divBdr>
        </w:div>
      </w:divsChild>
    </w:div>
    <w:div w:id="812869439">
      <w:bodyDiv w:val="1"/>
      <w:marLeft w:val="0"/>
      <w:marRight w:val="0"/>
      <w:marTop w:val="0"/>
      <w:marBottom w:val="0"/>
      <w:divBdr>
        <w:top w:val="none" w:sz="0" w:space="0" w:color="auto"/>
        <w:left w:val="none" w:sz="0" w:space="0" w:color="auto"/>
        <w:bottom w:val="none" w:sz="0" w:space="0" w:color="auto"/>
        <w:right w:val="none" w:sz="0" w:space="0" w:color="auto"/>
      </w:divBdr>
      <w:divsChild>
        <w:div w:id="1818764176">
          <w:marLeft w:val="547"/>
          <w:marRight w:val="0"/>
          <w:marTop w:val="130"/>
          <w:marBottom w:val="0"/>
          <w:divBdr>
            <w:top w:val="none" w:sz="0" w:space="0" w:color="auto"/>
            <w:left w:val="none" w:sz="0" w:space="0" w:color="auto"/>
            <w:bottom w:val="none" w:sz="0" w:space="0" w:color="auto"/>
            <w:right w:val="none" w:sz="0" w:space="0" w:color="auto"/>
          </w:divBdr>
        </w:div>
        <w:div w:id="1411808381">
          <w:marLeft w:val="547"/>
          <w:marRight w:val="0"/>
          <w:marTop w:val="130"/>
          <w:marBottom w:val="0"/>
          <w:divBdr>
            <w:top w:val="none" w:sz="0" w:space="0" w:color="auto"/>
            <w:left w:val="none" w:sz="0" w:space="0" w:color="auto"/>
            <w:bottom w:val="none" w:sz="0" w:space="0" w:color="auto"/>
            <w:right w:val="none" w:sz="0" w:space="0" w:color="auto"/>
          </w:divBdr>
        </w:div>
        <w:div w:id="1951666598">
          <w:marLeft w:val="547"/>
          <w:marRight w:val="0"/>
          <w:marTop w:val="130"/>
          <w:marBottom w:val="0"/>
          <w:divBdr>
            <w:top w:val="none" w:sz="0" w:space="0" w:color="auto"/>
            <w:left w:val="none" w:sz="0" w:space="0" w:color="auto"/>
            <w:bottom w:val="none" w:sz="0" w:space="0" w:color="auto"/>
            <w:right w:val="none" w:sz="0" w:space="0" w:color="auto"/>
          </w:divBdr>
        </w:div>
        <w:div w:id="327906281">
          <w:marLeft w:val="547"/>
          <w:marRight w:val="0"/>
          <w:marTop w:val="130"/>
          <w:marBottom w:val="0"/>
          <w:divBdr>
            <w:top w:val="none" w:sz="0" w:space="0" w:color="auto"/>
            <w:left w:val="none" w:sz="0" w:space="0" w:color="auto"/>
            <w:bottom w:val="none" w:sz="0" w:space="0" w:color="auto"/>
            <w:right w:val="none" w:sz="0" w:space="0" w:color="auto"/>
          </w:divBdr>
        </w:div>
        <w:div w:id="1701661345">
          <w:marLeft w:val="547"/>
          <w:marRight w:val="0"/>
          <w:marTop w:val="130"/>
          <w:marBottom w:val="0"/>
          <w:divBdr>
            <w:top w:val="none" w:sz="0" w:space="0" w:color="auto"/>
            <w:left w:val="none" w:sz="0" w:space="0" w:color="auto"/>
            <w:bottom w:val="none" w:sz="0" w:space="0" w:color="auto"/>
            <w:right w:val="none" w:sz="0" w:space="0" w:color="auto"/>
          </w:divBdr>
        </w:div>
      </w:divsChild>
    </w:div>
    <w:div w:id="1256986175">
      <w:bodyDiv w:val="1"/>
      <w:marLeft w:val="0"/>
      <w:marRight w:val="0"/>
      <w:marTop w:val="0"/>
      <w:marBottom w:val="0"/>
      <w:divBdr>
        <w:top w:val="none" w:sz="0" w:space="0" w:color="auto"/>
        <w:left w:val="none" w:sz="0" w:space="0" w:color="auto"/>
        <w:bottom w:val="none" w:sz="0" w:space="0" w:color="auto"/>
        <w:right w:val="none" w:sz="0" w:space="0" w:color="auto"/>
      </w:divBdr>
      <w:divsChild>
        <w:div w:id="27873828">
          <w:marLeft w:val="547"/>
          <w:marRight w:val="0"/>
          <w:marTop w:val="144"/>
          <w:marBottom w:val="0"/>
          <w:divBdr>
            <w:top w:val="none" w:sz="0" w:space="0" w:color="auto"/>
            <w:left w:val="none" w:sz="0" w:space="0" w:color="auto"/>
            <w:bottom w:val="none" w:sz="0" w:space="0" w:color="auto"/>
            <w:right w:val="none" w:sz="0" w:space="0" w:color="auto"/>
          </w:divBdr>
        </w:div>
        <w:div w:id="1290698024">
          <w:marLeft w:val="547"/>
          <w:marRight w:val="0"/>
          <w:marTop w:val="144"/>
          <w:marBottom w:val="0"/>
          <w:divBdr>
            <w:top w:val="none" w:sz="0" w:space="0" w:color="auto"/>
            <w:left w:val="none" w:sz="0" w:space="0" w:color="auto"/>
            <w:bottom w:val="none" w:sz="0" w:space="0" w:color="auto"/>
            <w:right w:val="none" w:sz="0" w:space="0" w:color="auto"/>
          </w:divBdr>
        </w:div>
        <w:div w:id="272398186">
          <w:marLeft w:val="547"/>
          <w:marRight w:val="0"/>
          <w:marTop w:val="144"/>
          <w:marBottom w:val="0"/>
          <w:divBdr>
            <w:top w:val="none" w:sz="0" w:space="0" w:color="auto"/>
            <w:left w:val="none" w:sz="0" w:space="0" w:color="auto"/>
            <w:bottom w:val="none" w:sz="0" w:space="0" w:color="auto"/>
            <w:right w:val="none" w:sz="0" w:space="0" w:color="auto"/>
          </w:divBdr>
        </w:div>
      </w:divsChild>
    </w:div>
    <w:div w:id="1302811011">
      <w:bodyDiv w:val="1"/>
      <w:marLeft w:val="0"/>
      <w:marRight w:val="0"/>
      <w:marTop w:val="0"/>
      <w:marBottom w:val="0"/>
      <w:divBdr>
        <w:top w:val="none" w:sz="0" w:space="0" w:color="auto"/>
        <w:left w:val="none" w:sz="0" w:space="0" w:color="auto"/>
        <w:bottom w:val="none" w:sz="0" w:space="0" w:color="auto"/>
        <w:right w:val="none" w:sz="0" w:space="0" w:color="auto"/>
      </w:divBdr>
      <w:divsChild>
        <w:div w:id="1762725978">
          <w:marLeft w:val="547"/>
          <w:marRight w:val="0"/>
          <w:marTop w:val="106"/>
          <w:marBottom w:val="0"/>
          <w:divBdr>
            <w:top w:val="none" w:sz="0" w:space="0" w:color="auto"/>
            <w:left w:val="none" w:sz="0" w:space="0" w:color="auto"/>
            <w:bottom w:val="none" w:sz="0" w:space="0" w:color="auto"/>
            <w:right w:val="none" w:sz="0" w:space="0" w:color="auto"/>
          </w:divBdr>
        </w:div>
      </w:divsChild>
    </w:div>
    <w:div w:id="1607082693">
      <w:bodyDiv w:val="1"/>
      <w:marLeft w:val="0"/>
      <w:marRight w:val="0"/>
      <w:marTop w:val="0"/>
      <w:marBottom w:val="0"/>
      <w:divBdr>
        <w:top w:val="none" w:sz="0" w:space="0" w:color="auto"/>
        <w:left w:val="none" w:sz="0" w:space="0" w:color="auto"/>
        <w:bottom w:val="none" w:sz="0" w:space="0" w:color="auto"/>
        <w:right w:val="none" w:sz="0" w:space="0" w:color="auto"/>
      </w:divBdr>
    </w:div>
    <w:div w:id="1685934385">
      <w:bodyDiv w:val="1"/>
      <w:marLeft w:val="0"/>
      <w:marRight w:val="0"/>
      <w:marTop w:val="0"/>
      <w:marBottom w:val="0"/>
      <w:divBdr>
        <w:top w:val="none" w:sz="0" w:space="0" w:color="auto"/>
        <w:left w:val="none" w:sz="0" w:space="0" w:color="auto"/>
        <w:bottom w:val="none" w:sz="0" w:space="0" w:color="auto"/>
        <w:right w:val="none" w:sz="0" w:space="0" w:color="auto"/>
      </w:divBdr>
    </w:div>
    <w:div w:id="1727678112">
      <w:bodyDiv w:val="1"/>
      <w:marLeft w:val="0"/>
      <w:marRight w:val="0"/>
      <w:marTop w:val="0"/>
      <w:marBottom w:val="0"/>
      <w:divBdr>
        <w:top w:val="none" w:sz="0" w:space="0" w:color="auto"/>
        <w:left w:val="none" w:sz="0" w:space="0" w:color="auto"/>
        <w:bottom w:val="none" w:sz="0" w:space="0" w:color="auto"/>
        <w:right w:val="none" w:sz="0" w:space="0" w:color="auto"/>
      </w:divBdr>
      <w:divsChild>
        <w:div w:id="44305101">
          <w:marLeft w:val="547"/>
          <w:marRight w:val="0"/>
          <w:marTop w:val="106"/>
          <w:marBottom w:val="0"/>
          <w:divBdr>
            <w:top w:val="none" w:sz="0" w:space="0" w:color="auto"/>
            <w:left w:val="none" w:sz="0" w:space="0" w:color="auto"/>
            <w:bottom w:val="none" w:sz="0" w:space="0" w:color="auto"/>
            <w:right w:val="none" w:sz="0" w:space="0" w:color="auto"/>
          </w:divBdr>
        </w:div>
      </w:divsChild>
    </w:div>
    <w:div w:id="1987080884">
      <w:bodyDiv w:val="1"/>
      <w:marLeft w:val="0"/>
      <w:marRight w:val="0"/>
      <w:marTop w:val="0"/>
      <w:marBottom w:val="0"/>
      <w:divBdr>
        <w:top w:val="none" w:sz="0" w:space="0" w:color="auto"/>
        <w:left w:val="none" w:sz="0" w:space="0" w:color="auto"/>
        <w:bottom w:val="none" w:sz="0" w:space="0" w:color="auto"/>
        <w:right w:val="none" w:sz="0" w:space="0" w:color="auto"/>
      </w:divBdr>
      <w:divsChild>
        <w:div w:id="58023332">
          <w:marLeft w:val="547"/>
          <w:marRight w:val="0"/>
          <w:marTop w:val="106"/>
          <w:marBottom w:val="0"/>
          <w:divBdr>
            <w:top w:val="none" w:sz="0" w:space="0" w:color="auto"/>
            <w:left w:val="none" w:sz="0" w:space="0" w:color="auto"/>
            <w:bottom w:val="none" w:sz="0" w:space="0" w:color="auto"/>
            <w:right w:val="none" w:sz="0" w:space="0" w:color="auto"/>
          </w:divBdr>
        </w:div>
      </w:divsChild>
    </w:div>
    <w:div w:id="2014260100">
      <w:bodyDiv w:val="1"/>
      <w:marLeft w:val="0"/>
      <w:marRight w:val="0"/>
      <w:marTop w:val="0"/>
      <w:marBottom w:val="0"/>
      <w:divBdr>
        <w:top w:val="none" w:sz="0" w:space="0" w:color="auto"/>
        <w:left w:val="none" w:sz="0" w:space="0" w:color="auto"/>
        <w:bottom w:val="none" w:sz="0" w:space="0" w:color="auto"/>
        <w:right w:val="none" w:sz="0" w:space="0" w:color="auto"/>
      </w:divBdr>
      <w:divsChild>
        <w:div w:id="1392196218">
          <w:marLeft w:val="547"/>
          <w:marRight w:val="0"/>
          <w:marTop w:val="106"/>
          <w:marBottom w:val="0"/>
          <w:divBdr>
            <w:top w:val="none" w:sz="0" w:space="0" w:color="auto"/>
            <w:left w:val="none" w:sz="0" w:space="0" w:color="auto"/>
            <w:bottom w:val="none" w:sz="0" w:space="0" w:color="auto"/>
            <w:right w:val="none" w:sz="0" w:space="0" w:color="auto"/>
          </w:divBdr>
        </w:div>
      </w:divsChild>
    </w:div>
    <w:div w:id="20223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uwe.ac.uk/bl/bbs/research/cesr/cesrreview.asp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5ACE-690A-4829-A34F-65F179B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11</Pages>
  <Words>4449</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Miller</dc:creator>
  <cp:keywords/>
  <dc:description/>
  <cp:lastModifiedBy>Janet Miller</cp:lastModifiedBy>
  <cp:revision>16</cp:revision>
  <cp:lastPrinted>2012-05-02T13:37:00Z</cp:lastPrinted>
  <dcterms:created xsi:type="dcterms:W3CDTF">2012-04-19T14:38:00Z</dcterms:created>
  <dcterms:modified xsi:type="dcterms:W3CDTF">2012-05-02T13:37:00Z</dcterms:modified>
</cp:coreProperties>
</file>