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EE17" w14:textId="3AA7EA84" w:rsidR="0035745A" w:rsidRPr="007505DB" w:rsidRDefault="005517BD" w:rsidP="00275D25">
      <w:pPr>
        <w:rPr>
          <w:rFonts w:ascii="Times New Roman" w:hAnsi="Times New Roman" w:cs="Times New Roman"/>
          <w:b/>
          <w:bCs/>
          <w:sz w:val="28"/>
          <w:szCs w:val="28"/>
        </w:rPr>
      </w:pPr>
      <w:r w:rsidRPr="007505DB">
        <w:rPr>
          <w:rFonts w:ascii="Times New Roman" w:hAnsi="Times New Roman" w:cs="Times New Roman"/>
          <w:b/>
          <w:bCs/>
          <w:sz w:val="28"/>
          <w:szCs w:val="28"/>
        </w:rPr>
        <w:t xml:space="preserve">The Conflict in </w:t>
      </w:r>
      <w:r w:rsidR="00673FA3" w:rsidRPr="007505DB">
        <w:rPr>
          <w:rFonts w:ascii="Times New Roman" w:hAnsi="Times New Roman" w:cs="Times New Roman"/>
          <w:b/>
          <w:bCs/>
          <w:sz w:val="28"/>
          <w:szCs w:val="28"/>
        </w:rPr>
        <w:t xml:space="preserve">Ukraine and </w:t>
      </w:r>
      <w:r w:rsidR="00E2575F" w:rsidRPr="007505DB">
        <w:rPr>
          <w:rFonts w:ascii="Times New Roman" w:hAnsi="Times New Roman" w:cs="Times New Roman"/>
          <w:b/>
          <w:bCs/>
          <w:sz w:val="28"/>
          <w:szCs w:val="28"/>
        </w:rPr>
        <w:t>G</w:t>
      </w:r>
      <w:r w:rsidR="00673FA3" w:rsidRPr="007505DB">
        <w:rPr>
          <w:rFonts w:ascii="Times New Roman" w:hAnsi="Times New Roman" w:cs="Times New Roman"/>
          <w:b/>
          <w:bCs/>
          <w:sz w:val="28"/>
          <w:szCs w:val="28"/>
        </w:rPr>
        <w:t>enocide</w:t>
      </w:r>
    </w:p>
    <w:p w14:paraId="77863542" w14:textId="72B62ED8" w:rsidR="007E51ED" w:rsidRPr="007505DB" w:rsidRDefault="007E51ED" w:rsidP="000B2027">
      <w:pPr>
        <w:spacing w:after="0" w:line="360" w:lineRule="auto"/>
        <w:rPr>
          <w:rFonts w:ascii="Times New Roman" w:hAnsi="Times New Roman" w:cs="Times New Roman"/>
          <w:sz w:val="24"/>
          <w:szCs w:val="24"/>
        </w:rPr>
      </w:pPr>
    </w:p>
    <w:p w14:paraId="522FF6B3" w14:textId="3FBC9572" w:rsidR="007E51ED" w:rsidRPr="007505DB" w:rsidRDefault="007E51ED" w:rsidP="000B2027">
      <w:pPr>
        <w:spacing w:after="0" w:line="360" w:lineRule="auto"/>
        <w:rPr>
          <w:rFonts w:ascii="Times New Roman" w:hAnsi="Times New Roman" w:cs="Times New Roman"/>
          <w:b/>
          <w:bCs/>
          <w:sz w:val="24"/>
          <w:szCs w:val="24"/>
        </w:rPr>
      </w:pPr>
      <w:r w:rsidRPr="007505DB">
        <w:rPr>
          <w:rFonts w:ascii="Times New Roman" w:hAnsi="Times New Roman" w:cs="Times New Roman"/>
          <w:b/>
          <w:bCs/>
          <w:sz w:val="24"/>
          <w:szCs w:val="24"/>
        </w:rPr>
        <w:t>Introduction</w:t>
      </w:r>
    </w:p>
    <w:p w14:paraId="5FA4B7D2" w14:textId="42C9926B" w:rsidR="00CC7DAE" w:rsidRPr="00263ACB" w:rsidRDefault="000F7A29"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S</w:t>
      </w:r>
      <w:r w:rsidR="006B1EE4" w:rsidRPr="007505DB">
        <w:rPr>
          <w:rFonts w:ascii="Times New Roman" w:hAnsi="Times New Roman" w:cs="Times New Roman"/>
          <w:sz w:val="24"/>
          <w:szCs w:val="24"/>
        </w:rPr>
        <w:t xml:space="preserve">ince the beginning of the conflict in Ukraine </w:t>
      </w:r>
      <w:r w:rsidR="005B6292" w:rsidRPr="007505DB">
        <w:rPr>
          <w:rFonts w:ascii="Times New Roman" w:hAnsi="Times New Roman" w:cs="Times New Roman"/>
          <w:sz w:val="24"/>
          <w:szCs w:val="24"/>
        </w:rPr>
        <w:t xml:space="preserve">in 2022 </w:t>
      </w:r>
      <w:r w:rsidR="006B1EE4" w:rsidRPr="007505DB">
        <w:rPr>
          <w:rFonts w:ascii="Times New Roman" w:hAnsi="Times New Roman" w:cs="Times New Roman"/>
          <w:sz w:val="24"/>
          <w:szCs w:val="24"/>
        </w:rPr>
        <w:t xml:space="preserve">accusations of genocide </w:t>
      </w:r>
      <w:r w:rsidR="008248EA" w:rsidRPr="007505DB">
        <w:rPr>
          <w:rFonts w:ascii="Times New Roman" w:hAnsi="Times New Roman" w:cs="Times New Roman"/>
          <w:sz w:val="24"/>
          <w:szCs w:val="24"/>
        </w:rPr>
        <w:t xml:space="preserve">have been levelled against </w:t>
      </w:r>
      <w:r w:rsidR="005B6292" w:rsidRPr="007505DB">
        <w:rPr>
          <w:rFonts w:ascii="Times New Roman" w:hAnsi="Times New Roman" w:cs="Times New Roman"/>
          <w:sz w:val="24"/>
          <w:szCs w:val="24"/>
        </w:rPr>
        <w:t xml:space="preserve">each other by </w:t>
      </w:r>
      <w:r w:rsidR="006B1EE4" w:rsidRPr="007505DB">
        <w:rPr>
          <w:rFonts w:ascii="Times New Roman" w:hAnsi="Times New Roman" w:cs="Times New Roman"/>
          <w:sz w:val="24"/>
          <w:szCs w:val="24"/>
        </w:rPr>
        <w:t>both sides</w:t>
      </w:r>
      <w:r w:rsidR="008248EA" w:rsidRPr="007505DB">
        <w:rPr>
          <w:rFonts w:ascii="Times New Roman" w:hAnsi="Times New Roman" w:cs="Times New Roman"/>
          <w:sz w:val="24"/>
          <w:szCs w:val="24"/>
        </w:rPr>
        <w:t>.</w:t>
      </w:r>
      <w:r w:rsidR="00F11D7B" w:rsidRPr="007505DB">
        <w:rPr>
          <w:rFonts w:ascii="Times New Roman" w:hAnsi="Times New Roman" w:cs="Times New Roman"/>
          <w:sz w:val="24"/>
          <w:szCs w:val="24"/>
        </w:rPr>
        <w:t xml:space="preserve"> I</w:t>
      </w:r>
      <w:r w:rsidR="006B1EE4" w:rsidRPr="007505DB">
        <w:rPr>
          <w:rFonts w:ascii="Times New Roman" w:hAnsi="Times New Roman" w:cs="Times New Roman"/>
          <w:sz w:val="24"/>
          <w:szCs w:val="24"/>
        </w:rPr>
        <w:t xml:space="preserve">n a letter sent to the United Nations </w:t>
      </w:r>
      <w:r w:rsidR="000B2027" w:rsidRPr="007505DB">
        <w:rPr>
          <w:rFonts w:ascii="Times New Roman" w:hAnsi="Times New Roman" w:cs="Times New Roman"/>
          <w:sz w:val="24"/>
          <w:szCs w:val="24"/>
        </w:rPr>
        <w:t>Secretary-General</w:t>
      </w:r>
      <w:r w:rsidR="008248EA" w:rsidRPr="007505DB">
        <w:rPr>
          <w:rFonts w:ascii="Times New Roman" w:hAnsi="Times New Roman" w:cs="Times New Roman"/>
          <w:sz w:val="24"/>
          <w:szCs w:val="24"/>
        </w:rPr>
        <w:t xml:space="preserve"> that</w:t>
      </w:r>
      <w:r w:rsidR="006B1EE4" w:rsidRPr="007505DB">
        <w:rPr>
          <w:rFonts w:ascii="Times New Roman" w:hAnsi="Times New Roman" w:cs="Times New Roman"/>
          <w:sz w:val="24"/>
          <w:szCs w:val="24"/>
        </w:rPr>
        <w:t xml:space="preserve"> referred to the address of </w:t>
      </w:r>
      <w:r w:rsidR="0019765A" w:rsidRPr="007505DB">
        <w:rPr>
          <w:rFonts w:ascii="Times New Roman" w:hAnsi="Times New Roman" w:cs="Times New Roman"/>
          <w:sz w:val="24"/>
          <w:szCs w:val="24"/>
        </w:rPr>
        <w:t xml:space="preserve">Russian President </w:t>
      </w:r>
      <w:r w:rsidR="006B1EE4" w:rsidRPr="007505DB">
        <w:rPr>
          <w:rFonts w:ascii="Times New Roman" w:hAnsi="Times New Roman" w:cs="Times New Roman"/>
          <w:sz w:val="24"/>
          <w:szCs w:val="24"/>
        </w:rPr>
        <w:t>Putin</w:t>
      </w:r>
      <w:r w:rsidR="005B6292" w:rsidRPr="007505DB">
        <w:rPr>
          <w:rFonts w:ascii="Times New Roman" w:hAnsi="Times New Roman" w:cs="Times New Roman"/>
          <w:sz w:val="24"/>
          <w:szCs w:val="24"/>
        </w:rPr>
        <w:t xml:space="preserve"> to the Citizens of Russia</w:t>
      </w:r>
      <w:r w:rsidR="008248EA" w:rsidRPr="007505DB">
        <w:rPr>
          <w:rFonts w:ascii="Times New Roman" w:hAnsi="Times New Roman" w:cs="Times New Roman"/>
          <w:sz w:val="24"/>
          <w:szCs w:val="24"/>
        </w:rPr>
        <w:t>, Russia</w:t>
      </w:r>
      <w:r w:rsidR="009C5B23" w:rsidRPr="007505DB">
        <w:rPr>
          <w:rFonts w:ascii="Times New Roman" w:hAnsi="Times New Roman" w:cs="Times New Roman"/>
          <w:sz w:val="24"/>
          <w:szCs w:val="24"/>
        </w:rPr>
        <w:t xml:space="preserve"> partially</w:t>
      </w:r>
      <w:r w:rsidR="008248EA" w:rsidRPr="007505DB">
        <w:rPr>
          <w:rFonts w:ascii="Times New Roman" w:hAnsi="Times New Roman" w:cs="Times New Roman"/>
          <w:sz w:val="24"/>
          <w:szCs w:val="24"/>
        </w:rPr>
        <w:t xml:space="preserve"> </w:t>
      </w:r>
      <w:r w:rsidR="006B1EE4" w:rsidRPr="007505DB">
        <w:rPr>
          <w:rFonts w:ascii="Times New Roman" w:hAnsi="Times New Roman" w:cs="Times New Roman"/>
          <w:sz w:val="24"/>
          <w:szCs w:val="24"/>
        </w:rPr>
        <w:t>justified i</w:t>
      </w:r>
      <w:r w:rsidR="008248EA" w:rsidRPr="007505DB">
        <w:rPr>
          <w:rFonts w:ascii="Times New Roman" w:hAnsi="Times New Roman" w:cs="Times New Roman"/>
          <w:sz w:val="24"/>
          <w:szCs w:val="24"/>
        </w:rPr>
        <w:t>t</w:t>
      </w:r>
      <w:r w:rsidR="006B1EE4" w:rsidRPr="007505DB">
        <w:rPr>
          <w:rFonts w:ascii="Times New Roman" w:hAnsi="Times New Roman" w:cs="Times New Roman"/>
          <w:sz w:val="24"/>
          <w:szCs w:val="24"/>
        </w:rPr>
        <w:t xml:space="preserve">s attack on the basis </w:t>
      </w:r>
      <w:r w:rsidR="008248EA" w:rsidRPr="007505DB">
        <w:rPr>
          <w:rFonts w:ascii="Times New Roman" w:hAnsi="Times New Roman" w:cs="Times New Roman"/>
          <w:sz w:val="24"/>
          <w:szCs w:val="24"/>
        </w:rPr>
        <w:t xml:space="preserve">that </w:t>
      </w:r>
      <w:r w:rsidR="006B1EE4" w:rsidRPr="007505DB">
        <w:rPr>
          <w:rFonts w:ascii="Times New Roman" w:hAnsi="Times New Roman" w:cs="Times New Roman"/>
          <w:sz w:val="24"/>
          <w:szCs w:val="24"/>
        </w:rPr>
        <w:t xml:space="preserve">genocide had been committed against Russians in </w:t>
      </w:r>
      <w:r w:rsidR="008248EA" w:rsidRPr="007505DB">
        <w:rPr>
          <w:rFonts w:ascii="Times New Roman" w:hAnsi="Times New Roman" w:cs="Times New Roman"/>
          <w:sz w:val="24"/>
          <w:szCs w:val="24"/>
        </w:rPr>
        <w:t>D</w:t>
      </w:r>
      <w:r w:rsidR="006B1EE4" w:rsidRPr="007505DB">
        <w:rPr>
          <w:rFonts w:ascii="Times New Roman" w:hAnsi="Times New Roman" w:cs="Times New Roman"/>
          <w:sz w:val="24"/>
          <w:szCs w:val="24"/>
        </w:rPr>
        <w:t>onbass</w:t>
      </w:r>
      <w:r w:rsidRPr="007505DB">
        <w:rPr>
          <w:rFonts w:ascii="Times New Roman" w:hAnsi="Times New Roman" w:cs="Times New Roman"/>
          <w:sz w:val="24"/>
          <w:szCs w:val="24"/>
        </w:rPr>
        <w:t>.</w:t>
      </w:r>
      <w:r w:rsidR="00670D7B" w:rsidRPr="007505DB">
        <w:rPr>
          <w:rStyle w:val="FootnoteReference"/>
          <w:rFonts w:ascii="Times New Roman" w:hAnsi="Times New Roman" w:cs="Times New Roman"/>
          <w:sz w:val="24"/>
          <w:szCs w:val="24"/>
        </w:rPr>
        <w:footnoteReference w:id="1"/>
      </w:r>
      <w:r w:rsidRPr="007505DB">
        <w:rPr>
          <w:rFonts w:ascii="Times New Roman" w:hAnsi="Times New Roman" w:cs="Times New Roman"/>
          <w:sz w:val="24"/>
          <w:szCs w:val="24"/>
        </w:rPr>
        <w:t xml:space="preserve"> </w:t>
      </w:r>
      <w:r w:rsidR="008248EA" w:rsidRPr="007505DB">
        <w:rPr>
          <w:rFonts w:ascii="Times New Roman" w:hAnsi="Times New Roman" w:cs="Times New Roman"/>
          <w:sz w:val="24"/>
          <w:szCs w:val="24"/>
        </w:rPr>
        <w:t>Upon</w:t>
      </w:r>
      <w:r w:rsidRPr="007505DB">
        <w:rPr>
          <w:rFonts w:ascii="Times New Roman" w:hAnsi="Times New Roman" w:cs="Times New Roman"/>
          <w:sz w:val="24"/>
          <w:szCs w:val="24"/>
        </w:rPr>
        <w:t xml:space="preserve"> such statement</w:t>
      </w:r>
      <w:r w:rsidR="00D63364" w:rsidRPr="007505DB">
        <w:rPr>
          <w:rFonts w:ascii="Times New Roman" w:hAnsi="Times New Roman" w:cs="Times New Roman"/>
          <w:sz w:val="24"/>
          <w:szCs w:val="24"/>
        </w:rPr>
        <w:t>,</w:t>
      </w:r>
      <w:r w:rsidRPr="007505DB">
        <w:rPr>
          <w:rFonts w:ascii="Times New Roman" w:hAnsi="Times New Roman" w:cs="Times New Roman"/>
          <w:sz w:val="24"/>
          <w:szCs w:val="24"/>
        </w:rPr>
        <w:t xml:space="preserve"> Ukraine </w:t>
      </w:r>
      <w:r w:rsidR="008248EA" w:rsidRPr="007505DB">
        <w:rPr>
          <w:rFonts w:ascii="Times New Roman" w:hAnsi="Times New Roman" w:cs="Times New Roman"/>
          <w:sz w:val="24"/>
          <w:szCs w:val="24"/>
        </w:rPr>
        <w:t>seized</w:t>
      </w:r>
      <w:r w:rsidRPr="007505DB">
        <w:rPr>
          <w:rFonts w:ascii="Times New Roman" w:hAnsi="Times New Roman" w:cs="Times New Roman"/>
          <w:sz w:val="24"/>
          <w:szCs w:val="24"/>
        </w:rPr>
        <w:t xml:space="preserve"> the </w:t>
      </w:r>
      <w:r w:rsidR="008248EA" w:rsidRPr="007505DB">
        <w:rPr>
          <w:rFonts w:ascii="Times New Roman" w:hAnsi="Times New Roman" w:cs="Times New Roman"/>
          <w:sz w:val="24"/>
          <w:szCs w:val="24"/>
        </w:rPr>
        <w:t>I</w:t>
      </w:r>
      <w:r w:rsidRPr="007505DB">
        <w:rPr>
          <w:rFonts w:ascii="Times New Roman" w:hAnsi="Times New Roman" w:cs="Times New Roman"/>
          <w:sz w:val="24"/>
          <w:szCs w:val="24"/>
        </w:rPr>
        <w:t>nternational Court of Justice</w:t>
      </w:r>
      <w:r w:rsidR="00D013BC" w:rsidRPr="007505DB">
        <w:rPr>
          <w:rFonts w:ascii="Times New Roman" w:hAnsi="Times New Roman" w:cs="Times New Roman"/>
          <w:sz w:val="24"/>
          <w:szCs w:val="24"/>
        </w:rPr>
        <w:t xml:space="preserve"> (ICJ)</w:t>
      </w:r>
      <w:r w:rsidR="004C5CD7" w:rsidRPr="007505DB">
        <w:rPr>
          <w:rStyle w:val="FootnoteReference"/>
          <w:rFonts w:ascii="Times New Roman" w:hAnsi="Times New Roman" w:cs="Times New Roman"/>
          <w:sz w:val="24"/>
          <w:szCs w:val="24"/>
        </w:rPr>
        <w:footnoteReference w:id="2"/>
      </w:r>
      <w:r w:rsidRPr="007505DB">
        <w:rPr>
          <w:rFonts w:ascii="Times New Roman" w:hAnsi="Times New Roman" w:cs="Times New Roman"/>
          <w:sz w:val="24"/>
          <w:szCs w:val="24"/>
        </w:rPr>
        <w:t xml:space="preserve"> </w:t>
      </w:r>
      <w:r w:rsidR="002D08A6" w:rsidRPr="007505DB">
        <w:rPr>
          <w:rFonts w:ascii="Times New Roman" w:hAnsi="Times New Roman" w:cs="Times New Roman"/>
          <w:sz w:val="24"/>
          <w:szCs w:val="24"/>
        </w:rPr>
        <w:t>which</w:t>
      </w:r>
      <w:r w:rsidRPr="007505DB">
        <w:rPr>
          <w:rFonts w:ascii="Times New Roman" w:hAnsi="Times New Roman" w:cs="Times New Roman"/>
          <w:sz w:val="24"/>
          <w:szCs w:val="24"/>
        </w:rPr>
        <w:t xml:space="preserve"> </w:t>
      </w:r>
      <w:r w:rsidR="00437CED" w:rsidRPr="007505DB">
        <w:rPr>
          <w:rFonts w:ascii="Times New Roman" w:hAnsi="Times New Roman" w:cs="Times New Roman"/>
          <w:sz w:val="24"/>
          <w:szCs w:val="24"/>
        </w:rPr>
        <w:t>grant</w:t>
      </w:r>
      <w:r w:rsidR="00861E5B" w:rsidRPr="007505DB">
        <w:rPr>
          <w:rFonts w:ascii="Times New Roman" w:hAnsi="Times New Roman" w:cs="Times New Roman"/>
          <w:sz w:val="24"/>
          <w:szCs w:val="24"/>
        </w:rPr>
        <w:t>ed</w:t>
      </w:r>
      <w:r w:rsidR="00437CED" w:rsidRPr="007505DB">
        <w:rPr>
          <w:rFonts w:ascii="Times New Roman" w:hAnsi="Times New Roman" w:cs="Times New Roman"/>
          <w:sz w:val="24"/>
          <w:szCs w:val="24"/>
        </w:rPr>
        <w:t xml:space="preserve"> provisional measures </w:t>
      </w:r>
      <w:r w:rsidR="00755331" w:rsidRPr="007505DB">
        <w:rPr>
          <w:rFonts w:ascii="Times New Roman" w:hAnsi="Times New Roman" w:cs="Times New Roman"/>
          <w:sz w:val="24"/>
          <w:szCs w:val="24"/>
        </w:rPr>
        <w:t>request</w:t>
      </w:r>
      <w:r w:rsidR="00861E5B" w:rsidRPr="007505DB">
        <w:rPr>
          <w:rFonts w:ascii="Times New Roman" w:hAnsi="Times New Roman" w:cs="Times New Roman"/>
          <w:sz w:val="24"/>
          <w:szCs w:val="24"/>
        </w:rPr>
        <w:t>ing</w:t>
      </w:r>
      <w:r w:rsidR="00755331" w:rsidRPr="007505DB">
        <w:rPr>
          <w:rFonts w:ascii="Times New Roman" w:hAnsi="Times New Roman" w:cs="Times New Roman"/>
          <w:sz w:val="24"/>
          <w:szCs w:val="24"/>
        </w:rPr>
        <w:t xml:space="preserve"> Russia to halt its </w:t>
      </w:r>
      <w:r w:rsidR="00437CED" w:rsidRPr="007505DB">
        <w:rPr>
          <w:rFonts w:ascii="Times New Roman" w:hAnsi="Times New Roman" w:cs="Times New Roman"/>
          <w:sz w:val="24"/>
          <w:szCs w:val="24"/>
        </w:rPr>
        <w:t>military operations</w:t>
      </w:r>
      <w:r w:rsidRPr="007505DB">
        <w:rPr>
          <w:rFonts w:ascii="Times New Roman" w:hAnsi="Times New Roman" w:cs="Times New Roman"/>
          <w:sz w:val="24"/>
          <w:szCs w:val="24"/>
        </w:rPr>
        <w:t>.</w:t>
      </w:r>
      <w:r w:rsidR="001656EA" w:rsidRPr="007505DB">
        <w:rPr>
          <w:rStyle w:val="FootnoteReference"/>
          <w:rFonts w:ascii="Times New Roman" w:hAnsi="Times New Roman" w:cs="Times New Roman"/>
          <w:sz w:val="24"/>
          <w:szCs w:val="24"/>
        </w:rPr>
        <w:footnoteReference w:id="3"/>
      </w:r>
      <w:r w:rsidRPr="007505DB">
        <w:rPr>
          <w:rFonts w:ascii="Times New Roman" w:hAnsi="Times New Roman" w:cs="Times New Roman"/>
          <w:sz w:val="24"/>
          <w:szCs w:val="24"/>
        </w:rPr>
        <w:t xml:space="preserve"> </w:t>
      </w:r>
      <w:r w:rsidR="00861E5B" w:rsidRPr="007505DB">
        <w:rPr>
          <w:rFonts w:ascii="Times New Roman" w:hAnsi="Times New Roman" w:cs="Times New Roman"/>
          <w:sz w:val="24"/>
          <w:szCs w:val="24"/>
        </w:rPr>
        <w:t xml:space="preserve">In its submission, </w:t>
      </w:r>
      <w:r w:rsidR="0019765A" w:rsidRPr="007505DB">
        <w:rPr>
          <w:rFonts w:ascii="Times New Roman" w:hAnsi="Times New Roman" w:cs="Times New Roman"/>
          <w:sz w:val="24"/>
          <w:szCs w:val="24"/>
        </w:rPr>
        <w:t>Russia focuse</w:t>
      </w:r>
      <w:r w:rsidR="005B6292" w:rsidRPr="007505DB">
        <w:rPr>
          <w:rFonts w:ascii="Times New Roman" w:hAnsi="Times New Roman" w:cs="Times New Roman"/>
          <w:sz w:val="24"/>
          <w:szCs w:val="24"/>
        </w:rPr>
        <w:t>d</w:t>
      </w:r>
      <w:r w:rsidR="0019765A" w:rsidRPr="007505DB">
        <w:rPr>
          <w:rFonts w:ascii="Times New Roman" w:hAnsi="Times New Roman" w:cs="Times New Roman"/>
          <w:sz w:val="24"/>
          <w:szCs w:val="24"/>
        </w:rPr>
        <w:t xml:space="preserve"> on</w:t>
      </w:r>
      <w:r w:rsidR="00022D65" w:rsidRPr="007505DB">
        <w:rPr>
          <w:rFonts w:ascii="Times New Roman" w:hAnsi="Times New Roman" w:cs="Times New Roman"/>
          <w:sz w:val="24"/>
          <w:szCs w:val="24"/>
        </w:rPr>
        <w:t xml:space="preserve"> the right to self-defence</w:t>
      </w:r>
      <w:r w:rsidR="003C64B9" w:rsidRPr="007505DB">
        <w:rPr>
          <w:rStyle w:val="FootnoteReference"/>
          <w:rFonts w:ascii="Times New Roman" w:hAnsi="Times New Roman" w:cs="Times New Roman"/>
          <w:sz w:val="24"/>
          <w:szCs w:val="24"/>
        </w:rPr>
        <w:footnoteReference w:id="4"/>
      </w:r>
      <w:r w:rsidR="00861E5B" w:rsidRPr="007505DB">
        <w:rPr>
          <w:rFonts w:ascii="Times New Roman" w:hAnsi="Times New Roman" w:cs="Times New Roman"/>
          <w:sz w:val="24"/>
          <w:szCs w:val="24"/>
        </w:rPr>
        <w:t xml:space="preserve"> in contrast to Putin’s speech (annexed to it) that </w:t>
      </w:r>
      <w:r w:rsidR="005B6292" w:rsidRPr="007505DB">
        <w:rPr>
          <w:rFonts w:ascii="Times New Roman" w:hAnsi="Times New Roman" w:cs="Times New Roman"/>
          <w:sz w:val="24"/>
          <w:szCs w:val="24"/>
        </w:rPr>
        <w:t xml:space="preserve">implied </w:t>
      </w:r>
      <w:r w:rsidR="00861E5B" w:rsidRPr="007505DB">
        <w:rPr>
          <w:rFonts w:ascii="Times New Roman" w:hAnsi="Times New Roman" w:cs="Times New Roman"/>
          <w:sz w:val="24"/>
          <w:szCs w:val="24"/>
        </w:rPr>
        <w:t>a right to humanitarian intervention</w:t>
      </w:r>
      <w:r w:rsidR="00724C8B">
        <w:rPr>
          <w:rFonts w:ascii="Times New Roman" w:hAnsi="Times New Roman" w:cs="Times New Roman"/>
          <w:sz w:val="24"/>
          <w:szCs w:val="24"/>
        </w:rPr>
        <w:t xml:space="preserve"> or possibly a right to protection of nationals abroad</w:t>
      </w:r>
      <w:r w:rsidR="00861E5B" w:rsidRPr="007505DB">
        <w:rPr>
          <w:rFonts w:ascii="Times New Roman" w:hAnsi="Times New Roman" w:cs="Times New Roman"/>
          <w:sz w:val="24"/>
          <w:szCs w:val="24"/>
        </w:rPr>
        <w:t>.</w:t>
      </w:r>
      <w:r w:rsidR="00721D4F">
        <w:rPr>
          <w:rStyle w:val="FootnoteReference"/>
          <w:rFonts w:ascii="Times New Roman" w:hAnsi="Times New Roman" w:cs="Times New Roman"/>
          <w:sz w:val="24"/>
          <w:szCs w:val="24"/>
        </w:rPr>
        <w:footnoteReference w:id="5"/>
      </w:r>
      <w:r w:rsidR="00861E5B" w:rsidRPr="007505DB">
        <w:rPr>
          <w:rFonts w:ascii="Times New Roman" w:hAnsi="Times New Roman" w:cs="Times New Roman"/>
          <w:sz w:val="24"/>
          <w:szCs w:val="24"/>
        </w:rPr>
        <w:t xml:space="preserve"> I</w:t>
      </w:r>
      <w:r w:rsidR="002D08A6" w:rsidRPr="007505DB">
        <w:rPr>
          <w:rFonts w:ascii="Times New Roman" w:hAnsi="Times New Roman" w:cs="Times New Roman"/>
          <w:sz w:val="24"/>
          <w:szCs w:val="24"/>
        </w:rPr>
        <w:t xml:space="preserve">t remains unclear </w:t>
      </w:r>
      <w:r w:rsidR="00022D65" w:rsidRPr="007505DB">
        <w:rPr>
          <w:rFonts w:ascii="Times New Roman" w:hAnsi="Times New Roman" w:cs="Times New Roman"/>
          <w:sz w:val="24"/>
          <w:szCs w:val="24"/>
        </w:rPr>
        <w:t>which specific legal arguments</w:t>
      </w:r>
      <w:r w:rsidR="002D08A6" w:rsidRPr="007505DB">
        <w:rPr>
          <w:rFonts w:ascii="Times New Roman" w:hAnsi="Times New Roman" w:cs="Times New Roman"/>
          <w:sz w:val="24"/>
          <w:szCs w:val="24"/>
        </w:rPr>
        <w:t xml:space="preserve"> Russia </w:t>
      </w:r>
      <w:r w:rsidR="00022D65" w:rsidRPr="007505DB">
        <w:rPr>
          <w:rFonts w:ascii="Times New Roman" w:hAnsi="Times New Roman" w:cs="Times New Roman"/>
          <w:sz w:val="24"/>
          <w:szCs w:val="24"/>
        </w:rPr>
        <w:t xml:space="preserve">relies on to </w:t>
      </w:r>
      <w:r w:rsidR="002D08A6" w:rsidRPr="007505DB">
        <w:rPr>
          <w:rFonts w:ascii="Times New Roman" w:hAnsi="Times New Roman" w:cs="Times New Roman"/>
          <w:sz w:val="24"/>
          <w:szCs w:val="24"/>
        </w:rPr>
        <w:t>justify its military intervention in Ukraine</w:t>
      </w:r>
      <w:r w:rsidR="0072057E" w:rsidRPr="007505DB">
        <w:rPr>
          <w:rFonts w:ascii="Times New Roman" w:hAnsi="Times New Roman" w:cs="Times New Roman"/>
          <w:sz w:val="24"/>
          <w:szCs w:val="24"/>
        </w:rPr>
        <w:t xml:space="preserve"> and why it believes that Ukraine was carrying out genocide.</w:t>
      </w:r>
      <w:r w:rsidR="00724C8B">
        <w:rPr>
          <w:rFonts w:ascii="Times New Roman" w:hAnsi="Times New Roman" w:cs="Times New Roman"/>
          <w:sz w:val="24"/>
          <w:szCs w:val="24"/>
        </w:rPr>
        <w:t xml:space="preserve"> Furthermore, the Organisation for Security and Co-operation in Europe that has been monitoring the situat</w:t>
      </w:r>
      <w:r w:rsidR="00724C8B" w:rsidRPr="00263ACB">
        <w:rPr>
          <w:rFonts w:ascii="Times New Roman" w:hAnsi="Times New Roman" w:cs="Times New Roman"/>
          <w:sz w:val="24"/>
          <w:szCs w:val="24"/>
        </w:rPr>
        <w:t xml:space="preserve">ion in the occupied territories since 2014 </w:t>
      </w:r>
      <w:r w:rsidR="00263ACB" w:rsidRPr="00263ACB">
        <w:rPr>
          <w:rFonts w:ascii="Times New Roman" w:hAnsi="Times New Roman" w:cs="Times New Roman"/>
          <w:sz w:val="24"/>
          <w:szCs w:val="24"/>
        </w:rPr>
        <w:t>‘has never reported anything remotely resembling Russia’s claims.’</w:t>
      </w:r>
      <w:r w:rsidR="00263ACB" w:rsidRPr="00263ACB">
        <w:rPr>
          <w:rStyle w:val="FootnoteReference"/>
          <w:rFonts w:ascii="Times New Roman" w:hAnsi="Times New Roman" w:cs="Times New Roman"/>
          <w:sz w:val="24"/>
          <w:szCs w:val="24"/>
        </w:rPr>
        <w:footnoteReference w:id="6"/>
      </w:r>
      <w:r w:rsidR="00724C8B" w:rsidRPr="00263ACB">
        <w:rPr>
          <w:rFonts w:ascii="Times New Roman" w:hAnsi="Times New Roman" w:cs="Times New Roman"/>
          <w:sz w:val="24"/>
          <w:szCs w:val="24"/>
        </w:rPr>
        <w:t xml:space="preserve"> Accordingly, this article does not investigate whether Ukraine is committing a genocide.</w:t>
      </w:r>
    </w:p>
    <w:p w14:paraId="365B75D3" w14:textId="08E86992" w:rsidR="00AE7848" w:rsidRPr="007505DB" w:rsidRDefault="00AE7848" w:rsidP="000B2027">
      <w:pPr>
        <w:spacing w:after="0" w:line="360" w:lineRule="auto"/>
        <w:jc w:val="both"/>
        <w:rPr>
          <w:rFonts w:ascii="Times New Roman" w:hAnsi="Times New Roman" w:cs="Times New Roman"/>
          <w:sz w:val="24"/>
          <w:szCs w:val="24"/>
        </w:rPr>
      </w:pPr>
      <w:r w:rsidRPr="00263ACB">
        <w:rPr>
          <w:rFonts w:ascii="Times New Roman" w:hAnsi="Times New Roman" w:cs="Times New Roman"/>
          <w:sz w:val="24"/>
          <w:szCs w:val="24"/>
        </w:rPr>
        <w:t>As the conflict in Ukraine</w:t>
      </w:r>
      <w:r w:rsidRPr="007505DB">
        <w:rPr>
          <w:rFonts w:ascii="Times New Roman" w:hAnsi="Times New Roman" w:cs="Times New Roman"/>
          <w:sz w:val="24"/>
          <w:szCs w:val="24"/>
        </w:rPr>
        <w:t xml:space="preserve"> intensified</w:t>
      </w:r>
      <w:r w:rsidR="00485C18" w:rsidRPr="007505DB">
        <w:rPr>
          <w:rFonts w:ascii="Times New Roman" w:hAnsi="Times New Roman" w:cs="Times New Roman"/>
          <w:sz w:val="24"/>
          <w:szCs w:val="24"/>
        </w:rPr>
        <w:t>, numerous attacks were conducted by the Russian forces against a vast range of civilian buildings, including cultural heritage sites</w:t>
      </w:r>
      <w:r w:rsidR="00762703">
        <w:rPr>
          <w:rFonts w:ascii="Times New Roman" w:hAnsi="Times New Roman" w:cs="Times New Roman"/>
          <w:sz w:val="24"/>
          <w:szCs w:val="24"/>
        </w:rPr>
        <w:t xml:space="preserve">, </w:t>
      </w:r>
      <w:r w:rsidR="00275A61">
        <w:rPr>
          <w:rFonts w:ascii="Times New Roman" w:hAnsi="Times New Roman" w:cs="Times New Roman"/>
          <w:sz w:val="24"/>
          <w:szCs w:val="24"/>
        </w:rPr>
        <w:t xml:space="preserve">shelters, </w:t>
      </w:r>
      <w:proofErr w:type="gramStart"/>
      <w:r w:rsidR="00762703">
        <w:rPr>
          <w:rFonts w:ascii="Times New Roman" w:hAnsi="Times New Roman" w:cs="Times New Roman"/>
          <w:sz w:val="24"/>
          <w:szCs w:val="24"/>
        </w:rPr>
        <w:t>schools</w:t>
      </w:r>
      <w:proofErr w:type="gramEnd"/>
      <w:r w:rsidR="00485C18" w:rsidRPr="007505DB">
        <w:rPr>
          <w:rFonts w:ascii="Times New Roman" w:hAnsi="Times New Roman" w:cs="Times New Roman"/>
          <w:sz w:val="24"/>
          <w:szCs w:val="24"/>
        </w:rPr>
        <w:t xml:space="preserve"> and </w:t>
      </w:r>
      <w:r w:rsidR="00485C18" w:rsidRPr="00762703">
        <w:rPr>
          <w:rFonts w:ascii="Times New Roman" w:hAnsi="Times New Roman" w:cs="Times New Roman"/>
          <w:sz w:val="24"/>
          <w:szCs w:val="24"/>
        </w:rPr>
        <w:t xml:space="preserve">hospitals. </w:t>
      </w:r>
      <w:r w:rsidRPr="00762703">
        <w:rPr>
          <w:rFonts w:ascii="Times New Roman" w:hAnsi="Times New Roman" w:cs="Times New Roman"/>
          <w:sz w:val="24"/>
          <w:szCs w:val="24"/>
        </w:rPr>
        <w:t>Following</w:t>
      </w:r>
      <w:r w:rsidRPr="007505DB">
        <w:rPr>
          <w:rFonts w:ascii="Times New Roman" w:hAnsi="Times New Roman" w:cs="Times New Roman"/>
          <w:sz w:val="24"/>
          <w:szCs w:val="24"/>
        </w:rPr>
        <w:t xml:space="preserve"> the attack on the maternity hospital in Mariupol, Ukrainian President Zelensky accused Russia of carrying out genocide.</w:t>
      </w:r>
      <w:r w:rsidR="008F658D" w:rsidRPr="007505DB">
        <w:rPr>
          <w:rFonts w:ascii="Times New Roman" w:hAnsi="Times New Roman" w:cs="Times New Roman"/>
          <w:sz w:val="24"/>
          <w:szCs w:val="24"/>
        </w:rPr>
        <w:t xml:space="preserve"> Later, in April, US President Biden and the parliaments of Estonia and Latvia qualified the situation in Ukraine as genocide.</w:t>
      </w:r>
      <w:r w:rsidR="008F658D" w:rsidRPr="007505DB">
        <w:rPr>
          <w:rStyle w:val="FootnoteReference"/>
          <w:rFonts w:ascii="Times New Roman" w:hAnsi="Times New Roman" w:cs="Times New Roman"/>
          <w:sz w:val="24"/>
          <w:szCs w:val="24"/>
        </w:rPr>
        <w:footnoteReference w:id="7"/>
      </w:r>
      <w:r w:rsidR="008F658D" w:rsidRPr="007505DB">
        <w:rPr>
          <w:rFonts w:ascii="Times New Roman" w:hAnsi="Times New Roman" w:cs="Times New Roman"/>
          <w:sz w:val="24"/>
          <w:szCs w:val="24"/>
        </w:rPr>
        <w:t xml:space="preserve"> </w:t>
      </w:r>
    </w:p>
    <w:p w14:paraId="5DC2104F" w14:textId="26F89E7F" w:rsidR="00485C18" w:rsidRPr="00115737" w:rsidRDefault="00EE1D4D"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lastRenderedPageBreak/>
        <w:t xml:space="preserve">Whether </w:t>
      </w:r>
      <w:r w:rsidR="005D57A7">
        <w:rPr>
          <w:rFonts w:ascii="Times New Roman" w:hAnsi="Times New Roman" w:cs="Times New Roman"/>
          <w:sz w:val="24"/>
          <w:szCs w:val="24"/>
        </w:rPr>
        <w:t xml:space="preserve">Russia’s conduct </w:t>
      </w:r>
      <w:r w:rsidRPr="007505DB">
        <w:rPr>
          <w:rFonts w:ascii="Times New Roman" w:hAnsi="Times New Roman" w:cs="Times New Roman"/>
          <w:sz w:val="24"/>
          <w:szCs w:val="24"/>
        </w:rPr>
        <w:t xml:space="preserve">in Ukraine qualifies as genocide is hotly debated </w:t>
      </w:r>
      <w:r w:rsidR="00740A00">
        <w:rPr>
          <w:rFonts w:ascii="Times New Roman" w:hAnsi="Times New Roman" w:cs="Times New Roman"/>
          <w:sz w:val="24"/>
          <w:szCs w:val="24"/>
        </w:rPr>
        <w:t>amongst</w:t>
      </w:r>
      <w:r w:rsidRPr="007505DB">
        <w:rPr>
          <w:rFonts w:ascii="Times New Roman" w:hAnsi="Times New Roman" w:cs="Times New Roman"/>
          <w:sz w:val="24"/>
          <w:szCs w:val="24"/>
        </w:rPr>
        <w:t xml:space="preserve"> </w:t>
      </w:r>
      <w:r w:rsidR="00FE528B">
        <w:rPr>
          <w:rFonts w:ascii="Times New Roman" w:hAnsi="Times New Roman" w:cs="Times New Roman"/>
          <w:sz w:val="24"/>
          <w:szCs w:val="24"/>
        </w:rPr>
        <w:t>pundits</w:t>
      </w:r>
      <w:r w:rsidR="00740A00">
        <w:rPr>
          <w:rFonts w:ascii="Times New Roman" w:hAnsi="Times New Roman" w:cs="Times New Roman"/>
          <w:sz w:val="24"/>
          <w:szCs w:val="24"/>
        </w:rPr>
        <w:t xml:space="preserve"> </w:t>
      </w:r>
      <w:r w:rsidR="00FE528B">
        <w:rPr>
          <w:rFonts w:ascii="Times New Roman" w:hAnsi="Times New Roman" w:cs="Times New Roman"/>
          <w:sz w:val="24"/>
          <w:szCs w:val="24"/>
        </w:rPr>
        <w:t xml:space="preserve">in international law and related </w:t>
      </w:r>
      <w:r w:rsidR="00740A00" w:rsidRPr="00115737">
        <w:rPr>
          <w:rFonts w:ascii="Times New Roman" w:hAnsi="Times New Roman" w:cs="Times New Roman"/>
          <w:sz w:val="24"/>
          <w:szCs w:val="24"/>
        </w:rPr>
        <w:t>disciplines</w:t>
      </w:r>
      <w:r w:rsidRPr="00115737">
        <w:rPr>
          <w:rFonts w:ascii="Times New Roman" w:hAnsi="Times New Roman" w:cs="Times New Roman"/>
          <w:sz w:val="24"/>
          <w:szCs w:val="24"/>
        </w:rPr>
        <w:t xml:space="preserve">. </w:t>
      </w:r>
      <w:r w:rsidR="00630A0C" w:rsidRPr="00115737">
        <w:rPr>
          <w:rFonts w:ascii="Times New Roman" w:hAnsi="Times New Roman" w:cs="Times New Roman"/>
          <w:sz w:val="24"/>
          <w:szCs w:val="24"/>
        </w:rPr>
        <w:t>Some</w:t>
      </w:r>
      <w:r w:rsidR="008F658D" w:rsidRPr="00115737">
        <w:rPr>
          <w:rFonts w:ascii="Times New Roman" w:hAnsi="Times New Roman" w:cs="Times New Roman"/>
          <w:sz w:val="24"/>
          <w:szCs w:val="24"/>
        </w:rPr>
        <w:t xml:space="preserve"> </w:t>
      </w:r>
      <w:r w:rsidR="00FE528B">
        <w:rPr>
          <w:rFonts w:ascii="Times New Roman" w:hAnsi="Times New Roman" w:cs="Times New Roman"/>
          <w:sz w:val="24"/>
          <w:szCs w:val="24"/>
        </w:rPr>
        <w:t>experts</w:t>
      </w:r>
      <w:r w:rsidR="008F658D" w:rsidRPr="00115737">
        <w:rPr>
          <w:rFonts w:ascii="Times New Roman" w:hAnsi="Times New Roman" w:cs="Times New Roman"/>
          <w:sz w:val="24"/>
          <w:szCs w:val="24"/>
        </w:rPr>
        <w:t xml:space="preserve"> argue that Russia is conducting a genocide in Ukraine</w:t>
      </w:r>
      <w:r w:rsidR="0054054D" w:rsidRPr="00115737">
        <w:rPr>
          <w:rStyle w:val="FootnoteReference"/>
          <w:rFonts w:ascii="Times New Roman" w:hAnsi="Times New Roman" w:cs="Times New Roman"/>
          <w:sz w:val="24"/>
          <w:szCs w:val="24"/>
        </w:rPr>
        <w:footnoteReference w:id="8"/>
      </w:r>
      <w:r w:rsidR="008F658D" w:rsidRPr="00115737">
        <w:rPr>
          <w:rFonts w:ascii="Times New Roman" w:hAnsi="Times New Roman" w:cs="Times New Roman"/>
          <w:sz w:val="24"/>
          <w:szCs w:val="24"/>
        </w:rPr>
        <w:t xml:space="preserve"> </w:t>
      </w:r>
      <w:r w:rsidR="00E72884" w:rsidRPr="00115737">
        <w:rPr>
          <w:rFonts w:ascii="Times New Roman" w:hAnsi="Times New Roman" w:cs="Times New Roman"/>
          <w:sz w:val="24"/>
          <w:szCs w:val="24"/>
        </w:rPr>
        <w:t>or that some warning signs are present,</w:t>
      </w:r>
      <w:r w:rsidR="00E72884" w:rsidRPr="00115737">
        <w:rPr>
          <w:rStyle w:val="FootnoteReference"/>
          <w:rFonts w:ascii="Times New Roman" w:hAnsi="Times New Roman" w:cs="Times New Roman"/>
          <w:sz w:val="24"/>
          <w:szCs w:val="24"/>
        </w:rPr>
        <w:footnoteReference w:id="9"/>
      </w:r>
      <w:r w:rsidR="00E72884" w:rsidRPr="00115737">
        <w:rPr>
          <w:rFonts w:ascii="Times New Roman" w:hAnsi="Times New Roman" w:cs="Times New Roman"/>
          <w:sz w:val="24"/>
          <w:szCs w:val="24"/>
        </w:rPr>
        <w:t xml:space="preserve"> </w:t>
      </w:r>
      <w:r w:rsidR="008F658D" w:rsidRPr="00115737">
        <w:rPr>
          <w:rFonts w:ascii="Times New Roman" w:hAnsi="Times New Roman" w:cs="Times New Roman"/>
          <w:sz w:val="24"/>
          <w:szCs w:val="24"/>
        </w:rPr>
        <w:t>others claim the contrary</w:t>
      </w:r>
      <w:r w:rsidR="00E72884" w:rsidRPr="00115737">
        <w:rPr>
          <w:rFonts w:ascii="Times New Roman" w:hAnsi="Times New Roman" w:cs="Times New Roman"/>
          <w:sz w:val="24"/>
          <w:szCs w:val="24"/>
        </w:rPr>
        <w:t>,</w:t>
      </w:r>
      <w:r w:rsidR="00E72884" w:rsidRPr="00115737">
        <w:rPr>
          <w:rStyle w:val="FootnoteReference"/>
          <w:rFonts w:ascii="Times New Roman" w:hAnsi="Times New Roman" w:cs="Times New Roman"/>
          <w:sz w:val="24"/>
          <w:szCs w:val="24"/>
        </w:rPr>
        <w:footnoteReference w:id="10"/>
      </w:r>
      <w:r w:rsidR="00E72884" w:rsidRPr="00115737">
        <w:rPr>
          <w:rFonts w:ascii="Times New Roman" w:hAnsi="Times New Roman" w:cs="Times New Roman"/>
          <w:sz w:val="24"/>
          <w:szCs w:val="24"/>
        </w:rPr>
        <w:t xml:space="preserve"> </w:t>
      </w:r>
      <w:r w:rsidR="00630A0C" w:rsidRPr="00115737">
        <w:rPr>
          <w:rFonts w:ascii="Times New Roman" w:hAnsi="Times New Roman" w:cs="Times New Roman"/>
          <w:sz w:val="24"/>
          <w:szCs w:val="24"/>
        </w:rPr>
        <w:t>a</w:t>
      </w:r>
      <w:r w:rsidR="00E72884" w:rsidRPr="00115737">
        <w:rPr>
          <w:rFonts w:ascii="Times New Roman" w:hAnsi="Times New Roman" w:cs="Times New Roman"/>
          <w:sz w:val="24"/>
          <w:szCs w:val="24"/>
        </w:rPr>
        <w:t>nother</w:t>
      </w:r>
      <w:r w:rsidR="00630A0C" w:rsidRPr="00115737">
        <w:rPr>
          <w:rFonts w:ascii="Times New Roman" w:hAnsi="Times New Roman" w:cs="Times New Roman"/>
          <w:sz w:val="24"/>
          <w:szCs w:val="24"/>
        </w:rPr>
        <w:t xml:space="preserve"> group contends that presently there is not enough</w:t>
      </w:r>
      <w:r w:rsidR="00740A00" w:rsidRPr="00115737">
        <w:rPr>
          <w:rFonts w:ascii="Times New Roman" w:hAnsi="Times New Roman" w:cs="Times New Roman"/>
          <w:sz w:val="24"/>
          <w:szCs w:val="24"/>
        </w:rPr>
        <w:t xml:space="preserve"> </w:t>
      </w:r>
      <w:r w:rsidR="00630A0C" w:rsidRPr="00115737">
        <w:rPr>
          <w:rFonts w:ascii="Times New Roman" w:hAnsi="Times New Roman" w:cs="Times New Roman"/>
          <w:sz w:val="24"/>
          <w:szCs w:val="24"/>
        </w:rPr>
        <w:t xml:space="preserve">information to </w:t>
      </w:r>
      <w:r w:rsidR="00D90ACE" w:rsidRPr="00115737">
        <w:rPr>
          <w:rFonts w:ascii="Times New Roman" w:hAnsi="Times New Roman" w:cs="Times New Roman"/>
          <w:sz w:val="24"/>
          <w:szCs w:val="24"/>
        </w:rPr>
        <w:t>support</w:t>
      </w:r>
      <w:r w:rsidR="00630A0C" w:rsidRPr="00115737">
        <w:rPr>
          <w:rFonts w:ascii="Times New Roman" w:hAnsi="Times New Roman" w:cs="Times New Roman"/>
          <w:sz w:val="24"/>
          <w:szCs w:val="24"/>
        </w:rPr>
        <w:t xml:space="preserve"> </w:t>
      </w:r>
      <w:r w:rsidR="00D90ACE" w:rsidRPr="00115737">
        <w:rPr>
          <w:rFonts w:ascii="Times New Roman" w:hAnsi="Times New Roman" w:cs="Times New Roman"/>
          <w:sz w:val="24"/>
          <w:szCs w:val="24"/>
        </w:rPr>
        <w:t>a claim of genocide</w:t>
      </w:r>
      <w:r w:rsidR="00BB11D8" w:rsidRPr="00115737">
        <w:rPr>
          <w:rFonts w:ascii="Times New Roman" w:hAnsi="Times New Roman" w:cs="Times New Roman"/>
          <w:sz w:val="24"/>
          <w:szCs w:val="24"/>
        </w:rPr>
        <w:t>,</w:t>
      </w:r>
      <w:r w:rsidR="00D90ACE" w:rsidRPr="00115737">
        <w:rPr>
          <w:rStyle w:val="FootnoteReference"/>
          <w:rFonts w:ascii="Times New Roman" w:hAnsi="Times New Roman" w:cs="Times New Roman"/>
          <w:sz w:val="24"/>
          <w:szCs w:val="24"/>
        </w:rPr>
        <w:footnoteReference w:id="11"/>
      </w:r>
      <w:r w:rsidR="00BB11D8" w:rsidRPr="00115737">
        <w:rPr>
          <w:rFonts w:ascii="Times New Roman" w:hAnsi="Times New Roman" w:cs="Times New Roman"/>
          <w:sz w:val="24"/>
          <w:szCs w:val="24"/>
        </w:rPr>
        <w:t xml:space="preserve"> and lastly another group refrains from drawing any clear conclusion.</w:t>
      </w:r>
      <w:r w:rsidR="00BB11D8" w:rsidRPr="00115737">
        <w:rPr>
          <w:rStyle w:val="FootnoteReference"/>
          <w:rFonts w:ascii="Times New Roman" w:hAnsi="Times New Roman" w:cs="Times New Roman"/>
          <w:sz w:val="24"/>
          <w:szCs w:val="24"/>
        </w:rPr>
        <w:footnoteReference w:id="12"/>
      </w:r>
      <w:r w:rsidR="00BB11D8" w:rsidRPr="00115737">
        <w:rPr>
          <w:rFonts w:ascii="Times New Roman" w:hAnsi="Times New Roman" w:cs="Times New Roman"/>
          <w:sz w:val="24"/>
          <w:szCs w:val="24"/>
        </w:rPr>
        <w:t xml:space="preserve"> </w:t>
      </w:r>
      <w:r w:rsidR="008F658D" w:rsidRPr="00115737">
        <w:rPr>
          <w:rFonts w:ascii="Times New Roman" w:hAnsi="Times New Roman" w:cs="Times New Roman"/>
          <w:sz w:val="24"/>
          <w:szCs w:val="24"/>
        </w:rPr>
        <w:t xml:space="preserve"> </w:t>
      </w:r>
    </w:p>
    <w:p w14:paraId="2B694CA0" w14:textId="326FB19F" w:rsidR="00724077" w:rsidRPr="007505DB" w:rsidRDefault="00724077" w:rsidP="000B2027">
      <w:pPr>
        <w:spacing w:after="0" w:line="360" w:lineRule="auto"/>
        <w:jc w:val="both"/>
        <w:rPr>
          <w:rFonts w:ascii="Times New Roman" w:hAnsi="Times New Roman" w:cs="Times New Roman"/>
          <w:sz w:val="24"/>
          <w:szCs w:val="24"/>
        </w:rPr>
      </w:pPr>
      <w:r w:rsidRPr="00115737">
        <w:rPr>
          <w:rFonts w:ascii="Times New Roman" w:hAnsi="Times New Roman" w:cs="Times New Roman"/>
          <w:sz w:val="24"/>
          <w:szCs w:val="24"/>
        </w:rPr>
        <w:t>Th</w:t>
      </w:r>
      <w:r w:rsidR="00A25653" w:rsidRPr="00115737">
        <w:rPr>
          <w:rFonts w:ascii="Times New Roman" w:hAnsi="Times New Roman" w:cs="Times New Roman"/>
          <w:sz w:val="24"/>
          <w:szCs w:val="24"/>
        </w:rPr>
        <w:t>is article</w:t>
      </w:r>
      <w:r w:rsidRPr="00115737">
        <w:rPr>
          <w:rFonts w:ascii="Times New Roman" w:hAnsi="Times New Roman" w:cs="Times New Roman"/>
          <w:sz w:val="24"/>
          <w:szCs w:val="24"/>
        </w:rPr>
        <w:t xml:space="preserve"> starts by</w:t>
      </w:r>
      <w:r w:rsidR="007E4057" w:rsidRPr="00115737">
        <w:rPr>
          <w:rFonts w:ascii="Times New Roman" w:hAnsi="Times New Roman" w:cs="Times New Roman"/>
          <w:sz w:val="24"/>
          <w:szCs w:val="24"/>
        </w:rPr>
        <w:t xml:space="preserve"> briefly</w:t>
      </w:r>
      <w:r w:rsidR="007B6C08" w:rsidRPr="00115737">
        <w:rPr>
          <w:rFonts w:ascii="Times New Roman" w:hAnsi="Times New Roman" w:cs="Times New Roman"/>
          <w:sz w:val="24"/>
          <w:szCs w:val="24"/>
        </w:rPr>
        <w:t xml:space="preserve"> </w:t>
      </w:r>
      <w:r w:rsidR="00882B04" w:rsidRPr="00115737">
        <w:rPr>
          <w:rFonts w:ascii="Times New Roman" w:hAnsi="Times New Roman" w:cs="Times New Roman"/>
          <w:sz w:val="24"/>
          <w:szCs w:val="24"/>
        </w:rPr>
        <w:t>introducing</w:t>
      </w:r>
      <w:r w:rsidR="00891EBF" w:rsidRPr="007505DB">
        <w:rPr>
          <w:rFonts w:ascii="Times New Roman" w:hAnsi="Times New Roman" w:cs="Times New Roman"/>
          <w:sz w:val="24"/>
          <w:szCs w:val="24"/>
        </w:rPr>
        <w:t xml:space="preserve"> the </w:t>
      </w:r>
      <w:r w:rsidR="00610A54" w:rsidRPr="007505DB">
        <w:rPr>
          <w:rFonts w:ascii="Times New Roman" w:hAnsi="Times New Roman" w:cs="Times New Roman"/>
          <w:sz w:val="24"/>
          <w:szCs w:val="24"/>
        </w:rPr>
        <w:t>concept</w:t>
      </w:r>
      <w:r w:rsidR="00891EBF" w:rsidRPr="007505DB">
        <w:rPr>
          <w:rFonts w:ascii="Times New Roman" w:hAnsi="Times New Roman" w:cs="Times New Roman"/>
          <w:sz w:val="24"/>
          <w:szCs w:val="24"/>
        </w:rPr>
        <w:t xml:space="preserve"> of genocide</w:t>
      </w:r>
      <w:r w:rsidR="00E2575F" w:rsidRPr="007505DB">
        <w:rPr>
          <w:rFonts w:ascii="Times New Roman" w:hAnsi="Times New Roman" w:cs="Times New Roman"/>
          <w:sz w:val="24"/>
          <w:szCs w:val="24"/>
        </w:rPr>
        <w:t xml:space="preserve"> and</w:t>
      </w:r>
      <w:r w:rsidR="007E4057" w:rsidRPr="007505DB">
        <w:rPr>
          <w:rFonts w:ascii="Times New Roman" w:hAnsi="Times New Roman" w:cs="Times New Roman"/>
          <w:sz w:val="24"/>
          <w:szCs w:val="24"/>
        </w:rPr>
        <w:t xml:space="preserve"> then explains the legal consequences for qualifying certain acts as genocide. It</w:t>
      </w:r>
      <w:r w:rsidR="00E2575F" w:rsidRPr="007505DB">
        <w:rPr>
          <w:rFonts w:ascii="Times New Roman" w:hAnsi="Times New Roman" w:cs="Times New Roman"/>
          <w:sz w:val="24"/>
          <w:szCs w:val="24"/>
        </w:rPr>
        <w:t xml:space="preserve"> then </w:t>
      </w:r>
      <w:r w:rsidR="00891EBF" w:rsidRPr="007505DB">
        <w:rPr>
          <w:rFonts w:ascii="Times New Roman" w:hAnsi="Times New Roman" w:cs="Times New Roman"/>
          <w:sz w:val="24"/>
          <w:szCs w:val="24"/>
        </w:rPr>
        <w:t>applies the elements of the act of genocide to the situation in Ukraine</w:t>
      </w:r>
      <w:r w:rsidR="00E2575F" w:rsidRPr="007505DB">
        <w:rPr>
          <w:rFonts w:ascii="Times New Roman" w:hAnsi="Times New Roman" w:cs="Times New Roman"/>
          <w:sz w:val="24"/>
          <w:szCs w:val="24"/>
        </w:rPr>
        <w:t xml:space="preserve">, </w:t>
      </w:r>
      <w:r w:rsidR="00891EBF" w:rsidRPr="007505DB">
        <w:rPr>
          <w:rFonts w:ascii="Times New Roman" w:hAnsi="Times New Roman" w:cs="Times New Roman"/>
          <w:sz w:val="24"/>
          <w:szCs w:val="24"/>
        </w:rPr>
        <w:t>draw</w:t>
      </w:r>
      <w:r w:rsidR="00E2575F" w:rsidRPr="007505DB">
        <w:rPr>
          <w:rFonts w:ascii="Times New Roman" w:hAnsi="Times New Roman" w:cs="Times New Roman"/>
          <w:sz w:val="24"/>
          <w:szCs w:val="24"/>
        </w:rPr>
        <w:t>ing</w:t>
      </w:r>
      <w:r w:rsidR="00891EBF" w:rsidRPr="007505DB">
        <w:rPr>
          <w:rFonts w:ascii="Times New Roman" w:hAnsi="Times New Roman" w:cs="Times New Roman"/>
          <w:sz w:val="24"/>
          <w:szCs w:val="24"/>
        </w:rPr>
        <w:t xml:space="preserve"> </w:t>
      </w:r>
      <w:r w:rsidR="00EE1D4D" w:rsidRPr="007505DB">
        <w:rPr>
          <w:rFonts w:ascii="Times New Roman" w:hAnsi="Times New Roman" w:cs="Times New Roman"/>
          <w:sz w:val="24"/>
          <w:szCs w:val="24"/>
        </w:rPr>
        <w:t>the</w:t>
      </w:r>
      <w:r w:rsidR="00891EBF" w:rsidRPr="007505DB">
        <w:rPr>
          <w:rFonts w:ascii="Times New Roman" w:hAnsi="Times New Roman" w:cs="Times New Roman"/>
          <w:sz w:val="24"/>
          <w:szCs w:val="24"/>
        </w:rPr>
        <w:t xml:space="preserve"> conclusion that</w:t>
      </w:r>
      <w:r w:rsidR="00EE1D4D" w:rsidRPr="007505DB">
        <w:rPr>
          <w:rFonts w:ascii="Times New Roman" w:hAnsi="Times New Roman" w:cs="Times New Roman"/>
          <w:sz w:val="24"/>
          <w:szCs w:val="24"/>
        </w:rPr>
        <w:t xml:space="preserve"> </w:t>
      </w:r>
      <w:r w:rsidR="00740A00">
        <w:rPr>
          <w:rFonts w:ascii="Times New Roman" w:hAnsi="Times New Roman" w:cs="Times New Roman"/>
          <w:sz w:val="24"/>
          <w:szCs w:val="24"/>
        </w:rPr>
        <w:t>at this stage there is not enough conclusive information to state that either</w:t>
      </w:r>
      <w:r w:rsidR="000769D5" w:rsidRPr="007505DB">
        <w:rPr>
          <w:rFonts w:ascii="Times New Roman" w:hAnsi="Times New Roman" w:cs="Times New Roman"/>
          <w:sz w:val="24"/>
          <w:szCs w:val="24"/>
        </w:rPr>
        <w:t xml:space="preserve"> the</w:t>
      </w:r>
      <w:r w:rsidR="00EE1D4D" w:rsidRPr="007505DB">
        <w:rPr>
          <w:rFonts w:ascii="Times New Roman" w:hAnsi="Times New Roman" w:cs="Times New Roman"/>
          <w:sz w:val="24"/>
          <w:szCs w:val="24"/>
        </w:rPr>
        <w:t xml:space="preserve"> acts </w:t>
      </w:r>
      <w:r w:rsidR="000769D5" w:rsidRPr="007505DB">
        <w:rPr>
          <w:rFonts w:ascii="Times New Roman" w:hAnsi="Times New Roman" w:cs="Times New Roman"/>
          <w:sz w:val="24"/>
          <w:szCs w:val="24"/>
        </w:rPr>
        <w:t>of</w:t>
      </w:r>
      <w:r w:rsidR="00EE1D4D" w:rsidRPr="007505DB">
        <w:rPr>
          <w:rFonts w:ascii="Times New Roman" w:hAnsi="Times New Roman" w:cs="Times New Roman"/>
          <w:sz w:val="24"/>
          <w:szCs w:val="24"/>
        </w:rPr>
        <w:t xml:space="preserve"> Russia </w:t>
      </w:r>
      <w:r w:rsidR="00882B04" w:rsidRPr="007505DB">
        <w:rPr>
          <w:rFonts w:ascii="Times New Roman" w:hAnsi="Times New Roman" w:cs="Times New Roman"/>
          <w:sz w:val="24"/>
          <w:szCs w:val="24"/>
        </w:rPr>
        <w:t xml:space="preserve">as a State </w:t>
      </w:r>
      <w:r w:rsidR="00740A00">
        <w:rPr>
          <w:rFonts w:ascii="Times New Roman" w:hAnsi="Times New Roman" w:cs="Times New Roman"/>
          <w:sz w:val="24"/>
          <w:szCs w:val="24"/>
        </w:rPr>
        <w:t>or</w:t>
      </w:r>
      <w:r w:rsidR="000769D5" w:rsidRPr="007505DB">
        <w:rPr>
          <w:rFonts w:ascii="Times New Roman" w:hAnsi="Times New Roman" w:cs="Times New Roman"/>
          <w:sz w:val="24"/>
          <w:szCs w:val="24"/>
        </w:rPr>
        <w:t xml:space="preserve"> those of individual soldiers </w:t>
      </w:r>
      <w:r w:rsidR="00EE1D4D" w:rsidRPr="007505DB">
        <w:rPr>
          <w:rFonts w:ascii="Times New Roman" w:hAnsi="Times New Roman" w:cs="Times New Roman"/>
          <w:sz w:val="24"/>
          <w:szCs w:val="24"/>
        </w:rPr>
        <w:t>quali</w:t>
      </w:r>
      <w:r w:rsidR="000769D5" w:rsidRPr="007505DB">
        <w:rPr>
          <w:rFonts w:ascii="Times New Roman" w:hAnsi="Times New Roman" w:cs="Times New Roman"/>
          <w:sz w:val="24"/>
          <w:szCs w:val="24"/>
        </w:rPr>
        <w:t>f</w:t>
      </w:r>
      <w:r w:rsidR="00EE1D4D" w:rsidRPr="007505DB">
        <w:rPr>
          <w:rFonts w:ascii="Times New Roman" w:hAnsi="Times New Roman" w:cs="Times New Roman"/>
          <w:sz w:val="24"/>
          <w:szCs w:val="24"/>
        </w:rPr>
        <w:t>y as genocide.</w:t>
      </w:r>
      <w:r w:rsidR="005B6292" w:rsidRPr="007505DB">
        <w:rPr>
          <w:rFonts w:ascii="Times New Roman" w:hAnsi="Times New Roman" w:cs="Times New Roman"/>
          <w:sz w:val="24"/>
          <w:szCs w:val="24"/>
        </w:rPr>
        <w:t xml:space="preserve"> </w:t>
      </w:r>
      <w:r w:rsidR="00EE1D4D" w:rsidRPr="007505DB">
        <w:rPr>
          <w:rFonts w:ascii="Times New Roman" w:hAnsi="Times New Roman" w:cs="Times New Roman"/>
          <w:sz w:val="24"/>
          <w:szCs w:val="24"/>
        </w:rPr>
        <w:t xml:space="preserve"> </w:t>
      </w:r>
    </w:p>
    <w:p w14:paraId="63770474" w14:textId="77777777" w:rsidR="003178CD" w:rsidRPr="007505DB" w:rsidRDefault="003178CD" w:rsidP="000B2027">
      <w:pPr>
        <w:spacing w:after="0" w:line="360" w:lineRule="auto"/>
        <w:jc w:val="both"/>
        <w:rPr>
          <w:rFonts w:ascii="Times New Roman" w:hAnsi="Times New Roman" w:cs="Times New Roman"/>
          <w:sz w:val="24"/>
          <w:szCs w:val="24"/>
        </w:rPr>
      </w:pPr>
    </w:p>
    <w:p w14:paraId="19F963E0" w14:textId="0BEE19FD" w:rsidR="007E51ED" w:rsidRPr="007505DB" w:rsidRDefault="00E2575F" w:rsidP="000B2027">
      <w:pPr>
        <w:spacing w:after="0" w:line="360" w:lineRule="auto"/>
        <w:rPr>
          <w:rFonts w:ascii="Times New Roman" w:hAnsi="Times New Roman" w:cs="Times New Roman"/>
          <w:b/>
          <w:bCs/>
          <w:sz w:val="24"/>
          <w:szCs w:val="24"/>
        </w:rPr>
      </w:pPr>
      <w:r w:rsidRPr="007505DB">
        <w:rPr>
          <w:rFonts w:ascii="Times New Roman" w:hAnsi="Times New Roman" w:cs="Times New Roman"/>
          <w:b/>
          <w:bCs/>
          <w:sz w:val="24"/>
          <w:szCs w:val="24"/>
        </w:rPr>
        <w:t>T</w:t>
      </w:r>
      <w:r w:rsidR="00882B04" w:rsidRPr="007505DB">
        <w:rPr>
          <w:rFonts w:ascii="Times New Roman" w:hAnsi="Times New Roman" w:cs="Times New Roman"/>
          <w:b/>
          <w:bCs/>
          <w:sz w:val="24"/>
          <w:szCs w:val="24"/>
        </w:rPr>
        <w:t xml:space="preserve">he </w:t>
      </w:r>
      <w:r w:rsidR="00B81387" w:rsidRPr="007505DB">
        <w:rPr>
          <w:rFonts w:ascii="Times New Roman" w:hAnsi="Times New Roman" w:cs="Times New Roman"/>
          <w:b/>
          <w:bCs/>
          <w:sz w:val="24"/>
          <w:szCs w:val="24"/>
        </w:rPr>
        <w:t>Definition</w:t>
      </w:r>
      <w:r w:rsidR="00882B04" w:rsidRPr="007505DB">
        <w:rPr>
          <w:rFonts w:ascii="Times New Roman" w:hAnsi="Times New Roman" w:cs="Times New Roman"/>
          <w:b/>
          <w:bCs/>
          <w:sz w:val="24"/>
          <w:szCs w:val="24"/>
        </w:rPr>
        <w:t xml:space="preserve"> of</w:t>
      </w:r>
      <w:r w:rsidR="007E51ED" w:rsidRPr="007505DB">
        <w:rPr>
          <w:rFonts w:ascii="Times New Roman" w:hAnsi="Times New Roman" w:cs="Times New Roman"/>
          <w:b/>
          <w:bCs/>
          <w:sz w:val="24"/>
          <w:szCs w:val="24"/>
        </w:rPr>
        <w:t xml:space="preserve"> Genocide</w:t>
      </w:r>
      <w:r w:rsidR="007E4057" w:rsidRPr="007505DB">
        <w:rPr>
          <w:rFonts w:ascii="Times New Roman" w:hAnsi="Times New Roman" w:cs="Times New Roman"/>
          <w:b/>
          <w:bCs/>
          <w:sz w:val="24"/>
          <w:szCs w:val="24"/>
        </w:rPr>
        <w:t xml:space="preserve"> </w:t>
      </w:r>
    </w:p>
    <w:p w14:paraId="08A1CDCC" w14:textId="32AF9318" w:rsidR="00084802" w:rsidRPr="007505DB" w:rsidRDefault="00956519"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As </w:t>
      </w:r>
      <w:r w:rsidR="00E303CC" w:rsidRPr="007505DB">
        <w:rPr>
          <w:rFonts w:ascii="Times New Roman" w:hAnsi="Times New Roman" w:cs="Times New Roman"/>
          <w:sz w:val="24"/>
          <w:szCs w:val="24"/>
        </w:rPr>
        <w:t>‘</w:t>
      </w:r>
      <w:r w:rsidRPr="007505DB">
        <w:rPr>
          <w:rFonts w:ascii="Times New Roman" w:hAnsi="Times New Roman" w:cs="Times New Roman"/>
          <w:sz w:val="24"/>
          <w:szCs w:val="24"/>
        </w:rPr>
        <w:t>[g]</w:t>
      </w:r>
      <w:proofErr w:type="spellStart"/>
      <w:r w:rsidR="00E303CC" w:rsidRPr="007505DB">
        <w:rPr>
          <w:rFonts w:ascii="Times New Roman" w:hAnsi="Times New Roman" w:cs="Times New Roman"/>
          <w:sz w:val="24"/>
          <w:szCs w:val="24"/>
        </w:rPr>
        <w:t>enocide</w:t>
      </w:r>
      <w:proofErr w:type="spellEnd"/>
      <w:r w:rsidR="00E303CC" w:rsidRPr="007505DB">
        <w:rPr>
          <w:rFonts w:ascii="Times New Roman" w:hAnsi="Times New Roman" w:cs="Times New Roman"/>
          <w:sz w:val="24"/>
          <w:szCs w:val="24"/>
        </w:rPr>
        <w:t xml:space="preserve"> [is a crime] which particularly shock</w:t>
      </w:r>
      <w:r w:rsidR="005B6292" w:rsidRPr="007505DB">
        <w:rPr>
          <w:rFonts w:ascii="Times New Roman" w:hAnsi="Times New Roman" w:cs="Times New Roman"/>
          <w:sz w:val="24"/>
          <w:szCs w:val="24"/>
        </w:rPr>
        <w:t>s</w:t>
      </w:r>
      <w:r w:rsidR="00E303CC" w:rsidRPr="007505DB">
        <w:rPr>
          <w:rFonts w:ascii="Times New Roman" w:hAnsi="Times New Roman" w:cs="Times New Roman"/>
          <w:sz w:val="24"/>
          <w:szCs w:val="24"/>
        </w:rPr>
        <w:t xml:space="preserve"> the collective conscience’</w:t>
      </w:r>
      <w:r w:rsidR="00E303CC" w:rsidRPr="007505DB">
        <w:rPr>
          <w:rStyle w:val="FootnoteReference"/>
          <w:rFonts w:ascii="Times New Roman" w:hAnsi="Times New Roman" w:cs="Times New Roman"/>
          <w:sz w:val="24"/>
          <w:szCs w:val="24"/>
        </w:rPr>
        <w:footnoteReference w:id="13"/>
      </w:r>
      <w:r w:rsidR="006D38B3" w:rsidRPr="007505DB">
        <w:rPr>
          <w:rFonts w:ascii="Times New Roman" w:hAnsi="Times New Roman" w:cs="Times New Roman"/>
          <w:sz w:val="24"/>
          <w:szCs w:val="24"/>
        </w:rPr>
        <w:t>,</w:t>
      </w:r>
      <w:r w:rsidR="005B3245" w:rsidRPr="007505DB">
        <w:rPr>
          <w:rFonts w:ascii="Times New Roman" w:hAnsi="Times New Roman" w:cs="Times New Roman"/>
          <w:sz w:val="24"/>
          <w:szCs w:val="24"/>
        </w:rPr>
        <w:t xml:space="preserve"> </w:t>
      </w:r>
      <w:r w:rsidR="00E303CC" w:rsidRPr="007505DB">
        <w:rPr>
          <w:rFonts w:ascii="Times New Roman" w:hAnsi="Times New Roman" w:cs="Times New Roman"/>
          <w:sz w:val="24"/>
          <w:szCs w:val="24"/>
        </w:rPr>
        <w:t>its l</w:t>
      </w:r>
      <w:r w:rsidR="00F062F0" w:rsidRPr="007505DB">
        <w:rPr>
          <w:rFonts w:ascii="Times New Roman" w:hAnsi="Times New Roman" w:cs="Times New Roman"/>
          <w:sz w:val="24"/>
          <w:szCs w:val="24"/>
        </w:rPr>
        <w:t xml:space="preserve">egal particularities </w:t>
      </w:r>
      <w:r w:rsidR="00E303CC" w:rsidRPr="007505DB">
        <w:rPr>
          <w:rFonts w:ascii="Times New Roman" w:hAnsi="Times New Roman" w:cs="Times New Roman"/>
          <w:sz w:val="24"/>
          <w:szCs w:val="24"/>
        </w:rPr>
        <w:t xml:space="preserve">are often </w:t>
      </w:r>
      <w:proofErr w:type="gramStart"/>
      <w:r w:rsidR="00E303CC" w:rsidRPr="007505DB">
        <w:rPr>
          <w:rFonts w:ascii="Times New Roman" w:hAnsi="Times New Roman" w:cs="Times New Roman"/>
          <w:sz w:val="24"/>
          <w:szCs w:val="24"/>
        </w:rPr>
        <w:t>misunderstood</w:t>
      </w:r>
      <w:proofErr w:type="gramEnd"/>
      <w:r w:rsidR="00E303CC" w:rsidRPr="007505DB">
        <w:rPr>
          <w:rFonts w:ascii="Times New Roman" w:hAnsi="Times New Roman" w:cs="Times New Roman"/>
          <w:sz w:val="24"/>
          <w:szCs w:val="24"/>
        </w:rPr>
        <w:t xml:space="preserve"> and the concept used inappropriately. Politicians are lambasted for using it without thinking of the moral and legal consequences of qualifying a situation as genocide whilst others, cautious, are being criticised for </w:t>
      </w:r>
      <w:r w:rsidR="00A52AE8" w:rsidRPr="007505DB">
        <w:rPr>
          <w:rFonts w:ascii="Times New Roman" w:hAnsi="Times New Roman" w:cs="Times New Roman"/>
          <w:sz w:val="24"/>
          <w:szCs w:val="24"/>
        </w:rPr>
        <w:t>stressing that such a characterisation is best left to lawyers</w:t>
      </w:r>
      <w:r w:rsidR="00E303CC" w:rsidRPr="007505DB">
        <w:rPr>
          <w:rFonts w:ascii="Times New Roman" w:hAnsi="Times New Roman" w:cs="Times New Roman"/>
          <w:sz w:val="24"/>
          <w:szCs w:val="24"/>
        </w:rPr>
        <w:t>.</w:t>
      </w:r>
      <w:r w:rsidR="006754B6" w:rsidRPr="007505DB">
        <w:rPr>
          <w:rStyle w:val="FootnoteReference"/>
          <w:rFonts w:ascii="Times New Roman" w:hAnsi="Times New Roman" w:cs="Times New Roman"/>
          <w:sz w:val="24"/>
          <w:szCs w:val="24"/>
        </w:rPr>
        <w:footnoteReference w:id="14"/>
      </w:r>
      <w:r w:rsidR="006A4927">
        <w:rPr>
          <w:rFonts w:ascii="Times New Roman" w:hAnsi="Times New Roman" w:cs="Times New Roman"/>
          <w:sz w:val="24"/>
          <w:szCs w:val="24"/>
        </w:rPr>
        <w:t xml:space="preserve"> It is often misused, sometimes as a pretext to intervene in the internal affairs of another State, e.g., Putin claiming genocide for the invasion of Ukraine, sometimes as</w:t>
      </w:r>
      <w:r w:rsidR="00E72884">
        <w:rPr>
          <w:rFonts w:ascii="Times New Roman" w:hAnsi="Times New Roman" w:cs="Times New Roman"/>
          <w:sz w:val="24"/>
          <w:szCs w:val="24"/>
        </w:rPr>
        <w:t xml:space="preserve"> a hyperbole,</w:t>
      </w:r>
      <w:r w:rsidR="006A4927">
        <w:rPr>
          <w:rFonts w:ascii="Times New Roman" w:hAnsi="Times New Roman" w:cs="Times New Roman"/>
          <w:sz w:val="24"/>
          <w:szCs w:val="24"/>
        </w:rPr>
        <w:t xml:space="preserve"> a way to highlight the magnitude and depravity of crimes committed, e.g., Zelenskyy’s labelling of ongoing atrocities.</w:t>
      </w:r>
      <w:r w:rsidR="006A4927">
        <w:rPr>
          <w:rStyle w:val="FootnoteReference"/>
          <w:rFonts w:ascii="Times New Roman" w:hAnsi="Times New Roman" w:cs="Times New Roman"/>
          <w:sz w:val="24"/>
          <w:szCs w:val="24"/>
        </w:rPr>
        <w:footnoteReference w:id="15"/>
      </w:r>
      <w:r w:rsidR="00A25D0A">
        <w:rPr>
          <w:rFonts w:ascii="Times New Roman" w:hAnsi="Times New Roman" w:cs="Times New Roman"/>
          <w:sz w:val="24"/>
          <w:szCs w:val="24"/>
        </w:rPr>
        <w:t xml:space="preserve"> </w:t>
      </w:r>
      <w:r w:rsidR="00B81387" w:rsidRPr="007505DB">
        <w:rPr>
          <w:rFonts w:ascii="Times New Roman" w:hAnsi="Times New Roman" w:cs="Times New Roman"/>
          <w:sz w:val="24"/>
          <w:szCs w:val="24"/>
        </w:rPr>
        <w:t xml:space="preserve"> </w:t>
      </w:r>
    </w:p>
    <w:p w14:paraId="2A21EADC" w14:textId="025CF4F3" w:rsidR="000F4F80" w:rsidRPr="007505DB" w:rsidRDefault="00B81387"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lastRenderedPageBreak/>
        <w:t>Article II of the 1948 Genocide Convention</w:t>
      </w:r>
      <w:r w:rsidRPr="007505DB">
        <w:rPr>
          <w:rStyle w:val="FootnoteReference"/>
          <w:rFonts w:ascii="Times New Roman" w:hAnsi="Times New Roman" w:cs="Times New Roman"/>
          <w:sz w:val="24"/>
          <w:szCs w:val="24"/>
        </w:rPr>
        <w:footnoteReference w:id="16"/>
      </w:r>
      <w:r w:rsidRPr="007505DB">
        <w:rPr>
          <w:rFonts w:ascii="Times New Roman" w:hAnsi="Times New Roman" w:cs="Times New Roman"/>
          <w:sz w:val="24"/>
          <w:szCs w:val="24"/>
        </w:rPr>
        <w:t xml:space="preserve"> provides t</w:t>
      </w:r>
      <w:r w:rsidR="00BA1383" w:rsidRPr="007505DB">
        <w:rPr>
          <w:rFonts w:ascii="Times New Roman" w:hAnsi="Times New Roman" w:cs="Times New Roman"/>
          <w:sz w:val="24"/>
          <w:szCs w:val="24"/>
        </w:rPr>
        <w:t xml:space="preserve">he definition of genocide </w:t>
      </w:r>
      <w:r w:rsidRPr="007505DB">
        <w:rPr>
          <w:rFonts w:ascii="Times New Roman" w:hAnsi="Times New Roman" w:cs="Times New Roman"/>
          <w:sz w:val="24"/>
          <w:szCs w:val="24"/>
        </w:rPr>
        <w:t>which is</w:t>
      </w:r>
      <w:r w:rsidR="00BA1383" w:rsidRPr="007505DB">
        <w:rPr>
          <w:rFonts w:ascii="Times New Roman" w:hAnsi="Times New Roman" w:cs="Times New Roman"/>
          <w:sz w:val="24"/>
          <w:szCs w:val="24"/>
        </w:rPr>
        <w:t xml:space="preserve"> </w:t>
      </w:r>
      <w:r w:rsidRPr="007505DB">
        <w:rPr>
          <w:rFonts w:ascii="Times New Roman" w:hAnsi="Times New Roman" w:cs="Times New Roman"/>
          <w:sz w:val="24"/>
          <w:szCs w:val="24"/>
        </w:rPr>
        <w:t>also</w:t>
      </w:r>
      <w:r w:rsidR="00CD169A" w:rsidRPr="007505DB">
        <w:rPr>
          <w:rFonts w:ascii="Times New Roman" w:hAnsi="Times New Roman" w:cs="Times New Roman"/>
          <w:sz w:val="24"/>
          <w:szCs w:val="24"/>
        </w:rPr>
        <w:t xml:space="preserve"> </w:t>
      </w:r>
      <w:r w:rsidRPr="007505DB">
        <w:rPr>
          <w:rFonts w:ascii="Times New Roman" w:hAnsi="Times New Roman" w:cs="Times New Roman"/>
          <w:sz w:val="24"/>
          <w:szCs w:val="24"/>
        </w:rPr>
        <w:t>of customary nature.</w:t>
      </w:r>
      <w:r w:rsidR="00CD169A" w:rsidRPr="007505DB">
        <w:rPr>
          <w:rStyle w:val="FootnoteReference"/>
          <w:rFonts w:ascii="Times New Roman" w:hAnsi="Times New Roman" w:cs="Times New Roman"/>
          <w:sz w:val="24"/>
          <w:szCs w:val="24"/>
        </w:rPr>
        <w:footnoteReference w:id="17"/>
      </w:r>
      <w:r w:rsidR="006E2BA6" w:rsidRPr="007505DB">
        <w:rPr>
          <w:rFonts w:ascii="Times New Roman" w:hAnsi="Times New Roman" w:cs="Times New Roman"/>
          <w:sz w:val="24"/>
          <w:szCs w:val="24"/>
        </w:rPr>
        <w:t xml:space="preserve"> </w:t>
      </w:r>
      <w:r w:rsidR="00D6087B" w:rsidRPr="007505DB">
        <w:rPr>
          <w:rFonts w:ascii="Times New Roman" w:hAnsi="Times New Roman" w:cs="Times New Roman"/>
          <w:sz w:val="24"/>
          <w:szCs w:val="24"/>
        </w:rPr>
        <w:t>Most importantly, t</w:t>
      </w:r>
      <w:r w:rsidR="00B9703F" w:rsidRPr="007505DB">
        <w:rPr>
          <w:rFonts w:ascii="Times New Roman" w:hAnsi="Times New Roman" w:cs="Times New Roman"/>
          <w:sz w:val="24"/>
          <w:szCs w:val="24"/>
        </w:rPr>
        <w:t>he definition is comprised of acts and an intent.</w:t>
      </w:r>
      <w:r w:rsidR="00B9703F" w:rsidRPr="007505DB">
        <w:rPr>
          <w:rStyle w:val="FootnoteReference"/>
          <w:rFonts w:ascii="Times New Roman" w:hAnsi="Times New Roman" w:cs="Times New Roman"/>
          <w:sz w:val="24"/>
          <w:szCs w:val="24"/>
        </w:rPr>
        <w:footnoteReference w:id="18"/>
      </w:r>
      <w:r w:rsidR="00B9703F" w:rsidRPr="007505DB">
        <w:rPr>
          <w:rFonts w:ascii="Times New Roman" w:hAnsi="Times New Roman" w:cs="Times New Roman"/>
          <w:sz w:val="24"/>
          <w:szCs w:val="24"/>
        </w:rPr>
        <w:t xml:space="preserve"> </w:t>
      </w:r>
      <w:r w:rsidR="006E2BA6" w:rsidRPr="007505DB">
        <w:rPr>
          <w:rFonts w:ascii="Times New Roman" w:hAnsi="Times New Roman" w:cs="Times New Roman"/>
          <w:sz w:val="24"/>
          <w:szCs w:val="24"/>
        </w:rPr>
        <w:t>F</w:t>
      </w:r>
      <w:r w:rsidR="00BA1383" w:rsidRPr="007505DB">
        <w:rPr>
          <w:rFonts w:ascii="Times New Roman" w:hAnsi="Times New Roman" w:cs="Times New Roman"/>
          <w:sz w:val="24"/>
          <w:szCs w:val="24"/>
        </w:rPr>
        <w:t>or an act to be considered genocide,</w:t>
      </w:r>
      <w:r w:rsidR="008F658D" w:rsidRPr="007505DB">
        <w:rPr>
          <w:rFonts w:ascii="Times New Roman" w:hAnsi="Times New Roman" w:cs="Times New Roman"/>
          <w:sz w:val="24"/>
          <w:szCs w:val="24"/>
        </w:rPr>
        <w:t xml:space="preserve"> </w:t>
      </w:r>
      <w:r w:rsidR="00BA1383" w:rsidRPr="007505DB">
        <w:rPr>
          <w:rFonts w:ascii="Times New Roman" w:hAnsi="Times New Roman" w:cs="Times New Roman"/>
          <w:sz w:val="24"/>
          <w:szCs w:val="24"/>
        </w:rPr>
        <w:t>three elements must be fulfilled</w:t>
      </w:r>
      <w:r w:rsidR="008F658D" w:rsidRPr="007505DB">
        <w:rPr>
          <w:rFonts w:ascii="Times New Roman" w:hAnsi="Times New Roman" w:cs="Times New Roman"/>
          <w:sz w:val="24"/>
          <w:szCs w:val="24"/>
        </w:rPr>
        <w:t xml:space="preserve">. </w:t>
      </w:r>
      <w:r w:rsidR="00B9703F" w:rsidRPr="007505DB">
        <w:rPr>
          <w:rFonts w:ascii="Times New Roman" w:hAnsi="Times New Roman" w:cs="Times New Roman"/>
          <w:sz w:val="24"/>
          <w:szCs w:val="24"/>
        </w:rPr>
        <w:t xml:space="preserve">First, </w:t>
      </w:r>
      <w:r w:rsidR="00BA1383" w:rsidRPr="007505DB">
        <w:rPr>
          <w:rFonts w:ascii="Times New Roman" w:hAnsi="Times New Roman" w:cs="Times New Roman"/>
          <w:sz w:val="24"/>
          <w:szCs w:val="24"/>
        </w:rPr>
        <w:t>the act must fall within one of the five categories of acts listed in the definition</w:t>
      </w:r>
      <w:r w:rsidR="00B9703F" w:rsidRPr="007505DB">
        <w:rPr>
          <w:rFonts w:ascii="Times New Roman" w:hAnsi="Times New Roman" w:cs="Times New Roman"/>
          <w:sz w:val="24"/>
          <w:szCs w:val="24"/>
        </w:rPr>
        <w:t>.</w:t>
      </w:r>
      <w:r w:rsidR="00D6087B" w:rsidRPr="007505DB">
        <w:rPr>
          <w:rFonts w:ascii="Times New Roman" w:hAnsi="Times New Roman" w:cs="Times New Roman"/>
          <w:sz w:val="24"/>
          <w:szCs w:val="24"/>
        </w:rPr>
        <w:t xml:space="preserve"> In fact, </w:t>
      </w:r>
      <w:r w:rsidR="00B9703F" w:rsidRPr="007505DB">
        <w:rPr>
          <w:rFonts w:ascii="Times New Roman" w:hAnsi="Times New Roman" w:cs="Times New Roman"/>
          <w:sz w:val="24"/>
          <w:szCs w:val="24"/>
        </w:rPr>
        <w:t xml:space="preserve">the acts as such </w:t>
      </w:r>
      <w:r w:rsidR="00D6087B" w:rsidRPr="007505DB">
        <w:rPr>
          <w:rFonts w:ascii="Times New Roman" w:hAnsi="Times New Roman" w:cs="Times New Roman"/>
          <w:sz w:val="24"/>
          <w:szCs w:val="24"/>
        </w:rPr>
        <w:t xml:space="preserve">already </w:t>
      </w:r>
      <w:r w:rsidR="00B9703F" w:rsidRPr="007505DB">
        <w:rPr>
          <w:rFonts w:ascii="Times New Roman" w:hAnsi="Times New Roman" w:cs="Times New Roman"/>
          <w:sz w:val="24"/>
          <w:szCs w:val="24"/>
        </w:rPr>
        <w:t>include mental elements.</w:t>
      </w:r>
      <w:r w:rsidR="00B9703F" w:rsidRPr="007505DB">
        <w:rPr>
          <w:rStyle w:val="FootnoteReference"/>
          <w:rFonts w:ascii="Times New Roman" w:hAnsi="Times New Roman" w:cs="Times New Roman"/>
          <w:sz w:val="24"/>
          <w:szCs w:val="24"/>
        </w:rPr>
        <w:footnoteReference w:id="19"/>
      </w:r>
      <w:r w:rsidR="00B9703F" w:rsidRPr="007505DB">
        <w:rPr>
          <w:rFonts w:ascii="Times New Roman" w:hAnsi="Times New Roman" w:cs="Times New Roman"/>
          <w:sz w:val="24"/>
          <w:szCs w:val="24"/>
        </w:rPr>
        <w:t xml:space="preserve"> Second, the act </w:t>
      </w:r>
      <w:r w:rsidR="00BA1383" w:rsidRPr="007505DB">
        <w:rPr>
          <w:rFonts w:ascii="Times New Roman" w:hAnsi="Times New Roman" w:cs="Times New Roman"/>
          <w:sz w:val="24"/>
          <w:szCs w:val="24"/>
        </w:rPr>
        <w:t>must be directed at a specific group</w:t>
      </w:r>
      <w:r w:rsidR="000F4F80" w:rsidRPr="007505DB">
        <w:rPr>
          <w:rFonts w:ascii="Times New Roman" w:hAnsi="Times New Roman" w:cs="Times New Roman"/>
          <w:sz w:val="24"/>
          <w:szCs w:val="24"/>
        </w:rPr>
        <w:t xml:space="preserve"> (again a definite list is provided)</w:t>
      </w:r>
      <w:r w:rsidR="006D2523" w:rsidRPr="007505DB">
        <w:rPr>
          <w:rFonts w:ascii="Times New Roman" w:hAnsi="Times New Roman" w:cs="Times New Roman"/>
          <w:sz w:val="24"/>
          <w:szCs w:val="24"/>
        </w:rPr>
        <w:t xml:space="preserve">. Unlike what is often believed, there is no need for mass violence to be perpetrated. </w:t>
      </w:r>
      <w:r w:rsidR="00B9703F" w:rsidRPr="007505DB">
        <w:rPr>
          <w:rFonts w:ascii="Times New Roman" w:hAnsi="Times New Roman" w:cs="Times New Roman"/>
          <w:sz w:val="24"/>
          <w:szCs w:val="24"/>
        </w:rPr>
        <w:t xml:space="preserve">Third, </w:t>
      </w:r>
      <w:r w:rsidR="00BA1383" w:rsidRPr="007505DB">
        <w:rPr>
          <w:rFonts w:ascii="Times New Roman" w:hAnsi="Times New Roman" w:cs="Times New Roman"/>
          <w:sz w:val="24"/>
          <w:szCs w:val="24"/>
        </w:rPr>
        <w:t>the act must be perpetrated with the aim</w:t>
      </w:r>
      <w:r w:rsidR="00D6087B" w:rsidRPr="007505DB">
        <w:rPr>
          <w:rFonts w:ascii="Times New Roman" w:hAnsi="Times New Roman" w:cs="Times New Roman"/>
          <w:sz w:val="24"/>
          <w:szCs w:val="24"/>
        </w:rPr>
        <w:t xml:space="preserve">, the specific intent (or </w:t>
      </w:r>
      <w:proofErr w:type="spellStart"/>
      <w:r w:rsidR="00D6087B" w:rsidRPr="007505DB">
        <w:rPr>
          <w:rFonts w:ascii="Times New Roman" w:hAnsi="Times New Roman" w:cs="Times New Roman"/>
          <w:i/>
          <w:iCs/>
          <w:sz w:val="24"/>
          <w:szCs w:val="24"/>
        </w:rPr>
        <w:t>dolus</w:t>
      </w:r>
      <w:proofErr w:type="spellEnd"/>
      <w:r w:rsidR="00D6087B" w:rsidRPr="007505DB">
        <w:rPr>
          <w:rFonts w:ascii="Times New Roman" w:hAnsi="Times New Roman" w:cs="Times New Roman"/>
          <w:i/>
          <w:iCs/>
          <w:sz w:val="24"/>
          <w:szCs w:val="24"/>
        </w:rPr>
        <w:t xml:space="preserve"> </w:t>
      </w:r>
      <w:proofErr w:type="spellStart"/>
      <w:r w:rsidR="00D6087B" w:rsidRPr="007505DB">
        <w:rPr>
          <w:rFonts w:ascii="Times New Roman" w:hAnsi="Times New Roman" w:cs="Times New Roman"/>
          <w:i/>
          <w:iCs/>
          <w:sz w:val="24"/>
          <w:szCs w:val="24"/>
        </w:rPr>
        <w:t>specialis</w:t>
      </w:r>
      <w:proofErr w:type="spellEnd"/>
      <w:r w:rsidR="00D6087B" w:rsidRPr="007505DB">
        <w:rPr>
          <w:rFonts w:ascii="Times New Roman" w:hAnsi="Times New Roman" w:cs="Times New Roman"/>
          <w:i/>
          <w:iCs/>
          <w:sz w:val="24"/>
          <w:szCs w:val="24"/>
        </w:rPr>
        <w:t>)</w:t>
      </w:r>
      <w:r w:rsidR="00D6087B" w:rsidRPr="007505DB">
        <w:rPr>
          <w:rStyle w:val="FootnoteReference"/>
          <w:rFonts w:ascii="Times New Roman" w:hAnsi="Times New Roman" w:cs="Times New Roman"/>
          <w:i/>
          <w:iCs/>
          <w:sz w:val="24"/>
          <w:szCs w:val="24"/>
        </w:rPr>
        <w:footnoteReference w:id="20"/>
      </w:r>
      <w:r w:rsidR="00BA1383" w:rsidRPr="007505DB">
        <w:rPr>
          <w:rFonts w:ascii="Times New Roman" w:hAnsi="Times New Roman" w:cs="Times New Roman"/>
          <w:sz w:val="24"/>
          <w:szCs w:val="24"/>
        </w:rPr>
        <w:t xml:space="preserve"> to destroy that group. </w:t>
      </w:r>
      <w:r w:rsidR="006D2523" w:rsidRPr="007505DB">
        <w:rPr>
          <w:rFonts w:ascii="Times New Roman" w:hAnsi="Times New Roman" w:cs="Times New Roman"/>
          <w:sz w:val="24"/>
          <w:szCs w:val="24"/>
        </w:rPr>
        <w:t>This element clearly distinguishes genocide from other international crimes such as crimes against humanity.</w:t>
      </w:r>
      <w:r w:rsidR="00F4407B" w:rsidRPr="007505DB">
        <w:rPr>
          <w:rStyle w:val="FootnoteReference"/>
          <w:rFonts w:ascii="Times New Roman" w:hAnsi="Times New Roman" w:cs="Times New Roman"/>
          <w:sz w:val="24"/>
          <w:szCs w:val="24"/>
        </w:rPr>
        <w:footnoteReference w:id="21"/>
      </w:r>
    </w:p>
    <w:p w14:paraId="24E26D8A" w14:textId="77777777" w:rsidR="003178CD" w:rsidRPr="007505DB" w:rsidRDefault="003178CD" w:rsidP="000B2027">
      <w:pPr>
        <w:spacing w:after="0" w:line="360" w:lineRule="auto"/>
        <w:jc w:val="both"/>
        <w:rPr>
          <w:rFonts w:ascii="Times New Roman" w:hAnsi="Times New Roman" w:cs="Times New Roman"/>
          <w:sz w:val="24"/>
          <w:szCs w:val="24"/>
        </w:rPr>
      </w:pPr>
    </w:p>
    <w:p w14:paraId="793576F3" w14:textId="77777777" w:rsidR="004C7449" w:rsidRPr="007505DB" w:rsidRDefault="004C7449" w:rsidP="000B2027">
      <w:pPr>
        <w:spacing w:after="0" w:line="360" w:lineRule="auto"/>
        <w:rPr>
          <w:rFonts w:ascii="Times New Roman" w:hAnsi="Times New Roman" w:cs="Times New Roman"/>
          <w:b/>
          <w:bCs/>
          <w:sz w:val="24"/>
          <w:szCs w:val="24"/>
        </w:rPr>
      </w:pPr>
      <w:r w:rsidRPr="007505DB">
        <w:rPr>
          <w:rFonts w:ascii="Times New Roman" w:hAnsi="Times New Roman" w:cs="Times New Roman"/>
          <w:b/>
          <w:bCs/>
          <w:sz w:val="24"/>
          <w:szCs w:val="24"/>
        </w:rPr>
        <w:t>Legal Consequences of Such Qualification</w:t>
      </w:r>
    </w:p>
    <w:p w14:paraId="3A0CAD8A" w14:textId="77777777" w:rsidR="006D2523" w:rsidRPr="007505DB" w:rsidRDefault="00917CF8" w:rsidP="00084802">
      <w:pPr>
        <w:tabs>
          <w:tab w:val="left" w:pos="7650"/>
        </w:tabs>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Calling a particular situation g</w:t>
      </w:r>
      <w:r w:rsidR="007E4057" w:rsidRPr="007505DB">
        <w:rPr>
          <w:rFonts w:ascii="Times New Roman" w:hAnsi="Times New Roman" w:cs="Times New Roman"/>
          <w:sz w:val="24"/>
          <w:szCs w:val="24"/>
        </w:rPr>
        <w:t>enocide</w:t>
      </w:r>
      <w:r w:rsidRPr="007505DB">
        <w:rPr>
          <w:rFonts w:ascii="Times New Roman" w:hAnsi="Times New Roman" w:cs="Times New Roman"/>
          <w:sz w:val="24"/>
          <w:szCs w:val="24"/>
        </w:rPr>
        <w:t xml:space="preserve">, which is also </w:t>
      </w:r>
      <w:r w:rsidR="007E4057" w:rsidRPr="007505DB">
        <w:rPr>
          <w:rFonts w:ascii="Times New Roman" w:hAnsi="Times New Roman" w:cs="Times New Roman"/>
          <w:sz w:val="24"/>
          <w:szCs w:val="24"/>
        </w:rPr>
        <w:t xml:space="preserve">commonly </w:t>
      </w:r>
      <w:r w:rsidR="0052500A" w:rsidRPr="007505DB">
        <w:rPr>
          <w:rFonts w:ascii="Times New Roman" w:hAnsi="Times New Roman" w:cs="Times New Roman"/>
          <w:sz w:val="24"/>
          <w:szCs w:val="24"/>
        </w:rPr>
        <w:t>cast</w:t>
      </w:r>
      <w:r w:rsidR="007E4057" w:rsidRPr="007505DB">
        <w:rPr>
          <w:rFonts w:ascii="Times New Roman" w:hAnsi="Times New Roman" w:cs="Times New Roman"/>
          <w:sz w:val="24"/>
          <w:szCs w:val="24"/>
        </w:rPr>
        <w:t xml:space="preserve"> as ‘the crime of crimes’</w:t>
      </w:r>
      <w:r w:rsidRPr="007505DB">
        <w:rPr>
          <w:rFonts w:ascii="Times New Roman" w:hAnsi="Times New Roman" w:cs="Times New Roman"/>
          <w:sz w:val="24"/>
          <w:szCs w:val="24"/>
        </w:rPr>
        <w:t>,</w:t>
      </w:r>
      <w:r w:rsidR="007E4057" w:rsidRPr="007505DB">
        <w:rPr>
          <w:rStyle w:val="FootnoteReference"/>
          <w:rFonts w:ascii="Times New Roman" w:hAnsi="Times New Roman" w:cs="Times New Roman"/>
          <w:sz w:val="24"/>
          <w:szCs w:val="24"/>
        </w:rPr>
        <w:footnoteReference w:id="22"/>
      </w:r>
      <w:r w:rsidR="004C7449" w:rsidRPr="007505DB">
        <w:rPr>
          <w:rFonts w:ascii="Times New Roman" w:hAnsi="Times New Roman" w:cs="Times New Roman"/>
          <w:sz w:val="24"/>
          <w:szCs w:val="24"/>
        </w:rPr>
        <w:t xml:space="preserve"> has a wide range of consequences. </w:t>
      </w:r>
      <w:r w:rsidR="006D2523" w:rsidRPr="007505DB">
        <w:rPr>
          <w:rFonts w:ascii="Times New Roman" w:hAnsi="Times New Roman" w:cs="Times New Roman"/>
          <w:sz w:val="24"/>
          <w:szCs w:val="24"/>
        </w:rPr>
        <w:t>State and individual conduct (whether as perpetrators or victims) in relation to genocide is often couched in both moral</w:t>
      </w:r>
      <w:r w:rsidR="006D2523" w:rsidRPr="007505DB">
        <w:rPr>
          <w:rStyle w:val="FootnoteReference"/>
          <w:rFonts w:ascii="Times New Roman" w:hAnsi="Times New Roman" w:cs="Times New Roman"/>
          <w:sz w:val="24"/>
          <w:szCs w:val="24"/>
        </w:rPr>
        <w:footnoteReference w:id="23"/>
      </w:r>
      <w:r w:rsidR="006D2523" w:rsidRPr="007505DB">
        <w:rPr>
          <w:rFonts w:ascii="Times New Roman" w:hAnsi="Times New Roman" w:cs="Times New Roman"/>
          <w:sz w:val="24"/>
          <w:szCs w:val="24"/>
        </w:rPr>
        <w:t xml:space="preserve"> and legal terms.</w:t>
      </w:r>
    </w:p>
    <w:p w14:paraId="19049DB3" w14:textId="130B8AED" w:rsidR="005B4145" w:rsidRPr="007505DB" w:rsidRDefault="003E6D95" w:rsidP="00084802">
      <w:pPr>
        <w:tabs>
          <w:tab w:val="left" w:pos="7650"/>
        </w:tabs>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T</w:t>
      </w:r>
      <w:r w:rsidR="005B3245" w:rsidRPr="007505DB">
        <w:rPr>
          <w:rFonts w:ascii="Times New Roman" w:hAnsi="Times New Roman" w:cs="Times New Roman"/>
          <w:sz w:val="24"/>
          <w:szCs w:val="24"/>
        </w:rPr>
        <w:t xml:space="preserve">he </w:t>
      </w:r>
      <w:r w:rsidR="005517BD" w:rsidRPr="007505DB">
        <w:rPr>
          <w:rFonts w:ascii="Times New Roman" w:hAnsi="Times New Roman" w:cs="Times New Roman"/>
          <w:sz w:val="24"/>
          <w:szCs w:val="24"/>
        </w:rPr>
        <w:t>notion</w:t>
      </w:r>
      <w:r w:rsidR="004C7449" w:rsidRPr="007505DB">
        <w:rPr>
          <w:rFonts w:ascii="Times New Roman" w:hAnsi="Times New Roman" w:cs="Times New Roman"/>
          <w:sz w:val="24"/>
          <w:szCs w:val="24"/>
        </w:rPr>
        <w:t xml:space="preserve"> evokes emotions</w:t>
      </w:r>
      <w:r w:rsidR="005B4145" w:rsidRPr="007505DB">
        <w:rPr>
          <w:rFonts w:ascii="Times New Roman" w:hAnsi="Times New Roman" w:cs="Times New Roman"/>
          <w:sz w:val="24"/>
          <w:szCs w:val="24"/>
        </w:rPr>
        <w:t xml:space="preserve"> and</w:t>
      </w:r>
      <w:r w:rsidR="004C7449" w:rsidRPr="007505DB">
        <w:rPr>
          <w:rFonts w:ascii="Times New Roman" w:hAnsi="Times New Roman" w:cs="Times New Roman"/>
          <w:sz w:val="24"/>
          <w:szCs w:val="24"/>
        </w:rPr>
        <w:t xml:space="preserve"> reminds </w:t>
      </w:r>
      <w:r w:rsidR="005B4145" w:rsidRPr="007505DB">
        <w:rPr>
          <w:rFonts w:ascii="Times New Roman" w:hAnsi="Times New Roman" w:cs="Times New Roman"/>
          <w:sz w:val="24"/>
          <w:szCs w:val="24"/>
        </w:rPr>
        <w:t>us of the Holocaust and the ‘never again’ call that led to the adoption of the Genocide Convention</w:t>
      </w:r>
      <w:r w:rsidR="0011741E" w:rsidRPr="007505DB">
        <w:rPr>
          <w:rFonts w:ascii="Times New Roman" w:hAnsi="Times New Roman" w:cs="Times New Roman"/>
          <w:sz w:val="24"/>
          <w:szCs w:val="24"/>
        </w:rPr>
        <w:t xml:space="preserve"> whose aim is ‘</w:t>
      </w:r>
      <w:r w:rsidR="00D2436B" w:rsidRPr="007505DB">
        <w:rPr>
          <w:rFonts w:ascii="Times New Roman" w:hAnsi="Times New Roman" w:cs="Times New Roman"/>
          <w:sz w:val="24"/>
          <w:szCs w:val="24"/>
        </w:rPr>
        <w:t xml:space="preserve">to </w:t>
      </w:r>
      <w:r w:rsidR="0011741E" w:rsidRPr="007505DB">
        <w:rPr>
          <w:rFonts w:ascii="Times New Roman" w:hAnsi="Times New Roman" w:cs="Times New Roman"/>
          <w:sz w:val="24"/>
          <w:szCs w:val="24"/>
        </w:rPr>
        <w:t>safeguard the very existence of certain human groups and on the other to confirm and endorse the most elementary principles of morality’.</w:t>
      </w:r>
      <w:r w:rsidR="00DF74F0" w:rsidRPr="007505DB">
        <w:rPr>
          <w:rStyle w:val="FootnoteReference"/>
          <w:rFonts w:ascii="Times New Roman" w:hAnsi="Times New Roman" w:cs="Times New Roman"/>
          <w:sz w:val="24"/>
          <w:szCs w:val="24"/>
        </w:rPr>
        <w:footnoteReference w:id="24"/>
      </w:r>
      <w:r w:rsidR="0011741E" w:rsidRPr="007505DB">
        <w:rPr>
          <w:rFonts w:ascii="Times New Roman" w:hAnsi="Times New Roman" w:cs="Times New Roman"/>
          <w:sz w:val="24"/>
          <w:szCs w:val="24"/>
        </w:rPr>
        <w:t xml:space="preserve"> </w:t>
      </w:r>
      <w:r w:rsidR="006D2523" w:rsidRPr="007505DB">
        <w:rPr>
          <w:rFonts w:ascii="Times New Roman" w:hAnsi="Times New Roman" w:cs="Times New Roman"/>
          <w:sz w:val="24"/>
          <w:szCs w:val="24"/>
        </w:rPr>
        <w:t>The ‘tarring effect of the term genocide’</w:t>
      </w:r>
      <w:r w:rsidR="006D2523" w:rsidRPr="007505DB">
        <w:rPr>
          <w:rFonts w:ascii="Times New Roman" w:hAnsi="Times New Roman" w:cs="Times New Roman"/>
          <w:sz w:val="24"/>
          <w:szCs w:val="24"/>
          <w:vertAlign w:val="superscript"/>
        </w:rPr>
        <w:t xml:space="preserve"> </w:t>
      </w:r>
      <w:r w:rsidR="006D2523" w:rsidRPr="007505DB">
        <w:rPr>
          <w:rFonts w:ascii="Times New Roman" w:hAnsi="Times New Roman" w:cs="Times New Roman"/>
          <w:sz w:val="24"/>
          <w:szCs w:val="24"/>
        </w:rPr>
        <w:t>causes reputational damage to the State, which explains why Ukraine requested a negative declaratory judgment from the ICJ.</w:t>
      </w:r>
      <w:r w:rsidR="006D2523" w:rsidRPr="007505DB">
        <w:rPr>
          <w:rStyle w:val="FootnoteReference"/>
          <w:rFonts w:ascii="Times New Roman" w:hAnsi="Times New Roman" w:cs="Times New Roman"/>
          <w:sz w:val="24"/>
          <w:szCs w:val="24"/>
        </w:rPr>
        <w:footnoteReference w:id="25"/>
      </w:r>
      <w:r w:rsidR="006D2523" w:rsidRPr="007505DB">
        <w:rPr>
          <w:rFonts w:ascii="Times New Roman" w:hAnsi="Times New Roman" w:cs="Times New Roman"/>
          <w:sz w:val="24"/>
          <w:szCs w:val="24"/>
        </w:rPr>
        <w:t xml:space="preserve"> Moreover, political negotiations with an alleged ‘genocidaire’ are nearly impossible for moral reasons.</w:t>
      </w:r>
      <w:r w:rsidR="006D2523" w:rsidRPr="007505DB">
        <w:rPr>
          <w:rFonts w:ascii="Times New Roman" w:hAnsi="Times New Roman" w:cs="Times New Roman"/>
          <w:sz w:val="24"/>
          <w:szCs w:val="24"/>
          <w:vertAlign w:val="superscript"/>
        </w:rPr>
        <w:footnoteReference w:id="26"/>
      </w:r>
      <w:r w:rsidR="00084802" w:rsidRPr="007505DB">
        <w:rPr>
          <w:rFonts w:ascii="Times New Roman" w:hAnsi="Times New Roman" w:cs="Times New Roman"/>
          <w:sz w:val="24"/>
          <w:szCs w:val="24"/>
        </w:rPr>
        <w:t xml:space="preserve"> If Russia is indeed conducting a genocide in Ukraine, it would become very difficult to engage in meaningful negotiations with it.</w:t>
      </w:r>
    </w:p>
    <w:p w14:paraId="4D04AC8D" w14:textId="00DD1135" w:rsidR="00E449D8" w:rsidRPr="007505DB" w:rsidRDefault="005517BD"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lastRenderedPageBreak/>
        <w:t>More fundamentally, t</w:t>
      </w:r>
      <w:r w:rsidR="008E78A3" w:rsidRPr="007505DB">
        <w:rPr>
          <w:rFonts w:ascii="Times New Roman" w:hAnsi="Times New Roman" w:cs="Times New Roman"/>
          <w:sz w:val="24"/>
          <w:szCs w:val="24"/>
        </w:rPr>
        <w:t>here is a moral duty ‘to do something’</w:t>
      </w:r>
      <w:r w:rsidR="00917CF8" w:rsidRPr="007505DB">
        <w:rPr>
          <w:rFonts w:ascii="Times New Roman" w:hAnsi="Times New Roman" w:cs="Times New Roman"/>
          <w:sz w:val="24"/>
          <w:szCs w:val="24"/>
        </w:rPr>
        <w:t xml:space="preserve">, a call that could be transformed into </w:t>
      </w:r>
      <w:r w:rsidR="00A30E42" w:rsidRPr="007505DB">
        <w:rPr>
          <w:rFonts w:ascii="Times New Roman" w:hAnsi="Times New Roman" w:cs="Times New Roman"/>
          <w:sz w:val="24"/>
          <w:szCs w:val="24"/>
        </w:rPr>
        <w:t xml:space="preserve">a concomitant </w:t>
      </w:r>
      <w:r w:rsidR="00A30E42" w:rsidRPr="007505DB">
        <w:rPr>
          <w:rFonts w:ascii="Times New Roman" w:hAnsi="Times New Roman" w:cs="Times New Roman"/>
          <w:i/>
          <w:iCs/>
          <w:sz w:val="24"/>
          <w:szCs w:val="24"/>
        </w:rPr>
        <w:t xml:space="preserve">legal </w:t>
      </w:r>
      <w:r w:rsidR="00A30E42" w:rsidRPr="007505DB">
        <w:rPr>
          <w:rFonts w:ascii="Times New Roman" w:hAnsi="Times New Roman" w:cs="Times New Roman"/>
          <w:sz w:val="24"/>
          <w:szCs w:val="24"/>
        </w:rPr>
        <w:t>obligation</w:t>
      </w:r>
      <w:r w:rsidR="00BF7692" w:rsidRPr="007505DB">
        <w:rPr>
          <w:rFonts w:ascii="Times New Roman" w:hAnsi="Times New Roman" w:cs="Times New Roman"/>
          <w:sz w:val="24"/>
          <w:szCs w:val="24"/>
        </w:rPr>
        <w:t xml:space="preserve"> by States</w:t>
      </w:r>
      <w:r w:rsidR="00A30E42" w:rsidRPr="007505DB">
        <w:rPr>
          <w:rFonts w:ascii="Times New Roman" w:hAnsi="Times New Roman" w:cs="Times New Roman"/>
          <w:sz w:val="24"/>
          <w:szCs w:val="24"/>
        </w:rPr>
        <w:t xml:space="preserve"> to act</w:t>
      </w:r>
      <w:r w:rsidR="003B7A8F" w:rsidRPr="007505DB">
        <w:rPr>
          <w:rFonts w:ascii="Times New Roman" w:hAnsi="Times New Roman" w:cs="Times New Roman"/>
          <w:sz w:val="24"/>
          <w:szCs w:val="24"/>
        </w:rPr>
        <w:t xml:space="preserve">, especially </w:t>
      </w:r>
      <w:r w:rsidR="00D22B83" w:rsidRPr="007505DB">
        <w:rPr>
          <w:rFonts w:ascii="Times New Roman" w:hAnsi="Times New Roman" w:cs="Times New Roman"/>
          <w:sz w:val="24"/>
          <w:szCs w:val="24"/>
        </w:rPr>
        <w:t>considering</w:t>
      </w:r>
      <w:r w:rsidR="00A30E42" w:rsidRPr="007505DB">
        <w:rPr>
          <w:rFonts w:ascii="Times New Roman" w:hAnsi="Times New Roman" w:cs="Times New Roman"/>
          <w:sz w:val="24"/>
          <w:szCs w:val="24"/>
        </w:rPr>
        <w:t xml:space="preserve"> </w:t>
      </w:r>
      <w:r w:rsidR="00692912" w:rsidRPr="007505DB">
        <w:rPr>
          <w:rFonts w:ascii="Times New Roman" w:hAnsi="Times New Roman" w:cs="Times New Roman"/>
          <w:sz w:val="24"/>
          <w:szCs w:val="24"/>
        </w:rPr>
        <w:t>Article I of the Genocide Convention</w:t>
      </w:r>
      <w:r w:rsidR="00D22B83" w:rsidRPr="007505DB">
        <w:rPr>
          <w:rFonts w:ascii="Times New Roman" w:hAnsi="Times New Roman" w:cs="Times New Roman"/>
          <w:sz w:val="24"/>
          <w:szCs w:val="24"/>
        </w:rPr>
        <w:t xml:space="preserve">. As the Parliamentary Assembly of the Council of Europe recalls, </w:t>
      </w:r>
      <w:r w:rsidR="003B7A8F" w:rsidRPr="007505DB">
        <w:rPr>
          <w:rFonts w:ascii="Times New Roman" w:hAnsi="Times New Roman" w:cs="Times New Roman"/>
          <w:sz w:val="24"/>
          <w:szCs w:val="24"/>
        </w:rPr>
        <w:t>‘</w:t>
      </w:r>
      <w:r w:rsidR="00D22B83" w:rsidRPr="007505DB">
        <w:rPr>
          <w:rFonts w:ascii="Times New Roman" w:hAnsi="Times New Roman" w:cs="Times New Roman"/>
          <w:sz w:val="24"/>
          <w:szCs w:val="24"/>
        </w:rPr>
        <w:t>[a]</w:t>
      </w:r>
      <w:r w:rsidR="003B7A8F" w:rsidRPr="007505DB">
        <w:rPr>
          <w:rFonts w:ascii="Times New Roman" w:hAnsi="Times New Roman" w:cs="Times New Roman"/>
          <w:sz w:val="24"/>
          <w:szCs w:val="24"/>
        </w:rPr>
        <w:t>s interpreted by the ICJ,</w:t>
      </w:r>
      <w:r w:rsidR="003E6D95" w:rsidRPr="007505DB">
        <w:rPr>
          <w:rFonts w:ascii="Times New Roman" w:hAnsi="Times New Roman" w:cs="Times New Roman"/>
          <w:sz w:val="24"/>
          <w:szCs w:val="24"/>
        </w:rPr>
        <w:t xml:space="preserve"> </w:t>
      </w:r>
      <w:r w:rsidR="003B7A8F" w:rsidRPr="007505DB">
        <w:rPr>
          <w:rFonts w:ascii="Times New Roman" w:hAnsi="Times New Roman" w:cs="Times New Roman"/>
          <w:sz w:val="24"/>
          <w:szCs w:val="24"/>
        </w:rPr>
        <w:t xml:space="preserve">this obligation and a corresponding duty to act arise at the instant that one has learnt of, </w:t>
      </w:r>
      <w:r w:rsidR="003B7A8F" w:rsidRPr="00762703">
        <w:rPr>
          <w:rFonts w:ascii="Times New Roman" w:hAnsi="Times New Roman" w:cs="Times New Roman"/>
          <w:sz w:val="24"/>
          <w:szCs w:val="24"/>
        </w:rPr>
        <w:t>or should normally have learned of, the existence of a risk that genocide would be committed.’</w:t>
      </w:r>
      <w:r w:rsidR="003B7A8F" w:rsidRPr="00762703">
        <w:rPr>
          <w:rStyle w:val="FootnoteReference"/>
          <w:rFonts w:ascii="Times New Roman" w:hAnsi="Times New Roman" w:cs="Times New Roman"/>
          <w:sz w:val="24"/>
          <w:szCs w:val="24"/>
        </w:rPr>
        <w:footnoteReference w:id="27"/>
      </w:r>
      <w:r w:rsidR="00D22B83" w:rsidRPr="00762703">
        <w:rPr>
          <w:rFonts w:ascii="Times New Roman" w:hAnsi="Times New Roman" w:cs="Times New Roman"/>
          <w:sz w:val="24"/>
          <w:szCs w:val="24"/>
        </w:rPr>
        <w:t xml:space="preserve"> </w:t>
      </w:r>
      <w:r w:rsidR="00762703" w:rsidRPr="00762703">
        <w:rPr>
          <w:rFonts w:ascii="Times New Roman" w:hAnsi="Times New Roman" w:cs="Times New Roman"/>
          <w:sz w:val="24"/>
          <w:szCs w:val="24"/>
        </w:rPr>
        <w:t>Although several UN</w:t>
      </w:r>
      <w:r w:rsidR="00762703" w:rsidRPr="00762703">
        <w:rPr>
          <w:rStyle w:val="FootnoteReference"/>
          <w:rFonts w:ascii="Times New Roman" w:hAnsi="Times New Roman" w:cs="Times New Roman"/>
          <w:sz w:val="24"/>
          <w:szCs w:val="24"/>
        </w:rPr>
        <w:footnoteReference w:id="28"/>
      </w:r>
      <w:r w:rsidR="00762703" w:rsidRPr="00762703">
        <w:rPr>
          <w:rFonts w:ascii="Times New Roman" w:hAnsi="Times New Roman" w:cs="Times New Roman"/>
          <w:sz w:val="24"/>
          <w:szCs w:val="24"/>
        </w:rPr>
        <w:t xml:space="preserve"> and NGO</w:t>
      </w:r>
      <w:r w:rsidR="00762703" w:rsidRPr="00762703">
        <w:rPr>
          <w:rStyle w:val="FootnoteReference"/>
          <w:rFonts w:ascii="Times New Roman" w:hAnsi="Times New Roman" w:cs="Times New Roman"/>
          <w:sz w:val="24"/>
          <w:szCs w:val="24"/>
        </w:rPr>
        <w:footnoteReference w:id="29"/>
      </w:r>
      <w:r w:rsidR="00762703" w:rsidRPr="00762703">
        <w:rPr>
          <w:rFonts w:ascii="Times New Roman" w:hAnsi="Times New Roman" w:cs="Times New Roman"/>
          <w:sz w:val="24"/>
          <w:szCs w:val="24"/>
        </w:rPr>
        <w:t xml:space="preserve"> mechanisms have been established to detect potential genocides, this does not automatically mean that States can use force to abide by their obligation,</w:t>
      </w:r>
      <w:r w:rsidR="00762703" w:rsidRPr="00762703">
        <w:rPr>
          <w:rStyle w:val="FootnoteReference"/>
          <w:rFonts w:ascii="Times New Roman" w:hAnsi="Times New Roman" w:cs="Times New Roman"/>
          <w:sz w:val="24"/>
          <w:szCs w:val="24"/>
        </w:rPr>
        <w:footnoteReference w:id="30"/>
      </w:r>
      <w:r w:rsidR="00762703" w:rsidRPr="00762703">
        <w:rPr>
          <w:rFonts w:ascii="Times New Roman" w:hAnsi="Times New Roman" w:cs="Times New Roman"/>
          <w:sz w:val="24"/>
          <w:szCs w:val="24"/>
        </w:rPr>
        <w:t xml:space="preserve"> t</w:t>
      </w:r>
      <w:r w:rsidR="003B7A8F" w:rsidRPr="00762703">
        <w:rPr>
          <w:rFonts w:ascii="Times New Roman" w:hAnsi="Times New Roman" w:cs="Times New Roman"/>
          <w:sz w:val="24"/>
          <w:szCs w:val="24"/>
        </w:rPr>
        <w:t xml:space="preserve">his </w:t>
      </w:r>
      <w:r w:rsidR="003E6D95" w:rsidRPr="00762703">
        <w:rPr>
          <w:rFonts w:ascii="Times New Roman" w:hAnsi="Times New Roman" w:cs="Times New Roman"/>
          <w:sz w:val="24"/>
          <w:szCs w:val="24"/>
        </w:rPr>
        <w:t>nevertheless</w:t>
      </w:r>
      <w:r w:rsidR="003E6D95" w:rsidRPr="007505DB">
        <w:rPr>
          <w:rFonts w:ascii="Times New Roman" w:hAnsi="Times New Roman" w:cs="Times New Roman"/>
          <w:sz w:val="24"/>
          <w:szCs w:val="24"/>
        </w:rPr>
        <w:t xml:space="preserve"> </w:t>
      </w:r>
      <w:r w:rsidR="00692912" w:rsidRPr="007505DB">
        <w:rPr>
          <w:rFonts w:ascii="Times New Roman" w:hAnsi="Times New Roman" w:cs="Times New Roman"/>
          <w:sz w:val="24"/>
          <w:szCs w:val="24"/>
        </w:rPr>
        <w:t>does not mean that States can use force to abide by their obligation</w:t>
      </w:r>
      <w:r w:rsidR="003E6D95" w:rsidRPr="007505DB">
        <w:rPr>
          <w:rFonts w:ascii="Times New Roman" w:hAnsi="Times New Roman" w:cs="Times New Roman"/>
          <w:sz w:val="24"/>
          <w:szCs w:val="24"/>
        </w:rPr>
        <w:t>:</w:t>
      </w:r>
      <w:r w:rsidR="00600A16" w:rsidRPr="007505DB">
        <w:rPr>
          <w:rFonts w:ascii="Times New Roman" w:hAnsi="Times New Roman" w:cs="Times New Roman"/>
          <w:sz w:val="24"/>
          <w:szCs w:val="24"/>
        </w:rPr>
        <w:t xml:space="preserve"> </w:t>
      </w:r>
      <w:r w:rsidR="009048CA" w:rsidRPr="007505DB">
        <w:rPr>
          <w:rFonts w:ascii="Times New Roman" w:hAnsi="Times New Roman" w:cs="Times New Roman"/>
          <w:sz w:val="24"/>
          <w:szCs w:val="24"/>
        </w:rPr>
        <w:t>States have a right and a duty to ‘employ all means reasonably available to them, so as to prevent genocide so far as possible […] within the limits permitted by international law’</w:t>
      </w:r>
      <w:r w:rsidR="00E449D8" w:rsidRPr="007505DB">
        <w:rPr>
          <w:rFonts w:ascii="Times New Roman" w:hAnsi="Times New Roman" w:cs="Times New Roman"/>
          <w:sz w:val="24"/>
          <w:szCs w:val="24"/>
        </w:rPr>
        <w:t>.</w:t>
      </w:r>
      <w:r w:rsidR="009048CA" w:rsidRPr="007505DB">
        <w:rPr>
          <w:rStyle w:val="FootnoteReference"/>
          <w:rFonts w:ascii="Times New Roman" w:hAnsi="Times New Roman" w:cs="Times New Roman"/>
          <w:sz w:val="24"/>
          <w:szCs w:val="24"/>
        </w:rPr>
        <w:footnoteReference w:id="31"/>
      </w:r>
      <w:r w:rsidR="009048CA" w:rsidRPr="007505DB">
        <w:rPr>
          <w:rFonts w:ascii="Times New Roman" w:hAnsi="Times New Roman" w:cs="Times New Roman"/>
          <w:sz w:val="24"/>
          <w:szCs w:val="24"/>
        </w:rPr>
        <w:t xml:space="preserve"> </w:t>
      </w:r>
    </w:p>
    <w:p w14:paraId="6FF9881F" w14:textId="5A90A26B" w:rsidR="008E78A3" w:rsidRPr="007505DB" w:rsidRDefault="00600A16"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The UN Charter refers to two exceptions to the use of force: the right to individual and collective self-defence under Article 51 and collective security measures under Chapter VII. </w:t>
      </w:r>
      <w:proofErr w:type="gramStart"/>
      <w:r w:rsidR="00587AAA" w:rsidRPr="007505DB">
        <w:rPr>
          <w:rFonts w:ascii="Times New Roman" w:hAnsi="Times New Roman" w:cs="Times New Roman"/>
          <w:sz w:val="24"/>
          <w:szCs w:val="24"/>
        </w:rPr>
        <w:t>That being said</w:t>
      </w:r>
      <w:r w:rsidR="00E66100" w:rsidRPr="007505DB">
        <w:rPr>
          <w:rFonts w:ascii="Times New Roman" w:hAnsi="Times New Roman" w:cs="Times New Roman"/>
          <w:sz w:val="24"/>
          <w:szCs w:val="24"/>
        </w:rPr>
        <w:t>, since</w:t>
      </w:r>
      <w:proofErr w:type="gramEnd"/>
      <w:r w:rsidR="00E66100" w:rsidRPr="007505DB">
        <w:rPr>
          <w:rFonts w:ascii="Times New Roman" w:hAnsi="Times New Roman" w:cs="Times New Roman"/>
          <w:sz w:val="24"/>
          <w:szCs w:val="24"/>
        </w:rPr>
        <w:t xml:space="preserve"> the deployment of NATO </w:t>
      </w:r>
      <w:r w:rsidR="00072D6F" w:rsidRPr="007505DB">
        <w:rPr>
          <w:rFonts w:ascii="Times New Roman" w:hAnsi="Times New Roman" w:cs="Times New Roman"/>
          <w:sz w:val="24"/>
          <w:szCs w:val="24"/>
        </w:rPr>
        <w:t xml:space="preserve">forces </w:t>
      </w:r>
      <w:r w:rsidR="00E66100" w:rsidRPr="007505DB">
        <w:rPr>
          <w:rFonts w:ascii="Times New Roman" w:hAnsi="Times New Roman" w:cs="Times New Roman"/>
          <w:sz w:val="24"/>
          <w:szCs w:val="24"/>
        </w:rPr>
        <w:t>in Kosovo, t</w:t>
      </w:r>
      <w:r w:rsidRPr="007505DB">
        <w:rPr>
          <w:rFonts w:ascii="Times New Roman" w:hAnsi="Times New Roman" w:cs="Times New Roman"/>
          <w:sz w:val="24"/>
          <w:szCs w:val="24"/>
        </w:rPr>
        <w:t>he concept of responsibility to protect</w:t>
      </w:r>
      <w:r w:rsidR="00E66100" w:rsidRPr="007505DB">
        <w:rPr>
          <w:rFonts w:ascii="Times New Roman" w:hAnsi="Times New Roman" w:cs="Times New Roman"/>
          <w:sz w:val="24"/>
          <w:szCs w:val="24"/>
        </w:rPr>
        <w:t xml:space="preserve"> has been </w:t>
      </w:r>
      <w:r w:rsidR="00072D6F" w:rsidRPr="007505DB">
        <w:rPr>
          <w:rFonts w:ascii="Times New Roman" w:hAnsi="Times New Roman" w:cs="Times New Roman"/>
          <w:sz w:val="24"/>
          <w:szCs w:val="24"/>
        </w:rPr>
        <w:t>brandished</w:t>
      </w:r>
      <w:r w:rsidR="00E66100" w:rsidRPr="007505DB">
        <w:rPr>
          <w:rFonts w:ascii="Times New Roman" w:hAnsi="Times New Roman" w:cs="Times New Roman"/>
          <w:sz w:val="24"/>
          <w:szCs w:val="24"/>
        </w:rPr>
        <w:t xml:space="preserve"> </w:t>
      </w:r>
      <w:r w:rsidR="00421EBE" w:rsidRPr="007505DB">
        <w:rPr>
          <w:rFonts w:ascii="Times New Roman" w:hAnsi="Times New Roman" w:cs="Times New Roman"/>
          <w:sz w:val="24"/>
          <w:szCs w:val="24"/>
        </w:rPr>
        <w:t>to</w:t>
      </w:r>
      <w:r w:rsidR="00E66100" w:rsidRPr="007505DB">
        <w:rPr>
          <w:rFonts w:ascii="Times New Roman" w:hAnsi="Times New Roman" w:cs="Times New Roman"/>
          <w:sz w:val="24"/>
          <w:szCs w:val="24"/>
        </w:rPr>
        <w:t xml:space="preserve"> enable States to intervene in a State should it be unable or unwilling to protect its people. </w:t>
      </w:r>
      <w:r w:rsidR="00421EBE" w:rsidRPr="007505DB">
        <w:rPr>
          <w:rFonts w:ascii="Times New Roman" w:hAnsi="Times New Roman" w:cs="Times New Roman"/>
          <w:sz w:val="24"/>
          <w:szCs w:val="24"/>
        </w:rPr>
        <w:t>F</w:t>
      </w:r>
      <w:r w:rsidRPr="007505DB">
        <w:rPr>
          <w:rFonts w:ascii="Times New Roman" w:hAnsi="Times New Roman" w:cs="Times New Roman"/>
          <w:sz w:val="24"/>
          <w:szCs w:val="24"/>
        </w:rPr>
        <w:t>irst articulated in the report of the International Commission on Intervention and State Responsibility</w:t>
      </w:r>
      <w:r w:rsidR="000917C7" w:rsidRPr="007505DB">
        <w:rPr>
          <w:rFonts w:ascii="Times New Roman" w:hAnsi="Times New Roman" w:cs="Times New Roman"/>
          <w:sz w:val="24"/>
          <w:szCs w:val="24"/>
        </w:rPr>
        <w:t>,</w:t>
      </w:r>
      <w:r w:rsidRPr="007505DB">
        <w:rPr>
          <w:rStyle w:val="FootnoteReference"/>
          <w:rFonts w:ascii="Times New Roman" w:hAnsi="Times New Roman" w:cs="Times New Roman"/>
          <w:sz w:val="24"/>
          <w:szCs w:val="24"/>
        </w:rPr>
        <w:footnoteReference w:id="32"/>
      </w:r>
      <w:r w:rsidRPr="007505DB">
        <w:rPr>
          <w:rFonts w:ascii="Times New Roman" w:hAnsi="Times New Roman" w:cs="Times New Roman"/>
          <w:sz w:val="24"/>
          <w:szCs w:val="24"/>
        </w:rPr>
        <w:t xml:space="preserve"> </w:t>
      </w:r>
      <w:r w:rsidR="00421EBE" w:rsidRPr="007505DB">
        <w:rPr>
          <w:rFonts w:ascii="Times New Roman" w:hAnsi="Times New Roman" w:cs="Times New Roman"/>
          <w:sz w:val="24"/>
          <w:szCs w:val="24"/>
        </w:rPr>
        <w:t xml:space="preserve">the </w:t>
      </w:r>
      <w:r w:rsidR="009B4D99" w:rsidRPr="007505DB">
        <w:rPr>
          <w:rFonts w:ascii="Times New Roman" w:hAnsi="Times New Roman" w:cs="Times New Roman"/>
          <w:sz w:val="24"/>
          <w:szCs w:val="24"/>
        </w:rPr>
        <w:t>term</w:t>
      </w:r>
      <w:r w:rsidR="00421EBE" w:rsidRPr="007505DB">
        <w:rPr>
          <w:rFonts w:ascii="Times New Roman" w:hAnsi="Times New Roman" w:cs="Times New Roman"/>
          <w:sz w:val="24"/>
          <w:szCs w:val="24"/>
        </w:rPr>
        <w:t xml:space="preserve"> found its way, albeit formulated slightly differently, into the 2005 World Summit Outcome Document</w:t>
      </w:r>
      <w:r w:rsidR="00421EBE" w:rsidRPr="007505DB">
        <w:rPr>
          <w:rFonts w:ascii="Times New Roman" w:hAnsi="Times New Roman" w:cs="Times New Roman"/>
          <w:sz w:val="24"/>
          <w:szCs w:val="24"/>
          <w:vertAlign w:val="superscript"/>
        </w:rPr>
        <w:footnoteReference w:id="33"/>
      </w:r>
      <w:r w:rsidR="00AA6796" w:rsidRPr="007505DB">
        <w:rPr>
          <w:rFonts w:ascii="Times New Roman" w:hAnsi="Times New Roman" w:cs="Times New Roman"/>
          <w:sz w:val="24"/>
          <w:szCs w:val="24"/>
        </w:rPr>
        <w:t xml:space="preserve"> and was </w:t>
      </w:r>
      <w:r w:rsidR="006C3733" w:rsidRPr="007505DB">
        <w:rPr>
          <w:rFonts w:ascii="Times New Roman" w:hAnsi="Times New Roman" w:cs="Times New Roman"/>
          <w:sz w:val="24"/>
          <w:szCs w:val="24"/>
        </w:rPr>
        <w:t>further developed in the 2009 report on Implementing the Responsibility to Protect.</w:t>
      </w:r>
      <w:r w:rsidR="00860FA2" w:rsidRPr="007505DB">
        <w:rPr>
          <w:rStyle w:val="FootnoteReference"/>
          <w:rFonts w:ascii="Times New Roman" w:hAnsi="Times New Roman" w:cs="Times New Roman"/>
          <w:sz w:val="24"/>
          <w:szCs w:val="24"/>
        </w:rPr>
        <w:footnoteReference w:id="34"/>
      </w:r>
      <w:r w:rsidR="00421EBE" w:rsidRPr="007505DB">
        <w:rPr>
          <w:rFonts w:ascii="Times New Roman" w:hAnsi="Times New Roman" w:cs="Times New Roman"/>
          <w:sz w:val="24"/>
          <w:szCs w:val="24"/>
        </w:rPr>
        <w:t xml:space="preserve"> </w:t>
      </w:r>
      <w:r w:rsidR="0078531D" w:rsidRPr="007505DB">
        <w:rPr>
          <w:rFonts w:ascii="Times New Roman" w:hAnsi="Times New Roman" w:cs="Times New Roman"/>
          <w:sz w:val="24"/>
          <w:szCs w:val="24"/>
        </w:rPr>
        <w:t xml:space="preserve">Whilst </w:t>
      </w:r>
      <w:r w:rsidR="002133D6" w:rsidRPr="007505DB">
        <w:rPr>
          <w:rFonts w:ascii="Times New Roman" w:hAnsi="Times New Roman" w:cs="Times New Roman"/>
          <w:sz w:val="24"/>
          <w:szCs w:val="24"/>
        </w:rPr>
        <w:t xml:space="preserve">some </w:t>
      </w:r>
      <w:r w:rsidR="0078531D" w:rsidRPr="007505DB">
        <w:rPr>
          <w:rFonts w:ascii="Times New Roman" w:hAnsi="Times New Roman" w:cs="Times New Roman"/>
          <w:sz w:val="24"/>
          <w:szCs w:val="24"/>
        </w:rPr>
        <w:t>States such as the US seem to believe that it is an exception to the use of force,</w:t>
      </w:r>
      <w:r w:rsidR="0078531D" w:rsidRPr="007505DB">
        <w:rPr>
          <w:rFonts w:ascii="Times New Roman" w:hAnsi="Times New Roman" w:cs="Times New Roman"/>
          <w:sz w:val="24"/>
          <w:szCs w:val="24"/>
          <w:vertAlign w:val="superscript"/>
        </w:rPr>
        <w:footnoteReference w:id="35"/>
      </w:r>
      <w:r w:rsidR="0078531D" w:rsidRPr="007505DB">
        <w:rPr>
          <w:rFonts w:ascii="Times New Roman" w:hAnsi="Times New Roman" w:cs="Times New Roman"/>
          <w:sz w:val="24"/>
          <w:szCs w:val="24"/>
        </w:rPr>
        <w:t xml:space="preserve"> the majority of States (and academics) </w:t>
      </w:r>
      <w:r w:rsidR="003178CD" w:rsidRPr="007505DB">
        <w:rPr>
          <w:rFonts w:ascii="Times New Roman" w:hAnsi="Times New Roman" w:cs="Times New Roman"/>
          <w:sz w:val="24"/>
          <w:szCs w:val="24"/>
        </w:rPr>
        <w:t>would maintain</w:t>
      </w:r>
      <w:r w:rsidR="00CE3CCD" w:rsidRPr="007505DB">
        <w:rPr>
          <w:rFonts w:ascii="Times New Roman" w:hAnsi="Times New Roman" w:cs="Times New Roman"/>
          <w:sz w:val="24"/>
          <w:szCs w:val="24"/>
        </w:rPr>
        <w:t xml:space="preserve"> that the </w:t>
      </w:r>
      <w:r w:rsidR="009B4D99" w:rsidRPr="007505DB">
        <w:rPr>
          <w:rFonts w:ascii="Times New Roman" w:hAnsi="Times New Roman" w:cs="Times New Roman"/>
          <w:sz w:val="24"/>
          <w:szCs w:val="24"/>
        </w:rPr>
        <w:t>notion</w:t>
      </w:r>
      <w:r w:rsidR="00CE3CCD" w:rsidRPr="007505DB">
        <w:rPr>
          <w:rFonts w:ascii="Times New Roman" w:hAnsi="Times New Roman" w:cs="Times New Roman"/>
          <w:sz w:val="24"/>
          <w:szCs w:val="24"/>
        </w:rPr>
        <w:t xml:space="preserve"> is devoid of any </w:t>
      </w:r>
      <w:r w:rsidR="00CE3CCD" w:rsidRPr="007505DB">
        <w:rPr>
          <w:rFonts w:ascii="Times New Roman" w:hAnsi="Times New Roman" w:cs="Times New Roman"/>
          <w:i/>
          <w:iCs/>
          <w:sz w:val="24"/>
          <w:szCs w:val="24"/>
        </w:rPr>
        <w:t xml:space="preserve">separate legal </w:t>
      </w:r>
      <w:r w:rsidR="00CE3CCD" w:rsidRPr="007505DB">
        <w:rPr>
          <w:rFonts w:ascii="Times New Roman" w:hAnsi="Times New Roman" w:cs="Times New Roman"/>
          <w:sz w:val="24"/>
          <w:szCs w:val="24"/>
        </w:rPr>
        <w:t xml:space="preserve">meaning as, after all, </w:t>
      </w:r>
      <w:r w:rsidR="009048CA" w:rsidRPr="007505DB">
        <w:rPr>
          <w:rFonts w:ascii="Times New Roman" w:hAnsi="Times New Roman" w:cs="Times New Roman"/>
          <w:sz w:val="24"/>
          <w:szCs w:val="24"/>
        </w:rPr>
        <w:t xml:space="preserve">under the latest iteration of the responsibility to protect, </w:t>
      </w:r>
      <w:r w:rsidR="00CE3CCD" w:rsidRPr="007505DB">
        <w:rPr>
          <w:rFonts w:ascii="Times New Roman" w:hAnsi="Times New Roman" w:cs="Times New Roman"/>
          <w:sz w:val="24"/>
          <w:szCs w:val="24"/>
        </w:rPr>
        <w:t>only the UN Security Council is able to authorise an intervention (which it could already do under Chapter VII)</w:t>
      </w:r>
      <w:r w:rsidR="0078531D" w:rsidRPr="007505DB">
        <w:rPr>
          <w:rFonts w:ascii="Times New Roman" w:hAnsi="Times New Roman" w:cs="Times New Roman"/>
          <w:sz w:val="24"/>
          <w:szCs w:val="24"/>
        </w:rPr>
        <w:t>.</w:t>
      </w:r>
      <w:r w:rsidR="00CE3CCD" w:rsidRPr="007505DB">
        <w:rPr>
          <w:rFonts w:ascii="Times New Roman" w:hAnsi="Times New Roman" w:cs="Times New Roman"/>
          <w:sz w:val="24"/>
          <w:szCs w:val="24"/>
        </w:rPr>
        <w:t xml:space="preserve"> </w:t>
      </w:r>
    </w:p>
    <w:p w14:paraId="1FE98DFF" w14:textId="0DD94745" w:rsidR="00610A54" w:rsidRPr="007505DB" w:rsidRDefault="002133D6"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lastRenderedPageBreak/>
        <w:t>Irrespective</w:t>
      </w:r>
      <w:r w:rsidR="00263DB0" w:rsidRPr="007505DB">
        <w:rPr>
          <w:rFonts w:ascii="Times New Roman" w:hAnsi="Times New Roman" w:cs="Times New Roman"/>
          <w:sz w:val="24"/>
          <w:szCs w:val="24"/>
        </w:rPr>
        <w:t xml:space="preserve"> of whether there is </w:t>
      </w:r>
      <w:r w:rsidR="00587AAA" w:rsidRPr="007505DB">
        <w:rPr>
          <w:rFonts w:ascii="Times New Roman" w:hAnsi="Times New Roman" w:cs="Times New Roman"/>
          <w:sz w:val="24"/>
          <w:szCs w:val="24"/>
        </w:rPr>
        <w:t xml:space="preserve">such a </w:t>
      </w:r>
      <w:r w:rsidR="00263DB0" w:rsidRPr="007505DB">
        <w:rPr>
          <w:rFonts w:ascii="Times New Roman" w:hAnsi="Times New Roman" w:cs="Times New Roman"/>
          <w:sz w:val="24"/>
          <w:szCs w:val="24"/>
        </w:rPr>
        <w:t>right</w:t>
      </w:r>
      <w:r w:rsidR="00610A54" w:rsidRPr="007505DB">
        <w:rPr>
          <w:rFonts w:ascii="Times New Roman" w:hAnsi="Times New Roman" w:cs="Times New Roman"/>
          <w:sz w:val="24"/>
          <w:szCs w:val="24"/>
        </w:rPr>
        <w:t>, international law clearly prohibits genocide.</w:t>
      </w:r>
      <w:r w:rsidR="00A75E1A" w:rsidRPr="007505DB">
        <w:rPr>
          <w:rStyle w:val="FootnoteReference"/>
          <w:rFonts w:ascii="Times New Roman" w:hAnsi="Times New Roman" w:cs="Times New Roman"/>
          <w:sz w:val="24"/>
          <w:szCs w:val="24"/>
        </w:rPr>
        <w:footnoteReference w:id="36"/>
      </w:r>
      <w:r w:rsidRPr="007505DB">
        <w:rPr>
          <w:rFonts w:ascii="Times New Roman" w:hAnsi="Times New Roman" w:cs="Times New Roman"/>
          <w:sz w:val="24"/>
          <w:szCs w:val="24"/>
        </w:rPr>
        <w:t xml:space="preserve"> Such prohibition is enforced</w:t>
      </w:r>
      <w:r w:rsidR="00610A54" w:rsidRPr="007505DB">
        <w:rPr>
          <w:rFonts w:ascii="Times New Roman" w:hAnsi="Times New Roman" w:cs="Times New Roman"/>
          <w:sz w:val="24"/>
          <w:szCs w:val="24"/>
        </w:rPr>
        <w:t xml:space="preserve"> via two mechanisms: State responsibility and individual liability. </w:t>
      </w:r>
      <w:r w:rsidR="00610A54" w:rsidRPr="007505DB">
        <w:rPr>
          <w:rFonts w:ascii="Times New Roman" w:eastAsia="Times New Roman" w:hAnsi="Times New Roman" w:cs="Times New Roman"/>
          <w:color w:val="000000"/>
          <w:sz w:val="24"/>
          <w:szCs w:val="24"/>
          <w:lang w:eastAsia="en-GB"/>
        </w:rPr>
        <w:t>International State responsibility is the mechanism whereby a State is held accountable for a violation of international law. For a State to be held responsible two elements must be present</w:t>
      </w:r>
      <w:bookmarkStart w:id="0" w:name="_ftnref3"/>
      <w:r w:rsidRPr="007505DB">
        <w:rPr>
          <w:rFonts w:ascii="Times New Roman" w:eastAsia="Times New Roman" w:hAnsi="Times New Roman" w:cs="Times New Roman"/>
          <w:color w:val="000000"/>
          <w:sz w:val="24"/>
          <w:szCs w:val="24"/>
          <w:lang w:eastAsia="en-GB"/>
        </w:rPr>
        <w:t>.</w:t>
      </w:r>
      <w:bookmarkEnd w:id="0"/>
      <w:r w:rsidR="00610A54" w:rsidRPr="007505DB">
        <w:rPr>
          <w:rFonts w:ascii="Times New Roman" w:eastAsia="Times New Roman" w:hAnsi="Times New Roman" w:cs="Times New Roman"/>
          <w:color w:val="000000"/>
          <w:sz w:val="24"/>
          <w:szCs w:val="24"/>
          <w:lang w:eastAsia="en-GB"/>
        </w:rPr>
        <w:t xml:space="preserve"> First, there must be an internationally wrongful act or omission. </w:t>
      </w:r>
      <w:r w:rsidR="00610A54" w:rsidRPr="007505DB">
        <w:rPr>
          <w:rFonts w:ascii="Times New Roman" w:hAnsi="Times New Roman" w:cs="Times New Roman"/>
          <w:sz w:val="24"/>
          <w:szCs w:val="24"/>
        </w:rPr>
        <w:t>Not only does the Genocide Convention prohibit genocide</w:t>
      </w:r>
      <w:r w:rsidR="000917C7" w:rsidRPr="007505DB">
        <w:rPr>
          <w:rFonts w:ascii="Times New Roman" w:hAnsi="Times New Roman" w:cs="Times New Roman"/>
          <w:sz w:val="24"/>
          <w:szCs w:val="24"/>
        </w:rPr>
        <w:t>,</w:t>
      </w:r>
      <w:r w:rsidR="00610A54" w:rsidRPr="007505DB">
        <w:rPr>
          <w:rFonts w:ascii="Times New Roman" w:hAnsi="Times New Roman" w:cs="Times New Roman"/>
          <w:sz w:val="24"/>
          <w:szCs w:val="24"/>
        </w:rPr>
        <w:t xml:space="preserve"> </w:t>
      </w:r>
      <w:proofErr w:type="gramStart"/>
      <w:r w:rsidR="00610A54" w:rsidRPr="007505DB">
        <w:rPr>
          <w:rFonts w:ascii="Times New Roman" w:hAnsi="Times New Roman" w:cs="Times New Roman"/>
          <w:sz w:val="24"/>
          <w:szCs w:val="24"/>
        </w:rPr>
        <w:t>it</w:t>
      </w:r>
      <w:proofErr w:type="gramEnd"/>
      <w:r w:rsidR="00610A54" w:rsidRPr="007505DB">
        <w:rPr>
          <w:rFonts w:ascii="Times New Roman" w:hAnsi="Times New Roman" w:cs="Times New Roman"/>
          <w:sz w:val="24"/>
          <w:szCs w:val="24"/>
        </w:rPr>
        <w:t xml:space="preserve"> also obliges States to prevent and punish genocide.</w:t>
      </w:r>
      <w:r w:rsidR="00610A54" w:rsidRPr="007505DB">
        <w:rPr>
          <w:rStyle w:val="FootnoteReference"/>
          <w:rFonts w:ascii="Times New Roman" w:hAnsi="Times New Roman" w:cs="Times New Roman"/>
          <w:sz w:val="24"/>
          <w:szCs w:val="24"/>
        </w:rPr>
        <w:footnoteReference w:id="37"/>
      </w:r>
      <w:r w:rsidR="00610A54" w:rsidRPr="007505DB">
        <w:rPr>
          <w:rFonts w:ascii="Times New Roman" w:hAnsi="Times New Roman" w:cs="Times New Roman"/>
          <w:sz w:val="24"/>
          <w:szCs w:val="24"/>
        </w:rPr>
        <w:t xml:space="preserve"> </w:t>
      </w:r>
      <w:r w:rsidR="00610A54" w:rsidRPr="007505DB">
        <w:rPr>
          <w:rFonts w:ascii="Times New Roman" w:eastAsia="Times New Roman" w:hAnsi="Times New Roman" w:cs="Times New Roman"/>
          <w:color w:val="000000"/>
          <w:sz w:val="24"/>
          <w:szCs w:val="24"/>
          <w:lang w:eastAsia="en-GB"/>
        </w:rPr>
        <w:t>Second, that breach must be attributable to the State</w:t>
      </w:r>
      <w:r w:rsidR="000917C7" w:rsidRPr="007505DB">
        <w:rPr>
          <w:rFonts w:ascii="Times New Roman" w:eastAsia="Times New Roman" w:hAnsi="Times New Roman" w:cs="Times New Roman"/>
          <w:color w:val="000000"/>
          <w:sz w:val="24"/>
          <w:szCs w:val="24"/>
          <w:lang w:eastAsia="en-GB"/>
        </w:rPr>
        <w:t>,</w:t>
      </w:r>
      <w:r w:rsidRPr="007505DB">
        <w:rPr>
          <w:rFonts w:ascii="Times New Roman" w:eastAsia="Times New Roman" w:hAnsi="Times New Roman" w:cs="Times New Roman"/>
          <w:color w:val="000000"/>
          <w:sz w:val="24"/>
          <w:szCs w:val="24"/>
          <w:lang w:eastAsia="en-GB"/>
        </w:rPr>
        <w:t xml:space="preserve"> usually via its </w:t>
      </w:r>
      <w:r w:rsidR="00610A54" w:rsidRPr="007505DB">
        <w:rPr>
          <w:rFonts w:ascii="Times New Roman" w:eastAsia="Times New Roman" w:hAnsi="Times New Roman" w:cs="Times New Roman"/>
          <w:color w:val="000000"/>
          <w:sz w:val="24"/>
          <w:szCs w:val="24"/>
          <w:lang w:eastAsia="en-GB"/>
        </w:rPr>
        <w:t>organs or agents</w:t>
      </w:r>
      <w:bookmarkStart w:id="1" w:name="_ftnref4"/>
      <w:r w:rsidR="00610A54" w:rsidRPr="007505DB">
        <w:rPr>
          <w:rFonts w:ascii="Times New Roman" w:eastAsia="Times New Roman" w:hAnsi="Times New Roman" w:cs="Times New Roman"/>
          <w:color w:val="000000"/>
          <w:sz w:val="24"/>
          <w:szCs w:val="24"/>
          <w:lang w:eastAsia="en-GB"/>
        </w:rPr>
        <w:t>.</w:t>
      </w:r>
      <w:bookmarkEnd w:id="1"/>
      <w:r w:rsidR="00610A54" w:rsidRPr="007505DB">
        <w:rPr>
          <w:rFonts w:ascii="Times New Roman" w:eastAsia="Times New Roman" w:hAnsi="Times New Roman" w:cs="Times New Roman"/>
          <w:color w:val="000000"/>
          <w:sz w:val="24"/>
          <w:szCs w:val="24"/>
          <w:lang w:eastAsia="en-GB"/>
        </w:rPr>
        <w:t xml:space="preserve"> </w:t>
      </w:r>
      <w:r w:rsidR="00610A54" w:rsidRPr="007505DB">
        <w:rPr>
          <w:rFonts w:ascii="Times New Roman" w:hAnsi="Times New Roman" w:cs="Times New Roman"/>
          <w:sz w:val="24"/>
          <w:szCs w:val="24"/>
        </w:rPr>
        <w:t>Genocide can thus</w:t>
      </w:r>
      <w:r w:rsidR="000A0A4C" w:rsidRPr="007505DB">
        <w:rPr>
          <w:rFonts w:ascii="Times New Roman" w:hAnsi="Times New Roman" w:cs="Times New Roman"/>
          <w:sz w:val="24"/>
          <w:szCs w:val="24"/>
        </w:rPr>
        <w:t xml:space="preserve"> </w:t>
      </w:r>
      <w:r w:rsidR="00610A54" w:rsidRPr="007505DB">
        <w:rPr>
          <w:rFonts w:ascii="Times New Roman" w:hAnsi="Times New Roman" w:cs="Times New Roman"/>
          <w:sz w:val="24"/>
          <w:szCs w:val="24"/>
        </w:rPr>
        <w:t xml:space="preserve">be a violation of international law attributable to a State. </w:t>
      </w:r>
    </w:p>
    <w:p w14:paraId="5DF93E9C" w14:textId="12C96807" w:rsidR="00610A54" w:rsidRPr="007505DB" w:rsidRDefault="00610A54"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Under international criminal law, individuals can be held liable for the crime of genocide. Under the ICC Statute,</w:t>
      </w:r>
      <w:r w:rsidRPr="007505DB">
        <w:rPr>
          <w:rStyle w:val="FootnoteReference"/>
          <w:rFonts w:ascii="Times New Roman" w:hAnsi="Times New Roman" w:cs="Times New Roman"/>
          <w:sz w:val="24"/>
          <w:szCs w:val="24"/>
        </w:rPr>
        <w:footnoteReference w:id="38"/>
      </w:r>
      <w:r w:rsidRPr="007505DB">
        <w:rPr>
          <w:rFonts w:ascii="Times New Roman" w:hAnsi="Times New Roman" w:cs="Times New Roman"/>
          <w:sz w:val="24"/>
          <w:szCs w:val="24"/>
        </w:rPr>
        <w:t xml:space="preserve"> it must be </w:t>
      </w:r>
      <w:r w:rsidR="00956519" w:rsidRPr="007505DB">
        <w:rPr>
          <w:rFonts w:ascii="Times New Roman" w:hAnsi="Times New Roman" w:cs="Times New Roman"/>
          <w:sz w:val="24"/>
          <w:szCs w:val="24"/>
        </w:rPr>
        <w:t>established</w:t>
      </w:r>
      <w:r w:rsidRPr="007505DB">
        <w:rPr>
          <w:rFonts w:ascii="Times New Roman" w:hAnsi="Times New Roman" w:cs="Times New Roman"/>
          <w:sz w:val="24"/>
          <w:szCs w:val="24"/>
        </w:rPr>
        <w:t xml:space="preserve"> that they committed any of the five listed acts, the victim belonged to a specific group, the perpetrator intended to destroy that group and the act either took place in the context of a pattern of similar conduct or could </w:t>
      </w:r>
      <w:proofErr w:type="gramStart"/>
      <w:r w:rsidRPr="007505DB">
        <w:rPr>
          <w:rFonts w:ascii="Times New Roman" w:hAnsi="Times New Roman" w:cs="Times New Roman"/>
          <w:sz w:val="24"/>
          <w:szCs w:val="24"/>
        </w:rPr>
        <w:t>in itself effect</w:t>
      </w:r>
      <w:proofErr w:type="gramEnd"/>
      <w:r w:rsidRPr="007505DB">
        <w:rPr>
          <w:rFonts w:ascii="Times New Roman" w:hAnsi="Times New Roman" w:cs="Times New Roman"/>
          <w:sz w:val="24"/>
          <w:szCs w:val="24"/>
        </w:rPr>
        <w:t xml:space="preserve"> such destruction. Moreover, the individual </w:t>
      </w:r>
      <w:r w:rsidR="00956519" w:rsidRPr="007505DB">
        <w:rPr>
          <w:rFonts w:ascii="Times New Roman" w:hAnsi="Times New Roman" w:cs="Times New Roman"/>
          <w:sz w:val="24"/>
          <w:szCs w:val="24"/>
        </w:rPr>
        <w:t>must also be</w:t>
      </w:r>
      <w:r w:rsidRPr="007505DB">
        <w:rPr>
          <w:rFonts w:ascii="Times New Roman" w:hAnsi="Times New Roman" w:cs="Times New Roman"/>
          <w:sz w:val="24"/>
          <w:szCs w:val="24"/>
        </w:rPr>
        <w:t xml:space="preserve"> criminally responsible and liable for punishment under Article 25</w:t>
      </w:r>
      <w:r w:rsidR="00781281" w:rsidRPr="007505DB">
        <w:rPr>
          <w:rFonts w:ascii="Times New Roman" w:hAnsi="Times New Roman" w:cs="Times New Roman"/>
          <w:sz w:val="24"/>
          <w:szCs w:val="24"/>
        </w:rPr>
        <w:t xml:space="preserve"> of the</w:t>
      </w:r>
      <w:r w:rsidRPr="007505DB">
        <w:rPr>
          <w:rFonts w:ascii="Times New Roman" w:hAnsi="Times New Roman" w:cs="Times New Roman"/>
          <w:sz w:val="24"/>
          <w:szCs w:val="24"/>
        </w:rPr>
        <w:t xml:space="preserve"> ICC Statute. The crime of genocide can be prosecuted both in international criminal tribunals as well as in national courts. </w:t>
      </w:r>
    </w:p>
    <w:p w14:paraId="0C0110AE" w14:textId="77777777" w:rsidR="00610A54" w:rsidRPr="007505DB" w:rsidRDefault="00610A54" w:rsidP="000B2027">
      <w:pPr>
        <w:spacing w:after="0" w:line="360" w:lineRule="auto"/>
        <w:jc w:val="both"/>
        <w:rPr>
          <w:rFonts w:ascii="Times New Roman" w:hAnsi="Times New Roman" w:cs="Times New Roman"/>
          <w:sz w:val="24"/>
          <w:szCs w:val="24"/>
        </w:rPr>
      </w:pPr>
    </w:p>
    <w:p w14:paraId="5F2CC8BD" w14:textId="4A5B9088" w:rsidR="00440416" w:rsidRPr="007505DB" w:rsidRDefault="007E51ED" w:rsidP="000B2027">
      <w:pPr>
        <w:spacing w:after="0" w:line="360" w:lineRule="auto"/>
        <w:rPr>
          <w:rFonts w:ascii="Times New Roman" w:hAnsi="Times New Roman" w:cs="Times New Roman"/>
          <w:b/>
          <w:bCs/>
          <w:sz w:val="24"/>
          <w:szCs w:val="24"/>
        </w:rPr>
      </w:pPr>
      <w:r w:rsidRPr="007505DB">
        <w:rPr>
          <w:rFonts w:ascii="Times New Roman" w:hAnsi="Times New Roman" w:cs="Times New Roman"/>
          <w:b/>
          <w:bCs/>
          <w:sz w:val="24"/>
          <w:szCs w:val="24"/>
        </w:rPr>
        <w:t>Genocide in Ukraine</w:t>
      </w:r>
    </w:p>
    <w:p w14:paraId="33960706" w14:textId="3FF8F6C0" w:rsidR="00B65990" w:rsidRPr="007505DB" w:rsidRDefault="00610A54"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To assess whether Russia has breached the prohibition of genocide or whether </w:t>
      </w:r>
      <w:r w:rsidR="00D76A1E" w:rsidRPr="007505DB">
        <w:rPr>
          <w:rFonts w:ascii="Times New Roman" w:hAnsi="Times New Roman" w:cs="Times New Roman"/>
          <w:sz w:val="24"/>
          <w:szCs w:val="24"/>
        </w:rPr>
        <w:t xml:space="preserve">individuals can be held liable for the crime of genocide, this article </w:t>
      </w:r>
      <w:r w:rsidR="00815C82" w:rsidRPr="007505DB">
        <w:rPr>
          <w:rFonts w:ascii="Times New Roman" w:hAnsi="Times New Roman" w:cs="Times New Roman"/>
          <w:sz w:val="24"/>
          <w:szCs w:val="24"/>
        </w:rPr>
        <w:t xml:space="preserve">now attempts to map the information gleaned in the press and </w:t>
      </w:r>
      <w:r w:rsidR="000917C7" w:rsidRPr="007505DB">
        <w:rPr>
          <w:rFonts w:ascii="Times New Roman" w:hAnsi="Times New Roman" w:cs="Times New Roman"/>
          <w:sz w:val="24"/>
          <w:szCs w:val="24"/>
        </w:rPr>
        <w:t xml:space="preserve">from </w:t>
      </w:r>
      <w:r w:rsidR="00815C82" w:rsidRPr="007505DB">
        <w:rPr>
          <w:rFonts w:ascii="Times New Roman" w:hAnsi="Times New Roman" w:cs="Times New Roman"/>
          <w:sz w:val="24"/>
          <w:szCs w:val="24"/>
        </w:rPr>
        <w:t>official documents</w:t>
      </w:r>
      <w:r w:rsidR="00F76960" w:rsidRPr="007505DB">
        <w:rPr>
          <w:rStyle w:val="FootnoteReference"/>
          <w:rFonts w:ascii="Times New Roman" w:hAnsi="Times New Roman" w:cs="Times New Roman"/>
          <w:sz w:val="24"/>
          <w:szCs w:val="24"/>
        </w:rPr>
        <w:footnoteReference w:id="39"/>
      </w:r>
      <w:r w:rsidR="00815C82" w:rsidRPr="007505DB">
        <w:rPr>
          <w:rFonts w:ascii="Times New Roman" w:hAnsi="Times New Roman" w:cs="Times New Roman"/>
          <w:sz w:val="24"/>
          <w:szCs w:val="24"/>
        </w:rPr>
        <w:t xml:space="preserve"> against the definition of genocide.</w:t>
      </w:r>
      <w:r w:rsidR="00657CCA" w:rsidRPr="007505DB">
        <w:rPr>
          <w:rFonts w:ascii="Times New Roman" w:hAnsi="Times New Roman" w:cs="Times New Roman"/>
          <w:sz w:val="24"/>
          <w:szCs w:val="24"/>
        </w:rPr>
        <w:t xml:space="preserve"> </w:t>
      </w:r>
    </w:p>
    <w:p w14:paraId="1B3E7C12" w14:textId="77777777" w:rsidR="00781281" w:rsidRPr="007505DB" w:rsidRDefault="00781281" w:rsidP="000B2027">
      <w:pPr>
        <w:spacing w:after="0" w:line="360" w:lineRule="auto"/>
        <w:rPr>
          <w:rFonts w:ascii="Times New Roman" w:hAnsi="Times New Roman" w:cs="Times New Roman"/>
          <w:sz w:val="24"/>
          <w:szCs w:val="24"/>
        </w:rPr>
      </w:pPr>
    </w:p>
    <w:p w14:paraId="2D1425D2" w14:textId="1263D712" w:rsidR="00882B04" w:rsidRPr="007505DB" w:rsidRDefault="00882B04" w:rsidP="000B2027">
      <w:pPr>
        <w:spacing w:after="0" w:line="360" w:lineRule="auto"/>
        <w:rPr>
          <w:rFonts w:ascii="Times New Roman" w:hAnsi="Times New Roman" w:cs="Times New Roman"/>
          <w:i/>
          <w:iCs/>
          <w:sz w:val="24"/>
          <w:szCs w:val="24"/>
        </w:rPr>
      </w:pPr>
      <w:r w:rsidRPr="007505DB">
        <w:rPr>
          <w:rFonts w:ascii="Times New Roman" w:hAnsi="Times New Roman" w:cs="Times New Roman"/>
          <w:i/>
          <w:iCs/>
          <w:sz w:val="24"/>
          <w:szCs w:val="24"/>
        </w:rPr>
        <w:t>Acts</w:t>
      </w:r>
    </w:p>
    <w:p w14:paraId="197A073B" w14:textId="77777777" w:rsidR="00D229B9" w:rsidRPr="007505DB" w:rsidRDefault="00D229B9"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Acts must fall within one of the five categories:</w:t>
      </w:r>
    </w:p>
    <w:p w14:paraId="20878EB6" w14:textId="4500F62E" w:rsidR="00D229B9" w:rsidRPr="007505DB" w:rsidRDefault="00293FCA" w:rsidP="000B2027">
      <w:pPr>
        <w:pStyle w:val="ListParagraph"/>
        <w:numPr>
          <w:ilvl w:val="0"/>
          <w:numId w:val="2"/>
        </w:numPr>
        <w:spacing w:after="0" w:line="360" w:lineRule="auto"/>
        <w:contextualSpacing w:val="0"/>
        <w:jc w:val="both"/>
        <w:rPr>
          <w:rFonts w:ascii="Times New Roman" w:hAnsi="Times New Roman" w:cs="Times New Roman"/>
          <w:sz w:val="24"/>
          <w:szCs w:val="24"/>
        </w:rPr>
      </w:pPr>
      <w:r w:rsidRPr="007505DB">
        <w:rPr>
          <w:rFonts w:ascii="Times New Roman" w:hAnsi="Times New Roman" w:cs="Times New Roman"/>
          <w:sz w:val="24"/>
          <w:szCs w:val="24"/>
        </w:rPr>
        <w:t>‘</w:t>
      </w:r>
      <w:proofErr w:type="gramStart"/>
      <w:r w:rsidRPr="007505DB">
        <w:rPr>
          <w:rFonts w:ascii="Times New Roman" w:hAnsi="Times New Roman" w:cs="Times New Roman"/>
          <w:sz w:val="24"/>
          <w:szCs w:val="24"/>
        </w:rPr>
        <w:t>k</w:t>
      </w:r>
      <w:r w:rsidR="00815C82" w:rsidRPr="007505DB">
        <w:rPr>
          <w:rFonts w:ascii="Times New Roman" w:hAnsi="Times New Roman" w:cs="Times New Roman"/>
          <w:sz w:val="24"/>
          <w:szCs w:val="24"/>
        </w:rPr>
        <w:t>illing</w:t>
      </w:r>
      <w:proofErr w:type="gramEnd"/>
      <w:r w:rsidR="00815C82" w:rsidRPr="007505DB">
        <w:rPr>
          <w:rFonts w:ascii="Times New Roman" w:hAnsi="Times New Roman" w:cs="Times New Roman"/>
          <w:sz w:val="24"/>
          <w:szCs w:val="24"/>
        </w:rPr>
        <w:t xml:space="preserve"> members of the group</w:t>
      </w:r>
      <w:r w:rsidRPr="007505DB">
        <w:rPr>
          <w:rFonts w:ascii="Times New Roman" w:hAnsi="Times New Roman" w:cs="Times New Roman"/>
          <w:sz w:val="24"/>
          <w:szCs w:val="24"/>
        </w:rPr>
        <w:t>’</w:t>
      </w:r>
      <w:r w:rsidR="00D229B9" w:rsidRPr="007505DB">
        <w:rPr>
          <w:rFonts w:ascii="Times New Roman" w:hAnsi="Times New Roman" w:cs="Times New Roman"/>
          <w:sz w:val="24"/>
          <w:szCs w:val="24"/>
        </w:rPr>
        <w:t>:</w:t>
      </w:r>
      <w:r w:rsidRPr="007505DB">
        <w:rPr>
          <w:rFonts w:ascii="Times New Roman" w:hAnsi="Times New Roman" w:cs="Times New Roman"/>
          <w:sz w:val="24"/>
          <w:szCs w:val="24"/>
        </w:rPr>
        <w:t xml:space="preserve"> Massive killing, indiscriminate shelling of cities and residential areas as well as targeted killings such as summary executions</w:t>
      </w:r>
      <w:r w:rsidR="00437333" w:rsidRPr="007505DB">
        <w:rPr>
          <w:rFonts w:ascii="Times New Roman" w:hAnsi="Times New Roman" w:cs="Times New Roman"/>
          <w:sz w:val="24"/>
          <w:szCs w:val="24"/>
        </w:rPr>
        <w:t xml:space="preserve"> have been widely reported in Ukraine</w:t>
      </w:r>
      <w:r w:rsidRPr="007505DB">
        <w:rPr>
          <w:rFonts w:ascii="Times New Roman" w:hAnsi="Times New Roman" w:cs="Times New Roman"/>
          <w:sz w:val="24"/>
          <w:szCs w:val="24"/>
        </w:rPr>
        <w:t xml:space="preserve">. </w:t>
      </w:r>
    </w:p>
    <w:p w14:paraId="5944E238" w14:textId="7A026DFD" w:rsidR="00815C82" w:rsidRPr="007505DB" w:rsidRDefault="00657CCA" w:rsidP="000B2027">
      <w:pPr>
        <w:pStyle w:val="ListParagraph"/>
        <w:numPr>
          <w:ilvl w:val="0"/>
          <w:numId w:val="2"/>
        </w:numPr>
        <w:spacing w:after="0" w:line="360" w:lineRule="auto"/>
        <w:contextualSpacing w:val="0"/>
        <w:jc w:val="both"/>
        <w:rPr>
          <w:rFonts w:ascii="Times New Roman" w:hAnsi="Times New Roman" w:cs="Times New Roman"/>
          <w:sz w:val="24"/>
          <w:szCs w:val="24"/>
        </w:rPr>
      </w:pPr>
      <w:r w:rsidRPr="007505DB">
        <w:rPr>
          <w:rFonts w:ascii="Times New Roman" w:hAnsi="Times New Roman" w:cs="Times New Roman"/>
          <w:sz w:val="24"/>
          <w:szCs w:val="24"/>
        </w:rPr>
        <w:lastRenderedPageBreak/>
        <w:t>‘</w:t>
      </w:r>
      <w:proofErr w:type="gramStart"/>
      <w:r w:rsidRPr="007505DB">
        <w:rPr>
          <w:rFonts w:ascii="Times New Roman" w:hAnsi="Times New Roman" w:cs="Times New Roman"/>
          <w:sz w:val="24"/>
          <w:szCs w:val="24"/>
        </w:rPr>
        <w:t>causing</w:t>
      </w:r>
      <w:proofErr w:type="gramEnd"/>
      <w:r w:rsidRPr="007505DB">
        <w:rPr>
          <w:rFonts w:ascii="Times New Roman" w:hAnsi="Times New Roman" w:cs="Times New Roman"/>
          <w:sz w:val="24"/>
          <w:szCs w:val="24"/>
        </w:rPr>
        <w:t xml:space="preserve"> serious bodily or mental harm to members of the group’</w:t>
      </w:r>
      <w:r w:rsidR="00D37DEF" w:rsidRPr="007505DB">
        <w:rPr>
          <w:rFonts w:ascii="Times New Roman" w:hAnsi="Times New Roman" w:cs="Times New Roman"/>
          <w:sz w:val="24"/>
          <w:szCs w:val="24"/>
        </w:rPr>
        <w:t>:</w:t>
      </w:r>
      <w:r w:rsidRPr="007505DB">
        <w:rPr>
          <w:rFonts w:ascii="Times New Roman" w:hAnsi="Times New Roman" w:cs="Times New Roman"/>
          <w:sz w:val="24"/>
          <w:szCs w:val="24"/>
        </w:rPr>
        <w:t xml:space="preserve"> </w:t>
      </w:r>
      <w:r w:rsidR="00D229B9" w:rsidRPr="007505DB">
        <w:rPr>
          <w:rFonts w:ascii="Times New Roman" w:hAnsi="Times New Roman" w:cs="Times New Roman"/>
          <w:sz w:val="24"/>
          <w:szCs w:val="24"/>
        </w:rPr>
        <w:t>B</w:t>
      </w:r>
      <w:r w:rsidRPr="007505DB">
        <w:rPr>
          <w:rFonts w:ascii="Times New Roman" w:hAnsi="Times New Roman" w:cs="Times New Roman"/>
          <w:sz w:val="24"/>
          <w:szCs w:val="24"/>
        </w:rPr>
        <w:t>eatings,</w:t>
      </w:r>
      <w:r w:rsidR="00D229B9" w:rsidRPr="007505DB">
        <w:rPr>
          <w:rFonts w:ascii="Times New Roman" w:hAnsi="Times New Roman" w:cs="Times New Roman"/>
          <w:sz w:val="24"/>
          <w:szCs w:val="24"/>
        </w:rPr>
        <w:t xml:space="preserve"> torture, sexual violence and rape are</w:t>
      </w:r>
      <w:r w:rsidR="00B847C7" w:rsidRPr="007505DB">
        <w:rPr>
          <w:rFonts w:ascii="Times New Roman" w:hAnsi="Times New Roman" w:cs="Times New Roman"/>
          <w:sz w:val="24"/>
          <w:szCs w:val="24"/>
        </w:rPr>
        <w:t xml:space="preserve"> </w:t>
      </w:r>
      <w:r w:rsidR="00D229B9" w:rsidRPr="007505DB">
        <w:rPr>
          <w:rFonts w:ascii="Times New Roman" w:hAnsi="Times New Roman" w:cs="Times New Roman"/>
          <w:sz w:val="24"/>
          <w:szCs w:val="24"/>
        </w:rPr>
        <w:t>examples of acts falling within that category.</w:t>
      </w:r>
      <w:r w:rsidR="0010599E" w:rsidRPr="007505DB">
        <w:rPr>
          <w:rFonts w:ascii="Times New Roman" w:hAnsi="Times New Roman" w:cs="Times New Roman"/>
          <w:sz w:val="24"/>
          <w:szCs w:val="24"/>
        </w:rPr>
        <w:t xml:space="preserve"> </w:t>
      </w:r>
      <w:r w:rsidR="00F52F5F" w:rsidRPr="007505DB">
        <w:rPr>
          <w:rFonts w:ascii="Times New Roman" w:hAnsi="Times New Roman" w:cs="Times New Roman"/>
          <w:sz w:val="24"/>
          <w:szCs w:val="24"/>
        </w:rPr>
        <w:t xml:space="preserve">Forcible transfer can in some circumstances be an underlying act that causes such harm. </w:t>
      </w:r>
      <w:r w:rsidR="0010599E" w:rsidRPr="007505DB">
        <w:rPr>
          <w:rFonts w:ascii="Times New Roman" w:hAnsi="Times New Roman" w:cs="Times New Roman"/>
          <w:sz w:val="24"/>
          <w:szCs w:val="24"/>
        </w:rPr>
        <w:t xml:space="preserve">Again, these acts have been reported in Ukraine. </w:t>
      </w:r>
    </w:p>
    <w:p w14:paraId="3B2DE4F8" w14:textId="6BFBE6B0" w:rsidR="00D37DEF" w:rsidRPr="007505DB" w:rsidRDefault="00D37DEF" w:rsidP="000B2027">
      <w:pPr>
        <w:pStyle w:val="ListParagraph"/>
        <w:numPr>
          <w:ilvl w:val="0"/>
          <w:numId w:val="2"/>
        </w:numPr>
        <w:spacing w:after="0" w:line="360" w:lineRule="auto"/>
        <w:contextualSpacing w:val="0"/>
        <w:jc w:val="both"/>
        <w:rPr>
          <w:rFonts w:ascii="Times New Roman" w:hAnsi="Times New Roman" w:cs="Times New Roman"/>
          <w:sz w:val="24"/>
          <w:szCs w:val="24"/>
        </w:rPr>
      </w:pPr>
      <w:r w:rsidRPr="007505DB">
        <w:rPr>
          <w:rFonts w:ascii="Times New Roman" w:hAnsi="Times New Roman" w:cs="Times New Roman"/>
          <w:sz w:val="24"/>
          <w:szCs w:val="24"/>
        </w:rPr>
        <w:t>‘Deliberately inflicting on the group conditions of life calculated to bring about its physical destruction in whole or in part’</w:t>
      </w:r>
      <w:r w:rsidR="00915741" w:rsidRPr="007505DB">
        <w:rPr>
          <w:rFonts w:ascii="Times New Roman" w:hAnsi="Times New Roman" w:cs="Times New Roman"/>
          <w:sz w:val="24"/>
          <w:szCs w:val="24"/>
        </w:rPr>
        <w:t>:</w:t>
      </w:r>
      <w:r w:rsidR="00F52F5F" w:rsidRPr="007505DB">
        <w:rPr>
          <w:rFonts w:ascii="Times New Roman" w:hAnsi="Times New Roman" w:cs="Times New Roman"/>
          <w:sz w:val="24"/>
          <w:szCs w:val="24"/>
        </w:rPr>
        <w:t xml:space="preserve"> this covers methods that </w:t>
      </w:r>
      <w:r w:rsidR="00A42DC0" w:rsidRPr="007505DB">
        <w:rPr>
          <w:rFonts w:ascii="Times New Roman" w:hAnsi="Times New Roman" w:cs="Times New Roman"/>
          <w:sz w:val="24"/>
          <w:szCs w:val="24"/>
        </w:rPr>
        <w:t xml:space="preserve">do </w:t>
      </w:r>
      <w:r w:rsidR="00F52F5F" w:rsidRPr="007505DB">
        <w:rPr>
          <w:rFonts w:ascii="Times New Roman" w:hAnsi="Times New Roman" w:cs="Times New Roman"/>
          <w:sz w:val="24"/>
          <w:szCs w:val="24"/>
        </w:rPr>
        <w:t>‘not immediately kill the members of the group, but, which, ultimately, seek their physical destruction’.</w:t>
      </w:r>
      <w:r w:rsidR="00F52F5F" w:rsidRPr="007505DB">
        <w:rPr>
          <w:rStyle w:val="FootnoteReference"/>
          <w:rFonts w:ascii="Times New Roman" w:hAnsi="Times New Roman" w:cs="Times New Roman"/>
          <w:sz w:val="24"/>
          <w:szCs w:val="24"/>
        </w:rPr>
        <w:footnoteReference w:id="40"/>
      </w:r>
      <w:r w:rsidR="00070A01" w:rsidRPr="007505DB">
        <w:rPr>
          <w:rFonts w:ascii="Times New Roman" w:hAnsi="Times New Roman" w:cs="Times New Roman"/>
          <w:sz w:val="24"/>
          <w:szCs w:val="24"/>
        </w:rPr>
        <w:t xml:space="preserve"> </w:t>
      </w:r>
      <w:r w:rsidR="00F52F5F" w:rsidRPr="007505DB">
        <w:rPr>
          <w:rFonts w:ascii="Times New Roman" w:hAnsi="Times New Roman" w:cs="Times New Roman"/>
          <w:sz w:val="24"/>
          <w:szCs w:val="24"/>
        </w:rPr>
        <w:t>E</w:t>
      </w:r>
      <w:r w:rsidR="00915741" w:rsidRPr="007505DB">
        <w:rPr>
          <w:rFonts w:ascii="Times New Roman" w:hAnsi="Times New Roman" w:cs="Times New Roman"/>
          <w:sz w:val="24"/>
          <w:szCs w:val="24"/>
        </w:rPr>
        <w:t>ncirclement, shelling and starvation</w:t>
      </w:r>
      <w:r w:rsidR="00F52F5F" w:rsidRPr="007505DB">
        <w:rPr>
          <w:rFonts w:ascii="Times New Roman" w:hAnsi="Times New Roman" w:cs="Times New Roman"/>
          <w:sz w:val="24"/>
          <w:szCs w:val="24"/>
        </w:rPr>
        <w:t xml:space="preserve">, </w:t>
      </w:r>
      <w:r w:rsidR="00915741" w:rsidRPr="007505DB">
        <w:rPr>
          <w:rFonts w:ascii="Times New Roman" w:hAnsi="Times New Roman" w:cs="Times New Roman"/>
          <w:sz w:val="24"/>
          <w:szCs w:val="24"/>
        </w:rPr>
        <w:t>deportation and expulsion</w:t>
      </w:r>
      <w:r w:rsidR="00F52F5F" w:rsidRPr="007505DB">
        <w:rPr>
          <w:rFonts w:ascii="Times New Roman" w:hAnsi="Times New Roman" w:cs="Times New Roman"/>
          <w:sz w:val="24"/>
          <w:szCs w:val="24"/>
        </w:rPr>
        <w:t>, lack of proper housing, clothing and hygiene or excessive work or physical exertion</w:t>
      </w:r>
      <w:r w:rsidR="00B847C7" w:rsidRPr="007505DB">
        <w:rPr>
          <w:rFonts w:ascii="Times New Roman" w:hAnsi="Times New Roman" w:cs="Times New Roman"/>
          <w:sz w:val="24"/>
          <w:szCs w:val="24"/>
        </w:rPr>
        <w:t xml:space="preserve"> qualify under this heading. Official reports refer to such situations. </w:t>
      </w:r>
      <w:r w:rsidR="00915741" w:rsidRPr="007505DB">
        <w:rPr>
          <w:rFonts w:ascii="Times New Roman" w:hAnsi="Times New Roman" w:cs="Times New Roman"/>
          <w:sz w:val="24"/>
          <w:szCs w:val="24"/>
        </w:rPr>
        <w:t xml:space="preserve"> </w:t>
      </w:r>
    </w:p>
    <w:p w14:paraId="5112B097" w14:textId="472A90A9" w:rsidR="00B847C7" w:rsidRPr="007505DB" w:rsidRDefault="00D37DEF" w:rsidP="000B2027">
      <w:pPr>
        <w:pStyle w:val="ListParagraph"/>
        <w:numPr>
          <w:ilvl w:val="0"/>
          <w:numId w:val="2"/>
        </w:numPr>
        <w:spacing w:after="0" w:line="360" w:lineRule="auto"/>
        <w:contextualSpacing w:val="0"/>
        <w:jc w:val="both"/>
        <w:rPr>
          <w:rFonts w:ascii="Times New Roman" w:hAnsi="Times New Roman" w:cs="Times New Roman"/>
          <w:sz w:val="24"/>
          <w:szCs w:val="24"/>
        </w:rPr>
      </w:pPr>
      <w:r w:rsidRPr="007505DB">
        <w:rPr>
          <w:rFonts w:ascii="Times New Roman" w:hAnsi="Times New Roman" w:cs="Times New Roman"/>
          <w:sz w:val="24"/>
          <w:szCs w:val="24"/>
        </w:rPr>
        <w:t>‘Imposing measures intended to prevent births within the group’</w:t>
      </w:r>
      <w:r w:rsidR="00B847C7" w:rsidRPr="007505DB">
        <w:rPr>
          <w:rFonts w:ascii="Times New Roman" w:hAnsi="Times New Roman" w:cs="Times New Roman"/>
          <w:sz w:val="24"/>
          <w:szCs w:val="24"/>
        </w:rPr>
        <w:t>: the ICTR considered that ‘rape can be a measure intended to prevent births when the person raped refuses subsequently to procreate’</w:t>
      </w:r>
      <w:r w:rsidR="00B847C7" w:rsidRPr="007505DB">
        <w:rPr>
          <w:rStyle w:val="FootnoteReference"/>
          <w:rFonts w:ascii="Times New Roman" w:hAnsi="Times New Roman" w:cs="Times New Roman"/>
          <w:sz w:val="24"/>
          <w:szCs w:val="24"/>
        </w:rPr>
        <w:footnoteReference w:id="41"/>
      </w:r>
      <w:r w:rsidR="00B847C7" w:rsidRPr="007505DB">
        <w:rPr>
          <w:rFonts w:ascii="Times New Roman" w:hAnsi="Times New Roman" w:cs="Times New Roman"/>
          <w:sz w:val="24"/>
          <w:szCs w:val="24"/>
        </w:rPr>
        <w:t xml:space="preserve"> and thus report of rapes in Ukraine could fall under this heading.</w:t>
      </w:r>
    </w:p>
    <w:p w14:paraId="35FBD847" w14:textId="46FC803B" w:rsidR="00D37DEF" w:rsidRPr="007505DB" w:rsidRDefault="00D37DEF" w:rsidP="000B2027">
      <w:pPr>
        <w:pStyle w:val="ListParagraph"/>
        <w:numPr>
          <w:ilvl w:val="0"/>
          <w:numId w:val="2"/>
        </w:numPr>
        <w:spacing w:after="0" w:line="360" w:lineRule="auto"/>
        <w:contextualSpacing w:val="0"/>
        <w:jc w:val="both"/>
        <w:rPr>
          <w:rFonts w:ascii="Times New Roman" w:hAnsi="Times New Roman" w:cs="Times New Roman"/>
          <w:sz w:val="24"/>
          <w:szCs w:val="24"/>
        </w:rPr>
      </w:pPr>
      <w:r w:rsidRPr="007505DB">
        <w:rPr>
          <w:rFonts w:ascii="Times New Roman" w:hAnsi="Times New Roman" w:cs="Times New Roman"/>
          <w:sz w:val="24"/>
          <w:szCs w:val="24"/>
        </w:rPr>
        <w:t>‘Forcibly transferring children of the group to another group’</w:t>
      </w:r>
      <w:r w:rsidR="00B847C7" w:rsidRPr="007505DB">
        <w:rPr>
          <w:rFonts w:ascii="Times New Roman" w:hAnsi="Times New Roman" w:cs="Times New Roman"/>
          <w:sz w:val="24"/>
          <w:szCs w:val="24"/>
        </w:rPr>
        <w:t xml:space="preserve">: </w:t>
      </w:r>
      <w:r w:rsidR="000A11D2" w:rsidRPr="007505DB">
        <w:rPr>
          <w:rFonts w:ascii="Times New Roman" w:hAnsi="Times New Roman" w:cs="Times New Roman"/>
          <w:sz w:val="24"/>
          <w:szCs w:val="24"/>
        </w:rPr>
        <w:t xml:space="preserve">Ukraine has reported that </w:t>
      </w:r>
      <w:r w:rsidR="006466AF" w:rsidRPr="007505DB">
        <w:rPr>
          <w:rFonts w:ascii="Times New Roman" w:hAnsi="Times New Roman" w:cs="Times New Roman"/>
          <w:sz w:val="24"/>
          <w:szCs w:val="24"/>
        </w:rPr>
        <w:t xml:space="preserve">orphans </w:t>
      </w:r>
      <w:r w:rsidR="000A11D2" w:rsidRPr="007505DB">
        <w:rPr>
          <w:rFonts w:ascii="Times New Roman" w:hAnsi="Times New Roman" w:cs="Times New Roman"/>
          <w:sz w:val="24"/>
          <w:szCs w:val="24"/>
        </w:rPr>
        <w:t xml:space="preserve">are </w:t>
      </w:r>
      <w:r w:rsidR="006466AF" w:rsidRPr="007505DB">
        <w:rPr>
          <w:rFonts w:ascii="Times New Roman" w:hAnsi="Times New Roman" w:cs="Times New Roman"/>
          <w:sz w:val="24"/>
          <w:szCs w:val="24"/>
        </w:rPr>
        <w:t xml:space="preserve">taken out of Ukraine to be </w:t>
      </w:r>
      <w:r w:rsidR="000A11D2" w:rsidRPr="007505DB">
        <w:rPr>
          <w:rFonts w:ascii="Times New Roman" w:hAnsi="Times New Roman" w:cs="Times New Roman"/>
          <w:sz w:val="24"/>
          <w:szCs w:val="24"/>
        </w:rPr>
        <w:t>adopted in Russia.</w:t>
      </w:r>
    </w:p>
    <w:p w14:paraId="2B42D4C5" w14:textId="5338FB87" w:rsidR="0093447A" w:rsidRPr="007505DB" w:rsidRDefault="00781281"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Consequently,</w:t>
      </w:r>
      <w:r w:rsidR="00C40EFB" w:rsidRPr="007505DB">
        <w:rPr>
          <w:rFonts w:ascii="Times New Roman" w:hAnsi="Times New Roman" w:cs="Times New Roman"/>
          <w:sz w:val="24"/>
          <w:szCs w:val="24"/>
        </w:rPr>
        <w:t xml:space="preserve"> </w:t>
      </w:r>
      <w:r w:rsidR="00CC523E" w:rsidRPr="007505DB">
        <w:rPr>
          <w:rFonts w:ascii="Times New Roman" w:hAnsi="Times New Roman" w:cs="Times New Roman"/>
          <w:sz w:val="24"/>
          <w:szCs w:val="24"/>
        </w:rPr>
        <w:t>many</w:t>
      </w:r>
      <w:r w:rsidR="00C40EFB" w:rsidRPr="007505DB">
        <w:rPr>
          <w:rFonts w:ascii="Times New Roman" w:hAnsi="Times New Roman" w:cs="Times New Roman"/>
          <w:sz w:val="24"/>
          <w:szCs w:val="24"/>
        </w:rPr>
        <w:t xml:space="preserve"> acts perpetrated by Russian agents</w:t>
      </w:r>
      <w:r w:rsidR="004D2846" w:rsidRPr="007505DB">
        <w:rPr>
          <w:rFonts w:ascii="Times New Roman" w:hAnsi="Times New Roman" w:cs="Times New Roman"/>
          <w:sz w:val="24"/>
          <w:szCs w:val="24"/>
        </w:rPr>
        <w:t xml:space="preserve"> and individuals</w:t>
      </w:r>
      <w:r w:rsidR="007C12C0" w:rsidRPr="007505DB">
        <w:rPr>
          <w:rFonts w:ascii="Times New Roman" w:hAnsi="Times New Roman" w:cs="Times New Roman"/>
          <w:sz w:val="24"/>
          <w:szCs w:val="24"/>
        </w:rPr>
        <w:t xml:space="preserve"> appear to</w:t>
      </w:r>
      <w:r w:rsidR="00C40EFB" w:rsidRPr="007505DB">
        <w:rPr>
          <w:rFonts w:ascii="Times New Roman" w:hAnsi="Times New Roman" w:cs="Times New Roman"/>
          <w:sz w:val="24"/>
          <w:szCs w:val="24"/>
        </w:rPr>
        <w:t xml:space="preserve"> fall within the definition of acts of genocide.</w:t>
      </w:r>
      <w:r w:rsidR="0093447A" w:rsidRPr="007505DB">
        <w:rPr>
          <w:rFonts w:ascii="Times New Roman" w:hAnsi="Times New Roman" w:cs="Times New Roman"/>
          <w:sz w:val="24"/>
          <w:szCs w:val="24"/>
        </w:rPr>
        <w:t xml:space="preserve"> </w:t>
      </w:r>
    </w:p>
    <w:p w14:paraId="444E2C04" w14:textId="77777777" w:rsidR="00293FCA" w:rsidRPr="007505DB" w:rsidRDefault="00293FCA" w:rsidP="000B2027">
      <w:pPr>
        <w:spacing w:after="0" w:line="360" w:lineRule="auto"/>
        <w:rPr>
          <w:rFonts w:ascii="Times New Roman" w:hAnsi="Times New Roman" w:cs="Times New Roman"/>
          <w:sz w:val="24"/>
          <w:szCs w:val="24"/>
        </w:rPr>
      </w:pPr>
    </w:p>
    <w:p w14:paraId="39B36540" w14:textId="6B86EB6F" w:rsidR="00440416" w:rsidRPr="007505DB" w:rsidRDefault="00440416" w:rsidP="000B2027">
      <w:pPr>
        <w:spacing w:after="0" w:line="360" w:lineRule="auto"/>
        <w:rPr>
          <w:rFonts w:ascii="Times New Roman" w:hAnsi="Times New Roman" w:cs="Times New Roman"/>
          <w:i/>
          <w:iCs/>
          <w:sz w:val="24"/>
          <w:szCs w:val="24"/>
        </w:rPr>
      </w:pPr>
      <w:r w:rsidRPr="007505DB">
        <w:rPr>
          <w:rFonts w:ascii="Times New Roman" w:hAnsi="Times New Roman" w:cs="Times New Roman"/>
          <w:i/>
          <w:iCs/>
          <w:sz w:val="24"/>
          <w:szCs w:val="24"/>
        </w:rPr>
        <w:t>‘</w:t>
      </w:r>
      <w:r w:rsidR="007F1CB3" w:rsidRPr="007505DB">
        <w:rPr>
          <w:rFonts w:ascii="Times New Roman" w:hAnsi="Times New Roman" w:cs="Times New Roman"/>
          <w:i/>
          <w:iCs/>
          <w:sz w:val="24"/>
          <w:szCs w:val="24"/>
        </w:rPr>
        <w:t>N</w:t>
      </w:r>
      <w:r w:rsidRPr="007505DB">
        <w:rPr>
          <w:rFonts w:ascii="Times New Roman" w:hAnsi="Times New Roman" w:cs="Times New Roman"/>
          <w:i/>
          <w:iCs/>
          <w:sz w:val="24"/>
          <w:szCs w:val="24"/>
        </w:rPr>
        <w:t xml:space="preserve">ational, </w:t>
      </w:r>
      <w:r w:rsidR="007F1CB3" w:rsidRPr="007505DB">
        <w:rPr>
          <w:rFonts w:ascii="Times New Roman" w:hAnsi="Times New Roman" w:cs="Times New Roman"/>
          <w:i/>
          <w:iCs/>
          <w:sz w:val="24"/>
          <w:szCs w:val="24"/>
        </w:rPr>
        <w:t>E</w:t>
      </w:r>
      <w:r w:rsidRPr="007505DB">
        <w:rPr>
          <w:rFonts w:ascii="Times New Roman" w:hAnsi="Times New Roman" w:cs="Times New Roman"/>
          <w:i/>
          <w:iCs/>
          <w:sz w:val="24"/>
          <w:szCs w:val="24"/>
        </w:rPr>
        <w:t xml:space="preserve">thnical, </w:t>
      </w:r>
      <w:r w:rsidR="007F1CB3" w:rsidRPr="007505DB">
        <w:rPr>
          <w:rFonts w:ascii="Times New Roman" w:hAnsi="Times New Roman" w:cs="Times New Roman"/>
          <w:i/>
          <w:iCs/>
          <w:sz w:val="24"/>
          <w:szCs w:val="24"/>
        </w:rPr>
        <w:t>R</w:t>
      </w:r>
      <w:r w:rsidRPr="007505DB">
        <w:rPr>
          <w:rFonts w:ascii="Times New Roman" w:hAnsi="Times New Roman" w:cs="Times New Roman"/>
          <w:i/>
          <w:iCs/>
          <w:sz w:val="24"/>
          <w:szCs w:val="24"/>
        </w:rPr>
        <w:t xml:space="preserve">acial or </w:t>
      </w:r>
      <w:r w:rsidR="007F1CB3" w:rsidRPr="007505DB">
        <w:rPr>
          <w:rFonts w:ascii="Times New Roman" w:hAnsi="Times New Roman" w:cs="Times New Roman"/>
          <w:i/>
          <w:iCs/>
          <w:sz w:val="24"/>
          <w:szCs w:val="24"/>
        </w:rPr>
        <w:t>R</w:t>
      </w:r>
      <w:r w:rsidRPr="007505DB">
        <w:rPr>
          <w:rFonts w:ascii="Times New Roman" w:hAnsi="Times New Roman" w:cs="Times New Roman"/>
          <w:i/>
          <w:iCs/>
          <w:sz w:val="24"/>
          <w:szCs w:val="24"/>
        </w:rPr>
        <w:t xml:space="preserve">eligious </w:t>
      </w:r>
      <w:r w:rsidR="007F1CB3" w:rsidRPr="007505DB">
        <w:rPr>
          <w:rFonts w:ascii="Times New Roman" w:hAnsi="Times New Roman" w:cs="Times New Roman"/>
          <w:i/>
          <w:iCs/>
          <w:sz w:val="24"/>
          <w:szCs w:val="24"/>
        </w:rPr>
        <w:t>G</w:t>
      </w:r>
      <w:r w:rsidRPr="007505DB">
        <w:rPr>
          <w:rFonts w:ascii="Times New Roman" w:hAnsi="Times New Roman" w:cs="Times New Roman"/>
          <w:i/>
          <w:iCs/>
          <w:sz w:val="24"/>
          <w:szCs w:val="24"/>
        </w:rPr>
        <w:t>roup’</w:t>
      </w:r>
    </w:p>
    <w:p w14:paraId="7F2EA1B2" w14:textId="4D8AC75E" w:rsidR="00C40EFB" w:rsidRPr="007505DB" w:rsidRDefault="0093447A"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To qualify as genocide, these acts must also be perpetrated against ‘</w:t>
      </w:r>
      <w:r w:rsidR="0077549C" w:rsidRPr="007505DB">
        <w:rPr>
          <w:rFonts w:ascii="Times New Roman" w:hAnsi="Times New Roman" w:cs="Times New Roman"/>
          <w:sz w:val="24"/>
          <w:szCs w:val="24"/>
        </w:rPr>
        <w:t>a national, ethnical, racial or religious group</w:t>
      </w:r>
      <w:r w:rsidRPr="007505DB">
        <w:rPr>
          <w:rFonts w:ascii="Times New Roman" w:hAnsi="Times New Roman" w:cs="Times New Roman"/>
          <w:sz w:val="24"/>
          <w:szCs w:val="24"/>
        </w:rPr>
        <w:t>’.</w:t>
      </w:r>
      <w:r w:rsidR="00F04DDE" w:rsidRPr="007505DB">
        <w:rPr>
          <w:rFonts w:ascii="Times New Roman" w:hAnsi="Times New Roman" w:cs="Times New Roman"/>
          <w:sz w:val="24"/>
          <w:szCs w:val="24"/>
        </w:rPr>
        <w:t xml:space="preserve"> </w:t>
      </w:r>
      <w:r w:rsidR="00F0659A" w:rsidRPr="007505DB">
        <w:rPr>
          <w:rFonts w:ascii="Times New Roman" w:hAnsi="Times New Roman" w:cs="Times New Roman"/>
          <w:sz w:val="24"/>
          <w:szCs w:val="24"/>
        </w:rPr>
        <w:t>Yet, there are no accepted definitions of these terms and each of them must be assessed</w:t>
      </w:r>
      <w:r w:rsidR="003F39CD" w:rsidRPr="007505DB">
        <w:rPr>
          <w:rFonts w:ascii="Times New Roman" w:hAnsi="Times New Roman" w:cs="Times New Roman"/>
          <w:sz w:val="24"/>
          <w:szCs w:val="24"/>
        </w:rPr>
        <w:t xml:space="preserve"> </w:t>
      </w:r>
      <w:proofErr w:type="gramStart"/>
      <w:r w:rsidR="00F0659A" w:rsidRPr="007505DB">
        <w:rPr>
          <w:rFonts w:ascii="Times New Roman" w:hAnsi="Times New Roman" w:cs="Times New Roman"/>
          <w:sz w:val="24"/>
          <w:szCs w:val="24"/>
        </w:rPr>
        <w:t>in light of</w:t>
      </w:r>
      <w:proofErr w:type="gramEnd"/>
      <w:r w:rsidR="00F0659A" w:rsidRPr="007505DB">
        <w:rPr>
          <w:rFonts w:ascii="Times New Roman" w:hAnsi="Times New Roman" w:cs="Times New Roman"/>
          <w:sz w:val="24"/>
          <w:szCs w:val="24"/>
        </w:rPr>
        <w:t xml:space="preserve"> </w:t>
      </w:r>
      <w:r w:rsidR="003F39CD" w:rsidRPr="007505DB">
        <w:rPr>
          <w:rFonts w:ascii="Times New Roman" w:hAnsi="Times New Roman" w:cs="Times New Roman"/>
          <w:sz w:val="24"/>
          <w:szCs w:val="24"/>
        </w:rPr>
        <w:t>the</w:t>
      </w:r>
      <w:r w:rsidR="00F0659A" w:rsidRPr="007505DB">
        <w:rPr>
          <w:rFonts w:ascii="Times New Roman" w:hAnsi="Times New Roman" w:cs="Times New Roman"/>
          <w:sz w:val="24"/>
          <w:szCs w:val="24"/>
        </w:rPr>
        <w:t xml:space="preserve"> political, social, and cultural context.</w:t>
      </w:r>
      <w:r w:rsidR="003F39CD" w:rsidRPr="007505DB">
        <w:rPr>
          <w:rStyle w:val="FootnoteReference"/>
          <w:rFonts w:ascii="Times New Roman" w:hAnsi="Times New Roman" w:cs="Times New Roman"/>
          <w:sz w:val="24"/>
          <w:szCs w:val="24"/>
        </w:rPr>
        <w:footnoteReference w:id="42"/>
      </w:r>
      <w:r w:rsidR="00F0659A" w:rsidRPr="007505DB">
        <w:rPr>
          <w:rFonts w:ascii="Times New Roman" w:hAnsi="Times New Roman" w:cs="Times New Roman"/>
          <w:sz w:val="24"/>
          <w:szCs w:val="24"/>
        </w:rPr>
        <w:t xml:space="preserve"> </w:t>
      </w:r>
    </w:p>
    <w:p w14:paraId="01D9ECF2" w14:textId="1D747621" w:rsidR="00DA2F50" w:rsidRPr="007505DB" w:rsidRDefault="0093447A"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Ukrainians could </w:t>
      </w:r>
      <w:r w:rsidR="001A0F43" w:rsidRPr="007505DB">
        <w:rPr>
          <w:rFonts w:ascii="Times New Roman" w:hAnsi="Times New Roman" w:cs="Times New Roman"/>
          <w:sz w:val="24"/>
          <w:szCs w:val="24"/>
        </w:rPr>
        <w:t xml:space="preserve">be deemed </w:t>
      </w:r>
      <w:r w:rsidR="00C97DDA" w:rsidRPr="007505DB">
        <w:rPr>
          <w:rFonts w:ascii="Times New Roman" w:hAnsi="Times New Roman" w:cs="Times New Roman"/>
          <w:sz w:val="24"/>
          <w:szCs w:val="24"/>
        </w:rPr>
        <w:t xml:space="preserve">a </w:t>
      </w:r>
      <w:r w:rsidR="001A0F43" w:rsidRPr="007505DB">
        <w:rPr>
          <w:rFonts w:ascii="Times New Roman" w:hAnsi="Times New Roman" w:cs="Times New Roman"/>
          <w:sz w:val="24"/>
          <w:szCs w:val="24"/>
        </w:rPr>
        <w:t>‘</w:t>
      </w:r>
      <w:r w:rsidR="00C97DDA" w:rsidRPr="007505DB">
        <w:rPr>
          <w:rFonts w:ascii="Times New Roman" w:hAnsi="Times New Roman" w:cs="Times New Roman"/>
          <w:sz w:val="24"/>
          <w:szCs w:val="24"/>
        </w:rPr>
        <w:t>national</w:t>
      </w:r>
      <w:r w:rsidR="001A0F43" w:rsidRPr="007505DB">
        <w:rPr>
          <w:rFonts w:ascii="Times New Roman" w:hAnsi="Times New Roman" w:cs="Times New Roman"/>
          <w:sz w:val="24"/>
          <w:szCs w:val="24"/>
        </w:rPr>
        <w:t>’</w:t>
      </w:r>
      <w:r w:rsidR="00C97DDA" w:rsidRPr="007505DB">
        <w:rPr>
          <w:rFonts w:ascii="Times New Roman" w:hAnsi="Times New Roman" w:cs="Times New Roman"/>
          <w:sz w:val="24"/>
          <w:szCs w:val="24"/>
        </w:rPr>
        <w:t xml:space="preserve"> group</w:t>
      </w:r>
      <w:r w:rsidR="001A0F43" w:rsidRPr="007505DB">
        <w:rPr>
          <w:rFonts w:ascii="Times New Roman" w:hAnsi="Times New Roman" w:cs="Times New Roman"/>
          <w:sz w:val="24"/>
          <w:szCs w:val="24"/>
        </w:rPr>
        <w:t xml:space="preserve"> as it </w:t>
      </w:r>
      <w:r w:rsidR="00930137" w:rsidRPr="007505DB">
        <w:rPr>
          <w:rFonts w:ascii="Times New Roman" w:hAnsi="Times New Roman" w:cs="Times New Roman"/>
          <w:sz w:val="24"/>
          <w:szCs w:val="24"/>
        </w:rPr>
        <w:t>‘</w:t>
      </w:r>
      <w:r w:rsidR="001A0F43" w:rsidRPr="007505DB">
        <w:rPr>
          <w:rFonts w:ascii="Times New Roman" w:hAnsi="Times New Roman" w:cs="Times New Roman"/>
          <w:sz w:val="24"/>
          <w:szCs w:val="24"/>
        </w:rPr>
        <w:t xml:space="preserve">is defined </w:t>
      </w:r>
      <w:r w:rsidR="00930137" w:rsidRPr="007505DB">
        <w:rPr>
          <w:rFonts w:ascii="Times New Roman" w:hAnsi="Times New Roman" w:cs="Times New Roman"/>
          <w:sz w:val="24"/>
          <w:szCs w:val="24"/>
        </w:rPr>
        <w:t xml:space="preserve">as a collection of people who are perceived to share a legal bond based on common citizenship, coupled with reciprocity of rights and </w:t>
      </w:r>
      <w:proofErr w:type="gramStart"/>
      <w:r w:rsidR="00930137" w:rsidRPr="007505DB">
        <w:rPr>
          <w:rFonts w:ascii="Times New Roman" w:hAnsi="Times New Roman" w:cs="Times New Roman"/>
          <w:sz w:val="24"/>
          <w:szCs w:val="24"/>
        </w:rPr>
        <w:t>duties’</w:t>
      </w:r>
      <w:proofErr w:type="gramEnd"/>
      <w:r w:rsidR="00C97DDA" w:rsidRPr="007505DB">
        <w:rPr>
          <w:rFonts w:ascii="Times New Roman" w:hAnsi="Times New Roman" w:cs="Times New Roman"/>
          <w:sz w:val="24"/>
          <w:szCs w:val="24"/>
        </w:rPr>
        <w:t>.</w:t>
      </w:r>
      <w:r w:rsidR="00930137" w:rsidRPr="007505DB">
        <w:rPr>
          <w:rStyle w:val="FootnoteReference"/>
          <w:rFonts w:ascii="Times New Roman" w:hAnsi="Times New Roman" w:cs="Times New Roman"/>
          <w:sz w:val="24"/>
          <w:szCs w:val="24"/>
        </w:rPr>
        <w:footnoteReference w:id="43"/>
      </w:r>
      <w:r w:rsidR="004072B9" w:rsidRPr="007505DB">
        <w:rPr>
          <w:rFonts w:ascii="Times New Roman" w:hAnsi="Times New Roman" w:cs="Times New Roman"/>
          <w:sz w:val="24"/>
          <w:szCs w:val="24"/>
        </w:rPr>
        <w:t xml:space="preserve"> </w:t>
      </w:r>
      <w:r w:rsidR="00F51AD7" w:rsidRPr="007505DB">
        <w:rPr>
          <w:rFonts w:ascii="Times New Roman" w:hAnsi="Times New Roman" w:cs="Times New Roman"/>
          <w:sz w:val="24"/>
          <w:szCs w:val="24"/>
        </w:rPr>
        <w:t xml:space="preserve">In relation to the </w:t>
      </w:r>
      <w:r w:rsidR="001B071B" w:rsidRPr="007505DB">
        <w:rPr>
          <w:rFonts w:ascii="Times New Roman" w:hAnsi="Times New Roman" w:cs="Times New Roman"/>
          <w:sz w:val="24"/>
          <w:szCs w:val="24"/>
        </w:rPr>
        <w:t>‘ethnical’ group</w:t>
      </w:r>
      <w:r w:rsidR="00F51AD7" w:rsidRPr="007505DB">
        <w:rPr>
          <w:rFonts w:ascii="Times New Roman" w:hAnsi="Times New Roman" w:cs="Times New Roman"/>
          <w:sz w:val="24"/>
          <w:szCs w:val="24"/>
        </w:rPr>
        <w:t xml:space="preserve"> category,</w:t>
      </w:r>
      <w:r w:rsidR="001B071B" w:rsidRPr="007505DB">
        <w:rPr>
          <w:rFonts w:ascii="Times New Roman" w:hAnsi="Times New Roman" w:cs="Times New Roman"/>
          <w:sz w:val="24"/>
          <w:szCs w:val="24"/>
        </w:rPr>
        <w:t xml:space="preserve"> </w:t>
      </w:r>
      <w:r w:rsidR="00C97DDA" w:rsidRPr="007505DB">
        <w:rPr>
          <w:rFonts w:ascii="Times New Roman" w:hAnsi="Times New Roman" w:cs="Times New Roman"/>
          <w:sz w:val="24"/>
          <w:szCs w:val="24"/>
        </w:rPr>
        <w:t xml:space="preserve">it must be proven that </w:t>
      </w:r>
      <w:r w:rsidR="004D2846" w:rsidRPr="007505DB">
        <w:rPr>
          <w:rFonts w:ascii="Times New Roman" w:hAnsi="Times New Roman" w:cs="Times New Roman"/>
          <w:sz w:val="24"/>
          <w:szCs w:val="24"/>
        </w:rPr>
        <w:t>members</w:t>
      </w:r>
      <w:r w:rsidR="00C97DDA" w:rsidRPr="007505DB">
        <w:rPr>
          <w:rFonts w:ascii="Times New Roman" w:hAnsi="Times New Roman" w:cs="Times New Roman"/>
          <w:sz w:val="24"/>
          <w:szCs w:val="24"/>
        </w:rPr>
        <w:t xml:space="preserve"> share a similar</w:t>
      </w:r>
      <w:r w:rsidR="004072B9" w:rsidRPr="007505DB">
        <w:rPr>
          <w:rFonts w:ascii="Times New Roman" w:hAnsi="Times New Roman" w:cs="Times New Roman"/>
          <w:sz w:val="24"/>
          <w:szCs w:val="24"/>
        </w:rPr>
        <w:t xml:space="preserve"> </w:t>
      </w:r>
      <w:r w:rsidR="00C97DDA" w:rsidRPr="007505DB">
        <w:rPr>
          <w:rFonts w:ascii="Times New Roman" w:hAnsi="Times New Roman" w:cs="Times New Roman"/>
          <w:sz w:val="24"/>
          <w:szCs w:val="24"/>
        </w:rPr>
        <w:t>culture, language, history, etc</w:t>
      </w:r>
      <w:r w:rsidR="00964FAB" w:rsidRPr="007505DB">
        <w:rPr>
          <w:rFonts w:ascii="Times New Roman" w:hAnsi="Times New Roman" w:cs="Times New Roman"/>
          <w:sz w:val="24"/>
          <w:szCs w:val="24"/>
        </w:rPr>
        <w:t>.</w:t>
      </w:r>
      <w:r w:rsidR="00F51AD7" w:rsidRPr="007505DB">
        <w:rPr>
          <w:rStyle w:val="FootnoteReference"/>
          <w:rFonts w:ascii="Times New Roman" w:hAnsi="Times New Roman" w:cs="Times New Roman"/>
          <w:sz w:val="24"/>
          <w:szCs w:val="24"/>
        </w:rPr>
        <w:footnoteReference w:id="44"/>
      </w:r>
      <w:r w:rsidR="00964FAB" w:rsidRPr="007505DB">
        <w:rPr>
          <w:rFonts w:ascii="Times New Roman" w:hAnsi="Times New Roman" w:cs="Times New Roman"/>
          <w:sz w:val="24"/>
          <w:szCs w:val="24"/>
        </w:rPr>
        <w:t xml:space="preserve"> </w:t>
      </w:r>
    </w:p>
    <w:p w14:paraId="15A16742" w14:textId="638FD7DD" w:rsidR="00D459A5" w:rsidRPr="007505DB" w:rsidRDefault="004D2846"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I</w:t>
      </w:r>
      <w:r w:rsidR="00F57B15" w:rsidRPr="007505DB">
        <w:rPr>
          <w:rFonts w:ascii="Times New Roman" w:hAnsi="Times New Roman" w:cs="Times New Roman"/>
          <w:sz w:val="24"/>
          <w:szCs w:val="24"/>
        </w:rPr>
        <w:t>nternational criminal courts have</w:t>
      </w:r>
      <w:r w:rsidR="001523A5" w:rsidRPr="007505DB">
        <w:rPr>
          <w:rFonts w:ascii="Times New Roman" w:hAnsi="Times New Roman" w:cs="Times New Roman"/>
          <w:sz w:val="24"/>
          <w:szCs w:val="24"/>
        </w:rPr>
        <w:t xml:space="preserve"> us</w:t>
      </w:r>
      <w:r w:rsidR="00F57B15" w:rsidRPr="007505DB">
        <w:rPr>
          <w:rFonts w:ascii="Times New Roman" w:hAnsi="Times New Roman" w:cs="Times New Roman"/>
          <w:sz w:val="24"/>
          <w:szCs w:val="24"/>
        </w:rPr>
        <w:t>ed</w:t>
      </w:r>
      <w:r w:rsidR="001523A5" w:rsidRPr="007505DB">
        <w:rPr>
          <w:rFonts w:ascii="Times New Roman" w:hAnsi="Times New Roman" w:cs="Times New Roman"/>
          <w:sz w:val="24"/>
          <w:szCs w:val="24"/>
        </w:rPr>
        <w:t xml:space="preserve"> two approaches</w:t>
      </w:r>
      <w:r w:rsidRPr="007505DB">
        <w:rPr>
          <w:rFonts w:ascii="Times New Roman" w:hAnsi="Times New Roman" w:cs="Times New Roman"/>
          <w:sz w:val="24"/>
          <w:szCs w:val="24"/>
        </w:rPr>
        <w:t>,</w:t>
      </w:r>
      <w:r w:rsidR="001523A5" w:rsidRPr="007505DB">
        <w:rPr>
          <w:rFonts w:ascii="Times New Roman" w:hAnsi="Times New Roman" w:cs="Times New Roman"/>
          <w:sz w:val="24"/>
          <w:szCs w:val="24"/>
        </w:rPr>
        <w:t xml:space="preserve"> objective and subjective</w:t>
      </w:r>
      <w:r w:rsidRPr="007505DB">
        <w:rPr>
          <w:rFonts w:ascii="Times New Roman" w:hAnsi="Times New Roman" w:cs="Times New Roman"/>
          <w:sz w:val="24"/>
          <w:szCs w:val="24"/>
        </w:rPr>
        <w:t>, to assess whether such groups exist</w:t>
      </w:r>
      <w:r w:rsidR="001523A5" w:rsidRPr="007505DB">
        <w:rPr>
          <w:rFonts w:ascii="Times New Roman" w:hAnsi="Times New Roman" w:cs="Times New Roman"/>
          <w:sz w:val="24"/>
          <w:szCs w:val="24"/>
        </w:rPr>
        <w:t xml:space="preserve">. The </w:t>
      </w:r>
      <w:r w:rsidR="00670C50" w:rsidRPr="007505DB">
        <w:rPr>
          <w:rFonts w:ascii="Times New Roman" w:hAnsi="Times New Roman" w:cs="Times New Roman"/>
          <w:sz w:val="24"/>
          <w:szCs w:val="24"/>
        </w:rPr>
        <w:t>former requires using objective and scientific criteria.</w:t>
      </w:r>
      <w:r w:rsidR="00F57B15" w:rsidRPr="007505DB">
        <w:rPr>
          <w:rFonts w:ascii="Times New Roman" w:hAnsi="Times New Roman" w:cs="Times New Roman"/>
          <w:sz w:val="24"/>
          <w:szCs w:val="24"/>
        </w:rPr>
        <w:t xml:space="preserve"> In </w:t>
      </w:r>
      <w:r w:rsidR="00F57B15" w:rsidRPr="007505DB">
        <w:rPr>
          <w:rFonts w:ascii="Times New Roman" w:hAnsi="Times New Roman" w:cs="Times New Roman"/>
          <w:sz w:val="24"/>
          <w:szCs w:val="24"/>
        </w:rPr>
        <w:lastRenderedPageBreak/>
        <w:t xml:space="preserve">relation to </w:t>
      </w:r>
      <w:r w:rsidR="00271DA6" w:rsidRPr="007505DB">
        <w:rPr>
          <w:rFonts w:ascii="Times New Roman" w:hAnsi="Times New Roman" w:cs="Times New Roman"/>
          <w:sz w:val="24"/>
          <w:szCs w:val="24"/>
        </w:rPr>
        <w:t xml:space="preserve">the situation in </w:t>
      </w:r>
      <w:r w:rsidR="00F57B15" w:rsidRPr="007505DB">
        <w:rPr>
          <w:rFonts w:ascii="Times New Roman" w:hAnsi="Times New Roman" w:cs="Times New Roman"/>
          <w:sz w:val="24"/>
          <w:szCs w:val="24"/>
        </w:rPr>
        <w:t>Ukraine</w:t>
      </w:r>
      <w:r w:rsidR="00670C50" w:rsidRPr="007505DB">
        <w:rPr>
          <w:rFonts w:ascii="Times New Roman" w:hAnsi="Times New Roman" w:cs="Times New Roman"/>
          <w:sz w:val="24"/>
          <w:szCs w:val="24"/>
        </w:rPr>
        <w:t xml:space="preserve">, </w:t>
      </w:r>
      <w:r w:rsidR="00271DA6" w:rsidRPr="007505DB">
        <w:rPr>
          <w:rFonts w:ascii="Times New Roman" w:hAnsi="Times New Roman" w:cs="Times New Roman"/>
          <w:sz w:val="24"/>
          <w:szCs w:val="24"/>
        </w:rPr>
        <w:t>the ‘national’ group would include all those with Ukrainian nationality but set</w:t>
      </w:r>
      <w:r w:rsidR="002B4A00" w:rsidRPr="007505DB">
        <w:rPr>
          <w:rFonts w:ascii="Times New Roman" w:hAnsi="Times New Roman" w:cs="Times New Roman"/>
          <w:sz w:val="24"/>
          <w:szCs w:val="24"/>
        </w:rPr>
        <w:t>s</w:t>
      </w:r>
      <w:r w:rsidR="00271DA6" w:rsidRPr="007505DB">
        <w:rPr>
          <w:rFonts w:ascii="Times New Roman" w:hAnsi="Times New Roman" w:cs="Times New Roman"/>
          <w:sz w:val="24"/>
          <w:szCs w:val="24"/>
        </w:rPr>
        <w:t xml:space="preserve"> aside stateless persons and those with Russian nationality</w:t>
      </w:r>
      <w:r w:rsidR="00781281" w:rsidRPr="007505DB">
        <w:rPr>
          <w:rFonts w:ascii="Times New Roman" w:hAnsi="Times New Roman" w:cs="Times New Roman"/>
          <w:sz w:val="24"/>
          <w:szCs w:val="24"/>
        </w:rPr>
        <w:t>,</w:t>
      </w:r>
      <w:r w:rsidR="00271DA6" w:rsidRPr="007505DB">
        <w:rPr>
          <w:rFonts w:ascii="Times New Roman" w:hAnsi="Times New Roman" w:cs="Times New Roman"/>
          <w:sz w:val="24"/>
          <w:szCs w:val="24"/>
        </w:rPr>
        <w:t xml:space="preserve"> and the ‘ethnical’ group would </w:t>
      </w:r>
      <w:r w:rsidR="00504BEB" w:rsidRPr="007505DB">
        <w:rPr>
          <w:rFonts w:ascii="Times New Roman" w:hAnsi="Times New Roman" w:cs="Times New Roman"/>
          <w:sz w:val="24"/>
          <w:szCs w:val="24"/>
        </w:rPr>
        <w:t>encompass</w:t>
      </w:r>
      <w:r w:rsidR="00271DA6" w:rsidRPr="007505DB">
        <w:rPr>
          <w:rFonts w:ascii="Times New Roman" w:hAnsi="Times New Roman" w:cs="Times New Roman"/>
          <w:sz w:val="24"/>
          <w:szCs w:val="24"/>
        </w:rPr>
        <w:t xml:space="preserve"> those with </w:t>
      </w:r>
      <w:r w:rsidR="00670C50" w:rsidRPr="007505DB">
        <w:rPr>
          <w:rFonts w:ascii="Times New Roman" w:hAnsi="Times New Roman" w:cs="Times New Roman"/>
          <w:sz w:val="24"/>
          <w:szCs w:val="24"/>
        </w:rPr>
        <w:t xml:space="preserve">a shared </w:t>
      </w:r>
      <w:r w:rsidR="00854E5A" w:rsidRPr="007505DB">
        <w:rPr>
          <w:rFonts w:ascii="Times New Roman" w:hAnsi="Times New Roman" w:cs="Times New Roman"/>
          <w:sz w:val="24"/>
          <w:szCs w:val="24"/>
        </w:rPr>
        <w:t>Ukrainian ethnicity</w:t>
      </w:r>
      <w:r w:rsidR="00670C50" w:rsidRPr="007505DB">
        <w:rPr>
          <w:rFonts w:ascii="Times New Roman" w:hAnsi="Times New Roman" w:cs="Times New Roman"/>
          <w:sz w:val="24"/>
          <w:szCs w:val="24"/>
        </w:rPr>
        <w:t xml:space="preserve">, language and culture but might leave out ethnic Russian and Russian speakers who </w:t>
      </w:r>
      <w:r w:rsidR="007F1CB3" w:rsidRPr="007505DB">
        <w:rPr>
          <w:rFonts w:ascii="Times New Roman" w:hAnsi="Times New Roman" w:cs="Times New Roman"/>
          <w:sz w:val="24"/>
          <w:szCs w:val="24"/>
        </w:rPr>
        <w:t>embrace Ukrainian culture.</w:t>
      </w:r>
      <w:r w:rsidR="00122469" w:rsidRPr="007505DB">
        <w:rPr>
          <w:rFonts w:ascii="Times New Roman" w:hAnsi="Times New Roman" w:cs="Times New Roman"/>
          <w:sz w:val="24"/>
          <w:szCs w:val="24"/>
        </w:rPr>
        <w:t xml:space="preserve"> </w:t>
      </w:r>
      <w:r w:rsidR="001F2C06" w:rsidRPr="007505DB">
        <w:rPr>
          <w:rFonts w:ascii="Times New Roman" w:hAnsi="Times New Roman" w:cs="Times New Roman"/>
          <w:sz w:val="24"/>
          <w:szCs w:val="24"/>
        </w:rPr>
        <w:t xml:space="preserve">In cases where </w:t>
      </w:r>
      <w:r w:rsidR="00122469" w:rsidRPr="007505DB">
        <w:rPr>
          <w:rFonts w:ascii="Times New Roman" w:hAnsi="Times New Roman" w:cs="Times New Roman"/>
          <w:sz w:val="24"/>
          <w:szCs w:val="24"/>
        </w:rPr>
        <w:t>the two groups</w:t>
      </w:r>
      <w:r w:rsidRPr="007505DB">
        <w:rPr>
          <w:rFonts w:ascii="Times New Roman" w:hAnsi="Times New Roman" w:cs="Times New Roman"/>
          <w:sz w:val="24"/>
          <w:szCs w:val="24"/>
        </w:rPr>
        <w:t xml:space="preserve"> (perpetrator and victim)</w:t>
      </w:r>
      <w:r w:rsidR="00122469" w:rsidRPr="007505DB">
        <w:rPr>
          <w:rFonts w:ascii="Times New Roman" w:hAnsi="Times New Roman" w:cs="Times New Roman"/>
          <w:sz w:val="24"/>
          <w:szCs w:val="24"/>
        </w:rPr>
        <w:t xml:space="preserve"> </w:t>
      </w:r>
      <w:r w:rsidRPr="007505DB">
        <w:rPr>
          <w:rFonts w:ascii="Times New Roman" w:hAnsi="Times New Roman" w:cs="Times New Roman"/>
          <w:sz w:val="24"/>
          <w:szCs w:val="24"/>
        </w:rPr>
        <w:t>share the same markers</w:t>
      </w:r>
      <w:r w:rsidR="00870770" w:rsidRPr="007505DB">
        <w:rPr>
          <w:rFonts w:ascii="Times New Roman" w:hAnsi="Times New Roman" w:cs="Times New Roman"/>
          <w:sz w:val="24"/>
          <w:szCs w:val="24"/>
        </w:rPr>
        <w:t>, the</w:t>
      </w:r>
      <w:r w:rsidR="00122469" w:rsidRPr="007505DB">
        <w:rPr>
          <w:rFonts w:ascii="Times New Roman" w:hAnsi="Times New Roman" w:cs="Times New Roman"/>
          <w:sz w:val="24"/>
          <w:szCs w:val="24"/>
        </w:rPr>
        <w:t xml:space="preserve"> </w:t>
      </w:r>
      <w:r w:rsidRPr="007505DB">
        <w:rPr>
          <w:rFonts w:ascii="Times New Roman" w:hAnsi="Times New Roman" w:cs="Times New Roman"/>
          <w:sz w:val="24"/>
          <w:szCs w:val="24"/>
        </w:rPr>
        <w:t xml:space="preserve">distinguishing </w:t>
      </w:r>
      <w:r w:rsidR="00122469" w:rsidRPr="007505DB">
        <w:rPr>
          <w:rFonts w:ascii="Times New Roman" w:hAnsi="Times New Roman" w:cs="Times New Roman"/>
          <w:sz w:val="24"/>
          <w:szCs w:val="24"/>
        </w:rPr>
        <w:t xml:space="preserve">test of ‘stable’ group whose membership is determined </w:t>
      </w:r>
      <w:r w:rsidR="006D42CE" w:rsidRPr="007505DB">
        <w:rPr>
          <w:rFonts w:ascii="Times New Roman" w:hAnsi="Times New Roman" w:cs="Times New Roman"/>
          <w:sz w:val="24"/>
          <w:szCs w:val="24"/>
        </w:rPr>
        <w:t>‘</w:t>
      </w:r>
      <w:r w:rsidR="00122469" w:rsidRPr="007505DB">
        <w:rPr>
          <w:rFonts w:ascii="Times New Roman" w:hAnsi="Times New Roman" w:cs="Times New Roman"/>
          <w:sz w:val="24"/>
          <w:szCs w:val="24"/>
        </w:rPr>
        <w:t>by birth</w:t>
      </w:r>
      <w:r w:rsidR="006D42CE" w:rsidRPr="007505DB">
        <w:rPr>
          <w:rFonts w:ascii="Times New Roman" w:hAnsi="Times New Roman" w:cs="Times New Roman"/>
          <w:sz w:val="24"/>
          <w:szCs w:val="24"/>
        </w:rPr>
        <w:t>, in a continuous and often irremediable manner’</w:t>
      </w:r>
      <w:r w:rsidR="006D42CE" w:rsidRPr="007505DB">
        <w:rPr>
          <w:rStyle w:val="FootnoteReference"/>
          <w:rFonts w:ascii="Times New Roman" w:hAnsi="Times New Roman" w:cs="Times New Roman"/>
          <w:sz w:val="24"/>
          <w:szCs w:val="24"/>
        </w:rPr>
        <w:footnoteReference w:id="45"/>
      </w:r>
      <w:r w:rsidR="00870770" w:rsidRPr="007505DB">
        <w:rPr>
          <w:rFonts w:ascii="Times New Roman" w:hAnsi="Times New Roman" w:cs="Times New Roman"/>
          <w:sz w:val="24"/>
          <w:szCs w:val="24"/>
        </w:rPr>
        <w:t xml:space="preserve"> can be used.</w:t>
      </w:r>
      <w:r w:rsidR="006D42CE" w:rsidRPr="007505DB">
        <w:rPr>
          <w:rFonts w:ascii="Times New Roman" w:hAnsi="Times New Roman" w:cs="Times New Roman"/>
          <w:sz w:val="24"/>
          <w:szCs w:val="24"/>
        </w:rPr>
        <w:t xml:space="preserve"> </w:t>
      </w:r>
      <w:r w:rsidR="003C2E67" w:rsidRPr="007505DB">
        <w:rPr>
          <w:rFonts w:ascii="Times New Roman" w:hAnsi="Times New Roman" w:cs="Times New Roman"/>
          <w:sz w:val="24"/>
          <w:szCs w:val="24"/>
        </w:rPr>
        <w:t xml:space="preserve">The question whether the groups of Ukrainians and Russians fulfil </w:t>
      </w:r>
      <w:r w:rsidR="00FD043F" w:rsidRPr="007505DB">
        <w:rPr>
          <w:rFonts w:ascii="Times New Roman" w:hAnsi="Times New Roman" w:cs="Times New Roman"/>
          <w:sz w:val="24"/>
          <w:szCs w:val="24"/>
        </w:rPr>
        <w:t>the ‘stability’ and ‘permanence’</w:t>
      </w:r>
      <w:r w:rsidR="003C2E67" w:rsidRPr="007505DB">
        <w:rPr>
          <w:rFonts w:ascii="Times New Roman" w:hAnsi="Times New Roman" w:cs="Times New Roman"/>
          <w:sz w:val="24"/>
          <w:szCs w:val="24"/>
        </w:rPr>
        <w:t xml:space="preserve"> requirement</w:t>
      </w:r>
      <w:r w:rsidR="002B4A00" w:rsidRPr="007505DB">
        <w:rPr>
          <w:rFonts w:ascii="Times New Roman" w:hAnsi="Times New Roman" w:cs="Times New Roman"/>
          <w:sz w:val="24"/>
          <w:szCs w:val="24"/>
        </w:rPr>
        <w:t>s</w:t>
      </w:r>
      <w:r w:rsidR="003C2E67" w:rsidRPr="007505DB">
        <w:rPr>
          <w:rFonts w:ascii="Times New Roman" w:hAnsi="Times New Roman" w:cs="Times New Roman"/>
          <w:sz w:val="24"/>
          <w:szCs w:val="24"/>
        </w:rPr>
        <w:t xml:space="preserve"> can be answered in the positive.</w:t>
      </w:r>
      <w:r w:rsidR="008315ED" w:rsidRPr="007505DB">
        <w:rPr>
          <w:rFonts w:ascii="Times New Roman" w:hAnsi="Times New Roman" w:cs="Times New Roman"/>
          <w:sz w:val="24"/>
          <w:szCs w:val="24"/>
        </w:rPr>
        <w:t xml:space="preserve"> </w:t>
      </w:r>
    </w:p>
    <w:p w14:paraId="64757654" w14:textId="084AE962" w:rsidR="00A648FA" w:rsidRPr="007505DB" w:rsidRDefault="00670C50"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According to the subjective approach, the </w:t>
      </w:r>
      <w:r w:rsidR="00A648FA" w:rsidRPr="007505DB">
        <w:rPr>
          <w:rFonts w:ascii="Times New Roman" w:hAnsi="Times New Roman" w:cs="Times New Roman"/>
          <w:sz w:val="24"/>
          <w:szCs w:val="24"/>
        </w:rPr>
        <w:t xml:space="preserve">determination of membership to a group </w:t>
      </w:r>
      <w:r w:rsidRPr="007505DB">
        <w:rPr>
          <w:rFonts w:ascii="Times New Roman" w:hAnsi="Times New Roman" w:cs="Times New Roman"/>
          <w:sz w:val="24"/>
          <w:szCs w:val="24"/>
        </w:rPr>
        <w:t>is</w:t>
      </w:r>
      <w:r w:rsidR="00A648FA" w:rsidRPr="007505DB">
        <w:rPr>
          <w:rFonts w:ascii="Times New Roman" w:hAnsi="Times New Roman" w:cs="Times New Roman"/>
          <w:sz w:val="24"/>
          <w:szCs w:val="24"/>
        </w:rPr>
        <w:t xml:space="preserve"> in the eyes of the perpetrator</w:t>
      </w:r>
      <w:r w:rsidR="001F2C06" w:rsidRPr="007505DB">
        <w:rPr>
          <w:rFonts w:ascii="Times New Roman" w:hAnsi="Times New Roman" w:cs="Times New Roman"/>
          <w:sz w:val="24"/>
          <w:szCs w:val="24"/>
        </w:rPr>
        <w:t>:</w:t>
      </w:r>
      <w:r w:rsidR="00A648FA" w:rsidRPr="007505DB">
        <w:rPr>
          <w:rFonts w:ascii="Times New Roman" w:hAnsi="Times New Roman" w:cs="Times New Roman"/>
          <w:sz w:val="24"/>
          <w:szCs w:val="24"/>
        </w:rPr>
        <w:t xml:space="preserve"> the members self-identify with a group and identify others as being different. </w:t>
      </w:r>
      <w:r w:rsidR="00B03639" w:rsidRPr="007505DB">
        <w:rPr>
          <w:rFonts w:ascii="Times New Roman" w:hAnsi="Times New Roman" w:cs="Times New Roman"/>
          <w:sz w:val="24"/>
          <w:szCs w:val="24"/>
        </w:rPr>
        <w:t xml:space="preserve">Some </w:t>
      </w:r>
      <w:r w:rsidR="00BE3CAB" w:rsidRPr="007505DB">
        <w:rPr>
          <w:rFonts w:ascii="Times New Roman" w:hAnsi="Times New Roman" w:cs="Times New Roman"/>
          <w:sz w:val="24"/>
          <w:szCs w:val="24"/>
        </w:rPr>
        <w:t xml:space="preserve">Russians </w:t>
      </w:r>
      <w:r w:rsidR="00770771" w:rsidRPr="007505DB">
        <w:rPr>
          <w:rFonts w:ascii="Times New Roman" w:hAnsi="Times New Roman" w:cs="Times New Roman"/>
          <w:sz w:val="24"/>
          <w:szCs w:val="24"/>
        </w:rPr>
        <w:t>seem to view Ukrainian culture, history, etc as an artificial construct</w:t>
      </w:r>
      <w:r w:rsidR="00FD043F" w:rsidRPr="007505DB">
        <w:rPr>
          <w:rFonts w:ascii="Times New Roman" w:hAnsi="Times New Roman" w:cs="Times New Roman"/>
          <w:sz w:val="24"/>
          <w:szCs w:val="24"/>
        </w:rPr>
        <w:t>, a deviation from the Russian nation,</w:t>
      </w:r>
      <w:r w:rsidR="00A73F62" w:rsidRPr="00A73F62">
        <w:rPr>
          <w:rStyle w:val="FootnoteReference"/>
          <w:rFonts w:ascii="Times New Roman" w:hAnsi="Times New Roman" w:cs="Times New Roman"/>
          <w:sz w:val="24"/>
          <w:szCs w:val="24"/>
        </w:rPr>
        <w:t xml:space="preserve"> </w:t>
      </w:r>
      <w:r w:rsidR="00A73F62">
        <w:rPr>
          <w:rStyle w:val="FootnoteReference"/>
          <w:rFonts w:ascii="Times New Roman" w:hAnsi="Times New Roman" w:cs="Times New Roman"/>
          <w:sz w:val="24"/>
          <w:szCs w:val="24"/>
        </w:rPr>
        <w:footnoteReference w:id="46"/>
      </w:r>
      <w:r w:rsidR="00770771" w:rsidRPr="007505DB">
        <w:rPr>
          <w:rFonts w:ascii="Times New Roman" w:hAnsi="Times New Roman" w:cs="Times New Roman"/>
          <w:sz w:val="24"/>
          <w:szCs w:val="24"/>
        </w:rPr>
        <w:t xml:space="preserve"> </w:t>
      </w:r>
      <w:r w:rsidR="00805999" w:rsidRPr="007505DB">
        <w:rPr>
          <w:rFonts w:ascii="Times New Roman" w:hAnsi="Times New Roman" w:cs="Times New Roman"/>
          <w:sz w:val="24"/>
          <w:szCs w:val="24"/>
        </w:rPr>
        <w:t>which would seem to indicate that they see them as Russians</w:t>
      </w:r>
      <w:r w:rsidR="004A25E5" w:rsidRPr="007505DB">
        <w:rPr>
          <w:rFonts w:ascii="Times New Roman" w:hAnsi="Times New Roman" w:cs="Times New Roman"/>
          <w:sz w:val="24"/>
          <w:szCs w:val="24"/>
        </w:rPr>
        <w:t xml:space="preserve">, though </w:t>
      </w:r>
      <w:r w:rsidR="00805999" w:rsidRPr="007505DB">
        <w:rPr>
          <w:rFonts w:ascii="Times New Roman" w:hAnsi="Times New Roman" w:cs="Times New Roman"/>
          <w:sz w:val="24"/>
          <w:szCs w:val="24"/>
        </w:rPr>
        <w:t>inferior to them</w:t>
      </w:r>
      <w:r w:rsidR="00CD44F7" w:rsidRPr="007505DB">
        <w:rPr>
          <w:rFonts w:ascii="Times New Roman" w:hAnsi="Times New Roman" w:cs="Times New Roman"/>
          <w:sz w:val="24"/>
          <w:szCs w:val="24"/>
        </w:rPr>
        <w:t>.</w:t>
      </w:r>
      <w:r w:rsidR="00805999" w:rsidRPr="007505DB">
        <w:rPr>
          <w:rFonts w:ascii="Times New Roman" w:hAnsi="Times New Roman" w:cs="Times New Roman"/>
          <w:sz w:val="24"/>
          <w:szCs w:val="24"/>
        </w:rPr>
        <w:t xml:space="preserve"> </w:t>
      </w:r>
      <w:r w:rsidR="00870770" w:rsidRPr="007505DB">
        <w:rPr>
          <w:rFonts w:ascii="Times New Roman" w:hAnsi="Times New Roman" w:cs="Times New Roman"/>
          <w:sz w:val="24"/>
          <w:szCs w:val="24"/>
        </w:rPr>
        <w:t>Likewise, it can be argued that</w:t>
      </w:r>
      <w:r w:rsidR="00CD44F7" w:rsidRPr="007505DB">
        <w:rPr>
          <w:rFonts w:ascii="Times New Roman" w:hAnsi="Times New Roman" w:cs="Times New Roman"/>
          <w:sz w:val="24"/>
          <w:szCs w:val="24"/>
        </w:rPr>
        <w:t xml:space="preserve"> some</w:t>
      </w:r>
      <w:r w:rsidR="00B03639" w:rsidRPr="007505DB">
        <w:rPr>
          <w:rFonts w:ascii="Times New Roman" w:hAnsi="Times New Roman" w:cs="Times New Roman"/>
          <w:sz w:val="24"/>
          <w:szCs w:val="24"/>
        </w:rPr>
        <w:t xml:space="preserve"> </w:t>
      </w:r>
      <w:r w:rsidR="00870770" w:rsidRPr="007505DB">
        <w:rPr>
          <w:rFonts w:ascii="Times New Roman" w:hAnsi="Times New Roman" w:cs="Times New Roman"/>
          <w:sz w:val="24"/>
          <w:szCs w:val="24"/>
        </w:rPr>
        <w:t>believe</w:t>
      </w:r>
      <w:r w:rsidR="00B03639" w:rsidRPr="007505DB">
        <w:rPr>
          <w:rFonts w:ascii="Times New Roman" w:hAnsi="Times New Roman" w:cs="Times New Roman"/>
          <w:sz w:val="24"/>
          <w:szCs w:val="24"/>
        </w:rPr>
        <w:t xml:space="preserve"> that Ukrainians have their own identity</w:t>
      </w:r>
      <w:r w:rsidR="0039674E" w:rsidRPr="007505DB">
        <w:rPr>
          <w:rFonts w:ascii="Times New Roman" w:hAnsi="Times New Roman" w:cs="Times New Roman"/>
          <w:sz w:val="24"/>
          <w:szCs w:val="24"/>
        </w:rPr>
        <w:t xml:space="preserve"> as they must be ‘de-</w:t>
      </w:r>
      <w:proofErr w:type="spellStart"/>
      <w:r w:rsidR="0039674E" w:rsidRPr="007505DB">
        <w:rPr>
          <w:rFonts w:ascii="Times New Roman" w:hAnsi="Times New Roman" w:cs="Times New Roman"/>
          <w:sz w:val="24"/>
          <w:szCs w:val="24"/>
        </w:rPr>
        <w:t>Ukrainized</w:t>
      </w:r>
      <w:proofErr w:type="spellEnd"/>
      <w:r w:rsidR="0039674E" w:rsidRPr="007505DB">
        <w:rPr>
          <w:rFonts w:ascii="Times New Roman" w:hAnsi="Times New Roman" w:cs="Times New Roman"/>
          <w:sz w:val="24"/>
          <w:szCs w:val="24"/>
        </w:rPr>
        <w:t>’.</w:t>
      </w:r>
      <w:r w:rsidR="0039674E" w:rsidRPr="007505DB">
        <w:rPr>
          <w:rStyle w:val="FootnoteReference"/>
          <w:rFonts w:ascii="Times New Roman" w:hAnsi="Times New Roman" w:cs="Times New Roman"/>
          <w:sz w:val="24"/>
          <w:szCs w:val="24"/>
        </w:rPr>
        <w:footnoteReference w:id="47"/>
      </w:r>
      <w:r w:rsidR="00B03639" w:rsidRPr="007505DB">
        <w:rPr>
          <w:rFonts w:ascii="Times New Roman" w:hAnsi="Times New Roman" w:cs="Times New Roman"/>
          <w:sz w:val="24"/>
          <w:szCs w:val="24"/>
        </w:rPr>
        <w:t xml:space="preserve"> </w:t>
      </w:r>
      <w:r w:rsidR="0039674E" w:rsidRPr="007505DB">
        <w:rPr>
          <w:rFonts w:ascii="Times New Roman" w:hAnsi="Times New Roman" w:cs="Times New Roman"/>
          <w:sz w:val="24"/>
          <w:szCs w:val="24"/>
        </w:rPr>
        <w:t xml:space="preserve">A combination of these attitudes is </w:t>
      </w:r>
      <w:r w:rsidR="00AE00FF" w:rsidRPr="007505DB">
        <w:rPr>
          <w:rFonts w:ascii="Times New Roman" w:hAnsi="Times New Roman" w:cs="Times New Roman"/>
          <w:sz w:val="24"/>
          <w:szCs w:val="24"/>
        </w:rPr>
        <w:t>also reported.</w:t>
      </w:r>
      <w:r w:rsidR="00A03600" w:rsidRPr="007505DB">
        <w:rPr>
          <w:rStyle w:val="FootnoteReference"/>
          <w:rFonts w:ascii="Times New Roman" w:hAnsi="Times New Roman" w:cs="Times New Roman"/>
          <w:sz w:val="24"/>
          <w:szCs w:val="24"/>
        </w:rPr>
        <w:footnoteReference w:id="48"/>
      </w:r>
      <w:r w:rsidR="008315ED" w:rsidRPr="007505DB">
        <w:rPr>
          <w:rFonts w:ascii="Times New Roman" w:hAnsi="Times New Roman" w:cs="Times New Roman"/>
          <w:sz w:val="24"/>
          <w:szCs w:val="24"/>
        </w:rPr>
        <w:t xml:space="preserve"> </w:t>
      </w:r>
      <w:r w:rsidR="00FD043F" w:rsidRPr="007505DB">
        <w:rPr>
          <w:rFonts w:ascii="Times New Roman" w:hAnsi="Times New Roman" w:cs="Times New Roman"/>
          <w:sz w:val="24"/>
          <w:szCs w:val="24"/>
        </w:rPr>
        <w:t>As</w:t>
      </w:r>
      <w:r w:rsidR="00D459A5" w:rsidRPr="007505DB">
        <w:rPr>
          <w:rFonts w:ascii="Times New Roman" w:hAnsi="Times New Roman" w:cs="Times New Roman"/>
          <w:sz w:val="24"/>
          <w:szCs w:val="24"/>
        </w:rPr>
        <w:t xml:space="preserve"> </w:t>
      </w:r>
      <w:r w:rsidR="00FD043F" w:rsidRPr="007505DB">
        <w:rPr>
          <w:rFonts w:ascii="Times New Roman" w:hAnsi="Times New Roman" w:cs="Times New Roman"/>
          <w:sz w:val="24"/>
          <w:szCs w:val="24"/>
        </w:rPr>
        <w:t>case-law</w:t>
      </w:r>
      <w:r w:rsidR="00D459A5" w:rsidRPr="007505DB">
        <w:rPr>
          <w:rFonts w:ascii="Times New Roman" w:hAnsi="Times New Roman" w:cs="Times New Roman"/>
          <w:sz w:val="24"/>
          <w:szCs w:val="24"/>
        </w:rPr>
        <w:t xml:space="preserve"> combines the objective and subjective approaches</w:t>
      </w:r>
      <w:r w:rsidR="00A03600" w:rsidRPr="007505DB">
        <w:rPr>
          <w:rFonts w:ascii="Times New Roman" w:hAnsi="Times New Roman" w:cs="Times New Roman"/>
          <w:sz w:val="24"/>
          <w:szCs w:val="24"/>
        </w:rPr>
        <w:t>,</w:t>
      </w:r>
      <w:r w:rsidR="00A03600" w:rsidRPr="007505DB">
        <w:rPr>
          <w:rStyle w:val="FootnoteReference"/>
          <w:rFonts w:ascii="Times New Roman" w:hAnsi="Times New Roman" w:cs="Times New Roman"/>
          <w:sz w:val="24"/>
          <w:szCs w:val="24"/>
        </w:rPr>
        <w:footnoteReference w:id="49"/>
      </w:r>
      <w:r w:rsidR="00D459A5" w:rsidRPr="007505DB">
        <w:rPr>
          <w:rFonts w:ascii="Times New Roman" w:hAnsi="Times New Roman" w:cs="Times New Roman"/>
          <w:sz w:val="24"/>
          <w:szCs w:val="24"/>
        </w:rPr>
        <w:t xml:space="preserve"> it can tentatively be concluded that there is a distinct Ukrainian group </w:t>
      </w:r>
      <w:r w:rsidR="00FD043F" w:rsidRPr="007505DB">
        <w:rPr>
          <w:rFonts w:ascii="Times New Roman" w:hAnsi="Times New Roman" w:cs="Times New Roman"/>
          <w:sz w:val="24"/>
          <w:szCs w:val="24"/>
        </w:rPr>
        <w:t>though</w:t>
      </w:r>
      <w:r w:rsidR="00D459A5" w:rsidRPr="007505DB">
        <w:rPr>
          <w:rFonts w:ascii="Times New Roman" w:hAnsi="Times New Roman" w:cs="Times New Roman"/>
          <w:sz w:val="24"/>
          <w:szCs w:val="24"/>
        </w:rPr>
        <w:t xml:space="preserve"> </w:t>
      </w:r>
      <w:r w:rsidR="00870770" w:rsidRPr="007505DB">
        <w:rPr>
          <w:rFonts w:ascii="Times New Roman" w:hAnsi="Times New Roman" w:cs="Times New Roman"/>
          <w:sz w:val="24"/>
          <w:szCs w:val="24"/>
        </w:rPr>
        <w:t>such</w:t>
      </w:r>
      <w:r w:rsidR="00D459A5" w:rsidRPr="007505DB">
        <w:rPr>
          <w:rFonts w:ascii="Times New Roman" w:hAnsi="Times New Roman" w:cs="Times New Roman"/>
          <w:sz w:val="24"/>
          <w:szCs w:val="24"/>
        </w:rPr>
        <w:t xml:space="preserve"> determination is best left to experts in Ukrainian and Russian history, language, culture, society, etc.</w:t>
      </w:r>
    </w:p>
    <w:p w14:paraId="1C0FC4C9" w14:textId="3C8C7763" w:rsidR="00BC40DC" w:rsidRPr="007505DB" w:rsidRDefault="00F04DDE"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The Genocide Convention </w:t>
      </w:r>
      <w:r w:rsidR="002D2539" w:rsidRPr="007505DB">
        <w:rPr>
          <w:rFonts w:ascii="Times New Roman" w:hAnsi="Times New Roman" w:cs="Times New Roman"/>
          <w:sz w:val="24"/>
          <w:szCs w:val="24"/>
        </w:rPr>
        <w:t xml:space="preserve">does not </w:t>
      </w:r>
      <w:r w:rsidR="00587AAA" w:rsidRPr="007505DB">
        <w:rPr>
          <w:rFonts w:ascii="Times New Roman" w:hAnsi="Times New Roman" w:cs="Times New Roman"/>
          <w:sz w:val="24"/>
          <w:szCs w:val="24"/>
        </w:rPr>
        <w:t>include</w:t>
      </w:r>
      <w:r w:rsidRPr="007505DB">
        <w:rPr>
          <w:rFonts w:ascii="Times New Roman" w:hAnsi="Times New Roman" w:cs="Times New Roman"/>
          <w:sz w:val="24"/>
          <w:szCs w:val="24"/>
        </w:rPr>
        <w:t xml:space="preserve"> political groups</w:t>
      </w:r>
      <w:r w:rsidR="002D2539" w:rsidRPr="007505DB">
        <w:rPr>
          <w:rFonts w:ascii="Times New Roman" w:hAnsi="Times New Roman" w:cs="Times New Roman"/>
          <w:sz w:val="24"/>
          <w:szCs w:val="24"/>
        </w:rPr>
        <w:t>.</w:t>
      </w:r>
      <w:r w:rsidR="009709EE" w:rsidRPr="007505DB">
        <w:rPr>
          <w:rFonts w:ascii="Times New Roman" w:hAnsi="Times New Roman" w:cs="Times New Roman"/>
          <w:sz w:val="24"/>
          <w:szCs w:val="24"/>
        </w:rPr>
        <w:t xml:space="preserve"> </w:t>
      </w:r>
      <w:r w:rsidR="00B758E0" w:rsidRPr="007505DB">
        <w:rPr>
          <w:rFonts w:ascii="Times New Roman" w:hAnsi="Times New Roman" w:cs="Times New Roman"/>
          <w:sz w:val="24"/>
          <w:szCs w:val="24"/>
        </w:rPr>
        <w:t xml:space="preserve">It </w:t>
      </w:r>
      <w:r w:rsidR="002D2539" w:rsidRPr="007505DB">
        <w:rPr>
          <w:rFonts w:ascii="Times New Roman" w:hAnsi="Times New Roman" w:cs="Times New Roman"/>
          <w:sz w:val="24"/>
          <w:szCs w:val="24"/>
        </w:rPr>
        <w:t xml:space="preserve">was left out from Lemkin’s original proposal </w:t>
      </w:r>
      <w:r w:rsidR="00B758E0" w:rsidRPr="007505DB">
        <w:rPr>
          <w:rFonts w:ascii="Times New Roman" w:hAnsi="Times New Roman" w:cs="Times New Roman"/>
          <w:sz w:val="24"/>
          <w:szCs w:val="24"/>
        </w:rPr>
        <w:t>as</w:t>
      </w:r>
      <w:r w:rsidR="00A3338C" w:rsidRPr="007505DB">
        <w:rPr>
          <w:rFonts w:ascii="Times New Roman" w:hAnsi="Times New Roman" w:cs="Times New Roman"/>
          <w:sz w:val="24"/>
          <w:szCs w:val="24"/>
        </w:rPr>
        <w:t xml:space="preserve"> many States were against the</w:t>
      </w:r>
      <w:r w:rsidR="00504BEB" w:rsidRPr="007505DB">
        <w:rPr>
          <w:rFonts w:ascii="Times New Roman" w:hAnsi="Times New Roman" w:cs="Times New Roman"/>
          <w:sz w:val="24"/>
          <w:szCs w:val="24"/>
        </w:rPr>
        <w:t>ir</w:t>
      </w:r>
      <w:r w:rsidR="00A3338C" w:rsidRPr="007505DB">
        <w:rPr>
          <w:rFonts w:ascii="Times New Roman" w:hAnsi="Times New Roman" w:cs="Times New Roman"/>
          <w:sz w:val="24"/>
          <w:szCs w:val="24"/>
        </w:rPr>
        <w:t xml:space="preserve"> inclusion </w:t>
      </w:r>
      <w:r w:rsidR="00B758E0" w:rsidRPr="007505DB">
        <w:rPr>
          <w:rFonts w:ascii="Times New Roman" w:hAnsi="Times New Roman" w:cs="Times New Roman"/>
          <w:sz w:val="24"/>
          <w:szCs w:val="24"/>
        </w:rPr>
        <w:t xml:space="preserve">on the basis that </w:t>
      </w:r>
      <w:r w:rsidR="002D2539" w:rsidRPr="007505DB">
        <w:rPr>
          <w:rFonts w:ascii="Times New Roman" w:hAnsi="Times New Roman" w:cs="Times New Roman"/>
          <w:sz w:val="24"/>
          <w:szCs w:val="24"/>
        </w:rPr>
        <w:t xml:space="preserve">the crime of genocide </w:t>
      </w:r>
      <w:r w:rsidR="00B758E0" w:rsidRPr="007505DB">
        <w:rPr>
          <w:rFonts w:ascii="Times New Roman" w:hAnsi="Times New Roman" w:cs="Times New Roman"/>
          <w:sz w:val="24"/>
          <w:szCs w:val="24"/>
        </w:rPr>
        <w:t>should only</w:t>
      </w:r>
      <w:r w:rsidR="002D2539" w:rsidRPr="007505DB">
        <w:rPr>
          <w:rFonts w:ascii="Times New Roman" w:hAnsi="Times New Roman" w:cs="Times New Roman"/>
          <w:sz w:val="24"/>
          <w:szCs w:val="24"/>
        </w:rPr>
        <w:t xml:space="preserve"> </w:t>
      </w:r>
      <w:r w:rsidR="004A25E5" w:rsidRPr="007505DB">
        <w:rPr>
          <w:rFonts w:ascii="Times New Roman" w:hAnsi="Times New Roman" w:cs="Times New Roman"/>
          <w:sz w:val="24"/>
          <w:szCs w:val="24"/>
        </w:rPr>
        <w:t>cover</w:t>
      </w:r>
      <w:r w:rsidR="002D2539" w:rsidRPr="007505DB">
        <w:rPr>
          <w:rFonts w:ascii="Times New Roman" w:hAnsi="Times New Roman" w:cs="Times New Roman"/>
          <w:sz w:val="24"/>
          <w:szCs w:val="24"/>
        </w:rPr>
        <w:t xml:space="preserve"> stable, permanent groups.</w:t>
      </w:r>
      <w:r w:rsidR="002D2539" w:rsidRPr="007505DB">
        <w:rPr>
          <w:rStyle w:val="FootnoteReference"/>
          <w:rFonts w:ascii="Times New Roman" w:hAnsi="Times New Roman" w:cs="Times New Roman"/>
          <w:sz w:val="24"/>
          <w:szCs w:val="24"/>
        </w:rPr>
        <w:footnoteReference w:id="50"/>
      </w:r>
      <w:r w:rsidR="009709EE" w:rsidRPr="007505DB">
        <w:rPr>
          <w:rFonts w:ascii="Times New Roman" w:hAnsi="Times New Roman" w:cs="Times New Roman"/>
          <w:sz w:val="24"/>
          <w:szCs w:val="24"/>
        </w:rPr>
        <w:t xml:space="preserve"> </w:t>
      </w:r>
      <w:r w:rsidR="00466ED7" w:rsidRPr="007505DB">
        <w:rPr>
          <w:rFonts w:ascii="Times New Roman" w:hAnsi="Times New Roman" w:cs="Times New Roman"/>
          <w:sz w:val="24"/>
          <w:szCs w:val="24"/>
        </w:rPr>
        <w:t>In his speech, Putin extensively refers to Ukraine as being run by far-right nationalists and Nazis</w:t>
      </w:r>
      <w:r w:rsidR="00B758E0" w:rsidRPr="007505DB">
        <w:rPr>
          <w:rFonts w:ascii="Times New Roman" w:hAnsi="Times New Roman" w:cs="Times New Roman"/>
          <w:sz w:val="24"/>
          <w:szCs w:val="24"/>
        </w:rPr>
        <w:t xml:space="preserve"> </w:t>
      </w:r>
      <w:r w:rsidR="00466ED7" w:rsidRPr="007505DB">
        <w:rPr>
          <w:rFonts w:ascii="Times New Roman" w:hAnsi="Times New Roman" w:cs="Times New Roman"/>
          <w:sz w:val="24"/>
          <w:szCs w:val="24"/>
        </w:rPr>
        <w:t>and claims that there is a junta in government.</w:t>
      </w:r>
      <w:r w:rsidR="004E0EEA" w:rsidRPr="007505DB">
        <w:rPr>
          <w:rStyle w:val="FootnoteReference"/>
          <w:rFonts w:ascii="Times New Roman" w:hAnsi="Times New Roman" w:cs="Times New Roman"/>
          <w:sz w:val="24"/>
          <w:szCs w:val="24"/>
        </w:rPr>
        <w:footnoteReference w:id="51"/>
      </w:r>
      <w:r w:rsidR="00AE020E" w:rsidRPr="007505DB">
        <w:rPr>
          <w:rFonts w:ascii="Times New Roman" w:hAnsi="Times New Roman" w:cs="Times New Roman"/>
          <w:sz w:val="24"/>
          <w:szCs w:val="24"/>
        </w:rPr>
        <w:t xml:space="preserve"> A RIA Novosti article also </w:t>
      </w:r>
      <w:r w:rsidR="0052500A" w:rsidRPr="007505DB">
        <w:rPr>
          <w:rFonts w:ascii="Times New Roman" w:hAnsi="Times New Roman" w:cs="Times New Roman"/>
          <w:sz w:val="24"/>
          <w:szCs w:val="24"/>
        </w:rPr>
        <w:t>mentions</w:t>
      </w:r>
      <w:r w:rsidR="00AE020E" w:rsidRPr="007505DB">
        <w:rPr>
          <w:rFonts w:ascii="Times New Roman" w:hAnsi="Times New Roman" w:cs="Times New Roman"/>
          <w:sz w:val="24"/>
          <w:szCs w:val="24"/>
        </w:rPr>
        <w:t xml:space="preserve"> the </w:t>
      </w:r>
      <w:proofErr w:type="spellStart"/>
      <w:r w:rsidR="00AE020E" w:rsidRPr="007505DB">
        <w:rPr>
          <w:rFonts w:ascii="Times New Roman" w:hAnsi="Times New Roman" w:cs="Times New Roman"/>
          <w:sz w:val="24"/>
          <w:szCs w:val="24"/>
        </w:rPr>
        <w:t>de-nazification</w:t>
      </w:r>
      <w:proofErr w:type="spellEnd"/>
      <w:r w:rsidR="00AE020E" w:rsidRPr="007505DB">
        <w:rPr>
          <w:rFonts w:ascii="Times New Roman" w:hAnsi="Times New Roman" w:cs="Times New Roman"/>
          <w:sz w:val="24"/>
          <w:szCs w:val="24"/>
        </w:rPr>
        <w:t xml:space="preserve"> of Ukraine.</w:t>
      </w:r>
      <w:r w:rsidR="00AE020E" w:rsidRPr="007505DB">
        <w:rPr>
          <w:rStyle w:val="FootnoteReference"/>
          <w:rFonts w:ascii="Times New Roman" w:hAnsi="Times New Roman" w:cs="Times New Roman"/>
          <w:sz w:val="24"/>
          <w:szCs w:val="24"/>
        </w:rPr>
        <w:footnoteReference w:id="52"/>
      </w:r>
      <w:r w:rsidR="00466ED7" w:rsidRPr="007505DB">
        <w:rPr>
          <w:rFonts w:ascii="Times New Roman" w:hAnsi="Times New Roman" w:cs="Times New Roman"/>
          <w:sz w:val="24"/>
          <w:szCs w:val="24"/>
        </w:rPr>
        <w:t xml:space="preserve"> However, political groups such as fascists and </w:t>
      </w:r>
      <w:r w:rsidR="009709EE" w:rsidRPr="007505DB">
        <w:rPr>
          <w:rFonts w:ascii="Times New Roman" w:hAnsi="Times New Roman" w:cs="Times New Roman"/>
          <w:sz w:val="24"/>
          <w:szCs w:val="24"/>
        </w:rPr>
        <w:t xml:space="preserve">Nazis </w:t>
      </w:r>
      <w:r w:rsidR="00466ED7" w:rsidRPr="007505DB">
        <w:rPr>
          <w:rFonts w:ascii="Times New Roman" w:hAnsi="Times New Roman" w:cs="Times New Roman"/>
          <w:sz w:val="24"/>
          <w:szCs w:val="24"/>
        </w:rPr>
        <w:t>(if one follow</w:t>
      </w:r>
      <w:r w:rsidR="00BC40DC" w:rsidRPr="007505DB">
        <w:rPr>
          <w:rFonts w:ascii="Times New Roman" w:hAnsi="Times New Roman" w:cs="Times New Roman"/>
          <w:sz w:val="24"/>
          <w:szCs w:val="24"/>
        </w:rPr>
        <w:t xml:space="preserve">s Putin’s logic) </w:t>
      </w:r>
      <w:r w:rsidR="00466ED7" w:rsidRPr="007505DB">
        <w:rPr>
          <w:rFonts w:ascii="Times New Roman" w:hAnsi="Times New Roman" w:cs="Times New Roman"/>
          <w:sz w:val="24"/>
          <w:szCs w:val="24"/>
        </w:rPr>
        <w:t>are</w:t>
      </w:r>
      <w:r w:rsidR="009709EE" w:rsidRPr="007505DB">
        <w:rPr>
          <w:rFonts w:ascii="Times New Roman" w:hAnsi="Times New Roman" w:cs="Times New Roman"/>
          <w:sz w:val="24"/>
          <w:szCs w:val="24"/>
        </w:rPr>
        <w:t xml:space="preserve"> </w:t>
      </w:r>
      <w:r w:rsidR="00466ED7" w:rsidRPr="007505DB">
        <w:rPr>
          <w:rFonts w:ascii="Times New Roman" w:hAnsi="Times New Roman" w:cs="Times New Roman"/>
          <w:sz w:val="24"/>
          <w:szCs w:val="24"/>
        </w:rPr>
        <w:t>not</w:t>
      </w:r>
      <w:r w:rsidR="009709EE" w:rsidRPr="007505DB">
        <w:rPr>
          <w:rFonts w:ascii="Times New Roman" w:hAnsi="Times New Roman" w:cs="Times New Roman"/>
          <w:sz w:val="24"/>
          <w:szCs w:val="24"/>
        </w:rPr>
        <w:t xml:space="preserve"> protected </w:t>
      </w:r>
      <w:r w:rsidR="00466ED7" w:rsidRPr="007505DB">
        <w:rPr>
          <w:rFonts w:ascii="Times New Roman" w:hAnsi="Times New Roman" w:cs="Times New Roman"/>
          <w:sz w:val="24"/>
          <w:szCs w:val="24"/>
        </w:rPr>
        <w:lastRenderedPageBreak/>
        <w:t>groups</w:t>
      </w:r>
      <w:r w:rsidR="009709EE" w:rsidRPr="007505DB">
        <w:rPr>
          <w:rFonts w:ascii="Times New Roman" w:hAnsi="Times New Roman" w:cs="Times New Roman"/>
          <w:sz w:val="24"/>
          <w:szCs w:val="24"/>
        </w:rPr>
        <w:t xml:space="preserve">. </w:t>
      </w:r>
      <w:r w:rsidR="008F6C99" w:rsidRPr="007505DB">
        <w:rPr>
          <w:rFonts w:ascii="Times New Roman" w:hAnsi="Times New Roman" w:cs="Times New Roman"/>
          <w:sz w:val="24"/>
          <w:szCs w:val="24"/>
        </w:rPr>
        <w:t xml:space="preserve">The claim made that </w:t>
      </w:r>
      <w:proofErr w:type="spellStart"/>
      <w:r w:rsidR="008F6C99" w:rsidRPr="007505DB">
        <w:rPr>
          <w:rFonts w:ascii="Times New Roman" w:hAnsi="Times New Roman" w:cs="Times New Roman"/>
          <w:sz w:val="24"/>
          <w:szCs w:val="24"/>
        </w:rPr>
        <w:t>de-nazification</w:t>
      </w:r>
      <w:proofErr w:type="spellEnd"/>
      <w:r w:rsidR="008F6C99" w:rsidRPr="007505DB">
        <w:rPr>
          <w:rFonts w:ascii="Times New Roman" w:hAnsi="Times New Roman" w:cs="Times New Roman"/>
          <w:sz w:val="24"/>
          <w:szCs w:val="24"/>
        </w:rPr>
        <w:t xml:space="preserve"> and de-</w:t>
      </w:r>
      <w:proofErr w:type="spellStart"/>
      <w:r w:rsidR="008F6C99" w:rsidRPr="007505DB">
        <w:rPr>
          <w:rFonts w:ascii="Times New Roman" w:hAnsi="Times New Roman" w:cs="Times New Roman"/>
          <w:sz w:val="24"/>
          <w:szCs w:val="24"/>
        </w:rPr>
        <w:t>ukrainization</w:t>
      </w:r>
      <w:proofErr w:type="spellEnd"/>
      <w:r w:rsidR="008F6C99" w:rsidRPr="007505DB">
        <w:rPr>
          <w:rFonts w:ascii="Times New Roman" w:hAnsi="Times New Roman" w:cs="Times New Roman"/>
          <w:sz w:val="24"/>
          <w:szCs w:val="24"/>
        </w:rPr>
        <w:t xml:space="preserve"> are tautological in Russia’s </w:t>
      </w:r>
      <w:r w:rsidR="008806DD" w:rsidRPr="007505DB">
        <w:rPr>
          <w:rFonts w:ascii="Times New Roman" w:hAnsi="Times New Roman" w:cs="Times New Roman"/>
          <w:sz w:val="24"/>
          <w:szCs w:val="24"/>
        </w:rPr>
        <w:t>state of mind</w:t>
      </w:r>
      <w:r w:rsidR="00916005" w:rsidRPr="007505DB">
        <w:rPr>
          <w:rFonts w:ascii="Times New Roman" w:hAnsi="Times New Roman" w:cs="Times New Roman"/>
          <w:sz w:val="24"/>
          <w:szCs w:val="24"/>
          <w:vertAlign w:val="superscript"/>
        </w:rPr>
        <w:footnoteReference w:id="53"/>
      </w:r>
      <w:r w:rsidR="008806DD" w:rsidRPr="007505DB">
        <w:rPr>
          <w:rFonts w:ascii="Times New Roman" w:hAnsi="Times New Roman" w:cs="Times New Roman"/>
          <w:sz w:val="24"/>
          <w:szCs w:val="24"/>
        </w:rPr>
        <w:t xml:space="preserve"> would warrant further investigation</w:t>
      </w:r>
      <w:r w:rsidR="002B4A00" w:rsidRPr="007505DB">
        <w:rPr>
          <w:rFonts w:ascii="Times New Roman" w:hAnsi="Times New Roman" w:cs="Times New Roman"/>
          <w:sz w:val="24"/>
          <w:szCs w:val="24"/>
        </w:rPr>
        <w:t>,</w:t>
      </w:r>
      <w:r w:rsidR="008806DD" w:rsidRPr="007505DB">
        <w:rPr>
          <w:rFonts w:ascii="Times New Roman" w:hAnsi="Times New Roman" w:cs="Times New Roman"/>
          <w:sz w:val="24"/>
          <w:szCs w:val="24"/>
        </w:rPr>
        <w:t xml:space="preserve"> </w:t>
      </w:r>
      <w:r w:rsidR="00A72BB7" w:rsidRPr="007505DB">
        <w:rPr>
          <w:rFonts w:ascii="Times New Roman" w:hAnsi="Times New Roman" w:cs="Times New Roman"/>
          <w:sz w:val="24"/>
          <w:szCs w:val="24"/>
        </w:rPr>
        <w:t>though</w:t>
      </w:r>
      <w:r w:rsidR="00A859DF" w:rsidRPr="007505DB">
        <w:rPr>
          <w:rFonts w:ascii="Times New Roman" w:hAnsi="Times New Roman" w:cs="Times New Roman"/>
          <w:sz w:val="24"/>
          <w:szCs w:val="24"/>
        </w:rPr>
        <w:t xml:space="preserve"> under </w:t>
      </w:r>
      <w:r w:rsidR="00A72BB7" w:rsidRPr="007505DB">
        <w:rPr>
          <w:rFonts w:ascii="Times New Roman" w:hAnsi="Times New Roman" w:cs="Times New Roman"/>
          <w:sz w:val="24"/>
          <w:szCs w:val="24"/>
        </w:rPr>
        <w:t>national/ethnical group.</w:t>
      </w:r>
      <w:r w:rsidR="008806DD" w:rsidRPr="007505DB">
        <w:rPr>
          <w:rFonts w:ascii="Times New Roman" w:hAnsi="Times New Roman" w:cs="Times New Roman"/>
          <w:sz w:val="24"/>
          <w:szCs w:val="24"/>
        </w:rPr>
        <w:t xml:space="preserve"> </w:t>
      </w:r>
      <w:r w:rsidR="00BC40DC" w:rsidRPr="007505DB">
        <w:rPr>
          <w:rFonts w:ascii="Times New Roman" w:hAnsi="Times New Roman" w:cs="Times New Roman"/>
          <w:sz w:val="24"/>
          <w:szCs w:val="24"/>
        </w:rPr>
        <w:t xml:space="preserve"> </w:t>
      </w:r>
    </w:p>
    <w:p w14:paraId="420FCE75" w14:textId="55748639" w:rsidR="00DB51E7" w:rsidRPr="007505DB" w:rsidRDefault="00DB51E7" w:rsidP="000B2027">
      <w:pPr>
        <w:spacing w:after="0" w:line="360" w:lineRule="auto"/>
        <w:rPr>
          <w:rFonts w:ascii="Times New Roman" w:hAnsi="Times New Roman" w:cs="Times New Roman"/>
          <w:sz w:val="24"/>
          <w:szCs w:val="24"/>
        </w:rPr>
      </w:pPr>
    </w:p>
    <w:p w14:paraId="4896CAEF" w14:textId="5307CCCE" w:rsidR="00D459A5" w:rsidRPr="007505DB" w:rsidRDefault="00D459A5" w:rsidP="000B2027">
      <w:pPr>
        <w:spacing w:after="0" w:line="360" w:lineRule="auto"/>
        <w:rPr>
          <w:rFonts w:ascii="Times New Roman" w:hAnsi="Times New Roman" w:cs="Times New Roman"/>
          <w:i/>
          <w:iCs/>
          <w:sz w:val="24"/>
          <w:szCs w:val="24"/>
        </w:rPr>
      </w:pPr>
      <w:r w:rsidRPr="007505DB">
        <w:rPr>
          <w:rFonts w:ascii="Times New Roman" w:hAnsi="Times New Roman" w:cs="Times New Roman"/>
          <w:i/>
          <w:iCs/>
          <w:sz w:val="24"/>
          <w:szCs w:val="24"/>
        </w:rPr>
        <w:t xml:space="preserve">‘Acts committed with Intent to Destroy, in Whole or in Part’ </w:t>
      </w:r>
    </w:p>
    <w:p w14:paraId="0AA52E08" w14:textId="20592329" w:rsidR="006069C2" w:rsidRPr="007505DB" w:rsidRDefault="00424C34"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‘The crime of genocide is unique because of its element of </w:t>
      </w:r>
      <w:proofErr w:type="spellStart"/>
      <w:r w:rsidRPr="007505DB">
        <w:rPr>
          <w:rFonts w:ascii="Times New Roman" w:hAnsi="Times New Roman" w:cs="Times New Roman"/>
          <w:sz w:val="24"/>
          <w:szCs w:val="24"/>
        </w:rPr>
        <w:t>dolus</w:t>
      </w:r>
      <w:proofErr w:type="spellEnd"/>
      <w:r w:rsidRPr="007505DB">
        <w:rPr>
          <w:rFonts w:ascii="Times New Roman" w:hAnsi="Times New Roman" w:cs="Times New Roman"/>
          <w:sz w:val="24"/>
          <w:szCs w:val="24"/>
        </w:rPr>
        <w:t xml:space="preserve"> </w:t>
      </w:r>
      <w:proofErr w:type="spellStart"/>
      <w:r w:rsidRPr="007505DB">
        <w:rPr>
          <w:rFonts w:ascii="Times New Roman" w:hAnsi="Times New Roman" w:cs="Times New Roman"/>
          <w:sz w:val="24"/>
          <w:szCs w:val="24"/>
        </w:rPr>
        <w:t>specialis</w:t>
      </w:r>
      <w:proofErr w:type="spellEnd"/>
      <w:r w:rsidRPr="007505DB">
        <w:rPr>
          <w:rFonts w:ascii="Times New Roman" w:hAnsi="Times New Roman" w:cs="Times New Roman"/>
          <w:sz w:val="24"/>
          <w:szCs w:val="24"/>
        </w:rPr>
        <w:t xml:space="preserve"> (special intent)’</w:t>
      </w:r>
      <w:r w:rsidRPr="007505DB">
        <w:rPr>
          <w:rStyle w:val="FootnoteReference"/>
          <w:rFonts w:ascii="Times New Roman" w:hAnsi="Times New Roman" w:cs="Times New Roman"/>
          <w:sz w:val="24"/>
          <w:szCs w:val="24"/>
        </w:rPr>
        <w:footnoteReference w:id="54"/>
      </w:r>
      <w:r w:rsidRPr="007505DB">
        <w:rPr>
          <w:rFonts w:ascii="Times New Roman" w:hAnsi="Times New Roman" w:cs="Times New Roman"/>
          <w:sz w:val="24"/>
          <w:szCs w:val="24"/>
        </w:rPr>
        <w:t xml:space="preserve"> and it is t</w:t>
      </w:r>
      <w:r w:rsidR="00D459A5" w:rsidRPr="007505DB">
        <w:rPr>
          <w:rFonts w:ascii="Times New Roman" w:hAnsi="Times New Roman" w:cs="Times New Roman"/>
          <w:sz w:val="24"/>
          <w:szCs w:val="24"/>
        </w:rPr>
        <w:t xml:space="preserve">his element </w:t>
      </w:r>
      <w:r w:rsidRPr="007505DB">
        <w:rPr>
          <w:rFonts w:ascii="Times New Roman" w:hAnsi="Times New Roman" w:cs="Times New Roman"/>
          <w:sz w:val="24"/>
          <w:szCs w:val="24"/>
        </w:rPr>
        <w:t>that</w:t>
      </w:r>
      <w:r w:rsidR="00D459A5" w:rsidRPr="007505DB">
        <w:rPr>
          <w:rFonts w:ascii="Times New Roman" w:hAnsi="Times New Roman" w:cs="Times New Roman"/>
          <w:sz w:val="24"/>
          <w:szCs w:val="24"/>
        </w:rPr>
        <w:t xml:space="preserve"> is most </w:t>
      </w:r>
      <w:r w:rsidR="00956519" w:rsidRPr="007505DB">
        <w:rPr>
          <w:rFonts w:ascii="Times New Roman" w:hAnsi="Times New Roman" w:cs="Times New Roman"/>
          <w:sz w:val="24"/>
          <w:szCs w:val="24"/>
        </w:rPr>
        <w:t>challenging</w:t>
      </w:r>
      <w:r w:rsidR="00D459A5" w:rsidRPr="007505DB">
        <w:rPr>
          <w:rFonts w:ascii="Times New Roman" w:hAnsi="Times New Roman" w:cs="Times New Roman"/>
          <w:sz w:val="24"/>
          <w:szCs w:val="24"/>
        </w:rPr>
        <w:t xml:space="preserve"> to fulfil</w:t>
      </w:r>
      <w:r w:rsidR="00870770" w:rsidRPr="007505DB">
        <w:rPr>
          <w:rFonts w:ascii="Times New Roman" w:hAnsi="Times New Roman" w:cs="Times New Roman"/>
          <w:sz w:val="24"/>
          <w:szCs w:val="24"/>
        </w:rPr>
        <w:t>:</w:t>
      </w:r>
      <w:r w:rsidR="00CD5707" w:rsidRPr="007505DB">
        <w:rPr>
          <w:rFonts w:ascii="Times New Roman" w:hAnsi="Times New Roman" w:cs="Times New Roman"/>
          <w:sz w:val="24"/>
          <w:szCs w:val="24"/>
        </w:rPr>
        <w:t xml:space="preserve"> </w:t>
      </w:r>
      <w:r w:rsidR="00870770" w:rsidRPr="007505DB">
        <w:rPr>
          <w:rFonts w:ascii="Times New Roman" w:hAnsi="Times New Roman" w:cs="Times New Roman"/>
          <w:sz w:val="24"/>
          <w:szCs w:val="24"/>
        </w:rPr>
        <w:t>there must be proof of</w:t>
      </w:r>
      <w:r w:rsidR="006069C2" w:rsidRPr="007505DB">
        <w:rPr>
          <w:rFonts w:ascii="Times New Roman" w:hAnsi="Times New Roman" w:cs="Times New Roman"/>
          <w:sz w:val="24"/>
          <w:szCs w:val="24"/>
        </w:rPr>
        <w:t xml:space="preserve"> extermination (or an attempt at it) and </w:t>
      </w:r>
      <w:r w:rsidR="00870770" w:rsidRPr="007505DB">
        <w:rPr>
          <w:rFonts w:ascii="Times New Roman" w:hAnsi="Times New Roman" w:cs="Times New Roman"/>
          <w:sz w:val="24"/>
          <w:szCs w:val="24"/>
        </w:rPr>
        <w:t xml:space="preserve">of </w:t>
      </w:r>
      <w:r w:rsidR="006069C2" w:rsidRPr="007505DB">
        <w:rPr>
          <w:rFonts w:ascii="Times New Roman" w:hAnsi="Times New Roman" w:cs="Times New Roman"/>
          <w:sz w:val="24"/>
          <w:szCs w:val="24"/>
        </w:rPr>
        <w:t xml:space="preserve">the acts </w:t>
      </w:r>
      <w:r w:rsidR="00870770" w:rsidRPr="007505DB">
        <w:rPr>
          <w:rFonts w:ascii="Times New Roman" w:hAnsi="Times New Roman" w:cs="Times New Roman"/>
          <w:sz w:val="24"/>
          <w:szCs w:val="24"/>
        </w:rPr>
        <w:t>being</w:t>
      </w:r>
      <w:r w:rsidR="006069C2" w:rsidRPr="007505DB">
        <w:rPr>
          <w:rFonts w:ascii="Times New Roman" w:hAnsi="Times New Roman" w:cs="Times New Roman"/>
          <w:sz w:val="24"/>
          <w:szCs w:val="24"/>
        </w:rPr>
        <w:t xml:space="preserve"> committed with the goal of destroying all or part of a group. </w:t>
      </w:r>
    </w:p>
    <w:p w14:paraId="287B8B81" w14:textId="089DADB2" w:rsidR="00E85667" w:rsidRPr="007505DB" w:rsidRDefault="00B84A2B"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B</w:t>
      </w:r>
      <w:r w:rsidR="00BD1D7B" w:rsidRPr="007505DB">
        <w:rPr>
          <w:rFonts w:ascii="Times New Roman" w:hAnsi="Times New Roman" w:cs="Times New Roman"/>
          <w:sz w:val="24"/>
          <w:szCs w:val="24"/>
        </w:rPr>
        <w:t xml:space="preserve">oth </w:t>
      </w:r>
      <w:r w:rsidRPr="007505DB">
        <w:rPr>
          <w:rFonts w:ascii="Times New Roman" w:hAnsi="Times New Roman" w:cs="Times New Roman"/>
          <w:sz w:val="24"/>
          <w:szCs w:val="24"/>
        </w:rPr>
        <w:t>the</w:t>
      </w:r>
      <w:r w:rsidR="00BE751A" w:rsidRPr="007505DB">
        <w:rPr>
          <w:rFonts w:ascii="Times New Roman" w:hAnsi="Times New Roman" w:cs="Times New Roman"/>
          <w:sz w:val="24"/>
          <w:szCs w:val="24"/>
        </w:rPr>
        <w:t xml:space="preserve"> p</w:t>
      </w:r>
      <w:r w:rsidR="00F22AFF" w:rsidRPr="007505DB">
        <w:rPr>
          <w:rFonts w:ascii="Times New Roman" w:hAnsi="Times New Roman" w:cs="Times New Roman"/>
          <w:sz w:val="24"/>
          <w:szCs w:val="24"/>
        </w:rPr>
        <w:t>hysical destruction</w:t>
      </w:r>
      <w:r w:rsidRPr="007505DB">
        <w:rPr>
          <w:rFonts w:ascii="Times New Roman" w:hAnsi="Times New Roman" w:cs="Times New Roman"/>
          <w:sz w:val="24"/>
          <w:szCs w:val="24"/>
        </w:rPr>
        <w:t xml:space="preserve"> </w:t>
      </w:r>
      <w:r w:rsidR="00BD1D7B" w:rsidRPr="007505DB">
        <w:rPr>
          <w:rFonts w:ascii="Times New Roman" w:hAnsi="Times New Roman" w:cs="Times New Roman"/>
          <w:sz w:val="24"/>
          <w:szCs w:val="24"/>
        </w:rPr>
        <w:t xml:space="preserve">and </w:t>
      </w:r>
      <w:r w:rsidR="0076064B" w:rsidRPr="007505DB">
        <w:rPr>
          <w:rFonts w:ascii="Times New Roman" w:hAnsi="Times New Roman" w:cs="Times New Roman"/>
          <w:sz w:val="24"/>
          <w:szCs w:val="24"/>
        </w:rPr>
        <w:t>the ‘eradication of its culture and identity resulting in the eventual extinction of the group as an entity distinct from the remainder of the community’</w:t>
      </w:r>
      <w:r w:rsidR="0076064B" w:rsidRPr="007505DB">
        <w:rPr>
          <w:rStyle w:val="FootnoteReference"/>
          <w:rFonts w:ascii="Times New Roman" w:hAnsi="Times New Roman" w:cs="Times New Roman"/>
          <w:sz w:val="24"/>
          <w:szCs w:val="24"/>
        </w:rPr>
        <w:footnoteReference w:id="55"/>
      </w:r>
      <w:r w:rsidR="0076064B" w:rsidRPr="007505DB">
        <w:rPr>
          <w:rFonts w:ascii="Times New Roman" w:hAnsi="Times New Roman" w:cs="Times New Roman"/>
          <w:sz w:val="24"/>
          <w:szCs w:val="24"/>
        </w:rPr>
        <w:t xml:space="preserve"> </w:t>
      </w:r>
      <w:r w:rsidRPr="007505DB">
        <w:rPr>
          <w:rFonts w:ascii="Times New Roman" w:hAnsi="Times New Roman" w:cs="Times New Roman"/>
          <w:sz w:val="24"/>
          <w:szCs w:val="24"/>
        </w:rPr>
        <w:t xml:space="preserve">can be used to </w:t>
      </w:r>
      <w:r w:rsidR="00870770" w:rsidRPr="007505DB">
        <w:rPr>
          <w:rFonts w:ascii="Times New Roman" w:hAnsi="Times New Roman" w:cs="Times New Roman"/>
          <w:sz w:val="24"/>
          <w:szCs w:val="24"/>
        </w:rPr>
        <w:t>expose</w:t>
      </w:r>
      <w:r w:rsidRPr="007505DB">
        <w:rPr>
          <w:rFonts w:ascii="Times New Roman" w:hAnsi="Times New Roman" w:cs="Times New Roman"/>
          <w:sz w:val="24"/>
          <w:szCs w:val="24"/>
        </w:rPr>
        <w:t xml:space="preserve"> the destruction of </w:t>
      </w:r>
      <w:r w:rsidRPr="009D1810">
        <w:rPr>
          <w:rFonts w:ascii="Times New Roman" w:hAnsi="Times New Roman" w:cs="Times New Roman"/>
          <w:sz w:val="24"/>
          <w:szCs w:val="24"/>
        </w:rPr>
        <w:t>a group</w:t>
      </w:r>
      <w:r w:rsidR="0076064B" w:rsidRPr="009D1810">
        <w:rPr>
          <w:rFonts w:ascii="Times New Roman" w:hAnsi="Times New Roman" w:cs="Times New Roman"/>
          <w:sz w:val="24"/>
          <w:szCs w:val="24"/>
        </w:rPr>
        <w:t xml:space="preserve">. </w:t>
      </w:r>
      <w:r w:rsidR="009D1810" w:rsidRPr="009D1810">
        <w:rPr>
          <w:rFonts w:ascii="Times New Roman" w:hAnsi="Times New Roman" w:cs="Times New Roman"/>
          <w:sz w:val="24"/>
          <w:szCs w:val="24"/>
        </w:rPr>
        <w:t>Usually, case-law points out that a considerable number of individuals must have been affected by the genocidal acts.</w:t>
      </w:r>
      <w:r w:rsidR="009D1810" w:rsidRPr="009D1810">
        <w:rPr>
          <w:rStyle w:val="FootnoteReference"/>
          <w:rFonts w:ascii="Times New Roman" w:hAnsi="Times New Roman" w:cs="Times New Roman"/>
          <w:sz w:val="24"/>
          <w:szCs w:val="24"/>
        </w:rPr>
        <w:footnoteReference w:id="56"/>
      </w:r>
      <w:r w:rsidR="009D1810" w:rsidRPr="009D1810">
        <w:rPr>
          <w:rFonts w:ascii="Times New Roman" w:hAnsi="Times New Roman" w:cs="Times New Roman"/>
          <w:sz w:val="24"/>
          <w:szCs w:val="24"/>
        </w:rPr>
        <w:t xml:space="preserve"> However, the </w:t>
      </w:r>
      <w:proofErr w:type="spellStart"/>
      <w:r w:rsidR="00E75C03" w:rsidRPr="009D1810">
        <w:rPr>
          <w:rFonts w:ascii="Times New Roman" w:hAnsi="Times New Roman" w:cs="Times New Roman"/>
          <w:i/>
          <w:iCs/>
          <w:sz w:val="24"/>
          <w:szCs w:val="24"/>
        </w:rPr>
        <w:t>Krsti</w:t>
      </w:r>
      <w:r w:rsidR="007D6B30" w:rsidRPr="009D1810">
        <w:rPr>
          <w:rFonts w:ascii="Times New Roman" w:hAnsi="Times New Roman" w:cs="Times New Roman"/>
          <w:i/>
          <w:iCs/>
          <w:sz w:val="24"/>
          <w:szCs w:val="24"/>
        </w:rPr>
        <w:t>ć</w:t>
      </w:r>
      <w:proofErr w:type="spellEnd"/>
      <w:r w:rsidR="00E75C03" w:rsidRPr="009D1810">
        <w:rPr>
          <w:rFonts w:ascii="Times New Roman" w:hAnsi="Times New Roman" w:cs="Times New Roman"/>
          <w:i/>
          <w:iCs/>
          <w:sz w:val="24"/>
          <w:szCs w:val="24"/>
        </w:rPr>
        <w:t xml:space="preserve"> </w:t>
      </w:r>
      <w:r w:rsidR="00E75C03" w:rsidRPr="009D1810">
        <w:rPr>
          <w:rFonts w:ascii="Times New Roman" w:hAnsi="Times New Roman" w:cs="Times New Roman"/>
          <w:sz w:val="24"/>
          <w:szCs w:val="24"/>
        </w:rPr>
        <w:t>case is telling</w:t>
      </w:r>
      <w:r w:rsidR="00901449" w:rsidRPr="009D1810">
        <w:rPr>
          <w:rFonts w:ascii="Times New Roman" w:hAnsi="Times New Roman" w:cs="Times New Roman"/>
          <w:sz w:val="24"/>
          <w:szCs w:val="24"/>
        </w:rPr>
        <w:t xml:space="preserve"> as the International Criminal Tribunal for the Former Yugoslavia </w:t>
      </w:r>
      <w:r w:rsidR="00DB3F46" w:rsidRPr="009D1810">
        <w:rPr>
          <w:rFonts w:ascii="Times New Roman" w:hAnsi="Times New Roman" w:cs="Times New Roman"/>
          <w:sz w:val="24"/>
          <w:szCs w:val="24"/>
        </w:rPr>
        <w:t xml:space="preserve">(ICTY) </w:t>
      </w:r>
      <w:r w:rsidR="00901449" w:rsidRPr="009D1810">
        <w:rPr>
          <w:rFonts w:ascii="Times New Roman" w:hAnsi="Times New Roman" w:cs="Times New Roman"/>
          <w:sz w:val="24"/>
          <w:szCs w:val="24"/>
        </w:rPr>
        <w:t xml:space="preserve">stated that </w:t>
      </w:r>
      <w:r w:rsidR="00CD5707" w:rsidRPr="009D1810">
        <w:rPr>
          <w:rFonts w:ascii="Times New Roman" w:hAnsi="Times New Roman" w:cs="Times New Roman"/>
          <w:sz w:val="24"/>
          <w:szCs w:val="24"/>
        </w:rPr>
        <w:t>whilst</w:t>
      </w:r>
      <w:r w:rsidR="00901449" w:rsidRPr="009D1810">
        <w:rPr>
          <w:rFonts w:ascii="Times New Roman" w:hAnsi="Times New Roman" w:cs="Times New Roman"/>
          <w:sz w:val="24"/>
          <w:szCs w:val="24"/>
        </w:rPr>
        <w:t xml:space="preserve"> a high number of casualties in different places over a broad geographical</w:t>
      </w:r>
      <w:r w:rsidR="00901449" w:rsidRPr="007505DB">
        <w:rPr>
          <w:rFonts w:ascii="Times New Roman" w:hAnsi="Times New Roman" w:cs="Times New Roman"/>
          <w:sz w:val="24"/>
          <w:szCs w:val="24"/>
        </w:rPr>
        <w:t xml:space="preserve"> area might not qualify as genocide, </w:t>
      </w:r>
      <w:r w:rsidR="00E75C03" w:rsidRPr="007505DB">
        <w:rPr>
          <w:rFonts w:ascii="Times New Roman" w:hAnsi="Times New Roman" w:cs="Times New Roman"/>
          <w:sz w:val="24"/>
          <w:szCs w:val="24"/>
        </w:rPr>
        <w:t>‘the killing of all members of the part of a group located within a small geographical area, although resulting in a lesser number of victims, would qualify as genocide if carried out with the intent to destroy the part of the group as such located in this small geographical area.’</w:t>
      </w:r>
      <w:r w:rsidR="00E75C03" w:rsidRPr="007505DB">
        <w:rPr>
          <w:rStyle w:val="FootnoteReference"/>
          <w:rFonts w:ascii="Times New Roman" w:hAnsi="Times New Roman" w:cs="Times New Roman"/>
          <w:sz w:val="24"/>
          <w:szCs w:val="24"/>
        </w:rPr>
        <w:footnoteReference w:id="57"/>
      </w:r>
      <w:r w:rsidR="00E75C03" w:rsidRPr="007505DB">
        <w:rPr>
          <w:rFonts w:ascii="Times New Roman" w:hAnsi="Times New Roman" w:cs="Times New Roman"/>
          <w:sz w:val="24"/>
          <w:szCs w:val="24"/>
        </w:rPr>
        <w:t xml:space="preserve"> Accordingly, the number of casualties in Ukraine</w:t>
      </w:r>
      <w:r w:rsidR="00D06606" w:rsidRPr="007505DB">
        <w:rPr>
          <w:rFonts w:ascii="Times New Roman" w:hAnsi="Times New Roman" w:cs="Times New Roman"/>
          <w:sz w:val="24"/>
          <w:szCs w:val="24"/>
        </w:rPr>
        <w:t xml:space="preserve"> or Medvedev’s threat that Ukraine will face the same fate as Germany</w:t>
      </w:r>
      <w:r w:rsidR="00E75C03" w:rsidRPr="007505DB">
        <w:rPr>
          <w:rFonts w:ascii="Times New Roman" w:hAnsi="Times New Roman" w:cs="Times New Roman"/>
          <w:sz w:val="24"/>
          <w:szCs w:val="24"/>
        </w:rPr>
        <w:t xml:space="preserve"> might not be characterised as genocide whereas the physical destruction of</w:t>
      </w:r>
      <w:r w:rsidR="003743D3" w:rsidRPr="007505DB">
        <w:rPr>
          <w:rFonts w:ascii="Times New Roman" w:hAnsi="Times New Roman" w:cs="Times New Roman"/>
          <w:sz w:val="24"/>
          <w:szCs w:val="24"/>
        </w:rPr>
        <w:t>,</w:t>
      </w:r>
      <w:r w:rsidR="00E75C03" w:rsidRPr="007505DB">
        <w:rPr>
          <w:rFonts w:ascii="Times New Roman" w:hAnsi="Times New Roman" w:cs="Times New Roman"/>
          <w:sz w:val="24"/>
          <w:szCs w:val="24"/>
        </w:rPr>
        <w:t xml:space="preserve"> </w:t>
      </w:r>
      <w:r w:rsidR="004422D3" w:rsidRPr="007505DB">
        <w:rPr>
          <w:rFonts w:ascii="Times New Roman" w:hAnsi="Times New Roman" w:cs="Times New Roman"/>
          <w:sz w:val="24"/>
          <w:szCs w:val="24"/>
        </w:rPr>
        <w:t>for example</w:t>
      </w:r>
      <w:r w:rsidR="003743D3" w:rsidRPr="007505DB">
        <w:rPr>
          <w:rFonts w:ascii="Times New Roman" w:hAnsi="Times New Roman" w:cs="Times New Roman"/>
          <w:sz w:val="24"/>
          <w:szCs w:val="24"/>
        </w:rPr>
        <w:t>,</w:t>
      </w:r>
      <w:r w:rsidR="004422D3" w:rsidRPr="007505DB">
        <w:rPr>
          <w:rFonts w:ascii="Times New Roman" w:hAnsi="Times New Roman" w:cs="Times New Roman"/>
          <w:sz w:val="24"/>
          <w:szCs w:val="24"/>
        </w:rPr>
        <w:t xml:space="preserve"> </w:t>
      </w:r>
      <w:r w:rsidR="00E75C03" w:rsidRPr="007505DB">
        <w:rPr>
          <w:rFonts w:ascii="Times New Roman" w:hAnsi="Times New Roman" w:cs="Times New Roman"/>
          <w:sz w:val="24"/>
          <w:szCs w:val="24"/>
        </w:rPr>
        <w:t xml:space="preserve">Ukrainians in the Donbass </w:t>
      </w:r>
      <w:r w:rsidR="00602463" w:rsidRPr="007505DB">
        <w:rPr>
          <w:rFonts w:ascii="Times New Roman" w:hAnsi="Times New Roman" w:cs="Times New Roman"/>
          <w:sz w:val="24"/>
          <w:szCs w:val="24"/>
        </w:rPr>
        <w:t xml:space="preserve">region might. </w:t>
      </w:r>
    </w:p>
    <w:p w14:paraId="2081C90A" w14:textId="6086DA3B" w:rsidR="00A72BB7" w:rsidRPr="007505DB" w:rsidRDefault="003E4DF9"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T</w:t>
      </w:r>
      <w:r w:rsidR="00E9449B" w:rsidRPr="007505DB">
        <w:rPr>
          <w:rFonts w:ascii="Times New Roman" w:hAnsi="Times New Roman" w:cs="Times New Roman"/>
          <w:sz w:val="24"/>
          <w:szCs w:val="24"/>
        </w:rPr>
        <w:t xml:space="preserve">wo methods can be </w:t>
      </w:r>
      <w:r w:rsidR="00CD5707" w:rsidRPr="007505DB">
        <w:rPr>
          <w:rFonts w:ascii="Times New Roman" w:hAnsi="Times New Roman" w:cs="Times New Roman"/>
          <w:sz w:val="24"/>
          <w:szCs w:val="24"/>
        </w:rPr>
        <w:t>employed</w:t>
      </w:r>
      <w:r w:rsidR="00E9449B" w:rsidRPr="007505DB">
        <w:rPr>
          <w:rFonts w:ascii="Times New Roman" w:hAnsi="Times New Roman" w:cs="Times New Roman"/>
          <w:sz w:val="24"/>
          <w:szCs w:val="24"/>
        </w:rPr>
        <w:t xml:space="preserve"> to </w:t>
      </w:r>
      <w:r w:rsidR="00956519" w:rsidRPr="007505DB">
        <w:rPr>
          <w:rFonts w:ascii="Times New Roman" w:hAnsi="Times New Roman" w:cs="Times New Roman"/>
          <w:sz w:val="24"/>
          <w:szCs w:val="24"/>
        </w:rPr>
        <w:t>ascertain</w:t>
      </w:r>
      <w:r w:rsidR="00E9449B" w:rsidRPr="007505DB">
        <w:rPr>
          <w:rFonts w:ascii="Times New Roman" w:hAnsi="Times New Roman" w:cs="Times New Roman"/>
          <w:sz w:val="24"/>
          <w:szCs w:val="24"/>
        </w:rPr>
        <w:t xml:space="preserve"> </w:t>
      </w:r>
      <w:r w:rsidR="00471993" w:rsidRPr="007505DB">
        <w:rPr>
          <w:rFonts w:ascii="Times New Roman" w:hAnsi="Times New Roman" w:cs="Times New Roman"/>
          <w:sz w:val="24"/>
          <w:szCs w:val="24"/>
        </w:rPr>
        <w:t>intent</w:t>
      </w:r>
      <w:r w:rsidR="00E9449B" w:rsidRPr="007505DB">
        <w:rPr>
          <w:rFonts w:ascii="Times New Roman" w:hAnsi="Times New Roman" w:cs="Times New Roman"/>
          <w:sz w:val="24"/>
          <w:szCs w:val="24"/>
        </w:rPr>
        <w:t xml:space="preserve">: direct intent </w:t>
      </w:r>
      <w:r w:rsidR="00471993" w:rsidRPr="007505DB">
        <w:rPr>
          <w:rFonts w:ascii="Times New Roman" w:hAnsi="Times New Roman" w:cs="Times New Roman"/>
          <w:sz w:val="24"/>
          <w:szCs w:val="24"/>
        </w:rPr>
        <w:t xml:space="preserve">in specific circumstances </w:t>
      </w:r>
      <w:r w:rsidR="00E9449B" w:rsidRPr="007505DB">
        <w:rPr>
          <w:rFonts w:ascii="Times New Roman" w:hAnsi="Times New Roman" w:cs="Times New Roman"/>
          <w:sz w:val="24"/>
          <w:szCs w:val="24"/>
        </w:rPr>
        <w:t>a</w:t>
      </w:r>
      <w:r w:rsidR="00471993" w:rsidRPr="007505DB">
        <w:rPr>
          <w:rFonts w:ascii="Times New Roman" w:hAnsi="Times New Roman" w:cs="Times New Roman"/>
          <w:sz w:val="24"/>
          <w:szCs w:val="24"/>
        </w:rPr>
        <w:t>nd a</w:t>
      </w:r>
      <w:r w:rsidRPr="007505DB">
        <w:rPr>
          <w:rFonts w:ascii="Times New Roman" w:hAnsi="Times New Roman" w:cs="Times New Roman"/>
          <w:sz w:val="24"/>
          <w:szCs w:val="24"/>
        </w:rPr>
        <w:t xml:space="preserve"> ‘persuasive and consistent evidence for a pattern of </w:t>
      </w:r>
      <w:proofErr w:type="gramStart"/>
      <w:r w:rsidRPr="007505DB">
        <w:rPr>
          <w:rFonts w:ascii="Times New Roman" w:hAnsi="Times New Roman" w:cs="Times New Roman"/>
          <w:sz w:val="24"/>
          <w:szCs w:val="24"/>
        </w:rPr>
        <w:t>atrocities’</w:t>
      </w:r>
      <w:proofErr w:type="gramEnd"/>
      <w:r w:rsidRPr="007505DB">
        <w:rPr>
          <w:rFonts w:ascii="Times New Roman" w:hAnsi="Times New Roman" w:cs="Times New Roman"/>
          <w:i/>
          <w:iCs/>
          <w:sz w:val="24"/>
          <w:szCs w:val="24"/>
        </w:rPr>
        <w:t>.</w:t>
      </w:r>
      <w:r w:rsidRPr="007505DB">
        <w:rPr>
          <w:rStyle w:val="FootnoteReference"/>
          <w:rFonts w:ascii="Times New Roman" w:hAnsi="Times New Roman" w:cs="Times New Roman"/>
          <w:sz w:val="24"/>
          <w:szCs w:val="24"/>
        </w:rPr>
        <w:footnoteReference w:id="58"/>
      </w:r>
      <w:r w:rsidRPr="007505DB">
        <w:rPr>
          <w:rFonts w:ascii="Times New Roman" w:hAnsi="Times New Roman" w:cs="Times New Roman"/>
          <w:sz w:val="24"/>
          <w:szCs w:val="24"/>
        </w:rPr>
        <w:t xml:space="preserve"> </w:t>
      </w:r>
      <w:r w:rsidR="00AA5FC7" w:rsidRPr="007505DB">
        <w:rPr>
          <w:rFonts w:ascii="Times New Roman" w:hAnsi="Times New Roman" w:cs="Times New Roman"/>
          <w:sz w:val="24"/>
          <w:szCs w:val="24"/>
        </w:rPr>
        <w:t xml:space="preserve">In relation to direct intent, </w:t>
      </w:r>
      <w:r w:rsidR="00901449" w:rsidRPr="007505DB">
        <w:rPr>
          <w:rFonts w:ascii="Times New Roman" w:hAnsi="Times New Roman" w:cs="Times New Roman"/>
          <w:sz w:val="24"/>
          <w:szCs w:val="24"/>
        </w:rPr>
        <w:t>as clear i</w:t>
      </w:r>
      <w:r w:rsidR="00606F59" w:rsidRPr="007505DB">
        <w:rPr>
          <w:rFonts w:ascii="Times New Roman" w:hAnsi="Times New Roman" w:cs="Times New Roman"/>
          <w:sz w:val="24"/>
          <w:szCs w:val="24"/>
        </w:rPr>
        <w:t xml:space="preserve">ndications of such intent are rarely </w:t>
      </w:r>
      <w:r w:rsidR="0091614F" w:rsidRPr="007505DB">
        <w:rPr>
          <w:rFonts w:ascii="Times New Roman" w:hAnsi="Times New Roman" w:cs="Times New Roman"/>
          <w:sz w:val="24"/>
          <w:szCs w:val="24"/>
        </w:rPr>
        <w:t>obvious</w:t>
      </w:r>
      <w:r w:rsidR="00272966" w:rsidRPr="007505DB">
        <w:rPr>
          <w:rFonts w:ascii="Times New Roman" w:hAnsi="Times New Roman" w:cs="Times New Roman"/>
          <w:sz w:val="24"/>
          <w:szCs w:val="24"/>
        </w:rPr>
        <w:t xml:space="preserve"> </w:t>
      </w:r>
      <w:r w:rsidR="00901449" w:rsidRPr="007505DB">
        <w:rPr>
          <w:rFonts w:ascii="Times New Roman" w:hAnsi="Times New Roman" w:cs="Times New Roman"/>
          <w:sz w:val="24"/>
          <w:szCs w:val="24"/>
        </w:rPr>
        <w:t xml:space="preserve">it </w:t>
      </w:r>
      <w:r w:rsidR="00272966" w:rsidRPr="007505DB">
        <w:rPr>
          <w:rFonts w:ascii="Times New Roman" w:hAnsi="Times New Roman" w:cs="Times New Roman"/>
          <w:sz w:val="24"/>
          <w:szCs w:val="24"/>
        </w:rPr>
        <w:t xml:space="preserve">can only be established by inferences. Whilst pinpointing at a plan is useful as evidential </w:t>
      </w:r>
      <w:r w:rsidR="00391EBA" w:rsidRPr="007505DB">
        <w:rPr>
          <w:rFonts w:ascii="Times New Roman" w:hAnsi="Times New Roman" w:cs="Times New Roman"/>
          <w:sz w:val="24"/>
          <w:szCs w:val="24"/>
        </w:rPr>
        <w:t>purposes</w:t>
      </w:r>
      <w:r w:rsidR="003743D3" w:rsidRPr="007505DB">
        <w:rPr>
          <w:rFonts w:ascii="Times New Roman" w:hAnsi="Times New Roman" w:cs="Times New Roman"/>
          <w:sz w:val="24"/>
          <w:szCs w:val="24"/>
        </w:rPr>
        <w:t xml:space="preserve">, </w:t>
      </w:r>
      <w:r w:rsidR="00272966" w:rsidRPr="007505DB">
        <w:rPr>
          <w:rFonts w:ascii="Times New Roman" w:hAnsi="Times New Roman" w:cs="Times New Roman"/>
          <w:sz w:val="24"/>
          <w:szCs w:val="24"/>
        </w:rPr>
        <w:t>the existence of</w:t>
      </w:r>
      <w:r w:rsidR="00916005" w:rsidRPr="007505DB">
        <w:rPr>
          <w:rFonts w:ascii="Times New Roman" w:hAnsi="Times New Roman" w:cs="Times New Roman"/>
          <w:sz w:val="24"/>
          <w:szCs w:val="24"/>
        </w:rPr>
        <w:t xml:space="preserve"> </w:t>
      </w:r>
      <w:r w:rsidR="009A0471" w:rsidRPr="007505DB">
        <w:rPr>
          <w:rFonts w:ascii="Times New Roman" w:hAnsi="Times New Roman" w:cs="Times New Roman"/>
          <w:sz w:val="24"/>
          <w:szCs w:val="24"/>
        </w:rPr>
        <w:t xml:space="preserve">a </w:t>
      </w:r>
      <w:r w:rsidR="00916005" w:rsidRPr="007505DB">
        <w:rPr>
          <w:rFonts w:ascii="Times New Roman" w:hAnsi="Times New Roman" w:cs="Times New Roman"/>
          <w:sz w:val="24"/>
          <w:szCs w:val="24"/>
        </w:rPr>
        <w:t>plan or policy or</w:t>
      </w:r>
      <w:r w:rsidR="00272966" w:rsidRPr="007505DB">
        <w:rPr>
          <w:rFonts w:ascii="Times New Roman" w:hAnsi="Times New Roman" w:cs="Times New Roman"/>
          <w:sz w:val="24"/>
          <w:szCs w:val="24"/>
        </w:rPr>
        <w:t xml:space="preserve"> an organisation or system is not necessary </w:t>
      </w:r>
      <w:r w:rsidR="00A40097" w:rsidRPr="007505DB">
        <w:rPr>
          <w:rFonts w:ascii="Times New Roman" w:hAnsi="Times New Roman" w:cs="Times New Roman"/>
          <w:sz w:val="24"/>
          <w:szCs w:val="24"/>
        </w:rPr>
        <w:t xml:space="preserve">though it is difficult to </w:t>
      </w:r>
      <w:r w:rsidR="00956519" w:rsidRPr="007505DB">
        <w:rPr>
          <w:rFonts w:ascii="Times New Roman" w:hAnsi="Times New Roman" w:cs="Times New Roman"/>
          <w:sz w:val="24"/>
          <w:szCs w:val="24"/>
        </w:rPr>
        <w:t>corroborate</w:t>
      </w:r>
      <w:r w:rsidR="00A40097" w:rsidRPr="007505DB">
        <w:rPr>
          <w:rFonts w:ascii="Times New Roman" w:hAnsi="Times New Roman" w:cs="Times New Roman"/>
          <w:sz w:val="24"/>
          <w:szCs w:val="24"/>
        </w:rPr>
        <w:t xml:space="preserve"> intent if the acts are not backed by an organisation of system.</w:t>
      </w:r>
      <w:r w:rsidR="00A72BB7" w:rsidRPr="007505DB">
        <w:rPr>
          <w:rFonts w:ascii="Times New Roman" w:hAnsi="Times New Roman" w:cs="Times New Roman"/>
          <w:sz w:val="24"/>
          <w:szCs w:val="24"/>
        </w:rPr>
        <w:t xml:space="preserve"> </w:t>
      </w:r>
      <w:r w:rsidR="00901449" w:rsidRPr="007505DB">
        <w:rPr>
          <w:rFonts w:ascii="Times New Roman" w:hAnsi="Times New Roman" w:cs="Times New Roman"/>
          <w:sz w:val="24"/>
          <w:szCs w:val="24"/>
        </w:rPr>
        <w:t>So far, t</w:t>
      </w:r>
      <w:r w:rsidR="00A72BB7" w:rsidRPr="007505DB">
        <w:rPr>
          <w:rFonts w:ascii="Times New Roman" w:hAnsi="Times New Roman" w:cs="Times New Roman"/>
          <w:sz w:val="24"/>
          <w:szCs w:val="24"/>
        </w:rPr>
        <w:t xml:space="preserve">here </w:t>
      </w:r>
      <w:r w:rsidR="003743D3" w:rsidRPr="007505DB">
        <w:rPr>
          <w:rFonts w:ascii="Times New Roman" w:hAnsi="Times New Roman" w:cs="Times New Roman"/>
          <w:sz w:val="24"/>
          <w:szCs w:val="24"/>
        </w:rPr>
        <w:t>is no</w:t>
      </w:r>
      <w:r w:rsidR="00A40097" w:rsidRPr="007505DB">
        <w:rPr>
          <w:rFonts w:ascii="Times New Roman" w:hAnsi="Times New Roman" w:cs="Times New Roman"/>
          <w:sz w:val="24"/>
          <w:szCs w:val="24"/>
        </w:rPr>
        <w:t xml:space="preserve"> </w:t>
      </w:r>
      <w:r w:rsidR="00A03600" w:rsidRPr="007505DB">
        <w:rPr>
          <w:rFonts w:ascii="Times New Roman" w:hAnsi="Times New Roman" w:cs="Times New Roman"/>
          <w:sz w:val="24"/>
          <w:szCs w:val="24"/>
        </w:rPr>
        <w:t>‘</w:t>
      </w:r>
      <w:r w:rsidR="00A72BB7" w:rsidRPr="007505DB">
        <w:rPr>
          <w:rFonts w:ascii="Times New Roman" w:hAnsi="Times New Roman" w:cs="Times New Roman"/>
          <w:sz w:val="24"/>
          <w:szCs w:val="24"/>
        </w:rPr>
        <w:t>evidence of a plan to destroy Ukrainians as a group.</w:t>
      </w:r>
      <w:r w:rsidR="00A03600" w:rsidRPr="007505DB">
        <w:rPr>
          <w:rFonts w:ascii="Times New Roman" w:hAnsi="Times New Roman" w:cs="Times New Roman"/>
          <w:sz w:val="24"/>
          <w:szCs w:val="24"/>
        </w:rPr>
        <w:t>’</w:t>
      </w:r>
      <w:r w:rsidR="00A03600" w:rsidRPr="007505DB">
        <w:rPr>
          <w:rStyle w:val="FootnoteReference"/>
          <w:rFonts w:ascii="Times New Roman" w:hAnsi="Times New Roman" w:cs="Times New Roman"/>
          <w:sz w:val="24"/>
          <w:szCs w:val="24"/>
        </w:rPr>
        <w:footnoteReference w:id="59"/>
      </w:r>
    </w:p>
    <w:p w14:paraId="5F8B45B6" w14:textId="3F8F0C20" w:rsidR="00901449" w:rsidRPr="007505DB" w:rsidRDefault="00412DCA" w:rsidP="00F53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an armed conflict, it is often difficult to distinguish between acts in violation of international humanitarian law and </w:t>
      </w:r>
      <w:r w:rsidR="005B4DD4">
        <w:rPr>
          <w:rFonts w:ascii="Times New Roman" w:hAnsi="Times New Roman" w:cs="Times New Roman"/>
          <w:sz w:val="24"/>
          <w:szCs w:val="24"/>
        </w:rPr>
        <w:t>acts of genocide.</w:t>
      </w:r>
      <w:r w:rsidR="005B4DD4">
        <w:rPr>
          <w:rStyle w:val="FootnoteReference"/>
          <w:rFonts w:ascii="Times New Roman" w:hAnsi="Times New Roman" w:cs="Times New Roman"/>
          <w:sz w:val="24"/>
          <w:szCs w:val="24"/>
        </w:rPr>
        <w:footnoteReference w:id="60"/>
      </w:r>
      <w:r w:rsidR="005B4DD4">
        <w:rPr>
          <w:rFonts w:ascii="Times New Roman" w:hAnsi="Times New Roman" w:cs="Times New Roman"/>
          <w:sz w:val="24"/>
          <w:szCs w:val="24"/>
        </w:rPr>
        <w:t xml:space="preserve"> </w:t>
      </w:r>
      <w:r w:rsidR="00227169" w:rsidRPr="007505DB">
        <w:rPr>
          <w:rFonts w:ascii="Times New Roman" w:hAnsi="Times New Roman" w:cs="Times New Roman"/>
          <w:sz w:val="24"/>
          <w:szCs w:val="24"/>
        </w:rPr>
        <w:t xml:space="preserve">Evidence </w:t>
      </w:r>
      <w:r w:rsidR="00AA5FC7" w:rsidRPr="007505DB">
        <w:rPr>
          <w:rFonts w:ascii="Times New Roman" w:hAnsi="Times New Roman" w:cs="Times New Roman"/>
          <w:sz w:val="24"/>
          <w:szCs w:val="24"/>
        </w:rPr>
        <w:t>used</w:t>
      </w:r>
      <w:r w:rsidR="00CC23EB">
        <w:rPr>
          <w:rFonts w:ascii="Times New Roman" w:hAnsi="Times New Roman" w:cs="Times New Roman"/>
          <w:sz w:val="24"/>
          <w:szCs w:val="24"/>
        </w:rPr>
        <w:t xml:space="preserve"> to show genocidal intent</w:t>
      </w:r>
      <w:r w:rsidR="00AA5FC7" w:rsidRPr="007505DB">
        <w:rPr>
          <w:rFonts w:ascii="Times New Roman" w:hAnsi="Times New Roman" w:cs="Times New Roman"/>
          <w:sz w:val="24"/>
          <w:szCs w:val="24"/>
        </w:rPr>
        <w:t xml:space="preserve"> include</w:t>
      </w:r>
      <w:r w:rsidR="009A0471" w:rsidRPr="007505DB">
        <w:rPr>
          <w:rFonts w:ascii="Times New Roman" w:hAnsi="Times New Roman" w:cs="Times New Roman"/>
          <w:sz w:val="24"/>
          <w:szCs w:val="24"/>
        </w:rPr>
        <w:t>s</w:t>
      </w:r>
      <w:r w:rsidR="00AA5FC7" w:rsidRPr="007505DB">
        <w:rPr>
          <w:rFonts w:ascii="Times New Roman" w:hAnsi="Times New Roman" w:cs="Times New Roman"/>
          <w:sz w:val="24"/>
          <w:szCs w:val="24"/>
        </w:rPr>
        <w:t xml:space="preserve"> </w:t>
      </w:r>
      <w:r w:rsidR="00D54DBB" w:rsidRPr="007505DB">
        <w:rPr>
          <w:rFonts w:ascii="Times New Roman" w:hAnsi="Times New Roman" w:cs="Times New Roman"/>
          <w:sz w:val="24"/>
          <w:szCs w:val="24"/>
        </w:rPr>
        <w:t>killings after checking IDs, propaganda campaign</w:t>
      </w:r>
      <w:r w:rsidR="009A0471" w:rsidRPr="007505DB">
        <w:rPr>
          <w:rFonts w:ascii="Times New Roman" w:hAnsi="Times New Roman" w:cs="Times New Roman"/>
          <w:sz w:val="24"/>
          <w:szCs w:val="24"/>
        </w:rPr>
        <w:t>s</w:t>
      </w:r>
      <w:r w:rsidR="00D54DBB" w:rsidRPr="007505DB">
        <w:rPr>
          <w:rFonts w:ascii="Times New Roman" w:hAnsi="Times New Roman" w:cs="Times New Roman"/>
          <w:sz w:val="24"/>
          <w:szCs w:val="24"/>
        </w:rPr>
        <w:t xml:space="preserve"> overtly calling for the killing of the group,</w:t>
      </w:r>
      <w:r w:rsidR="00C81888" w:rsidRPr="00C81888">
        <w:rPr>
          <w:rStyle w:val="FootnoteReference"/>
        </w:rPr>
        <w:t xml:space="preserve"> </w:t>
      </w:r>
      <w:r w:rsidR="00D54DBB" w:rsidRPr="007505DB">
        <w:rPr>
          <w:rFonts w:ascii="Times New Roman" w:hAnsi="Times New Roman" w:cs="Times New Roman"/>
          <w:sz w:val="24"/>
          <w:szCs w:val="24"/>
        </w:rPr>
        <w:t xml:space="preserve">existence of lists of </w:t>
      </w:r>
      <w:r w:rsidR="00F95BD8" w:rsidRPr="007505DB">
        <w:rPr>
          <w:rFonts w:ascii="Times New Roman" w:hAnsi="Times New Roman" w:cs="Times New Roman"/>
          <w:sz w:val="24"/>
          <w:szCs w:val="24"/>
        </w:rPr>
        <w:t>group members to be eliminated</w:t>
      </w:r>
      <w:r w:rsidR="00CA5812" w:rsidRPr="007505DB">
        <w:rPr>
          <w:rFonts w:ascii="Times New Roman" w:hAnsi="Times New Roman" w:cs="Times New Roman"/>
          <w:sz w:val="24"/>
          <w:szCs w:val="24"/>
        </w:rPr>
        <w:t xml:space="preserve"> provided they follow from a precise logic of destruction,</w:t>
      </w:r>
      <w:r w:rsidR="00F95BD8" w:rsidRPr="007505DB">
        <w:rPr>
          <w:rFonts w:ascii="Times New Roman" w:hAnsi="Times New Roman" w:cs="Times New Roman"/>
          <w:sz w:val="24"/>
          <w:szCs w:val="24"/>
        </w:rPr>
        <w:t xml:space="preserve"> psychological preparation of the population masterminded by </w:t>
      </w:r>
      <w:r w:rsidR="007D6B30" w:rsidRPr="007505DB">
        <w:rPr>
          <w:rFonts w:ascii="Times New Roman" w:hAnsi="Times New Roman" w:cs="Times New Roman"/>
          <w:sz w:val="24"/>
          <w:szCs w:val="24"/>
        </w:rPr>
        <w:t xml:space="preserve">the </w:t>
      </w:r>
      <w:r w:rsidR="00F95BD8" w:rsidRPr="007505DB">
        <w:rPr>
          <w:rFonts w:ascii="Times New Roman" w:hAnsi="Times New Roman" w:cs="Times New Roman"/>
          <w:sz w:val="24"/>
          <w:szCs w:val="24"/>
        </w:rPr>
        <w:t>media,</w:t>
      </w:r>
      <w:r w:rsidR="009E6587" w:rsidRPr="007505DB">
        <w:rPr>
          <w:rFonts w:ascii="Times New Roman" w:hAnsi="Times New Roman" w:cs="Times New Roman"/>
          <w:sz w:val="24"/>
          <w:szCs w:val="24"/>
        </w:rPr>
        <w:t xml:space="preserve"> </w:t>
      </w:r>
      <w:r w:rsidR="00272966" w:rsidRPr="007505DB">
        <w:rPr>
          <w:rFonts w:ascii="Times New Roman" w:hAnsi="Times New Roman" w:cs="Times New Roman"/>
          <w:sz w:val="24"/>
          <w:szCs w:val="24"/>
        </w:rPr>
        <w:t xml:space="preserve">the concealment of bodies in mass graves, </w:t>
      </w:r>
      <w:r w:rsidR="009E6587" w:rsidRPr="007505DB">
        <w:rPr>
          <w:rFonts w:ascii="Times New Roman" w:hAnsi="Times New Roman" w:cs="Times New Roman"/>
          <w:sz w:val="24"/>
          <w:szCs w:val="24"/>
        </w:rPr>
        <w:t>etc.</w:t>
      </w:r>
      <w:r w:rsidR="00CD1EFE" w:rsidRPr="007505DB">
        <w:rPr>
          <w:rFonts w:ascii="Times New Roman" w:hAnsi="Times New Roman" w:cs="Times New Roman"/>
          <w:sz w:val="24"/>
          <w:szCs w:val="24"/>
        </w:rPr>
        <w:t xml:space="preserve"> At the moment in Ukraine </w:t>
      </w:r>
      <w:r w:rsidR="00F53D48" w:rsidRPr="007505DB">
        <w:rPr>
          <w:rFonts w:ascii="Times New Roman" w:hAnsi="Times New Roman" w:cs="Times New Roman"/>
          <w:sz w:val="24"/>
          <w:szCs w:val="24"/>
        </w:rPr>
        <w:t xml:space="preserve">as </w:t>
      </w:r>
      <w:r w:rsidR="00CD1EFE" w:rsidRPr="007505DB">
        <w:rPr>
          <w:rFonts w:ascii="Times New Roman" w:hAnsi="Times New Roman" w:cs="Times New Roman"/>
          <w:sz w:val="24"/>
          <w:szCs w:val="24"/>
        </w:rPr>
        <w:t>‘[b]</w:t>
      </w:r>
      <w:proofErr w:type="spellStart"/>
      <w:r w:rsidR="00CD1EFE" w:rsidRPr="007505DB">
        <w:rPr>
          <w:rFonts w:ascii="Times New Roman" w:hAnsi="Times New Roman" w:cs="Times New Roman"/>
          <w:sz w:val="24"/>
          <w:szCs w:val="24"/>
        </w:rPr>
        <w:t>ombs</w:t>
      </w:r>
      <w:proofErr w:type="spellEnd"/>
      <w:r w:rsidR="00CD1EFE" w:rsidRPr="007505DB">
        <w:rPr>
          <w:rFonts w:ascii="Times New Roman" w:hAnsi="Times New Roman" w:cs="Times New Roman"/>
          <w:sz w:val="24"/>
          <w:szCs w:val="24"/>
        </w:rPr>
        <w:t xml:space="preserve"> are falling on civilians and their infrastructure regardless of their identity’</w:t>
      </w:r>
      <w:r w:rsidR="00CD1EFE" w:rsidRPr="007505DB">
        <w:rPr>
          <w:rFonts w:ascii="Times New Roman" w:hAnsi="Times New Roman" w:cs="Times New Roman"/>
          <w:sz w:val="24"/>
          <w:szCs w:val="24"/>
          <w:vertAlign w:val="superscript"/>
        </w:rPr>
        <w:footnoteReference w:id="61"/>
      </w:r>
      <w:r w:rsidR="00CD1EFE" w:rsidRPr="007505DB">
        <w:rPr>
          <w:rFonts w:ascii="Times New Roman" w:hAnsi="Times New Roman" w:cs="Times New Roman"/>
          <w:sz w:val="24"/>
          <w:szCs w:val="24"/>
        </w:rPr>
        <w:t xml:space="preserve"> </w:t>
      </w:r>
      <w:r w:rsidR="00F53D48" w:rsidRPr="007505DB">
        <w:rPr>
          <w:rFonts w:ascii="Times New Roman" w:hAnsi="Times New Roman" w:cs="Times New Roman"/>
          <w:sz w:val="24"/>
          <w:szCs w:val="24"/>
        </w:rPr>
        <w:t>it can be argued that they are</w:t>
      </w:r>
      <w:r w:rsidR="00CD1EFE" w:rsidRPr="007505DB">
        <w:rPr>
          <w:rFonts w:ascii="Times New Roman" w:hAnsi="Times New Roman" w:cs="Times New Roman"/>
          <w:sz w:val="24"/>
          <w:szCs w:val="24"/>
        </w:rPr>
        <w:t xml:space="preserve"> ‘not consistently so intense as to suggest an attempt […] to wipe out or even deplete the civilian population’.</w:t>
      </w:r>
      <w:r w:rsidR="00CD1EFE" w:rsidRPr="007505DB">
        <w:rPr>
          <w:rStyle w:val="FootnoteReference"/>
          <w:rFonts w:ascii="Times New Roman" w:hAnsi="Times New Roman" w:cs="Times New Roman"/>
          <w:sz w:val="24"/>
          <w:szCs w:val="24"/>
        </w:rPr>
        <w:footnoteReference w:id="62"/>
      </w:r>
      <w:r w:rsidR="00CD1EFE" w:rsidRPr="007505DB">
        <w:rPr>
          <w:rFonts w:ascii="Times New Roman" w:hAnsi="Times New Roman" w:cs="Times New Roman"/>
          <w:sz w:val="24"/>
          <w:szCs w:val="24"/>
        </w:rPr>
        <w:t xml:space="preserve"> </w:t>
      </w:r>
      <w:r w:rsidR="00F53D48" w:rsidRPr="007505DB">
        <w:rPr>
          <w:rFonts w:ascii="Times New Roman" w:hAnsi="Times New Roman" w:cs="Times New Roman"/>
          <w:sz w:val="24"/>
          <w:szCs w:val="24"/>
        </w:rPr>
        <w:t>Lik</w:t>
      </w:r>
      <w:r w:rsidR="003062E0" w:rsidRPr="007505DB">
        <w:rPr>
          <w:rFonts w:ascii="Times New Roman" w:hAnsi="Times New Roman" w:cs="Times New Roman"/>
          <w:sz w:val="24"/>
          <w:szCs w:val="24"/>
        </w:rPr>
        <w:t>e</w:t>
      </w:r>
      <w:r w:rsidR="00F53D48" w:rsidRPr="007505DB">
        <w:rPr>
          <w:rFonts w:ascii="Times New Roman" w:hAnsi="Times New Roman" w:cs="Times New Roman"/>
          <w:sz w:val="24"/>
          <w:szCs w:val="24"/>
        </w:rPr>
        <w:t>wise</w:t>
      </w:r>
      <w:r w:rsidR="00272966" w:rsidRPr="007505DB">
        <w:rPr>
          <w:rFonts w:ascii="Times New Roman" w:hAnsi="Times New Roman" w:cs="Times New Roman"/>
          <w:sz w:val="24"/>
          <w:szCs w:val="24"/>
        </w:rPr>
        <w:t xml:space="preserve"> </w:t>
      </w:r>
      <w:r w:rsidR="00CC71A2" w:rsidRPr="007505DB">
        <w:rPr>
          <w:rFonts w:ascii="Times New Roman" w:hAnsi="Times New Roman" w:cs="Times New Roman"/>
          <w:sz w:val="24"/>
          <w:szCs w:val="24"/>
        </w:rPr>
        <w:t>the shelling of civilians and civilian infrastructure is indiscriminate</w:t>
      </w:r>
      <w:r w:rsidR="003743D3" w:rsidRPr="007505DB">
        <w:rPr>
          <w:rFonts w:ascii="Times New Roman" w:hAnsi="Times New Roman" w:cs="Times New Roman"/>
          <w:sz w:val="24"/>
          <w:szCs w:val="24"/>
        </w:rPr>
        <w:t xml:space="preserve"> rather than targeted at a group</w:t>
      </w:r>
      <w:r w:rsidR="00BB5991" w:rsidRPr="007505DB">
        <w:rPr>
          <w:rFonts w:ascii="Times New Roman" w:hAnsi="Times New Roman" w:cs="Times New Roman"/>
          <w:sz w:val="24"/>
          <w:szCs w:val="24"/>
        </w:rPr>
        <w:t xml:space="preserve"> and thus tends to demonstrate that the Ukrainian group is not the object of attack</w:t>
      </w:r>
      <w:r w:rsidR="00CC71A2" w:rsidRPr="007505DB">
        <w:rPr>
          <w:rFonts w:ascii="Times New Roman" w:hAnsi="Times New Roman" w:cs="Times New Roman"/>
          <w:sz w:val="24"/>
          <w:szCs w:val="24"/>
        </w:rPr>
        <w:t xml:space="preserve">. </w:t>
      </w:r>
      <w:r w:rsidR="00901449" w:rsidRPr="007505DB">
        <w:rPr>
          <w:rFonts w:ascii="Times New Roman" w:hAnsi="Times New Roman" w:cs="Times New Roman"/>
          <w:sz w:val="24"/>
          <w:szCs w:val="24"/>
        </w:rPr>
        <w:t xml:space="preserve">The situation of besieged cities does not necessarily </w:t>
      </w:r>
      <w:r w:rsidR="00956519" w:rsidRPr="007505DB">
        <w:rPr>
          <w:rFonts w:ascii="Times New Roman" w:hAnsi="Times New Roman" w:cs="Times New Roman"/>
          <w:sz w:val="24"/>
          <w:szCs w:val="24"/>
        </w:rPr>
        <w:t>substantiate a claim of</w:t>
      </w:r>
      <w:r w:rsidR="00901449" w:rsidRPr="007505DB">
        <w:rPr>
          <w:rFonts w:ascii="Times New Roman" w:hAnsi="Times New Roman" w:cs="Times New Roman"/>
          <w:sz w:val="24"/>
          <w:szCs w:val="24"/>
        </w:rPr>
        <w:t xml:space="preserve"> intent as encirclement, shelling and starvation can be a way to force individuals to flee but </w:t>
      </w:r>
      <w:r w:rsidR="007D6B30" w:rsidRPr="007505DB">
        <w:rPr>
          <w:rFonts w:ascii="Times New Roman" w:hAnsi="Times New Roman" w:cs="Times New Roman"/>
          <w:sz w:val="24"/>
          <w:szCs w:val="24"/>
        </w:rPr>
        <w:t xml:space="preserve">is </w:t>
      </w:r>
      <w:r w:rsidR="00901449" w:rsidRPr="007505DB">
        <w:rPr>
          <w:rFonts w:ascii="Times New Roman" w:hAnsi="Times New Roman" w:cs="Times New Roman"/>
          <w:sz w:val="24"/>
          <w:szCs w:val="24"/>
        </w:rPr>
        <w:t>not aimed at destroying the group</w:t>
      </w:r>
      <w:r w:rsidR="0035083B" w:rsidRPr="007505DB">
        <w:rPr>
          <w:rFonts w:ascii="Times New Roman" w:hAnsi="Times New Roman" w:cs="Times New Roman"/>
          <w:sz w:val="24"/>
          <w:szCs w:val="24"/>
        </w:rPr>
        <w:t>.</w:t>
      </w:r>
      <w:r w:rsidR="0035083B" w:rsidRPr="007505DB">
        <w:rPr>
          <w:rStyle w:val="FootnoteReference"/>
          <w:rFonts w:ascii="Times New Roman" w:hAnsi="Times New Roman" w:cs="Times New Roman"/>
          <w:sz w:val="24"/>
          <w:szCs w:val="24"/>
        </w:rPr>
        <w:footnoteReference w:id="63"/>
      </w:r>
      <w:r w:rsidR="0035083B" w:rsidRPr="007505DB">
        <w:rPr>
          <w:rFonts w:ascii="Times New Roman" w:hAnsi="Times New Roman" w:cs="Times New Roman"/>
          <w:sz w:val="24"/>
          <w:szCs w:val="24"/>
        </w:rPr>
        <w:t xml:space="preserve"> </w:t>
      </w:r>
      <w:r w:rsidR="003062E0" w:rsidRPr="007505DB">
        <w:rPr>
          <w:rFonts w:ascii="Times New Roman" w:hAnsi="Times New Roman" w:cs="Times New Roman"/>
          <w:sz w:val="24"/>
          <w:szCs w:val="24"/>
        </w:rPr>
        <w:t>Similar</w:t>
      </w:r>
      <w:r w:rsidR="0035083B" w:rsidRPr="007505DB">
        <w:rPr>
          <w:rFonts w:ascii="Times New Roman" w:hAnsi="Times New Roman" w:cs="Times New Roman"/>
          <w:sz w:val="24"/>
          <w:szCs w:val="24"/>
        </w:rPr>
        <w:t xml:space="preserve"> issues arise with deportations and expulsions.</w:t>
      </w:r>
      <w:r w:rsidR="0035083B" w:rsidRPr="007505DB">
        <w:rPr>
          <w:rStyle w:val="FootnoteReference"/>
          <w:rFonts w:ascii="Times New Roman" w:hAnsi="Times New Roman" w:cs="Times New Roman"/>
          <w:sz w:val="24"/>
          <w:szCs w:val="24"/>
        </w:rPr>
        <w:footnoteReference w:id="64"/>
      </w:r>
      <w:r w:rsidR="0035083B" w:rsidRPr="007505DB">
        <w:rPr>
          <w:rFonts w:ascii="Times New Roman" w:hAnsi="Times New Roman" w:cs="Times New Roman"/>
          <w:sz w:val="24"/>
          <w:szCs w:val="24"/>
        </w:rPr>
        <w:t xml:space="preserve"> </w:t>
      </w:r>
      <w:r w:rsidR="00A72D11" w:rsidRPr="007505DB">
        <w:rPr>
          <w:rFonts w:ascii="Times New Roman" w:hAnsi="Times New Roman" w:cs="Times New Roman"/>
          <w:sz w:val="24"/>
          <w:szCs w:val="24"/>
        </w:rPr>
        <w:t>Whilst the case of an open Ukrainian passport strewed on the ground next to the person who had his hands tied behind his back</w:t>
      </w:r>
      <w:r w:rsidR="006A7089" w:rsidRPr="007505DB">
        <w:rPr>
          <w:rFonts w:ascii="Times New Roman" w:hAnsi="Times New Roman" w:cs="Times New Roman"/>
          <w:sz w:val="24"/>
          <w:szCs w:val="24"/>
        </w:rPr>
        <w:t xml:space="preserve"> and had been summarily executed</w:t>
      </w:r>
      <w:r w:rsidR="006A7089" w:rsidRPr="007505DB">
        <w:rPr>
          <w:rStyle w:val="FootnoteReference"/>
          <w:rFonts w:ascii="Times New Roman" w:hAnsi="Times New Roman" w:cs="Times New Roman"/>
          <w:sz w:val="24"/>
          <w:szCs w:val="24"/>
        </w:rPr>
        <w:footnoteReference w:id="65"/>
      </w:r>
      <w:r w:rsidR="006A7089" w:rsidRPr="007505DB">
        <w:rPr>
          <w:rFonts w:ascii="Times New Roman" w:hAnsi="Times New Roman" w:cs="Times New Roman"/>
          <w:sz w:val="24"/>
          <w:szCs w:val="24"/>
        </w:rPr>
        <w:t xml:space="preserve"> could be used as evidence of intent, more such instances would need to be reported.</w:t>
      </w:r>
      <w:r w:rsidR="00A72D11" w:rsidRPr="007505DB">
        <w:rPr>
          <w:rFonts w:ascii="Times New Roman" w:hAnsi="Times New Roman" w:cs="Times New Roman"/>
          <w:sz w:val="24"/>
          <w:szCs w:val="24"/>
        </w:rPr>
        <w:t> </w:t>
      </w:r>
      <w:r w:rsidR="00F53D48" w:rsidRPr="007505DB">
        <w:rPr>
          <w:rFonts w:ascii="Times New Roman" w:hAnsi="Times New Roman" w:cs="Times New Roman"/>
          <w:sz w:val="24"/>
          <w:szCs w:val="24"/>
        </w:rPr>
        <w:t xml:space="preserve">The problem lies in the fact that the ICJ </w:t>
      </w:r>
      <w:r w:rsidR="00D6087B" w:rsidRPr="007505DB">
        <w:rPr>
          <w:rFonts w:ascii="Times New Roman" w:hAnsi="Times New Roman" w:cs="Times New Roman"/>
          <w:sz w:val="24"/>
          <w:szCs w:val="24"/>
        </w:rPr>
        <w:t xml:space="preserve">in the </w:t>
      </w:r>
      <w:r w:rsidR="00D6087B" w:rsidRPr="007505DB">
        <w:rPr>
          <w:rFonts w:ascii="Times New Roman" w:hAnsi="Times New Roman" w:cs="Times New Roman"/>
          <w:i/>
          <w:iCs/>
          <w:sz w:val="24"/>
          <w:szCs w:val="24"/>
        </w:rPr>
        <w:t xml:space="preserve">Genocide </w:t>
      </w:r>
      <w:r w:rsidR="00D6087B" w:rsidRPr="007505DB">
        <w:rPr>
          <w:rFonts w:ascii="Times New Roman" w:hAnsi="Times New Roman" w:cs="Times New Roman"/>
          <w:sz w:val="24"/>
          <w:szCs w:val="24"/>
        </w:rPr>
        <w:t xml:space="preserve">case </w:t>
      </w:r>
      <w:r w:rsidR="00F53D48" w:rsidRPr="007505DB">
        <w:rPr>
          <w:rFonts w:ascii="Times New Roman" w:hAnsi="Times New Roman" w:cs="Times New Roman"/>
          <w:sz w:val="24"/>
          <w:szCs w:val="24"/>
        </w:rPr>
        <w:t>offer</w:t>
      </w:r>
      <w:r w:rsidR="00BB5991" w:rsidRPr="007505DB">
        <w:rPr>
          <w:rFonts w:ascii="Times New Roman" w:hAnsi="Times New Roman" w:cs="Times New Roman"/>
          <w:sz w:val="24"/>
          <w:szCs w:val="24"/>
        </w:rPr>
        <w:t xml:space="preserve">ed </w:t>
      </w:r>
      <w:r w:rsidR="00D6087B" w:rsidRPr="007505DB">
        <w:rPr>
          <w:rFonts w:ascii="Times New Roman" w:hAnsi="Times New Roman" w:cs="Times New Roman"/>
          <w:sz w:val="24"/>
          <w:szCs w:val="24"/>
        </w:rPr>
        <w:t xml:space="preserve">not only </w:t>
      </w:r>
      <w:r w:rsidR="00F53D48" w:rsidRPr="007505DB">
        <w:rPr>
          <w:rFonts w:ascii="Times New Roman" w:hAnsi="Times New Roman" w:cs="Times New Roman"/>
          <w:sz w:val="24"/>
          <w:szCs w:val="24"/>
        </w:rPr>
        <w:t>a very narrow interpretation of the level and type of evidence necessary to demonstrate genocidal intent</w:t>
      </w:r>
      <w:r w:rsidR="00D6087B" w:rsidRPr="007505DB">
        <w:rPr>
          <w:rFonts w:ascii="Times New Roman" w:hAnsi="Times New Roman" w:cs="Times New Roman"/>
          <w:sz w:val="24"/>
          <w:szCs w:val="24"/>
        </w:rPr>
        <w:t xml:space="preserve"> but also explained that ‘</w:t>
      </w:r>
      <w:r w:rsidR="003062E0" w:rsidRPr="007505DB">
        <w:rPr>
          <w:rFonts w:ascii="Times New Roman" w:hAnsi="Times New Roman" w:cs="Times New Roman"/>
          <w:sz w:val="24"/>
          <w:szCs w:val="24"/>
        </w:rPr>
        <w:t>[</w:t>
      </w:r>
      <w:proofErr w:type="spellStart"/>
      <w:r w:rsidR="003062E0" w:rsidRPr="007505DB">
        <w:rPr>
          <w:rFonts w:ascii="Times New Roman" w:hAnsi="Times New Roman" w:cs="Times New Roman"/>
          <w:sz w:val="24"/>
          <w:szCs w:val="24"/>
        </w:rPr>
        <w:t>i</w:t>
      </w:r>
      <w:proofErr w:type="spellEnd"/>
      <w:r w:rsidR="003062E0" w:rsidRPr="007505DB">
        <w:rPr>
          <w:rFonts w:ascii="Times New Roman" w:hAnsi="Times New Roman" w:cs="Times New Roman"/>
          <w:sz w:val="24"/>
          <w:szCs w:val="24"/>
        </w:rPr>
        <w:t>]</w:t>
      </w:r>
      <w:r w:rsidR="00D6087B" w:rsidRPr="007505DB">
        <w:rPr>
          <w:rFonts w:ascii="Times New Roman" w:hAnsi="Times New Roman" w:cs="Times New Roman"/>
          <w:sz w:val="24"/>
          <w:szCs w:val="24"/>
        </w:rPr>
        <w:t>t is not enough that the members of the group are targeted because they belong to that group, that is because the perpetrator has a discriminatory intent. Something more is required</w:t>
      </w:r>
      <w:r w:rsidR="00F53D48" w:rsidRPr="007505DB">
        <w:rPr>
          <w:rFonts w:ascii="Times New Roman" w:hAnsi="Times New Roman" w:cs="Times New Roman"/>
          <w:sz w:val="24"/>
          <w:szCs w:val="24"/>
        </w:rPr>
        <w:t>.</w:t>
      </w:r>
      <w:r w:rsidR="003062E0" w:rsidRPr="007505DB">
        <w:rPr>
          <w:rFonts w:ascii="Times New Roman" w:hAnsi="Times New Roman" w:cs="Times New Roman"/>
          <w:sz w:val="24"/>
          <w:szCs w:val="24"/>
        </w:rPr>
        <w:t xml:space="preserve"> The acts listed in Article II must be done with intent to destroy the group as such in whole or in part. The words “as such” emphasize that intent to destroy the protected group</w:t>
      </w:r>
      <w:r w:rsidR="00D6087B" w:rsidRPr="007505DB">
        <w:rPr>
          <w:rFonts w:ascii="Times New Roman" w:hAnsi="Times New Roman" w:cs="Times New Roman"/>
          <w:sz w:val="24"/>
          <w:szCs w:val="24"/>
        </w:rPr>
        <w:t>’</w:t>
      </w:r>
      <w:r w:rsidR="003062E0" w:rsidRPr="007505DB">
        <w:rPr>
          <w:rFonts w:ascii="Times New Roman" w:hAnsi="Times New Roman" w:cs="Times New Roman"/>
          <w:sz w:val="24"/>
          <w:szCs w:val="24"/>
        </w:rPr>
        <w:t>.</w:t>
      </w:r>
      <w:r w:rsidR="00D6087B" w:rsidRPr="007505DB">
        <w:rPr>
          <w:rStyle w:val="FootnoteReference"/>
          <w:rFonts w:ascii="Times New Roman" w:hAnsi="Times New Roman" w:cs="Times New Roman"/>
          <w:sz w:val="24"/>
          <w:szCs w:val="24"/>
        </w:rPr>
        <w:footnoteReference w:id="66"/>
      </w:r>
      <w:r w:rsidR="00BB5991" w:rsidRPr="007505DB">
        <w:rPr>
          <w:rFonts w:ascii="Times New Roman" w:hAnsi="Times New Roman" w:cs="Times New Roman"/>
          <w:sz w:val="24"/>
          <w:szCs w:val="24"/>
        </w:rPr>
        <w:t xml:space="preserve"> </w:t>
      </w:r>
      <w:r w:rsidR="00730DA5" w:rsidRPr="007505DB">
        <w:rPr>
          <w:rFonts w:ascii="Times New Roman" w:hAnsi="Times New Roman" w:cs="Times New Roman"/>
          <w:sz w:val="24"/>
          <w:szCs w:val="24"/>
        </w:rPr>
        <w:t xml:space="preserve">Following the </w:t>
      </w:r>
      <w:proofErr w:type="spellStart"/>
      <w:r w:rsidR="00730DA5" w:rsidRPr="007505DB">
        <w:rPr>
          <w:rFonts w:ascii="Times New Roman" w:hAnsi="Times New Roman" w:cs="Times New Roman"/>
          <w:i/>
          <w:iCs/>
          <w:sz w:val="24"/>
          <w:szCs w:val="24"/>
        </w:rPr>
        <w:t>Krstić</w:t>
      </w:r>
      <w:proofErr w:type="spellEnd"/>
      <w:r w:rsidR="00730DA5" w:rsidRPr="007505DB">
        <w:rPr>
          <w:rFonts w:ascii="Times New Roman" w:hAnsi="Times New Roman" w:cs="Times New Roman"/>
          <w:i/>
          <w:iCs/>
          <w:sz w:val="24"/>
          <w:szCs w:val="24"/>
        </w:rPr>
        <w:t xml:space="preserve"> </w:t>
      </w:r>
      <w:r w:rsidR="00730DA5" w:rsidRPr="007505DB">
        <w:rPr>
          <w:rFonts w:ascii="Times New Roman" w:hAnsi="Times New Roman" w:cs="Times New Roman"/>
          <w:sz w:val="24"/>
          <w:szCs w:val="24"/>
        </w:rPr>
        <w:t>and</w:t>
      </w:r>
      <w:r w:rsidR="00730DA5" w:rsidRPr="007505DB">
        <w:rPr>
          <w:rFonts w:ascii="Times New Roman" w:hAnsi="Times New Roman" w:cs="Times New Roman"/>
          <w:i/>
          <w:iCs/>
          <w:sz w:val="24"/>
          <w:szCs w:val="24"/>
        </w:rPr>
        <w:t xml:space="preserve"> </w:t>
      </w:r>
      <w:proofErr w:type="spellStart"/>
      <w:r w:rsidR="00730DA5" w:rsidRPr="007505DB">
        <w:rPr>
          <w:rFonts w:ascii="Times New Roman" w:hAnsi="Times New Roman" w:cs="Times New Roman"/>
          <w:i/>
          <w:iCs/>
          <w:sz w:val="24"/>
          <w:szCs w:val="24"/>
        </w:rPr>
        <w:t>Blagojević</w:t>
      </w:r>
      <w:proofErr w:type="spellEnd"/>
      <w:r w:rsidR="00730DA5" w:rsidRPr="007505DB">
        <w:rPr>
          <w:rFonts w:ascii="Times New Roman" w:hAnsi="Times New Roman" w:cs="Times New Roman"/>
          <w:i/>
          <w:iCs/>
          <w:sz w:val="24"/>
          <w:szCs w:val="24"/>
        </w:rPr>
        <w:t xml:space="preserve"> </w:t>
      </w:r>
      <w:r w:rsidR="00730DA5" w:rsidRPr="007505DB">
        <w:rPr>
          <w:rFonts w:ascii="Times New Roman" w:hAnsi="Times New Roman" w:cs="Times New Roman"/>
          <w:sz w:val="24"/>
          <w:szCs w:val="24"/>
        </w:rPr>
        <w:t>cases, i</w:t>
      </w:r>
      <w:r w:rsidR="00BB5991" w:rsidRPr="007505DB">
        <w:rPr>
          <w:rFonts w:ascii="Times New Roman" w:hAnsi="Times New Roman" w:cs="Times New Roman"/>
          <w:sz w:val="24"/>
          <w:szCs w:val="24"/>
        </w:rPr>
        <w:t>t only accepted that the</w:t>
      </w:r>
      <w:r w:rsidR="00730DA5" w:rsidRPr="007505DB">
        <w:rPr>
          <w:rFonts w:ascii="Times New Roman" w:hAnsi="Times New Roman" w:cs="Times New Roman"/>
          <w:sz w:val="24"/>
          <w:szCs w:val="24"/>
        </w:rPr>
        <w:t xml:space="preserve"> later part of the</w:t>
      </w:r>
      <w:r w:rsidR="00BB5991" w:rsidRPr="007505DB">
        <w:rPr>
          <w:rFonts w:ascii="Times New Roman" w:hAnsi="Times New Roman" w:cs="Times New Roman"/>
          <w:sz w:val="24"/>
          <w:szCs w:val="24"/>
        </w:rPr>
        <w:t xml:space="preserve"> siege of S</w:t>
      </w:r>
      <w:r w:rsidR="003062E0" w:rsidRPr="007505DB">
        <w:rPr>
          <w:rFonts w:ascii="Times New Roman" w:hAnsi="Times New Roman" w:cs="Times New Roman"/>
          <w:sz w:val="24"/>
          <w:szCs w:val="24"/>
        </w:rPr>
        <w:t>rebrenica</w:t>
      </w:r>
      <w:r w:rsidR="00327B4F" w:rsidRPr="007505DB">
        <w:rPr>
          <w:rFonts w:ascii="Times New Roman" w:hAnsi="Times New Roman" w:cs="Times New Roman"/>
          <w:sz w:val="24"/>
          <w:szCs w:val="24"/>
        </w:rPr>
        <w:t xml:space="preserve"> and especially the ensuing events </w:t>
      </w:r>
      <w:r w:rsidR="00F66F72" w:rsidRPr="007505DB">
        <w:rPr>
          <w:rFonts w:ascii="Times New Roman" w:hAnsi="Times New Roman" w:cs="Times New Roman"/>
          <w:sz w:val="24"/>
          <w:szCs w:val="24"/>
        </w:rPr>
        <w:t>qualified as genocide</w:t>
      </w:r>
      <w:r w:rsidR="000B5BF1" w:rsidRPr="007505DB">
        <w:rPr>
          <w:rFonts w:ascii="Times New Roman" w:hAnsi="Times New Roman" w:cs="Times New Roman"/>
          <w:sz w:val="24"/>
          <w:szCs w:val="24"/>
        </w:rPr>
        <w:t xml:space="preserve"> as the aim was to eliminate the Bosnian Muslim communities living there and the Bosnian Serb forces ‘not only knew that the combination of the killings of the men with the forcible transfer of the women, children and elderly, would inevitably result in the physical disappearance of the Bosnian Muslim population of Srebrenica, but clearly intended through these acts to physically destroy this </w:t>
      </w:r>
      <w:r w:rsidR="000B5BF1" w:rsidRPr="007505DB">
        <w:rPr>
          <w:rFonts w:ascii="Times New Roman" w:hAnsi="Times New Roman" w:cs="Times New Roman"/>
          <w:sz w:val="24"/>
          <w:szCs w:val="24"/>
        </w:rPr>
        <w:lastRenderedPageBreak/>
        <w:t>group.’</w:t>
      </w:r>
      <w:r w:rsidR="000B5BF1" w:rsidRPr="007505DB">
        <w:rPr>
          <w:rStyle w:val="FootnoteReference"/>
          <w:rFonts w:ascii="Times New Roman" w:hAnsi="Times New Roman" w:cs="Times New Roman"/>
          <w:sz w:val="24"/>
          <w:szCs w:val="24"/>
        </w:rPr>
        <w:footnoteReference w:id="67"/>
      </w:r>
      <w:r w:rsidR="00ED0C6F" w:rsidRPr="007505DB">
        <w:rPr>
          <w:rFonts w:ascii="Times New Roman" w:hAnsi="Times New Roman" w:cs="Times New Roman"/>
          <w:sz w:val="24"/>
          <w:szCs w:val="24"/>
        </w:rPr>
        <w:t xml:space="preserve"> The application of such standards to, for example, the siege of Mariupol</w:t>
      </w:r>
      <w:r w:rsidR="00250ED2" w:rsidRPr="007505DB">
        <w:rPr>
          <w:rFonts w:ascii="Times New Roman" w:hAnsi="Times New Roman" w:cs="Times New Roman"/>
          <w:sz w:val="24"/>
          <w:szCs w:val="24"/>
        </w:rPr>
        <w:t xml:space="preserve"> </w:t>
      </w:r>
      <w:r w:rsidR="007842FC" w:rsidRPr="007505DB">
        <w:rPr>
          <w:rFonts w:ascii="Times New Roman" w:hAnsi="Times New Roman" w:cs="Times New Roman"/>
          <w:sz w:val="24"/>
          <w:szCs w:val="24"/>
        </w:rPr>
        <w:t>is</w:t>
      </w:r>
      <w:r w:rsidR="00250ED2" w:rsidRPr="007505DB">
        <w:rPr>
          <w:rFonts w:ascii="Times New Roman" w:hAnsi="Times New Roman" w:cs="Times New Roman"/>
          <w:sz w:val="24"/>
          <w:szCs w:val="24"/>
        </w:rPr>
        <w:t xml:space="preserve"> unlikely to </w:t>
      </w:r>
      <w:r w:rsidR="007842FC" w:rsidRPr="007505DB">
        <w:rPr>
          <w:rFonts w:ascii="Times New Roman" w:hAnsi="Times New Roman" w:cs="Times New Roman"/>
          <w:sz w:val="24"/>
          <w:szCs w:val="24"/>
        </w:rPr>
        <w:t>conclude</w:t>
      </w:r>
      <w:r w:rsidR="00250ED2" w:rsidRPr="007505DB">
        <w:rPr>
          <w:rFonts w:ascii="Times New Roman" w:hAnsi="Times New Roman" w:cs="Times New Roman"/>
          <w:sz w:val="24"/>
          <w:szCs w:val="24"/>
        </w:rPr>
        <w:t xml:space="preserve"> that a genocide has been carried out</w:t>
      </w:r>
      <w:r w:rsidR="007842FC" w:rsidRPr="007505DB">
        <w:rPr>
          <w:rFonts w:ascii="Times New Roman" w:hAnsi="Times New Roman" w:cs="Times New Roman"/>
          <w:sz w:val="24"/>
          <w:szCs w:val="24"/>
        </w:rPr>
        <w:t xml:space="preserve">. </w:t>
      </w:r>
    </w:p>
    <w:p w14:paraId="6895EDB1" w14:textId="5E32D4C9" w:rsidR="0057304C" w:rsidRPr="007505DB" w:rsidRDefault="0057304C" w:rsidP="000B2027">
      <w:pPr>
        <w:spacing w:after="0" w:line="360" w:lineRule="auto"/>
        <w:jc w:val="both"/>
        <w:rPr>
          <w:rFonts w:ascii="Times New Roman" w:hAnsi="Times New Roman" w:cs="Times New Roman"/>
          <w:sz w:val="24"/>
          <w:szCs w:val="24"/>
        </w:rPr>
      </w:pPr>
      <w:proofErr w:type="gramStart"/>
      <w:r w:rsidRPr="007505DB">
        <w:rPr>
          <w:rFonts w:ascii="Times New Roman" w:hAnsi="Times New Roman" w:cs="Times New Roman"/>
          <w:sz w:val="24"/>
          <w:szCs w:val="24"/>
        </w:rPr>
        <w:t>With regard to</w:t>
      </w:r>
      <w:proofErr w:type="gramEnd"/>
      <w:r w:rsidRPr="007505DB">
        <w:rPr>
          <w:rFonts w:ascii="Times New Roman" w:hAnsi="Times New Roman" w:cs="Times New Roman"/>
          <w:sz w:val="24"/>
          <w:szCs w:val="24"/>
        </w:rPr>
        <w:t xml:space="preserve"> </w:t>
      </w:r>
      <w:r w:rsidR="003743D3" w:rsidRPr="007505DB">
        <w:rPr>
          <w:rFonts w:ascii="Times New Roman" w:hAnsi="Times New Roman" w:cs="Times New Roman"/>
          <w:sz w:val="24"/>
          <w:szCs w:val="24"/>
        </w:rPr>
        <w:t>individuals</w:t>
      </w:r>
      <w:r w:rsidRPr="007505DB">
        <w:rPr>
          <w:rFonts w:ascii="Times New Roman" w:hAnsi="Times New Roman" w:cs="Times New Roman"/>
          <w:sz w:val="24"/>
          <w:szCs w:val="24"/>
        </w:rPr>
        <w:t xml:space="preserve">, the </w:t>
      </w:r>
      <w:proofErr w:type="spellStart"/>
      <w:r w:rsidRPr="007505DB">
        <w:rPr>
          <w:rFonts w:ascii="Times New Roman" w:hAnsi="Times New Roman" w:cs="Times New Roman"/>
          <w:i/>
          <w:iCs/>
          <w:sz w:val="24"/>
          <w:szCs w:val="24"/>
        </w:rPr>
        <w:t>Staki</w:t>
      </w:r>
      <w:r w:rsidR="007D6B30" w:rsidRPr="007505DB">
        <w:rPr>
          <w:rFonts w:ascii="Times New Roman" w:hAnsi="Times New Roman" w:cs="Times New Roman"/>
          <w:i/>
          <w:iCs/>
          <w:sz w:val="24"/>
          <w:szCs w:val="24"/>
        </w:rPr>
        <w:t>ć</w:t>
      </w:r>
      <w:proofErr w:type="spellEnd"/>
      <w:r w:rsidRPr="007505DB">
        <w:rPr>
          <w:rFonts w:ascii="Times New Roman" w:hAnsi="Times New Roman" w:cs="Times New Roman"/>
          <w:i/>
          <w:iCs/>
          <w:sz w:val="24"/>
          <w:szCs w:val="24"/>
        </w:rPr>
        <w:t xml:space="preserve"> </w:t>
      </w:r>
      <w:r w:rsidRPr="007505DB">
        <w:rPr>
          <w:rFonts w:ascii="Times New Roman" w:hAnsi="Times New Roman" w:cs="Times New Roman"/>
          <w:sz w:val="24"/>
          <w:szCs w:val="24"/>
        </w:rPr>
        <w:t>case is a useful source to assess genocidal intent. The ICTY acknowledged that ‘evidence of intent to destroy may be inferred from an accused’s actions or utterances vis-à-vis the targeted group.’</w:t>
      </w:r>
      <w:r w:rsidRPr="007505DB">
        <w:rPr>
          <w:rStyle w:val="FootnoteReference"/>
          <w:rFonts w:ascii="Times New Roman" w:hAnsi="Times New Roman" w:cs="Times New Roman"/>
          <w:sz w:val="24"/>
          <w:szCs w:val="24"/>
        </w:rPr>
        <w:footnoteReference w:id="68"/>
      </w:r>
      <w:r w:rsidRPr="007505DB">
        <w:rPr>
          <w:rFonts w:ascii="Times New Roman" w:hAnsi="Times New Roman" w:cs="Times New Roman"/>
          <w:sz w:val="24"/>
          <w:szCs w:val="24"/>
        </w:rPr>
        <w:t xml:space="preserve"> </w:t>
      </w:r>
      <w:r w:rsidR="00956519" w:rsidRPr="007505DB">
        <w:rPr>
          <w:rFonts w:ascii="Times New Roman" w:hAnsi="Times New Roman" w:cs="Times New Roman"/>
          <w:sz w:val="24"/>
          <w:szCs w:val="24"/>
        </w:rPr>
        <w:t>E</w:t>
      </w:r>
      <w:r w:rsidRPr="007505DB">
        <w:rPr>
          <w:rFonts w:ascii="Times New Roman" w:hAnsi="Times New Roman" w:cs="Times New Roman"/>
          <w:sz w:val="24"/>
          <w:szCs w:val="24"/>
        </w:rPr>
        <w:t xml:space="preserve">thnic bias does not prove genocidal intent; rather, ethnic slurs and calls for ethnic cleansing must be assessed in the relevant context. </w:t>
      </w:r>
      <w:proofErr w:type="spellStart"/>
      <w:r w:rsidRPr="007505DB">
        <w:rPr>
          <w:rFonts w:ascii="Times New Roman" w:hAnsi="Times New Roman" w:cs="Times New Roman"/>
          <w:sz w:val="24"/>
          <w:szCs w:val="24"/>
        </w:rPr>
        <w:t>Staki</w:t>
      </w:r>
      <w:r w:rsidR="007D6B30" w:rsidRPr="007505DB">
        <w:rPr>
          <w:rFonts w:ascii="Times New Roman" w:hAnsi="Times New Roman" w:cs="Times New Roman"/>
          <w:sz w:val="24"/>
          <w:szCs w:val="24"/>
        </w:rPr>
        <w:t>ć</w:t>
      </w:r>
      <w:r w:rsidRPr="007505DB">
        <w:rPr>
          <w:rFonts w:ascii="Times New Roman" w:hAnsi="Times New Roman" w:cs="Times New Roman"/>
          <w:sz w:val="24"/>
          <w:szCs w:val="24"/>
        </w:rPr>
        <w:t>’s</w:t>
      </w:r>
      <w:proofErr w:type="spellEnd"/>
      <w:r w:rsidRPr="007505DB">
        <w:rPr>
          <w:rFonts w:ascii="Times New Roman" w:hAnsi="Times New Roman" w:cs="Times New Roman"/>
          <w:sz w:val="24"/>
          <w:szCs w:val="24"/>
        </w:rPr>
        <w:t xml:space="preserve"> use of hateful terminology, statement that the victim group was an artificial creation and advocacy for the removal (rather than elimination) of Muslims was not enough to demonstrate the </w:t>
      </w:r>
      <w:proofErr w:type="spellStart"/>
      <w:r w:rsidRPr="007505DB">
        <w:rPr>
          <w:rFonts w:ascii="Times New Roman" w:hAnsi="Times New Roman" w:cs="Times New Roman"/>
          <w:i/>
          <w:iCs/>
          <w:sz w:val="24"/>
          <w:szCs w:val="24"/>
        </w:rPr>
        <w:t>dolus</w:t>
      </w:r>
      <w:proofErr w:type="spellEnd"/>
      <w:r w:rsidRPr="007505DB">
        <w:rPr>
          <w:rFonts w:ascii="Times New Roman" w:hAnsi="Times New Roman" w:cs="Times New Roman"/>
          <w:i/>
          <w:iCs/>
          <w:sz w:val="24"/>
          <w:szCs w:val="24"/>
        </w:rPr>
        <w:t xml:space="preserve"> </w:t>
      </w:r>
      <w:proofErr w:type="spellStart"/>
      <w:r w:rsidRPr="007505DB">
        <w:rPr>
          <w:rFonts w:ascii="Times New Roman" w:hAnsi="Times New Roman" w:cs="Times New Roman"/>
          <w:i/>
          <w:iCs/>
          <w:sz w:val="24"/>
          <w:szCs w:val="24"/>
        </w:rPr>
        <w:t>specialis</w:t>
      </w:r>
      <w:proofErr w:type="spellEnd"/>
      <w:r w:rsidRPr="007505DB">
        <w:rPr>
          <w:rFonts w:ascii="Times New Roman" w:hAnsi="Times New Roman" w:cs="Times New Roman"/>
          <w:i/>
          <w:iCs/>
          <w:sz w:val="24"/>
          <w:szCs w:val="24"/>
        </w:rPr>
        <w:t>.</w:t>
      </w:r>
      <w:r w:rsidRPr="007505DB">
        <w:rPr>
          <w:rFonts w:ascii="Times New Roman" w:hAnsi="Times New Roman" w:cs="Times New Roman"/>
          <w:sz w:val="24"/>
          <w:szCs w:val="24"/>
        </w:rPr>
        <w:t xml:space="preserve"> Applied to the situation in Ukraine, although some experts </w:t>
      </w:r>
      <w:r w:rsidR="00870770" w:rsidRPr="007505DB">
        <w:rPr>
          <w:rFonts w:ascii="Times New Roman" w:hAnsi="Times New Roman" w:cs="Times New Roman"/>
          <w:sz w:val="24"/>
          <w:szCs w:val="24"/>
        </w:rPr>
        <w:t>point</w:t>
      </w:r>
      <w:r w:rsidRPr="007505DB">
        <w:rPr>
          <w:rFonts w:ascii="Times New Roman" w:hAnsi="Times New Roman" w:cs="Times New Roman"/>
          <w:sz w:val="24"/>
          <w:szCs w:val="24"/>
        </w:rPr>
        <w:t xml:space="preserve"> out genocidal intent by referring to the hate speech and dehumanising language in newspapers and on TV that undoubtedly create a toxic environment rubbing off on Russian soldiers</w:t>
      </w:r>
      <w:r w:rsidR="0019765A" w:rsidRPr="007505DB">
        <w:rPr>
          <w:rFonts w:ascii="Times New Roman" w:hAnsi="Times New Roman" w:cs="Times New Roman"/>
          <w:sz w:val="24"/>
          <w:szCs w:val="24"/>
        </w:rPr>
        <w:t>,</w:t>
      </w:r>
      <w:r w:rsidR="00CC6C4E" w:rsidRPr="007505DB">
        <w:rPr>
          <w:rFonts w:ascii="Times New Roman" w:hAnsi="Times New Roman" w:cs="Times New Roman"/>
          <w:sz w:val="24"/>
          <w:szCs w:val="24"/>
          <w:vertAlign w:val="superscript"/>
        </w:rPr>
        <w:footnoteReference w:id="69"/>
      </w:r>
      <w:r w:rsidRPr="007505DB">
        <w:rPr>
          <w:rFonts w:ascii="Times New Roman" w:hAnsi="Times New Roman" w:cs="Times New Roman"/>
          <w:sz w:val="24"/>
          <w:szCs w:val="24"/>
        </w:rPr>
        <w:t xml:space="preserve"> it is </w:t>
      </w:r>
      <w:proofErr w:type="gramStart"/>
      <w:r w:rsidRPr="007505DB">
        <w:rPr>
          <w:rFonts w:ascii="Times New Roman" w:hAnsi="Times New Roman" w:cs="Times New Roman"/>
          <w:sz w:val="24"/>
          <w:szCs w:val="24"/>
        </w:rPr>
        <w:t>in light of</w:t>
      </w:r>
      <w:proofErr w:type="gramEnd"/>
      <w:r w:rsidRPr="007505DB">
        <w:rPr>
          <w:rFonts w:ascii="Times New Roman" w:hAnsi="Times New Roman" w:cs="Times New Roman"/>
          <w:sz w:val="24"/>
          <w:szCs w:val="24"/>
        </w:rPr>
        <w:t xml:space="preserve"> the </w:t>
      </w:r>
      <w:proofErr w:type="spellStart"/>
      <w:r w:rsidRPr="007505DB">
        <w:rPr>
          <w:rFonts w:ascii="Times New Roman" w:hAnsi="Times New Roman" w:cs="Times New Roman"/>
          <w:i/>
          <w:iCs/>
          <w:sz w:val="24"/>
          <w:szCs w:val="24"/>
        </w:rPr>
        <w:t>Staki</w:t>
      </w:r>
      <w:r w:rsidR="007D6B30" w:rsidRPr="007505DB">
        <w:rPr>
          <w:rFonts w:ascii="Times New Roman" w:hAnsi="Times New Roman" w:cs="Times New Roman"/>
          <w:i/>
          <w:iCs/>
          <w:sz w:val="24"/>
          <w:szCs w:val="24"/>
        </w:rPr>
        <w:t>ć</w:t>
      </w:r>
      <w:proofErr w:type="spellEnd"/>
      <w:r w:rsidRPr="007505DB">
        <w:rPr>
          <w:rFonts w:ascii="Times New Roman" w:hAnsi="Times New Roman" w:cs="Times New Roman"/>
          <w:i/>
          <w:iCs/>
          <w:sz w:val="24"/>
          <w:szCs w:val="24"/>
        </w:rPr>
        <w:t xml:space="preserve"> </w:t>
      </w:r>
      <w:r w:rsidRPr="007505DB">
        <w:rPr>
          <w:rFonts w:ascii="Times New Roman" w:hAnsi="Times New Roman" w:cs="Times New Roman"/>
          <w:sz w:val="24"/>
          <w:szCs w:val="24"/>
        </w:rPr>
        <w:t xml:space="preserve">jurisprudence difficult to argue that such utterances </w:t>
      </w:r>
      <w:r w:rsidR="007747FC" w:rsidRPr="007505DB">
        <w:rPr>
          <w:rFonts w:ascii="Times New Roman" w:hAnsi="Times New Roman" w:cs="Times New Roman"/>
          <w:sz w:val="24"/>
          <w:szCs w:val="24"/>
        </w:rPr>
        <w:t>expose</w:t>
      </w:r>
      <w:r w:rsidRPr="007505DB">
        <w:rPr>
          <w:rFonts w:ascii="Times New Roman" w:hAnsi="Times New Roman" w:cs="Times New Roman"/>
          <w:sz w:val="24"/>
          <w:szCs w:val="24"/>
        </w:rPr>
        <w:t xml:space="preserve"> genocidal intent even if accompanied by violence.</w:t>
      </w:r>
    </w:p>
    <w:p w14:paraId="5ACC8859" w14:textId="0AF96160" w:rsidR="0057304C" w:rsidRPr="007505DB" w:rsidRDefault="0057304C"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 xml:space="preserve">Genocidal intent can also be inferred from a pattern of atrocities, by </w:t>
      </w:r>
      <w:r w:rsidR="00870770" w:rsidRPr="007505DB">
        <w:rPr>
          <w:rFonts w:ascii="Times New Roman" w:hAnsi="Times New Roman" w:cs="Times New Roman"/>
          <w:sz w:val="24"/>
          <w:szCs w:val="24"/>
        </w:rPr>
        <w:t>highlighting</w:t>
      </w:r>
      <w:r w:rsidRPr="007505DB">
        <w:rPr>
          <w:rFonts w:ascii="Times New Roman" w:hAnsi="Times New Roman" w:cs="Times New Roman"/>
          <w:sz w:val="24"/>
          <w:szCs w:val="24"/>
        </w:rPr>
        <w:t xml:space="preserve"> </w:t>
      </w:r>
      <w:proofErr w:type="gramStart"/>
      <w:r w:rsidR="007D6B30" w:rsidRPr="007505DB">
        <w:rPr>
          <w:rFonts w:ascii="Times New Roman" w:hAnsi="Times New Roman" w:cs="Times New Roman"/>
          <w:sz w:val="24"/>
          <w:szCs w:val="24"/>
        </w:rPr>
        <w:t>that other unlawful acts</w:t>
      </w:r>
      <w:proofErr w:type="gramEnd"/>
      <w:r w:rsidRPr="007505DB">
        <w:rPr>
          <w:rFonts w:ascii="Times New Roman" w:hAnsi="Times New Roman" w:cs="Times New Roman"/>
          <w:sz w:val="24"/>
          <w:szCs w:val="24"/>
        </w:rPr>
        <w:t xml:space="preserve"> are committed against the group. </w:t>
      </w:r>
      <w:r w:rsidR="007B3CE4" w:rsidRPr="007505DB">
        <w:rPr>
          <w:rFonts w:ascii="Times New Roman" w:hAnsi="Times New Roman" w:cs="Times New Roman"/>
          <w:sz w:val="24"/>
          <w:szCs w:val="24"/>
        </w:rPr>
        <w:t>In this case there is no need to look at each single incident or to go through the list of allegations as it is sufficient to look at facts that help ascertain the intent or illustrate the existence of a pattern.</w:t>
      </w:r>
      <w:r w:rsidR="007B3CE4" w:rsidRPr="007505DB">
        <w:rPr>
          <w:rStyle w:val="FootnoteReference"/>
          <w:rFonts w:ascii="Times New Roman" w:hAnsi="Times New Roman" w:cs="Times New Roman"/>
          <w:sz w:val="24"/>
          <w:szCs w:val="24"/>
        </w:rPr>
        <w:footnoteReference w:id="70"/>
      </w:r>
      <w:r w:rsidR="007B3CE4" w:rsidRPr="007505DB">
        <w:rPr>
          <w:rFonts w:ascii="Times New Roman" w:hAnsi="Times New Roman" w:cs="Times New Roman"/>
          <w:sz w:val="24"/>
          <w:szCs w:val="24"/>
        </w:rPr>
        <w:t xml:space="preserve"> </w:t>
      </w:r>
      <w:r w:rsidRPr="007505DB">
        <w:rPr>
          <w:rFonts w:ascii="Times New Roman" w:hAnsi="Times New Roman" w:cs="Times New Roman"/>
          <w:sz w:val="24"/>
          <w:szCs w:val="24"/>
        </w:rPr>
        <w:t xml:space="preserve">Elements </w:t>
      </w:r>
      <w:r w:rsidR="00A56D1F" w:rsidRPr="007505DB">
        <w:rPr>
          <w:rFonts w:ascii="Times New Roman" w:hAnsi="Times New Roman" w:cs="Times New Roman"/>
          <w:sz w:val="24"/>
          <w:szCs w:val="24"/>
        </w:rPr>
        <w:t>to consider are</w:t>
      </w:r>
      <w:r w:rsidRPr="007505DB">
        <w:rPr>
          <w:rFonts w:ascii="Times New Roman" w:hAnsi="Times New Roman" w:cs="Times New Roman"/>
          <w:sz w:val="24"/>
          <w:szCs w:val="24"/>
        </w:rPr>
        <w:t xml:space="preserve"> documents,</w:t>
      </w:r>
      <w:r w:rsidR="007B3CE4" w:rsidRPr="007505DB">
        <w:rPr>
          <w:rStyle w:val="FootnoteReference"/>
          <w:rFonts w:ascii="Times New Roman" w:hAnsi="Times New Roman" w:cs="Times New Roman"/>
          <w:sz w:val="24"/>
          <w:szCs w:val="24"/>
        </w:rPr>
        <w:t xml:space="preserve"> </w:t>
      </w:r>
      <w:r w:rsidR="007B3CE4" w:rsidRPr="007505DB">
        <w:rPr>
          <w:rStyle w:val="FootnoteReference"/>
          <w:rFonts w:ascii="Times New Roman" w:hAnsi="Times New Roman" w:cs="Times New Roman"/>
          <w:sz w:val="24"/>
          <w:szCs w:val="24"/>
        </w:rPr>
        <w:footnoteReference w:id="71"/>
      </w:r>
      <w:r w:rsidRPr="007505DB">
        <w:rPr>
          <w:rFonts w:ascii="Times New Roman" w:hAnsi="Times New Roman" w:cs="Times New Roman"/>
          <w:sz w:val="24"/>
          <w:szCs w:val="24"/>
        </w:rPr>
        <w:t xml:space="preserve"> the number and nature of forces, the standardised code language used by units, the scale of executions, the invariability of the killing methods,</w:t>
      </w:r>
      <w:r w:rsidR="007B3CE4" w:rsidRPr="007505DB">
        <w:rPr>
          <w:rStyle w:val="FootnoteReference"/>
          <w:rFonts w:ascii="Times New Roman" w:hAnsi="Times New Roman" w:cs="Times New Roman"/>
          <w:sz w:val="24"/>
          <w:szCs w:val="24"/>
        </w:rPr>
        <w:t xml:space="preserve"> </w:t>
      </w:r>
      <w:r w:rsidR="007B3CE4" w:rsidRPr="007505DB">
        <w:rPr>
          <w:rStyle w:val="FootnoteReference"/>
          <w:rFonts w:ascii="Times New Roman" w:hAnsi="Times New Roman" w:cs="Times New Roman"/>
          <w:sz w:val="24"/>
          <w:szCs w:val="24"/>
        </w:rPr>
        <w:footnoteReference w:id="72"/>
      </w:r>
      <w:r w:rsidRPr="007505DB">
        <w:rPr>
          <w:rFonts w:ascii="Times New Roman" w:hAnsi="Times New Roman" w:cs="Times New Roman"/>
          <w:sz w:val="24"/>
          <w:szCs w:val="24"/>
        </w:rPr>
        <w:t xml:space="preserve"> etc.</w:t>
      </w:r>
      <w:r w:rsidR="009B38CB" w:rsidRPr="007505DB">
        <w:rPr>
          <w:rFonts w:ascii="Times New Roman" w:hAnsi="Times New Roman" w:cs="Times New Roman"/>
          <w:sz w:val="24"/>
          <w:szCs w:val="24"/>
        </w:rPr>
        <w:t xml:space="preserve"> Presently, there are no official documents </w:t>
      </w:r>
      <w:r w:rsidR="00C51600" w:rsidRPr="007505DB">
        <w:rPr>
          <w:rFonts w:ascii="Times New Roman" w:hAnsi="Times New Roman" w:cs="Times New Roman"/>
          <w:sz w:val="24"/>
          <w:szCs w:val="24"/>
        </w:rPr>
        <w:t xml:space="preserve">that could be interpreted as </w:t>
      </w:r>
      <w:r w:rsidR="00E24677">
        <w:rPr>
          <w:rFonts w:ascii="Times New Roman" w:hAnsi="Times New Roman" w:cs="Times New Roman"/>
          <w:sz w:val="24"/>
          <w:szCs w:val="24"/>
        </w:rPr>
        <w:t>planning</w:t>
      </w:r>
      <w:r w:rsidR="00C51600" w:rsidRPr="007505DB">
        <w:rPr>
          <w:rFonts w:ascii="Times New Roman" w:hAnsi="Times New Roman" w:cs="Times New Roman"/>
          <w:sz w:val="24"/>
          <w:szCs w:val="24"/>
        </w:rPr>
        <w:t xml:space="preserve"> a genocide</w:t>
      </w:r>
      <w:r w:rsidR="00063406">
        <w:rPr>
          <w:rFonts w:ascii="Times New Roman" w:hAnsi="Times New Roman" w:cs="Times New Roman"/>
          <w:sz w:val="24"/>
          <w:szCs w:val="24"/>
        </w:rPr>
        <w:t xml:space="preserve"> of Ukrainians though it could be argued that </w:t>
      </w:r>
      <w:r w:rsidR="00275A61">
        <w:rPr>
          <w:rFonts w:ascii="Times New Roman" w:hAnsi="Times New Roman" w:cs="Times New Roman"/>
          <w:sz w:val="24"/>
          <w:szCs w:val="24"/>
        </w:rPr>
        <w:t>Medvedev has called for the extermination of the Ukrainian radicals though not all Ukrainians.</w:t>
      </w:r>
      <w:r w:rsidR="00063406">
        <w:rPr>
          <w:rStyle w:val="FootnoteReference"/>
          <w:rFonts w:ascii="Times New Roman" w:hAnsi="Times New Roman" w:cs="Times New Roman"/>
          <w:sz w:val="24"/>
          <w:szCs w:val="24"/>
        </w:rPr>
        <w:footnoteReference w:id="73"/>
      </w:r>
      <w:r w:rsidR="00DE4D96" w:rsidRPr="007505DB">
        <w:rPr>
          <w:rFonts w:ascii="Times New Roman" w:hAnsi="Times New Roman" w:cs="Times New Roman"/>
          <w:sz w:val="24"/>
          <w:szCs w:val="24"/>
        </w:rPr>
        <w:t xml:space="preserve"> </w:t>
      </w:r>
      <w:r w:rsidR="00275A61">
        <w:rPr>
          <w:rFonts w:ascii="Times New Roman" w:hAnsi="Times New Roman" w:cs="Times New Roman"/>
          <w:sz w:val="24"/>
          <w:szCs w:val="24"/>
        </w:rPr>
        <w:t>T</w:t>
      </w:r>
      <w:r w:rsidR="00C51600" w:rsidRPr="007505DB">
        <w:rPr>
          <w:rFonts w:ascii="Times New Roman" w:hAnsi="Times New Roman" w:cs="Times New Roman"/>
          <w:sz w:val="24"/>
          <w:szCs w:val="24"/>
        </w:rPr>
        <w:t>he forces deployed by Russia are ‘classic’ armed forces</w:t>
      </w:r>
      <w:r w:rsidR="00FE528B">
        <w:rPr>
          <w:rFonts w:ascii="Times New Roman" w:hAnsi="Times New Roman" w:cs="Times New Roman"/>
          <w:sz w:val="24"/>
          <w:szCs w:val="24"/>
        </w:rPr>
        <w:t xml:space="preserve"> rather than special forces deployed with a specific task</w:t>
      </w:r>
      <w:r w:rsidR="00DE4D96" w:rsidRPr="007505DB">
        <w:rPr>
          <w:rFonts w:ascii="Times New Roman" w:hAnsi="Times New Roman" w:cs="Times New Roman"/>
          <w:sz w:val="24"/>
          <w:szCs w:val="24"/>
        </w:rPr>
        <w:t>. W</w:t>
      </w:r>
      <w:r w:rsidR="007B3CE4" w:rsidRPr="007505DB">
        <w:rPr>
          <w:rFonts w:ascii="Times New Roman" w:hAnsi="Times New Roman" w:cs="Times New Roman"/>
          <w:sz w:val="24"/>
          <w:szCs w:val="24"/>
        </w:rPr>
        <w:t xml:space="preserve">hilst </w:t>
      </w:r>
      <w:r w:rsidR="00E24677">
        <w:rPr>
          <w:rFonts w:ascii="Times New Roman" w:hAnsi="Times New Roman" w:cs="Times New Roman"/>
          <w:sz w:val="24"/>
          <w:szCs w:val="24"/>
        </w:rPr>
        <w:t xml:space="preserve">summary </w:t>
      </w:r>
      <w:r w:rsidR="007B3CE4" w:rsidRPr="007505DB">
        <w:rPr>
          <w:rFonts w:ascii="Times New Roman" w:hAnsi="Times New Roman" w:cs="Times New Roman"/>
          <w:sz w:val="24"/>
          <w:szCs w:val="24"/>
        </w:rPr>
        <w:t>execution</w:t>
      </w:r>
      <w:r w:rsidR="008A035C" w:rsidRPr="007505DB">
        <w:rPr>
          <w:rFonts w:ascii="Times New Roman" w:hAnsi="Times New Roman" w:cs="Times New Roman"/>
          <w:sz w:val="24"/>
          <w:szCs w:val="24"/>
        </w:rPr>
        <w:t>s</w:t>
      </w:r>
      <w:r w:rsidR="007B3CE4" w:rsidRPr="007505DB">
        <w:rPr>
          <w:rFonts w:ascii="Times New Roman" w:hAnsi="Times New Roman" w:cs="Times New Roman"/>
          <w:sz w:val="24"/>
          <w:szCs w:val="24"/>
        </w:rPr>
        <w:t xml:space="preserve"> are being perpetrated </w:t>
      </w:r>
      <w:r w:rsidR="00A72D11" w:rsidRPr="007505DB">
        <w:rPr>
          <w:rFonts w:ascii="Times New Roman" w:hAnsi="Times New Roman" w:cs="Times New Roman"/>
          <w:sz w:val="24"/>
          <w:szCs w:val="24"/>
        </w:rPr>
        <w:t xml:space="preserve">and individuals forcibly disappeared </w:t>
      </w:r>
      <w:r w:rsidR="007B3CE4" w:rsidRPr="007505DB">
        <w:rPr>
          <w:rFonts w:ascii="Times New Roman" w:hAnsi="Times New Roman" w:cs="Times New Roman"/>
          <w:sz w:val="24"/>
          <w:szCs w:val="24"/>
        </w:rPr>
        <w:t>(i</w:t>
      </w:r>
      <w:r w:rsidR="007B3CE4" w:rsidRPr="00A379E6">
        <w:rPr>
          <w:rFonts w:ascii="Times New Roman" w:hAnsi="Times New Roman" w:cs="Times New Roman"/>
          <w:sz w:val="24"/>
          <w:szCs w:val="24"/>
        </w:rPr>
        <w:t>n e.g.</w:t>
      </w:r>
      <w:r w:rsidR="008A035C" w:rsidRPr="00A379E6">
        <w:rPr>
          <w:rFonts w:ascii="Times New Roman" w:hAnsi="Times New Roman" w:cs="Times New Roman"/>
          <w:sz w:val="24"/>
          <w:szCs w:val="24"/>
        </w:rPr>
        <w:t>,</w:t>
      </w:r>
      <w:r w:rsidR="007B3CE4" w:rsidRPr="00A379E6">
        <w:rPr>
          <w:rFonts w:ascii="Times New Roman" w:hAnsi="Times New Roman" w:cs="Times New Roman"/>
          <w:sz w:val="24"/>
          <w:szCs w:val="24"/>
        </w:rPr>
        <w:t xml:space="preserve"> </w:t>
      </w:r>
      <w:proofErr w:type="spellStart"/>
      <w:r w:rsidR="007B3CE4" w:rsidRPr="00A379E6">
        <w:rPr>
          <w:rFonts w:ascii="Times New Roman" w:hAnsi="Times New Roman" w:cs="Times New Roman"/>
          <w:sz w:val="24"/>
          <w:szCs w:val="24"/>
        </w:rPr>
        <w:t>Bucha</w:t>
      </w:r>
      <w:proofErr w:type="spellEnd"/>
      <w:r w:rsidR="007B3CE4" w:rsidRPr="00A379E6">
        <w:rPr>
          <w:rFonts w:ascii="Times New Roman" w:hAnsi="Times New Roman" w:cs="Times New Roman"/>
          <w:sz w:val="24"/>
          <w:szCs w:val="24"/>
        </w:rPr>
        <w:t>)</w:t>
      </w:r>
      <w:r w:rsidR="00A72D11" w:rsidRPr="00A379E6">
        <w:rPr>
          <w:rStyle w:val="FootnoteReference"/>
          <w:rFonts w:ascii="Times New Roman" w:hAnsi="Times New Roman" w:cs="Times New Roman"/>
          <w:sz w:val="24"/>
          <w:szCs w:val="24"/>
        </w:rPr>
        <w:footnoteReference w:id="74"/>
      </w:r>
      <w:r w:rsidR="008A035C" w:rsidRPr="00A379E6">
        <w:rPr>
          <w:rFonts w:ascii="Times New Roman" w:hAnsi="Times New Roman" w:cs="Times New Roman"/>
          <w:sz w:val="24"/>
          <w:szCs w:val="24"/>
        </w:rPr>
        <w:t xml:space="preserve"> there are unlikely to reach the scale required (though this might change with the continuation of the conflict)</w:t>
      </w:r>
      <w:r w:rsidR="00DE4D96" w:rsidRPr="00A379E6">
        <w:rPr>
          <w:rFonts w:ascii="Times New Roman" w:hAnsi="Times New Roman" w:cs="Times New Roman"/>
          <w:sz w:val="24"/>
          <w:szCs w:val="24"/>
        </w:rPr>
        <w:t>.</w:t>
      </w:r>
      <w:r w:rsidR="00E02980" w:rsidRPr="00A379E6">
        <w:rPr>
          <w:rStyle w:val="FootnoteReference"/>
          <w:rFonts w:ascii="Times New Roman" w:hAnsi="Times New Roman" w:cs="Times New Roman"/>
          <w:sz w:val="24"/>
          <w:szCs w:val="24"/>
        </w:rPr>
        <w:footnoteReference w:id="75"/>
      </w:r>
      <w:r w:rsidR="00DE4D96" w:rsidRPr="00A379E6">
        <w:rPr>
          <w:rFonts w:ascii="Times New Roman" w:hAnsi="Times New Roman" w:cs="Times New Roman"/>
          <w:sz w:val="24"/>
          <w:szCs w:val="24"/>
        </w:rPr>
        <w:t xml:space="preserve"> Also, although a pattern of killing, e.g., civilians of fighting age are killed whereas others are </w:t>
      </w:r>
      <w:r w:rsidR="00DE4D96" w:rsidRPr="00A379E6">
        <w:rPr>
          <w:rFonts w:ascii="Times New Roman" w:hAnsi="Times New Roman" w:cs="Times New Roman"/>
          <w:sz w:val="24"/>
          <w:szCs w:val="24"/>
        </w:rPr>
        <w:lastRenderedPageBreak/>
        <w:t>spared,</w:t>
      </w:r>
      <w:r w:rsidR="006A7089" w:rsidRPr="00A379E6">
        <w:rPr>
          <w:rStyle w:val="FootnoteReference"/>
          <w:rFonts w:ascii="Times New Roman" w:hAnsi="Times New Roman" w:cs="Times New Roman"/>
          <w:sz w:val="24"/>
          <w:szCs w:val="24"/>
        </w:rPr>
        <w:footnoteReference w:id="76"/>
      </w:r>
      <w:r w:rsidR="00A25D0A">
        <w:rPr>
          <w:rFonts w:ascii="Times New Roman" w:hAnsi="Times New Roman" w:cs="Times New Roman"/>
          <w:sz w:val="24"/>
          <w:szCs w:val="24"/>
        </w:rPr>
        <w:t xml:space="preserve"> seems to emerge</w:t>
      </w:r>
      <w:r w:rsidR="00A25D0A">
        <w:rPr>
          <w:rStyle w:val="FootnoteReference"/>
          <w:rFonts w:ascii="Times New Roman" w:hAnsi="Times New Roman" w:cs="Times New Roman"/>
          <w:sz w:val="24"/>
          <w:szCs w:val="24"/>
        </w:rPr>
        <w:footnoteReference w:id="77"/>
      </w:r>
      <w:r w:rsidR="007B3CE4" w:rsidRPr="00A379E6">
        <w:rPr>
          <w:rFonts w:ascii="Times New Roman" w:hAnsi="Times New Roman" w:cs="Times New Roman"/>
          <w:sz w:val="24"/>
          <w:szCs w:val="24"/>
        </w:rPr>
        <w:t xml:space="preserve"> </w:t>
      </w:r>
      <w:r w:rsidR="008A035C" w:rsidRPr="00A379E6">
        <w:rPr>
          <w:rFonts w:ascii="Times New Roman" w:hAnsi="Times New Roman" w:cs="Times New Roman"/>
          <w:sz w:val="24"/>
          <w:szCs w:val="24"/>
        </w:rPr>
        <w:t xml:space="preserve">it is unclear whether they form part of a </w:t>
      </w:r>
      <w:r w:rsidR="008A035C" w:rsidRPr="00A379E6">
        <w:rPr>
          <w:rFonts w:ascii="Times New Roman" w:hAnsi="Times New Roman" w:cs="Times New Roman"/>
          <w:i/>
          <w:iCs/>
          <w:sz w:val="24"/>
          <w:szCs w:val="24"/>
        </w:rPr>
        <w:t>genocidal</w:t>
      </w:r>
      <w:r w:rsidR="008A035C" w:rsidRPr="00A379E6">
        <w:rPr>
          <w:rFonts w:ascii="Times New Roman" w:hAnsi="Times New Roman" w:cs="Times New Roman"/>
          <w:sz w:val="24"/>
          <w:szCs w:val="24"/>
        </w:rPr>
        <w:t xml:space="preserve"> </w:t>
      </w:r>
      <w:r w:rsidR="008A035C" w:rsidRPr="003759BB">
        <w:rPr>
          <w:rFonts w:ascii="Times New Roman" w:hAnsi="Times New Roman" w:cs="Times New Roman"/>
          <w:sz w:val="24"/>
          <w:szCs w:val="24"/>
        </w:rPr>
        <w:t>pattern</w:t>
      </w:r>
      <w:r w:rsidR="00DE4D96" w:rsidRPr="003759BB">
        <w:rPr>
          <w:rFonts w:ascii="Times New Roman" w:hAnsi="Times New Roman" w:cs="Times New Roman"/>
          <w:sz w:val="24"/>
          <w:szCs w:val="24"/>
        </w:rPr>
        <w:t>.</w:t>
      </w:r>
      <w:r w:rsidR="000F5117" w:rsidRPr="003759BB">
        <w:rPr>
          <w:rFonts w:ascii="Times New Roman" w:hAnsi="Times New Roman" w:cs="Times New Roman"/>
          <w:sz w:val="24"/>
          <w:szCs w:val="24"/>
        </w:rPr>
        <w:t xml:space="preserve"> </w:t>
      </w:r>
      <w:r w:rsidR="000F5117" w:rsidRPr="003759BB">
        <w:rPr>
          <w:rFonts w:ascii="Times New Roman" w:hAnsi="Times New Roman" w:cs="Times New Roman"/>
          <w:color w:val="0F1419"/>
          <w:sz w:val="24"/>
          <w:szCs w:val="24"/>
          <w:shd w:val="clear" w:color="auto" w:fill="FFFFFF"/>
        </w:rPr>
        <w:t xml:space="preserve">In </w:t>
      </w:r>
      <w:proofErr w:type="spellStart"/>
      <w:r w:rsidR="000F5117" w:rsidRPr="003759BB">
        <w:rPr>
          <w:rFonts w:ascii="Times New Roman" w:hAnsi="Times New Roman" w:cs="Times New Roman"/>
          <w:i/>
          <w:iCs/>
          <w:sz w:val="24"/>
          <w:szCs w:val="24"/>
        </w:rPr>
        <w:t>Krsti</w:t>
      </w:r>
      <w:r w:rsidR="003759BB" w:rsidRPr="003759BB">
        <w:rPr>
          <w:rFonts w:ascii="Times New Roman" w:hAnsi="Times New Roman" w:cs="Times New Roman"/>
          <w:i/>
          <w:iCs/>
          <w:sz w:val="24"/>
          <w:szCs w:val="24"/>
        </w:rPr>
        <w:t>ć</w:t>
      </w:r>
      <w:proofErr w:type="spellEnd"/>
      <w:r w:rsidR="000F5117" w:rsidRPr="003759BB">
        <w:rPr>
          <w:rFonts w:ascii="Times New Roman" w:hAnsi="Times New Roman" w:cs="Times New Roman"/>
          <w:sz w:val="24"/>
          <w:szCs w:val="24"/>
        </w:rPr>
        <w:t xml:space="preserve"> the</w:t>
      </w:r>
      <w:r w:rsidR="000F5117" w:rsidRPr="00A379E6">
        <w:rPr>
          <w:rFonts w:ascii="Times New Roman" w:hAnsi="Times New Roman" w:cs="Times New Roman"/>
          <w:sz w:val="24"/>
          <w:szCs w:val="24"/>
        </w:rPr>
        <w:t xml:space="preserve"> ICTY </w:t>
      </w:r>
      <w:proofErr w:type="gramStart"/>
      <w:r w:rsidR="000F5117" w:rsidRPr="00A379E6">
        <w:rPr>
          <w:rFonts w:ascii="Times New Roman" w:hAnsi="Times New Roman" w:cs="Times New Roman"/>
          <w:sz w:val="24"/>
          <w:szCs w:val="24"/>
        </w:rPr>
        <w:t>took into account</w:t>
      </w:r>
      <w:proofErr w:type="gramEnd"/>
      <w:r w:rsidR="000F5117" w:rsidRPr="00A379E6">
        <w:rPr>
          <w:rFonts w:ascii="Times New Roman" w:hAnsi="Times New Roman" w:cs="Times New Roman"/>
          <w:sz w:val="24"/>
          <w:szCs w:val="24"/>
        </w:rPr>
        <w:t xml:space="preserve"> that ‘men of military age were systematically massacred’</w:t>
      </w:r>
      <w:r w:rsidR="000F5117" w:rsidRPr="00A379E6">
        <w:rPr>
          <w:rStyle w:val="FootnoteReference"/>
          <w:rFonts w:ascii="Times New Roman" w:hAnsi="Times New Roman" w:cs="Times New Roman"/>
          <w:sz w:val="24"/>
          <w:szCs w:val="24"/>
        </w:rPr>
        <w:footnoteReference w:id="78"/>
      </w:r>
      <w:r w:rsidR="000F5117" w:rsidRPr="00A379E6">
        <w:rPr>
          <w:rFonts w:ascii="Times New Roman" w:hAnsi="Times New Roman" w:cs="Times New Roman"/>
          <w:sz w:val="24"/>
          <w:szCs w:val="24"/>
        </w:rPr>
        <w:t xml:space="preserve"> but combined</w:t>
      </w:r>
      <w:r w:rsidR="00E24677" w:rsidRPr="00A379E6">
        <w:rPr>
          <w:rFonts w:ascii="Times New Roman" w:hAnsi="Times New Roman" w:cs="Times New Roman"/>
          <w:sz w:val="24"/>
          <w:szCs w:val="24"/>
        </w:rPr>
        <w:t xml:space="preserve"> it with the forcible transfer of the population to show the intent to destroy the group.</w:t>
      </w:r>
      <w:r w:rsidR="00E24677" w:rsidRPr="00A379E6">
        <w:rPr>
          <w:rStyle w:val="FootnoteReference"/>
          <w:rFonts w:ascii="Times New Roman" w:hAnsi="Times New Roman" w:cs="Times New Roman"/>
          <w:sz w:val="24"/>
          <w:szCs w:val="24"/>
        </w:rPr>
        <w:footnoteReference w:id="79"/>
      </w:r>
      <w:r w:rsidRPr="00A379E6">
        <w:rPr>
          <w:rFonts w:ascii="Times New Roman" w:hAnsi="Times New Roman" w:cs="Times New Roman"/>
          <w:sz w:val="24"/>
          <w:szCs w:val="24"/>
        </w:rPr>
        <w:t xml:space="preserve"> </w:t>
      </w:r>
      <w:r w:rsidR="000746C7" w:rsidRPr="00A379E6">
        <w:rPr>
          <w:rFonts w:ascii="Times New Roman" w:hAnsi="Times New Roman" w:cs="Times New Roman"/>
          <w:sz w:val="24"/>
          <w:szCs w:val="24"/>
        </w:rPr>
        <w:t>B</w:t>
      </w:r>
      <w:r w:rsidRPr="00A379E6">
        <w:rPr>
          <w:rFonts w:ascii="Times New Roman" w:hAnsi="Times New Roman" w:cs="Times New Roman"/>
          <w:sz w:val="24"/>
          <w:szCs w:val="24"/>
        </w:rPr>
        <w:t>earing in mind that even the situation in Bosnia-Herzegovina was not qualified as genocide using</w:t>
      </w:r>
      <w:r w:rsidRPr="007505DB">
        <w:rPr>
          <w:rFonts w:ascii="Times New Roman" w:hAnsi="Times New Roman" w:cs="Times New Roman"/>
          <w:sz w:val="24"/>
          <w:szCs w:val="24"/>
        </w:rPr>
        <w:t xml:space="preserve"> the pattern approach</w:t>
      </w:r>
      <w:r w:rsidR="00A379E6">
        <w:rPr>
          <w:rFonts w:ascii="Times New Roman" w:hAnsi="Times New Roman" w:cs="Times New Roman"/>
          <w:sz w:val="24"/>
          <w:szCs w:val="24"/>
        </w:rPr>
        <w:t xml:space="preserve"> (with the exception of Srebrenica)</w:t>
      </w:r>
      <w:r w:rsidR="002B5DD1" w:rsidRPr="007505DB">
        <w:rPr>
          <w:rFonts w:ascii="Times New Roman" w:hAnsi="Times New Roman" w:cs="Times New Roman"/>
          <w:sz w:val="24"/>
          <w:szCs w:val="24"/>
        </w:rPr>
        <w:t>,</w:t>
      </w:r>
      <w:r w:rsidRPr="007505DB">
        <w:rPr>
          <w:rStyle w:val="FootnoteReference"/>
          <w:rFonts w:ascii="Times New Roman" w:hAnsi="Times New Roman" w:cs="Times New Roman"/>
          <w:sz w:val="24"/>
          <w:szCs w:val="24"/>
        </w:rPr>
        <w:footnoteReference w:id="80"/>
      </w:r>
      <w:r w:rsidRPr="007505DB">
        <w:rPr>
          <w:rFonts w:ascii="Times New Roman" w:hAnsi="Times New Roman" w:cs="Times New Roman"/>
          <w:sz w:val="24"/>
          <w:szCs w:val="24"/>
        </w:rPr>
        <w:t xml:space="preserve"> it is </w:t>
      </w:r>
      <w:r w:rsidR="009B38CB" w:rsidRPr="007505DB">
        <w:rPr>
          <w:rFonts w:ascii="Times New Roman" w:hAnsi="Times New Roman" w:cs="Times New Roman"/>
          <w:sz w:val="24"/>
          <w:szCs w:val="24"/>
        </w:rPr>
        <w:t>difficult to qualify the current</w:t>
      </w:r>
      <w:r w:rsidRPr="007505DB">
        <w:rPr>
          <w:rFonts w:ascii="Times New Roman" w:hAnsi="Times New Roman" w:cs="Times New Roman"/>
          <w:sz w:val="24"/>
          <w:szCs w:val="24"/>
        </w:rPr>
        <w:t xml:space="preserve"> situation in Ukraine as genocide.   </w:t>
      </w:r>
    </w:p>
    <w:p w14:paraId="3A617406" w14:textId="44DF0863" w:rsidR="00A56D1F" w:rsidRPr="007505DB" w:rsidRDefault="00CD44F7" w:rsidP="000B2027">
      <w:pPr>
        <w:spacing w:after="0" w:line="360" w:lineRule="auto"/>
        <w:jc w:val="both"/>
        <w:rPr>
          <w:rFonts w:ascii="Times New Roman" w:hAnsi="Times New Roman" w:cs="Times New Roman"/>
          <w:sz w:val="24"/>
          <w:szCs w:val="24"/>
        </w:rPr>
      </w:pPr>
      <w:r w:rsidRPr="007505DB">
        <w:rPr>
          <w:rFonts w:ascii="Times New Roman" w:hAnsi="Times New Roman" w:cs="Times New Roman"/>
          <w:sz w:val="24"/>
          <w:szCs w:val="24"/>
        </w:rPr>
        <w:t>Under</w:t>
      </w:r>
      <w:r w:rsidR="0057304C" w:rsidRPr="007505DB">
        <w:rPr>
          <w:rFonts w:ascii="Times New Roman" w:hAnsi="Times New Roman" w:cs="Times New Roman"/>
          <w:sz w:val="24"/>
          <w:szCs w:val="24"/>
        </w:rPr>
        <w:t xml:space="preserve"> international criminal law, a link between the attitude of the perpetrator and the pattern of violence must also be adduced. The act of the individual is part of the wider-ranging intention to destroy the group</w:t>
      </w:r>
      <w:r w:rsidR="002B5DD1" w:rsidRPr="007505DB">
        <w:rPr>
          <w:rFonts w:ascii="Times New Roman" w:hAnsi="Times New Roman" w:cs="Times New Roman"/>
          <w:sz w:val="24"/>
          <w:szCs w:val="24"/>
        </w:rPr>
        <w:t>,</w:t>
      </w:r>
      <w:r w:rsidR="0057304C" w:rsidRPr="007505DB">
        <w:rPr>
          <w:rStyle w:val="FootnoteReference"/>
          <w:rFonts w:ascii="Times New Roman" w:hAnsi="Times New Roman" w:cs="Times New Roman"/>
          <w:sz w:val="24"/>
          <w:szCs w:val="24"/>
        </w:rPr>
        <w:footnoteReference w:id="81"/>
      </w:r>
      <w:r w:rsidR="0057304C" w:rsidRPr="007505DB">
        <w:rPr>
          <w:rFonts w:ascii="Times New Roman" w:hAnsi="Times New Roman" w:cs="Times New Roman"/>
          <w:sz w:val="24"/>
          <w:szCs w:val="24"/>
        </w:rPr>
        <w:t xml:space="preserve"> which means that </w:t>
      </w:r>
      <w:r w:rsidR="0057304C" w:rsidRPr="0065617D">
        <w:rPr>
          <w:rFonts w:ascii="Times New Roman" w:hAnsi="Times New Roman" w:cs="Times New Roman"/>
          <w:sz w:val="24"/>
          <w:szCs w:val="24"/>
        </w:rPr>
        <w:t>the perpetrator must share the goal of destroying the group.</w:t>
      </w:r>
      <w:r w:rsidR="000C1E46" w:rsidRPr="0065617D">
        <w:rPr>
          <w:rFonts w:ascii="Times New Roman" w:hAnsi="Times New Roman" w:cs="Times New Roman"/>
          <w:sz w:val="24"/>
          <w:szCs w:val="24"/>
        </w:rPr>
        <w:t xml:space="preserve"> This additional requirement is sometimes difficult to prove as the case of </w:t>
      </w:r>
      <w:proofErr w:type="spellStart"/>
      <w:r w:rsidR="000C1E46" w:rsidRPr="0065617D">
        <w:rPr>
          <w:rFonts w:ascii="Times New Roman" w:hAnsi="Times New Roman" w:cs="Times New Roman"/>
          <w:i/>
          <w:iCs/>
          <w:sz w:val="24"/>
          <w:szCs w:val="24"/>
        </w:rPr>
        <w:t>Jelisic</w:t>
      </w:r>
      <w:proofErr w:type="spellEnd"/>
      <w:r w:rsidR="000C1E46" w:rsidRPr="0065617D">
        <w:rPr>
          <w:rFonts w:ascii="Times New Roman" w:hAnsi="Times New Roman" w:cs="Times New Roman"/>
          <w:i/>
          <w:iCs/>
          <w:sz w:val="24"/>
          <w:szCs w:val="24"/>
        </w:rPr>
        <w:t xml:space="preserve">, </w:t>
      </w:r>
      <w:r w:rsidR="000C1E46" w:rsidRPr="0065617D">
        <w:rPr>
          <w:rFonts w:ascii="Times New Roman" w:hAnsi="Times New Roman" w:cs="Times New Roman"/>
          <w:sz w:val="24"/>
          <w:szCs w:val="24"/>
        </w:rPr>
        <w:t>an individual who had proclaimed his hatred for the protected group,</w:t>
      </w:r>
      <w:r w:rsidR="000C1E46" w:rsidRPr="0065617D">
        <w:rPr>
          <w:rFonts w:ascii="Times New Roman" w:hAnsi="Times New Roman" w:cs="Times New Roman"/>
          <w:i/>
          <w:iCs/>
          <w:sz w:val="24"/>
          <w:szCs w:val="24"/>
        </w:rPr>
        <w:t xml:space="preserve"> </w:t>
      </w:r>
      <w:r w:rsidR="000C1E46" w:rsidRPr="0065617D">
        <w:rPr>
          <w:rFonts w:ascii="Times New Roman" w:hAnsi="Times New Roman" w:cs="Times New Roman"/>
          <w:sz w:val="24"/>
          <w:szCs w:val="24"/>
        </w:rPr>
        <w:t>demonstrates. As the ICTY explained, m</w:t>
      </w:r>
      <w:r w:rsidR="00A379E6" w:rsidRPr="0065617D">
        <w:rPr>
          <w:rFonts w:ascii="Times New Roman" w:hAnsi="Times New Roman" w:cs="Times New Roman"/>
          <w:sz w:val="24"/>
          <w:szCs w:val="24"/>
        </w:rPr>
        <w:t>ere hatred for the targeted group</w:t>
      </w:r>
      <w:r w:rsidR="00A379E6" w:rsidRPr="0065617D">
        <w:rPr>
          <w:rStyle w:val="FootnoteReference"/>
          <w:rFonts w:ascii="Times New Roman" w:hAnsi="Times New Roman" w:cs="Times New Roman"/>
          <w:sz w:val="24"/>
          <w:szCs w:val="24"/>
        </w:rPr>
        <w:footnoteReference w:id="82"/>
      </w:r>
      <w:r w:rsidR="00A379E6" w:rsidRPr="0065617D">
        <w:rPr>
          <w:rFonts w:ascii="Times New Roman" w:hAnsi="Times New Roman" w:cs="Times New Roman"/>
          <w:sz w:val="24"/>
          <w:szCs w:val="24"/>
        </w:rPr>
        <w:t xml:space="preserve"> and random, arbitrary acts of violence against individual members of the group do not show the destruction of the group ‘as such’.</w:t>
      </w:r>
      <w:r w:rsidR="00A379E6" w:rsidRPr="0065617D">
        <w:rPr>
          <w:rStyle w:val="FootnoteReference"/>
          <w:rFonts w:ascii="Times New Roman" w:hAnsi="Times New Roman" w:cs="Times New Roman"/>
          <w:sz w:val="24"/>
          <w:szCs w:val="24"/>
        </w:rPr>
        <w:footnoteReference w:id="83"/>
      </w:r>
      <w:r w:rsidR="000C1E46">
        <w:t xml:space="preserve">  </w:t>
      </w:r>
    </w:p>
    <w:p w14:paraId="118C8E38" w14:textId="77777777" w:rsidR="00A56D1F" w:rsidRPr="007505DB" w:rsidRDefault="00A56D1F" w:rsidP="000B2027">
      <w:pPr>
        <w:spacing w:after="0" w:line="360" w:lineRule="auto"/>
        <w:jc w:val="both"/>
        <w:rPr>
          <w:rFonts w:ascii="Times New Roman" w:hAnsi="Times New Roman" w:cs="Times New Roman"/>
          <w:sz w:val="24"/>
          <w:szCs w:val="24"/>
        </w:rPr>
      </w:pPr>
    </w:p>
    <w:p w14:paraId="7397B17E" w14:textId="276C721D" w:rsidR="0057304C" w:rsidRPr="007505DB" w:rsidRDefault="00A56D1F" w:rsidP="000B2027">
      <w:pPr>
        <w:spacing w:after="0" w:line="360" w:lineRule="auto"/>
        <w:rPr>
          <w:rFonts w:ascii="Times New Roman" w:hAnsi="Times New Roman" w:cs="Times New Roman"/>
          <w:b/>
          <w:bCs/>
          <w:sz w:val="24"/>
          <w:szCs w:val="24"/>
        </w:rPr>
      </w:pPr>
      <w:r w:rsidRPr="007505DB">
        <w:rPr>
          <w:rFonts w:ascii="Times New Roman" w:hAnsi="Times New Roman" w:cs="Times New Roman"/>
          <w:b/>
          <w:bCs/>
          <w:sz w:val="24"/>
          <w:szCs w:val="24"/>
        </w:rPr>
        <w:t>Conclusion</w:t>
      </w:r>
      <w:r w:rsidR="0057304C" w:rsidRPr="007505DB">
        <w:rPr>
          <w:rFonts w:ascii="Times New Roman" w:hAnsi="Times New Roman" w:cs="Times New Roman"/>
          <w:b/>
          <w:bCs/>
          <w:sz w:val="24"/>
          <w:szCs w:val="24"/>
        </w:rPr>
        <w:t xml:space="preserve"> </w:t>
      </w:r>
    </w:p>
    <w:p w14:paraId="27AC2C17" w14:textId="0ECFAE0D" w:rsidR="00D2436B" w:rsidRPr="007505DB" w:rsidRDefault="00935E1F" w:rsidP="000B2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w:t>
      </w:r>
      <w:r w:rsidR="000B64CF" w:rsidRPr="007505DB">
        <w:rPr>
          <w:rFonts w:ascii="Times New Roman" w:hAnsi="Times New Roman" w:cs="Times New Roman"/>
          <w:sz w:val="24"/>
          <w:szCs w:val="24"/>
        </w:rPr>
        <w:t xml:space="preserve"> </w:t>
      </w:r>
      <w:r w:rsidR="00432633">
        <w:rPr>
          <w:rFonts w:ascii="Times New Roman" w:hAnsi="Times New Roman" w:cs="Times New Roman"/>
          <w:sz w:val="24"/>
          <w:szCs w:val="24"/>
        </w:rPr>
        <w:t>on</w:t>
      </w:r>
      <w:r w:rsidR="000B64CF" w:rsidRPr="007505DB">
        <w:rPr>
          <w:rFonts w:ascii="Times New Roman" w:hAnsi="Times New Roman" w:cs="Times New Roman"/>
          <w:sz w:val="24"/>
          <w:szCs w:val="24"/>
        </w:rPr>
        <w:t xml:space="preserve"> current information on the situation in Ukraine, it </w:t>
      </w:r>
      <w:r w:rsidR="005621A3" w:rsidRPr="007505DB">
        <w:rPr>
          <w:rFonts w:ascii="Times New Roman" w:hAnsi="Times New Roman" w:cs="Times New Roman"/>
          <w:sz w:val="24"/>
          <w:szCs w:val="24"/>
        </w:rPr>
        <w:t>seems</w:t>
      </w:r>
      <w:r>
        <w:rPr>
          <w:rFonts w:ascii="Times New Roman" w:hAnsi="Times New Roman" w:cs="Times New Roman"/>
          <w:sz w:val="24"/>
          <w:szCs w:val="24"/>
        </w:rPr>
        <w:t xml:space="preserve"> difficult to argue that a</w:t>
      </w:r>
      <w:r w:rsidR="005621A3" w:rsidRPr="007505DB">
        <w:rPr>
          <w:rFonts w:ascii="Times New Roman" w:hAnsi="Times New Roman" w:cs="Times New Roman"/>
          <w:sz w:val="24"/>
          <w:szCs w:val="24"/>
        </w:rPr>
        <w:t xml:space="preserve"> genocide is being committed a</w:t>
      </w:r>
      <w:r>
        <w:rPr>
          <w:rFonts w:ascii="Times New Roman" w:hAnsi="Times New Roman" w:cs="Times New Roman"/>
          <w:sz w:val="24"/>
          <w:szCs w:val="24"/>
        </w:rPr>
        <w:t xml:space="preserve">s, so far, </w:t>
      </w:r>
      <w:r w:rsidR="005621A3" w:rsidRPr="007505DB">
        <w:rPr>
          <w:rFonts w:ascii="Times New Roman" w:hAnsi="Times New Roman" w:cs="Times New Roman"/>
          <w:sz w:val="24"/>
          <w:szCs w:val="24"/>
        </w:rPr>
        <w:t xml:space="preserve">no </w:t>
      </w:r>
      <w:proofErr w:type="spellStart"/>
      <w:r w:rsidR="005621A3" w:rsidRPr="007505DB">
        <w:rPr>
          <w:rFonts w:ascii="Times New Roman" w:hAnsi="Times New Roman" w:cs="Times New Roman"/>
          <w:i/>
          <w:sz w:val="24"/>
          <w:szCs w:val="24"/>
        </w:rPr>
        <w:t>dolus</w:t>
      </w:r>
      <w:proofErr w:type="spellEnd"/>
      <w:r w:rsidR="005621A3" w:rsidRPr="007505DB">
        <w:rPr>
          <w:rFonts w:ascii="Times New Roman" w:hAnsi="Times New Roman" w:cs="Times New Roman"/>
          <w:i/>
          <w:sz w:val="24"/>
          <w:szCs w:val="24"/>
        </w:rPr>
        <w:t xml:space="preserve"> </w:t>
      </w:r>
      <w:proofErr w:type="spellStart"/>
      <w:r w:rsidR="005621A3" w:rsidRPr="007505DB">
        <w:rPr>
          <w:rFonts w:ascii="Times New Roman" w:hAnsi="Times New Roman" w:cs="Times New Roman"/>
          <w:i/>
          <w:sz w:val="24"/>
          <w:szCs w:val="24"/>
        </w:rPr>
        <w:t>specialis</w:t>
      </w:r>
      <w:proofErr w:type="spellEnd"/>
      <w:r w:rsidR="005621A3" w:rsidRPr="007505DB">
        <w:rPr>
          <w:rFonts w:ascii="Times New Roman" w:hAnsi="Times New Roman" w:cs="Times New Roman"/>
          <w:i/>
          <w:sz w:val="24"/>
          <w:szCs w:val="24"/>
        </w:rPr>
        <w:t xml:space="preserve">, </w:t>
      </w:r>
      <w:r w:rsidR="005621A3" w:rsidRPr="007505DB">
        <w:rPr>
          <w:rFonts w:ascii="Times New Roman" w:hAnsi="Times New Roman" w:cs="Times New Roman"/>
          <w:sz w:val="24"/>
          <w:szCs w:val="24"/>
        </w:rPr>
        <w:t>i.e., the intent to destroy Ukrainians as a national or ethnical group as such</w:t>
      </w:r>
      <w:r w:rsidR="00A56270" w:rsidRPr="007505DB">
        <w:rPr>
          <w:rFonts w:ascii="Times New Roman" w:hAnsi="Times New Roman" w:cs="Times New Roman"/>
          <w:sz w:val="24"/>
          <w:szCs w:val="24"/>
        </w:rPr>
        <w:t>, can be identified</w:t>
      </w:r>
      <w:r w:rsidR="005621A3" w:rsidRPr="007505DB">
        <w:rPr>
          <w:rFonts w:ascii="Times New Roman" w:hAnsi="Times New Roman" w:cs="Times New Roman"/>
          <w:sz w:val="24"/>
          <w:szCs w:val="24"/>
        </w:rPr>
        <w:t xml:space="preserve">. </w:t>
      </w:r>
      <w:r w:rsidR="009018A7">
        <w:rPr>
          <w:rFonts w:ascii="Times New Roman" w:hAnsi="Times New Roman" w:cs="Times New Roman"/>
          <w:sz w:val="24"/>
          <w:szCs w:val="24"/>
        </w:rPr>
        <w:t xml:space="preserve">Yet, such a conclusion could change </w:t>
      </w:r>
      <w:r>
        <w:rPr>
          <w:rFonts w:ascii="Times New Roman" w:hAnsi="Times New Roman" w:cs="Times New Roman"/>
          <w:sz w:val="24"/>
          <w:szCs w:val="24"/>
        </w:rPr>
        <w:t xml:space="preserve">with information acquired in the next few weeks/months. </w:t>
      </w:r>
      <w:r w:rsidR="00432633">
        <w:rPr>
          <w:rFonts w:ascii="Times New Roman" w:hAnsi="Times New Roman" w:cs="Times New Roman"/>
          <w:sz w:val="24"/>
          <w:szCs w:val="24"/>
        </w:rPr>
        <w:t xml:space="preserve">Moreover, such conclusion </w:t>
      </w:r>
      <w:r w:rsidR="005621A3" w:rsidRPr="007505DB">
        <w:rPr>
          <w:rFonts w:ascii="Times New Roman" w:hAnsi="Times New Roman" w:cs="Times New Roman"/>
          <w:sz w:val="24"/>
          <w:szCs w:val="24"/>
        </w:rPr>
        <w:t xml:space="preserve">does not minimise the atrocities perpetrated by Russia and Russian troops. They still can be pursued as violations of international </w:t>
      </w:r>
      <w:r w:rsidR="009D252B" w:rsidRPr="007505DB">
        <w:rPr>
          <w:rFonts w:ascii="Times New Roman" w:hAnsi="Times New Roman" w:cs="Times New Roman"/>
          <w:sz w:val="24"/>
          <w:szCs w:val="24"/>
        </w:rPr>
        <w:t xml:space="preserve">(humanitarian) </w:t>
      </w:r>
      <w:r w:rsidR="005621A3" w:rsidRPr="007505DB">
        <w:rPr>
          <w:rFonts w:ascii="Times New Roman" w:hAnsi="Times New Roman" w:cs="Times New Roman"/>
          <w:sz w:val="24"/>
          <w:szCs w:val="24"/>
        </w:rPr>
        <w:t>law as well as prosecuted as war crimes and crimes against humanity.</w:t>
      </w:r>
    </w:p>
    <w:sectPr w:rsidR="00D2436B" w:rsidRPr="007505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C2AF" w14:textId="77777777" w:rsidR="004E0B8C" w:rsidRDefault="004E0B8C" w:rsidP="008248EA">
      <w:pPr>
        <w:spacing w:after="0" w:line="240" w:lineRule="auto"/>
      </w:pPr>
      <w:r>
        <w:separator/>
      </w:r>
    </w:p>
  </w:endnote>
  <w:endnote w:type="continuationSeparator" w:id="0">
    <w:p w14:paraId="7D5B7E3F" w14:textId="77777777" w:rsidR="004E0B8C" w:rsidRDefault="004E0B8C" w:rsidP="0082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C724" w14:textId="77777777" w:rsidR="004E0B8C" w:rsidRDefault="004E0B8C" w:rsidP="008248EA">
      <w:pPr>
        <w:spacing w:after="0" w:line="240" w:lineRule="auto"/>
      </w:pPr>
      <w:r>
        <w:separator/>
      </w:r>
    </w:p>
  </w:footnote>
  <w:footnote w:type="continuationSeparator" w:id="0">
    <w:p w14:paraId="0C1BF877" w14:textId="77777777" w:rsidR="004E0B8C" w:rsidRDefault="004E0B8C" w:rsidP="008248EA">
      <w:pPr>
        <w:spacing w:after="0" w:line="240" w:lineRule="auto"/>
      </w:pPr>
      <w:r>
        <w:continuationSeparator/>
      </w:r>
    </w:p>
  </w:footnote>
  <w:footnote w:id="1">
    <w:p w14:paraId="383A7F06" w14:textId="61C77F7F" w:rsidR="00670D7B" w:rsidRPr="00FE528B" w:rsidRDefault="00670D7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465086" w:rsidRPr="00FE528B">
        <w:rPr>
          <w:rFonts w:ascii="Times New Roman" w:hAnsi="Times New Roman" w:cs="Times New Roman"/>
        </w:rPr>
        <w:t>Letter dated 24 February 2022 from the Permanent Representative of the Russian Federation to the United Nations addressed to the Secretary-General, 24 February 2022, UN Doc S/2022/154.</w:t>
      </w:r>
    </w:p>
  </w:footnote>
  <w:footnote w:id="2">
    <w:p w14:paraId="1D477CAA" w14:textId="77E98751" w:rsidR="004C5CD7" w:rsidRPr="00FE528B" w:rsidRDefault="004C5CD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D013BC" w:rsidRPr="00FE528B">
        <w:rPr>
          <w:rFonts w:ascii="Times New Roman" w:hAnsi="Times New Roman" w:cs="Times New Roman"/>
        </w:rPr>
        <w:t>ICJ</w:t>
      </w:r>
      <w:r w:rsidRPr="00FE528B">
        <w:rPr>
          <w:rFonts w:ascii="Times New Roman" w:hAnsi="Times New Roman" w:cs="Times New Roman"/>
        </w:rPr>
        <w:t xml:space="preserve">, </w:t>
      </w:r>
      <w:r w:rsidRPr="00FE528B">
        <w:rPr>
          <w:rFonts w:ascii="Times New Roman" w:hAnsi="Times New Roman" w:cs="Times New Roman"/>
          <w:i/>
          <w:iCs/>
        </w:rPr>
        <w:t>Application Instituting Proceedings – Dispute Relating to Allegations of Genocide (Ukraine v Russian Federation)</w:t>
      </w:r>
      <w:r w:rsidRPr="00FE528B">
        <w:rPr>
          <w:rFonts w:ascii="Times New Roman" w:hAnsi="Times New Roman" w:cs="Times New Roman"/>
        </w:rPr>
        <w:t>, 26 February 2022</w:t>
      </w:r>
      <w:r w:rsidR="005517BD" w:rsidRPr="00FE528B">
        <w:rPr>
          <w:rFonts w:ascii="Times New Roman" w:hAnsi="Times New Roman" w:cs="Times New Roman"/>
        </w:rPr>
        <w:t>.</w:t>
      </w:r>
    </w:p>
  </w:footnote>
  <w:footnote w:id="3">
    <w:p w14:paraId="07B0B40D" w14:textId="7DC6CEF9" w:rsidR="001656EA" w:rsidRPr="00FE528B" w:rsidRDefault="001656EA"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D013BC" w:rsidRPr="00FE528B">
        <w:rPr>
          <w:rFonts w:ascii="Times New Roman" w:hAnsi="Times New Roman" w:cs="Times New Roman"/>
        </w:rPr>
        <w:t>ICJ</w:t>
      </w:r>
      <w:r w:rsidR="00F812D7" w:rsidRPr="00FE528B">
        <w:rPr>
          <w:rFonts w:ascii="Times New Roman" w:hAnsi="Times New Roman" w:cs="Times New Roman"/>
        </w:rPr>
        <w:t xml:space="preserve">, </w:t>
      </w:r>
      <w:r w:rsidR="00F812D7" w:rsidRPr="00FE528B">
        <w:rPr>
          <w:rFonts w:ascii="Times New Roman" w:hAnsi="Times New Roman" w:cs="Times New Roman"/>
          <w:i/>
          <w:iCs/>
        </w:rPr>
        <w:t xml:space="preserve">Allegations of Genocide under the Convention of the Prevention and Punishment of the Crime of Genocide (Ukraine v Russian Federation), </w:t>
      </w:r>
      <w:r w:rsidR="00F812D7" w:rsidRPr="00FE528B">
        <w:rPr>
          <w:rFonts w:ascii="Times New Roman" w:hAnsi="Times New Roman" w:cs="Times New Roman"/>
        </w:rPr>
        <w:t>Order, 16 March 2022</w:t>
      </w:r>
      <w:r w:rsidR="005517BD" w:rsidRPr="00FE528B">
        <w:rPr>
          <w:rFonts w:ascii="Times New Roman" w:hAnsi="Times New Roman" w:cs="Times New Roman"/>
        </w:rPr>
        <w:t>.</w:t>
      </w:r>
    </w:p>
  </w:footnote>
  <w:footnote w:id="4">
    <w:p w14:paraId="7A783047" w14:textId="37278879" w:rsidR="003C64B9" w:rsidRPr="00FE528B" w:rsidRDefault="003C64B9" w:rsidP="00115737">
      <w:pPr>
        <w:spacing w:after="0" w:line="240" w:lineRule="auto"/>
        <w:jc w:val="both"/>
        <w:rPr>
          <w:rFonts w:ascii="Times New Roman" w:hAnsi="Times New Roman" w:cs="Times New Roman"/>
          <w:sz w:val="20"/>
          <w:szCs w:val="20"/>
        </w:rPr>
      </w:pPr>
      <w:r w:rsidRPr="00FE528B">
        <w:rPr>
          <w:rFonts w:ascii="Times New Roman" w:hAnsi="Times New Roman" w:cs="Times New Roman"/>
          <w:sz w:val="20"/>
          <w:szCs w:val="20"/>
        </w:rPr>
        <w:footnoteRef/>
      </w:r>
      <w:r w:rsidRPr="00FE528B">
        <w:rPr>
          <w:rFonts w:ascii="Times New Roman" w:hAnsi="Times New Roman" w:cs="Times New Roman"/>
          <w:sz w:val="20"/>
          <w:szCs w:val="20"/>
        </w:rPr>
        <w:t xml:space="preserve"> Document (with annexes) from the Russian Federation Setting out its Position Regarding the Alleged ‘Lack of Jurisdiction’ of the Court in the </w:t>
      </w:r>
      <w:r w:rsidR="00CE5F87" w:rsidRPr="00FE528B">
        <w:rPr>
          <w:rFonts w:ascii="Times New Roman" w:hAnsi="Times New Roman" w:cs="Times New Roman"/>
          <w:sz w:val="20"/>
          <w:szCs w:val="20"/>
        </w:rPr>
        <w:t>C</w:t>
      </w:r>
      <w:r w:rsidRPr="00FE528B">
        <w:rPr>
          <w:rFonts w:ascii="Times New Roman" w:hAnsi="Times New Roman" w:cs="Times New Roman"/>
          <w:sz w:val="20"/>
          <w:szCs w:val="20"/>
        </w:rPr>
        <w:t>ase</w:t>
      </w:r>
      <w:r w:rsidR="00CE5F87" w:rsidRPr="00FE528B">
        <w:rPr>
          <w:rFonts w:ascii="Times New Roman" w:hAnsi="Times New Roman" w:cs="Times New Roman"/>
          <w:sz w:val="20"/>
          <w:szCs w:val="20"/>
        </w:rPr>
        <w:t xml:space="preserve"> Allegations of Genocide under the Convention on the Prevention and Punishment of the Crime of Genocide (Ukraine v Russian Federation)</w:t>
      </w:r>
      <w:r w:rsidRPr="00FE528B">
        <w:rPr>
          <w:rFonts w:ascii="Times New Roman" w:hAnsi="Times New Roman" w:cs="Times New Roman"/>
          <w:sz w:val="20"/>
          <w:szCs w:val="20"/>
        </w:rPr>
        <w:t>, 7 March 2022</w:t>
      </w:r>
      <w:r w:rsidR="00CE5F87" w:rsidRPr="00FE528B">
        <w:rPr>
          <w:rFonts w:ascii="Times New Roman" w:hAnsi="Times New Roman" w:cs="Times New Roman"/>
          <w:sz w:val="20"/>
          <w:szCs w:val="20"/>
        </w:rPr>
        <w:t>.</w:t>
      </w:r>
    </w:p>
  </w:footnote>
  <w:footnote w:id="5">
    <w:p w14:paraId="4A02F806" w14:textId="0DB6A7B2" w:rsidR="00721D4F" w:rsidRPr="00FE528B" w:rsidRDefault="00721D4F"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J </w:t>
      </w:r>
      <w:r w:rsidRPr="00FE528B">
        <w:rPr>
          <w:rFonts w:ascii="Times New Roman" w:hAnsi="Times New Roman" w:cs="Times New Roman"/>
          <w:shd w:val="clear" w:color="auto" w:fill="FFFFFF"/>
        </w:rPr>
        <w:t xml:space="preserve">Green J, C </w:t>
      </w:r>
      <w:proofErr w:type="gramStart"/>
      <w:r w:rsidRPr="00FE528B">
        <w:rPr>
          <w:rFonts w:ascii="Times New Roman" w:hAnsi="Times New Roman" w:cs="Times New Roman"/>
          <w:shd w:val="clear" w:color="auto" w:fill="FFFFFF"/>
        </w:rPr>
        <w:t>Henderson</w:t>
      </w:r>
      <w:proofErr w:type="gramEnd"/>
      <w:r w:rsidRPr="00FE528B">
        <w:rPr>
          <w:rFonts w:ascii="Times New Roman" w:hAnsi="Times New Roman" w:cs="Times New Roman"/>
          <w:shd w:val="clear" w:color="auto" w:fill="FFFFFF"/>
        </w:rPr>
        <w:t xml:space="preserve"> and T Ruys, ‘Russia's Attack on Ukraine and the </w:t>
      </w:r>
      <w:r w:rsidRPr="00FE528B">
        <w:rPr>
          <w:rFonts w:ascii="Times New Roman" w:hAnsi="Times New Roman" w:cs="Times New Roman"/>
          <w:i/>
          <w:iCs/>
          <w:shd w:val="clear" w:color="auto" w:fill="FFFFFF"/>
        </w:rPr>
        <w:t>jus ad bellum</w:t>
      </w:r>
      <w:r w:rsidRPr="00FE528B">
        <w:rPr>
          <w:rFonts w:ascii="Times New Roman" w:hAnsi="Times New Roman" w:cs="Times New Roman"/>
          <w:shd w:val="clear" w:color="auto" w:fill="FFFFFF"/>
        </w:rPr>
        <w:t xml:space="preserve">’ (2022) </w:t>
      </w:r>
      <w:r w:rsidR="001950D1" w:rsidRPr="00FE528B">
        <w:rPr>
          <w:rFonts w:ascii="Times New Roman" w:hAnsi="Times New Roman" w:cs="Times New Roman"/>
          <w:shd w:val="clear" w:color="auto" w:fill="FFFFFF"/>
        </w:rPr>
        <w:t xml:space="preserve">9(1) </w:t>
      </w:r>
      <w:r w:rsidRPr="00FE528B">
        <w:rPr>
          <w:rFonts w:ascii="Times New Roman" w:hAnsi="Times New Roman" w:cs="Times New Roman"/>
          <w:i/>
          <w:iCs/>
          <w:shd w:val="clear" w:color="auto" w:fill="FFFFFF"/>
        </w:rPr>
        <w:t>Journal on the Use of Force and International Law</w:t>
      </w:r>
      <w:r w:rsidR="001950D1" w:rsidRPr="00FE528B">
        <w:rPr>
          <w:rFonts w:ascii="Times New Roman" w:hAnsi="Times New Roman" w:cs="Times New Roman"/>
          <w:shd w:val="clear" w:color="auto" w:fill="FFFFFF"/>
        </w:rPr>
        <w:t xml:space="preserve"> 4-30</w:t>
      </w:r>
    </w:p>
  </w:footnote>
  <w:footnote w:id="6">
    <w:p w14:paraId="6591743F" w14:textId="62583022" w:rsidR="00263ACB" w:rsidRPr="00FE528B" w:rsidRDefault="00263AC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Tweet, U.S. Mission to OSCE, 16 February 2022. The Tweet is accompanied by a reference to the daily and sport reports from the Mission. </w:t>
      </w:r>
    </w:p>
  </w:footnote>
  <w:footnote w:id="7">
    <w:p w14:paraId="748C5F28" w14:textId="77777777" w:rsidR="008F658D" w:rsidRPr="00FE528B" w:rsidRDefault="008F658D"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K Liptak, ‘Biden Calls Atrocities in Ukraine a “Genocide” for the First Time’ </w:t>
      </w:r>
      <w:r w:rsidRPr="00FE528B">
        <w:rPr>
          <w:rFonts w:ascii="Times New Roman" w:hAnsi="Times New Roman" w:cs="Times New Roman"/>
          <w:i/>
          <w:iCs/>
        </w:rPr>
        <w:t>CNN</w:t>
      </w:r>
      <w:r w:rsidRPr="00FE528B">
        <w:rPr>
          <w:rFonts w:ascii="Times New Roman" w:hAnsi="Times New Roman" w:cs="Times New Roman"/>
        </w:rPr>
        <w:t xml:space="preserve">, 12 April 2022; Statement of the </w:t>
      </w:r>
      <w:proofErr w:type="spellStart"/>
      <w:r w:rsidRPr="00FE528B">
        <w:rPr>
          <w:rFonts w:ascii="Times New Roman" w:hAnsi="Times New Roman" w:cs="Times New Roman"/>
        </w:rPr>
        <w:t>Riigikogu</w:t>
      </w:r>
      <w:proofErr w:type="spellEnd"/>
      <w:r w:rsidRPr="00FE528B">
        <w:rPr>
          <w:rFonts w:ascii="Times New Roman" w:hAnsi="Times New Roman" w:cs="Times New Roman"/>
        </w:rPr>
        <w:t xml:space="preserve">, On the War Crimes and Genocide committed by the Russian Federation in Ukraine, 21 April 2022; Statement of the </w:t>
      </w:r>
      <w:proofErr w:type="spellStart"/>
      <w:r w:rsidRPr="00FE528B">
        <w:rPr>
          <w:rFonts w:ascii="Times New Roman" w:hAnsi="Times New Roman" w:cs="Times New Roman"/>
        </w:rPr>
        <w:t>Saeima</w:t>
      </w:r>
      <w:proofErr w:type="spellEnd"/>
      <w:r w:rsidRPr="00FE528B">
        <w:rPr>
          <w:rFonts w:ascii="Times New Roman" w:hAnsi="Times New Roman" w:cs="Times New Roman"/>
        </w:rPr>
        <w:t xml:space="preserve"> of the Republic of Latvia, </w:t>
      </w:r>
      <w:r w:rsidRPr="00FE528B">
        <w:rPr>
          <w:rFonts w:ascii="Times New Roman" w:hAnsi="Times New Roman" w:cs="Times New Roman"/>
          <w:i/>
          <w:iCs/>
        </w:rPr>
        <w:t>On the Aggression and War Crimes of the Russian Federation in Ukraine</w:t>
      </w:r>
      <w:r w:rsidRPr="00FE528B">
        <w:rPr>
          <w:rFonts w:ascii="Times New Roman" w:hAnsi="Times New Roman" w:cs="Times New Roman"/>
        </w:rPr>
        <w:t>, 21 April 2022.</w:t>
      </w:r>
    </w:p>
  </w:footnote>
  <w:footnote w:id="8">
    <w:p w14:paraId="5D7D01D8" w14:textId="695878B4" w:rsidR="0054054D" w:rsidRPr="00FE528B" w:rsidRDefault="0054054D"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D Irvin-Erikson, ‘Is Russia Committing Genocide?’, </w:t>
      </w:r>
      <w:proofErr w:type="spellStart"/>
      <w:r w:rsidRPr="00FE528B">
        <w:rPr>
          <w:rFonts w:ascii="Times New Roman" w:hAnsi="Times New Roman" w:cs="Times New Roman"/>
          <w:i/>
          <w:iCs/>
        </w:rPr>
        <w:t>Opinio</w:t>
      </w:r>
      <w:proofErr w:type="spellEnd"/>
      <w:r w:rsidRPr="00FE528B">
        <w:rPr>
          <w:rFonts w:ascii="Times New Roman" w:hAnsi="Times New Roman" w:cs="Times New Roman"/>
          <w:i/>
          <w:iCs/>
        </w:rPr>
        <w:t xml:space="preserve"> Juris, </w:t>
      </w:r>
      <w:r w:rsidRPr="00FE528B">
        <w:rPr>
          <w:rFonts w:ascii="Times New Roman" w:hAnsi="Times New Roman" w:cs="Times New Roman"/>
        </w:rPr>
        <w:t>24 April 2022</w:t>
      </w:r>
      <w:r w:rsidR="00942CE3" w:rsidRPr="00FE528B">
        <w:rPr>
          <w:rFonts w:ascii="Times New Roman" w:hAnsi="Times New Roman" w:cs="Times New Roman"/>
        </w:rPr>
        <w:t xml:space="preserve">; </w:t>
      </w:r>
      <w:r w:rsidR="00F004D7" w:rsidRPr="00FE528B">
        <w:rPr>
          <w:rFonts w:ascii="Times New Roman" w:hAnsi="Times New Roman" w:cs="Times New Roman"/>
        </w:rPr>
        <w:t xml:space="preserve">See also </w:t>
      </w:r>
      <w:r w:rsidR="00942CE3" w:rsidRPr="00FE528B">
        <w:rPr>
          <w:rFonts w:ascii="Times New Roman" w:hAnsi="Times New Roman" w:cs="Times New Roman"/>
        </w:rPr>
        <w:t>E Finkel, ‘What’s Happening in Ukraine is Genocide. Period</w:t>
      </w:r>
      <w:r w:rsidRPr="00FE528B">
        <w:rPr>
          <w:rFonts w:ascii="Times New Roman" w:hAnsi="Times New Roman" w:cs="Times New Roman"/>
        </w:rPr>
        <w:t>.</w:t>
      </w:r>
      <w:r w:rsidR="00942CE3" w:rsidRPr="00FE528B">
        <w:rPr>
          <w:rFonts w:ascii="Times New Roman" w:hAnsi="Times New Roman" w:cs="Times New Roman"/>
        </w:rPr>
        <w:t xml:space="preserve">’, </w:t>
      </w:r>
      <w:r w:rsidR="00942CE3" w:rsidRPr="00FE528B">
        <w:rPr>
          <w:rFonts w:ascii="Times New Roman" w:hAnsi="Times New Roman" w:cs="Times New Roman"/>
          <w:i/>
          <w:iCs/>
        </w:rPr>
        <w:t xml:space="preserve">The Washington Post, </w:t>
      </w:r>
      <w:r w:rsidR="00942CE3" w:rsidRPr="00FE528B">
        <w:rPr>
          <w:rFonts w:ascii="Times New Roman" w:hAnsi="Times New Roman" w:cs="Times New Roman"/>
        </w:rPr>
        <w:t>5 April 2022,</w:t>
      </w:r>
    </w:p>
  </w:footnote>
  <w:footnote w:id="9">
    <w:p w14:paraId="580AA929" w14:textId="7B876A90" w:rsidR="00E72884" w:rsidRPr="00FE528B" w:rsidRDefault="00E7288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D Fraser and J McIntyre, ‘The Duty to Prevent Genocide in Ukraine’, </w:t>
      </w:r>
      <w:r w:rsidRPr="00FE528B">
        <w:rPr>
          <w:rFonts w:ascii="Times New Roman" w:hAnsi="Times New Roman" w:cs="Times New Roman"/>
          <w:i/>
          <w:iCs/>
        </w:rPr>
        <w:t xml:space="preserve">The Interpreter, </w:t>
      </w:r>
      <w:r w:rsidRPr="00FE528B">
        <w:rPr>
          <w:rFonts w:ascii="Times New Roman" w:hAnsi="Times New Roman" w:cs="Times New Roman"/>
        </w:rPr>
        <w:t>20 April 2022</w:t>
      </w:r>
      <w:r w:rsidR="00721D4F" w:rsidRPr="00FE528B">
        <w:rPr>
          <w:rFonts w:ascii="Times New Roman" w:hAnsi="Times New Roman" w:cs="Times New Roman"/>
        </w:rPr>
        <w:t xml:space="preserve">; A </w:t>
      </w:r>
      <w:proofErr w:type="spellStart"/>
      <w:r w:rsidR="00721D4F" w:rsidRPr="00FE528B">
        <w:rPr>
          <w:rFonts w:ascii="Times New Roman" w:hAnsi="Times New Roman" w:cs="Times New Roman"/>
        </w:rPr>
        <w:t>Oler</w:t>
      </w:r>
      <w:proofErr w:type="spellEnd"/>
      <w:r w:rsidR="00721D4F" w:rsidRPr="00FE528B">
        <w:rPr>
          <w:rFonts w:ascii="Times New Roman" w:hAnsi="Times New Roman" w:cs="Times New Roman"/>
        </w:rPr>
        <w:t xml:space="preserve">, ‘Portending Genocide in Ukraine?’, </w:t>
      </w:r>
      <w:r w:rsidR="00721D4F" w:rsidRPr="00FE528B">
        <w:rPr>
          <w:rFonts w:ascii="Times New Roman" w:hAnsi="Times New Roman" w:cs="Times New Roman"/>
          <w:i/>
          <w:iCs/>
        </w:rPr>
        <w:t xml:space="preserve">Articles of War, </w:t>
      </w:r>
      <w:r w:rsidR="00721D4F" w:rsidRPr="00FE528B">
        <w:rPr>
          <w:rFonts w:ascii="Times New Roman" w:hAnsi="Times New Roman" w:cs="Times New Roman"/>
        </w:rPr>
        <w:t>21 March 2022</w:t>
      </w:r>
    </w:p>
  </w:footnote>
  <w:footnote w:id="10">
    <w:p w14:paraId="2C7ADA5D" w14:textId="3AA123F5" w:rsidR="00E72884" w:rsidRPr="00FE528B" w:rsidRDefault="00E7288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KC </w:t>
      </w:r>
      <w:proofErr w:type="spellStart"/>
      <w:r w:rsidRPr="00FE528B">
        <w:rPr>
          <w:rFonts w:ascii="Times New Roman" w:hAnsi="Times New Roman" w:cs="Times New Roman"/>
        </w:rPr>
        <w:t>Priemel</w:t>
      </w:r>
      <w:proofErr w:type="spellEnd"/>
      <w:r w:rsidRPr="00FE528B">
        <w:rPr>
          <w:rFonts w:ascii="Times New Roman" w:hAnsi="Times New Roman" w:cs="Times New Roman"/>
        </w:rPr>
        <w:t xml:space="preserve">, ‘Why Cry “Genocide”? The Second World War Still Looms Large in Russia’s Collective Memory’, </w:t>
      </w:r>
      <w:proofErr w:type="spellStart"/>
      <w:r w:rsidRPr="00FE528B">
        <w:rPr>
          <w:rFonts w:ascii="Times New Roman" w:hAnsi="Times New Roman" w:cs="Times New Roman"/>
          <w:i/>
          <w:iCs/>
        </w:rPr>
        <w:t>Opinio</w:t>
      </w:r>
      <w:proofErr w:type="spellEnd"/>
      <w:r w:rsidRPr="00FE528B">
        <w:rPr>
          <w:rFonts w:ascii="Times New Roman" w:hAnsi="Times New Roman" w:cs="Times New Roman"/>
          <w:i/>
          <w:iCs/>
        </w:rPr>
        <w:t xml:space="preserve"> Juris, </w:t>
      </w:r>
      <w:r w:rsidRPr="00FE528B">
        <w:rPr>
          <w:rFonts w:ascii="Times New Roman" w:hAnsi="Times New Roman" w:cs="Times New Roman"/>
        </w:rPr>
        <w:t>5 April 2022</w:t>
      </w:r>
      <w:r w:rsidR="00D030F0" w:rsidRPr="00FE528B">
        <w:rPr>
          <w:rFonts w:ascii="Times New Roman" w:hAnsi="Times New Roman" w:cs="Times New Roman"/>
        </w:rPr>
        <w:t xml:space="preserve">; D Fraser, ‘Russia Is Committing Atrocity Crimes in Ukraine, but not Genocide’, </w:t>
      </w:r>
      <w:r w:rsidR="00D030F0" w:rsidRPr="00FE528B">
        <w:rPr>
          <w:rFonts w:ascii="Times New Roman" w:hAnsi="Times New Roman" w:cs="Times New Roman"/>
          <w:i/>
          <w:iCs/>
        </w:rPr>
        <w:t xml:space="preserve">The Interpreter, </w:t>
      </w:r>
      <w:r w:rsidR="00D030F0" w:rsidRPr="00FE528B">
        <w:rPr>
          <w:rFonts w:ascii="Times New Roman" w:hAnsi="Times New Roman" w:cs="Times New Roman"/>
        </w:rPr>
        <w:t>16 March 2022.</w:t>
      </w:r>
    </w:p>
  </w:footnote>
  <w:footnote w:id="11">
    <w:p w14:paraId="7593E11F" w14:textId="544BE1AC" w:rsidR="00D90ACE" w:rsidRPr="00FE528B" w:rsidRDefault="00D90AC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JL Maynard, ‘Is Genocide Occurring in Ukraine: An Expert Explainer on Indicators and Assessments’, </w:t>
      </w:r>
      <w:r w:rsidRPr="00FE528B">
        <w:rPr>
          <w:rFonts w:ascii="Times New Roman" w:hAnsi="Times New Roman" w:cs="Times New Roman"/>
          <w:i/>
          <w:iCs/>
        </w:rPr>
        <w:t xml:space="preserve">Just Security, </w:t>
      </w:r>
      <w:r w:rsidRPr="00FE528B">
        <w:rPr>
          <w:rFonts w:ascii="Times New Roman" w:hAnsi="Times New Roman" w:cs="Times New Roman"/>
        </w:rPr>
        <w:t>6 April 2022</w:t>
      </w:r>
      <w:r w:rsidR="00A8466E" w:rsidRPr="00FE528B">
        <w:rPr>
          <w:rFonts w:ascii="Times New Roman" w:hAnsi="Times New Roman" w:cs="Times New Roman"/>
        </w:rPr>
        <w:t xml:space="preserve">; J </w:t>
      </w:r>
      <w:proofErr w:type="spellStart"/>
      <w:r w:rsidR="00A8466E" w:rsidRPr="00FE528B">
        <w:rPr>
          <w:rFonts w:ascii="Times New Roman" w:hAnsi="Times New Roman" w:cs="Times New Roman"/>
        </w:rPr>
        <w:t>Cerone</w:t>
      </w:r>
      <w:proofErr w:type="spellEnd"/>
      <w:r w:rsidR="00A8466E" w:rsidRPr="00FE528B">
        <w:rPr>
          <w:rFonts w:ascii="Times New Roman" w:hAnsi="Times New Roman" w:cs="Times New Roman"/>
        </w:rPr>
        <w:t xml:space="preserve">, ‘Claims of Genocide and other International Crimes in the Russia-Ukraine Conflict’, </w:t>
      </w:r>
      <w:r w:rsidR="00A8466E" w:rsidRPr="00FE528B">
        <w:rPr>
          <w:rFonts w:ascii="Times New Roman" w:hAnsi="Times New Roman" w:cs="Times New Roman"/>
          <w:i/>
          <w:iCs/>
        </w:rPr>
        <w:t>Human Righter</w:t>
      </w:r>
      <w:r w:rsidR="00A8466E" w:rsidRPr="00FE528B">
        <w:rPr>
          <w:rFonts w:ascii="Times New Roman" w:hAnsi="Times New Roman" w:cs="Times New Roman"/>
        </w:rPr>
        <w:t>, 9 May 2022</w:t>
      </w:r>
      <w:r w:rsidR="00740A00" w:rsidRPr="00FE528B">
        <w:rPr>
          <w:rFonts w:ascii="Times New Roman" w:hAnsi="Times New Roman" w:cs="Times New Roman"/>
        </w:rPr>
        <w:t>; NM Naimark, ‘Ukraine and the Cloud of Genocide’, Hoover Institution at Stanford University, 10 May 2022.</w:t>
      </w:r>
    </w:p>
  </w:footnote>
  <w:footnote w:id="12">
    <w:p w14:paraId="05BE2FCF" w14:textId="4FEF8CFC" w:rsidR="00BB11D8" w:rsidRPr="00FE528B" w:rsidRDefault="00BB11D8"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IB Friedman, ‘Weaponizing “Genocide;” Post-War International Justice in Putin’s Crosshairs’, </w:t>
      </w:r>
      <w:r w:rsidRPr="00FE528B">
        <w:rPr>
          <w:rFonts w:ascii="Times New Roman" w:hAnsi="Times New Roman" w:cs="Times New Roman"/>
          <w:i/>
          <w:iCs/>
        </w:rPr>
        <w:t xml:space="preserve">JURIST, </w:t>
      </w:r>
      <w:r w:rsidRPr="00FE528B">
        <w:rPr>
          <w:rFonts w:ascii="Times New Roman" w:hAnsi="Times New Roman" w:cs="Times New Roman"/>
        </w:rPr>
        <w:t>23 March 2022.</w:t>
      </w:r>
    </w:p>
  </w:footnote>
  <w:footnote w:id="13">
    <w:p w14:paraId="257C4357" w14:textId="1F5483B1" w:rsidR="00E303CC" w:rsidRPr="00FE528B" w:rsidRDefault="00E303CC"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003E6D95" w:rsidRPr="00FE528B">
        <w:rPr>
          <w:rFonts w:ascii="Times New Roman" w:hAnsi="Times New Roman" w:cs="Times New Roman"/>
        </w:rPr>
        <w:t xml:space="preserve"> </w:t>
      </w:r>
      <w:r w:rsidR="003E6D95" w:rsidRPr="00FE528B">
        <w:rPr>
          <w:rFonts w:ascii="Times New Roman" w:hAnsi="Times New Roman" w:cs="Times New Roman"/>
          <w:i/>
          <w:iCs/>
        </w:rPr>
        <w:t xml:space="preserve">Prosecutor v </w:t>
      </w:r>
      <w:r w:rsidR="005517BD" w:rsidRPr="00FE528B">
        <w:rPr>
          <w:rFonts w:ascii="Times New Roman" w:hAnsi="Times New Roman" w:cs="Times New Roman"/>
          <w:i/>
          <w:iCs/>
        </w:rPr>
        <w:t>Kambanda</w:t>
      </w:r>
      <w:r w:rsidR="003E6D95" w:rsidRPr="00FE528B">
        <w:rPr>
          <w:rFonts w:ascii="Times New Roman" w:hAnsi="Times New Roman" w:cs="Times New Roman"/>
          <w:i/>
          <w:iCs/>
        </w:rPr>
        <w:t xml:space="preserve">, </w:t>
      </w:r>
      <w:r w:rsidR="003E6D95" w:rsidRPr="00FE528B">
        <w:rPr>
          <w:rFonts w:ascii="Times New Roman" w:hAnsi="Times New Roman" w:cs="Times New Roman"/>
        </w:rPr>
        <w:t>ICTR 97-23-S, Judgment and Sentence, 4 September 1998, para</w:t>
      </w:r>
      <w:r w:rsidR="005517BD" w:rsidRPr="00FE528B">
        <w:rPr>
          <w:rFonts w:ascii="Times New Roman" w:hAnsi="Times New Roman" w:cs="Times New Roman"/>
        </w:rPr>
        <w:t xml:space="preserve"> 14.</w:t>
      </w:r>
    </w:p>
  </w:footnote>
  <w:footnote w:id="14">
    <w:p w14:paraId="2787648C" w14:textId="2670CCB7" w:rsidR="006754B6" w:rsidRPr="00FE528B" w:rsidRDefault="006754B6" w:rsidP="00115737">
      <w:pPr>
        <w:pStyle w:val="FootnoteText"/>
        <w:jc w:val="both"/>
        <w:rPr>
          <w:rFonts w:ascii="Times New Roman" w:hAnsi="Times New Roman" w:cs="Times New Roman"/>
          <w:lang w:val="fr-FR"/>
        </w:rPr>
      </w:pPr>
      <w:r w:rsidRPr="00FE528B">
        <w:rPr>
          <w:rStyle w:val="FootnoteReference"/>
          <w:rFonts w:ascii="Times New Roman" w:hAnsi="Times New Roman" w:cs="Times New Roman"/>
        </w:rPr>
        <w:footnoteRef/>
      </w:r>
      <w:r w:rsidRPr="00FE528B">
        <w:rPr>
          <w:rFonts w:ascii="Times New Roman" w:hAnsi="Times New Roman" w:cs="Times New Roman"/>
          <w:lang w:val="fr-FR"/>
        </w:rPr>
        <w:t xml:space="preserve"> </w:t>
      </w:r>
      <w:proofErr w:type="spellStart"/>
      <w:r w:rsidRPr="00FE528B">
        <w:rPr>
          <w:rFonts w:ascii="Times New Roman" w:hAnsi="Times New Roman" w:cs="Times New Roman"/>
          <w:lang w:val="fr-FR"/>
        </w:rPr>
        <w:t>Liptak</w:t>
      </w:r>
      <w:proofErr w:type="spellEnd"/>
      <w:r w:rsidR="00B467C5" w:rsidRPr="00FE528B">
        <w:rPr>
          <w:rFonts w:ascii="Times New Roman" w:hAnsi="Times New Roman" w:cs="Times New Roman"/>
          <w:lang w:val="fr-FR"/>
        </w:rPr>
        <w:t xml:space="preserve"> (n</w:t>
      </w:r>
      <w:r w:rsidR="00115737" w:rsidRPr="00FE528B">
        <w:rPr>
          <w:rFonts w:ascii="Times New Roman" w:hAnsi="Times New Roman" w:cs="Times New Roman"/>
          <w:lang w:val="fr-FR"/>
        </w:rPr>
        <w:t>7</w:t>
      </w:r>
      <w:proofErr w:type="gramStart"/>
      <w:r w:rsidR="00B467C5" w:rsidRPr="00FE528B">
        <w:rPr>
          <w:rFonts w:ascii="Times New Roman" w:hAnsi="Times New Roman" w:cs="Times New Roman"/>
          <w:lang w:val="fr-FR"/>
        </w:rPr>
        <w:t>)</w:t>
      </w:r>
      <w:r w:rsidRPr="00FE528B">
        <w:rPr>
          <w:rFonts w:ascii="Times New Roman" w:hAnsi="Times New Roman" w:cs="Times New Roman"/>
          <w:lang w:val="fr-FR"/>
        </w:rPr>
        <w:t>;</w:t>
      </w:r>
      <w:proofErr w:type="gramEnd"/>
      <w:r w:rsidRPr="00FE528B">
        <w:rPr>
          <w:rFonts w:ascii="Times New Roman" w:hAnsi="Times New Roman" w:cs="Times New Roman"/>
          <w:lang w:val="fr-FR"/>
        </w:rPr>
        <w:t xml:space="preserve"> No </w:t>
      </w:r>
      <w:proofErr w:type="spellStart"/>
      <w:r w:rsidRPr="00FE528B">
        <w:rPr>
          <w:rFonts w:ascii="Times New Roman" w:hAnsi="Times New Roman" w:cs="Times New Roman"/>
          <w:lang w:val="fr-FR"/>
        </w:rPr>
        <w:t>author</w:t>
      </w:r>
      <w:proofErr w:type="spellEnd"/>
      <w:r w:rsidRPr="00FE528B">
        <w:rPr>
          <w:rFonts w:ascii="Times New Roman" w:hAnsi="Times New Roman" w:cs="Times New Roman"/>
          <w:lang w:val="fr-FR"/>
        </w:rPr>
        <w:t>, ‘Emmanuel Macron demande la qualification du mot “</w:t>
      </w:r>
      <w:proofErr w:type="spellStart"/>
      <w:r w:rsidRPr="00FE528B">
        <w:rPr>
          <w:rFonts w:ascii="Times New Roman" w:hAnsi="Times New Roman" w:cs="Times New Roman"/>
          <w:lang w:val="fr-FR"/>
        </w:rPr>
        <w:t>genocide</w:t>
      </w:r>
      <w:proofErr w:type="spellEnd"/>
      <w:r w:rsidRPr="00FE528B">
        <w:rPr>
          <w:rFonts w:ascii="Times New Roman" w:hAnsi="Times New Roman" w:cs="Times New Roman"/>
          <w:lang w:val="fr-FR"/>
        </w:rPr>
        <w:t>” par des jurist</w:t>
      </w:r>
      <w:r w:rsidR="00B467C5" w:rsidRPr="00FE528B">
        <w:rPr>
          <w:rFonts w:ascii="Times New Roman" w:hAnsi="Times New Roman" w:cs="Times New Roman"/>
          <w:lang w:val="fr-FR"/>
        </w:rPr>
        <w:t>e</w:t>
      </w:r>
      <w:r w:rsidRPr="00FE528B">
        <w:rPr>
          <w:rFonts w:ascii="Times New Roman" w:hAnsi="Times New Roman" w:cs="Times New Roman"/>
          <w:lang w:val="fr-FR"/>
        </w:rPr>
        <w:t xml:space="preserve">s,’ </w:t>
      </w:r>
      <w:r w:rsidRPr="00FE528B">
        <w:rPr>
          <w:rFonts w:ascii="Times New Roman" w:hAnsi="Times New Roman" w:cs="Times New Roman"/>
          <w:i/>
          <w:iCs/>
          <w:lang w:val="fr-FR"/>
        </w:rPr>
        <w:t xml:space="preserve">Le Point, </w:t>
      </w:r>
      <w:r w:rsidRPr="00FE528B">
        <w:rPr>
          <w:rFonts w:ascii="Times New Roman" w:hAnsi="Times New Roman" w:cs="Times New Roman"/>
          <w:lang w:val="fr-FR"/>
        </w:rPr>
        <w:t>14 April 2022.</w:t>
      </w:r>
    </w:p>
  </w:footnote>
  <w:footnote w:id="15">
    <w:p w14:paraId="4308F8B7" w14:textId="789B611D" w:rsidR="006A4927" w:rsidRPr="00FE528B" w:rsidRDefault="006A492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discussion in Maynard (n</w:t>
      </w:r>
      <w:r w:rsidR="00115737" w:rsidRPr="00FE528B">
        <w:rPr>
          <w:rFonts w:ascii="Times New Roman" w:hAnsi="Times New Roman" w:cs="Times New Roman"/>
        </w:rPr>
        <w:t>11</w:t>
      </w:r>
      <w:r w:rsidRPr="00FE528B">
        <w:rPr>
          <w:rFonts w:ascii="Times New Roman" w:hAnsi="Times New Roman" w:cs="Times New Roman"/>
        </w:rPr>
        <w:t>)</w:t>
      </w:r>
      <w:r w:rsidR="00E72884" w:rsidRPr="00FE528B">
        <w:rPr>
          <w:rFonts w:ascii="Times New Roman" w:hAnsi="Times New Roman" w:cs="Times New Roman"/>
        </w:rPr>
        <w:t xml:space="preserve"> and </w:t>
      </w:r>
      <w:proofErr w:type="spellStart"/>
      <w:r w:rsidR="00E72884" w:rsidRPr="00FE528B">
        <w:rPr>
          <w:rFonts w:ascii="Times New Roman" w:hAnsi="Times New Roman" w:cs="Times New Roman"/>
        </w:rPr>
        <w:t>Priemel</w:t>
      </w:r>
      <w:proofErr w:type="spellEnd"/>
      <w:r w:rsidR="00115737" w:rsidRPr="00FE528B">
        <w:rPr>
          <w:rFonts w:ascii="Times New Roman" w:hAnsi="Times New Roman" w:cs="Times New Roman"/>
        </w:rPr>
        <w:t xml:space="preserve"> (n10)</w:t>
      </w:r>
      <w:r w:rsidR="00F83646" w:rsidRPr="00FE528B">
        <w:rPr>
          <w:rFonts w:ascii="Times New Roman" w:hAnsi="Times New Roman" w:cs="Times New Roman"/>
        </w:rPr>
        <w:t xml:space="preserve">; DA </w:t>
      </w:r>
      <w:proofErr w:type="spellStart"/>
      <w:r w:rsidR="00F83646" w:rsidRPr="00FE528B">
        <w:rPr>
          <w:rFonts w:ascii="Times New Roman" w:hAnsi="Times New Roman" w:cs="Times New Roman"/>
        </w:rPr>
        <w:t>Kourtis</w:t>
      </w:r>
      <w:proofErr w:type="spellEnd"/>
      <w:r w:rsidR="00F83646" w:rsidRPr="00FE528B">
        <w:rPr>
          <w:rFonts w:ascii="Times New Roman" w:hAnsi="Times New Roman" w:cs="Times New Roman"/>
        </w:rPr>
        <w:t xml:space="preserve">, ‘Are States Allowed to “Cry Wolf”? Genocide and Aggression in Ukraine v Russia’, </w:t>
      </w:r>
      <w:proofErr w:type="spellStart"/>
      <w:r w:rsidR="00F83646" w:rsidRPr="00FE528B">
        <w:rPr>
          <w:rFonts w:ascii="Times New Roman" w:hAnsi="Times New Roman" w:cs="Times New Roman"/>
          <w:i/>
          <w:iCs/>
        </w:rPr>
        <w:t>Opinio</w:t>
      </w:r>
      <w:proofErr w:type="spellEnd"/>
      <w:r w:rsidR="00F83646" w:rsidRPr="00FE528B">
        <w:rPr>
          <w:rFonts w:ascii="Times New Roman" w:hAnsi="Times New Roman" w:cs="Times New Roman"/>
          <w:i/>
          <w:iCs/>
        </w:rPr>
        <w:t xml:space="preserve"> Juris, </w:t>
      </w:r>
      <w:r w:rsidR="00F83646" w:rsidRPr="00FE528B">
        <w:rPr>
          <w:rFonts w:ascii="Times New Roman" w:hAnsi="Times New Roman" w:cs="Times New Roman"/>
        </w:rPr>
        <w:t>21 March 2022</w:t>
      </w:r>
      <w:r w:rsidR="00E72884" w:rsidRPr="00FE528B">
        <w:rPr>
          <w:rFonts w:ascii="Times New Roman" w:hAnsi="Times New Roman" w:cs="Times New Roman"/>
        </w:rPr>
        <w:t>.</w:t>
      </w:r>
    </w:p>
  </w:footnote>
  <w:footnote w:id="16">
    <w:p w14:paraId="340A6966" w14:textId="3874CFA2" w:rsidR="00B81387" w:rsidRPr="00FE528B" w:rsidRDefault="00B8138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Convention on the Prevention and Punishment of the Crime of Genocide</w:t>
      </w:r>
      <w:r w:rsidR="008B56D9" w:rsidRPr="00FE528B">
        <w:rPr>
          <w:rFonts w:ascii="Times New Roman" w:hAnsi="Times New Roman" w:cs="Times New Roman"/>
        </w:rPr>
        <w:t>, 9 December 1948,</w:t>
      </w:r>
      <w:r w:rsidRPr="00FE528B">
        <w:rPr>
          <w:rFonts w:ascii="Times New Roman" w:hAnsi="Times New Roman" w:cs="Times New Roman"/>
        </w:rPr>
        <w:t xml:space="preserve"> </w:t>
      </w:r>
      <w:r w:rsidR="00A42DC0" w:rsidRPr="00FE528B">
        <w:rPr>
          <w:rFonts w:ascii="Times New Roman" w:hAnsi="Times New Roman" w:cs="Times New Roman"/>
        </w:rPr>
        <w:t xml:space="preserve">(1951) </w:t>
      </w:r>
      <w:r w:rsidR="008B56D9" w:rsidRPr="00FE528B">
        <w:rPr>
          <w:rFonts w:ascii="Times New Roman" w:hAnsi="Times New Roman" w:cs="Times New Roman"/>
        </w:rPr>
        <w:t>78 UNTS 277</w:t>
      </w:r>
      <w:r w:rsidR="00A42DC0" w:rsidRPr="00FE528B">
        <w:rPr>
          <w:rFonts w:ascii="Times New Roman" w:hAnsi="Times New Roman" w:cs="Times New Roman"/>
        </w:rPr>
        <w:t>.</w:t>
      </w:r>
    </w:p>
  </w:footnote>
  <w:footnote w:id="17">
    <w:p w14:paraId="1177FB86" w14:textId="5F1A179B" w:rsidR="00CD169A" w:rsidRPr="00FE528B" w:rsidRDefault="00CD169A"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Popovi</w:t>
      </w:r>
      <w:r w:rsidR="0052500A" w:rsidRPr="00FE528B">
        <w:rPr>
          <w:rFonts w:ascii="Times New Roman" w:hAnsi="Times New Roman" w:cs="Times New Roman"/>
          <w:i/>
          <w:iCs/>
        </w:rPr>
        <w:t>ć</w:t>
      </w:r>
      <w:proofErr w:type="spellEnd"/>
      <w:r w:rsidRPr="00FE528B">
        <w:rPr>
          <w:rFonts w:ascii="Times New Roman" w:hAnsi="Times New Roman" w:cs="Times New Roman"/>
          <w:i/>
          <w:iCs/>
        </w:rPr>
        <w:t xml:space="preserve"> et al</w:t>
      </w:r>
      <w:r w:rsidRPr="00FE528B">
        <w:rPr>
          <w:rFonts w:ascii="Times New Roman" w:hAnsi="Times New Roman" w:cs="Times New Roman"/>
        </w:rPr>
        <w:t>, IT-05-88-T, Judgment, 10 June 2010, para 807.</w:t>
      </w:r>
    </w:p>
  </w:footnote>
  <w:footnote w:id="18">
    <w:p w14:paraId="7170F104" w14:textId="308D06B3" w:rsidR="00B9703F" w:rsidRPr="00FE528B" w:rsidRDefault="00B9703F"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shd w:val="clear" w:color="auto" w:fill="FFFFFF"/>
        </w:rPr>
        <w:t>Application of the Convention on the Prevention and Punishment of the Crime of Genocide (Bosnia and Herzegovina v Serbia and Montenegro)</w:t>
      </w:r>
      <w:r w:rsidR="00686C31" w:rsidRPr="00FE528B">
        <w:rPr>
          <w:rFonts w:ascii="Times New Roman" w:hAnsi="Times New Roman" w:cs="Times New Roman"/>
        </w:rPr>
        <w:t xml:space="preserve">, Judgment, 26 February 2007, [2007] ICJ Rep 43, para </w:t>
      </w:r>
      <w:r w:rsidRPr="00FE528B">
        <w:rPr>
          <w:rFonts w:ascii="Times New Roman" w:hAnsi="Times New Roman" w:cs="Times New Roman"/>
        </w:rPr>
        <w:t>186</w:t>
      </w:r>
      <w:r w:rsidR="00686C31" w:rsidRPr="00FE528B">
        <w:rPr>
          <w:rFonts w:ascii="Times New Roman" w:hAnsi="Times New Roman" w:cs="Times New Roman"/>
        </w:rPr>
        <w:t>.</w:t>
      </w:r>
    </w:p>
  </w:footnote>
  <w:footnote w:id="19">
    <w:p w14:paraId="7E088173" w14:textId="0E98FAB4" w:rsidR="00B9703F" w:rsidRPr="00FE528B" w:rsidRDefault="00B9703F"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The words ‘deliberately’ and ‘intended’</w:t>
      </w:r>
      <w:r w:rsidR="00D6087B" w:rsidRPr="00FE528B">
        <w:rPr>
          <w:rFonts w:ascii="Times New Roman" w:hAnsi="Times New Roman" w:cs="Times New Roman"/>
        </w:rPr>
        <w:t xml:space="preserve">, for example, clearly shows that the acts must be intentional. See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w:t>
      </w:r>
      <w:r w:rsidR="00D6087B" w:rsidRPr="00FE528B">
        <w:rPr>
          <w:rFonts w:ascii="Times New Roman" w:hAnsi="Times New Roman" w:cs="Times New Roman"/>
        </w:rPr>
        <w:t xml:space="preserve"> para 186.</w:t>
      </w:r>
    </w:p>
  </w:footnote>
  <w:footnote w:id="20">
    <w:p w14:paraId="17225EF9" w14:textId="69FE5AF7" w:rsidR="00D6087B" w:rsidRPr="00FE528B" w:rsidRDefault="00D6087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18</w:t>
      </w:r>
      <w:r w:rsidR="003062E0" w:rsidRPr="00FE528B">
        <w:rPr>
          <w:rFonts w:ascii="Times New Roman" w:hAnsi="Times New Roman" w:cs="Times New Roman"/>
        </w:rPr>
        <w:t>7</w:t>
      </w:r>
      <w:r w:rsidR="00686C31" w:rsidRPr="00FE528B">
        <w:rPr>
          <w:rFonts w:ascii="Times New Roman" w:hAnsi="Times New Roman" w:cs="Times New Roman"/>
        </w:rPr>
        <w:t>.</w:t>
      </w:r>
    </w:p>
  </w:footnote>
  <w:footnote w:id="21">
    <w:p w14:paraId="432DCEF1" w14:textId="6ACA3273" w:rsidR="00F4407B" w:rsidRPr="00FE528B" w:rsidRDefault="00F4407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188</w:t>
      </w:r>
      <w:r w:rsidR="00686C31" w:rsidRPr="00FE528B">
        <w:rPr>
          <w:rFonts w:ascii="Times New Roman" w:hAnsi="Times New Roman" w:cs="Times New Roman"/>
        </w:rPr>
        <w:t>.</w:t>
      </w:r>
    </w:p>
  </w:footnote>
  <w:footnote w:id="22">
    <w:p w14:paraId="2D051EE6" w14:textId="2479C7A3" w:rsidR="007E4057" w:rsidRPr="00FE528B" w:rsidRDefault="007E405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iCs/>
        </w:rPr>
        <w:t>Kamba</w:t>
      </w:r>
      <w:r w:rsidR="005517BD" w:rsidRPr="00FE528B">
        <w:rPr>
          <w:rFonts w:ascii="Times New Roman" w:hAnsi="Times New Roman" w:cs="Times New Roman"/>
          <w:i/>
          <w:iCs/>
        </w:rPr>
        <w:t>n</w:t>
      </w:r>
      <w:r w:rsidRPr="00FE528B">
        <w:rPr>
          <w:rFonts w:ascii="Times New Roman" w:hAnsi="Times New Roman" w:cs="Times New Roman"/>
          <w:i/>
          <w:iCs/>
        </w:rPr>
        <w:t>da</w:t>
      </w:r>
      <w:r w:rsidR="00A56D1F" w:rsidRPr="00FE528B">
        <w:rPr>
          <w:rFonts w:ascii="Times New Roman" w:hAnsi="Times New Roman" w:cs="Times New Roman"/>
          <w:i/>
          <w:iCs/>
        </w:rPr>
        <w:t xml:space="preserve"> </w:t>
      </w:r>
      <w:r w:rsidR="00A56D1F" w:rsidRPr="00FE528B">
        <w:rPr>
          <w:rFonts w:ascii="Times New Roman" w:hAnsi="Times New Roman" w:cs="Times New Roman"/>
        </w:rPr>
        <w:t>(n</w:t>
      </w:r>
      <w:r w:rsidR="00D030F0" w:rsidRPr="00FE528B">
        <w:rPr>
          <w:rFonts w:ascii="Times New Roman" w:hAnsi="Times New Roman" w:cs="Times New Roman"/>
        </w:rPr>
        <w:t>13</w:t>
      </w:r>
      <w:r w:rsidR="00A56D1F" w:rsidRPr="00FE528B">
        <w:rPr>
          <w:rFonts w:ascii="Times New Roman" w:hAnsi="Times New Roman" w:cs="Times New Roman"/>
        </w:rPr>
        <w:t>)</w:t>
      </w:r>
      <w:r w:rsidRPr="00FE528B">
        <w:rPr>
          <w:rFonts w:ascii="Times New Roman" w:hAnsi="Times New Roman" w:cs="Times New Roman"/>
        </w:rPr>
        <w:t xml:space="preserve"> para 16. </w:t>
      </w:r>
    </w:p>
  </w:footnote>
  <w:footnote w:id="23">
    <w:p w14:paraId="6BCFF526" w14:textId="7270DA35" w:rsidR="006D2523" w:rsidRPr="00FE528B" w:rsidRDefault="006D252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e.g., </w:t>
      </w:r>
      <w:proofErr w:type="spellStart"/>
      <w:r w:rsidRPr="00FE528B">
        <w:rPr>
          <w:rFonts w:ascii="Times New Roman" w:hAnsi="Times New Roman" w:cs="Times New Roman"/>
        </w:rPr>
        <w:t>Adama</w:t>
      </w:r>
      <w:proofErr w:type="spellEnd"/>
      <w:r w:rsidRPr="00FE528B">
        <w:rPr>
          <w:rFonts w:ascii="Times New Roman" w:hAnsi="Times New Roman" w:cs="Times New Roman"/>
        </w:rPr>
        <w:t xml:space="preserve"> Dieng, Under-Secretary-General and Special Adviser of the Secretary-General on the Prevention of Genocide, states that ‘[r]</w:t>
      </w:r>
      <w:proofErr w:type="spellStart"/>
      <w:r w:rsidRPr="00FE528B">
        <w:rPr>
          <w:rFonts w:ascii="Times New Roman" w:hAnsi="Times New Roman" w:cs="Times New Roman"/>
        </w:rPr>
        <w:t>atifying</w:t>
      </w:r>
      <w:proofErr w:type="spellEnd"/>
      <w:r w:rsidRPr="00FE528B">
        <w:rPr>
          <w:rFonts w:ascii="Times New Roman" w:hAnsi="Times New Roman" w:cs="Times New Roman"/>
        </w:rPr>
        <w:t xml:space="preserve"> the Convention is a matter of moral obligation towards humanity’. United Nations Human Rights Office of the High Commissioner, ‘Genocide: “Never Again” Has Become “Time and Again”’, </w:t>
      </w:r>
      <w:r w:rsidRPr="00FE528B">
        <w:rPr>
          <w:rFonts w:ascii="Times New Roman" w:hAnsi="Times New Roman" w:cs="Times New Roman"/>
          <w:i/>
          <w:iCs/>
        </w:rPr>
        <w:t>News</w:t>
      </w:r>
      <w:r w:rsidRPr="00FE528B">
        <w:rPr>
          <w:rFonts w:ascii="Times New Roman" w:hAnsi="Times New Roman" w:cs="Times New Roman"/>
        </w:rPr>
        <w:t>, 18 September 2018</w:t>
      </w:r>
      <w:r w:rsidR="00D030F0" w:rsidRPr="00FE528B">
        <w:rPr>
          <w:rFonts w:ascii="Times New Roman" w:hAnsi="Times New Roman" w:cs="Times New Roman"/>
        </w:rPr>
        <w:t>.</w:t>
      </w:r>
    </w:p>
  </w:footnote>
  <w:footnote w:id="24">
    <w:p w14:paraId="2EE8CC0C" w14:textId="5CD35FC2" w:rsidR="00DF74F0" w:rsidRPr="00FE528B" w:rsidRDefault="00DF74F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Style w:val="Emphasis"/>
          <w:rFonts w:ascii="Times New Roman" w:hAnsi="Times New Roman" w:cs="Times New Roman"/>
          <w:bdr w:val="none" w:sz="0" w:space="0" w:color="auto" w:frame="1"/>
          <w:shd w:val="clear" w:color="auto" w:fill="FFFFFF"/>
        </w:rPr>
        <w:t xml:space="preserve">Reservations to the Convention on the Prevention and Punishment of the Crime of Genocide, </w:t>
      </w:r>
      <w:r w:rsidRPr="00FE528B">
        <w:rPr>
          <w:rStyle w:val="Emphasis"/>
          <w:rFonts w:ascii="Times New Roman" w:hAnsi="Times New Roman" w:cs="Times New Roman"/>
          <w:i w:val="0"/>
          <w:iCs w:val="0"/>
          <w:bdr w:val="none" w:sz="0" w:space="0" w:color="auto" w:frame="1"/>
          <w:shd w:val="clear" w:color="auto" w:fill="FFFFFF"/>
        </w:rPr>
        <w:t xml:space="preserve">Advisory Opinion, 28 May 1951, </w:t>
      </w:r>
      <w:r w:rsidR="00465086" w:rsidRPr="00FE528B">
        <w:rPr>
          <w:rStyle w:val="Emphasis"/>
          <w:rFonts w:ascii="Times New Roman" w:hAnsi="Times New Roman" w:cs="Times New Roman"/>
          <w:i w:val="0"/>
          <w:iCs w:val="0"/>
          <w:bdr w:val="none" w:sz="0" w:space="0" w:color="auto" w:frame="1"/>
          <w:shd w:val="clear" w:color="auto" w:fill="FFFFFF"/>
        </w:rPr>
        <w:t>[</w:t>
      </w:r>
      <w:r w:rsidR="009B4D99" w:rsidRPr="00FE528B">
        <w:rPr>
          <w:rStyle w:val="Emphasis"/>
          <w:rFonts w:ascii="Times New Roman" w:hAnsi="Times New Roman" w:cs="Times New Roman"/>
          <w:i w:val="0"/>
          <w:iCs w:val="0"/>
          <w:bdr w:val="none" w:sz="0" w:space="0" w:color="auto" w:frame="1"/>
          <w:shd w:val="clear" w:color="auto" w:fill="FFFFFF"/>
        </w:rPr>
        <w:t>1951</w:t>
      </w:r>
      <w:r w:rsidR="00465086" w:rsidRPr="00FE528B">
        <w:rPr>
          <w:rStyle w:val="Emphasis"/>
          <w:rFonts w:ascii="Times New Roman" w:hAnsi="Times New Roman" w:cs="Times New Roman"/>
          <w:i w:val="0"/>
          <w:iCs w:val="0"/>
          <w:bdr w:val="none" w:sz="0" w:space="0" w:color="auto" w:frame="1"/>
          <w:shd w:val="clear" w:color="auto" w:fill="FFFFFF"/>
        </w:rPr>
        <w:t>]</w:t>
      </w:r>
      <w:r w:rsidR="009B4D99" w:rsidRPr="00FE528B">
        <w:rPr>
          <w:rStyle w:val="Emphasis"/>
          <w:rFonts w:ascii="Times New Roman" w:hAnsi="Times New Roman" w:cs="Times New Roman"/>
          <w:i w:val="0"/>
          <w:iCs w:val="0"/>
          <w:bdr w:val="none" w:sz="0" w:space="0" w:color="auto" w:frame="1"/>
          <w:shd w:val="clear" w:color="auto" w:fill="FFFFFF"/>
        </w:rPr>
        <w:t xml:space="preserve"> </w:t>
      </w:r>
      <w:r w:rsidRPr="00FE528B">
        <w:rPr>
          <w:rStyle w:val="Emphasis"/>
          <w:rFonts w:ascii="Times New Roman" w:hAnsi="Times New Roman" w:cs="Times New Roman"/>
          <w:i w:val="0"/>
          <w:iCs w:val="0"/>
          <w:bdr w:val="none" w:sz="0" w:space="0" w:color="auto" w:frame="1"/>
          <w:shd w:val="clear" w:color="auto" w:fill="FFFFFF"/>
        </w:rPr>
        <w:t xml:space="preserve">ICJ Rep 15, </w:t>
      </w:r>
      <w:r w:rsidR="0011741E" w:rsidRPr="00FE528B">
        <w:rPr>
          <w:rFonts w:ascii="Times New Roman" w:hAnsi="Times New Roman" w:cs="Times New Roman"/>
          <w:shd w:val="clear" w:color="auto" w:fill="FFFFFF"/>
        </w:rPr>
        <w:t>23.</w:t>
      </w:r>
    </w:p>
  </w:footnote>
  <w:footnote w:id="25">
    <w:p w14:paraId="41E0DE25" w14:textId="4CE60144" w:rsidR="006D2523" w:rsidRPr="00FE528B" w:rsidRDefault="006D252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Pr="00FE528B">
        <w:rPr>
          <w:rFonts w:ascii="Times New Roman" w:hAnsi="Times New Roman" w:cs="Times New Roman"/>
        </w:rPr>
        <w:t>Kourtis</w:t>
      </w:r>
      <w:proofErr w:type="spellEnd"/>
      <w:r w:rsidR="00D030F0" w:rsidRPr="00FE528B">
        <w:rPr>
          <w:rFonts w:ascii="Times New Roman" w:hAnsi="Times New Roman" w:cs="Times New Roman"/>
        </w:rPr>
        <w:t xml:space="preserve"> (n15)</w:t>
      </w:r>
      <w:r w:rsidR="00063406" w:rsidRPr="00FE528B">
        <w:rPr>
          <w:rFonts w:ascii="Times New Roman" w:hAnsi="Times New Roman" w:cs="Times New Roman"/>
        </w:rPr>
        <w:t>.</w:t>
      </w:r>
    </w:p>
  </w:footnote>
  <w:footnote w:id="26">
    <w:p w14:paraId="6AB717B7" w14:textId="3E48683A" w:rsidR="006D2523" w:rsidRPr="00FE528B" w:rsidRDefault="006D252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00115737" w:rsidRPr="00FE528B">
        <w:rPr>
          <w:rFonts w:ascii="Times New Roman" w:hAnsi="Times New Roman" w:cs="Times New Roman"/>
        </w:rPr>
        <w:t>Oler</w:t>
      </w:r>
      <w:proofErr w:type="spellEnd"/>
      <w:r w:rsidR="00115737" w:rsidRPr="00FE528B">
        <w:rPr>
          <w:rFonts w:ascii="Times New Roman" w:hAnsi="Times New Roman" w:cs="Times New Roman"/>
        </w:rPr>
        <w:t xml:space="preserve"> (n9).</w:t>
      </w:r>
    </w:p>
  </w:footnote>
  <w:footnote w:id="27">
    <w:p w14:paraId="3A204CCA" w14:textId="139D6FA6" w:rsidR="003B7A8F" w:rsidRPr="00FE528B" w:rsidRDefault="003B7A8F"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Parliamentary Assembly of the Council of Europe, </w:t>
      </w:r>
      <w:r w:rsidRPr="00FE528B">
        <w:rPr>
          <w:rFonts w:ascii="Times New Roman" w:hAnsi="Times New Roman" w:cs="Times New Roman"/>
          <w:i/>
          <w:iCs/>
        </w:rPr>
        <w:t xml:space="preserve">Resolution 2436 - The Russian Federation’s </w:t>
      </w:r>
      <w:r w:rsidR="007B3C15" w:rsidRPr="00FE528B">
        <w:rPr>
          <w:rFonts w:ascii="Times New Roman" w:hAnsi="Times New Roman" w:cs="Times New Roman"/>
          <w:i/>
          <w:iCs/>
        </w:rPr>
        <w:t>A</w:t>
      </w:r>
      <w:r w:rsidRPr="00FE528B">
        <w:rPr>
          <w:rFonts w:ascii="Times New Roman" w:hAnsi="Times New Roman" w:cs="Times New Roman"/>
          <w:i/>
          <w:iCs/>
        </w:rPr>
        <w:t xml:space="preserve">ggression against Ukraine: </w:t>
      </w:r>
      <w:r w:rsidR="007B3C15" w:rsidRPr="00FE528B">
        <w:rPr>
          <w:rFonts w:ascii="Times New Roman" w:hAnsi="Times New Roman" w:cs="Times New Roman"/>
          <w:i/>
          <w:iCs/>
        </w:rPr>
        <w:t>E</w:t>
      </w:r>
      <w:r w:rsidRPr="00FE528B">
        <w:rPr>
          <w:rFonts w:ascii="Times New Roman" w:hAnsi="Times New Roman" w:cs="Times New Roman"/>
          <w:i/>
          <w:iCs/>
        </w:rPr>
        <w:t xml:space="preserve">nsuring </w:t>
      </w:r>
      <w:r w:rsidR="007B3C15" w:rsidRPr="00FE528B">
        <w:rPr>
          <w:rFonts w:ascii="Times New Roman" w:hAnsi="Times New Roman" w:cs="Times New Roman"/>
          <w:i/>
          <w:iCs/>
        </w:rPr>
        <w:t>A</w:t>
      </w:r>
      <w:r w:rsidRPr="00FE528B">
        <w:rPr>
          <w:rFonts w:ascii="Times New Roman" w:hAnsi="Times New Roman" w:cs="Times New Roman"/>
          <w:i/>
          <w:iCs/>
        </w:rPr>
        <w:t xml:space="preserve">ccountability for </w:t>
      </w:r>
      <w:r w:rsidR="007B3C15" w:rsidRPr="00FE528B">
        <w:rPr>
          <w:rFonts w:ascii="Times New Roman" w:hAnsi="Times New Roman" w:cs="Times New Roman"/>
          <w:i/>
          <w:iCs/>
        </w:rPr>
        <w:t>S</w:t>
      </w:r>
      <w:r w:rsidRPr="00FE528B">
        <w:rPr>
          <w:rFonts w:ascii="Times New Roman" w:hAnsi="Times New Roman" w:cs="Times New Roman"/>
          <w:i/>
          <w:iCs/>
        </w:rPr>
        <w:t xml:space="preserve">erious </w:t>
      </w:r>
      <w:r w:rsidR="007B3C15" w:rsidRPr="00FE528B">
        <w:rPr>
          <w:rFonts w:ascii="Times New Roman" w:hAnsi="Times New Roman" w:cs="Times New Roman"/>
          <w:i/>
          <w:iCs/>
        </w:rPr>
        <w:t>V</w:t>
      </w:r>
      <w:r w:rsidRPr="00FE528B">
        <w:rPr>
          <w:rFonts w:ascii="Times New Roman" w:hAnsi="Times New Roman" w:cs="Times New Roman"/>
          <w:i/>
          <w:iCs/>
        </w:rPr>
        <w:t xml:space="preserve">iolations of </w:t>
      </w:r>
      <w:r w:rsidR="007B3C15" w:rsidRPr="00FE528B">
        <w:rPr>
          <w:rFonts w:ascii="Times New Roman" w:hAnsi="Times New Roman" w:cs="Times New Roman"/>
          <w:i/>
          <w:iCs/>
        </w:rPr>
        <w:t>I</w:t>
      </w:r>
      <w:r w:rsidRPr="00FE528B">
        <w:rPr>
          <w:rFonts w:ascii="Times New Roman" w:hAnsi="Times New Roman" w:cs="Times New Roman"/>
          <w:i/>
          <w:iCs/>
        </w:rPr>
        <w:t xml:space="preserve">nternational </w:t>
      </w:r>
      <w:r w:rsidR="007B3C15" w:rsidRPr="00FE528B">
        <w:rPr>
          <w:rFonts w:ascii="Times New Roman" w:hAnsi="Times New Roman" w:cs="Times New Roman"/>
          <w:i/>
          <w:iCs/>
        </w:rPr>
        <w:t>H</w:t>
      </w:r>
      <w:r w:rsidRPr="00FE528B">
        <w:rPr>
          <w:rFonts w:ascii="Times New Roman" w:hAnsi="Times New Roman" w:cs="Times New Roman"/>
          <w:i/>
          <w:iCs/>
        </w:rPr>
        <w:t xml:space="preserve">umanitarian </w:t>
      </w:r>
      <w:r w:rsidR="007B3C15" w:rsidRPr="00FE528B">
        <w:rPr>
          <w:rFonts w:ascii="Times New Roman" w:hAnsi="Times New Roman" w:cs="Times New Roman"/>
          <w:i/>
          <w:iCs/>
        </w:rPr>
        <w:t>L</w:t>
      </w:r>
      <w:r w:rsidRPr="00FE528B">
        <w:rPr>
          <w:rFonts w:ascii="Times New Roman" w:hAnsi="Times New Roman" w:cs="Times New Roman"/>
          <w:i/>
          <w:iCs/>
        </w:rPr>
        <w:t xml:space="preserve">aw and other </w:t>
      </w:r>
      <w:r w:rsidR="007B3C15" w:rsidRPr="00FE528B">
        <w:rPr>
          <w:rFonts w:ascii="Times New Roman" w:hAnsi="Times New Roman" w:cs="Times New Roman"/>
          <w:i/>
          <w:iCs/>
        </w:rPr>
        <w:t>I</w:t>
      </w:r>
      <w:r w:rsidRPr="00FE528B">
        <w:rPr>
          <w:rFonts w:ascii="Times New Roman" w:hAnsi="Times New Roman" w:cs="Times New Roman"/>
          <w:i/>
          <w:iCs/>
        </w:rPr>
        <w:t xml:space="preserve">nternational </w:t>
      </w:r>
      <w:r w:rsidR="007B3C15" w:rsidRPr="00FE528B">
        <w:rPr>
          <w:rFonts w:ascii="Times New Roman" w:hAnsi="Times New Roman" w:cs="Times New Roman"/>
          <w:i/>
          <w:iCs/>
        </w:rPr>
        <w:t>C</w:t>
      </w:r>
      <w:r w:rsidRPr="00FE528B">
        <w:rPr>
          <w:rFonts w:ascii="Times New Roman" w:hAnsi="Times New Roman" w:cs="Times New Roman"/>
          <w:i/>
          <w:iCs/>
        </w:rPr>
        <w:t>rimes</w:t>
      </w:r>
      <w:r w:rsidRPr="00FE528B">
        <w:rPr>
          <w:rFonts w:ascii="Times New Roman" w:hAnsi="Times New Roman" w:cs="Times New Roman"/>
        </w:rPr>
        <w:t>, 28 April 2022</w:t>
      </w:r>
      <w:r w:rsidR="005517BD" w:rsidRPr="00FE528B">
        <w:rPr>
          <w:rFonts w:ascii="Times New Roman" w:hAnsi="Times New Roman" w:cs="Times New Roman"/>
        </w:rPr>
        <w:t>.</w:t>
      </w:r>
    </w:p>
  </w:footnote>
  <w:footnote w:id="28">
    <w:p w14:paraId="32DFFB2B" w14:textId="49391CD0" w:rsidR="00762703" w:rsidRPr="00FE528B" w:rsidRDefault="0076270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United Nations, </w:t>
      </w:r>
      <w:r w:rsidRPr="00FE528B">
        <w:rPr>
          <w:rFonts w:ascii="Times New Roman" w:hAnsi="Times New Roman" w:cs="Times New Roman"/>
          <w:i/>
          <w:iCs/>
        </w:rPr>
        <w:t>Framework of Analysis for Atrocity: A Tool for Prevention of Crimes</w:t>
      </w:r>
      <w:r w:rsidRPr="00FE528B">
        <w:rPr>
          <w:rFonts w:ascii="Times New Roman" w:hAnsi="Times New Roman" w:cs="Times New Roman"/>
        </w:rPr>
        <w:t>, 2014.</w:t>
      </w:r>
    </w:p>
  </w:footnote>
  <w:footnote w:id="29">
    <w:p w14:paraId="55B36F25" w14:textId="77777777" w:rsidR="00762703" w:rsidRPr="00FE528B" w:rsidRDefault="0076270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e.g., Genocide Watch (for Ukraine, see </w:t>
      </w:r>
      <w:hyperlink r:id="rId1" w:history="1">
        <w:r w:rsidRPr="00FE528B">
          <w:rPr>
            <w:rStyle w:val="Hyperlink"/>
            <w:rFonts w:ascii="Times New Roman" w:hAnsi="Times New Roman" w:cs="Times New Roman"/>
            <w:color w:val="auto"/>
          </w:rPr>
          <w:t>https://www.genocidewatch.com/ukraine</w:t>
        </w:r>
      </w:hyperlink>
      <w:r w:rsidRPr="00FE528B">
        <w:rPr>
          <w:rStyle w:val="Hyperlink"/>
          <w:rFonts w:ascii="Times New Roman" w:hAnsi="Times New Roman" w:cs="Times New Roman"/>
          <w:color w:val="auto"/>
        </w:rPr>
        <w:t>)</w:t>
      </w:r>
      <w:r w:rsidRPr="00FE528B">
        <w:rPr>
          <w:rFonts w:ascii="Times New Roman" w:hAnsi="Times New Roman" w:cs="Times New Roman"/>
        </w:rPr>
        <w:t xml:space="preserve"> and the Early Warning Project (for Ukraine, see </w:t>
      </w:r>
      <w:hyperlink r:id="rId2" w:history="1">
        <w:r w:rsidRPr="00FE528B">
          <w:rPr>
            <w:rStyle w:val="Hyperlink"/>
            <w:rFonts w:ascii="Times New Roman" w:hAnsi="Times New Roman" w:cs="Times New Roman"/>
            <w:color w:val="auto"/>
          </w:rPr>
          <w:t>https://earlywarningproject.ushmm.org/</w:t>
        </w:r>
      </w:hyperlink>
      <w:r w:rsidRPr="00FE528B">
        <w:rPr>
          <w:rFonts w:ascii="Times New Roman" w:hAnsi="Times New Roman" w:cs="Times New Roman"/>
        </w:rPr>
        <w:t xml:space="preserve">).  </w:t>
      </w:r>
    </w:p>
  </w:footnote>
  <w:footnote w:id="30">
    <w:p w14:paraId="5FBBC611" w14:textId="5C491CFF" w:rsidR="00762703" w:rsidRPr="00FE528B" w:rsidRDefault="00762703"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‘There is a false belief that the Genocide Convention “requires countries to intervene once genocide is formally identified”.’ </w:t>
      </w:r>
      <w:r w:rsidR="00115737" w:rsidRPr="00FE528B">
        <w:rPr>
          <w:rFonts w:ascii="Times New Roman" w:hAnsi="Times New Roman" w:cs="Times New Roman"/>
        </w:rPr>
        <w:t>F</w:t>
      </w:r>
      <w:r w:rsidRPr="00FE528B">
        <w:rPr>
          <w:rFonts w:ascii="Times New Roman" w:hAnsi="Times New Roman" w:cs="Times New Roman"/>
        </w:rPr>
        <w:t>raser and McIntyre</w:t>
      </w:r>
      <w:r w:rsidR="00115737" w:rsidRPr="00FE528B">
        <w:rPr>
          <w:rFonts w:ascii="Times New Roman" w:hAnsi="Times New Roman" w:cs="Times New Roman"/>
        </w:rPr>
        <w:t xml:space="preserve"> (n9)</w:t>
      </w:r>
      <w:r w:rsidRPr="00FE528B">
        <w:rPr>
          <w:rFonts w:ascii="Times New Roman" w:hAnsi="Times New Roman" w:cs="Times New Roman"/>
        </w:rPr>
        <w:t>.</w:t>
      </w:r>
      <w:r w:rsidR="00CF1EE6" w:rsidRPr="00FE528B">
        <w:rPr>
          <w:rFonts w:ascii="Times New Roman" w:hAnsi="Times New Roman" w:cs="Times New Roman"/>
        </w:rPr>
        <w:t xml:space="preserve"> See also W Schabas, ‘Preventing Genocide and the Ukraine/Russia Case’ </w:t>
      </w:r>
      <w:proofErr w:type="spellStart"/>
      <w:proofErr w:type="gramStart"/>
      <w:r w:rsidR="00CF1EE6" w:rsidRPr="00FE528B">
        <w:rPr>
          <w:rFonts w:ascii="Times New Roman" w:hAnsi="Times New Roman" w:cs="Times New Roman"/>
          <w:i/>
          <w:iCs/>
        </w:rPr>
        <w:t>EJIL:Talk</w:t>
      </w:r>
      <w:proofErr w:type="spellEnd"/>
      <w:r w:rsidR="00CF1EE6" w:rsidRPr="00FE528B">
        <w:rPr>
          <w:rFonts w:ascii="Times New Roman" w:hAnsi="Times New Roman" w:cs="Times New Roman"/>
          <w:i/>
          <w:iCs/>
        </w:rPr>
        <w:t>!,</w:t>
      </w:r>
      <w:proofErr w:type="gramEnd"/>
      <w:r w:rsidR="00CF1EE6" w:rsidRPr="00FE528B">
        <w:rPr>
          <w:rFonts w:ascii="Times New Roman" w:hAnsi="Times New Roman" w:cs="Times New Roman"/>
          <w:i/>
          <w:iCs/>
        </w:rPr>
        <w:t xml:space="preserve"> </w:t>
      </w:r>
      <w:r w:rsidR="00CF1EE6" w:rsidRPr="00FE528B">
        <w:rPr>
          <w:rFonts w:ascii="Times New Roman" w:hAnsi="Times New Roman" w:cs="Times New Roman"/>
        </w:rPr>
        <w:t>10 March 2022.</w:t>
      </w:r>
    </w:p>
  </w:footnote>
  <w:footnote w:id="31">
    <w:p w14:paraId="25413BB6" w14:textId="2D4B2056" w:rsidR="009048CA" w:rsidRPr="00FE528B" w:rsidRDefault="009048CA"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430</w:t>
      </w:r>
      <w:r w:rsidR="00A42DC0" w:rsidRPr="00FE528B">
        <w:rPr>
          <w:rFonts w:ascii="Times New Roman" w:hAnsi="Times New Roman" w:cs="Times New Roman"/>
        </w:rPr>
        <w:t>.</w:t>
      </w:r>
    </w:p>
  </w:footnote>
  <w:footnote w:id="32">
    <w:p w14:paraId="58581E58" w14:textId="5646878D" w:rsidR="00600A16" w:rsidRPr="00FE528B" w:rsidRDefault="00600A16"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International Commission on Intervention and State Responsibility, </w:t>
      </w:r>
      <w:r w:rsidRPr="00FE528B">
        <w:rPr>
          <w:rFonts w:ascii="Times New Roman" w:hAnsi="Times New Roman" w:cs="Times New Roman"/>
          <w:i/>
          <w:iCs/>
        </w:rPr>
        <w:t>The Responsibility to Protect</w:t>
      </w:r>
      <w:r w:rsidR="00E66100" w:rsidRPr="00FE528B">
        <w:rPr>
          <w:rFonts w:ascii="Times New Roman" w:hAnsi="Times New Roman" w:cs="Times New Roman"/>
        </w:rPr>
        <w:t>, 2001.</w:t>
      </w:r>
    </w:p>
  </w:footnote>
  <w:footnote w:id="33">
    <w:p w14:paraId="60245843" w14:textId="1243AF95" w:rsidR="00421EBE" w:rsidRPr="00FE528B" w:rsidRDefault="00421EB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C70D69" w:rsidRPr="00FE528B">
        <w:rPr>
          <w:rFonts w:ascii="Times New Roman" w:hAnsi="Times New Roman" w:cs="Times New Roman"/>
        </w:rPr>
        <w:t>U</w:t>
      </w:r>
      <w:r w:rsidR="009B4D99" w:rsidRPr="00FE528B">
        <w:rPr>
          <w:rFonts w:ascii="Times New Roman" w:hAnsi="Times New Roman" w:cs="Times New Roman"/>
        </w:rPr>
        <w:t>N</w:t>
      </w:r>
      <w:r w:rsidR="00C70D69" w:rsidRPr="00FE528B">
        <w:rPr>
          <w:rFonts w:ascii="Times New Roman" w:hAnsi="Times New Roman" w:cs="Times New Roman"/>
        </w:rPr>
        <w:t xml:space="preserve"> General Assembly, </w:t>
      </w:r>
      <w:r w:rsidR="00C70D69" w:rsidRPr="00FE528B">
        <w:rPr>
          <w:rFonts w:ascii="Times New Roman" w:hAnsi="Times New Roman" w:cs="Times New Roman"/>
          <w:i/>
          <w:iCs/>
        </w:rPr>
        <w:t>Resolution 60/1 – 2005 World Summit Outcome</w:t>
      </w:r>
      <w:r w:rsidR="00C70D69" w:rsidRPr="00FE528B">
        <w:rPr>
          <w:rFonts w:ascii="Times New Roman" w:hAnsi="Times New Roman" w:cs="Times New Roman"/>
        </w:rPr>
        <w:t>, 24 October 2005, UN Doc A/RES/60/1</w:t>
      </w:r>
      <w:r w:rsidRPr="00FE528B">
        <w:rPr>
          <w:rFonts w:ascii="Times New Roman" w:hAnsi="Times New Roman" w:cs="Times New Roman"/>
        </w:rPr>
        <w:t>, paras 138-139</w:t>
      </w:r>
      <w:r w:rsidR="00A42DC0" w:rsidRPr="00FE528B">
        <w:rPr>
          <w:rFonts w:ascii="Times New Roman" w:hAnsi="Times New Roman" w:cs="Times New Roman"/>
        </w:rPr>
        <w:t>.</w:t>
      </w:r>
    </w:p>
  </w:footnote>
  <w:footnote w:id="34">
    <w:p w14:paraId="128F7963" w14:textId="7B123B85" w:rsidR="00860FA2" w:rsidRPr="00FE528B" w:rsidRDefault="00860FA2"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U</w:t>
      </w:r>
      <w:r w:rsidR="009B4D99" w:rsidRPr="00FE528B">
        <w:rPr>
          <w:rFonts w:ascii="Times New Roman" w:hAnsi="Times New Roman" w:cs="Times New Roman"/>
        </w:rPr>
        <w:t>N</w:t>
      </w:r>
      <w:r w:rsidRPr="00FE528B">
        <w:rPr>
          <w:rFonts w:ascii="Times New Roman" w:hAnsi="Times New Roman" w:cs="Times New Roman"/>
        </w:rPr>
        <w:t xml:space="preserve"> General Assembly, </w:t>
      </w:r>
      <w:r w:rsidRPr="00FE528B">
        <w:rPr>
          <w:rFonts w:ascii="Times New Roman" w:hAnsi="Times New Roman" w:cs="Times New Roman"/>
          <w:i/>
          <w:iCs/>
        </w:rPr>
        <w:t>Report of the Secretary-General – Implementing the Responsibility to Protect</w:t>
      </w:r>
      <w:r w:rsidRPr="00FE528B">
        <w:rPr>
          <w:rFonts w:ascii="Times New Roman" w:hAnsi="Times New Roman" w:cs="Times New Roman"/>
        </w:rPr>
        <w:t>, 12 January 2009, UN Doc A/63/677.</w:t>
      </w:r>
    </w:p>
  </w:footnote>
  <w:footnote w:id="35">
    <w:p w14:paraId="5F453E4E" w14:textId="6545F4CD" w:rsidR="0078531D" w:rsidRPr="00FE528B" w:rsidRDefault="0078531D"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w:t>
      </w:r>
      <w:r w:rsidR="002133D6" w:rsidRPr="00FE528B">
        <w:rPr>
          <w:rFonts w:ascii="Times New Roman" w:hAnsi="Times New Roman" w:cs="Times New Roman"/>
        </w:rPr>
        <w:t xml:space="preserve"> discussion in </w:t>
      </w:r>
      <w:r w:rsidRPr="00FE528B">
        <w:rPr>
          <w:rFonts w:ascii="Times New Roman" w:hAnsi="Times New Roman" w:cs="Times New Roman"/>
        </w:rPr>
        <w:t>Schabas</w:t>
      </w:r>
      <w:r w:rsidR="00ED36B5" w:rsidRPr="00FE528B">
        <w:rPr>
          <w:rFonts w:ascii="Times New Roman" w:hAnsi="Times New Roman" w:cs="Times New Roman"/>
        </w:rPr>
        <w:t xml:space="preserve"> (n</w:t>
      </w:r>
      <w:r w:rsidR="00686C31" w:rsidRPr="00FE528B">
        <w:rPr>
          <w:rFonts w:ascii="Times New Roman" w:hAnsi="Times New Roman" w:cs="Times New Roman"/>
        </w:rPr>
        <w:t>30</w:t>
      </w:r>
      <w:r w:rsidR="00ED36B5" w:rsidRPr="00FE528B">
        <w:rPr>
          <w:rFonts w:ascii="Times New Roman" w:hAnsi="Times New Roman" w:cs="Times New Roman"/>
        </w:rPr>
        <w:t>)</w:t>
      </w:r>
      <w:r w:rsidR="001256E3" w:rsidRPr="00FE528B">
        <w:rPr>
          <w:rFonts w:ascii="Times New Roman" w:hAnsi="Times New Roman" w:cs="Times New Roman"/>
        </w:rPr>
        <w:t>.</w:t>
      </w:r>
    </w:p>
  </w:footnote>
  <w:footnote w:id="36">
    <w:p w14:paraId="2DCC545C" w14:textId="0AB32006" w:rsidR="00A75E1A" w:rsidRPr="00FE528B" w:rsidRDefault="00A75E1A"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iCs/>
        </w:rPr>
        <w:t>Genocide</w:t>
      </w:r>
      <w:r w:rsidRPr="00FE528B">
        <w:rPr>
          <w:rFonts w:ascii="Times New Roman" w:hAnsi="Times New Roman" w:cs="Times New Roman"/>
        </w:rPr>
        <w:t xml:space="preserve"> case</w:t>
      </w:r>
      <w:r w:rsidR="00A42DC0" w:rsidRPr="00FE528B">
        <w:rPr>
          <w:rFonts w:ascii="Times New Roman" w:hAnsi="Times New Roman" w:cs="Times New Roman"/>
        </w:rPr>
        <w:t xml:space="preserve"> (n1</w:t>
      </w:r>
      <w:r w:rsidR="00686C31" w:rsidRPr="00FE528B">
        <w:rPr>
          <w:rFonts w:ascii="Times New Roman" w:hAnsi="Times New Roman" w:cs="Times New Roman"/>
        </w:rPr>
        <w:t>8</w:t>
      </w:r>
      <w:r w:rsidR="00A42DC0" w:rsidRPr="00FE528B">
        <w:rPr>
          <w:rFonts w:ascii="Times New Roman" w:hAnsi="Times New Roman" w:cs="Times New Roman"/>
        </w:rPr>
        <w:t>)</w:t>
      </w:r>
      <w:r w:rsidRPr="00FE528B">
        <w:rPr>
          <w:rFonts w:ascii="Times New Roman" w:hAnsi="Times New Roman" w:cs="Times New Roman"/>
        </w:rPr>
        <w:t xml:space="preserve"> paras 166-167.</w:t>
      </w:r>
    </w:p>
  </w:footnote>
  <w:footnote w:id="37">
    <w:p w14:paraId="408F64CC" w14:textId="7A91E25F" w:rsidR="00610A54" w:rsidRPr="00FE528B" w:rsidRDefault="00610A5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Article I Genocide Convention; see also discussion in </w:t>
      </w:r>
      <w:r w:rsidRPr="00FE528B">
        <w:rPr>
          <w:rFonts w:ascii="Times New Roman" w:hAnsi="Times New Roman" w:cs="Times New Roman"/>
          <w:i/>
          <w:iCs/>
        </w:rPr>
        <w:t>Genocide</w:t>
      </w:r>
      <w:r w:rsidRPr="00FE528B">
        <w:rPr>
          <w:rFonts w:ascii="Times New Roman" w:hAnsi="Times New Roman" w:cs="Times New Roman"/>
        </w:rPr>
        <w:t xml:space="preserve"> Case</w:t>
      </w:r>
      <w:r w:rsidR="00A42DC0" w:rsidRPr="00FE528B">
        <w:rPr>
          <w:rFonts w:ascii="Times New Roman" w:hAnsi="Times New Roman" w:cs="Times New Roman"/>
        </w:rPr>
        <w:t xml:space="preserve"> (n1</w:t>
      </w:r>
      <w:r w:rsidR="00686C31" w:rsidRPr="00FE528B">
        <w:rPr>
          <w:rFonts w:ascii="Times New Roman" w:hAnsi="Times New Roman" w:cs="Times New Roman"/>
        </w:rPr>
        <w:t>8</w:t>
      </w:r>
      <w:r w:rsidR="00B467C5" w:rsidRPr="00FE528B">
        <w:rPr>
          <w:rFonts w:ascii="Times New Roman" w:hAnsi="Times New Roman" w:cs="Times New Roman"/>
        </w:rPr>
        <w:t>)</w:t>
      </w:r>
      <w:r w:rsidRPr="00FE528B">
        <w:rPr>
          <w:rFonts w:ascii="Times New Roman" w:hAnsi="Times New Roman" w:cs="Times New Roman"/>
        </w:rPr>
        <w:t xml:space="preserve"> paras 428-432 </w:t>
      </w:r>
      <w:r w:rsidR="00465086" w:rsidRPr="00FE528B">
        <w:rPr>
          <w:rFonts w:ascii="Times New Roman" w:hAnsi="Times New Roman" w:cs="Times New Roman"/>
        </w:rPr>
        <w:t>(</w:t>
      </w:r>
      <w:r w:rsidRPr="00FE528B">
        <w:rPr>
          <w:rFonts w:ascii="Times New Roman" w:hAnsi="Times New Roman" w:cs="Times New Roman"/>
        </w:rPr>
        <w:t>prevention</w:t>
      </w:r>
      <w:r w:rsidR="00465086" w:rsidRPr="00FE528B">
        <w:rPr>
          <w:rFonts w:ascii="Times New Roman" w:hAnsi="Times New Roman" w:cs="Times New Roman"/>
        </w:rPr>
        <w:t>),</w:t>
      </w:r>
      <w:r w:rsidRPr="00FE528B">
        <w:rPr>
          <w:rFonts w:ascii="Times New Roman" w:hAnsi="Times New Roman" w:cs="Times New Roman"/>
        </w:rPr>
        <w:t xml:space="preserve"> paras 440-447</w:t>
      </w:r>
      <w:r w:rsidR="00465086" w:rsidRPr="00FE528B">
        <w:rPr>
          <w:rFonts w:ascii="Times New Roman" w:hAnsi="Times New Roman" w:cs="Times New Roman"/>
        </w:rPr>
        <w:t xml:space="preserve"> (</w:t>
      </w:r>
      <w:r w:rsidRPr="00FE528B">
        <w:rPr>
          <w:rFonts w:ascii="Times New Roman" w:hAnsi="Times New Roman" w:cs="Times New Roman"/>
        </w:rPr>
        <w:t>punishment</w:t>
      </w:r>
      <w:r w:rsidR="00465086" w:rsidRPr="00FE528B">
        <w:rPr>
          <w:rFonts w:ascii="Times New Roman" w:hAnsi="Times New Roman" w:cs="Times New Roman"/>
        </w:rPr>
        <w:t>)</w:t>
      </w:r>
      <w:r w:rsidR="008D6599" w:rsidRPr="00FE528B">
        <w:rPr>
          <w:rFonts w:ascii="Times New Roman" w:hAnsi="Times New Roman" w:cs="Times New Roman"/>
        </w:rPr>
        <w:t>.</w:t>
      </w:r>
    </w:p>
  </w:footnote>
  <w:footnote w:id="38">
    <w:p w14:paraId="402EE890" w14:textId="498938E9" w:rsidR="00610A54" w:rsidRPr="00FE528B" w:rsidRDefault="00610A5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5621A3" w:rsidRPr="00FE528B">
        <w:rPr>
          <w:rFonts w:ascii="Times New Roman" w:hAnsi="Times New Roman" w:cs="Times New Roman"/>
        </w:rPr>
        <w:t>Rome</w:t>
      </w:r>
      <w:r w:rsidRPr="00FE528B">
        <w:rPr>
          <w:rFonts w:ascii="Times New Roman" w:hAnsi="Times New Roman" w:cs="Times New Roman"/>
        </w:rPr>
        <w:t xml:space="preserve"> Statute</w:t>
      </w:r>
      <w:r w:rsidR="0088193B" w:rsidRPr="00FE528B">
        <w:rPr>
          <w:rFonts w:ascii="Times New Roman" w:hAnsi="Times New Roman" w:cs="Times New Roman"/>
        </w:rPr>
        <w:t xml:space="preserve"> of the International Criminal Court, adopted 17 July 1998, entered into force 1 July 2002, </w:t>
      </w:r>
      <w:proofErr w:type="gramStart"/>
      <w:r w:rsidR="0088193B" w:rsidRPr="00FE528B">
        <w:rPr>
          <w:rFonts w:ascii="Times New Roman" w:hAnsi="Times New Roman" w:cs="Times New Roman"/>
        </w:rPr>
        <w:t>2187</w:t>
      </w:r>
      <w:proofErr w:type="gramEnd"/>
      <w:r w:rsidR="0088193B" w:rsidRPr="00FE528B">
        <w:rPr>
          <w:rFonts w:ascii="Times New Roman" w:hAnsi="Times New Roman" w:cs="Times New Roman"/>
        </w:rPr>
        <w:t xml:space="preserve"> UNTS 3.</w:t>
      </w:r>
    </w:p>
  </w:footnote>
  <w:footnote w:id="39">
    <w:p w14:paraId="09665E82" w14:textId="4095B37F" w:rsidR="00F76960" w:rsidRPr="00FE528B" w:rsidRDefault="00F7696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A42DC0" w:rsidRPr="00FE528B">
        <w:rPr>
          <w:rFonts w:ascii="Times New Roman" w:hAnsi="Times New Roman" w:cs="Times New Roman"/>
        </w:rPr>
        <w:t>See e.g.,</w:t>
      </w:r>
      <w:r w:rsidRPr="00FE528B">
        <w:rPr>
          <w:rFonts w:ascii="Times New Roman" w:hAnsi="Times New Roman" w:cs="Times New Roman"/>
        </w:rPr>
        <w:t xml:space="preserve"> United Nations Human Rights Office of the High Commissioner, </w:t>
      </w:r>
      <w:r w:rsidRPr="00FE528B">
        <w:rPr>
          <w:rFonts w:ascii="Times New Roman" w:hAnsi="Times New Roman" w:cs="Times New Roman"/>
          <w:i/>
          <w:iCs/>
        </w:rPr>
        <w:t xml:space="preserve">Update on the Human Rights Situation in Ukraine – Reporting Period: 24 February – 26 March, </w:t>
      </w:r>
      <w:r w:rsidRPr="00FE528B">
        <w:rPr>
          <w:rFonts w:ascii="Times New Roman" w:hAnsi="Times New Roman" w:cs="Times New Roman"/>
        </w:rPr>
        <w:t>26 March 2022</w:t>
      </w:r>
      <w:r w:rsidR="001256E3" w:rsidRPr="00FE528B">
        <w:rPr>
          <w:rFonts w:ascii="Times New Roman" w:hAnsi="Times New Roman" w:cs="Times New Roman"/>
        </w:rPr>
        <w:t xml:space="preserve"> </w:t>
      </w:r>
      <w:r w:rsidRPr="00FE528B">
        <w:rPr>
          <w:rFonts w:ascii="Times New Roman" w:hAnsi="Times New Roman" w:cs="Times New Roman"/>
        </w:rPr>
        <w:t xml:space="preserve">and Organization for Security and Co-operation in Europe Office for Democratic Institutions and Human Rights, </w:t>
      </w:r>
      <w:r w:rsidRPr="00FE528B">
        <w:rPr>
          <w:rFonts w:ascii="Times New Roman" w:hAnsi="Times New Roman" w:cs="Times New Roman"/>
          <w:i/>
          <w:iCs/>
        </w:rPr>
        <w:t xml:space="preserve">Report on Violations of International Humanitarian and Human Rights Law, War Crimes and Crimes against Humanity Committed in Ukraine since 24 February 2022, </w:t>
      </w:r>
      <w:r w:rsidRPr="00FE528B">
        <w:rPr>
          <w:rFonts w:ascii="Times New Roman" w:hAnsi="Times New Roman" w:cs="Times New Roman"/>
        </w:rPr>
        <w:t>ODIHR.GAL/26/22/Rev.1, 13 April 2022.</w:t>
      </w:r>
    </w:p>
  </w:footnote>
  <w:footnote w:id="40">
    <w:p w14:paraId="252CB593" w14:textId="410789A1" w:rsidR="00F52F5F" w:rsidRPr="00FE528B" w:rsidRDefault="00F52F5F"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A42DC0" w:rsidRPr="00FE528B">
        <w:rPr>
          <w:rFonts w:ascii="Times New Roman" w:hAnsi="Times New Roman" w:cs="Times New Roman"/>
          <w:i/>
          <w:iCs/>
        </w:rPr>
        <w:t xml:space="preserve">Prosecutor v </w:t>
      </w:r>
      <w:proofErr w:type="spellStart"/>
      <w:r w:rsidR="00A42DC0" w:rsidRPr="00FE528B">
        <w:rPr>
          <w:rFonts w:ascii="Times New Roman" w:hAnsi="Times New Roman" w:cs="Times New Roman"/>
          <w:i/>
          <w:iCs/>
        </w:rPr>
        <w:t>Akayesu</w:t>
      </w:r>
      <w:proofErr w:type="spellEnd"/>
      <w:r w:rsidR="00A42DC0" w:rsidRPr="00FE528B">
        <w:rPr>
          <w:rFonts w:ascii="Times New Roman" w:hAnsi="Times New Roman" w:cs="Times New Roman"/>
          <w:i/>
          <w:iCs/>
        </w:rPr>
        <w:t xml:space="preserve">, </w:t>
      </w:r>
      <w:r w:rsidR="00A42DC0" w:rsidRPr="00FE528B">
        <w:rPr>
          <w:rFonts w:ascii="Times New Roman" w:hAnsi="Times New Roman" w:cs="Times New Roman"/>
        </w:rPr>
        <w:t xml:space="preserve">ICTR 96-4-T, Judgment, 2 September 1998, para </w:t>
      </w:r>
      <w:r w:rsidRPr="00FE528B">
        <w:rPr>
          <w:rFonts w:ascii="Times New Roman" w:hAnsi="Times New Roman" w:cs="Times New Roman"/>
        </w:rPr>
        <w:t>505</w:t>
      </w:r>
      <w:r w:rsidR="00A42DC0" w:rsidRPr="00FE528B">
        <w:rPr>
          <w:rFonts w:ascii="Times New Roman" w:hAnsi="Times New Roman" w:cs="Times New Roman"/>
        </w:rPr>
        <w:t>.</w:t>
      </w:r>
    </w:p>
  </w:footnote>
  <w:footnote w:id="41">
    <w:p w14:paraId="21D6B7DB" w14:textId="71C73890" w:rsidR="00B847C7" w:rsidRPr="00FE528B" w:rsidRDefault="00B847C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00930137" w:rsidRPr="00FE528B">
        <w:rPr>
          <w:rFonts w:ascii="Times New Roman" w:hAnsi="Times New Roman" w:cs="Times New Roman"/>
          <w:i/>
          <w:iCs/>
        </w:rPr>
        <w:t>Akayesu</w:t>
      </w:r>
      <w:proofErr w:type="spellEnd"/>
      <w:r w:rsidR="00A42DC0" w:rsidRPr="00FE528B">
        <w:rPr>
          <w:rFonts w:ascii="Times New Roman" w:hAnsi="Times New Roman" w:cs="Times New Roman"/>
          <w:iCs/>
        </w:rPr>
        <w:t xml:space="preserve"> (n</w:t>
      </w:r>
      <w:r w:rsidR="00686C31" w:rsidRPr="00FE528B">
        <w:rPr>
          <w:rFonts w:ascii="Times New Roman" w:hAnsi="Times New Roman" w:cs="Times New Roman"/>
          <w:iCs/>
        </w:rPr>
        <w:t>40</w:t>
      </w:r>
      <w:r w:rsidR="00A42DC0" w:rsidRPr="00FE528B">
        <w:rPr>
          <w:rFonts w:ascii="Times New Roman" w:hAnsi="Times New Roman" w:cs="Times New Roman"/>
          <w:iCs/>
        </w:rPr>
        <w:t>)</w:t>
      </w:r>
      <w:r w:rsidR="00930137" w:rsidRPr="00FE528B">
        <w:rPr>
          <w:rFonts w:ascii="Times New Roman" w:hAnsi="Times New Roman" w:cs="Times New Roman"/>
        </w:rPr>
        <w:t xml:space="preserve"> par</w:t>
      </w:r>
      <w:r w:rsidRPr="00FE528B">
        <w:rPr>
          <w:rFonts w:ascii="Times New Roman" w:hAnsi="Times New Roman" w:cs="Times New Roman"/>
        </w:rPr>
        <w:t>a 508</w:t>
      </w:r>
      <w:r w:rsidR="00930137" w:rsidRPr="00FE528B">
        <w:rPr>
          <w:rFonts w:ascii="Times New Roman" w:hAnsi="Times New Roman" w:cs="Times New Roman"/>
        </w:rPr>
        <w:t>.</w:t>
      </w:r>
    </w:p>
  </w:footnote>
  <w:footnote w:id="42">
    <w:p w14:paraId="2AC15D40" w14:textId="3EA1DE0A" w:rsidR="003F39CD" w:rsidRPr="00FE528B" w:rsidRDefault="003F39CD"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2E7A4E"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Rutaganda</w:t>
      </w:r>
      <w:proofErr w:type="spellEnd"/>
      <w:r w:rsidR="002E7A4E" w:rsidRPr="00FE528B">
        <w:rPr>
          <w:rFonts w:ascii="Times New Roman" w:hAnsi="Times New Roman" w:cs="Times New Roman"/>
        </w:rPr>
        <w:t xml:space="preserve">, ICTR-96-3-T, </w:t>
      </w:r>
      <w:r w:rsidR="00870770" w:rsidRPr="00FE528B">
        <w:rPr>
          <w:rFonts w:ascii="Times New Roman" w:hAnsi="Times New Roman" w:cs="Times New Roman"/>
        </w:rPr>
        <w:t xml:space="preserve">Judgment, </w:t>
      </w:r>
      <w:r w:rsidR="002E7A4E" w:rsidRPr="00FE528B">
        <w:rPr>
          <w:rFonts w:ascii="Times New Roman" w:hAnsi="Times New Roman" w:cs="Times New Roman"/>
        </w:rPr>
        <w:t>6 December 1999,</w:t>
      </w:r>
      <w:r w:rsidRPr="00FE528B">
        <w:rPr>
          <w:rFonts w:ascii="Times New Roman" w:hAnsi="Times New Roman" w:cs="Times New Roman"/>
        </w:rPr>
        <w:t xml:space="preserve"> para 56</w:t>
      </w:r>
      <w:r w:rsidR="00F61C85" w:rsidRPr="00FE528B">
        <w:rPr>
          <w:rFonts w:ascii="Times New Roman" w:hAnsi="Times New Roman" w:cs="Times New Roman"/>
        </w:rPr>
        <w:t xml:space="preserve">; </w:t>
      </w:r>
      <w:r w:rsidR="002E7A4E" w:rsidRPr="00FE528B">
        <w:rPr>
          <w:rFonts w:ascii="Times New Roman" w:hAnsi="Times New Roman" w:cs="Times New Roman"/>
          <w:i/>
          <w:iCs/>
        </w:rPr>
        <w:t xml:space="preserve">Prosecutor v </w:t>
      </w:r>
      <w:proofErr w:type="spellStart"/>
      <w:r w:rsidR="002E7A4E" w:rsidRPr="00FE528B">
        <w:rPr>
          <w:rFonts w:ascii="Times New Roman" w:hAnsi="Times New Roman" w:cs="Times New Roman"/>
          <w:i/>
          <w:iCs/>
        </w:rPr>
        <w:t>Krsti</w:t>
      </w:r>
      <w:r w:rsidR="007D6B30" w:rsidRPr="00FE528B">
        <w:rPr>
          <w:rFonts w:ascii="Times New Roman" w:hAnsi="Times New Roman" w:cs="Times New Roman"/>
          <w:i/>
          <w:iCs/>
        </w:rPr>
        <w:t>ć</w:t>
      </w:r>
      <w:proofErr w:type="spellEnd"/>
      <w:r w:rsidR="002E7A4E" w:rsidRPr="00FE528B">
        <w:rPr>
          <w:rFonts w:ascii="Times New Roman" w:hAnsi="Times New Roman" w:cs="Times New Roman"/>
        </w:rPr>
        <w:t xml:space="preserve">, IT-98-33-T, Judgment, 2 August 2001, para </w:t>
      </w:r>
      <w:r w:rsidR="00F61C85" w:rsidRPr="00FE528B">
        <w:rPr>
          <w:rFonts w:ascii="Times New Roman" w:hAnsi="Times New Roman" w:cs="Times New Roman"/>
        </w:rPr>
        <w:t>557</w:t>
      </w:r>
      <w:r w:rsidR="002E7A4E" w:rsidRPr="00FE528B">
        <w:rPr>
          <w:rFonts w:ascii="Times New Roman" w:hAnsi="Times New Roman" w:cs="Times New Roman"/>
        </w:rPr>
        <w:t>.</w:t>
      </w:r>
    </w:p>
  </w:footnote>
  <w:footnote w:id="43">
    <w:p w14:paraId="273EBAB7" w14:textId="0D695AD3" w:rsidR="00930137" w:rsidRPr="00FE528B" w:rsidRDefault="00930137"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00B467C5" w:rsidRPr="00FE528B">
        <w:rPr>
          <w:rFonts w:ascii="Times New Roman" w:hAnsi="Times New Roman" w:cs="Times New Roman"/>
          <w:i/>
          <w:iCs/>
          <w:lang w:val="pt-PT"/>
        </w:rPr>
        <w:t xml:space="preserve"> </w:t>
      </w:r>
      <w:r w:rsidRPr="00FE528B">
        <w:rPr>
          <w:rFonts w:ascii="Times New Roman" w:hAnsi="Times New Roman" w:cs="Times New Roman"/>
          <w:i/>
          <w:iCs/>
          <w:lang w:val="pt-PT"/>
        </w:rPr>
        <w:t>Akayesu</w:t>
      </w:r>
      <w:r w:rsidR="00A42DC0" w:rsidRPr="00FE528B">
        <w:rPr>
          <w:rFonts w:ascii="Times New Roman" w:hAnsi="Times New Roman" w:cs="Times New Roman"/>
          <w:i/>
          <w:iCs/>
          <w:lang w:val="pt-PT"/>
        </w:rPr>
        <w:t xml:space="preserve"> </w:t>
      </w:r>
      <w:r w:rsidR="00A42DC0" w:rsidRPr="00FE528B">
        <w:rPr>
          <w:rFonts w:ascii="Times New Roman" w:hAnsi="Times New Roman" w:cs="Times New Roman"/>
          <w:iCs/>
          <w:lang w:val="pt-PT"/>
        </w:rPr>
        <w:t>(n</w:t>
      </w:r>
      <w:r w:rsidR="00686C31" w:rsidRPr="00FE528B">
        <w:rPr>
          <w:rFonts w:ascii="Times New Roman" w:hAnsi="Times New Roman" w:cs="Times New Roman"/>
          <w:iCs/>
          <w:lang w:val="pt-PT"/>
        </w:rPr>
        <w:t>40</w:t>
      </w:r>
      <w:r w:rsidR="00A42DC0" w:rsidRPr="00FE528B">
        <w:rPr>
          <w:rFonts w:ascii="Times New Roman" w:hAnsi="Times New Roman" w:cs="Times New Roman"/>
          <w:iCs/>
          <w:lang w:val="pt-PT"/>
        </w:rPr>
        <w:t>)</w:t>
      </w:r>
      <w:r w:rsidRPr="00FE528B">
        <w:rPr>
          <w:rFonts w:ascii="Times New Roman" w:hAnsi="Times New Roman" w:cs="Times New Roman"/>
          <w:lang w:val="pt-PT"/>
        </w:rPr>
        <w:t xml:space="preserve"> para 512.</w:t>
      </w:r>
    </w:p>
  </w:footnote>
  <w:footnote w:id="44">
    <w:p w14:paraId="039C5152" w14:textId="77C83232" w:rsidR="00F51AD7" w:rsidRPr="00FE528B" w:rsidRDefault="00F51AD7"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00A42DC0" w:rsidRPr="00FE528B">
        <w:rPr>
          <w:rFonts w:ascii="Times New Roman" w:hAnsi="Times New Roman" w:cs="Times New Roman"/>
          <w:i/>
          <w:lang w:val="pt-PT"/>
        </w:rPr>
        <w:t>A</w:t>
      </w:r>
      <w:r w:rsidRPr="00FE528B">
        <w:rPr>
          <w:rFonts w:ascii="Times New Roman" w:hAnsi="Times New Roman" w:cs="Times New Roman"/>
          <w:i/>
          <w:iCs/>
          <w:lang w:val="pt-PT"/>
        </w:rPr>
        <w:t>kayesu</w:t>
      </w:r>
      <w:r w:rsidR="00A42DC0" w:rsidRPr="00FE528B">
        <w:rPr>
          <w:rFonts w:ascii="Times New Roman" w:hAnsi="Times New Roman" w:cs="Times New Roman"/>
          <w:i/>
          <w:iCs/>
          <w:lang w:val="pt-PT"/>
        </w:rPr>
        <w:t xml:space="preserve"> </w:t>
      </w:r>
      <w:r w:rsidR="00A42DC0" w:rsidRPr="00FE528B">
        <w:rPr>
          <w:rFonts w:ascii="Times New Roman" w:hAnsi="Times New Roman" w:cs="Times New Roman"/>
          <w:iCs/>
          <w:lang w:val="pt-PT"/>
        </w:rPr>
        <w:t>(n</w:t>
      </w:r>
      <w:r w:rsidR="00686C31" w:rsidRPr="00FE528B">
        <w:rPr>
          <w:rFonts w:ascii="Times New Roman" w:hAnsi="Times New Roman" w:cs="Times New Roman"/>
          <w:iCs/>
          <w:lang w:val="pt-PT"/>
        </w:rPr>
        <w:t>40</w:t>
      </w:r>
      <w:r w:rsidR="00A42DC0" w:rsidRPr="00FE528B">
        <w:rPr>
          <w:rFonts w:ascii="Times New Roman" w:hAnsi="Times New Roman" w:cs="Times New Roman"/>
          <w:iCs/>
          <w:lang w:val="pt-PT"/>
        </w:rPr>
        <w:t>)</w:t>
      </w:r>
      <w:r w:rsidRPr="00FE528B">
        <w:rPr>
          <w:rFonts w:ascii="Times New Roman" w:hAnsi="Times New Roman" w:cs="Times New Roman"/>
          <w:lang w:val="pt-PT"/>
        </w:rPr>
        <w:t xml:space="preserve"> para 513.</w:t>
      </w:r>
    </w:p>
  </w:footnote>
  <w:footnote w:id="45">
    <w:p w14:paraId="1E9DCED0" w14:textId="2EB9932A" w:rsidR="006D42CE" w:rsidRPr="00FE528B" w:rsidRDefault="006D42CE"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Pr="00FE528B">
        <w:rPr>
          <w:rFonts w:ascii="Times New Roman" w:hAnsi="Times New Roman" w:cs="Times New Roman"/>
          <w:i/>
          <w:iCs/>
          <w:lang w:val="pt-PT"/>
        </w:rPr>
        <w:t>Akayesu</w:t>
      </w:r>
      <w:r w:rsidR="00A42DC0" w:rsidRPr="00FE528B">
        <w:rPr>
          <w:rFonts w:ascii="Times New Roman" w:hAnsi="Times New Roman" w:cs="Times New Roman"/>
          <w:i/>
          <w:iCs/>
          <w:lang w:val="pt-PT"/>
        </w:rPr>
        <w:t xml:space="preserve"> </w:t>
      </w:r>
      <w:r w:rsidR="00A42DC0" w:rsidRPr="00FE528B">
        <w:rPr>
          <w:rFonts w:ascii="Times New Roman" w:hAnsi="Times New Roman" w:cs="Times New Roman"/>
          <w:iCs/>
          <w:lang w:val="pt-PT"/>
        </w:rPr>
        <w:t>(n</w:t>
      </w:r>
      <w:r w:rsidR="00686C31" w:rsidRPr="00FE528B">
        <w:rPr>
          <w:rFonts w:ascii="Times New Roman" w:hAnsi="Times New Roman" w:cs="Times New Roman"/>
          <w:iCs/>
          <w:lang w:val="pt-PT"/>
        </w:rPr>
        <w:t>40</w:t>
      </w:r>
      <w:r w:rsidR="00780F92" w:rsidRPr="00FE528B">
        <w:rPr>
          <w:rFonts w:ascii="Times New Roman" w:hAnsi="Times New Roman" w:cs="Times New Roman"/>
          <w:iCs/>
          <w:lang w:val="pt-PT"/>
        </w:rPr>
        <w:t>)</w:t>
      </w:r>
      <w:r w:rsidRPr="00FE528B">
        <w:rPr>
          <w:rFonts w:ascii="Times New Roman" w:hAnsi="Times New Roman" w:cs="Times New Roman"/>
          <w:lang w:val="pt-PT"/>
        </w:rPr>
        <w:t xml:space="preserve"> para 511.</w:t>
      </w:r>
    </w:p>
  </w:footnote>
  <w:footnote w:id="46">
    <w:p w14:paraId="30214B1A" w14:textId="0CB9F831" w:rsidR="00A73F62" w:rsidRPr="00FE528B" w:rsidRDefault="00A73F62" w:rsidP="00115737">
      <w:pPr>
        <w:pStyle w:val="Heading1"/>
        <w:shd w:val="clear" w:color="auto" w:fill="FEFEFE"/>
        <w:spacing w:before="0" w:beforeAutospacing="0" w:after="0" w:afterAutospacing="0"/>
        <w:jc w:val="both"/>
        <w:rPr>
          <w:b w:val="0"/>
          <w:bCs w:val="0"/>
          <w:sz w:val="20"/>
          <w:szCs w:val="20"/>
        </w:rPr>
      </w:pPr>
      <w:r w:rsidRPr="00FE528B">
        <w:rPr>
          <w:rStyle w:val="FootnoteReference"/>
          <w:b w:val="0"/>
          <w:bCs w:val="0"/>
          <w:sz w:val="20"/>
          <w:szCs w:val="20"/>
        </w:rPr>
        <w:footnoteRef/>
      </w:r>
      <w:r w:rsidRPr="00FE528B">
        <w:rPr>
          <w:b w:val="0"/>
          <w:bCs w:val="0"/>
          <w:sz w:val="20"/>
          <w:szCs w:val="20"/>
        </w:rPr>
        <w:t xml:space="preserve"> See e.g., </w:t>
      </w:r>
      <w:r w:rsidR="00BC620A" w:rsidRPr="00FE528B">
        <w:rPr>
          <w:b w:val="0"/>
          <w:bCs w:val="0"/>
          <w:sz w:val="20"/>
          <w:szCs w:val="20"/>
        </w:rPr>
        <w:t xml:space="preserve">V </w:t>
      </w:r>
      <w:r w:rsidRPr="00FE528B">
        <w:rPr>
          <w:b w:val="0"/>
          <w:bCs w:val="0"/>
          <w:sz w:val="20"/>
          <w:szCs w:val="20"/>
        </w:rPr>
        <w:t>Putin, ‘On the Historical Unity of Russians and Ukrainians’, 12 July 2021</w:t>
      </w:r>
    </w:p>
  </w:footnote>
  <w:footnote w:id="47">
    <w:p w14:paraId="7E5B73BD" w14:textId="410081A4" w:rsidR="0039674E" w:rsidRPr="00FE528B" w:rsidRDefault="0039674E"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00FD043F" w:rsidRPr="00FE528B">
        <w:rPr>
          <w:rFonts w:ascii="Times New Roman" w:hAnsi="Times New Roman" w:cs="Times New Roman"/>
          <w:lang w:val="pt-PT"/>
        </w:rPr>
        <w:t xml:space="preserve">See discussion in </w:t>
      </w:r>
      <w:r w:rsidR="003161E0" w:rsidRPr="00FE528B">
        <w:rPr>
          <w:rFonts w:ascii="Times New Roman" w:hAnsi="Times New Roman" w:cs="Times New Roman"/>
          <w:lang w:val="pt-PT"/>
        </w:rPr>
        <w:t>Y Trofimov, ‘Russia’s Long Disdain for Ukrainian Nationhood’</w:t>
      </w:r>
      <w:r w:rsidR="00FD043F" w:rsidRPr="00FE528B">
        <w:rPr>
          <w:rFonts w:ascii="Times New Roman" w:hAnsi="Times New Roman" w:cs="Times New Roman"/>
          <w:lang w:val="pt-PT"/>
        </w:rPr>
        <w:t>,</w:t>
      </w:r>
      <w:r w:rsidR="003161E0" w:rsidRPr="00FE528B">
        <w:rPr>
          <w:rFonts w:ascii="Times New Roman" w:hAnsi="Times New Roman" w:cs="Times New Roman"/>
          <w:lang w:val="pt-PT"/>
        </w:rPr>
        <w:t xml:space="preserve"> </w:t>
      </w:r>
      <w:r w:rsidR="003161E0" w:rsidRPr="00FE528B">
        <w:rPr>
          <w:rFonts w:ascii="Times New Roman" w:hAnsi="Times New Roman" w:cs="Times New Roman"/>
          <w:i/>
          <w:iCs/>
          <w:lang w:val="pt-PT"/>
        </w:rPr>
        <w:t xml:space="preserve">Washington Post, </w:t>
      </w:r>
      <w:r w:rsidR="003161E0" w:rsidRPr="00FE528B">
        <w:rPr>
          <w:rFonts w:ascii="Times New Roman" w:hAnsi="Times New Roman" w:cs="Times New Roman"/>
          <w:lang w:val="pt-PT"/>
        </w:rPr>
        <w:t>28 April 2022.</w:t>
      </w:r>
    </w:p>
  </w:footnote>
  <w:footnote w:id="48">
    <w:p w14:paraId="07401520" w14:textId="3D0E4B97" w:rsidR="00A03600" w:rsidRPr="00FE528B" w:rsidRDefault="00A0360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lang w:val="pt-PT"/>
        </w:rPr>
        <w:t xml:space="preserve">See </w:t>
      </w:r>
      <w:r w:rsidRPr="00FE528B">
        <w:rPr>
          <w:rFonts w:ascii="Times New Roman" w:hAnsi="Times New Roman" w:cs="Times New Roman"/>
          <w:lang w:val="pt-PT"/>
        </w:rPr>
        <w:t>discussion in Trofimov</w:t>
      </w:r>
      <w:r w:rsidR="003759BB" w:rsidRPr="00FE528B">
        <w:rPr>
          <w:rFonts w:ascii="Times New Roman" w:hAnsi="Times New Roman" w:cs="Times New Roman"/>
          <w:lang w:val="pt-PT"/>
        </w:rPr>
        <w:t xml:space="preserve"> (n47)</w:t>
      </w:r>
      <w:r w:rsidR="00A73F62" w:rsidRPr="00FE528B">
        <w:rPr>
          <w:rFonts w:ascii="Times New Roman" w:hAnsi="Times New Roman" w:cs="Times New Roman"/>
          <w:lang w:val="pt-PT"/>
        </w:rPr>
        <w:t>; D Medvedev, ‘</w:t>
      </w:r>
      <w:r w:rsidR="00A73F62" w:rsidRPr="00FE528B">
        <w:rPr>
          <w:rFonts w:ascii="Times New Roman" w:hAnsi="Times New Roman" w:cs="Times New Roman"/>
          <w:shd w:val="clear" w:color="auto" w:fill="FFFFFF"/>
        </w:rPr>
        <w:t xml:space="preserve">On Fakes and True History’, as reported in M </w:t>
      </w:r>
      <w:proofErr w:type="spellStart"/>
      <w:r w:rsidR="00A73F62" w:rsidRPr="00FE528B">
        <w:rPr>
          <w:rFonts w:ascii="Times New Roman" w:hAnsi="Times New Roman" w:cs="Times New Roman"/>
          <w:shd w:val="clear" w:color="auto" w:fill="FFFFFF"/>
        </w:rPr>
        <w:t>Domańska</w:t>
      </w:r>
      <w:proofErr w:type="spellEnd"/>
      <w:r w:rsidR="00A73F62" w:rsidRPr="00FE528B">
        <w:rPr>
          <w:rFonts w:ascii="Times New Roman" w:hAnsi="Times New Roman" w:cs="Times New Roman"/>
          <w:shd w:val="clear" w:color="auto" w:fill="FFFFFF"/>
        </w:rPr>
        <w:t xml:space="preserve">, ‘Medvedev Escalates </w:t>
      </w:r>
      <w:r w:rsidR="003759BB" w:rsidRPr="00FE528B">
        <w:rPr>
          <w:rFonts w:ascii="Times New Roman" w:hAnsi="Times New Roman" w:cs="Times New Roman"/>
          <w:shd w:val="clear" w:color="auto" w:fill="FFFFFF"/>
        </w:rPr>
        <w:t>A</w:t>
      </w:r>
      <w:r w:rsidR="00A73F62" w:rsidRPr="00FE528B">
        <w:rPr>
          <w:rFonts w:ascii="Times New Roman" w:hAnsi="Times New Roman" w:cs="Times New Roman"/>
          <w:shd w:val="clear" w:color="auto" w:fill="FFFFFF"/>
        </w:rPr>
        <w:t xml:space="preserve">nti-Ukrainian Rhetoric’, Centre for Eastern Studies, 5 April 2022 </w:t>
      </w:r>
    </w:p>
  </w:footnote>
  <w:footnote w:id="49">
    <w:p w14:paraId="2BD7B146" w14:textId="586068E1" w:rsidR="00A03600" w:rsidRPr="00FE528B" w:rsidRDefault="00A0360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Style w:val="Emphasis"/>
          <w:rFonts w:ascii="Times New Roman" w:hAnsi="Times New Roman" w:cs="Times New Roman"/>
          <w:bdr w:val="none" w:sz="0" w:space="0" w:color="auto" w:frame="1"/>
          <w:shd w:val="clear" w:color="auto" w:fill="FFFFFF"/>
        </w:rPr>
        <w:t xml:space="preserve">Prosecutor v </w:t>
      </w:r>
      <w:proofErr w:type="spellStart"/>
      <w:r w:rsidRPr="00FE528B">
        <w:rPr>
          <w:rStyle w:val="Emphasis"/>
          <w:rFonts w:ascii="Times New Roman" w:hAnsi="Times New Roman" w:cs="Times New Roman"/>
          <w:bdr w:val="none" w:sz="0" w:space="0" w:color="auto" w:frame="1"/>
          <w:shd w:val="clear" w:color="auto" w:fill="FFFFFF"/>
        </w:rPr>
        <w:t>Kayishema</w:t>
      </w:r>
      <w:proofErr w:type="spellEnd"/>
      <w:r w:rsidRPr="00FE528B">
        <w:rPr>
          <w:rStyle w:val="Emphasis"/>
          <w:rFonts w:ascii="Times New Roman" w:hAnsi="Times New Roman" w:cs="Times New Roman"/>
          <w:bdr w:val="none" w:sz="0" w:space="0" w:color="auto" w:frame="1"/>
          <w:shd w:val="clear" w:color="auto" w:fill="FFFFFF"/>
        </w:rPr>
        <w:t xml:space="preserve"> and </w:t>
      </w:r>
      <w:proofErr w:type="spellStart"/>
      <w:r w:rsidRPr="00FE528B">
        <w:rPr>
          <w:rStyle w:val="Emphasis"/>
          <w:rFonts w:ascii="Times New Roman" w:hAnsi="Times New Roman" w:cs="Times New Roman"/>
          <w:bdr w:val="none" w:sz="0" w:space="0" w:color="auto" w:frame="1"/>
          <w:shd w:val="clear" w:color="auto" w:fill="FFFFFF"/>
        </w:rPr>
        <w:t>Ruzindana</w:t>
      </w:r>
      <w:proofErr w:type="spellEnd"/>
      <w:r w:rsidRPr="00FE528B">
        <w:rPr>
          <w:rStyle w:val="Emphasis"/>
          <w:rFonts w:ascii="Times New Roman" w:hAnsi="Times New Roman" w:cs="Times New Roman"/>
          <w:bdr w:val="none" w:sz="0" w:space="0" w:color="auto" w:frame="1"/>
          <w:shd w:val="clear" w:color="auto" w:fill="FFFFFF"/>
        </w:rPr>
        <w:t>,</w:t>
      </w:r>
      <w:r w:rsidRPr="00FE528B">
        <w:rPr>
          <w:rFonts w:ascii="Times New Roman" w:hAnsi="Times New Roman" w:cs="Times New Roman"/>
          <w:shd w:val="clear" w:color="auto" w:fill="FFFFFF"/>
        </w:rPr>
        <w:t> </w:t>
      </w:r>
      <w:r w:rsidR="00BC620A" w:rsidRPr="00FE528B">
        <w:rPr>
          <w:rFonts w:ascii="Times New Roman" w:hAnsi="Times New Roman" w:cs="Times New Roman"/>
          <w:shd w:val="clear" w:color="auto" w:fill="FFFFFF"/>
        </w:rPr>
        <w:t>ICTR-95-1-T, Judgment, 21 May 1999</w:t>
      </w:r>
      <w:r w:rsidRPr="00FE528B">
        <w:rPr>
          <w:rFonts w:ascii="Times New Roman" w:hAnsi="Times New Roman" w:cs="Times New Roman"/>
          <w:shd w:val="clear" w:color="auto" w:fill="FFFFFF"/>
        </w:rPr>
        <w:t xml:space="preserve">, para 98; </w:t>
      </w:r>
      <w:r w:rsidR="003759BB" w:rsidRPr="00FE528B">
        <w:rPr>
          <w:rFonts w:ascii="Times New Roman" w:hAnsi="Times New Roman" w:cs="Times New Roman"/>
          <w:i/>
          <w:iCs/>
          <w:lang w:val="pt-PT"/>
        </w:rPr>
        <w:t xml:space="preserve">Krstić </w:t>
      </w:r>
      <w:r w:rsidR="003759BB" w:rsidRPr="00FE528B">
        <w:rPr>
          <w:rFonts w:ascii="Times New Roman" w:hAnsi="Times New Roman" w:cs="Times New Roman"/>
          <w:iCs/>
          <w:lang w:val="pt-PT"/>
        </w:rPr>
        <w:t>(n42)</w:t>
      </w:r>
      <w:r w:rsidR="003759BB" w:rsidRPr="00FE528B">
        <w:rPr>
          <w:rFonts w:ascii="Times New Roman" w:hAnsi="Times New Roman" w:cs="Times New Roman"/>
          <w:lang w:val="pt-PT"/>
        </w:rPr>
        <w:t xml:space="preserve"> para </w:t>
      </w:r>
      <w:r w:rsidRPr="00FE528B">
        <w:rPr>
          <w:rFonts w:ascii="Times New Roman" w:hAnsi="Times New Roman" w:cs="Times New Roman"/>
          <w:shd w:val="clear" w:color="auto" w:fill="FFFFFF"/>
        </w:rPr>
        <w:t xml:space="preserve">560; </w:t>
      </w:r>
      <w:r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Staki</w:t>
      </w:r>
      <w:r w:rsidR="00BC620A" w:rsidRPr="00FE528B">
        <w:rPr>
          <w:rFonts w:ascii="Times New Roman" w:hAnsi="Times New Roman" w:cs="Times New Roman"/>
          <w:i/>
          <w:iCs/>
        </w:rPr>
        <w:t>ć</w:t>
      </w:r>
      <w:proofErr w:type="spellEnd"/>
      <w:r w:rsidRPr="00FE528B">
        <w:rPr>
          <w:rFonts w:ascii="Times New Roman" w:hAnsi="Times New Roman" w:cs="Times New Roman"/>
        </w:rPr>
        <w:t>, IT-97-24-A, Appeals Judgment, 22 March 2006</w:t>
      </w:r>
      <w:r w:rsidR="00BC620A" w:rsidRPr="00FE528B">
        <w:rPr>
          <w:rFonts w:ascii="Times New Roman" w:hAnsi="Times New Roman" w:cs="Times New Roman"/>
        </w:rPr>
        <w:t xml:space="preserve">, </w:t>
      </w:r>
      <w:r w:rsidRPr="00FE528B">
        <w:rPr>
          <w:rFonts w:ascii="Times New Roman" w:hAnsi="Times New Roman" w:cs="Times New Roman"/>
        </w:rPr>
        <w:t xml:space="preserve">paras </w:t>
      </w:r>
      <w:r w:rsidRPr="00FE528B">
        <w:rPr>
          <w:rFonts w:ascii="Times New Roman" w:hAnsi="Times New Roman" w:cs="Times New Roman"/>
          <w:shd w:val="clear" w:color="auto" w:fill="FFFFFF"/>
        </w:rPr>
        <w:t>25-26.</w:t>
      </w:r>
    </w:p>
  </w:footnote>
  <w:footnote w:id="50">
    <w:p w14:paraId="66801F14" w14:textId="2CA739DD" w:rsidR="002D2539" w:rsidRPr="00FE528B" w:rsidRDefault="002D2539"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Summary Records of the meetings of the Sixth Committee of the General Assembly, 21 September - 10 December 1948, Official Records of the General Assembly</w:t>
      </w:r>
      <w:r w:rsidR="00A3338C" w:rsidRPr="00FE528B">
        <w:rPr>
          <w:rFonts w:ascii="Times New Roman" w:hAnsi="Times New Roman" w:cs="Times New Roman"/>
        </w:rPr>
        <w:t>, 19, 57, 58, 59, 60, 61</w:t>
      </w:r>
      <w:r w:rsidR="009709EE" w:rsidRPr="00FE528B">
        <w:rPr>
          <w:rFonts w:ascii="Times New Roman" w:hAnsi="Times New Roman" w:cs="Times New Roman"/>
        </w:rPr>
        <w:t>, 100</w:t>
      </w:r>
      <w:r w:rsidR="00A3338C" w:rsidRPr="00FE528B">
        <w:rPr>
          <w:rFonts w:ascii="Times New Roman" w:hAnsi="Times New Roman" w:cs="Times New Roman"/>
        </w:rPr>
        <w:t>.</w:t>
      </w:r>
    </w:p>
  </w:footnote>
  <w:footnote w:id="51">
    <w:p w14:paraId="5C4425B8" w14:textId="53A0B335" w:rsidR="004E0EEA" w:rsidRPr="00FE528B" w:rsidRDefault="004E0EEA" w:rsidP="00115737">
      <w:pPr>
        <w:spacing w:after="0" w:line="240" w:lineRule="auto"/>
        <w:jc w:val="both"/>
        <w:rPr>
          <w:rFonts w:ascii="Times New Roman" w:hAnsi="Times New Roman" w:cs="Times New Roman"/>
          <w:sz w:val="20"/>
          <w:szCs w:val="20"/>
        </w:rPr>
      </w:pPr>
      <w:r w:rsidRPr="00FE528B">
        <w:rPr>
          <w:rStyle w:val="FootnoteReference"/>
          <w:rFonts w:ascii="Times New Roman" w:hAnsi="Times New Roman" w:cs="Times New Roman"/>
          <w:sz w:val="20"/>
          <w:szCs w:val="20"/>
        </w:rPr>
        <w:footnoteRef/>
      </w:r>
      <w:r w:rsidRPr="00FE528B">
        <w:rPr>
          <w:rFonts w:ascii="Times New Roman" w:hAnsi="Times New Roman" w:cs="Times New Roman"/>
          <w:sz w:val="20"/>
          <w:szCs w:val="20"/>
        </w:rPr>
        <w:t xml:space="preserve"> </w:t>
      </w:r>
      <w:r w:rsidR="000B2027" w:rsidRPr="00FE528B">
        <w:rPr>
          <w:rFonts w:ascii="Times New Roman" w:hAnsi="Times New Roman" w:cs="Times New Roman"/>
          <w:sz w:val="20"/>
          <w:szCs w:val="20"/>
        </w:rPr>
        <w:t>A</w:t>
      </w:r>
      <w:r w:rsidRPr="00FE528B">
        <w:rPr>
          <w:rFonts w:ascii="Times New Roman" w:hAnsi="Times New Roman" w:cs="Times New Roman"/>
          <w:sz w:val="20"/>
          <w:szCs w:val="20"/>
        </w:rPr>
        <w:t xml:space="preserve">vailable at </w:t>
      </w:r>
      <w:r w:rsidRPr="00FE528B">
        <w:rPr>
          <w:rFonts w:ascii="Times New Roman" w:hAnsi="Times New Roman" w:cs="Times New Roman"/>
          <w:i/>
          <w:iCs/>
          <w:sz w:val="20"/>
          <w:szCs w:val="20"/>
        </w:rPr>
        <w:t xml:space="preserve">Bloomberg News, </w:t>
      </w:r>
      <w:r w:rsidRPr="00FE528B">
        <w:rPr>
          <w:rFonts w:ascii="Times New Roman" w:hAnsi="Times New Roman" w:cs="Times New Roman"/>
          <w:sz w:val="20"/>
          <w:szCs w:val="20"/>
        </w:rPr>
        <w:t xml:space="preserve">24 February 2022, </w:t>
      </w:r>
      <w:hyperlink r:id="rId3" w:history="1">
        <w:r w:rsidRPr="00FE528B">
          <w:rPr>
            <w:rStyle w:val="Hyperlink"/>
            <w:rFonts w:ascii="Times New Roman" w:hAnsi="Times New Roman" w:cs="Times New Roman"/>
            <w:color w:val="auto"/>
            <w:sz w:val="20"/>
            <w:szCs w:val="20"/>
          </w:rPr>
          <w:t>https://www.bloomberg.com/news/articles/2022-02-24/full-transcript-vladimir-putin-s-televised-address-to-russia-on-ukraine-feb-24</w:t>
        </w:r>
      </w:hyperlink>
      <w:r w:rsidRPr="00FE528B">
        <w:rPr>
          <w:rFonts w:ascii="Times New Roman" w:hAnsi="Times New Roman" w:cs="Times New Roman"/>
          <w:sz w:val="20"/>
          <w:szCs w:val="20"/>
        </w:rPr>
        <w:t xml:space="preserve"> (accessed 3 May 2022).</w:t>
      </w:r>
    </w:p>
  </w:footnote>
  <w:footnote w:id="52">
    <w:p w14:paraId="0E98747E" w14:textId="1CAC28E6" w:rsidR="00AE020E" w:rsidRPr="00FE528B" w:rsidRDefault="00AE020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I </w:t>
      </w:r>
      <w:proofErr w:type="spellStart"/>
      <w:r w:rsidRPr="00FE528B">
        <w:rPr>
          <w:rFonts w:ascii="Times New Roman" w:hAnsi="Times New Roman" w:cs="Times New Roman"/>
        </w:rPr>
        <w:t>Rodinov</w:t>
      </w:r>
      <w:proofErr w:type="spellEnd"/>
      <w:r w:rsidRPr="00FE528B">
        <w:rPr>
          <w:rFonts w:ascii="Times New Roman" w:hAnsi="Times New Roman" w:cs="Times New Roman"/>
        </w:rPr>
        <w:t xml:space="preserve">, ‘What Russia Should </w:t>
      </w:r>
      <w:r w:rsidR="00B467C5" w:rsidRPr="00FE528B">
        <w:rPr>
          <w:rFonts w:ascii="Times New Roman" w:hAnsi="Times New Roman" w:cs="Times New Roman"/>
        </w:rPr>
        <w:t>D</w:t>
      </w:r>
      <w:r w:rsidRPr="00FE528B">
        <w:rPr>
          <w:rFonts w:ascii="Times New Roman" w:hAnsi="Times New Roman" w:cs="Times New Roman"/>
        </w:rPr>
        <w:t xml:space="preserve">o with Ukraine’, </w:t>
      </w:r>
      <w:r w:rsidRPr="00FE528B">
        <w:rPr>
          <w:rFonts w:ascii="Times New Roman" w:hAnsi="Times New Roman" w:cs="Times New Roman"/>
          <w:i/>
          <w:iCs/>
        </w:rPr>
        <w:t xml:space="preserve">RIA Novosti, </w:t>
      </w:r>
      <w:r w:rsidRPr="00FE528B">
        <w:rPr>
          <w:rFonts w:ascii="Times New Roman" w:hAnsi="Times New Roman" w:cs="Times New Roman"/>
        </w:rPr>
        <w:t xml:space="preserve">3 April 2022, available in English at </w:t>
      </w:r>
      <w:hyperlink r:id="rId4" w:history="1">
        <w:r w:rsidRPr="00FE528B">
          <w:rPr>
            <w:rStyle w:val="Hyperlink"/>
            <w:rFonts w:ascii="Times New Roman" w:hAnsi="Times New Roman" w:cs="Times New Roman"/>
            <w:color w:val="auto"/>
          </w:rPr>
          <w:t>https://english.nv.ua/nation/kremlin-s-mouthpiece-ria-publishes-russian-fascist-manifesto-50231047.html</w:t>
        </w:r>
      </w:hyperlink>
      <w:r w:rsidRPr="00FE528B">
        <w:rPr>
          <w:rFonts w:ascii="Times New Roman" w:hAnsi="Times New Roman" w:cs="Times New Roman"/>
        </w:rPr>
        <w:t xml:space="preserve"> (accessed 2 May 2022).</w:t>
      </w:r>
    </w:p>
  </w:footnote>
  <w:footnote w:id="53">
    <w:p w14:paraId="0681D1D6" w14:textId="0DB49414" w:rsidR="00916005" w:rsidRPr="00FE528B" w:rsidRDefault="00916005"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discussion in Maynard</w:t>
      </w:r>
      <w:r w:rsidR="00780F92" w:rsidRPr="00FE528B">
        <w:rPr>
          <w:rFonts w:ascii="Times New Roman" w:hAnsi="Times New Roman" w:cs="Times New Roman"/>
        </w:rPr>
        <w:t xml:space="preserve"> (n</w:t>
      </w:r>
      <w:r w:rsidR="00D030F0" w:rsidRPr="00FE528B">
        <w:rPr>
          <w:rFonts w:ascii="Times New Roman" w:hAnsi="Times New Roman" w:cs="Times New Roman"/>
        </w:rPr>
        <w:t>11</w:t>
      </w:r>
      <w:r w:rsidR="00780F92" w:rsidRPr="00FE528B">
        <w:rPr>
          <w:rFonts w:ascii="Times New Roman" w:hAnsi="Times New Roman" w:cs="Times New Roman"/>
        </w:rPr>
        <w:t>)</w:t>
      </w:r>
      <w:r w:rsidRPr="00FE528B">
        <w:rPr>
          <w:rFonts w:ascii="Times New Roman" w:hAnsi="Times New Roman" w:cs="Times New Roman"/>
        </w:rPr>
        <w:t xml:space="preserve">. </w:t>
      </w:r>
    </w:p>
  </w:footnote>
  <w:footnote w:id="54">
    <w:p w14:paraId="1914FD4E" w14:textId="2B6C6640" w:rsidR="00424C34" w:rsidRPr="00FE528B" w:rsidRDefault="00424C34"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00A56D1F" w:rsidRPr="00FE528B">
        <w:rPr>
          <w:rFonts w:ascii="Times New Roman" w:hAnsi="Times New Roman" w:cs="Times New Roman"/>
          <w:i/>
          <w:iCs/>
          <w:lang w:val="pt-PT"/>
        </w:rPr>
        <w:t xml:space="preserve">Kambanda </w:t>
      </w:r>
      <w:r w:rsidR="00A56D1F" w:rsidRPr="00FE528B">
        <w:rPr>
          <w:rFonts w:ascii="Times New Roman" w:hAnsi="Times New Roman" w:cs="Times New Roman"/>
          <w:lang w:val="pt-PT"/>
        </w:rPr>
        <w:t>(n</w:t>
      </w:r>
      <w:r w:rsidR="00D030F0" w:rsidRPr="00FE528B">
        <w:rPr>
          <w:rFonts w:ascii="Times New Roman" w:hAnsi="Times New Roman" w:cs="Times New Roman"/>
          <w:lang w:val="pt-PT"/>
        </w:rPr>
        <w:t>13</w:t>
      </w:r>
      <w:r w:rsidR="00A56D1F" w:rsidRPr="00FE528B">
        <w:rPr>
          <w:rFonts w:ascii="Times New Roman" w:hAnsi="Times New Roman" w:cs="Times New Roman"/>
          <w:lang w:val="pt-PT"/>
        </w:rPr>
        <w:t xml:space="preserve">) </w:t>
      </w:r>
      <w:r w:rsidRPr="00FE528B">
        <w:rPr>
          <w:rFonts w:ascii="Times New Roman" w:hAnsi="Times New Roman" w:cs="Times New Roman"/>
          <w:lang w:val="pt-PT"/>
        </w:rPr>
        <w:t>para 16.</w:t>
      </w:r>
    </w:p>
  </w:footnote>
  <w:footnote w:id="55">
    <w:p w14:paraId="0546B6E2" w14:textId="73FDB60C" w:rsidR="0076064B" w:rsidRPr="00FE528B" w:rsidRDefault="0076064B"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Pr="00FE528B">
        <w:rPr>
          <w:rFonts w:ascii="Times New Roman" w:hAnsi="Times New Roman" w:cs="Times New Roman"/>
          <w:i/>
          <w:iCs/>
          <w:lang w:val="pt-PT"/>
        </w:rPr>
        <w:t>Krsti</w:t>
      </w:r>
      <w:r w:rsidR="007D6B30" w:rsidRPr="00FE528B">
        <w:rPr>
          <w:rFonts w:ascii="Times New Roman" w:hAnsi="Times New Roman" w:cs="Times New Roman"/>
          <w:i/>
          <w:iCs/>
          <w:lang w:val="pt-PT"/>
        </w:rPr>
        <w:t>ć</w:t>
      </w:r>
      <w:r w:rsidR="008D6599" w:rsidRPr="00FE528B">
        <w:rPr>
          <w:rFonts w:ascii="Times New Roman" w:hAnsi="Times New Roman" w:cs="Times New Roman"/>
          <w:i/>
          <w:iCs/>
          <w:lang w:val="pt-PT"/>
        </w:rPr>
        <w:t xml:space="preserve"> </w:t>
      </w:r>
      <w:r w:rsidR="008D6599" w:rsidRPr="00FE528B">
        <w:rPr>
          <w:rFonts w:ascii="Times New Roman" w:hAnsi="Times New Roman" w:cs="Times New Roman"/>
          <w:iCs/>
          <w:lang w:val="pt-PT"/>
        </w:rPr>
        <w:t>(n</w:t>
      </w:r>
      <w:r w:rsidR="003759BB" w:rsidRPr="00FE528B">
        <w:rPr>
          <w:rFonts w:ascii="Times New Roman" w:hAnsi="Times New Roman" w:cs="Times New Roman"/>
          <w:iCs/>
          <w:lang w:val="pt-PT"/>
        </w:rPr>
        <w:t>42</w:t>
      </w:r>
      <w:r w:rsidR="008D6599" w:rsidRPr="00FE528B">
        <w:rPr>
          <w:rFonts w:ascii="Times New Roman" w:hAnsi="Times New Roman" w:cs="Times New Roman"/>
          <w:iCs/>
          <w:lang w:val="pt-PT"/>
        </w:rPr>
        <w:t>)</w:t>
      </w:r>
      <w:r w:rsidRPr="00FE528B">
        <w:rPr>
          <w:rFonts w:ascii="Times New Roman" w:hAnsi="Times New Roman" w:cs="Times New Roman"/>
          <w:lang w:val="pt-PT"/>
        </w:rPr>
        <w:t xml:space="preserve"> para 574.</w:t>
      </w:r>
    </w:p>
  </w:footnote>
  <w:footnote w:id="56">
    <w:p w14:paraId="1EC43B57" w14:textId="7F3A354E" w:rsidR="009D1810" w:rsidRPr="00FE528B" w:rsidRDefault="009D181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00BC620A" w:rsidRPr="00FE528B">
        <w:rPr>
          <w:rStyle w:val="Emphasis"/>
          <w:rFonts w:ascii="Times New Roman" w:hAnsi="Times New Roman" w:cs="Times New Roman"/>
          <w:bdr w:val="none" w:sz="0" w:space="0" w:color="auto" w:frame="1"/>
          <w:shd w:val="clear" w:color="auto" w:fill="FFFFFF"/>
        </w:rPr>
        <w:t>Kayishema</w:t>
      </w:r>
      <w:proofErr w:type="spellEnd"/>
      <w:r w:rsidR="00BC620A" w:rsidRPr="00FE528B">
        <w:rPr>
          <w:rStyle w:val="Emphasis"/>
          <w:rFonts w:ascii="Times New Roman" w:hAnsi="Times New Roman" w:cs="Times New Roman"/>
          <w:bdr w:val="none" w:sz="0" w:space="0" w:color="auto" w:frame="1"/>
          <w:shd w:val="clear" w:color="auto" w:fill="FFFFFF"/>
        </w:rPr>
        <w:t xml:space="preserve"> and </w:t>
      </w:r>
      <w:proofErr w:type="spellStart"/>
      <w:r w:rsidR="00BC620A" w:rsidRPr="00FE528B">
        <w:rPr>
          <w:rStyle w:val="Emphasis"/>
          <w:rFonts w:ascii="Times New Roman" w:hAnsi="Times New Roman" w:cs="Times New Roman"/>
          <w:bdr w:val="none" w:sz="0" w:space="0" w:color="auto" w:frame="1"/>
          <w:shd w:val="clear" w:color="auto" w:fill="FFFFFF"/>
        </w:rPr>
        <w:t>Ruzindana</w:t>
      </w:r>
      <w:proofErr w:type="spellEnd"/>
      <w:r w:rsidR="00BC620A" w:rsidRPr="00FE528B">
        <w:rPr>
          <w:rFonts w:ascii="Times New Roman" w:hAnsi="Times New Roman" w:cs="Times New Roman"/>
        </w:rPr>
        <w:t xml:space="preserve"> (n49) </w:t>
      </w:r>
      <w:r w:rsidRPr="00FE528B">
        <w:rPr>
          <w:rFonts w:ascii="Times New Roman" w:hAnsi="Times New Roman" w:cs="Times New Roman"/>
        </w:rPr>
        <w:t xml:space="preserve">para 97; </w:t>
      </w:r>
      <w:r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Bagilishema</w:t>
      </w:r>
      <w:proofErr w:type="spellEnd"/>
      <w:r w:rsidRPr="00FE528B">
        <w:rPr>
          <w:rFonts w:ascii="Times New Roman" w:hAnsi="Times New Roman" w:cs="Times New Roman"/>
        </w:rPr>
        <w:t>, ICTR-95-1A-T, Judgment, 7 June 2001, para 64.</w:t>
      </w:r>
    </w:p>
  </w:footnote>
  <w:footnote w:id="57">
    <w:p w14:paraId="357FCDB3" w14:textId="7EAD94FF" w:rsidR="00E75C03" w:rsidRPr="00FE528B" w:rsidRDefault="00E75C03" w:rsidP="00115737">
      <w:pPr>
        <w:pStyle w:val="FootnoteText"/>
        <w:jc w:val="both"/>
        <w:rPr>
          <w:rFonts w:ascii="Times New Roman" w:hAnsi="Times New Roman" w:cs="Times New Roman"/>
          <w:lang w:val="pt-PT"/>
        </w:rPr>
      </w:pPr>
      <w:r w:rsidRPr="00FE528B">
        <w:rPr>
          <w:rStyle w:val="FootnoteReference"/>
          <w:rFonts w:ascii="Times New Roman" w:hAnsi="Times New Roman" w:cs="Times New Roman"/>
        </w:rPr>
        <w:footnoteRef/>
      </w:r>
      <w:r w:rsidRPr="00FE528B">
        <w:rPr>
          <w:rFonts w:ascii="Times New Roman" w:hAnsi="Times New Roman" w:cs="Times New Roman"/>
          <w:lang w:val="pt-PT"/>
        </w:rPr>
        <w:t xml:space="preserve"> </w:t>
      </w:r>
      <w:r w:rsidRPr="00FE528B">
        <w:rPr>
          <w:rFonts w:ascii="Times New Roman" w:hAnsi="Times New Roman" w:cs="Times New Roman"/>
          <w:i/>
          <w:iCs/>
          <w:lang w:val="pt-PT"/>
        </w:rPr>
        <w:t>Krsti</w:t>
      </w:r>
      <w:r w:rsidR="007D6B30" w:rsidRPr="00FE528B">
        <w:rPr>
          <w:rFonts w:ascii="Times New Roman" w:hAnsi="Times New Roman" w:cs="Times New Roman"/>
          <w:i/>
          <w:iCs/>
          <w:lang w:val="pt-PT"/>
        </w:rPr>
        <w:t>ć</w:t>
      </w:r>
      <w:r w:rsidR="008D6599" w:rsidRPr="00FE528B">
        <w:rPr>
          <w:rFonts w:ascii="Times New Roman" w:hAnsi="Times New Roman" w:cs="Times New Roman"/>
          <w:i/>
          <w:iCs/>
          <w:lang w:val="pt-PT"/>
        </w:rPr>
        <w:t xml:space="preserve"> </w:t>
      </w:r>
      <w:r w:rsidR="008D6599" w:rsidRPr="00FE528B">
        <w:rPr>
          <w:rFonts w:ascii="Times New Roman" w:hAnsi="Times New Roman" w:cs="Times New Roman"/>
          <w:iCs/>
          <w:lang w:val="pt-PT"/>
        </w:rPr>
        <w:t>(n</w:t>
      </w:r>
      <w:r w:rsidR="003759BB" w:rsidRPr="00FE528B">
        <w:rPr>
          <w:rFonts w:ascii="Times New Roman" w:hAnsi="Times New Roman" w:cs="Times New Roman"/>
          <w:iCs/>
          <w:lang w:val="pt-PT"/>
        </w:rPr>
        <w:t>42</w:t>
      </w:r>
      <w:r w:rsidR="008D6599" w:rsidRPr="00FE528B">
        <w:rPr>
          <w:rFonts w:ascii="Times New Roman" w:hAnsi="Times New Roman" w:cs="Times New Roman"/>
          <w:iCs/>
          <w:lang w:val="pt-PT"/>
        </w:rPr>
        <w:t>)</w:t>
      </w:r>
      <w:r w:rsidRPr="00FE528B">
        <w:rPr>
          <w:rFonts w:ascii="Times New Roman" w:hAnsi="Times New Roman" w:cs="Times New Roman"/>
          <w:lang w:val="pt-PT"/>
        </w:rPr>
        <w:t xml:space="preserve"> para 590</w:t>
      </w:r>
      <w:r w:rsidR="003E4DF9" w:rsidRPr="00FE528B">
        <w:rPr>
          <w:rFonts w:ascii="Times New Roman" w:hAnsi="Times New Roman" w:cs="Times New Roman"/>
          <w:lang w:val="pt-PT"/>
        </w:rPr>
        <w:t xml:space="preserve"> (also para 595)</w:t>
      </w:r>
      <w:r w:rsidR="007A4446" w:rsidRPr="00FE528B">
        <w:rPr>
          <w:rFonts w:ascii="Times New Roman" w:hAnsi="Times New Roman" w:cs="Times New Roman"/>
          <w:lang w:val="pt-PT"/>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007A4446" w:rsidRPr="00FE528B">
        <w:rPr>
          <w:rFonts w:ascii="Times New Roman" w:hAnsi="Times New Roman" w:cs="Times New Roman"/>
          <w:lang w:val="pt-PT"/>
        </w:rPr>
        <w:t>para 199.</w:t>
      </w:r>
    </w:p>
  </w:footnote>
  <w:footnote w:id="58">
    <w:p w14:paraId="5B513DA8" w14:textId="29020E8E" w:rsidR="003E4DF9" w:rsidRPr="00FE528B" w:rsidRDefault="003E4DF9"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rPr>
        <w:t>Genocide</w:t>
      </w:r>
      <w:r w:rsidRPr="00FE528B">
        <w:rPr>
          <w:rFonts w:ascii="Times New Roman" w:hAnsi="Times New Roman" w:cs="Times New Roman"/>
        </w:rPr>
        <w:t xml:space="preserve"> case </w:t>
      </w:r>
      <w:r w:rsidR="00A42DC0" w:rsidRPr="00FE528B">
        <w:rPr>
          <w:rFonts w:ascii="Times New Roman" w:hAnsi="Times New Roman" w:cs="Times New Roman"/>
        </w:rPr>
        <w:t>(n1</w:t>
      </w:r>
      <w:r w:rsidR="00686C31" w:rsidRPr="00FE528B">
        <w:rPr>
          <w:rFonts w:ascii="Times New Roman" w:hAnsi="Times New Roman" w:cs="Times New Roman"/>
        </w:rPr>
        <w:t>8</w:t>
      </w:r>
      <w:r w:rsidR="00A42DC0" w:rsidRPr="00FE528B">
        <w:rPr>
          <w:rFonts w:ascii="Times New Roman" w:hAnsi="Times New Roman" w:cs="Times New Roman"/>
        </w:rPr>
        <w:t xml:space="preserve">) </w:t>
      </w:r>
      <w:r w:rsidRPr="00FE528B">
        <w:rPr>
          <w:rFonts w:ascii="Times New Roman" w:hAnsi="Times New Roman" w:cs="Times New Roman"/>
        </w:rPr>
        <w:t>para 242</w:t>
      </w:r>
      <w:r w:rsidR="008D6599" w:rsidRPr="00FE528B">
        <w:rPr>
          <w:rFonts w:ascii="Times New Roman" w:hAnsi="Times New Roman" w:cs="Times New Roman"/>
        </w:rPr>
        <w:t xml:space="preserve">; </w:t>
      </w:r>
      <w:r w:rsidR="008D6599" w:rsidRPr="00FE528B">
        <w:rPr>
          <w:rFonts w:ascii="Times New Roman" w:hAnsi="Times New Roman" w:cs="Times New Roman"/>
          <w:i/>
        </w:rPr>
        <w:t xml:space="preserve">Prosecutor v </w:t>
      </w:r>
      <w:proofErr w:type="spellStart"/>
      <w:r w:rsidR="008D6599" w:rsidRPr="00FE528B">
        <w:rPr>
          <w:rFonts w:ascii="Times New Roman" w:hAnsi="Times New Roman" w:cs="Times New Roman"/>
          <w:i/>
        </w:rPr>
        <w:t>Staki</w:t>
      </w:r>
      <w:r w:rsidR="007D6B30" w:rsidRPr="00FE528B">
        <w:rPr>
          <w:rFonts w:ascii="Times New Roman" w:hAnsi="Times New Roman" w:cs="Times New Roman"/>
          <w:i/>
          <w:iCs/>
        </w:rPr>
        <w:t>ć</w:t>
      </w:r>
      <w:proofErr w:type="spellEnd"/>
      <w:r w:rsidR="008D6599" w:rsidRPr="00FE528B">
        <w:rPr>
          <w:rFonts w:ascii="Times New Roman" w:hAnsi="Times New Roman" w:cs="Times New Roman"/>
          <w:i/>
        </w:rPr>
        <w:t xml:space="preserve">, </w:t>
      </w:r>
      <w:r w:rsidR="008D6599" w:rsidRPr="00FE528B">
        <w:rPr>
          <w:rFonts w:ascii="Times New Roman" w:hAnsi="Times New Roman" w:cs="Times New Roman"/>
        </w:rPr>
        <w:t xml:space="preserve">IT-87-24-T, Judgment, 31 July 2003, </w:t>
      </w:r>
      <w:r w:rsidR="0057304C" w:rsidRPr="00FE528B">
        <w:rPr>
          <w:rFonts w:ascii="Times New Roman" w:hAnsi="Times New Roman" w:cs="Times New Roman"/>
        </w:rPr>
        <w:t xml:space="preserve">para 546. </w:t>
      </w:r>
      <w:r w:rsidRPr="00FE528B">
        <w:rPr>
          <w:rFonts w:ascii="Times New Roman" w:hAnsi="Times New Roman" w:cs="Times New Roman"/>
        </w:rPr>
        <w:t xml:space="preserve"> </w:t>
      </w:r>
    </w:p>
  </w:footnote>
  <w:footnote w:id="59">
    <w:p w14:paraId="306EFA34" w14:textId="52337866" w:rsidR="00A03600" w:rsidRPr="00FE528B" w:rsidRDefault="00A03600" w:rsidP="00115737">
      <w:pPr>
        <w:pStyle w:val="FootnoteText"/>
        <w:jc w:val="both"/>
        <w:rPr>
          <w:rFonts w:ascii="Times New Roman" w:hAnsi="Times New Roman" w:cs="Times New Roman"/>
          <w:highlight w:val="yellow"/>
        </w:rPr>
      </w:pPr>
      <w:r w:rsidRPr="00FE528B">
        <w:rPr>
          <w:rStyle w:val="FootnoteReference"/>
          <w:rFonts w:ascii="Times New Roman" w:hAnsi="Times New Roman" w:cs="Times New Roman"/>
        </w:rPr>
        <w:footnoteRef/>
      </w:r>
      <w:r w:rsidR="00D030F0" w:rsidRPr="00FE528B">
        <w:rPr>
          <w:rFonts w:ascii="Times New Roman" w:hAnsi="Times New Roman" w:cs="Times New Roman"/>
        </w:rPr>
        <w:t xml:space="preserve"> Fraser (n10).</w:t>
      </w:r>
    </w:p>
  </w:footnote>
  <w:footnote w:id="60">
    <w:p w14:paraId="58BA622E" w14:textId="0B771D2F" w:rsidR="005B4DD4" w:rsidRPr="00FE528B" w:rsidRDefault="005B4DD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Pr="00FE528B">
        <w:rPr>
          <w:rFonts w:ascii="Times New Roman" w:hAnsi="Times New Roman" w:cs="Times New Roman"/>
        </w:rPr>
        <w:t>Cerone</w:t>
      </w:r>
      <w:proofErr w:type="spellEnd"/>
      <w:r w:rsidR="00D030F0" w:rsidRPr="00FE528B">
        <w:rPr>
          <w:rFonts w:ascii="Times New Roman" w:hAnsi="Times New Roman" w:cs="Times New Roman"/>
        </w:rPr>
        <w:t xml:space="preserve"> (n11)</w:t>
      </w:r>
      <w:r w:rsidRPr="00FE528B">
        <w:rPr>
          <w:rFonts w:ascii="Times New Roman" w:hAnsi="Times New Roman" w:cs="Times New Roman"/>
        </w:rPr>
        <w:t>.</w:t>
      </w:r>
    </w:p>
  </w:footnote>
  <w:footnote w:id="61">
    <w:p w14:paraId="3A961442" w14:textId="164C76D2" w:rsidR="00CD1EFE" w:rsidRPr="00FE528B" w:rsidRDefault="00CD1EF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D030F0" w:rsidRPr="00FE528B">
        <w:rPr>
          <w:rFonts w:ascii="Times New Roman" w:hAnsi="Times New Roman" w:cs="Times New Roman"/>
        </w:rPr>
        <w:t>Fraser (n10).</w:t>
      </w:r>
      <w:hyperlink r:id="rId5" w:history="1"/>
      <w:r w:rsidRPr="00FE528B">
        <w:rPr>
          <w:rFonts w:ascii="Times New Roman" w:hAnsi="Times New Roman" w:cs="Times New Roman"/>
        </w:rPr>
        <w:t xml:space="preserve"> </w:t>
      </w:r>
    </w:p>
  </w:footnote>
  <w:footnote w:id="62">
    <w:p w14:paraId="2A93EBB7" w14:textId="77406978" w:rsidR="00CD1EFE" w:rsidRPr="00FE528B" w:rsidRDefault="00CD1EF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BC620A"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Gali</w:t>
      </w:r>
      <w:r w:rsidR="00BC620A" w:rsidRPr="00FE528B">
        <w:rPr>
          <w:rFonts w:ascii="Times New Roman" w:hAnsi="Times New Roman" w:cs="Times New Roman"/>
          <w:i/>
          <w:iCs/>
        </w:rPr>
        <w:t>ć</w:t>
      </w:r>
      <w:proofErr w:type="spellEnd"/>
      <w:r w:rsidRPr="00FE528B">
        <w:rPr>
          <w:rFonts w:ascii="Times New Roman" w:hAnsi="Times New Roman" w:cs="Times New Roman"/>
        </w:rPr>
        <w:t xml:space="preserve">, IT-98-29-T, Judgment, 5 December 2003, para 593, also cited in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w:t>
      </w:r>
      <w:r w:rsidRPr="00FE528B">
        <w:rPr>
          <w:rFonts w:ascii="Times New Roman" w:hAnsi="Times New Roman" w:cs="Times New Roman"/>
        </w:rPr>
        <w:t>, para 328.</w:t>
      </w:r>
    </w:p>
  </w:footnote>
  <w:footnote w:id="63">
    <w:p w14:paraId="6B9B3580" w14:textId="625DCA38" w:rsidR="0035083B" w:rsidRPr="00FE528B" w:rsidRDefault="0035083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00F53D48" w:rsidRPr="00FE528B">
        <w:rPr>
          <w:rFonts w:ascii="Times New Roman" w:hAnsi="Times New Roman" w:cs="Times New Roman"/>
        </w:rPr>
        <w:t xml:space="preserve"> See situation described in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328.</w:t>
      </w:r>
    </w:p>
  </w:footnote>
  <w:footnote w:id="64">
    <w:p w14:paraId="3C606CC8" w14:textId="493517B4" w:rsidR="0035083B" w:rsidRPr="00FE528B" w:rsidRDefault="0035083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w:t>
      </w:r>
      <w:r w:rsidR="00F53D48" w:rsidRPr="00FE528B">
        <w:rPr>
          <w:rFonts w:ascii="Times New Roman" w:hAnsi="Times New Roman" w:cs="Times New Roman"/>
        </w:rPr>
        <w:t xml:space="preserve">situation described in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334.</w:t>
      </w:r>
    </w:p>
  </w:footnote>
  <w:footnote w:id="65">
    <w:p w14:paraId="762426E9" w14:textId="453D1B51" w:rsidR="006A7089" w:rsidRPr="00FE528B" w:rsidRDefault="006A7089"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D </w:t>
      </w:r>
      <w:proofErr w:type="spellStart"/>
      <w:r w:rsidRPr="00FE528B">
        <w:rPr>
          <w:rFonts w:ascii="Times New Roman" w:hAnsi="Times New Roman" w:cs="Times New Roman"/>
        </w:rPr>
        <w:t>Boffey</w:t>
      </w:r>
      <w:proofErr w:type="spellEnd"/>
      <w:r w:rsidRPr="00FE528B">
        <w:rPr>
          <w:rFonts w:ascii="Times New Roman" w:hAnsi="Times New Roman" w:cs="Times New Roman"/>
        </w:rPr>
        <w:t xml:space="preserve">, ‘“A War Crime”: Two Young Boys among Ukrainians Shot Dead During Attempted Evacuation’, </w:t>
      </w:r>
      <w:r w:rsidRPr="00FE528B">
        <w:rPr>
          <w:rFonts w:ascii="Times New Roman" w:hAnsi="Times New Roman" w:cs="Times New Roman"/>
          <w:i/>
          <w:iCs/>
        </w:rPr>
        <w:t>The Guardian</w:t>
      </w:r>
      <w:r w:rsidRPr="00FE528B">
        <w:rPr>
          <w:rFonts w:ascii="Times New Roman" w:hAnsi="Times New Roman" w:cs="Times New Roman"/>
        </w:rPr>
        <w:t>,</w:t>
      </w:r>
      <w:r w:rsidR="00BC620A" w:rsidRPr="00FE528B">
        <w:rPr>
          <w:rFonts w:ascii="Times New Roman" w:hAnsi="Times New Roman" w:cs="Times New Roman"/>
        </w:rPr>
        <w:t xml:space="preserve"> </w:t>
      </w:r>
      <w:r w:rsidRPr="00FE528B">
        <w:rPr>
          <w:rFonts w:ascii="Times New Roman" w:hAnsi="Times New Roman" w:cs="Times New Roman"/>
        </w:rPr>
        <w:t>3 April 2022.</w:t>
      </w:r>
    </w:p>
  </w:footnote>
  <w:footnote w:id="66">
    <w:p w14:paraId="3EB44DA3" w14:textId="057FF5DF" w:rsidR="00D6087B" w:rsidRPr="00FE528B" w:rsidRDefault="00D6087B"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187</w:t>
      </w:r>
      <w:r w:rsidR="00686C31" w:rsidRPr="00FE528B">
        <w:rPr>
          <w:rFonts w:ascii="Times New Roman" w:hAnsi="Times New Roman" w:cs="Times New Roman"/>
        </w:rPr>
        <w:t>.</w:t>
      </w:r>
    </w:p>
  </w:footnote>
  <w:footnote w:id="67">
    <w:p w14:paraId="3DFD7F50" w14:textId="2FDA7A85" w:rsidR="000B5BF1" w:rsidRPr="00FE528B" w:rsidRDefault="000B5BF1"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BC620A"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Blagojevic</w:t>
      </w:r>
      <w:proofErr w:type="spellEnd"/>
      <w:r w:rsidR="009018A7" w:rsidRPr="00FE528B">
        <w:rPr>
          <w:rFonts w:ascii="Times New Roman" w:hAnsi="Times New Roman" w:cs="Times New Roman"/>
          <w:i/>
          <w:iCs/>
        </w:rPr>
        <w:t xml:space="preserve">, </w:t>
      </w:r>
      <w:r w:rsidR="009018A7" w:rsidRPr="00FE528B">
        <w:rPr>
          <w:rFonts w:ascii="Times New Roman" w:hAnsi="Times New Roman" w:cs="Times New Roman"/>
        </w:rPr>
        <w:t>IT-02-30-T, Judgment, 17 January 2005</w:t>
      </w:r>
      <w:r w:rsidRPr="00FE528B">
        <w:rPr>
          <w:rFonts w:ascii="Times New Roman" w:hAnsi="Times New Roman" w:cs="Times New Roman"/>
          <w:i/>
          <w:iCs/>
        </w:rPr>
        <w:t xml:space="preserve"> </w:t>
      </w:r>
      <w:r w:rsidRPr="00FE528B">
        <w:rPr>
          <w:rFonts w:ascii="Times New Roman" w:hAnsi="Times New Roman" w:cs="Times New Roman"/>
        </w:rPr>
        <w:t xml:space="preserve">as cited in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w:t>
      </w:r>
      <w:r w:rsidRPr="00FE528B">
        <w:rPr>
          <w:rFonts w:ascii="Times New Roman" w:hAnsi="Times New Roman" w:cs="Times New Roman"/>
        </w:rPr>
        <w:t xml:space="preserve"> para 294.</w:t>
      </w:r>
    </w:p>
  </w:footnote>
  <w:footnote w:id="68">
    <w:p w14:paraId="1D8135F2" w14:textId="17C1D09F" w:rsidR="0057304C" w:rsidRPr="00FE528B" w:rsidRDefault="0057304C"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Pr="00FE528B">
        <w:rPr>
          <w:rFonts w:ascii="Times New Roman" w:hAnsi="Times New Roman" w:cs="Times New Roman"/>
          <w:i/>
          <w:iCs/>
        </w:rPr>
        <w:t>Staki</w:t>
      </w:r>
      <w:r w:rsidR="007D6B30" w:rsidRPr="00FE528B">
        <w:rPr>
          <w:rFonts w:ascii="Times New Roman" w:hAnsi="Times New Roman" w:cs="Times New Roman"/>
          <w:i/>
          <w:iCs/>
        </w:rPr>
        <w:t>ć</w:t>
      </w:r>
      <w:proofErr w:type="spellEnd"/>
      <w:r w:rsidR="009018A7" w:rsidRPr="00FE528B">
        <w:rPr>
          <w:rFonts w:ascii="Times New Roman" w:hAnsi="Times New Roman" w:cs="Times New Roman"/>
          <w:i/>
          <w:iCs/>
        </w:rPr>
        <w:t xml:space="preserve"> </w:t>
      </w:r>
      <w:r w:rsidR="009018A7" w:rsidRPr="00FE528B">
        <w:rPr>
          <w:rFonts w:ascii="Times New Roman" w:hAnsi="Times New Roman" w:cs="Times New Roman"/>
        </w:rPr>
        <w:t>(n49)</w:t>
      </w:r>
      <w:r w:rsidRPr="00FE528B">
        <w:rPr>
          <w:rFonts w:ascii="Times New Roman" w:hAnsi="Times New Roman" w:cs="Times New Roman"/>
        </w:rPr>
        <w:t xml:space="preserve"> para 18.</w:t>
      </w:r>
    </w:p>
  </w:footnote>
  <w:footnote w:id="69">
    <w:p w14:paraId="738C4C09" w14:textId="569AA99B" w:rsidR="00CC6C4E" w:rsidRPr="00FE528B" w:rsidRDefault="00CC6C4E"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discussion Irvin-Erikson</w:t>
      </w:r>
      <w:r w:rsidR="00780F92" w:rsidRPr="00FE528B">
        <w:rPr>
          <w:rFonts w:ascii="Times New Roman" w:hAnsi="Times New Roman" w:cs="Times New Roman"/>
        </w:rPr>
        <w:t xml:space="preserve"> (n</w:t>
      </w:r>
      <w:r w:rsidR="00115737" w:rsidRPr="00FE528B">
        <w:rPr>
          <w:rFonts w:ascii="Times New Roman" w:hAnsi="Times New Roman" w:cs="Times New Roman"/>
        </w:rPr>
        <w:t>8</w:t>
      </w:r>
      <w:r w:rsidR="00780F92" w:rsidRPr="00FE528B">
        <w:rPr>
          <w:rFonts w:ascii="Times New Roman" w:hAnsi="Times New Roman" w:cs="Times New Roman"/>
        </w:rPr>
        <w:t>)</w:t>
      </w:r>
      <w:r w:rsidRPr="00FE528B">
        <w:rPr>
          <w:rFonts w:ascii="Times New Roman" w:hAnsi="Times New Roman" w:cs="Times New Roman"/>
        </w:rPr>
        <w:t xml:space="preserve"> </w:t>
      </w:r>
      <w:r w:rsidR="00780F92" w:rsidRPr="00FE528B">
        <w:rPr>
          <w:rFonts w:ascii="Times New Roman" w:hAnsi="Times New Roman" w:cs="Times New Roman"/>
        </w:rPr>
        <w:t xml:space="preserve">and </w:t>
      </w:r>
      <w:proofErr w:type="spellStart"/>
      <w:r w:rsidRPr="00FE528B">
        <w:rPr>
          <w:rFonts w:ascii="Times New Roman" w:hAnsi="Times New Roman" w:cs="Times New Roman"/>
        </w:rPr>
        <w:t>Trofimov</w:t>
      </w:r>
      <w:proofErr w:type="spellEnd"/>
      <w:r w:rsidR="00780F92" w:rsidRPr="00FE528B">
        <w:rPr>
          <w:rFonts w:ascii="Times New Roman" w:hAnsi="Times New Roman" w:cs="Times New Roman"/>
        </w:rPr>
        <w:t xml:space="preserve"> (n</w:t>
      </w:r>
      <w:r w:rsidR="003759BB" w:rsidRPr="00FE528B">
        <w:rPr>
          <w:rFonts w:ascii="Times New Roman" w:hAnsi="Times New Roman" w:cs="Times New Roman"/>
        </w:rPr>
        <w:t>47</w:t>
      </w:r>
      <w:r w:rsidR="00780F92" w:rsidRPr="00FE528B">
        <w:rPr>
          <w:rFonts w:ascii="Times New Roman" w:hAnsi="Times New Roman" w:cs="Times New Roman"/>
        </w:rPr>
        <w:t>)</w:t>
      </w:r>
      <w:r w:rsidRPr="00FE528B">
        <w:rPr>
          <w:rFonts w:ascii="Times New Roman" w:hAnsi="Times New Roman" w:cs="Times New Roman"/>
        </w:rPr>
        <w:t>.</w:t>
      </w:r>
    </w:p>
  </w:footnote>
  <w:footnote w:id="70">
    <w:p w14:paraId="2C6AF181" w14:textId="5E93BB33" w:rsidR="007B3CE4" w:rsidRPr="00FE528B" w:rsidRDefault="007B3CE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242</w:t>
      </w:r>
      <w:r w:rsidR="00686C31" w:rsidRPr="00FE528B">
        <w:rPr>
          <w:rFonts w:ascii="Times New Roman" w:hAnsi="Times New Roman" w:cs="Times New Roman"/>
        </w:rPr>
        <w:t>.</w:t>
      </w:r>
      <w:r w:rsidRPr="00FE528B">
        <w:rPr>
          <w:rFonts w:ascii="Times New Roman" w:hAnsi="Times New Roman" w:cs="Times New Roman"/>
        </w:rPr>
        <w:t xml:space="preserve"> </w:t>
      </w:r>
    </w:p>
  </w:footnote>
  <w:footnote w:id="71">
    <w:p w14:paraId="30BE3B4B" w14:textId="3BE262B2" w:rsidR="007B3CE4" w:rsidRPr="00FE528B" w:rsidRDefault="007B3CE4"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686C31" w:rsidRPr="00FE528B">
        <w:rPr>
          <w:rFonts w:ascii="Times New Roman" w:hAnsi="Times New Roman" w:cs="Times New Roman"/>
          <w:i/>
          <w:iCs/>
        </w:rPr>
        <w:t>Genocide</w:t>
      </w:r>
      <w:r w:rsidR="00686C31" w:rsidRPr="00FE528B">
        <w:rPr>
          <w:rFonts w:ascii="Times New Roman" w:hAnsi="Times New Roman" w:cs="Times New Roman"/>
        </w:rPr>
        <w:t xml:space="preserve"> case (n18) </w:t>
      </w:r>
      <w:r w:rsidRPr="00FE528B">
        <w:rPr>
          <w:rFonts w:ascii="Times New Roman" w:hAnsi="Times New Roman" w:cs="Times New Roman"/>
        </w:rPr>
        <w:t>para 372</w:t>
      </w:r>
      <w:r w:rsidR="00686C31" w:rsidRPr="00FE528B">
        <w:rPr>
          <w:rFonts w:ascii="Times New Roman" w:hAnsi="Times New Roman" w:cs="Times New Roman"/>
        </w:rPr>
        <w:t>.</w:t>
      </w:r>
    </w:p>
  </w:footnote>
  <w:footnote w:id="72">
    <w:p w14:paraId="3302A979" w14:textId="78F010DA" w:rsidR="007B3CE4" w:rsidRPr="00FE528B" w:rsidRDefault="007B3CE4" w:rsidP="00115737">
      <w:pPr>
        <w:spacing w:after="0" w:line="240" w:lineRule="auto"/>
        <w:jc w:val="both"/>
        <w:rPr>
          <w:rFonts w:ascii="Times New Roman" w:hAnsi="Times New Roman" w:cs="Times New Roman"/>
          <w:sz w:val="20"/>
          <w:szCs w:val="20"/>
        </w:rPr>
      </w:pPr>
      <w:r w:rsidRPr="00FE528B">
        <w:rPr>
          <w:rStyle w:val="FootnoteReference"/>
          <w:rFonts w:ascii="Times New Roman" w:hAnsi="Times New Roman" w:cs="Times New Roman"/>
          <w:sz w:val="20"/>
          <w:szCs w:val="20"/>
        </w:rPr>
        <w:footnoteRef/>
      </w:r>
      <w:r w:rsidRPr="00FE528B">
        <w:rPr>
          <w:rFonts w:ascii="Times New Roman" w:hAnsi="Times New Roman" w:cs="Times New Roman"/>
          <w:sz w:val="20"/>
          <w:szCs w:val="20"/>
        </w:rPr>
        <w:t xml:space="preserve"> </w:t>
      </w:r>
      <w:r w:rsidR="003759BB" w:rsidRPr="00FE528B">
        <w:rPr>
          <w:rFonts w:ascii="Times New Roman" w:hAnsi="Times New Roman" w:cs="Times New Roman"/>
          <w:i/>
          <w:iCs/>
          <w:sz w:val="20"/>
          <w:szCs w:val="20"/>
          <w:lang w:val="pt-PT"/>
        </w:rPr>
        <w:t xml:space="preserve">Krstić </w:t>
      </w:r>
      <w:r w:rsidR="003759BB" w:rsidRPr="00FE528B">
        <w:rPr>
          <w:rFonts w:ascii="Times New Roman" w:hAnsi="Times New Roman" w:cs="Times New Roman"/>
          <w:iCs/>
          <w:sz w:val="20"/>
          <w:szCs w:val="20"/>
          <w:lang w:val="pt-PT"/>
        </w:rPr>
        <w:t>(n42)</w:t>
      </w:r>
      <w:r w:rsidR="003759BB" w:rsidRPr="00FE528B">
        <w:rPr>
          <w:rFonts w:ascii="Times New Roman" w:hAnsi="Times New Roman" w:cs="Times New Roman"/>
          <w:sz w:val="20"/>
          <w:szCs w:val="20"/>
          <w:lang w:val="pt-PT"/>
        </w:rPr>
        <w:t xml:space="preserve"> </w:t>
      </w:r>
      <w:r w:rsidRPr="00FE528B">
        <w:rPr>
          <w:rFonts w:ascii="Times New Roman" w:hAnsi="Times New Roman" w:cs="Times New Roman"/>
          <w:sz w:val="20"/>
          <w:szCs w:val="20"/>
        </w:rPr>
        <w:t>para 57</w:t>
      </w:r>
      <w:r w:rsidR="00E02980" w:rsidRPr="00FE528B">
        <w:rPr>
          <w:rFonts w:ascii="Times New Roman" w:hAnsi="Times New Roman" w:cs="Times New Roman"/>
          <w:sz w:val="20"/>
          <w:szCs w:val="20"/>
        </w:rPr>
        <w:t>2</w:t>
      </w:r>
      <w:r w:rsidR="003759BB" w:rsidRPr="00FE528B">
        <w:rPr>
          <w:rFonts w:ascii="Times New Roman" w:hAnsi="Times New Roman" w:cs="Times New Roman"/>
          <w:sz w:val="20"/>
          <w:szCs w:val="20"/>
        </w:rPr>
        <w:t>.</w:t>
      </w:r>
    </w:p>
  </w:footnote>
  <w:footnote w:id="73">
    <w:p w14:paraId="05F7C1D0" w14:textId="3FDEE557" w:rsidR="00063406" w:rsidRPr="00FE528B" w:rsidRDefault="00063406"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275A61" w:rsidRPr="00FE528B">
        <w:rPr>
          <w:rFonts w:ascii="Times New Roman" w:hAnsi="Times New Roman" w:cs="Times New Roman"/>
        </w:rPr>
        <w:t>See discussion Irvin-Erikson (n</w:t>
      </w:r>
      <w:r w:rsidR="00115737" w:rsidRPr="00FE528B">
        <w:rPr>
          <w:rFonts w:ascii="Times New Roman" w:hAnsi="Times New Roman" w:cs="Times New Roman"/>
        </w:rPr>
        <w:t>8</w:t>
      </w:r>
      <w:r w:rsidR="00275A61" w:rsidRPr="00FE528B">
        <w:rPr>
          <w:rFonts w:ascii="Times New Roman" w:hAnsi="Times New Roman" w:cs="Times New Roman"/>
        </w:rPr>
        <w:t>).</w:t>
      </w:r>
    </w:p>
  </w:footnote>
  <w:footnote w:id="74">
    <w:p w14:paraId="6162AAA4" w14:textId="1029168E" w:rsidR="00A72D11" w:rsidRPr="00FE528B" w:rsidRDefault="00A72D11"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See e.g.</w:t>
      </w:r>
      <w:r w:rsidR="000746C7" w:rsidRPr="00FE528B">
        <w:rPr>
          <w:rFonts w:ascii="Times New Roman" w:hAnsi="Times New Roman" w:cs="Times New Roman"/>
        </w:rPr>
        <w:t>,</w:t>
      </w:r>
      <w:r w:rsidRPr="00FE528B">
        <w:rPr>
          <w:rFonts w:ascii="Times New Roman" w:hAnsi="Times New Roman" w:cs="Times New Roman"/>
        </w:rPr>
        <w:t xml:space="preserve"> Human Rights Watch, </w:t>
      </w:r>
      <w:r w:rsidRPr="00FE528B">
        <w:rPr>
          <w:rFonts w:ascii="Times New Roman" w:hAnsi="Times New Roman" w:cs="Times New Roman"/>
          <w:i/>
          <w:iCs/>
        </w:rPr>
        <w:t xml:space="preserve">Ukraine: Russian Forces’ Trail of Death in </w:t>
      </w:r>
      <w:proofErr w:type="spellStart"/>
      <w:r w:rsidRPr="00FE528B">
        <w:rPr>
          <w:rFonts w:ascii="Times New Roman" w:hAnsi="Times New Roman" w:cs="Times New Roman"/>
          <w:i/>
          <w:iCs/>
        </w:rPr>
        <w:t>Bucha</w:t>
      </w:r>
      <w:proofErr w:type="spellEnd"/>
      <w:r w:rsidRPr="00FE528B">
        <w:rPr>
          <w:rFonts w:ascii="Times New Roman" w:hAnsi="Times New Roman" w:cs="Times New Roman"/>
        </w:rPr>
        <w:t>, 21 April 2022</w:t>
      </w:r>
    </w:p>
  </w:footnote>
  <w:footnote w:id="75">
    <w:p w14:paraId="3390E3C4" w14:textId="48ABC950" w:rsidR="00E02980" w:rsidRPr="00FE528B" w:rsidRDefault="00E02980"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On the scale of the atrocities, see </w:t>
      </w:r>
      <w:r w:rsidR="003759BB" w:rsidRPr="00FE528B">
        <w:rPr>
          <w:rFonts w:ascii="Times New Roman" w:hAnsi="Times New Roman" w:cs="Times New Roman"/>
          <w:i/>
          <w:iCs/>
          <w:lang w:val="pt-PT"/>
        </w:rPr>
        <w:t xml:space="preserve">Krstić </w:t>
      </w:r>
      <w:r w:rsidR="003759BB" w:rsidRPr="00FE528B">
        <w:rPr>
          <w:rFonts w:ascii="Times New Roman" w:hAnsi="Times New Roman" w:cs="Times New Roman"/>
          <w:iCs/>
          <w:lang w:val="pt-PT"/>
        </w:rPr>
        <w:t>(n42)</w:t>
      </w:r>
      <w:r w:rsidR="003759BB" w:rsidRPr="00FE528B">
        <w:rPr>
          <w:rFonts w:ascii="Times New Roman" w:hAnsi="Times New Roman" w:cs="Times New Roman"/>
          <w:lang w:val="pt-PT"/>
        </w:rPr>
        <w:t xml:space="preserve"> </w:t>
      </w:r>
      <w:r w:rsidRPr="00FE528B">
        <w:rPr>
          <w:rFonts w:ascii="Times New Roman" w:hAnsi="Times New Roman" w:cs="Times New Roman"/>
        </w:rPr>
        <w:t>para 594</w:t>
      </w:r>
      <w:r w:rsidR="003759BB" w:rsidRPr="00FE528B">
        <w:rPr>
          <w:rFonts w:ascii="Times New Roman" w:hAnsi="Times New Roman" w:cs="Times New Roman"/>
        </w:rPr>
        <w:t>.</w:t>
      </w:r>
    </w:p>
  </w:footnote>
  <w:footnote w:id="76">
    <w:p w14:paraId="501099FD" w14:textId="2693C060" w:rsidR="006A7089" w:rsidRPr="00FE528B" w:rsidRDefault="006A7089"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Tweet</w:t>
      </w:r>
      <w:r w:rsidR="003759BB" w:rsidRPr="00FE528B">
        <w:rPr>
          <w:rFonts w:ascii="Times New Roman" w:hAnsi="Times New Roman" w:cs="Times New Roman"/>
        </w:rPr>
        <w:t>,</w:t>
      </w:r>
      <w:r w:rsidRPr="00FE528B">
        <w:rPr>
          <w:rFonts w:ascii="Times New Roman" w:hAnsi="Times New Roman" w:cs="Times New Roman"/>
        </w:rPr>
        <w:t xml:space="preserve"> James Longman</w:t>
      </w:r>
      <w:r w:rsidR="000746C7" w:rsidRPr="00FE528B">
        <w:rPr>
          <w:rFonts w:ascii="Times New Roman" w:hAnsi="Times New Roman" w:cs="Times New Roman"/>
        </w:rPr>
        <w:t xml:space="preserve"> (ABC News Foreign Correspondent)</w:t>
      </w:r>
      <w:r w:rsidRPr="00FE528B">
        <w:rPr>
          <w:rFonts w:ascii="Times New Roman" w:hAnsi="Times New Roman" w:cs="Times New Roman"/>
        </w:rPr>
        <w:t>, 5 April 2022: ‘</w:t>
      </w:r>
      <w:r w:rsidRPr="00FE528B">
        <w:rPr>
          <w:rFonts w:ascii="Times New Roman" w:hAnsi="Times New Roman" w:cs="Times New Roman"/>
          <w:shd w:val="clear" w:color="auto" w:fill="FFFFFF"/>
        </w:rPr>
        <w:t>When the Russians arrived, they killed all the men below 50.’</w:t>
      </w:r>
      <w:r w:rsidR="00E02980" w:rsidRPr="00FE528B">
        <w:rPr>
          <w:rFonts w:ascii="Times New Roman" w:hAnsi="Times New Roman" w:cs="Times New Roman"/>
          <w:shd w:val="clear" w:color="auto" w:fill="FFFFFF"/>
        </w:rPr>
        <w:t xml:space="preserve"> </w:t>
      </w:r>
    </w:p>
  </w:footnote>
  <w:footnote w:id="77">
    <w:p w14:paraId="06A919A2" w14:textId="6C308957" w:rsidR="00A25D0A" w:rsidRPr="00FE528B" w:rsidRDefault="00A25D0A"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shd w:val="clear" w:color="auto" w:fill="FFFFFF"/>
        </w:rPr>
        <w:t>Data on the exact </w:t>
      </w:r>
      <w:r w:rsidRPr="00FE528B">
        <w:rPr>
          <w:rStyle w:val="Emphasis"/>
          <w:rFonts w:ascii="Times New Roman" w:hAnsi="Times New Roman" w:cs="Times New Roman"/>
          <w:shd w:val="clear" w:color="auto" w:fill="FFFFFF"/>
        </w:rPr>
        <w:t>pattern of</w:t>
      </w:r>
      <w:r w:rsidRPr="00FE528B">
        <w:rPr>
          <w:rFonts w:ascii="Times New Roman" w:hAnsi="Times New Roman" w:cs="Times New Roman"/>
          <w:shd w:val="clear" w:color="auto" w:fill="FFFFFF"/>
        </w:rPr>
        <w:t> </w:t>
      </w:r>
      <w:r w:rsidRPr="00FE528B">
        <w:rPr>
          <w:rStyle w:val="Emphasis"/>
          <w:rFonts w:ascii="Times New Roman" w:hAnsi="Times New Roman" w:cs="Times New Roman"/>
          <w:shd w:val="clear" w:color="auto" w:fill="FFFFFF"/>
        </w:rPr>
        <w:t>violence</w:t>
      </w:r>
      <w:r w:rsidRPr="00FE528B">
        <w:rPr>
          <w:rFonts w:ascii="Times New Roman" w:hAnsi="Times New Roman" w:cs="Times New Roman"/>
          <w:shd w:val="clear" w:color="auto" w:fill="FFFFFF"/>
        </w:rPr>
        <w:t xml:space="preserve"> perpetrated by Russian forces in Ukraine, meanwhile, remains extremely messy.’ </w:t>
      </w:r>
      <w:r w:rsidRPr="00FE528B">
        <w:rPr>
          <w:rFonts w:ascii="Times New Roman" w:hAnsi="Times New Roman" w:cs="Times New Roman"/>
        </w:rPr>
        <w:t>Maynard (n</w:t>
      </w:r>
      <w:r w:rsidR="00D030F0" w:rsidRPr="00FE528B">
        <w:rPr>
          <w:rFonts w:ascii="Times New Roman" w:hAnsi="Times New Roman" w:cs="Times New Roman"/>
        </w:rPr>
        <w:t>11</w:t>
      </w:r>
      <w:r w:rsidRPr="00FE528B">
        <w:rPr>
          <w:rFonts w:ascii="Times New Roman" w:hAnsi="Times New Roman" w:cs="Times New Roman"/>
        </w:rPr>
        <w:t>).</w:t>
      </w:r>
    </w:p>
  </w:footnote>
  <w:footnote w:id="78">
    <w:p w14:paraId="60B1BD5D" w14:textId="6CDC7AF5" w:rsidR="000F5117" w:rsidRPr="00FE528B" w:rsidRDefault="000F511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3759BB" w:rsidRPr="00FE528B">
        <w:rPr>
          <w:rFonts w:ascii="Times New Roman" w:hAnsi="Times New Roman" w:cs="Times New Roman"/>
          <w:i/>
          <w:iCs/>
          <w:lang w:val="pt-PT"/>
        </w:rPr>
        <w:t xml:space="preserve">Krstić </w:t>
      </w:r>
      <w:r w:rsidR="003759BB" w:rsidRPr="00FE528B">
        <w:rPr>
          <w:rFonts w:ascii="Times New Roman" w:hAnsi="Times New Roman" w:cs="Times New Roman"/>
          <w:iCs/>
          <w:lang w:val="pt-PT"/>
        </w:rPr>
        <w:t>(n42)</w:t>
      </w:r>
      <w:r w:rsidR="003759BB" w:rsidRPr="00FE528B">
        <w:rPr>
          <w:rFonts w:ascii="Times New Roman" w:hAnsi="Times New Roman" w:cs="Times New Roman"/>
          <w:lang w:val="pt-PT"/>
        </w:rPr>
        <w:t xml:space="preserve"> </w:t>
      </w:r>
      <w:r w:rsidRPr="00FE528B">
        <w:rPr>
          <w:rFonts w:ascii="Times New Roman" w:hAnsi="Times New Roman" w:cs="Times New Roman"/>
        </w:rPr>
        <w:t>para 594</w:t>
      </w:r>
      <w:r w:rsidR="003759BB" w:rsidRPr="00FE528B">
        <w:rPr>
          <w:rFonts w:ascii="Times New Roman" w:hAnsi="Times New Roman" w:cs="Times New Roman"/>
        </w:rPr>
        <w:t>.</w:t>
      </w:r>
    </w:p>
  </w:footnote>
  <w:footnote w:id="79">
    <w:p w14:paraId="6A1FE8B3" w14:textId="466E50F6" w:rsidR="00E24677" w:rsidRPr="00FE528B" w:rsidRDefault="00E24677"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003759BB" w:rsidRPr="00FE528B">
        <w:rPr>
          <w:rFonts w:ascii="Times New Roman" w:hAnsi="Times New Roman" w:cs="Times New Roman"/>
          <w:i/>
          <w:iCs/>
          <w:lang w:val="pt-PT"/>
        </w:rPr>
        <w:t xml:space="preserve">Krstić </w:t>
      </w:r>
      <w:r w:rsidR="003759BB" w:rsidRPr="00FE528B">
        <w:rPr>
          <w:rFonts w:ascii="Times New Roman" w:hAnsi="Times New Roman" w:cs="Times New Roman"/>
          <w:iCs/>
          <w:lang w:val="pt-PT"/>
        </w:rPr>
        <w:t>(n42)</w:t>
      </w:r>
      <w:r w:rsidR="00A379E6" w:rsidRPr="00FE528B">
        <w:rPr>
          <w:rFonts w:ascii="Times New Roman" w:hAnsi="Times New Roman" w:cs="Times New Roman"/>
          <w:i/>
          <w:iCs/>
        </w:rPr>
        <w:t xml:space="preserve"> </w:t>
      </w:r>
      <w:r w:rsidR="00A379E6" w:rsidRPr="00FE528B">
        <w:rPr>
          <w:rFonts w:ascii="Times New Roman" w:hAnsi="Times New Roman" w:cs="Times New Roman"/>
        </w:rPr>
        <w:t>para 59</w:t>
      </w:r>
      <w:r w:rsidR="003759BB" w:rsidRPr="00FE528B">
        <w:rPr>
          <w:rFonts w:ascii="Times New Roman" w:hAnsi="Times New Roman" w:cs="Times New Roman"/>
        </w:rPr>
        <w:t>5.</w:t>
      </w:r>
    </w:p>
  </w:footnote>
  <w:footnote w:id="80">
    <w:p w14:paraId="06ECD104" w14:textId="19C6BA11" w:rsidR="0057304C" w:rsidRPr="00FE528B" w:rsidRDefault="0057304C"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rPr>
        <w:t>Genocide</w:t>
      </w:r>
      <w:r w:rsidRPr="00FE528B">
        <w:rPr>
          <w:rFonts w:ascii="Times New Roman" w:hAnsi="Times New Roman" w:cs="Times New Roman"/>
        </w:rPr>
        <w:t xml:space="preserve"> case </w:t>
      </w:r>
      <w:r w:rsidR="00A42DC0" w:rsidRPr="00FE528B">
        <w:rPr>
          <w:rFonts w:ascii="Times New Roman" w:hAnsi="Times New Roman" w:cs="Times New Roman"/>
        </w:rPr>
        <w:t>(n1</w:t>
      </w:r>
      <w:r w:rsidR="00686C31" w:rsidRPr="00FE528B">
        <w:rPr>
          <w:rFonts w:ascii="Times New Roman" w:hAnsi="Times New Roman" w:cs="Times New Roman"/>
        </w:rPr>
        <w:t>8</w:t>
      </w:r>
      <w:r w:rsidR="00A42DC0" w:rsidRPr="00FE528B">
        <w:rPr>
          <w:rFonts w:ascii="Times New Roman" w:hAnsi="Times New Roman" w:cs="Times New Roman"/>
        </w:rPr>
        <w:t>)</w:t>
      </w:r>
      <w:r w:rsidRPr="00FE528B">
        <w:rPr>
          <w:rFonts w:ascii="Times New Roman" w:hAnsi="Times New Roman" w:cs="Times New Roman"/>
        </w:rPr>
        <w:t xml:space="preserve"> para 373</w:t>
      </w:r>
      <w:r w:rsidR="00A42DC0" w:rsidRPr="00FE528B">
        <w:rPr>
          <w:rFonts w:ascii="Times New Roman" w:hAnsi="Times New Roman" w:cs="Times New Roman"/>
        </w:rPr>
        <w:t>.</w:t>
      </w:r>
    </w:p>
  </w:footnote>
  <w:footnote w:id="81">
    <w:p w14:paraId="461B4D7C" w14:textId="228727E8" w:rsidR="0057304C" w:rsidRPr="00FE528B" w:rsidRDefault="0057304C"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r w:rsidRPr="00FE528B">
        <w:rPr>
          <w:rFonts w:ascii="Times New Roman" w:hAnsi="Times New Roman" w:cs="Times New Roman"/>
          <w:i/>
          <w:iCs/>
        </w:rPr>
        <w:t xml:space="preserve">Prosecutor v </w:t>
      </w:r>
      <w:proofErr w:type="spellStart"/>
      <w:r w:rsidRPr="00FE528B">
        <w:rPr>
          <w:rFonts w:ascii="Times New Roman" w:hAnsi="Times New Roman" w:cs="Times New Roman"/>
          <w:i/>
          <w:iCs/>
        </w:rPr>
        <w:t>Jelisi</w:t>
      </w:r>
      <w:r w:rsidR="0052500A" w:rsidRPr="00FE528B">
        <w:rPr>
          <w:rFonts w:ascii="Times New Roman" w:hAnsi="Times New Roman" w:cs="Times New Roman"/>
          <w:i/>
          <w:iCs/>
        </w:rPr>
        <w:t>ć</w:t>
      </w:r>
      <w:proofErr w:type="spellEnd"/>
      <w:r w:rsidRPr="00FE528B">
        <w:rPr>
          <w:rFonts w:ascii="Times New Roman" w:hAnsi="Times New Roman" w:cs="Times New Roman"/>
        </w:rPr>
        <w:t>, IT-95-10-T, Judgment, 14 December 1999, para 80.</w:t>
      </w:r>
    </w:p>
  </w:footnote>
  <w:footnote w:id="82">
    <w:p w14:paraId="50456267" w14:textId="0C018A14" w:rsidR="00A379E6" w:rsidRPr="00FE528B" w:rsidRDefault="00A379E6"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0065617D" w:rsidRPr="00FE528B">
        <w:rPr>
          <w:rFonts w:ascii="Times New Roman" w:hAnsi="Times New Roman" w:cs="Times New Roman"/>
          <w:i/>
          <w:iCs/>
        </w:rPr>
        <w:t>Jelisić</w:t>
      </w:r>
      <w:proofErr w:type="spellEnd"/>
      <w:r w:rsidR="0065617D" w:rsidRPr="00FE528B">
        <w:rPr>
          <w:rFonts w:ascii="Times New Roman" w:hAnsi="Times New Roman" w:cs="Times New Roman"/>
          <w:i/>
          <w:iCs/>
        </w:rPr>
        <w:t xml:space="preserve"> </w:t>
      </w:r>
      <w:r w:rsidR="0065617D" w:rsidRPr="00FE528B">
        <w:rPr>
          <w:rFonts w:ascii="Times New Roman" w:hAnsi="Times New Roman" w:cs="Times New Roman"/>
        </w:rPr>
        <w:t>(n</w:t>
      </w:r>
      <w:r w:rsidR="009018A7" w:rsidRPr="00FE528B">
        <w:rPr>
          <w:rFonts w:ascii="Times New Roman" w:hAnsi="Times New Roman" w:cs="Times New Roman"/>
        </w:rPr>
        <w:t>81</w:t>
      </w:r>
      <w:r w:rsidR="0065617D" w:rsidRPr="00FE528B">
        <w:rPr>
          <w:rFonts w:ascii="Times New Roman" w:hAnsi="Times New Roman" w:cs="Times New Roman"/>
        </w:rPr>
        <w:t xml:space="preserve">) </w:t>
      </w:r>
      <w:r w:rsidRPr="00FE528B">
        <w:rPr>
          <w:rFonts w:ascii="Times New Roman" w:hAnsi="Times New Roman" w:cs="Times New Roman"/>
        </w:rPr>
        <w:t>para 80.</w:t>
      </w:r>
    </w:p>
  </w:footnote>
  <w:footnote w:id="83">
    <w:p w14:paraId="10DCE775" w14:textId="7EDD548C" w:rsidR="00A379E6" w:rsidRPr="00FE528B" w:rsidRDefault="00A379E6" w:rsidP="00115737">
      <w:pPr>
        <w:pStyle w:val="FootnoteText"/>
        <w:jc w:val="both"/>
        <w:rPr>
          <w:rFonts w:ascii="Times New Roman" w:hAnsi="Times New Roman" w:cs="Times New Roman"/>
        </w:rPr>
      </w:pPr>
      <w:r w:rsidRPr="00FE528B">
        <w:rPr>
          <w:rStyle w:val="FootnoteReference"/>
          <w:rFonts w:ascii="Times New Roman" w:hAnsi="Times New Roman" w:cs="Times New Roman"/>
        </w:rPr>
        <w:footnoteRef/>
      </w:r>
      <w:r w:rsidRPr="00FE528B">
        <w:rPr>
          <w:rFonts w:ascii="Times New Roman" w:hAnsi="Times New Roman" w:cs="Times New Roman"/>
        </w:rPr>
        <w:t xml:space="preserve"> </w:t>
      </w:r>
      <w:proofErr w:type="spellStart"/>
      <w:r w:rsidR="0065617D" w:rsidRPr="00FE528B">
        <w:rPr>
          <w:rFonts w:ascii="Times New Roman" w:hAnsi="Times New Roman" w:cs="Times New Roman"/>
          <w:i/>
          <w:iCs/>
        </w:rPr>
        <w:t>Jelisić</w:t>
      </w:r>
      <w:proofErr w:type="spellEnd"/>
      <w:r w:rsidR="0065617D" w:rsidRPr="00FE528B">
        <w:rPr>
          <w:rFonts w:ascii="Times New Roman" w:hAnsi="Times New Roman" w:cs="Times New Roman"/>
          <w:i/>
          <w:iCs/>
        </w:rPr>
        <w:t xml:space="preserve"> </w:t>
      </w:r>
      <w:r w:rsidR="0065617D" w:rsidRPr="00FE528B">
        <w:rPr>
          <w:rFonts w:ascii="Times New Roman" w:hAnsi="Times New Roman" w:cs="Times New Roman"/>
        </w:rPr>
        <w:t>(n</w:t>
      </w:r>
      <w:r w:rsidR="009018A7" w:rsidRPr="00FE528B">
        <w:rPr>
          <w:rFonts w:ascii="Times New Roman" w:hAnsi="Times New Roman" w:cs="Times New Roman"/>
        </w:rPr>
        <w:t>81</w:t>
      </w:r>
      <w:r w:rsidR="0065617D" w:rsidRPr="00FE528B">
        <w:rPr>
          <w:rFonts w:ascii="Times New Roman" w:hAnsi="Times New Roman" w:cs="Times New Roman"/>
        </w:rPr>
        <w:t xml:space="preserve">) paras </w:t>
      </w:r>
      <w:r w:rsidRPr="00FE528B">
        <w:rPr>
          <w:rFonts w:ascii="Times New Roman" w:hAnsi="Times New Roman" w:cs="Times New Roman"/>
        </w:rPr>
        <w:t>106-107</w:t>
      </w:r>
      <w:r w:rsidR="0065617D" w:rsidRPr="00FE528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306"/>
    <w:multiLevelType w:val="multilevel"/>
    <w:tmpl w:val="EC3E9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877E9"/>
    <w:multiLevelType w:val="hybridMultilevel"/>
    <w:tmpl w:val="1A94F0F2"/>
    <w:lvl w:ilvl="0" w:tplc="7104017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0489699">
    <w:abstractNumId w:val="0"/>
  </w:num>
  <w:num w:numId="2" w16cid:durableId="35207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A3"/>
    <w:rsid w:val="0000292F"/>
    <w:rsid w:val="00022825"/>
    <w:rsid w:val="00022D65"/>
    <w:rsid w:val="00035F2A"/>
    <w:rsid w:val="000401DD"/>
    <w:rsid w:val="00055711"/>
    <w:rsid w:val="000620E9"/>
    <w:rsid w:val="00063406"/>
    <w:rsid w:val="00063E31"/>
    <w:rsid w:val="00070A01"/>
    <w:rsid w:val="00070A2C"/>
    <w:rsid w:val="00072D6F"/>
    <w:rsid w:val="000746C7"/>
    <w:rsid w:val="000769D5"/>
    <w:rsid w:val="00084802"/>
    <w:rsid w:val="00084848"/>
    <w:rsid w:val="000917C7"/>
    <w:rsid w:val="000A0A4C"/>
    <w:rsid w:val="000A11D2"/>
    <w:rsid w:val="000A632A"/>
    <w:rsid w:val="000B2027"/>
    <w:rsid w:val="000B251C"/>
    <w:rsid w:val="000B5BF1"/>
    <w:rsid w:val="000B64CF"/>
    <w:rsid w:val="000B65A4"/>
    <w:rsid w:val="000C1057"/>
    <w:rsid w:val="000C1E46"/>
    <w:rsid w:val="000D0569"/>
    <w:rsid w:val="000D3202"/>
    <w:rsid w:val="000E7F56"/>
    <w:rsid w:val="000F4F4F"/>
    <w:rsid w:val="000F4F80"/>
    <w:rsid w:val="000F5117"/>
    <w:rsid w:val="000F7A29"/>
    <w:rsid w:val="001026DA"/>
    <w:rsid w:val="0010599E"/>
    <w:rsid w:val="0011293C"/>
    <w:rsid w:val="00115737"/>
    <w:rsid w:val="0011741E"/>
    <w:rsid w:val="00122469"/>
    <w:rsid w:val="001256E3"/>
    <w:rsid w:val="00133FCE"/>
    <w:rsid w:val="00147985"/>
    <w:rsid w:val="001523A5"/>
    <w:rsid w:val="00156E24"/>
    <w:rsid w:val="00156ED0"/>
    <w:rsid w:val="00160CB1"/>
    <w:rsid w:val="00160D12"/>
    <w:rsid w:val="00161D9E"/>
    <w:rsid w:val="001656EA"/>
    <w:rsid w:val="00192A41"/>
    <w:rsid w:val="001950D1"/>
    <w:rsid w:val="0019765A"/>
    <w:rsid w:val="00197A57"/>
    <w:rsid w:val="001A0F43"/>
    <w:rsid w:val="001A47B1"/>
    <w:rsid w:val="001B0626"/>
    <w:rsid w:val="001B071B"/>
    <w:rsid w:val="001B1AFD"/>
    <w:rsid w:val="001B61C0"/>
    <w:rsid w:val="001D78F6"/>
    <w:rsid w:val="001E7C12"/>
    <w:rsid w:val="001F147E"/>
    <w:rsid w:val="001F2C06"/>
    <w:rsid w:val="002133D6"/>
    <w:rsid w:val="002145BE"/>
    <w:rsid w:val="00214D07"/>
    <w:rsid w:val="00227169"/>
    <w:rsid w:val="00242727"/>
    <w:rsid w:val="00250ED2"/>
    <w:rsid w:val="00263ACB"/>
    <w:rsid w:val="00263DB0"/>
    <w:rsid w:val="002669ED"/>
    <w:rsid w:val="00267CEA"/>
    <w:rsid w:val="00270950"/>
    <w:rsid w:val="00270FCE"/>
    <w:rsid w:val="00271DA6"/>
    <w:rsid w:val="00272966"/>
    <w:rsid w:val="002736BF"/>
    <w:rsid w:val="00275A61"/>
    <w:rsid w:val="00275D25"/>
    <w:rsid w:val="0028422F"/>
    <w:rsid w:val="0028583C"/>
    <w:rsid w:val="00286C67"/>
    <w:rsid w:val="00293D3F"/>
    <w:rsid w:val="00293FCA"/>
    <w:rsid w:val="002B0C7A"/>
    <w:rsid w:val="002B3E08"/>
    <w:rsid w:val="002B4A00"/>
    <w:rsid w:val="002B5DD1"/>
    <w:rsid w:val="002C1639"/>
    <w:rsid w:val="002C53F4"/>
    <w:rsid w:val="002D08A6"/>
    <w:rsid w:val="002D2000"/>
    <w:rsid w:val="002D2539"/>
    <w:rsid w:val="002D2FE7"/>
    <w:rsid w:val="002E4252"/>
    <w:rsid w:val="002E6BB3"/>
    <w:rsid w:val="002E7A4E"/>
    <w:rsid w:val="00302700"/>
    <w:rsid w:val="0030629A"/>
    <w:rsid w:val="003062E0"/>
    <w:rsid w:val="003161E0"/>
    <w:rsid w:val="003172E8"/>
    <w:rsid w:val="003178CD"/>
    <w:rsid w:val="00327B4F"/>
    <w:rsid w:val="00334EBB"/>
    <w:rsid w:val="00343557"/>
    <w:rsid w:val="003463B8"/>
    <w:rsid w:val="0035083B"/>
    <w:rsid w:val="0035745A"/>
    <w:rsid w:val="003666EF"/>
    <w:rsid w:val="003743D3"/>
    <w:rsid w:val="003759BB"/>
    <w:rsid w:val="00376E54"/>
    <w:rsid w:val="003773BD"/>
    <w:rsid w:val="00386AD9"/>
    <w:rsid w:val="00391EBA"/>
    <w:rsid w:val="00395E05"/>
    <w:rsid w:val="0039674E"/>
    <w:rsid w:val="003A08B3"/>
    <w:rsid w:val="003A0FBF"/>
    <w:rsid w:val="003A7266"/>
    <w:rsid w:val="003B05F5"/>
    <w:rsid w:val="003B477E"/>
    <w:rsid w:val="003B7A8F"/>
    <w:rsid w:val="003C2E67"/>
    <w:rsid w:val="003C64B9"/>
    <w:rsid w:val="003E4DF9"/>
    <w:rsid w:val="003E6D95"/>
    <w:rsid w:val="003F3730"/>
    <w:rsid w:val="003F39CD"/>
    <w:rsid w:val="003F4CAA"/>
    <w:rsid w:val="003F6154"/>
    <w:rsid w:val="004072B9"/>
    <w:rsid w:val="004104B7"/>
    <w:rsid w:val="00412534"/>
    <w:rsid w:val="00412DCA"/>
    <w:rsid w:val="00413260"/>
    <w:rsid w:val="004135EF"/>
    <w:rsid w:val="00421EBE"/>
    <w:rsid w:val="00424C34"/>
    <w:rsid w:val="00432633"/>
    <w:rsid w:val="00437333"/>
    <w:rsid w:val="00437CED"/>
    <w:rsid w:val="00440416"/>
    <w:rsid w:val="004422D3"/>
    <w:rsid w:val="0045011C"/>
    <w:rsid w:val="00457CE8"/>
    <w:rsid w:val="00462A40"/>
    <w:rsid w:val="00465086"/>
    <w:rsid w:val="00466ED7"/>
    <w:rsid w:val="00471993"/>
    <w:rsid w:val="00485C18"/>
    <w:rsid w:val="004A25E5"/>
    <w:rsid w:val="004A6E1F"/>
    <w:rsid w:val="004C5CD7"/>
    <w:rsid w:val="004C7449"/>
    <w:rsid w:val="004D2846"/>
    <w:rsid w:val="004E0B8C"/>
    <w:rsid w:val="004E0EEA"/>
    <w:rsid w:val="004E665D"/>
    <w:rsid w:val="004F6EDE"/>
    <w:rsid w:val="00504BEB"/>
    <w:rsid w:val="00513198"/>
    <w:rsid w:val="0052392E"/>
    <w:rsid w:val="0052500A"/>
    <w:rsid w:val="00534206"/>
    <w:rsid w:val="0054054D"/>
    <w:rsid w:val="005517BD"/>
    <w:rsid w:val="005621A3"/>
    <w:rsid w:val="0057304C"/>
    <w:rsid w:val="00580DCC"/>
    <w:rsid w:val="0058384F"/>
    <w:rsid w:val="00587AAA"/>
    <w:rsid w:val="005A7FFE"/>
    <w:rsid w:val="005B3245"/>
    <w:rsid w:val="005B4145"/>
    <w:rsid w:val="005B4DD4"/>
    <w:rsid w:val="005B6292"/>
    <w:rsid w:val="005D07AD"/>
    <w:rsid w:val="005D57A7"/>
    <w:rsid w:val="005D73A4"/>
    <w:rsid w:val="00600A16"/>
    <w:rsid w:val="00602463"/>
    <w:rsid w:val="006069C2"/>
    <w:rsid w:val="00606F59"/>
    <w:rsid w:val="00610A54"/>
    <w:rsid w:val="006175E1"/>
    <w:rsid w:val="00630A0C"/>
    <w:rsid w:val="00634A50"/>
    <w:rsid w:val="006466AF"/>
    <w:rsid w:val="0065617D"/>
    <w:rsid w:val="00657CCA"/>
    <w:rsid w:val="006700CB"/>
    <w:rsid w:val="00670C50"/>
    <w:rsid w:val="00670D7B"/>
    <w:rsid w:val="00673FA3"/>
    <w:rsid w:val="006754B6"/>
    <w:rsid w:val="006776EF"/>
    <w:rsid w:val="00686C31"/>
    <w:rsid w:val="006919BE"/>
    <w:rsid w:val="00692912"/>
    <w:rsid w:val="006A4911"/>
    <w:rsid w:val="006A4927"/>
    <w:rsid w:val="006A7089"/>
    <w:rsid w:val="006B0DB9"/>
    <w:rsid w:val="006B1EE4"/>
    <w:rsid w:val="006C1431"/>
    <w:rsid w:val="006C3733"/>
    <w:rsid w:val="006D2523"/>
    <w:rsid w:val="006D38B3"/>
    <w:rsid w:val="006D42CE"/>
    <w:rsid w:val="006E2BA6"/>
    <w:rsid w:val="006F0D3C"/>
    <w:rsid w:val="006F359E"/>
    <w:rsid w:val="007106FC"/>
    <w:rsid w:val="0072057E"/>
    <w:rsid w:val="00721D4F"/>
    <w:rsid w:val="00724077"/>
    <w:rsid w:val="00724C8B"/>
    <w:rsid w:val="00730DA5"/>
    <w:rsid w:val="007330C6"/>
    <w:rsid w:val="00740A00"/>
    <w:rsid w:val="00740C21"/>
    <w:rsid w:val="007505DB"/>
    <w:rsid w:val="0075178C"/>
    <w:rsid w:val="00755331"/>
    <w:rsid w:val="00756062"/>
    <w:rsid w:val="0076064B"/>
    <w:rsid w:val="00760DA7"/>
    <w:rsid w:val="00762703"/>
    <w:rsid w:val="00770771"/>
    <w:rsid w:val="007747FC"/>
    <w:rsid w:val="00774D8A"/>
    <w:rsid w:val="0077549C"/>
    <w:rsid w:val="00780F92"/>
    <w:rsid w:val="00781281"/>
    <w:rsid w:val="007822CF"/>
    <w:rsid w:val="007842FC"/>
    <w:rsid w:val="0078531D"/>
    <w:rsid w:val="00794AD1"/>
    <w:rsid w:val="00794AE0"/>
    <w:rsid w:val="007A4446"/>
    <w:rsid w:val="007B3C15"/>
    <w:rsid w:val="007B3CE4"/>
    <w:rsid w:val="007B4C2D"/>
    <w:rsid w:val="007B571F"/>
    <w:rsid w:val="007B6C08"/>
    <w:rsid w:val="007C12C0"/>
    <w:rsid w:val="007C5D6E"/>
    <w:rsid w:val="007D501E"/>
    <w:rsid w:val="007D6B30"/>
    <w:rsid w:val="007E0E71"/>
    <w:rsid w:val="007E4057"/>
    <w:rsid w:val="007E51ED"/>
    <w:rsid w:val="007F1CB3"/>
    <w:rsid w:val="00805999"/>
    <w:rsid w:val="008151FB"/>
    <w:rsid w:val="00815C82"/>
    <w:rsid w:val="008248EA"/>
    <w:rsid w:val="008315ED"/>
    <w:rsid w:val="00832BA7"/>
    <w:rsid w:val="008375EA"/>
    <w:rsid w:val="00841819"/>
    <w:rsid w:val="00841D3E"/>
    <w:rsid w:val="00854E5A"/>
    <w:rsid w:val="00860FA2"/>
    <w:rsid w:val="00861E5B"/>
    <w:rsid w:val="00870770"/>
    <w:rsid w:val="008806DD"/>
    <w:rsid w:val="0088193B"/>
    <w:rsid w:val="00882B04"/>
    <w:rsid w:val="00891EBF"/>
    <w:rsid w:val="008A035C"/>
    <w:rsid w:val="008A61EF"/>
    <w:rsid w:val="008B56D9"/>
    <w:rsid w:val="008B6BE3"/>
    <w:rsid w:val="008D6599"/>
    <w:rsid w:val="008E6E6D"/>
    <w:rsid w:val="008E78A3"/>
    <w:rsid w:val="008F658D"/>
    <w:rsid w:val="008F6824"/>
    <w:rsid w:val="008F6C99"/>
    <w:rsid w:val="00901449"/>
    <w:rsid w:val="009018A7"/>
    <w:rsid w:val="009048CA"/>
    <w:rsid w:val="0090731E"/>
    <w:rsid w:val="00913DC7"/>
    <w:rsid w:val="00915741"/>
    <w:rsid w:val="00916005"/>
    <w:rsid w:val="0091614F"/>
    <w:rsid w:val="00917CF8"/>
    <w:rsid w:val="00921CD1"/>
    <w:rsid w:val="00922724"/>
    <w:rsid w:val="00930137"/>
    <w:rsid w:val="0093447A"/>
    <w:rsid w:val="00935E1F"/>
    <w:rsid w:val="00942CE3"/>
    <w:rsid w:val="00947497"/>
    <w:rsid w:val="00956519"/>
    <w:rsid w:val="00964FAB"/>
    <w:rsid w:val="009709EE"/>
    <w:rsid w:val="0097293F"/>
    <w:rsid w:val="009A0471"/>
    <w:rsid w:val="009A6645"/>
    <w:rsid w:val="009B38CB"/>
    <w:rsid w:val="009B4D99"/>
    <w:rsid w:val="009B50F4"/>
    <w:rsid w:val="009C5B23"/>
    <w:rsid w:val="009C67D9"/>
    <w:rsid w:val="009D1810"/>
    <w:rsid w:val="009D252B"/>
    <w:rsid w:val="009E6587"/>
    <w:rsid w:val="009F0B5B"/>
    <w:rsid w:val="009F2A05"/>
    <w:rsid w:val="00A03600"/>
    <w:rsid w:val="00A07544"/>
    <w:rsid w:val="00A25653"/>
    <w:rsid w:val="00A25D0A"/>
    <w:rsid w:val="00A30E42"/>
    <w:rsid w:val="00A3338C"/>
    <w:rsid w:val="00A379E6"/>
    <w:rsid w:val="00A40097"/>
    <w:rsid w:val="00A42DC0"/>
    <w:rsid w:val="00A52AE8"/>
    <w:rsid w:val="00A56270"/>
    <w:rsid w:val="00A56D1F"/>
    <w:rsid w:val="00A648FA"/>
    <w:rsid w:val="00A706C2"/>
    <w:rsid w:val="00A72BB7"/>
    <w:rsid w:val="00A72D11"/>
    <w:rsid w:val="00A73F62"/>
    <w:rsid w:val="00A75E1A"/>
    <w:rsid w:val="00A8466E"/>
    <w:rsid w:val="00A859DF"/>
    <w:rsid w:val="00A866E5"/>
    <w:rsid w:val="00AA499B"/>
    <w:rsid w:val="00AA5FC7"/>
    <w:rsid w:val="00AA6796"/>
    <w:rsid w:val="00AB5E84"/>
    <w:rsid w:val="00AC1FAD"/>
    <w:rsid w:val="00AC303D"/>
    <w:rsid w:val="00AE00FF"/>
    <w:rsid w:val="00AE020E"/>
    <w:rsid w:val="00AE7848"/>
    <w:rsid w:val="00AF79F9"/>
    <w:rsid w:val="00B01C9D"/>
    <w:rsid w:val="00B03639"/>
    <w:rsid w:val="00B11FF8"/>
    <w:rsid w:val="00B44726"/>
    <w:rsid w:val="00B46644"/>
    <w:rsid w:val="00B467C5"/>
    <w:rsid w:val="00B46D82"/>
    <w:rsid w:val="00B50750"/>
    <w:rsid w:val="00B61053"/>
    <w:rsid w:val="00B65990"/>
    <w:rsid w:val="00B758E0"/>
    <w:rsid w:val="00B77AC9"/>
    <w:rsid w:val="00B81387"/>
    <w:rsid w:val="00B847C7"/>
    <w:rsid w:val="00B84A2B"/>
    <w:rsid w:val="00B95B80"/>
    <w:rsid w:val="00B9703F"/>
    <w:rsid w:val="00B97423"/>
    <w:rsid w:val="00BA1383"/>
    <w:rsid w:val="00BB11D8"/>
    <w:rsid w:val="00BB3361"/>
    <w:rsid w:val="00BB4729"/>
    <w:rsid w:val="00BB5991"/>
    <w:rsid w:val="00BC3E1A"/>
    <w:rsid w:val="00BC40DC"/>
    <w:rsid w:val="00BC620A"/>
    <w:rsid w:val="00BD1D7B"/>
    <w:rsid w:val="00BD1F11"/>
    <w:rsid w:val="00BD2684"/>
    <w:rsid w:val="00BD687C"/>
    <w:rsid w:val="00BE3CAB"/>
    <w:rsid w:val="00BE7344"/>
    <w:rsid w:val="00BE751A"/>
    <w:rsid w:val="00BF6E36"/>
    <w:rsid w:val="00BF7692"/>
    <w:rsid w:val="00C26736"/>
    <w:rsid w:val="00C40EFB"/>
    <w:rsid w:val="00C44BDA"/>
    <w:rsid w:val="00C513C7"/>
    <w:rsid w:val="00C51600"/>
    <w:rsid w:val="00C51AA4"/>
    <w:rsid w:val="00C5752F"/>
    <w:rsid w:val="00C63A5D"/>
    <w:rsid w:val="00C70D69"/>
    <w:rsid w:val="00C7752B"/>
    <w:rsid w:val="00C810C5"/>
    <w:rsid w:val="00C81888"/>
    <w:rsid w:val="00C83F67"/>
    <w:rsid w:val="00C85621"/>
    <w:rsid w:val="00C97DDA"/>
    <w:rsid w:val="00CA1B1E"/>
    <w:rsid w:val="00CA5812"/>
    <w:rsid w:val="00CB4AA1"/>
    <w:rsid w:val="00CB51CB"/>
    <w:rsid w:val="00CB526C"/>
    <w:rsid w:val="00CB5F54"/>
    <w:rsid w:val="00CC172E"/>
    <w:rsid w:val="00CC23EB"/>
    <w:rsid w:val="00CC523E"/>
    <w:rsid w:val="00CC60DB"/>
    <w:rsid w:val="00CC6C4E"/>
    <w:rsid w:val="00CC71A2"/>
    <w:rsid w:val="00CC71B9"/>
    <w:rsid w:val="00CC7DAE"/>
    <w:rsid w:val="00CD169A"/>
    <w:rsid w:val="00CD1EFE"/>
    <w:rsid w:val="00CD44F7"/>
    <w:rsid w:val="00CD5707"/>
    <w:rsid w:val="00CD65A3"/>
    <w:rsid w:val="00CE3CCD"/>
    <w:rsid w:val="00CE5F87"/>
    <w:rsid w:val="00CF1EE6"/>
    <w:rsid w:val="00CF2983"/>
    <w:rsid w:val="00D013BC"/>
    <w:rsid w:val="00D02599"/>
    <w:rsid w:val="00D030F0"/>
    <w:rsid w:val="00D04AB2"/>
    <w:rsid w:val="00D06606"/>
    <w:rsid w:val="00D20FC1"/>
    <w:rsid w:val="00D229B9"/>
    <w:rsid w:val="00D22AC7"/>
    <w:rsid w:val="00D22B83"/>
    <w:rsid w:val="00D2436B"/>
    <w:rsid w:val="00D37DEF"/>
    <w:rsid w:val="00D459A5"/>
    <w:rsid w:val="00D54DBB"/>
    <w:rsid w:val="00D6087B"/>
    <w:rsid w:val="00D63364"/>
    <w:rsid w:val="00D63B45"/>
    <w:rsid w:val="00D7458D"/>
    <w:rsid w:val="00D75C0B"/>
    <w:rsid w:val="00D76A1E"/>
    <w:rsid w:val="00D8370E"/>
    <w:rsid w:val="00D90ACE"/>
    <w:rsid w:val="00D96837"/>
    <w:rsid w:val="00DA2F50"/>
    <w:rsid w:val="00DA3D3B"/>
    <w:rsid w:val="00DA5482"/>
    <w:rsid w:val="00DA7FE6"/>
    <w:rsid w:val="00DB3B87"/>
    <w:rsid w:val="00DB3F46"/>
    <w:rsid w:val="00DB51E7"/>
    <w:rsid w:val="00DD350B"/>
    <w:rsid w:val="00DD7618"/>
    <w:rsid w:val="00DE4D96"/>
    <w:rsid w:val="00DF74F0"/>
    <w:rsid w:val="00E02980"/>
    <w:rsid w:val="00E20FD5"/>
    <w:rsid w:val="00E24677"/>
    <w:rsid w:val="00E2575F"/>
    <w:rsid w:val="00E303CC"/>
    <w:rsid w:val="00E32A9B"/>
    <w:rsid w:val="00E449D8"/>
    <w:rsid w:val="00E5013F"/>
    <w:rsid w:val="00E52C34"/>
    <w:rsid w:val="00E65F7D"/>
    <w:rsid w:val="00E66100"/>
    <w:rsid w:val="00E72884"/>
    <w:rsid w:val="00E747FE"/>
    <w:rsid w:val="00E75C03"/>
    <w:rsid w:val="00E85667"/>
    <w:rsid w:val="00E86EA7"/>
    <w:rsid w:val="00E9449B"/>
    <w:rsid w:val="00E97369"/>
    <w:rsid w:val="00E97777"/>
    <w:rsid w:val="00ED0C6F"/>
    <w:rsid w:val="00ED36B5"/>
    <w:rsid w:val="00ED4882"/>
    <w:rsid w:val="00ED4BCD"/>
    <w:rsid w:val="00EE1D4D"/>
    <w:rsid w:val="00EE52C3"/>
    <w:rsid w:val="00EE7829"/>
    <w:rsid w:val="00F002AB"/>
    <w:rsid w:val="00F004D7"/>
    <w:rsid w:val="00F01BAF"/>
    <w:rsid w:val="00F042E1"/>
    <w:rsid w:val="00F04822"/>
    <w:rsid w:val="00F04DDE"/>
    <w:rsid w:val="00F062F0"/>
    <w:rsid w:val="00F0659A"/>
    <w:rsid w:val="00F10C2C"/>
    <w:rsid w:val="00F11D7B"/>
    <w:rsid w:val="00F11FE9"/>
    <w:rsid w:val="00F22AFF"/>
    <w:rsid w:val="00F4407B"/>
    <w:rsid w:val="00F51AD7"/>
    <w:rsid w:val="00F52F5F"/>
    <w:rsid w:val="00F53D48"/>
    <w:rsid w:val="00F57B15"/>
    <w:rsid w:val="00F61C85"/>
    <w:rsid w:val="00F66F72"/>
    <w:rsid w:val="00F76960"/>
    <w:rsid w:val="00F812D7"/>
    <w:rsid w:val="00F83646"/>
    <w:rsid w:val="00F95BD8"/>
    <w:rsid w:val="00FA20D8"/>
    <w:rsid w:val="00FA4E00"/>
    <w:rsid w:val="00FA7767"/>
    <w:rsid w:val="00FD043F"/>
    <w:rsid w:val="00FE0C91"/>
    <w:rsid w:val="00FE2242"/>
    <w:rsid w:val="00FE528B"/>
    <w:rsid w:val="00FF23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D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1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E5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2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12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FA3"/>
    <w:rPr>
      <w:color w:val="0000FF"/>
      <w:u w:val="single"/>
    </w:rPr>
  </w:style>
  <w:style w:type="character" w:styleId="UnresolvedMention">
    <w:name w:val="Unresolved Mention"/>
    <w:basedOn w:val="DefaultParagraphFont"/>
    <w:uiPriority w:val="99"/>
    <w:semiHidden/>
    <w:unhideWhenUsed/>
    <w:rsid w:val="00BD1F11"/>
    <w:rPr>
      <w:color w:val="605E5C"/>
      <w:shd w:val="clear" w:color="auto" w:fill="E1DFDD"/>
    </w:rPr>
  </w:style>
  <w:style w:type="paragraph" w:styleId="NormalWeb">
    <w:name w:val="Normal (Web)"/>
    <w:basedOn w:val="Normal"/>
    <w:uiPriority w:val="99"/>
    <w:unhideWhenUsed/>
    <w:rsid w:val="00412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C1057"/>
    <w:rPr>
      <w:rFonts w:ascii="Times New Roman" w:eastAsia="Times New Roman" w:hAnsi="Times New Roman" w:cs="Times New Roman"/>
      <w:b/>
      <w:bCs/>
      <w:kern w:val="36"/>
      <w:sz w:val="48"/>
      <w:szCs w:val="48"/>
      <w:lang w:eastAsia="en-GB"/>
    </w:rPr>
  </w:style>
  <w:style w:type="paragraph" w:customStyle="1" w:styleId="metadatabyline">
    <w:name w:val="metadata__byline"/>
    <w:basedOn w:val="Normal"/>
    <w:rsid w:val="000C10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databylineauthor">
    <w:name w:val="metadata__byline__author"/>
    <w:basedOn w:val="DefaultParagraphFont"/>
    <w:rsid w:val="000C1057"/>
  </w:style>
  <w:style w:type="paragraph" w:customStyle="1" w:styleId="update-time">
    <w:name w:val="update-time"/>
    <w:basedOn w:val="Normal"/>
    <w:rsid w:val="000C10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n-bodyparagraph">
    <w:name w:val="zn-body__paragraph"/>
    <w:basedOn w:val="Normal"/>
    <w:rsid w:val="000C10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0C1057"/>
    <w:rPr>
      <w:i/>
      <w:iCs/>
    </w:rPr>
  </w:style>
  <w:style w:type="character" w:customStyle="1" w:styleId="elstoryelementheader">
    <w:name w:val="el__storyelement__header"/>
    <w:basedOn w:val="DefaultParagraphFont"/>
    <w:rsid w:val="000C1057"/>
  </w:style>
  <w:style w:type="character" w:customStyle="1" w:styleId="name">
    <w:name w:val="name"/>
    <w:basedOn w:val="DefaultParagraphFont"/>
    <w:rsid w:val="000C1057"/>
  </w:style>
  <w:style w:type="character" w:styleId="Strong">
    <w:name w:val="Strong"/>
    <w:basedOn w:val="DefaultParagraphFont"/>
    <w:uiPriority w:val="22"/>
    <w:qFormat/>
    <w:rsid w:val="000C1057"/>
    <w:rPr>
      <w:b/>
      <w:bCs/>
    </w:rPr>
  </w:style>
  <w:style w:type="character" w:styleId="FollowedHyperlink">
    <w:name w:val="FollowedHyperlink"/>
    <w:basedOn w:val="DefaultParagraphFont"/>
    <w:uiPriority w:val="99"/>
    <w:semiHidden/>
    <w:unhideWhenUsed/>
    <w:rsid w:val="00147985"/>
    <w:rPr>
      <w:color w:val="954F72" w:themeColor="followedHyperlink"/>
      <w:u w:val="single"/>
    </w:rPr>
  </w:style>
  <w:style w:type="paragraph" w:styleId="z-TopofForm">
    <w:name w:val="HTML Top of Form"/>
    <w:basedOn w:val="Normal"/>
    <w:next w:val="Normal"/>
    <w:link w:val="z-TopofFormChar"/>
    <w:hidden/>
    <w:uiPriority w:val="99"/>
    <w:semiHidden/>
    <w:unhideWhenUsed/>
    <w:rsid w:val="00CA1B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A1B1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A1B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A1B1E"/>
    <w:rPr>
      <w:rFonts w:ascii="Arial" w:eastAsia="Times New Roman" w:hAnsi="Arial" w:cs="Arial"/>
      <w:vanish/>
      <w:sz w:val="16"/>
      <w:szCs w:val="16"/>
      <w:lang w:eastAsia="en-GB"/>
    </w:rPr>
  </w:style>
  <w:style w:type="paragraph" w:styleId="FootnoteText">
    <w:name w:val="footnote text"/>
    <w:basedOn w:val="Normal"/>
    <w:link w:val="FootnoteTextChar"/>
    <w:uiPriority w:val="99"/>
    <w:semiHidden/>
    <w:unhideWhenUsed/>
    <w:rsid w:val="008248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8EA"/>
    <w:rPr>
      <w:sz w:val="20"/>
      <w:szCs w:val="20"/>
    </w:rPr>
  </w:style>
  <w:style w:type="character" w:styleId="FootnoteReference">
    <w:name w:val="footnote reference"/>
    <w:basedOn w:val="DefaultParagraphFont"/>
    <w:uiPriority w:val="99"/>
    <w:semiHidden/>
    <w:unhideWhenUsed/>
    <w:rsid w:val="008248EA"/>
    <w:rPr>
      <w:vertAlign w:val="superscript"/>
    </w:rPr>
  </w:style>
  <w:style w:type="character" w:styleId="Emphasis">
    <w:name w:val="Emphasis"/>
    <w:basedOn w:val="DefaultParagraphFont"/>
    <w:uiPriority w:val="20"/>
    <w:qFormat/>
    <w:rsid w:val="00440416"/>
    <w:rPr>
      <w:i/>
      <w:iCs/>
    </w:rPr>
  </w:style>
  <w:style w:type="character" w:customStyle="1" w:styleId="Heading2Char">
    <w:name w:val="Heading 2 Char"/>
    <w:basedOn w:val="DefaultParagraphFont"/>
    <w:link w:val="Heading2"/>
    <w:uiPriority w:val="9"/>
    <w:rsid w:val="007E51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2B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12D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D0569"/>
    <w:pPr>
      <w:ind w:left="720"/>
      <w:contextualSpacing/>
    </w:pPr>
  </w:style>
  <w:style w:type="paragraph" w:styleId="EndnoteText">
    <w:name w:val="endnote text"/>
    <w:basedOn w:val="Normal"/>
    <w:link w:val="EndnoteTextChar"/>
    <w:uiPriority w:val="99"/>
    <w:semiHidden/>
    <w:unhideWhenUsed/>
    <w:rsid w:val="00F76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6960"/>
    <w:rPr>
      <w:sz w:val="20"/>
      <w:szCs w:val="20"/>
    </w:rPr>
  </w:style>
  <w:style w:type="character" w:styleId="EndnoteReference">
    <w:name w:val="endnote reference"/>
    <w:basedOn w:val="DefaultParagraphFont"/>
    <w:uiPriority w:val="99"/>
    <w:semiHidden/>
    <w:unhideWhenUsed/>
    <w:rsid w:val="00F76960"/>
    <w:rPr>
      <w:vertAlign w:val="superscript"/>
    </w:rPr>
  </w:style>
  <w:style w:type="character" w:styleId="CommentReference">
    <w:name w:val="annotation reference"/>
    <w:basedOn w:val="DefaultParagraphFont"/>
    <w:uiPriority w:val="99"/>
    <w:semiHidden/>
    <w:unhideWhenUsed/>
    <w:rsid w:val="00D63364"/>
    <w:rPr>
      <w:sz w:val="16"/>
      <w:szCs w:val="16"/>
    </w:rPr>
  </w:style>
  <w:style w:type="paragraph" w:styleId="CommentText">
    <w:name w:val="annotation text"/>
    <w:basedOn w:val="Normal"/>
    <w:link w:val="CommentTextChar"/>
    <w:uiPriority w:val="99"/>
    <w:unhideWhenUsed/>
    <w:rsid w:val="00D63364"/>
    <w:pPr>
      <w:spacing w:line="240" w:lineRule="auto"/>
    </w:pPr>
    <w:rPr>
      <w:sz w:val="20"/>
      <w:szCs w:val="20"/>
    </w:rPr>
  </w:style>
  <w:style w:type="character" w:customStyle="1" w:styleId="CommentTextChar">
    <w:name w:val="Comment Text Char"/>
    <w:basedOn w:val="DefaultParagraphFont"/>
    <w:link w:val="CommentText"/>
    <w:uiPriority w:val="99"/>
    <w:rsid w:val="00D63364"/>
    <w:rPr>
      <w:sz w:val="20"/>
      <w:szCs w:val="20"/>
    </w:rPr>
  </w:style>
  <w:style w:type="paragraph" w:styleId="CommentSubject">
    <w:name w:val="annotation subject"/>
    <w:basedOn w:val="CommentText"/>
    <w:next w:val="CommentText"/>
    <w:link w:val="CommentSubjectChar"/>
    <w:uiPriority w:val="99"/>
    <w:semiHidden/>
    <w:unhideWhenUsed/>
    <w:rsid w:val="00D63364"/>
    <w:rPr>
      <w:b/>
      <w:bCs/>
    </w:rPr>
  </w:style>
  <w:style w:type="character" w:customStyle="1" w:styleId="CommentSubjectChar">
    <w:name w:val="Comment Subject Char"/>
    <w:basedOn w:val="CommentTextChar"/>
    <w:link w:val="CommentSubject"/>
    <w:uiPriority w:val="99"/>
    <w:semiHidden/>
    <w:rsid w:val="00D63364"/>
    <w:rPr>
      <w:b/>
      <w:bCs/>
      <w:sz w:val="20"/>
      <w:szCs w:val="20"/>
    </w:rPr>
  </w:style>
  <w:style w:type="paragraph" w:styleId="Revision">
    <w:name w:val="Revision"/>
    <w:hidden/>
    <w:uiPriority w:val="99"/>
    <w:semiHidden/>
    <w:rsid w:val="00D63364"/>
    <w:pPr>
      <w:spacing w:after="0" w:line="240" w:lineRule="auto"/>
    </w:pPr>
  </w:style>
  <w:style w:type="paragraph" w:styleId="Header">
    <w:name w:val="header"/>
    <w:basedOn w:val="Normal"/>
    <w:link w:val="HeaderChar"/>
    <w:uiPriority w:val="99"/>
    <w:unhideWhenUsed/>
    <w:rsid w:val="0028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2F"/>
  </w:style>
  <w:style w:type="paragraph" w:styleId="Footer">
    <w:name w:val="footer"/>
    <w:basedOn w:val="Normal"/>
    <w:link w:val="FooterChar"/>
    <w:uiPriority w:val="99"/>
    <w:unhideWhenUsed/>
    <w:rsid w:val="0028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8880">
      <w:bodyDiv w:val="1"/>
      <w:marLeft w:val="0"/>
      <w:marRight w:val="0"/>
      <w:marTop w:val="0"/>
      <w:marBottom w:val="0"/>
      <w:divBdr>
        <w:top w:val="none" w:sz="0" w:space="0" w:color="auto"/>
        <w:left w:val="none" w:sz="0" w:space="0" w:color="auto"/>
        <w:bottom w:val="none" w:sz="0" w:space="0" w:color="auto"/>
        <w:right w:val="none" w:sz="0" w:space="0" w:color="auto"/>
      </w:divBdr>
      <w:divsChild>
        <w:div w:id="558517756">
          <w:marLeft w:val="0"/>
          <w:marRight w:val="0"/>
          <w:marTop w:val="0"/>
          <w:marBottom w:val="0"/>
          <w:divBdr>
            <w:top w:val="none" w:sz="0" w:space="0" w:color="auto"/>
            <w:left w:val="none" w:sz="0" w:space="0" w:color="auto"/>
            <w:bottom w:val="none" w:sz="0" w:space="0" w:color="auto"/>
            <w:right w:val="none" w:sz="0" w:space="0" w:color="auto"/>
          </w:divBdr>
          <w:divsChild>
            <w:div w:id="1581867258">
              <w:marLeft w:val="0"/>
              <w:marRight w:val="0"/>
              <w:marTop w:val="0"/>
              <w:marBottom w:val="0"/>
              <w:divBdr>
                <w:top w:val="none" w:sz="0" w:space="0" w:color="auto"/>
                <w:left w:val="none" w:sz="0" w:space="0" w:color="auto"/>
                <w:bottom w:val="none" w:sz="0" w:space="0" w:color="auto"/>
                <w:right w:val="none" w:sz="0" w:space="0" w:color="auto"/>
              </w:divBdr>
            </w:div>
            <w:div w:id="17397692">
              <w:marLeft w:val="0"/>
              <w:marRight w:val="0"/>
              <w:marTop w:val="0"/>
              <w:marBottom w:val="0"/>
              <w:divBdr>
                <w:top w:val="none" w:sz="0" w:space="0" w:color="auto"/>
                <w:left w:val="none" w:sz="0" w:space="0" w:color="auto"/>
                <w:bottom w:val="none" w:sz="0" w:space="0" w:color="auto"/>
                <w:right w:val="none" w:sz="0" w:space="0" w:color="auto"/>
              </w:divBdr>
            </w:div>
            <w:div w:id="4483388">
              <w:marLeft w:val="0"/>
              <w:marRight w:val="0"/>
              <w:marTop w:val="0"/>
              <w:marBottom w:val="0"/>
              <w:divBdr>
                <w:top w:val="none" w:sz="0" w:space="0" w:color="auto"/>
                <w:left w:val="none" w:sz="0" w:space="0" w:color="auto"/>
                <w:bottom w:val="none" w:sz="0" w:space="0" w:color="auto"/>
                <w:right w:val="none" w:sz="0" w:space="0" w:color="auto"/>
              </w:divBdr>
            </w:div>
            <w:div w:id="1302804989">
              <w:marLeft w:val="0"/>
              <w:marRight w:val="0"/>
              <w:marTop w:val="0"/>
              <w:marBottom w:val="0"/>
              <w:divBdr>
                <w:top w:val="none" w:sz="0" w:space="0" w:color="auto"/>
                <w:left w:val="none" w:sz="0" w:space="0" w:color="auto"/>
                <w:bottom w:val="none" w:sz="0" w:space="0" w:color="auto"/>
                <w:right w:val="none" w:sz="0" w:space="0" w:color="auto"/>
              </w:divBdr>
            </w:div>
            <w:div w:id="657225127">
              <w:marLeft w:val="0"/>
              <w:marRight w:val="0"/>
              <w:marTop w:val="0"/>
              <w:marBottom w:val="0"/>
              <w:divBdr>
                <w:top w:val="none" w:sz="0" w:space="0" w:color="auto"/>
                <w:left w:val="none" w:sz="0" w:space="0" w:color="auto"/>
                <w:bottom w:val="none" w:sz="0" w:space="0" w:color="auto"/>
                <w:right w:val="none" w:sz="0" w:space="0" w:color="auto"/>
              </w:divBdr>
            </w:div>
          </w:divsChild>
        </w:div>
        <w:div w:id="1505440408">
          <w:marLeft w:val="0"/>
          <w:marRight w:val="0"/>
          <w:marTop w:val="0"/>
          <w:marBottom w:val="0"/>
          <w:divBdr>
            <w:top w:val="none" w:sz="0" w:space="0" w:color="auto"/>
            <w:left w:val="none" w:sz="0" w:space="0" w:color="auto"/>
            <w:bottom w:val="none" w:sz="0" w:space="0" w:color="auto"/>
            <w:right w:val="none" w:sz="0" w:space="0" w:color="auto"/>
          </w:divBdr>
        </w:div>
      </w:divsChild>
    </w:div>
    <w:div w:id="366637218">
      <w:bodyDiv w:val="1"/>
      <w:marLeft w:val="0"/>
      <w:marRight w:val="0"/>
      <w:marTop w:val="0"/>
      <w:marBottom w:val="0"/>
      <w:divBdr>
        <w:top w:val="none" w:sz="0" w:space="0" w:color="auto"/>
        <w:left w:val="none" w:sz="0" w:space="0" w:color="auto"/>
        <w:bottom w:val="none" w:sz="0" w:space="0" w:color="auto"/>
        <w:right w:val="none" w:sz="0" w:space="0" w:color="auto"/>
      </w:divBdr>
      <w:divsChild>
        <w:div w:id="1984576427">
          <w:marLeft w:val="0"/>
          <w:marRight w:val="0"/>
          <w:marTop w:val="0"/>
          <w:marBottom w:val="225"/>
          <w:divBdr>
            <w:top w:val="none" w:sz="0" w:space="0" w:color="auto"/>
            <w:left w:val="none" w:sz="0" w:space="0" w:color="auto"/>
            <w:bottom w:val="none" w:sz="0" w:space="0" w:color="auto"/>
            <w:right w:val="none" w:sz="0" w:space="0" w:color="auto"/>
          </w:divBdr>
        </w:div>
        <w:div w:id="1150560146">
          <w:marLeft w:val="0"/>
          <w:marRight w:val="0"/>
          <w:marTop w:val="0"/>
          <w:marBottom w:val="0"/>
          <w:divBdr>
            <w:top w:val="none" w:sz="0" w:space="0" w:color="auto"/>
            <w:left w:val="none" w:sz="0" w:space="0" w:color="auto"/>
            <w:bottom w:val="none" w:sz="0" w:space="0" w:color="auto"/>
            <w:right w:val="none" w:sz="0" w:space="0" w:color="auto"/>
          </w:divBdr>
          <w:divsChild>
            <w:div w:id="1352877002">
              <w:marLeft w:val="0"/>
              <w:marRight w:val="0"/>
              <w:marTop w:val="0"/>
              <w:marBottom w:val="225"/>
              <w:divBdr>
                <w:top w:val="none" w:sz="0" w:space="0" w:color="auto"/>
                <w:left w:val="none" w:sz="0" w:space="0" w:color="auto"/>
                <w:bottom w:val="none" w:sz="0" w:space="0" w:color="auto"/>
                <w:right w:val="none" w:sz="0" w:space="0" w:color="auto"/>
              </w:divBdr>
            </w:div>
            <w:div w:id="733046221">
              <w:marLeft w:val="0"/>
              <w:marRight w:val="0"/>
              <w:marTop w:val="0"/>
              <w:marBottom w:val="225"/>
              <w:divBdr>
                <w:top w:val="none" w:sz="0" w:space="0" w:color="auto"/>
                <w:left w:val="none" w:sz="0" w:space="0" w:color="auto"/>
                <w:bottom w:val="none" w:sz="0" w:space="0" w:color="auto"/>
                <w:right w:val="none" w:sz="0" w:space="0" w:color="auto"/>
              </w:divBdr>
            </w:div>
            <w:div w:id="249584525">
              <w:marLeft w:val="0"/>
              <w:marRight w:val="0"/>
              <w:marTop w:val="0"/>
              <w:marBottom w:val="225"/>
              <w:divBdr>
                <w:top w:val="none" w:sz="0" w:space="0" w:color="auto"/>
                <w:left w:val="none" w:sz="0" w:space="0" w:color="auto"/>
                <w:bottom w:val="none" w:sz="0" w:space="0" w:color="auto"/>
                <w:right w:val="none" w:sz="0" w:space="0" w:color="auto"/>
              </w:divBdr>
            </w:div>
            <w:div w:id="618491159">
              <w:marLeft w:val="0"/>
              <w:marRight w:val="0"/>
              <w:marTop w:val="0"/>
              <w:marBottom w:val="225"/>
              <w:divBdr>
                <w:top w:val="none" w:sz="0" w:space="0" w:color="auto"/>
                <w:left w:val="none" w:sz="0" w:space="0" w:color="auto"/>
                <w:bottom w:val="none" w:sz="0" w:space="0" w:color="auto"/>
                <w:right w:val="none" w:sz="0" w:space="0" w:color="auto"/>
              </w:divBdr>
            </w:div>
            <w:div w:id="1471634353">
              <w:marLeft w:val="0"/>
              <w:marRight w:val="0"/>
              <w:marTop w:val="0"/>
              <w:marBottom w:val="0"/>
              <w:divBdr>
                <w:top w:val="none" w:sz="0" w:space="0" w:color="auto"/>
                <w:left w:val="none" w:sz="0" w:space="0" w:color="auto"/>
                <w:bottom w:val="none" w:sz="0" w:space="0" w:color="auto"/>
                <w:right w:val="none" w:sz="0" w:space="0" w:color="auto"/>
              </w:divBdr>
              <w:divsChild>
                <w:div w:id="730929549">
                  <w:marLeft w:val="0"/>
                  <w:marRight w:val="450"/>
                  <w:marTop w:val="150"/>
                  <w:marBottom w:val="450"/>
                  <w:divBdr>
                    <w:top w:val="none" w:sz="0" w:space="0" w:color="auto"/>
                    <w:left w:val="none" w:sz="0" w:space="0" w:color="auto"/>
                    <w:bottom w:val="none" w:sz="0" w:space="0" w:color="auto"/>
                    <w:right w:val="none" w:sz="0" w:space="0" w:color="auto"/>
                  </w:divBdr>
                  <w:divsChild>
                    <w:div w:id="336664125">
                      <w:marLeft w:val="0"/>
                      <w:marRight w:val="0"/>
                      <w:marTop w:val="0"/>
                      <w:marBottom w:val="0"/>
                      <w:divBdr>
                        <w:top w:val="none" w:sz="0" w:space="0" w:color="auto"/>
                        <w:left w:val="none" w:sz="0" w:space="0" w:color="auto"/>
                        <w:bottom w:val="none" w:sz="0" w:space="0" w:color="auto"/>
                        <w:right w:val="none" w:sz="0" w:space="0" w:color="auto"/>
                      </w:divBdr>
                    </w:div>
                    <w:div w:id="8738078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91576105">
              <w:marLeft w:val="0"/>
              <w:marRight w:val="0"/>
              <w:marTop w:val="0"/>
              <w:marBottom w:val="225"/>
              <w:divBdr>
                <w:top w:val="none" w:sz="0" w:space="0" w:color="auto"/>
                <w:left w:val="none" w:sz="0" w:space="0" w:color="auto"/>
                <w:bottom w:val="none" w:sz="0" w:space="0" w:color="auto"/>
                <w:right w:val="none" w:sz="0" w:space="0" w:color="auto"/>
              </w:divBdr>
            </w:div>
            <w:div w:id="1246307688">
              <w:marLeft w:val="0"/>
              <w:marRight w:val="0"/>
              <w:marTop w:val="0"/>
              <w:marBottom w:val="225"/>
              <w:divBdr>
                <w:top w:val="none" w:sz="0" w:space="0" w:color="auto"/>
                <w:left w:val="none" w:sz="0" w:space="0" w:color="auto"/>
                <w:bottom w:val="none" w:sz="0" w:space="0" w:color="auto"/>
                <w:right w:val="none" w:sz="0" w:space="0" w:color="auto"/>
              </w:divBdr>
            </w:div>
            <w:div w:id="378096575">
              <w:marLeft w:val="0"/>
              <w:marRight w:val="0"/>
              <w:marTop w:val="0"/>
              <w:marBottom w:val="225"/>
              <w:divBdr>
                <w:top w:val="none" w:sz="0" w:space="0" w:color="auto"/>
                <w:left w:val="none" w:sz="0" w:space="0" w:color="auto"/>
                <w:bottom w:val="none" w:sz="0" w:space="0" w:color="auto"/>
                <w:right w:val="none" w:sz="0" w:space="0" w:color="auto"/>
              </w:divBdr>
            </w:div>
            <w:div w:id="1882935325">
              <w:marLeft w:val="0"/>
              <w:marRight w:val="0"/>
              <w:marTop w:val="0"/>
              <w:marBottom w:val="225"/>
              <w:divBdr>
                <w:top w:val="none" w:sz="0" w:space="0" w:color="auto"/>
                <w:left w:val="none" w:sz="0" w:space="0" w:color="auto"/>
                <w:bottom w:val="none" w:sz="0" w:space="0" w:color="auto"/>
                <w:right w:val="none" w:sz="0" w:space="0" w:color="auto"/>
              </w:divBdr>
            </w:div>
            <w:div w:id="47918364">
              <w:marLeft w:val="0"/>
              <w:marRight w:val="0"/>
              <w:marTop w:val="0"/>
              <w:marBottom w:val="225"/>
              <w:divBdr>
                <w:top w:val="none" w:sz="0" w:space="0" w:color="auto"/>
                <w:left w:val="none" w:sz="0" w:space="0" w:color="auto"/>
                <w:bottom w:val="none" w:sz="0" w:space="0" w:color="auto"/>
                <w:right w:val="none" w:sz="0" w:space="0" w:color="auto"/>
              </w:divBdr>
            </w:div>
            <w:div w:id="1337925859">
              <w:marLeft w:val="0"/>
              <w:marRight w:val="0"/>
              <w:marTop w:val="0"/>
              <w:marBottom w:val="0"/>
              <w:divBdr>
                <w:top w:val="none" w:sz="0" w:space="0" w:color="auto"/>
                <w:left w:val="none" w:sz="0" w:space="0" w:color="auto"/>
                <w:bottom w:val="none" w:sz="0" w:space="0" w:color="auto"/>
                <w:right w:val="none" w:sz="0" w:space="0" w:color="auto"/>
              </w:divBdr>
              <w:divsChild>
                <w:div w:id="540366446">
                  <w:marLeft w:val="0"/>
                  <w:marRight w:val="450"/>
                  <w:marTop w:val="150"/>
                  <w:marBottom w:val="450"/>
                  <w:divBdr>
                    <w:top w:val="none" w:sz="0" w:space="0" w:color="auto"/>
                    <w:left w:val="none" w:sz="0" w:space="0" w:color="auto"/>
                    <w:bottom w:val="none" w:sz="0" w:space="0" w:color="auto"/>
                    <w:right w:val="none" w:sz="0" w:space="0" w:color="auto"/>
                  </w:divBdr>
                  <w:divsChild>
                    <w:div w:id="693730896">
                      <w:marLeft w:val="0"/>
                      <w:marRight w:val="0"/>
                      <w:marTop w:val="0"/>
                      <w:marBottom w:val="0"/>
                      <w:divBdr>
                        <w:top w:val="none" w:sz="0" w:space="0" w:color="auto"/>
                        <w:left w:val="none" w:sz="0" w:space="0" w:color="auto"/>
                        <w:bottom w:val="none" w:sz="0" w:space="0" w:color="auto"/>
                        <w:right w:val="none" w:sz="0" w:space="0" w:color="auto"/>
                      </w:divBdr>
                    </w:div>
                    <w:div w:id="2132353964">
                      <w:marLeft w:val="0"/>
                      <w:marRight w:val="0"/>
                      <w:marTop w:val="0"/>
                      <w:marBottom w:val="0"/>
                      <w:divBdr>
                        <w:top w:val="single" w:sz="6" w:space="8" w:color="D9D9D9"/>
                        <w:left w:val="none" w:sz="0" w:space="0" w:color="D9D9D9"/>
                        <w:bottom w:val="none" w:sz="0" w:space="8" w:color="D9D9D9"/>
                        <w:right w:val="none" w:sz="0" w:space="0" w:color="D9D9D9"/>
                      </w:divBdr>
                    </w:div>
                  </w:divsChild>
                </w:div>
              </w:divsChild>
            </w:div>
            <w:div w:id="1248421529">
              <w:marLeft w:val="0"/>
              <w:marRight w:val="0"/>
              <w:marTop w:val="0"/>
              <w:marBottom w:val="225"/>
              <w:divBdr>
                <w:top w:val="none" w:sz="0" w:space="0" w:color="auto"/>
                <w:left w:val="none" w:sz="0" w:space="0" w:color="auto"/>
                <w:bottom w:val="none" w:sz="0" w:space="0" w:color="auto"/>
                <w:right w:val="none" w:sz="0" w:space="0" w:color="auto"/>
              </w:divBdr>
            </w:div>
            <w:div w:id="79070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238046">
      <w:bodyDiv w:val="1"/>
      <w:marLeft w:val="0"/>
      <w:marRight w:val="0"/>
      <w:marTop w:val="0"/>
      <w:marBottom w:val="0"/>
      <w:divBdr>
        <w:top w:val="none" w:sz="0" w:space="0" w:color="auto"/>
        <w:left w:val="none" w:sz="0" w:space="0" w:color="auto"/>
        <w:bottom w:val="none" w:sz="0" w:space="0" w:color="auto"/>
        <w:right w:val="none" w:sz="0" w:space="0" w:color="auto"/>
      </w:divBdr>
      <w:divsChild>
        <w:div w:id="1036932503">
          <w:marLeft w:val="0"/>
          <w:marRight w:val="0"/>
          <w:marTop w:val="0"/>
          <w:marBottom w:val="0"/>
          <w:divBdr>
            <w:top w:val="none" w:sz="0" w:space="0" w:color="auto"/>
            <w:left w:val="none" w:sz="0" w:space="0" w:color="auto"/>
            <w:bottom w:val="none" w:sz="0" w:space="0" w:color="auto"/>
            <w:right w:val="none" w:sz="0" w:space="0" w:color="auto"/>
          </w:divBdr>
          <w:divsChild>
            <w:div w:id="20091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733">
      <w:bodyDiv w:val="1"/>
      <w:marLeft w:val="0"/>
      <w:marRight w:val="0"/>
      <w:marTop w:val="0"/>
      <w:marBottom w:val="0"/>
      <w:divBdr>
        <w:top w:val="none" w:sz="0" w:space="0" w:color="auto"/>
        <w:left w:val="none" w:sz="0" w:space="0" w:color="auto"/>
        <w:bottom w:val="none" w:sz="0" w:space="0" w:color="auto"/>
        <w:right w:val="none" w:sz="0" w:space="0" w:color="auto"/>
      </w:divBdr>
      <w:divsChild>
        <w:div w:id="37553434">
          <w:marLeft w:val="0"/>
          <w:marRight w:val="0"/>
          <w:marTop w:val="0"/>
          <w:marBottom w:val="285"/>
          <w:divBdr>
            <w:top w:val="none" w:sz="0" w:space="0" w:color="auto"/>
            <w:left w:val="none" w:sz="0" w:space="0" w:color="auto"/>
            <w:bottom w:val="none" w:sz="0" w:space="0" w:color="auto"/>
            <w:right w:val="none" w:sz="0" w:space="0" w:color="auto"/>
          </w:divBdr>
          <w:divsChild>
            <w:div w:id="61218751">
              <w:marLeft w:val="0"/>
              <w:marRight w:val="0"/>
              <w:marTop w:val="570"/>
              <w:marBottom w:val="0"/>
              <w:divBdr>
                <w:top w:val="none" w:sz="0" w:space="0" w:color="auto"/>
                <w:left w:val="none" w:sz="0" w:space="0" w:color="auto"/>
                <w:bottom w:val="single" w:sz="6" w:space="0" w:color="E5E5E5"/>
                <w:right w:val="none" w:sz="0" w:space="0" w:color="auto"/>
              </w:divBdr>
              <w:divsChild>
                <w:div w:id="1871799966">
                  <w:marLeft w:val="0"/>
                  <w:marRight w:val="0"/>
                  <w:marTop w:val="0"/>
                  <w:marBottom w:val="0"/>
                  <w:divBdr>
                    <w:top w:val="none" w:sz="0" w:space="0" w:color="auto"/>
                    <w:left w:val="none" w:sz="0" w:space="0" w:color="auto"/>
                    <w:bottom w:val="none" w:sz="0" w:space="0" w:color="auto"/>
                    <w:right w:val="none" w:sz="0" w:space="0" w:color="auto"/>
                  </w:divBdr>
                </w:div>
                <w:div w:id="1586106112">
                  <w:marLeft w:val="0"/>
                  <w:marRight w:val="0"/>
                  <w:marTop w:val="120"/>
                  <w:marBottom w:val="0"/>
                  <w:divBdr>
                    <w:top w:val="none" w:sz="0" w:space="0" w:color="auto"/>
                    <w:left w:val="none" w:sz="0" w:space="0" w:color="auto"/>
                    <w:bottom w:val="none" w:sz="0" w:space="0" w:color="auto"/>
                    <w:right w:val="none" w:sz="0" w:space="0" w:color="auto"/>
                  </w:divBdr>
                </w:div>
                <w:div w:id="8992171">
                  <w:marLeft w:val="0"/>
                  <w:marRight w:val="0"/>
                  <w:marTop w:val="0"/>
                  <w:marBottom w:val="0"/>
                  <w:divBdr>
                    <w:top w:val="none" w:sz="0" w:space="0" w:color="auto"/>
                    <w:left w:val="none" w:sz="0" w:space="0" w:color="auto"/>
                    <w:bottom w:val="none" w:sz="0" w:space="0" w:color="auto"/>
                    <w:right w:val="none" w:sz="0" w:space="0" w:color="auto"/>
                  </w:divBdr>
                  <w:divsChild>
                    <w:div w:id="121969573">
                      <w:marLeft w:val="0"/>
                      <w:marRight w:val="0"/>
                      <w:marTop w:val="0"/>
                      <w:marBottom w:val="0"/>
                      <w:divBdr>
                        <w:top w:val="none" w:sz="0" w:space="0" w:color="auto"/>
                        <w:left w:val="none" w:sz="0" w:space="0" w:color="auto"/>
                        <w:bottom w:val="none" w:sz="0" w:space="0" w:color="auto"/>
                        <w:right w:val="none" w:sz="0" w:space="0" w:color="auto"/>
                      </w:divBdr>
                    </w:div>
                    <w:div w:id="1604999044">
                      <w:marLeft w:val="0"/>
                      <w:marRight w:val="0"/>
                      <w:marTop w:val="0"/>
                      <w:marBottom w:val="0"/>
                      <w:divBdr>
                        <w:top w:val="none" w:sz="0" w:space="0" w:color="auto"/>
                        <w:left w:val="none" w:sz="0" w:space="0" w:color="auto"/>
                        <w:bottom w:val="none" w:sz="0" w:space="0" w:color="auto"/>
                        <w:right w:val="none" w:sz="0" w:space="0" w:color="auto"/>
                      </w:divBdr>
                      <w:divsChild>
                        <w:div w:id="1499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49727">
          <w:marLeft w:val="0"/>
          <w:marRight w:val="0"/>
          <w:marTop w:val="285"/>
          <w:marBottom w:val="0"/>
          <w:divBdr>
            <w:top w:val="none" w:sz="0" w:space="0" w:color="auto"/>
            <w:left w:val="none" w:sz="0" w:space="0" w:color="auto"/>
            <w:bottom w:val="none" w:sz="0" w:space="0" w:color="auto"/>
            <w:right w:val="none" w:sz="0" w:space="0" w:color="auto"/>
          </w:divBdr>
        </w:div>
        <w:div w:id="483813234">
          <w:marLeft w:val="0"/>
          <w:marRight w:val="0"/>
          <w:marTop w:val="0"/>
          <w:marBottom w:val="0"/>
          <w:divBdr>
            <w:top w:val="none" w:sz="0" w:space="0" w:color="auto"/>
            <w:left w:val="none" w:sz="0" w:space="0" w:color="auto"/>
            <w:bottom w:val="none" w:sz="0" w:space="0" w:color="auto"/>
            <w:right w:val="none" w:sz="0" w:space="0" w:color="auto"/>
          </w:divBdr>
          <w:divsChild>
            <w:div w:id="1871792816">
              <w:marLeft w:val="0"/>
              <w:marRight w:val="0"/>
              <w:marTop w:val="0"/>
              <w:marBottom w:val="0"/>
              <w:divBdr>
                <w:top w:val="none" w:sz="0" w:space="0" w:color="auto"/>
                <w:left w:val="none" w:sz="0" w:space="0" w:color="auto"/>
                <w:bottom w:val="none" w:sz="0" w:space="0" w:color="auto"/>
                <w:right w:val="none" w:sz="0" w:space="0" w:color="auto"/>
              </w:divBdr>
            </w:div>
            <w:div w:id="1811553390">
              <w:marLeft w:val="0"/>
              <w:marRight w:val="0"/>
              <w:marTop w:val="0"/>
              <w:marBottom w:val="0"/>
              <w:divBdr>
                <w:top w:val="none" w:sz="0" w:space="0" w:color="auto"/>
                <w:left w:val="none" w:sz="0" w:space="0" w:color="auto"/>
                <w:bottom w:val="none" w:sz="0" w:space="0" w:color="auto"/>
                <w:right w:val="none" w:sz="0" w:space="0" w:color="auto"/>
              </w:divBdr>
            </w:div>
            <w:div w:id="808326804">
              <w:marLeft w:val="0"/>
              <w:marRight w:val="0"/>
              <w:marTop w:val="0"/>
              <w:marBottom w:val="0"/>
              <w:divBdr>
                <w:top w:val="none" w:sz="0" w:space="0" w:color="auto"/>
                <w:left w:val="none" w:sz="0" w:space="0" w:color="auto"/>
                <w:bottom w:val="none" w:sz="0" w:space="0" w:color="auto"/>
                <w:right w:val="none" w:sz="0" w:space="0" w:color="auto"/>
              </w:divBdr>
            </w:div>
            <w:div w:id="1117217899">
              <w:marLeft w:val="0"/>
              <w:marRight w:val="0"/>
              <w:marTop w:val="0"/>
              <w:marBottom w:val="0"/>
              <w:divBdr>
                <w:top w:val="none" w:sz="0" w:space="0" w:color="auto"/>
                <w:left w:val="none" w:sz="0" w:space="0" w:color="auto"/>
                <w:bottom w:val="none" w:sz="0" w:space="0" w:color="auto"/>
                <w:right w:val="none" w:sz="0" w:space="0" w:color="auto"/>
              </w:divBdr>
            </w:div>
            <w:div w:id="1881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748">
      <w:bodyDiv w:val="1"/>
      <w:marLeft w:val="0"/>
      <w:marRight w:val="0"/>
      <w:marTop w:val="0"/>
      <w:marBottom w:val="0"/>
      <w:divBdr>
        <w:top w:val="none" w:sz="0" w:space="0" w:color="auto"/>
        <w:left w:val="none" w:sz="0" w:space="0" w:color="auto"/>
        <w:bottom w:val="none" w:sz="0" w:space="0" w:color="auto"/>
        <w:right w:val="none" w:sz="0" w:space="0" w:color="auto"/>
      </w:divBdr>
    </w:div>
    <w:div w:id="674964170">
      <w:bodyDiv w:val="1"/>
      <w:marLeft w:val="0"/>
      <w:marRight w:val="0"/>
      <w:marTop w:val="0"/>
      <w:marBottom w:val="0"/>
      <w:divBdr>
        <w:top w:val="none" w:sz="0" w:space="0" w:color="auto"/>
        <w:left w:val="none" w:sz="0" w:space="0" w:color="auto"/>
        <w:bottom w:val="none" w:sz="0" w:space="0" w:color="auto"/>
        <w:right w:val="none" w:sz="0" w:space="0" w:color="auto"/>
      </w:divBdr>
      <w:divsChild>
        <w:div w:id="800685576">
          <w:marLeft w:val="0"/>
          <w:marRight w:val="0"/>
          <w:marTop w:val="0"/>
          <w:marBottom w:val="0"/>
          <w:divBdr>
            <w:top w:val="none" w:sz="0" w:space="0" w:color="auto"/>
            <w:left w:val="none" w:sz="0" w:space="0" w:color="auto"/>
            <w:bottom w:val="none" w:sz="0" w:space="0" w:color="auto"/>
            <w:right w:val="none" w:sz="0" w:space="0" w:color="auto"/>
          </w:divBdr>
          <w:divsChild>
            <w:div w:id="926501097">
              <w:marLeft w:val="0"/>
              <w:marRight w:val="0"/>
              <w:marTop w:val="0"/>
              <w:marBottom w:val="75"/>
              <w:divBdr>
                <w:top w:val="none" w:sz="0" w:space="0" w:color="auto"/>
                <w:left w:val="none" w:sz="0" w:space="0" w:color="auto"/>
                <w:bottom w:val="none" w:sz="0" w:space="0" w:color="auto"/>
                <w:right w:val="none" w:sz="0" w:space="0" w:color="auto"/>
              </w:divBdr>
            </w:div>
            <w:div w:id="635064954">
              <w:marLeft w:val="0"/>
              <w:marRight w:val="0"/>
              <w:marTop w:val="0"/>
              <w:marBottom w:val="150"/>
              <w:divBdr>
                <w:top w:val="none" w:sz="0" w:space="0" w:color="auto"/>
                <w:left w:val="none" w:sz="0" w:space="0" w:color="auto"/>
                <w:bottom w:val="none" w:sz="0" w:space="0" w:color="auto"/>
                <w:right w:val="none" w:sz="0" w:space="0" w:color="auto"/>
              </w:divBdr>
            </w:div>
          </w:divsChild>
        </w:div>
        <w:div w:id="1745839389">
          <w:marLeft w:val="0"/>
          <w:marRight w:val="0"/>
          <w:marTop w:val="0"/>
          <w:marBottom w:val="0"/>
          <w:divBdr>
            <w:top w:val="none" w:sz="0" w:space="0" w:color="auto"/>
            <w:left w:val="none" w:sz="0" w:space="0" w:color="auto"/>
            <w:bottom w:val="none" w:sz="0" w:space="0" w:color="auto"/>
            <w:right w:val="none" w:sz="0" w:space="0" w:color="auto"/>
          </w:divBdr>
          <w:divsChild>
            <w:div w:id="1311596126">
              <w:marLeft w:val="0"/>
              <w:marRight w:val="0"/>
              <w:marTop w:val="0"/>
              <w:marBottom w:val="150"/>
              <w:divBdr>
                <w:top w:val="none" w:sz="0" w:space="0" w:color="auto"/>
                <w:left w:val="none" w:sz="0" w:space="0" w:color="auto"/>
                <w:bottom w:val="none" w:sz="0" w:space="0" w:color="auto"/>
                <w:right w:val="none" w:sz="0" w:space="0" w:color="auto"/>
              </w:divBdr>
              <w:divsChild>
                <w:div w:id="440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731">
      <w:bodyDiv w:val="1"/>
      <w:marLeft w:val="0"/>
      <w:marRight w:val="0"/>
      <w:marTop w:val="0"/>
      <w:marBottom w:val="0"/>
      <w:divBdr>
        <w:top w:val="none" w:sz="0" w:space="0" w:color="auto"/>
        <w:left w:val="none" w:sz="0" w:space="0" w:color="auto"/>
        <w:bottom w:val="none" w:sz="0" w:space="0" w:color="auto"/>
        <w:right w:val="none" w:sz="0" w:space="0" w:color="auto"/>
      </w:divBdr>
    </w:div>
    <w:div w:id="841699535">
      <w:bodyDiv w:val="1"/>
      <w:marLeft w:val="0"/>
      <w:marRight w:val="0"/>
      <w:marTop w:val="0"/>
      <w:marBottom w:val="0"/>
      <w:divBdr>
        <w:top w:val="none" w:sz="0" w:space="0" w:color="auto"/>
        <w:left w:val="none" w:sz="0" w:space="0" w:color="auto"/>
        <w:bottom w:val="none" w:sz="0" w:space="0" w:color="auto"/>
        <w:right w:val="none" w:sz="0" w:space="0" w:color="auto"/>
      </w:divBdr>
    </w:div>
    <w:div w:id="926887615">
      <w:bodyDiv w:val="1"/>
      <w:marLeft w:val="0"/>
      <w:marRight w:val="0"/>
      <w:marTop w:val="0"/>
      <w:marBottom w:val="0"/>
      <w:divBdr>
        <w:top w:val="none" w:sz="0" w:space="0" w:color="auto"/>
        <w:left w:val="none" w:sz="0" w:space="0" w:color="auto"/>
        <w:bottom w:val="none" w:sz="0" w:space="0" w:color="auto"/>
        <w:right w:val="none" w:sz="0" w:space="0" w:color="auto"/>
      </w:divBdr>
      <w:divsChild>
        <w:div w:id="2127505442">
          <w:marLeft w:val="0"/>
          <w:marRight w:val="0"/>
          <w:marTop w:val="120"/>
          <w:marBottom w:val="0"/>
          <w:divBdr>
            <w:top w:val="none" w:sz="0" w:space="0" w:color="auto"/>
            <w:left w:val="none" w:sz="0" w:space="0" w:color="auto"/>
            <w:bottom w:val="none" w:sz="0" w:space="0" w:color="auto"/>
            <w:right w:val="none" w:sz="0" w:space="0" w:color="auto"/>
          </w:divBdr>
          <w:divsChild>
            <w:div w:id="907616448">
              <w:marLeft w:val="0"/>
              <w:marRight w:val="150"/>
              <w:marTop w:val="75"/>
              <w:marBottom w:val="75"/>
              <w:divBdr>
                <w:top w:val="none" w:sz="0" w:space="0" w:color="auto"/>
                <w:left w:val="none" w:sz="0" w:space="0" w:color="auto"/>
                <w:bottom w:val="none" w:sz="0" w:space="0" w:color="auto"/>
                <w:right w:val="none" w:sz="0" w:space="0" w:color="auto"/>
              </w:divBdr>
            </w:div>
            <w:div w:id="1849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772">
      <w:bodyDiv w:val="1"/>
      <w:marLeft w:val="0"/>
      <w:marRight w:val="0"/>
      <w:marTop w:val="0"/>
      <w:marBottom w:val="0"/>
      <w:divBdr>
        <w:top w:val="none" w:sz="0" w:space="0" w:color="auto"/>
        <w:left w:val="none" w:sz="0" w:space="0" w:color="auto"/>
        <w:bottom w:val="none" w:sz="0" w:space="0" w:color="auto"/>
        <w:right w:val="none" w:sz="0" w:space="0" w:color="auto"/>
      </w:divBdr>
    </w:div>
    <w:div w:id="1235510417">
      <w:bodyDiv w:val="1"/>
      <w:marLeft w:val="0"/>
      <w:marRight w:val="0"/>
      <w:marTop w:val="0"/>
      <w:marBottom w:val="0"/>
      <w:divBdr>
        <w:top w:val="none" w:sz="0" w:space="0" w:color="auto"/>
        <w:left w:val="none" w:sz="0" w:space="0" w:color="auto"/>
        <w:bottom w:val="none" w:sz="0" w:space="0" w:color="auto"/>
        <w:right w:val="none" w:sz="0" w:space="0" w:color="auto"/>
      </w:divBdr>
    </w:div>
    <w:div w:id="1331911869">
      <w:bodyDiv w:val="1"/>
      <w:marLeft w:val="0"/>
      <w:marRight w:val="0"/>
      <w:marTop w:val="0"/>
      <w:marBottom w:val="0"/>
      <w:divBdr>
        <w:top w:val="none" w:sz="0" w:space="0" w:color="auto"/>
        <w:left w:val="none" w:sz="0" w:space="0" w:color="auto"/>
        <w:bottom w:val="none" w:sz="0" w:space="0" w:color="auto"/>
        <w:right w:val="none" w:sz="0" w:space="0" w:color="auto"/>
      </w:divBdr>
    </w:div>
    <w:div w:id="1582834037">
      <w:bodyDiv w:val="1"/>
      <w:marLeft w:val="0"/>
      <w:marRight w:val="0"/>
      <w:marTop w:val="0"/>
      <w:marBottom w:val="0"/>
      <w:divBdr>
        <w:top w:val="none" w:sz="0" w:space="0" w:color="auto"/>
        <w:left w:val="none" w:sz="0" w:space="0" w:color="auto"/>
        <w:bottom w:val="none" w:sz="0" w:space="0" w:color="auto"/>
        <w:right w:val="none" w:sz="0" w:space="0" w:color="auto"/>
      </w:divBdr>
      <w:divsChild>
        <w:div w:id="1369256633">
          <w:marLeft w:val="0"/>
          <w:marRight w:val="0"/>
          <w:marTop w:val="0"/>
          <w:marBottom w:val="0"/>
          <w:divBdr>
            <w:top w:val="none" w:sz="0" w:space="0" w:color="auto"/>
            <w:left w:val="none" w:sz="0" w:space="0" w:color="auto"/>
            <w:bottom w:val="none" w:sz="0" w:space="0" w:color="auto"/>
            <w:right w:val="none" w:sz="0" w:space="0" w:color="auto"/>
          </w:divBdr>
        </w:div>
        <w:div w:id="2012445310">
          <w:marLeft w:val="0"/>
          <w:marRight w:val="0"/>
          <w:marTop w:val="0"/>
          <w:marBottom w:val="0"/>
          <w:divBdr>
            <w:top w:val="none" w:sz="0" w:space="0" w:color="auto"/>
            <w:left w:val="none" w:sz="0" w:space="0" w:color="auto"/>
            <w:bottom w:val="none" w:sz="0" w:space="0" w:color="auto"/>
            <w:right w:val="none" w:sz="0" w:space="0" w:color="auto"/>
          </w:divBdr>
        </w:div>
        <w:div w:id="1630282634">
          <w:marLeft w:val="0"/>
          <w:marRight w:val="0"/>
          <w:marTop w:val="0"/>
          <w:marBottom w:val="225"/>
          <w:divBdr>
            <w:top w:val="none" w:sz="0" w:space="0" w:color="auto"/>
            <w:left w:val="none" w:sz="0" w:space="0" w:color="auto"/>
            <w:bottom w:val="none" w:sz="0" w:space="0" w:color="auto"/>
            <w:right w:val="none" w:sz="0" w:space="0" w:color="auto"/>
          </w:divBdr>
        </w:div>
        <w:div w:id="2019193243">
          <w:marLeft w:val="0"/>
          <w:marRight w:val="0"/>
          <w:marTop w:val="0"/>
          <w:marBottom w:val="225"/>
          <w:divBdr>
            <w:top w:val="none" w:sz="0" w:space="0" w:color="auto"/>
            <w:left w:val="none" w:sz="0" w:space="0" w:color="auto"/>
            <w:bottom w:val="none" w:sz="0" w:space="0" w:color="auto"/>
            <w:right w:val="none" w:sz="0" w:space="0" w:color="auto"/>
          </w:divBdr>
        </w:div>
      </w:divsChild>
    </w:div>
    <w:div w:id="1802845557">
      <w:bodyDiv w:val="1"/>
      <w:marLeft w:val="0"/>
      <w:marRight w:val="0"/>
      <w:marTop w:val="0"/>
      <w:marBottom w:val="0"/>
      <w:divBdr>
        <w:top w:val="none" w:sz="0" w:space="0" w:color="auto"/>
        <w:left w:val="none" w:sz="0" w:space="0" w:color="auto"/>
        <w:bottom w:val="none" w:sz="0" w:space="0" w:color="auto"/>
        <w:right w:val="none" w:sz="0" w:space="0" w:color="auto"/>
      </w:divBdr>
    </w:div>
    <w:div w:id="1948075136">
      <w:bodyDiv w:val="1"/>
      <w:marLeft w:val="0"/>
      <w:marRight w:val="0"/>
      <w:marTop w:val="0"/>
      <w:marBottom w:val="0"/>
      <w:divBdr>
        <w:top w:val="none" w:sz="0" w:space="0" w:color="auto"/>
        <w:left w:val="none" w:sz="0" w:space="0" w:color="auto"/>
        <w:bottom w:val="none" w:sz="0" w:space="0" w:color="auto"/>
        <w:right w:val="none" w:sz="0" w:space="0" w:color="auto"/>
      </w:divBdr>
    </w:div>
    <w:div w:id="2047634734">
      <w:bodyDiv w:val="1"/>
      <w:marLeft w:val="0"/>
      <w:marRight w:val="0"/>
      <w:marTop w:val="0"/>
      <w:marBottom w:val="0"/>
      <w:divBdr>
        <w:top w:val="none" w:sz="0" w:space="0" w:color="auto"/>
        <w:left w:val="none" w:sz="0" w:space="0" w:color="auto"/>
        <w:bottom w:val="none" w:sz="0" w:space="0" w:color="auto"/>
        <w:right w:val="none" w:sz="0" w:space="0" w:color="auto"/>
      </w:divBdr>
      <w:divsChild>
        <w:div w:id="393090704">
          <w:marLeft w:val="0"/>
          <w:marRight w:val="0"/>
          <w:marTop w:val="0"/>
          <w:marBottom w:val="0"/>
          <w:divBdr>
            <w:top w:val="none" w:sz="0" w:space="0" w:color="auto"/>
            <w:left w:val="none" w:sz="0" w:space="0" w:color="auto"/>
            <w:bottom w:val="none" w:sz="0" w:space="0" w:color="auto"/>
            <w:right w:val="none" w:sz="0" w:space="0" w:color="auto"/>
          </w:divBdr>
        </w:div>
        <w:div w:id="611129318">
          <w:marLeft w:val="0"/>
          <w:marRight w:val="0"/>
          <w:marTop w:val="0"/>
          <w:marBottom w:val="225"/>
          <w:divBdr>
            <w:top w:val="none" w:sz="0" w:space="0" w:color="auto"/>
            <w:left w:val="none" w:sz="0" w:space="0" w:color="auto"/>
            <w:bottom w:val="none" w:sz="0" w:space="0" w:color="auto"/>
            <w:right w:val="none" w:sz="0" w:space="0" w:color="auto"/>
          </w:divBdr>
        </w:div>
        <w:div w:id="1564752846">
          <w:marLeft w:val="0"/>
          <w:marRight w:val="0"/>
          <w:marTop w:val="0"/>
          <w:marBottom w:val="225"/>
          <w:divBdr>
            <w:top w:val="none" w:sz="0" w:space="0" w:color="auto"/>
            <w:left w:val="none" w:sz="0" w:space="0" w:color="auto"/>
            <w:bottom w:val="none" w:sz="0" w:space="0" w:color="auto"/>
            <w:right w:val="none" w:sz="0" w:space="0" w:color="auto"/>
          </w:divBdr>
        </w:div>
        <w:div w:id="448740878">
          <w:marLeft w:val="0"/>
          <w:marRight w:val="0"/>
          <w:marTop w:val="0"/>
          <w:marBottom w:val="225"/>
          <w:divBdr>
            <w:top w:val="none" w:sz="0" w:space="0" w:color="auto"/>
            <w:left w:val="none" w:sz="0" w:space="0" w:color="auto"/>
            <w:bottom w:val="none" w:sz="0" w:space="0" w:color="auto"/>
            <w:right w:val="none" w:sz="0" w:space="0" w:color="auto"/>
          </w:divBdr>
        </w:div>
        <w:div w:id="1152406301">
          <w:marLeft w:val="0"/>
          <w:marRight w:val="0"/>
          <w:marTop w:val="0"/>
          <w:marBottom w:val="0"/>
          <w:divBdr>
            <w:top w:val="none" w:sz="0" w:space="0" w:color="auto"/>
            <w:left w:val="none" w:sz="0" w:space="0" w:color="auto"/>
            <w:bottom w:val="none" w:sz="0" w:space="0" w:color="auto"/>
            <w:right w:val="none" w:sz="0" w:space="0" w:color="auto"/>
          </w:divBdr>
          <w:divsChild>
            <w:div w:id="109052573">
              <w:marLeft w:val="0"/>
              <w:marRight w:val="450"/>
              <w:marTop w:val="150"/>
              <w:marBottom w:val="450"/>
              <w:divBdr>
                <w:top w:val="none" w:sz="0" w:space="0" w:color="auto"/>
                <w:left w:val="none" w:sz="0" w:space="0" w:color="auto"/>
                <w:bottom w:val="none" w:sz="0" w:space="0" w:color="auto"/>
                <w:right w:val="none" w:sz="0" w:space="0" w:color="auto"/>
              </w:divBdr>
              <w:divsChild>
                <w:div w:id="370110427">
                  <w:marLeft w:val="0"/>
                  <w:marRight w:val="0"/>
                  <w:marTop w:val="0"/>
                  <w:marBottom w:val="0"/>
                  <w:divBdr>
                    <w:top w:val="none" w:sz="0" w:space="0" w:color="auto"/>
                    <w:left w:val="none" w:sz="0" w:space="0" w:color="auto"/>
                    <w:bottom w:val="none" w:sz="0" w:space="0" w:color="auto"/>
                    <w:right w:val="none" w:sz="0" w:space="0" w:color="auto"/>
                  </w:divBdr>
                </w:div>
                <w:div w:id="1612513443">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257715392">
          <w:marLeft w:val="0"/>
          <w:marRight w:val="0"/>
          <w:marTop w:val="0"/>
          <w:marBottom w:val="225"/>
          <w:divBdr>
            <w:top w:val="none" w:sz="0" w:space="0" w:color="auto"/>
            <w:left w:val="none" w:sz="0" w:space="0" w:color="auto"/>
            <w:bottom w:val="none" w:sz="0" w:space="0" w:color="auto"/>
            <w:right w:val="none" w:sz="0" w:space="0" w:color="auto"/>
          </w:divBdr>
        </w:div>
        <w:div w:id="1470053970">
          <w:marLeft w:val="0"/>
          <w:marRight w:val="0"/>
          <w:marTop w:val="0"/>
          <w:marBottom w:val="0"/>
          <w:divBdr>
            <w:top w:val="none" w:sz="0" w:space="0" w:color="auto"/>
            <w:left w:val="none" w:sz="0" w:space="0" w:color="auto"/>
            <w:bottom w:val="none" w:sz="0" w:space="0" w:color="auto"/>
            <w:right w:val="none" w:sz="0" w:space="0" w:color="auto"/>
          </w:divBdr>
          <w:divsChild>
            <w:div w:id="670526189">
              <w:marLeft w:val="0"/>
              <w:marRight w:val="0"/>
              <w:marTop w:val="0"/>
              <w:marBottom w:val="225"/>
              <w:divBdr>
                <w:top w:val="none" w:sz="0" w:space="0" w:color="auto"/>
                <w:left w:val="none" w:sz="0" w:space="0" w:color="auto"/>
                <w:bottom w:val="none" w:sz="0" w:space="0" w:color="auto"/>
                <w:right w:val="none" w:sz="0" w:space="0" w:color="auto"/>
              </w:divBdr>
            </w:div>
            <w:div w:id="1975869092">
              <w:marLeft w:val="0"/>
              <w:marRight w:val="0"/>
              <w:marTop w:val="0"/>
              <w:marBottom w:val="234"/>
              <w:divBdr>
                <w:top w:val="none" w:sz="0" w:space="0" w:color="auto"/>
                <w:left w:val="none" w:sz="0" w:space="0" w:color="auto"/>
                <w:bottom w:val="none" w:sz="0" w:space="0" w:color="auto"/>
                <w:right w:val="none" w:sz="0" w:space="0" w:color="auto"/>
              </w:divBdr>
              <w:divsChild>
                <w:div w:id="1622572701">
                  <w:marLeft w:val="0"/>
                  <w:marRight w:val="0"/>
                  <w:marTop w:val="0"/>
                  <w:marBottom w:val="0"/>
                  <w:divBdr>
                    <w:top w:val="none" w:sz="0" w:space="0" w:color="auto"/>
                    <w:left w:val="none" w:sz="0" w:space="0" w:color="auto"/>
                    <w:bottom w:val="none" w:sz="0" w:space="0" w:color="auto"/>
                    <w:right w:val="none" w:sz="0" w:space="0" w:color="auto"/>
                  </w:divBdr>
                  <w:divsChild>
                    <w:div w:id="1752048064">
                      <w:marLeft w:val="0"/>
                      <w:marRight w:val="0"/>
                      <w:marTop w:val="0"/>
                      <w:marBottom w:val="0"/>
                      <w:divBdr>
                        <w:top w:val="none" w:sz="0" w:space="0" w:color="auto"/>
                        <w:left w:val="none" w:sz="0" w:space="0" w:color="auto"/>
                        <w:bottom w:val="none" w:sz="0" w:space="0" w:color="auto"/>
                        <w:right w:val="none" w:sz="0" w:space="0" w:color="auto"/>
                      </w:divBdr>
                      <w:divsChild>
                        <w:div w:id="975527839">
                          <w:marLeft w:val="0"/>
                          <w:marRight w:val="0"/>
                          <w:marTop w:val="0"/>
                          <w:marBottom w:val="0"/>
                          <w:divBdr>
                            <w:top w:val="single" w:sz="12" w:space="0" w:color="CE1215"/>
                            <w:left w:val="single" w:sz="12" w:space="0" w:color="CE1215"/>
                            <w:bottom w:val="single" w:sz="12" w:space="0" w:color="CE1215"/>
                            <w:right w:val="single" w:sz="12" w:space="0" w:color="CE1215"/>
                          </w:divBdr>
                          <w:divsChild>
                            <w:div w:id="345788583">
                              <w:marLeft w:val="0"/>
                              <w:marRight w:val="0"/>
                              <w:marTop w:val="0"/>
                              <w:marBottom w:val="0"/>
                              <w:divBdr>
                                <w:top w:val="none" w:sz="0" w:space="0" w:color="auto"/>
                                <w:left w:val="none" w:sz="0" w:space="0" w:color="auto"/>
                                <w:bottom w:val="none" w:sz="0" w:space="0" w:color="auto"/>
                                <w:right w:val="none" w:sz="0" w:space="0" w:color="auto"/>
                              </w:divBdr>
                              <w:divsChild>
                                <w:div w:id="621838316">
                                  <w:marLeft w:val="0"/>
                                  <w:marRight w:val="0"/>
                                  <w:marTop w:val="0"/>
                                  <w:marBottom w:val="0"/>
                                  <w:divBdr>
                                    <w:top w:val="none" w:sz="0" w:space="0" w:color="auto"/>
                                    <w:left w:val="none" w:sz="0" w:space="0" w:color="auto"/>
                                    <w:bottom w:val="none" w:sz="0" w:space="0" w:color="auto"/>
                                    <w:right w:val="none" w:sz="0" w:space="0" w:color="auto"/>
                                  </w:divBdr>
                                </w:div>
                                <w:div w:id="81535301">
                                  <w:marLeft w:val="0"/>
                                  <w:marRight w:val="0"/>
                                  <w:marTop w:val="0"/>
                                  <w:marBottom w:val="0"/>
                                  <w:divBdr>
                                    <w:top w:val="none" w:sz="0" w:space="0" w:color="auto"/>
                                    <w:left w:val="none" w:sz="0" w:space="0" w:color="auto"/>
                                    <w:bottom w:val="none" w:sz="0" w:space="0" w:color="auto"/>
                                    <w:right w:val="none" w:sz="0" w:space="0" w:color="auto"/>
                                  </w:divBdr>
                                </w:div>
                                <w:div w:id="1211653908">
                                  <w:marLeft w:val="0"/>
                                  <w:marRight w:val="0"/>
                                  <w:marTop w:val="0"/>
                                  <w:marBottom w:val="0"/>
                                  <w:divBdr>
                                    <w:top w:val="none" w:sz="0" w:space="0" w:color="auto"/>
                                    <w:left w:val="none" w:sz="0" w:space="0" w:color="auto"/>
                                    <w:bottom w:val="none" w:sz="0" w:space="0" w:color="auto"/>
                                    <w:right w:val="none" w:sz="0" w:space="0" w:color="auto"/>
                                  </w:divBdr>
                                  <w:divsChild>
                                    <w:div w:id="380129095">
                                      <w:marLeft w:val="0"/>
                                      <w:marRight w:val="0"/>
                                      <w:marTop w:val="0"/>
                                      <w:marBottom w:val="0"/>
                                      <w:divBdr>
                                        <w:top w:val="none" w:sz="0" w:space="0" w:color="auto"/>
                                        <w:left w:val="none" w:sz="0" w:space="0" w:color="auto"/>
                                        <w:bottom w:val="none" w:sz="0" w:space="0" w:color="auto"/>
                                        <w:right w:val="none" w:sz="0" w:space="0" w:color="auto"/>
                                      </w:divBdr>
                                      <w:divsChild>
                                        <w:div w:id="1858764636">
                                          <w:marLeft w:val="0"/>
                                          <w:marRight w:val="0"/>
                                          <w:marTop w:val="0"/>
                                          <w:marBottom w:val="0"/>
                                          <w:divBdr>
                                            <w:top w:val="none" w:sz="0" w:space="0" w:color="auto"/>
                                            <w:left w:val="none" w:sz="0" w:space="0" w:color="auto"/>
                                            <w:bottom w:val="none" w:sz="0" w:space="0" w:color="auto"/>
                                            <w:right w:val="none" w:sz="0" w:space="0" w:color="auto"/>
                                          </w:divBdr>
                                        </w:div>
                                      </w:divsChild>
                                    </w:div>
                                    <w:div w:id="1479107170">
                                      <w:marLeft w:val="0"/>
                                      <w:marRight w:val="0"/>
                                      <w:marTop w:val="0"/>
                                      <w:marBottom w:val="0"/>
                                      <w:divBdr>
                                        <w:top w:val="none" w:sz="0" w:space="0" w:color="auto"/>
                                        <w:left w:val="none" w:sz="0" w:space="0" w:color="auto"/>
                                        <w:bottom w:val="none" w:sz="0" w:space="0" w:color="auto"/>
                                        <w:right w:val="none" w:sz="0" w:space="0" w:color="auto"/>
                                      </w:divBdr>
                                      <w:divsChild>
                                        <w:div w:id="87892810">
                                          <w:marLeft w:val="0"/>
                                          <w:marRight w:val="0"/>
                                          <w:marTop w:val="0"/>
                                          <w:marBottom w:val="0"/>
                                          <w:divBdr>
                                            <w:top w:val="none" w:sz="0" w:space="0" w:color="auto"/>
                                            <w:left w:val="none" w:sz="0" w:space="0" w:color="auto"/>
                                            <w:bottom w:val="none" w:sz="0" w:space="0" w:color="auto"/>
                                            <w:right w:val="none" w:sz="0" w:space="0" w:color="auto"/>
                                          </w:divBdr>
                                        </w:div>
                                      </w:divsChild>
                                    </w:div>
                                    <w:div w:id="1851096193">
                                      <w:marLeft w:val="0"/>
                                      <w:marRight w:val="0"/>
                                      <w:marTop w:val="0"/>
                                      <w:marBottom w:val="0"/>
                                      <w:divBdr>
                                        <w:top w:val="none" w:sz="0" w:space="0" w:color="auto"/>
                                        <w:left w:val="none" w:sz="0" w:space="0" w:color="auto"/>
                                        <w:bottom w:val="none" w:sz="0" w:space="0" w:color="auto"/>
                                        <w:right w:val="none" w:sz="0" w:space="0" w:color="auto"/>
                                      </w:divBdr>
                                    </w:div>
                                    <w:div w:id="173425578">
                                      <w:marLeft w:val="0"/>
                                      <w:marRight w:val="0"/>
                                      <w:marTop w:val="0"/>
                                      <w:marBottom w:val="0"/>
                                      <w:divBdr>
                                        <w:top w:val="none" w:sz="0" w:space="0" w:color="auto"/>
                                        <w:left w:val="none" w:sz="0" w:space="0" w:color="auto"/>
                                        <w:bottom w:val="none" w:sz="0" w:space="0" w:color="auto"/>
                                        <w:right w:val="none" w:sz="0" w:space="0" w:color="auto"/>
                                      </w:divBdr>
                                    </w:div>
                                    <w:div w:id="1903326698">
                                      <w:marLeft w:val="0"/>
                                      <w:marRight w:val="0"/>
                                      <w:marTop w:val="0"/>
                                      <w:marBottom w:val="0"/>
                                      <w:divBdr>
                                        <w:top w:val="none" w:sz="0" w:space="0" w:color="auto"/>
                                        <w:left w:val="none" w:sz="0" w:space="0" w:color="auto"/>
                                        <w:bottom w:val="none" w:sz="0" w:space="0" w:color="auto"/>
                                        <w:right w:val="none" w:sz="0" w:space="0" w:color="auto"/>
                                      </w:divBdr>
                                    </w:div>
                                    <w:div w:id="1063606227">
                                      <w:marLeft w:val="0"/>
                                      <w:marRight w:val="0"/>
                                      <w:marTop w:val="0"/>
                                      <w:marBottom w:val="0"/>
                                      <w:divBdr>
                                        <w:top w:val="none" w:sz="0" w:space="0" w:color="auto"/>
                                        <w:left w:val="none" w:sz="0" w:space="0" w:color="auto"/>
                                        <w:bottom w:val="none" w:sz="0" w:space="0" w:color="auto"/>
                                        <w:right w:val="none" w:sz="0" w:space="0" w:color="auto"/>
                                      </w:divBdr>
                                      <w:divsChild>
                                        <w:div w:id="811870252">
                                          <w:marLeft w:val="0"/>
                                          <w:marRight w:val="0"/>
                                          <w:marTop w:val="0"/>
                                          <w:marBottom w:val="0"/>
                                          <w:divBdr>
                                            <w:top w:val="none" w:sz="0" w:space="0" w:color="auto"/>
                                            <w:left w:val="none" w:sz="0" w:space="0" w:color="auto"/>
                                            <w:bottom w:val="none" w:sz="0" w:space="0" w:color="auto"/>
                                            <w:right w:val="none" w:sz="0" w:space="0" w:color="auto"/>
                                          </w:divBdr>
                                        </w:div>
                                      </w:divsChild>
                                    </w:div>
                                    <w:div w:id="668019807">
                                      <w:marLeft w:val="0"/>
                                      <w:marRight w:val="0"/>
                                      <w:marTop w:val="0"/>
                                      <w:marBottom w:val="0"/>
                                      <w:divBdr>
                                        <w:top w:val="none" w:sz="0" w:space="0" w:color="auto"/>
                                        <w:left w:val="none" w:sz="0" w:space="0" w:color="auto"/>
                                        <w:bottom w:val="none" w:sz="0" w:space="0" w:color="auto"/>
                                        <w:right w:val="none" w:sz="0" w:space="0" w:color="auto"/>
                                      </w:divBdr>
                                      <w:divsChild>
                                        <w:div w:id="8354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53887">
              <w:marLeft w:val="0"/>
              <w:marRight w:val="0"/>
              <w:marTop w:val="0"/>
              <w:marBottom w:val="225"/>
              <w:divBdr>
                <w:top w:val="none" w:sz="0" w:space="0" w:color="auto"/>
                <w:left w:val="none" w:sz="0" w:space="0" w:color="auto"/>
                <w:bottom w:val="none" w:sz="0" w:space="0" w:color="auto"/>
                <w:right w:val="none" w:sz="0" w:space="0" w:color="auto"/>
              </w:divBdr>
            </w:div>
            <w:div w:id="521667156">
              <w:marLeft w:val="0"/>
              <w:marRight w:val="0"/>
              <w:marTop w:val="0"/>
              <w:marBottom w:val="225"/>
              <w:divBdr>
                <w:top w:val="none" w:sz="0" w:space="0" w:color="auto"/>
                <w:left w:val="none" w:sz="0" w:space="0" w:color="auto"/>
                <w:bottom w:val="none" w:sz="0" w:space="0" w:color="auto"/>
                <w:right w:val="none" w:sz="0" w:space="0" w:color="auto"/>
              </w:divBdr>
            </w:div>
            <w:div w:id="1588925554">
              <w:marLeft w:val="0"/>
              <w:marRight w:val="0"/>
              <w:marTop w:val="0"/>
              <w:marBottom w:val="225"/>
              <w:divBdr>
                <w:top w:val="none" w:sz="0" w:space="0" w:color="auto"/>
                <w:left w:val="none" w:sz="0" w:space="0" w:color="auto"/>
                <w:bottom w:val="none" w:sz="0" w:space="0" w:color="auto"/>
                <w:right w:val="none" w:sz="0" w:space="0" w:color="auto"/>
              </w:divBdr>
            </w:div>
            <w:div w:id="1803383249">
              <w:marLeft w:val="0"/>
              <w:marRight w:val="0"/>
              <w:marTop w:val="0"/>
              <w:marBottom w:val="225"/>
              <w:divBdr>
                <w:top w:val="none" w:sz="0" w:space="0" w:color="auto"/>
                <w:left w:val="none" w:sz="0" w:space="0" w:color="auto"/>
                <w:bottom w:val="none" w:sz="0" w:space="0" w:color="auto"/>
                <w:right w:val="none" w:sz="0" w:space="0" w:color="auto"/>
              </w:divBdr>
            </w:div>
            <w:div w:id="2116972242">
              <w:marLeft w:val="0"/>
              <w:marRight w:val="0"/>
              <w:marTop w:val="0"/>
              <w:marBottom w:val="225"/>
              <w:divBdr>
                <w:top w:val="none" w:sz="0" w:space="0" w:color="auto"/>
                <w:left w:val="none" w:sz="0" w:space="0" w:color="auto"/>
                <w:bottom w:val="none" w:sz="0" w:space="0" w:color="auto"/>
                <w:right w:val="none" w:sz="0" w:space="0" w:color="auto"/>
              </w:divBdr>
            </w:div>
            <w:div w:id="217786342">
              <w:marLeft w:val="0"/>
              <w:marRight w:val="0"/>
              <w:marTop w:val="0"/>
              <w:marBottom w:val="225"/>
              <w:divBdr>
                <w:top w:val="none" w:sz="0" w:space="0" w:color="auto"/>
                <w:left w:val="none" w:sz="0" w:space="0" w:color="auto"/>
                <w:bottom w:val="none" w:sz="0" w:space="0" w:color="auto"/>
                <w:right w:val="none" w:sz="0" w:space="0" w:color="auto"/>
              </w:divBdr>
            </w:div>
            <w:div w:id="776677094">
              <w:marLeft w:val="0"/>
              <w:marRight w:val="0"/>
              <w:marTop w:val="0"/>
              <w:marBottom w:val="225"/>
              <w:divBdr>
                <w:top w:val="none" w:sz="0" w:space="0" w:color="auto"/>
                <w:left w:val="none" w:sz="0" w:space="0" w:color="auto"/>
                <w:bottom w:val="none" w:sz="0" w:space="0" w:color="auto"/>
                <w:right w:val="none" w:sz="0" w:space="0" w:color="auto"/>
              </w:divBdr>
            </w:div>
            <w:div w:id="1641762691">
              <w:marLeft w:val="0"/>
              <w:marRight w:val="0"/>
              <w:marTop w:val="0"/>
              <w:marBottom w:val="225"/>
              <w:divBdr>
                <w:top w:val="none" w:sz="0" w:space="0" w:color="auto"/>
                <w:left w:val="none" w:sz="0" w:space="0" w:color="auto"/>
                <w:bottom w:val="none" w:sz="0" w:space="0" w:color="auto"/>
                <w:right w:val="none" w:sz="0" w:space="0" w:color="auto"/>
              </w:divBdr>
            </w:div>
            <w:div w:id="1849834420">
              <w:marLeft w:val="0"/>
              <w:marRight w:val="0"/>
              <w:marTop w:val="0"/>
              <w:marBottom w:val="225"/>
              <w:divBdr>
                <w:top w:val="none" w:sz="0" w:space="0" w:color="auto"/>
                <w:left w:val="none" w:sz="0" w:space="0" w:color="auto"/>
                <w:bottom w:val="none" w:sz="0" w:space="0" w:color="auto"/>
                <w:right w:val="none" w:sz="0" w:space="0" w:color="auto"/>
              </w:divBdr>
            </w:div>
            <w:div w:id="1922326632">
              <w:marLeft w:val="0"/>
              <w:marRight w:val="0"/>
              <w:marTop w:val="0"/>
              <w:marBottom w:val="225"/>
              <w:divBdr>
                <w:top w:val="none" w:sz="0" w:space="0" w:color="auto"/>
                <w:left w:val="none" w:sz="0" w:space="0" w:color="auto"/>
                <w:bottom w:val="none" w:sz="0" w:space="0" w:color="auto"/>
                <w:right w:val="none" w:sz="0" w:space="0" w:color="auto"/>
              </w:divBdr>
            </w:div>
            <w:div w:id="361058786">
              <w:marLeft w:val="0"/>
              <w:marRight w:val="0"/>
              <w:marTop w:val="0"/>
              <w:marBottom w:val="0"/>
              <w:divBdr>
                <w:top w:val="none" w:sz="0" w:space="0" w:color="auto"/>
                <w:left w:val="none" w:sz="0" w:space="0" w:color="auto"/>
                <w:bottom w:val="none" w:sz="0" w:space="0" w:color="auto"/>
                <w:right w:val="none" w:sz="0" w:space="0" w:color="auto"/>
              </w:divBdr>
              <w:divsChild>
                <w:div w:id="1433553986">
                  <w:marLeft w:val="0"/>
                  <w:marRight w:val="450"/>
                  <w:marTop w:val="150"/>
                  <w:marBottom w:val="450"/>
                  <w:divBdr>
                    <w:top w:val="none" w:sz="0" w:space="0" w:color="auto"/>
                    <w:left w:val="none" w:sz="0" w:space="0" w:color="auto"/>
                    <w:bottom w:val="none" w:sz="0" w:space="0" w:color="auto"/>
                    <w:right w:val="none" w:sz="0" w:space="0" w:color="auto"/>
                  </w:divBdr>
                  <w:divsChild>
                    <w:div w:id="1285235464">
                      <w:marLeft w:val="0"/>
                      <w:marRight w:val="0"/>
                      <w:marTop w:val="0"/>
                      <w:marBottom w:val="0"/>
                      <w:divBdr>
                        <w:top w:val="none" w:sz="0" w:space="0" w:color="auto"/>
                        <w:left w:val="none" w:sz="0" w:space="0" w:color="auto"/>
                        <w:bottom w:val="none" w:sz="0" w:space="0" w:color="auto"/>
                        <w:right w:val="none" w:sz="0" w:space="0" w:color="auto"/>
                      </w:divBdr>
                    </w:div>
                    <w:div w:id="1879195651">
                      <w:marLeft w:val="0"/>
                      <w:marRight w:val="0"/>
                      <w:marTop w:val="0"/>
                      <w:marBottom w:val="0"/>
                      <w:divBdr>
                        <w:top w:val="none" w:sz="0" w:space="11" w:color="auto"/>
                        <w:left w:val="single" w:sz="6" w:space="8" w:color="E6E6E6"/>
                        <w:bottom w:val="single" w:sz="6" w:space="11" w:color="E6E6E6"/>
                        <w:right w:val="single" w:sz="6" w:space="8" w:color="E6E6E6"/>
                      </w:divBdr>
                    </w:div>
                  </w:divsChild>
                </w:div>
              </w:divsChild>
            </w:div>
            <w:div w:id="1545479044">
              <w:marLeft w:val="0"/>
              <w:marRight w:val="0"/>
              <w:marTop w:val="0"/>
              <w:marBottom w:val="225"/>
              <w:divBdr>
                <w:top w:val="none" w:sz="0" w:space="0" w:color="auto"/>
                <w:left w:val="none" w:sz="0" w:space="0" w:color="auto"/>
                <w:bottom w:val="none" w:sz="0" w:space="0" w:color="auto"/>
                <w:right w:val="none" w:sz="0" w:space="0" w:color="auto"/>
              </w:divBdr>
            </w:div>
            <w:div w:id="27412859">
              <w:marLeft w:val="0"/>
              <w:marRight w:val="0"/>
              <w:marTop w:val="0"/>
              <w:marBottom w:val="225"/>
              <w:divBdr>
                <w:top w:val="none" w:sz="0" w:space="0" w:color="auto"/>
                <w:left w:val="none" w:sz="0" w:space="0" w:color="auto"/>
                <w:bottom w:val="none" w:sz="0" w:space="0" w:color="auto"/>
                <w:right w:val="none" w:sz="0" w:space="0" w:color="auto"/>
              </w:divBdr>
            </w:div>
            <w:div w:id="486433994">
              <w:marLeft w:val="0"/>
              <w:marRight w:val="0"/>
              <w:marTop w:val="0"/>
              <w:marBottom w:val="225"/>
              <w:divBdr>
                <w:top w:val="none" w:sz="0" w:space="0" w:color="auto"/>
                <w:left w:val="none" w:sz="0" w:space="0" w:color="auto"/>
                <w:bottom w:val="none" w:sz="0" w:space="0" w:color="auto"/>
                <w:right w:val="none" w:sz="0" w:space="0" w:color="auto"/>
              </w:divBdr>
            </w:div>
            <w:div w:id="1310132212">
              <w:marLeft w:val="0"/>
              <w:marRight w:val="0"/>
              <w:marTop w:val="0"/>
              <w:marBottom w:val="225"/>
              <w:divBdr>
                <w:top w:val="none" w:sz="0" w:space="0" w:color="auto"/>
                <w:left w:val="none" w:sz="0" w:space="0" w:color="auto"/>
                <w:bottom w:val="none" w:sz="0" w:space="0" w:color="auto"/>
                <w:right w:val="none" w:sz="0" w:space="0" w:color="auto"/>
              </w:divBdr>
            </w:div>
            <w:div w:id="439027622">
              <w:marLeft w:val="0"/>
              <w:marRight w:val="0"/>
              <w:marTop w:val="0"/>
              <w:marBottom w:val="225"/>
              <w:divBdr>
                <w:top w:val="none" w:sz="0" w:space="0" w:color="auto"/>
                <w:left w:val="none" w:sz="0" w:space="0" w:color="auto"/>
                <w:bottom w:val="none" w:sz="0" w:space="0" w:color="auto"/>
                <w:right w:val="none" w:sz="0" w:space="0" w:color="auto"/>
              </w:divBdr>
            </w:div>
            <w:div w:id="2126533037">
              <w:marLeft w:val="0"/>
              <w:marRight w:val="0"/>
              <w:marTop w:val="0"/>
              <w:marBottom w:val="225"/>
              <w:divBdr>
                <w:top w:val="none" w:sz="0" w:space="0" w:color="auto"/>
                <w:left w:val="none" w:sz="0" w:space="0" w:color="auto"/>
                <w:bottom w:val="none" w:sz="0" w:space="0" w:color="auto"/>
                <w:right w:val="none" w:sz="0" w:space="0" w:color="auto"/>
              </w:divBdr>
            </w:div>
            <w:div w:id="20789827">
              <w:marLeft w:val="0"/>
              <w:marRight w:val="0"/>
              <w:marTop w:val="0"/>
              <w:marBottom w:val="225"/>
              <w:divBdr>
                <w:top w:val="none" w:sz="0" w:space="0" w:color="auto"/>
                <w:left w:val="none" w:sz="0" w:space="0" w:color="auto"/>
                <w:bottom w:val="none" w:sz="0" w:space="0" w:color="auto"/>
                <w:right w:val="none" w:sz="0" w:space="0" w:color="auto"/>
              </w:divBdr>
            </w:div>
            <w:div w:id="10827529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62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news/articles/2022-02-24/full-transcript-vladimir-putin-s-televised-address-to-russia-on-ukraine-feb-24" TargetMode="External"/><Relationship Id="rId2" Type="http://schemas.openxmlformats.org/officeDocument/2006/relationships/hyperlink" Target="https://earlywarningproject.ushmm.org/" TargetMode="External"/><Relationship Id="rId1" Type="http://schemas.openxmlformats.org/officeDocument/2006/relationships/hyperlink" Target="https://www.genocidewatch.com/ukraine" TargetMode="External"/><Relationship Id="rId5" Type="http://schemas.openxmlformats.org/officeDocument/2006/relationships/hyperlink" Target="https://www.lowyinstitute.org/the-interpreter/russia-committing-atrocity-crimes-ukraine-not-genocide" TargetMode="External"/><Relationship Id="rId4" Type="http://schemas.openxmlformats.org/officeDocument/2006/relationships/hyperlink" Target="https://english.nv.ua/nation/kremlin-s-mouthpiece-ria-publishes-russian-fascist-manifesto-502310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B2B7B95-BBC6-43BB-B212-ECBCA6CD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2022-05-20T12:32:00Z</dcterms:created>
  <dcterms:modified xsi:type="dcterms:W3CDTF">2022-05-20T12:33:00Z</dcterms:modified>
</cp:coreProperties>
</file>