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bookmarkStart w:id="0" w:name="_GoBack"/>
      <w:bookmarkEnd w:id="0"/>
      <w:r>
        <w:rPr>
          <w:rFonts w:ascii="Times-Roman" w:hAnsi="Times-Roman" w:cs="Times-Roman"/>
          <w:sz w:val="20"/>
          <w:szCs w:val="20"/>
        </w:rPr>
        <w:t>24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4"/>
          <w:szCs w:val="14"/>
        </w:rPr>
      </w:pPr>
      <w:r>
        <w:rPr>
          <w:rFonts w:ascii="Times-Italic" w:hAnsi="Times-Italic" w:cs="Times-Italic"/>
          <w:i/>
          <w:iCs/>
          <w:sz w:val="14"/>
          <w:szCs w:val="14"/>
        </w:rPr>
        <w:t xml:space="preserve">Journal of the British Society for Phenomenology, </w:t>
      </w:r>
      <w:r>
        <w:rPr>
          <w:rFonts w:ascii="Times-Roman" w:hAnsi="Times-Roman" w:cs="Times-Roman"/>
          <w:sz w:val="14"/>
          <w:szCs w:val="14"/>
        </w:rPr>
        <w:t>Vol. 44, No. 1, January 2013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HOW NATURE COMES TO BE THOUGHT: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SCHELLING’S PARADOX AND THE PROBLEM OF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LOCATION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IAIN HAMILTON GRANT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As for me, I rather think Nature first produced the things to its own liking and then created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0"/>
          <w:szCs w:val="10"/>
        </w:rPr>
      </w:pPr>
      <w:r>
        <w:rPr>
          <w:rFonts w:ascii="Times-Roman" w:hAnsi="Times-Roman" w:cs="Times-Roman"/>
          <w:sz w:val="16"/>
          <w:szCs w:val="16"/>
        </w:rPr>
        <w:t>human reason.</w:t>
      </w:r>
      <w:r>
        <w:rPr>
          <w:rFonts w:ascii="Times-Roman" w:hAnsi="Times-Roman" w:cs="Times-Roman"/>
          <w:sz w:val="10"/>
          <w:szCs w:val="10"/>
        </w:rPr>
        <w:t>1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In his </w:t>
      </w:r>
      <w:r>
        <w:rPr>
          <w:rFonts w:ascii="Times-Italic" w:hAnsi="Times-Italic" w:cs="Times-Italic"/>
          <w:i/>
          <w:iCs/>
          <w:sz w:val="20"/>
          <w:szCs w:val="20"/>
        </w:rPr>
        <w:t>Predication and Genesis</w:t>
      </w:r>
      <w:r>
        <w:rPr>
          <w:rFonts w:ascii="Times-Roman" w:hAnsi="Times-Roman" w:cs="Times-Roman"/>
          <w:sz w:val="20"/>
          <w:szCs w:val="20"/>
        </w:rPr>
        <w:t>,</w:t>
      </w:r>
      <w:r>
        <w:rPr>
          <w:rFonts w:ascii="Times-Roman" w:hAnsi="Times-Roman" w:cs="Times-Roman"/>
          <w:sz w:val="12"/>
          <w:szCs w:val="12"/>
        </w:rPr>
        <w:t>2</w:t>
      </w:r>
      <w:r>
        <w:rPr>
          <w:rFonts w:ascii="Times-Roman" w:hAnsi="Times-Roman" w:cs="Times-Roman"/>
          <w:sz w:val="12"/>
          <w:szCs w:val="12"/>
        </w:rPr>
        <w:t xml:space="preserve"> </w:t>
      </w:r>
      <w:r>
        <w:rPr>
          <w:rFonts w:ascii="Times-Roman" w:hAnsi="Times-Roman" w:cs="Times-Roman"/>
          <w:sz w:val="20"/>
          <w:szCs w:val="20"/>
        </w:rPr>
        <w:t>Wolfram Hogrebe reconstructs Schelling’s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Ages of the World</w:t>
      </w:r>
      <w:r>
        <w:rPr>
          <w:rFonts w:ascii="Times-Roman" w:hAnsi="Times-Roman" w:cs="Times-Roman"/>
          <w:sz w:val="12"/>
          <w:szCs w:val="12"/>
        </w:rPr>
        <w:t xml:space="preserve">3 </w:t>
      </w:r>
      <w:r>
        <w:rPr>
          <w:rFonts w:ascii="Times-Roman" w:hAnsi="Times-Roman" w:cs="Times-Roman"/>
          <w:sz w:val="20"/>
          <w:szCs w:val="20"/>
        </w:rPr>
        <w:t>along the lines of a theory of predication, while asking, with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Schelling, how it is that predication or judgment comes about. In one sense,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therefore, the work asks, ‘how does reasoning arise in nature?’ In another, it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affirms that “the world lies caught in the nets of reason; but the question is: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how did it come to be in these nets?”</w:t>
      </w:r>
      <w:r>
        <w:rPr>
          <w:rFonts w:ascii="Times-Roman" w:hAnsi="Times-Roman" w:cs="Times-Roman"/>
          <w:sz w:val="12"/>
          <w:szCs w:val="12"/>
        </w:rPr>
        <w:t xml:space="preserve">4 </w:t>
      </w:r>
      <w:r>
        <w:rPr>
          <w:rFonts w:ascii="Times-Roman" w:hAnsi="Times-Roman" w:cs="Times-Roman"/>
          <w:sz w:val="20"/>
          <w:szCs w:val="20"/>
        </w:rPr>
        <w:t xml:space="preserve">A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philosophy </w:t>
      </w:r>
      <w:r>
        <w:rPr>
          <w:rFonts w:ascii="Times-Roman" w:hAnsi="Times-Roman" w:cs="Times-Roman"/>
          <w:sz w:val="20"/>
          <w:szCs w:val="20"/>
        </w:rPr>
        <w:t>of nature, in that it seeks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precisely to embrace nature in reason or affirms that nature cannot – since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“nature is incognizable” is a cognition – be considered a priori insusceptible to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all cognitive strategies without begging the question, can neither avoid therefore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problem of the identity of nature in thought with nature before thought.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While the first question posits that reasoning is contained in nature and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second, conversely, that nature is contained in reasoning, and since the two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contradict one another, one can only be true if the other is false.</w:t>
      </w:r>
      <w:r>
        <w:rPr>
          <w:rFonts w:ascii="Times-Roman" w:hAnsi="Times-Roman" w:cs="Times-Roman"/>
          <w:sz w:val="12"/>
          <w:szCs w:val="12"/>
        </w:rPr>
        <w:t>5</w:t>
      </w:r>
      <w:r>
        <w:rPr>
          <w:rFonts w:ascii="Times-Roman" w:hAnsi="Times-Roman" w:cs="Times-Roman"/>
          <w:sz w:val="20"/>
          <w:szCs w:val="20"/>
        </w:rPr>
        <w:t>With Schelling,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however, I will argue first, that both are true and second, that it is because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reasoning occurs in nature that nature comes to be contained in reason and that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it is the reverse of this order that is importantly false. Otherwise, either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reasoning, if it occurred in a world, could not reason about nature or it could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only catch nature in its nets if that reasoning were other than the world in which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it occurs.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It is precisely because thinking starts in nature from the actuality of which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thought is part </w:t>
      </w:r>
      <w:r>
        <w:rPr>
          <w:rFonts w:ascii="Times-Roman" w:hAnsi="Times-Roman" w:cs="Times-Roman"/>
          <w:sz w:val="20"/>
          <w:szCs w:val="20"/>
        </w:rPr>
        <w:t>that a philosophy of nature must oppose the idea that nature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identical with its concept. What identity there might be cannot therefore be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consequent on the conceiving, but consists in what we might call the common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root of their emergence, or the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containment </w:t>
      </w:r>
      <w:r>
        <w:rPr>
          <w:rFonts w:ascii="Times-Roman" w:hAnsi="Times-Roman" w:cs="Times-Roman"/>
          <w:sz w:val="20"/>
          <w:szCs w:val="20"/>
        </w:rPr>
        <w:t>of the concept in the nature prior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to its being conceived. Ontological identity therefore entails essential difference.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Yet the opposition cannot be simple unless a line can be drawn, either from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within the concept or from within nature, beyond which lies the one and before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which the other. If such a line is drawn in a medium, let us say for example in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reason, then while it may consistently be drawn, the consequence is that nature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and the concept lose exactly what is specific to each, i.e. any predicates other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than being opposed to one another. The philosophy of nature therefore opposes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idea that nature is to be identified with its concept in two ways. Firstly, in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sense that just as no chain of reasoning terminates in Being, nor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br w:type="page"/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25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‘existence’ sufficiently discriminating to be predicated informatively of any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one subject, because it is predicable of all possible subjects, so neither is nature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result or consequence of reasoning, nor a discriminative predicate in any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judgment. Secondly, a philosophy of nature opposes the identity of nature and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its concept not insofar as it seeks a demarcation line between them but insofar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as any concept of nature that has nature as its subject must acknowledge its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partiality. This is because the judgment that nature is thus and so is itself an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expression of the nature in which that judgment arises, and to this extent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consequent upon a nature that leaves the concept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naturally </w:t>
      </w:r>
      <w:r>
        <w:rPr>
          <w:rFonts w:ascii="Times-Roman" w:hAnsi="Times-Roman" w:cs="Times-Roman"/>
          <w:sz w:val="20"/>
          <w:szCs w:val="20"/>
        </w:rPr>
        <w:t>porous, so to speak,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towards its underside, towards what is not it or better, towards what </w:t>
      </w:r>
      <w:r>
        <w:rPr>
          <w:rFonts w:ascii="Times-Italic" w:hAnsi="Times-Italic" w:cs="Times-Italic"/>
          <w:i/>
          <w:iCs/>
          <w:sz w:val="20"/>
          <w:szCs w:val="20"/>
        </w:rPr>
        <w:t>is not it</w:t>
      </w:r>
      <w:r>
        <w:rPr>
          <w:rFonts w:ascii="Times-Roman" w:hAnsi="Times-Roman" w:cs="Times-Roman"/>
          <w:sz w:val="20"/>
          <w:szCs w:val="20"/>
        </w:rPr>
        <w:t>. In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other words, the difference between nature and concept is not a difference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between nature and one or several concepts of nature, but between it and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concept as such regardless of its content. Concepts are consequent upon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nature of which they are,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qua </w:t>
      </w:r>
      <w:r>
        <w:rPr>
          <w:rFonts w:ascii="Times-Roman" w:hAnsi="Times-Roman" w:cs="Times-Roman"/>
          <w:sz w:val="20"/>
          <w:szCs w:val="20"/>
        </w:rPr>
        <w:t>concepts, late expressions. If this is accepted,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then while a philosophy of nature opposes the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idea </w:t>
      </w:r>
      <w:r>
        <w:rPr>
          <w:rFonts w:ascii="Times-Roman" w:hAnsi="Times-Roman" w:cs="Times-Roman"/>
          <w:sz w:val="20"/>
          <w:szCs w:val="20"/>
        </w:rPr>
        <w:t>that nature is to be identified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with its concept, it also affirms the identity of nature and concept without which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concept would not be at all. The identity of nature and the concept lies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therefore at the level of the ultimate subject of any proposition whatever, but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does not in consequence conclude an identity of nature and the concept from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concept. The subject of a proposition is ultimate, that is, to the extent to which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its predicates never supplant that subject’s primacy with respect to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judgments made upon it.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It is not that we may therefore affirm that nature is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that which </w:t>
      </w:r>
      <w:r>
        <w:rPr>
          <w:rFonts w:ascii="Times-Roman" w:hAnsi="Times-Roman" w:cs="Times-Roman"/>
          <w:sz w:val="20"/>
          <w:szCs w:val="20"/>
        </w:rPr>
        <w:t>exceeds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concept or the totality of conceptual possibilities, since nature only is nature to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precisely the extent that it is thus ‘exceeded’ not only by the concept but by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any of its consequents, from planets to bacteria. It is rather that inherent in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relation between nature and concept, or, since this ‘relation’ is too imprecise,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 the concept of nature itself, there is an irreversible asymmetry which means,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for the concept of nature, that the nature embraced in the concept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is </w:t>
      </w:r>
      <w:r>
        <w:rPr>
          <w:rFonts w:ascii="Times-Roman" w:hAnsi="Times-Roman" w:cs="Times-Roman"/>
          <w:sz w:val="20"/>
          <w:szCs w:val="20"/>
        </w:rPr>
        <w:t>nature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insofar as the concept can embrace nothing else, and is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not </w:t>
      </w:r>
      <w:r>
        <w:rPr>
          <w:rFonts w:ascii="Times-Roman" w:hAnsi="Times-Roman" w:cs="Times-Roman"/>
          <w:sz w:val="20"/>
          <w:szCs w:val="20"/>
        </w:rPr>
        <w:t>nature insofar as it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is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from </w:t>
      </w:r>
      <w:r>
        <w:rPr>
          <w:rFonts w:ascii="Times-Roman" w:hAnsi="Times-Roman" w:cs="Times-Roman"/>
          <w:sz w:val="20"/>
          <w:szCs w:val="20"/>
        </w:rPr>
        <w:t>it that the concept arises. The philosophy of nature therefore requires a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conceiving of nature that extains</w:t>
      </w:r>
      <w:r>
        <w:rPr>
          <w:rFonts w:ascii="Times-Roman" w:hAnsi="Times-Roman" w:cs="Times-Roman"/>
          <w:sz w:val="12"/>
          <w:szCs w:val="12"/>
        </w:rPr>
        <w:t xml:space="preserve">6 </w:t>
      </w:r>
      <w:r>
        <w:rPr>
          <w:rFonts w:ascii="Times-Roman" w:hAnsi="Times-Roman" w:cs="Times-Roman"/>
          <w:sz w:val="20"/>
          <w:szCs w:val="20"/>
        </w:rPr>
        <w:t>more than it contains, and it is in this that its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nature lays.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1. From Nature to (Nature and Logic)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The problem of whether reason is in nature or nature in reason arises </w:t>
      </w:r>
      <w:r>
        <w:rPr>
          <w:rFonts w:ascii="Times-Italic" w:hAnsi="Times-Italic" w:cs="Times-Italic"/>
          <w:i/>
          <w:iCs/>
          <w:sz w:val="20"/>
          <w:szCs w:val="20"/>
        </w:rPr>
        <w:t>because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there is reason and reason has content. But reason arises because there is nature.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What is inside and what is outside reason and/or nature is therefore a local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problem in the sense that it is consequent upon one thing being consequent upon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another. According to Gilles Châtelet, the problem of inside/outside is a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“reducibly local tension from which ontology unfolds”.</w:t>
      </w:r>
      <w:r>
        <w:rPr>
          <w:rFonts w:ascii="Times-Roman" w:hAnsi="Times-Roman" w:cs="Times-Roman"/>
          <w:sz w:val="12"/>
          <w:szCs w:val="12"/>
        </w:rPr>
        <w:t xml:space="preserve">7 </w:t>
      </w:r>
      <w:r>
        <w:rPr>
          <w:rFonts w:ascii="Times-Roman" w:hAnsi="Times-Roman" w:cs="Times-Roman"/>
          <w:sz w:val="20"/>
          <w:szCs w:val="20"/>
        </w:rPr>
        <w:t>Ontology unfolds from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this tension because a judgment concerning being arises in consequence of a</w:t>
      </w:r>
    </w:p>
    <w:p w:rsidR="00271DB9" w:rsidRDefault="00271DB9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br w:type="page"/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26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prior partition of being, separating it into the being antecedent to the judgment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and the being consequent upon it. A proposition therefore minimally introduces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 locality, a position into what, according to the hypothesis, was without one.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being consequent upon the judgment is accordingly not identical to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being antecedent to it, since a logical space has now formed in which the subject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of the proposition is a creature of that proposition. The primary division of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being effected by the judgment is insuperably its multiplication. What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judgment cannot articulate without self-contradiction therefore is that despite its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operation, being remains unsundered, since even this claim augments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partitions it expressly denies, albeit, for the same reason, not of the same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subject.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Yet it is clearly true that being does not for its part exclude the judgment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made upon it, that (according to a further judgment) being now contains that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judgment or is expressed as it. It is precisely the problem therefore of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articulating the inside and the outside of the terms of the judgment – what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contained in the subject and in the predicate, on the one hand, and what contains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them, on the other – that the judgment itself introduces as a problem of position,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and it is in this sense a local problem, albeit subject in principle to non-finite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iteration. Because the subject of any judgment, even if it treats of a judgment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antecedent to it, entails the production of a new position, it cannot be said that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there is one ultimate subject or substrate of judgment that is divided with each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judgment upon it.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Nor can we conclude from this that locality is insuperable to any outside 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grounds that it first articulates this and is subject to iterative operations;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rather it is the positive emergence of locality that, as we have seen, iteratively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distributes an antecedent and a consequent of the logical space articulated in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judgment. Judgment accordingly multiplies positions in localities, such that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being is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only </w:t>
      </w:r>
      <w:r>
        <w:rPr>
          <w:rFonts w:ascii="Times-Roman" w:hAnsi="Times-Roman" w:cs="Times-Roman"/>
          <w:sz w:val="20"/>
          <w:szCs w:val="20"/>
        </w:rPr>
        <w:t>said in many ways, one of which being that, for example, being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is univocal. What then happens between being and its expression?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If before answering this question we now consider the problem of locality in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terms of the philosophy of nature, the implication is clear: what ‘nature’ remains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that could furnish the ultimate subject of all judgments? Yet just because no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two judgments may have the same subjects it does not follow that a single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judgment may not have as its subject precisely an ultimate subject that underlies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all judgments. What it does mean is that such a subject must itself be consequent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upon any such ultimate subject to which it refers, and so is not identical with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that subject. Just as the problem of locality discussed above highlights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production of position or emergence, along with all the boundary formations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this entails, so too the production of such an ultimate subject is consequent upon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emergence of locality where none was. Thus while an environing nature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not itself at risk of elimination by being judged, the concept of such a nature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importantly distinct from the ultimate subject with which it might seek to claim</w:t>
      </w:r>
    </w:p>
    <w:p w:rsidR="00271DB9" w:rsidRDefault="00271DB9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br w:type="page"/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27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identity simply because its consequent nature entails, if there is a judgment 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all, that it emerges as one precisely by being consequent upon an antecedent in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which judgment was not included.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While it may seem as if this successfully eliminates the possibility of access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to a nature beyond the concept, such that the only nature conceiving beings can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conceive is a conceptual one, we must recall the second part of Hogrebe’s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question, which asks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how </w:t>
      </w:r>
      <w:r>
        <w:rPr>
          <w:rFonts w:ascii="Times-Roman" w:hAnsi="Times-Roman" w:cs="Times-Roman"/>
          <w:sz w:val="20"/>
          <w:szCs w:val="20"/>
        </w:rPr>
        <w:t xml:space="preserve">nature comes to be caught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in </w:t>
      </w:r>
      <w:r>
        <w:rPr>
          <w:rFonts w:ascii="Times-Roman" w:hAnsi="Times-Roman" w:cs="Times-Roman"/>
          <w:sz w:val="20"/>
          <w:szCs w:val="20"/>
        </w:rPr>
        <w:t xml:space="preserve">reason, not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whether </w:t>
      </w:r>
      <w:r>
        <w:rPr>
          <w:rFonts w:ascii="Times-Roman" w:hAnsi="Times-Roman" w:cs="Times-Roman"/>
          <w:sz w:val="20"/>
          <w:szCs w:val="20"/>
        </w:rPr>
        <w:t>it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is. The question is reiterated in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On the History of Modern Philosophy </w:t>
      </w:r>
      <w:r>
        <w:rPr>
          <w:rFonts w:ascii="Times-Roman" w:hAnsi="Times-Roman" w:cs="Times-Roman"/>
          <w:sz w:val="20"/>
          <w:szCs w:val="20"/>
        </w:rPr>
        <w:t>(1836-7),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with an important addition: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The whole world lies, so to speak, in the nets of the understanding or of reason, but the question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is 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how </w:t>
      </w:r>
      <w:r>
        <w:rPr>
          <w:rFonts w:ascii="Times-Roman" w:hAnsi="Times-Roman" w:cs="Times-Roman"/>
          <w:sz w:val="16"/>
          <w:szCs w:val="16"/>
        </w:rPr>
        <w:t>exactly it got into those nets, since there is obviously something other and something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0"/>
          <w:szCs w:val="10"/>
        </w:rPr>
      </w:pPr>
      <w:r>
        <w:rPr>
          <w:rFonts w:ascii="Times-Italic" w:hAnsi="Times-Italic" w:cs="Times-Italic"/>
          <w:i/>
          <w:iCs/>
          <w:sz w:val="16"/>
          <w:szCs w:val="16"/>
        </w:rPr>
        <w:t xml:space="preserve">more </w:t>
      </w:r>
      <w:r>
        <w:rPr>
          <w:rFonts w:ascii="Times-Roman" w:hAnsi="Times-Roman" w:cs="Times-Roman"/>
          <w:sz w:val="16"/>
          <w:szCs w:val="16"/>
        </w:rPr>
        <w:t>than mere reason in the world.</w:t>
      </w:r>
      <w:r>
        <w:rPr>
          <w:rFonts w:ascii="Times-Roman" w:hAnsi="Times-Roman" w:cs="Times-Roman"/>
          <w:sz w:val="10"/>
          <w:szCs w:val="10"/>
        </w:rPr>
        <w:t>8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The difficulty here is clearly expressed: it is the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whole </w:t>
      </w:r>
      <w:r>
        <w:rPr>
          <w:rFonts w:ascii="Times-Roman" w:hAnsi="Times-Roman" w:cs="Times-Roman"/>
          <w:sz w:val="20"/>
          <w:szCs w:val="20"/>
        </w:rPr>
        <w:t>world (WW) that reason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captures and there is more than reason in the world (W). But if W contains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“more” than WW, then either reason, being part of W, does not for that reason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contain WW and the statement simply contradicts itself, or the wholeness of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world is an artefact of the reason that contains it, so that the “whole world” is </w:t>
      </w:r>
      <w:r>
        <w:rPr>
          <w:rFonts w:ascii="Times-Italic" w:hAnsi="Times-Italic" w:cs="Times-Italic"/>
          <w:i/>
          <w:iCs/>
          <w:sz w:val="20"/>
          <w:szCs w:val="20"/>
        </w:rPr>
        <w:t>less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than </w:t>
      </w:r>
      <w:r>
        <w:rPr>
          <w:rFonts w:ascii="Times-Roman" w:hAnsi="Times-Roman" w:cs="Times-Roman"/>
          <w:sz w:val="20"/>
          <w:szCs w:val="20"/>
        </w:rPr>
        <w:t>the world, an abstraction from it, perhaps. Now Schelling’s “how” question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is asked in two registers: the first asks what the WW that is in reason is;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second asks by what means the WW that is in reason got there. Taking these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questions in order, it is clear that, since the option of taking the whole world in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reason and reason to be in the world to form a contradiction is effectively ruled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out by the formulation’s concision on the one hand and the fact of its exact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repetition after a decade and a half on the other, WW must be considered an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artefact, and the assumption will be that if it is an artefact, then it is one of reason,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i.e. simply a concept.</w:t>
      </w:r>
      <w:r>
        <w:rPr>
          <w:rFonts w:ascii="Times-Roman" w:hAnsi="Times-Roman" w:cs="Times-Roman"/>
          <w:sz w:val="12"/>
          <w:szCs w:val="12"/>
        </w:rPr>
        <w:t xml:space="preserve">9 </w:t>
      </w:r>
      <w:r>
        <w:rPr>
          <w:rFonts w:ascii="Times-Roman" w:hAnsi="Times-Roman" w:cs="Times-Roman"/>
          <w:sz w:val="20"/>
          <w:szCs w:val="20"/>
        </w:rPr>
        <w:t>Yet this presupposes an answer to the question, which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appears at first sight to concern the passage from nature to reason, namely, that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there is no transition from W to WW, since W is not, and WW is, such an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artefact. In other words, neither are we to learn of how it comes to be either that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this transition arises or, if it does not, then by what means the entire situation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to be logically reconstructed; nor of how, if this is not the case and the transition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does take place, the reason from which WW arises itself arises.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second register of the question therefore arises by countering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assumption that the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produced </w:t>
      </w:r>
      <w:r>
        <w:rPr>
          <w:rFonts w:ascii="Times-Roman" w:hAnsi="Times-Roman" w:cs="Times-Roman"/>
          <w:sz w:val="20"/>
          <w:szCs w:val="20"/>
        </w:rPr>
        <w:t>nature of WW entails that it is an artefact of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reason. We have already noted the manner in which the emergence of a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judgment constitutes the multiplication of the subject of that judgment.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Accordingly, that the world is to be qualified as “whole” entails that it is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subject of a judgment: “the world is whole” or “this is the whole world in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concept”. But it also indicates that such a “whole” world is so only if its locality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is denied so that its antecedent is eliminated, in which case its wholeness would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be a consequence of the elimination of its production, which is contradictory.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To reinstate this latter therefore demonstrates that WW is by the extainment of</w:t>
      </w:r>
    </w:p>
    <w:p w:rsidR="00271DB9" w:rsidRDefault="00271DB9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br w:type="page"/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28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antecedence and consequence, and this reinstatement occurs precisely in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second register of the question. If, that is, W</w:t>
      </w:r>
      <w:r>
        <w:rPr>
          <w:rFonts w:ascii="Arial" w:hAnsi="Arial" w:cs="Arial"/>
          <w:sz w:val="20"/>
          <w:szCs w:val="20"/>
        </w:rPr>
        <w:t>􀀀</w:t>
      </w:r>
      <w:r>
        <w:rPr>
          <w:rFonts w:ascii="Times-Roman" w:hAnsi="Times-Roman" w:cs="Times-Roman"/>
          <w:sz w:val="20"/>
          <w:szCs w:val="20"/>
        </w:rPr>
        <w:t xml:space="preserve"> WW occurs, it is because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predicate “is whole” is consequent upon what is antecedent to the judgment in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the event that the judgment occurs. In other words, it is not that W </w:t>
      </w:r>
      <w:r>
        <w:rPr>
          <w:rFonts w:ascii="Times-Italic" w:hAnsi="Times-Italic" w:cs="Times-Italic"/>
          <w:i/>
          <w:iCs/>
          <w:sz w:val="20"/>
          <w:szCs w:val="20"/>
        </w:rPr>
        <w:t>becomes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WW, but rather that WW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arises after </w:t>
      </w:r>
      <w:r>
        <w:rPr>
          <w:rFonts w:ascii="Times-Roman" w:hAnsi="Times-Roman" w:cs="Times-Roman"/>
          <w:sz w:val="20"/>
          <w:szCs w:val="20"/>
        </w:rPr>
        <w:t>W, and that this process is precisely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process by which reasoning comes to be in the world: by being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after </w:t>
      </w:r>
      <w:r>
        <w:rPr>
          <w:rFonts w:ascii="Times-Roman" w:hAnsi="Times-Roman" w:cs="Times-Roman"/>
          <w:sz w:val="20"/>
          <w:szCs w:val="20"/>
        </w:rPr>
        <w:t>it.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world as it is, that is, is not whole except in consequence of a judgment, such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that its conceiving is precisely that means by which the concept WW arises,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and augments the W in which it does so. In consequence of the judgment that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it is, and of this judgment being itself consequent, the world that is more than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reason is so precisely in the sense that (a) the world does indeed acquire more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than itself insofar as the judgment “the world is whole” is not included in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world so judged and so is not whole without it; and (b) if it is not whole without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consequents, this is because the world is not whole but is more than what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judged in the judgment since it is precisely what it is that does the judging, that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is judged, and that antecedes judging as such. In other words, because it is by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nature that the judgment is consequent upon what it is that the judgment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concerns, judgment precisely exhibits the process of nature insofar as nature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creation, or that which is not what it is unless emergence occurs. WW is not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derived from the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partition </w:t>
      </w:r>
      <w:r>
        <w:rPr>
          <w:rFonts w:ascii="Times-Roman" w:hAnsi="Times-Roman" w:cs="Times-Roman"/>
          <w:sz w:val="20"/>
          <w:szCs w:val="20"/>
        </w:rPr>
        <w:t xml:space="preserve">of nature so much as from its </w:t>
      </w:r>
      <w:r>
        <w:rPr>
          <w:rFonts w:ascii="Times-Italic" w:hAnsi="Times-Italic" w:cs="Times-Italic"/>
          <w:i/>
          <w:iCs/>
          <w:sz w:val="20"/>
          <w:szCs w:val="20"/>
        </w:rPr>
        <w:t>multiplication</w:t>
      </w:r>
      <w:r>
        <w:rPr>
          <w:rFonts w:ascii="Times-Roman" w:hAnsi="Times-Roman" w:cs="Times-Roman"/>
          <w:sz w:val="20"/>
          <w:szCs w:val="20"/>
        </w:rPr>
        <w:t>, nature’s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augmentation by the dimension of the concept. The truth of reason, so to speak,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that the subject of the proposition is not logically identical with, or the same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thing as, the referent of that proposition, coincides with the truth of fact that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nature there is has as one of its consequences the making of judgments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within it. It is the consequent nature of the consequent that makes the antecedent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necessarily insurmountable by it. It is, as Schelling says, “unprethinkable being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[</w:t>
      </w:r>
      <w:r>
        <w:rPr>
          <w:rFonts w:ascii="Times-Italic" w:hAnsi="Times-Italic" w:cs="Times-Italic"/>
          <w:i/>
          <w:iCs/>
          <w:sz w:val="20"/>
          <w:szCs w:val="20"/>
        </w:rPr>
        <w:t>unvordenkliches Seyn</w:t>
      </w:r>
      <w:r>
        <w:rPr>
          <w:rFonts w:ascii="Times-Roman" w:hAnsi="Times-Roman" w:cs="Times-Roman"/>
          <w:sz w:val="20"/>
          <w:szCs w:val="20"/>
        </w:rPr>
        <w:t>]”: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[O]ne must certainly call Being […] unprethinkable, antecedent to all thinking. […] One could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also say that what is antecedent to thinking is without a concept, inconceivable. But philosophy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0"/>
          <w:szCs w:val="10"/>
        </w:rPr>
      </w:pPr>
      <w:r>
        <w:rPr>
          <w:rFonts w:ascii="Times-Roman" w:hAnsi="Times-Roman" w:cs="Times-Roman"/>
          <w:sz w:val="16"/>
          <w:szCs w:val="16"/>
        </w:rPr>
        <w:t>makes what is a priori inconceivable a posteriori into something conceivable.</w:t>
      </w:r>
      <w:r>
        <w:rPr>
          <w:rFonts w:ascii="Times-Roman" w:hAnsi="Times-Roman" w:cs="Times-Roman"/>
          <w:sz w:val="10"/>
          <w:szCs w:val="10"/>
        </w:rPr>
        <w:t>10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Here the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involution </w:t>
      </w:r>
      <w:r>
        <w:rPr>
          <w:rFonts w:ascii="Times-Roman" w:hAnsi="Times-Roman" w:cs="Times-Roman"/>
          <w:sz w:val="20"/>
          <w:szCs w:val="20"/>
        </w:rPr>
        <w:t>implicit in the thinking of the world is made explicit: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conceiving entails the transformation of what is not conceived, which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conceiving always entails a consequent extainment, an “unprethinkable”. But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so too is the realism of the account. The contradiction of the world thought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whole within a world of which thought is part appears as such due to the logical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insuperability of the reference to a nature within which both occur, but only in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one direction at a time. It is only if thinking about nature always involves more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nature than can be thought that nature is in fact being thought.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This is why something’s being conceived is not identical to its containment.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That something is conceived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does </w:t>
      </w:r>
      <w:r>
        <w:rPr>
          <w:rFonts w:ascii="Times-Roman" w:hAnsi="Times-Roman" w:cs="Times-Roman"/>
          <w:sz w:val="20"/>
          <w:szCs w:val="20"/>
        </w:rPr>
        <w:t>entail that something is contained in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conceiving; but this does not mean that what is antecedent to the conceiving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conceived or contained in the conceiving. There are two reasons for this. Firstly,</w:t>
      </w:r>
    </w:p>
    <w:p w:rsidR="00271DB9" w:rsidRDefault="00271DB9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br w:type="page"/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29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there is more to the thing thought than its being thought, or, there is more than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reason in the world. Secondly, the conceiving is a consequent in that world, as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we have seen. Accordingly, what it is that is thought extains its being-thought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just when its being-thought contains that extainment as extaining precisely its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being-thought</w:t>
      </w:r>
      <w:r>
        <w:rPr>
          <w:rFonts w:ascii="Times-Roman" w:hAnsi="Times-Roman" w:cs="Times-Roman"/>
          <w:sz w:val="12"/>
          <w:szCs w:val="12"/>
        </w:rPr>
        <w:t xml:space="preserve">11 </w:t>
      </w:r>
      <w:r>
        <w:rPr>
          <w:rFonts w:ascii="Times-Roman" w:hAnsi="Times-Roman" w:cs="Times-Roman"/>
          <w:sz w:val="20"/>
          <w:szCs w:val="20"/>
        </w:rPr>
        <w:t>Neither does containment ‘denature’ extainment, so to speak,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or reduce it to a dimension of the contained; nor does extainment make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containment impossible. Transposed back to the question of what it is that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conceived in the conceiving and how it is that this conceived is related to what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is antecedent to the conceiving, it is now clear why it is neither false (a) that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what is conceived is contained in the conceiving nor (b) that what it is that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conceived in the conceiving is not what is conceived, or why it is that the whole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world is caught in the nets of reason and that reason is part of the world.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This is because, as Kauffman states, extainers are “entities open to interaction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and distinguishing the space that they are not”.</w:t>
      </w:r>
      <w:r>
        <w:rPr>
          <w:rFonts w:ascii="Times-Roman" w:hAnsi="Times-Roman" w:cs="Times-Roman"/>
          <w:sz w:val="12"/>
          <w:szCs w:val="12"/>
        </w:rPr>
        <w:t xml:space="preserve">12 </w:t>
      </w:r>
      <w:r>
        <w:rPr>
          <w:rFonts w:ascii="Times-Roman" w:hAnsi="Times-Roman" w:cs="Times-Roman"/>
          <w:sz w:val="20"/>
          <w:szCs w:val="20"/>
        </w:rPr>
        <w:t>In other words, the containment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of containment must contain extainment if something is to be contained at all,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or containment does not self-contain without iteration (C</w:t>
      </w:r>
      <w:r>
        <w:rPr>
          <w:rFonts w:ascii="Times-Roman" w:hAnsi="Times-Roman" w:cs="Times-Roman"/>
          <w:sz w:val="12"/>
          <w:szCs w:val="12"/>
        </w:rPr>
        <w:t>1</w:t>
      </w:r>
      <w:r>
        <w:rPr>
          <w:rFonts w:ascii="Symbol" w:hAnsi="Symbol" w:cs="Symbol"/>
          <w:sz w:val="20"/>
          <w:szCs w:val="20"/>
        </w:rPr>
        <w:t>→</w:t>
      </w:r>
      <w:r>
        <w:rPr>
          <w:rFonts w:ascii="Times-Roman" w:hAnsi="Times-Roman" w:cs="Times-Roman"/>
          <w:sz w:val="20"/>
          <w:szCs w:val="20"/>
        </w:rPr>
        <w:t>C</w:t>
      </w:r>
      <w:r>
        <w:rPr>
          <w:rFonts w:ascii="Times-Roman" w:hAnsi="Times-Roman" w:cs="Times-Roman"/>
          <w:sz w:val="12"/>
          <w:szCs w:val="12"/>
        </w:rPr>
        <w:t>2</w:t>
      </w:r>
      <w:r>
        <w:rPr>
          <w:rFonts w:ascii="Times-Roman" w:hAnsi="Times-Roman" w:cs="Times-Roman"/>
          <w:sz w:val="20"/>
          <w:szCs w:val="20"/>
        </w:rPr>
        <w:t>), and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iteration presupposes the extainment of the container by the contained. A cube,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for instance, may be contained within a cube just when the contained cube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extains its container, since otherwise, a cube would not be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in </w:t>
      </w:r>
      <w:r>
        <w:rPr>
          <w:rFonts w:ascii="Times-Roman" w:hAnsi="Times-Roman" w:cs="Times-Roman"/>
          <w:sz w:val="20"/>
          <w:szCs w:val="20"/>
        </w:rPr>
        <w:t>another and there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would only be one cube. Similarly, the extainment of extainment extains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containment since this is precisely what extainment is. The extainment of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containing cube by the contained does reduce the extained space to the content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of the difference of the two cubes, since extainment is operative on both sides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of the container. Extainment continues following its interruption by containment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and articulates the outward trajectory against which the container’s outer surface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2"/>
          <w:szCs w:val="12"/>
        </w:rPr>
      </w:pPr>
      <w:r>
        <w:rPr>
          <w:rFonts w:ascii="Times-Roman" w:hAnsi="Times-Roman" w:cs="Times-Roman"/>
          <w:sz w:val="20"/>
          <w:szCs w:val="20"/>
        </w:rPr>
        <w:t>is turned. So conceived, extainers do not contain but rather extain containers.</w:t>
      </w:r>
      <w:r>
        <w:rPr>
          <w:rFonts w:ascii="Times-Roman" w:hAnsi="Times-Roman" w:cs="Times-Roman"/>
          <w:sz w:val="12"/>
          <w:szCs w:val="12"/>
        </w:rPr>
        <w:t>13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 the extainer/container contrastive pair, in other words, there would be no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negative and positive space. Rather, all parts of space are actors. The interaction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between them, in other words, is importantly not linear, as the one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involves </w:t>
      </w:r>
      <w:r>
        <w:rPr>
          <w:rFonts w:ascii="Times-Roman" w:hAnsi="Times-Roman" w:cs="Times-Roman"/>
          <w:sz w:val="20"/>
          <w:szCs w:val="20"/>
        </w:rPr>
        <w:t>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other in the production of boundaries, such that complex forms like knots</w:t>
      </w:r>
      <w:r>
        <w:rPr>
          <w:rFonts w:ascii="Times-Roman" w:hAnsi="Times-Roman" w:cs="Times-Roman"/>
          <w:sz w:val="12"/>
          <w:szCs w:val="12"/>
        </w:rPr>
        <w:t xml:space="preserve">14 </w:t>
      </w:r>
      <w:r>
        <w:rPr>
          <w:rFonts w:ascii="Times-Roman" w:hAnsi="Times-Roman" w:cs="Times-Roman"/>
          <w:sz w:val="20"/>
          <w:szCs w:val="20"/>
        </w:rPr>
        <w:t>are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themselves neighbourhoods formed of iterations of this couple. Moreover, as a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logic of form in general, it is indifferent to the domain it spatialises or is, as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Châtelet puts it, it is “autospatiality”.</w:t>
      </w:r>
      <w:r>
        <w:rPr>
          <w:rFonts w:ascii="Times-Roman" w:hAnsi="Times-Roman" w:cs="Times-Roman"/>
          <w:sz w:val="12"/>
          <w:szCs w:val="12"/>
        </w:rPr>
        <w:t xml:space="preserve">15 </w:t>
      </w:r>
      <w:r>
        <w:rPr>
          <w:rFonts w:ascii="Times-Roman" w:hAnsi="Times-Roman" w:cs="Times-Roman"/>
          <w:sz w:val="20"/>
          <w:szCs w:val="20"/>
        </w:rPr>
        <w:t>In other words, this is the localisation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process that effects any entity whatever, the only constraint being therefore that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its universality ensures that it neither begins nor ends in a form of all forms or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 a featureless universe. It is because the All is precisely not local, precisely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non-extaining, that, according to Roland Omnès, it is a “basic tenet of science”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that it investigates “an isolated part of the world by itself”.</w:t>
      </w:r>
      <w:r>
        <w:rPr>
          <w:rFonts w:ascii="Times-Roman" w:hAnsi="Times-Roman" w:cs="Times-Roman"/>
          <w:sz w:val="12"/>
          <w:szCs w:val="12"/>
        </w:rPr>
        <w:t xml:space="preserve">16 </w:t>
      </w:r>
      <w:r>
        <w:rPr>
          <w:rFonts w:ascii="Times-Roman" w:hAnsi="Times-Roman" w:cs="Times-Roman"/>
          <w:sz w:val="20"/>
          <w:szCs w:val="20"/>
        </w:rPr>
        <w:t>How then is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question, “What is the nature of nature?” to be answered? How, from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“reducibly local tension from which all ontology unfolds”, can there be derived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“the possibility of capturing the power enveloping a field”?</w:t>
      </w:r>
      <w:r>
        <w:rPr>
          <w:rFonts w:ascii="Times-Roman" w:hAnsi="Times-Roman" w:cs="Times-Roman"/>
          <w:sz w:val="12"/>
          <w:szCs w:val="12"/>
        </w:rPr>
        <w:t xml:space="preserve">17 </w:t>
      </w:r>
      <w:r>
        <w:rPr>
          <w:rFonts w:ascii="Times-Roman" w:hAnsi="Times-Roman" w:cs="Times-Roman"/>
          <w:sz w:val="20"/>
          <w:szCs w:val="20"/>
        </w:rPr>
        <w:t>How, again, can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“the whole world” be conceived?</w:t>
      </w:r>
    </w:p>
    <w:p w:rsidR="00271DB9" w:rsidRDefault="00271DB9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br w:type="page"/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30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2. The Essence of the Central Phenomenon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If the whole world does indeed come to lie in the nets of reason, but if it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not of another nature than the reason that arises in the world, it is importantly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not false </w:t>
      </w:r>
      <w:r>
        <w:rPr>
          <w:rFonts w:ascii="Times-Roman" w:hAnsi="Times-Roman" w:cs="Times-Roman"/>
          <w:sz w:val="20"/>
          <w:szCs w:val="20"/>
        </w:rPr>
        <w:t>that the whole world is indeed contained in reason, as a multiplication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or ‘potentiation’ of the world as that world in which reason arises. Yet the whole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world is not only thinkable, but also, since the localisation of this ‘whole world’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is consequent upon its being a consequent, in the sequences of antecedence and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consequence necessitated if there is emergence in nature at all, its being thought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is precisely a consequence of the nature so thought. That there is such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emergence is locally exemplified in the fact of conceiving. The “whole world”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is therefore involved in the sequence of creation over which that world does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not wholly extend. That is, the whole world is thinkable on condition that it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thought precisely as a midpoint of itself, as within the world and therefore as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entailing extainment.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Yet this account carries with it the risk that thinking nature is wholly extained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from the nature being thought. That is to say, that thought as such is overly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localised within the world in which it takes place. The resultant “near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ontology”</w:t>
      </w:r>
      <w:r>
        <w:rPr>
          <w:rFonts w:ascii="Times-Roman" w:hAnsi="Times-Roman" w:cs="Times-Roman"/>
          <w:sz w:val="12"/>
          <w:szCs w:val="12"/>
        </w:rPr>
        <w:t xml:space="preserve">18 </w:t>
      </w:r>
      <w:r>
        <w:rPr>
          <w:rFonts w:ascii="Times-Roman" w:hAnsi="Times-Roman" w:cs="Times-Roman"/>
          <w:sz w:val="20"/>
          <w:szCs w:val="20"/>
        </w:rPr>
        <w:t>restricts thought to what is local to it, rather than situating it in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world. Two examples will make the point clear. The first stems from Novalis’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account of nature, and the second, from Schelling’s account of the relation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between localisation and dimensionalisation. The two examples will coincide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2"/>
          <w:szCs w:val="12"/>
        </w:rPr>
      </w:pPr>
      <w:r>
        <w:rPr>
          <w:rFonts w:ascii="Times-Roman" w:hAnsi="Times-Roman" w:cs="Times-Roman"/>
          <w:sz w:val="20"/>
          <w:szCs w:val="20"/>
        </w:rPr>
        <w:t>in what the latter calls, following Bacon, a “central phenomenon”.</w:t>
      </w:r>
      <w:r>
        <w:rPr>
          <w:rFonts w:ascii="Times-Roman" w:hAnsi="Times-Roman" w:cs="Times-Roman"/>
          <w:sz w:val="12"/>
          <w:szCs w:val="12"/>
        </w:rPr>
        <w:t>19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One of Novalis’ fragments asks, “What is the nature of nature?”. This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question is immediately preceded by another: “Where is the primal germ,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type of the entirety of nature, to be found?”</w:t>
      </w:r>
      <w:r>
        <w:rPr>
          <w:rFonts w:ascii="Times-Roman" w:hAnsi="Times-Roman" w:cs="Times-Roman"/>
          <w:sz w:val="12"/>
          <w:szCs w:val="12"/>
        </w:rPr>
        <w:t xml:space="preserve">20 </w:t>
      </w:r>
      <w:r>
        <w:rPr>
          <w:rFonts w:ascii="Times-Roman" w:hAnsi="Times-Roman" w:cs="Times-Roman"/>
          <w:sz w:val="20"/>
          <w:szCs w:val="20"/>
        </w:rPr>
        <w:t>From this may be distinguished a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reflective or transcendental question of nature’s nature from an empirical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2"/>
          <w:szCs w:val="12"/>
        </w:rPr>
      </w:pPr>
      <w:r>
        <w:rPr>
          <w:rFonts w:ascii="Times-Roman" w:hAnsi="Times-Roman" w:cs="Times-Roman"/>
          <w:sz w:val="20"/>
          <w:szCs w:val="20"/>
        </w:rPr>
        <w:t xml:space="preserve">question of the </w:t>
      </w:r>
      <w:r>
        <w:rPr>
          <w:rFonts w:ascii="Times-Italic" w:hAnsi="Times-Italic" w:cs="Times-Italic"/>
          <w:i/>
          <w:iCs/>
          <w:sz w:val="20"/>
          <w:szCs w:val="20"/>
        </w:rPr>
        <w:t>Urkeim</w:t>
      </w:r>
      <w:r>
        <w:rPr>
          <w:rFonts w:ascii="Times-Roman" w:hAnsi="Times-Roman" w:cs="Times-Roman"/>
          <w:sz w:val="20"/>
          <w:szCs w:val="20"/>
        </w:rPr>
        <w:t>, the “primal germ”, and the problem of its discovery.</w:t>
      </w:r>
      <w:r>
        <w:rPr>
          <w:rFonts w:ascii="Times-Roman" w:hAnsi="Times-Roman" w:cs="Times-Roman"/>
          <w:sz w:val="12"/>
          <w:szCs w:val="12"/>
        </w:rPr>
        <w:t>21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If it is to be discovered, the question stipulates, it must lie </w:t>
      </w:r>
      <w:r>
        <w:rPr>
          <w:rFonts w:ascii="Times-Italic" w:hAnsi="Times-Italic" w:cs="Times-Italic"/>
          <w:i/>
          <w:iCs/>
          <w:sz w:val="20"/>
          <w:szCs w:val="20"/>
        </w:rPr>
        <w:t>somewhere</w:t>
      </w:r>
      <w:r>
        <w:rPr>
          <w:rFonts w:ascii="Times-Roman" w:hAnsi="Times-Roman" w:cs="Times-Roman"/>
          <w:sz w:val="20"/>
          <w:szCs w:val="20"/>
        </w:rPr>
        <w:t>. Insofar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as it a </w:t>
      </w:r>
      <w:r>
        <w:rPr>
          <w:rFonts w:ascii="Times-Italic" w:hAnsi="Times-Italic" w:cs="Times-Italic"/>
          <w:i/>
          <w:iCs/>
          <w:sz w:val="20"/>
          <w:szCs w:val="20"/>
        </w:rPr>
        <w:t>germ</w:t>
      </w:r>
      <w:r>
        <w:rPr>
          <w:rFonts w:ascii="Times-Roman" w:hAnsi="Times-Roman" w:cs="Times-Roman"/>
          <w:sz w:val="20"/>
          <w:szCs w:val="20"/>
        </w:rPr>
        <w:t>, however, it is the nature of nature insofar as generation issues from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it. Yet since in nature “everything is a seed-corn”</w:t>
      </w:r>
      <w:r>
        <w:rPr>
          <w:rFonts w:ascii="Times-Roman" w:hAnsi="Times-Roman" w:cs="Times-Roman"/>
          <w:sz w:val="12"/>
          <w:szCs w:val="12"/>
        </w:rPr>
        <w:t xml:space="preserve">22 </w:t>
      </w:r>
      <w:r>
        <w:rPr>
          <w:rFonts w:ascii="Times-Roman" w:hAnsi="Times-Roman" w:cs="Times-Roman"/>
          <w:sz w:val="20"/>
          <w:szCs w:val="20"/>
        </w:rPr>
        <w:t xml:space="preserve">that generates, no </w:t>
      </w:r>
      <w:r>
        <w:rPr>
          <w:rFonts w:ascii="Times-Italic" w:hAnsi="Times-Italic" w:cs="Times-Italic"/>
          <w:i/>
          <w:iCs/>
          <w:sz w:val="20"/>
          <w:szCs w:val="20"/>
        </w:rPr>
        <w:t>primal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germ of the whole may be discovered. Since any candidate form must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minimally therefore be four- rather than three-dimensional, the investigation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of primal forms cannot be pursued in space alone. Yet precisely because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primal is primal with respect to nature as such, the “metaphysics of nature”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deals with “nature before it becomes nature”.</w:t>
      </w:r>
      <w:r>
        <w:rPr>
          <w:rFonts w:ascii="Times-Roman" w:hAnsi="Times-Roman" w:cs="Times-Roman"/>
          <w:sz w:val="12"/>
          <w:szCs w:val="12"/>
        </w:rPr>
        <w:t xml:space="preserve">23 </w:t>
      </w:r>
      <w:r>
        <w:rPr>
          <w:rFonts w:ascii="Times-Roman" w:hAnsi="Times-Roman" w:cs="Times-Roman"/>
          <w:sz w:val="20"/>
          <w:szCs w:val="20"/>
        </w:rPr>
        <w:t>From this, Novalis formulates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 rule of nature’s primacy as much as for primals in nature: “Nature goes from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a priori ad posterius – at least for us</w:t>
      </w:r>
      <w:r>
        <w:rPr>
          <w:rFonts w:ascii="Times-Roman" w:hAnsi="Times-Roman" w:cs="Times-Roman"/>
          <w:sz w:val="20"/>
          <w:szCs w:val="20"/>
        </w:rPr>
        <w:t>.”</w:t>
      </w:r>
      <w:r>
        <w:rPr>
          <w:rFonts w:ascii="Times-Roman" w:hAnsi="Times-Roman" w:cs="Times-Roman"/>
          <w:sz w:val="12"/>
          <w:szCs w:val="12"/>
        </w:rPr>
        <w:t xml:space="preserve">24 </w:t>
      </w:r>
      <w:r>
        <w:rPr>
          <w:rFonts w:ascii="Times-Roman" w:hAnsi="Times-Roman" w:cs="Times-Roman"/>
          <w:sz w:val="20"/>
          <w:szCs w:val="20"/>
        </w:rPr>
        <w:t>This transcendental addendum to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characterisation of the nature of nature introduces a curvature around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concept, reducing its neighbourhood not only to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what </w:t>
      </w:r>
      <w:r>
        <w:rPr>
          <w:rFonts w:ascii="Times-Roman" w:hAnsi="Times-Roman" w:cs="Times-Roman"/>
          <w:sz w:val="20"/>
          <w:szCs w:val="20"/>
        </w:rPr>
        <w:t>the concept is near to,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but isolating it against what it is not. Yet it does not stipulate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only </w:t>
      </w:r>
      <w:r>
        <w:rPr>
          <w:rFonts w:ascii="Times-Roman" w:hAnsi="Times-Roman" w:cs="Times-Roman"/>
          <w:sz w:val="20"/>
          <w:szCs w:val="20"/>
        </w:rPr>
        <w:t xml:space="preserve">but rather </w:t>
      </w:r>
      <w:r>
        <w:rPr>
          <w:rFonts w:ascii="Times-Italic" w:hAnsi="Times-Italic" w:cs="Times-Italic"/>
          <w:i/>
          <w:iCs/>
          <w:sz w:val="20"/>
          <w:szCs w:val="20"/>
        </w:rPr>
        <w:t>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least </w:t>
      </w:r>
      <w:r>
        <w:rPr>
          <w:rFonts w:ascii="Times-Roman" w:hAnsi="Times-Roman" w:cs="Times-Roman"/>
          <w:sz w:val="20"/>
          <w:szCs w:val="20"/>
        </w:rPr>
        <w:t xml:space="preserve">for us, that is, it states that what is prior is so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because </w:t>
      </w:r>
      <w:r>
        <w:rPr>
          <w:rFonts w:ascii="Times-Roman" w:hAnsi="Times-Roman" w:cs="Times-Roman"/>
          <w:sz w:val="20"/>
          <w:szCs w:val="20"/>
        </w:rPr>
        <w:t>it is “more knowable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 relation to us”.</w:t>
      </w:r>
      <w:r>
        <w:rPr>
          <w:rFonts w:ascii="Times-Roman" w:hAnsi="Times-Roman" w:cs="Times-Roman"/>
          <w:sz w:val="12"/>
          <w:szCs w:val="12"/>
        </w:rPr>
        <w:t xml:space="preserve">25 </w:t>
      </w:r>
      <w:r>
        <w:rPr>
          <w:rFonts w:ascii="Times-Roman" w:hAnsi="Times-Roman" w:cs="Times-Roman"/>
          <w:sz w:val="20"/>
          <w:szCs w:val="20"/>
        </w:rPr>
        <w:t>This “near ontology” stipulates that as far as our knowing</w:t>
      </w:r>
    </w:p>
    <w:p w:rsidR="00271DB9" w:rsidRDefault="00271DB9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br w:type="page"/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31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extends, nature goes from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prius </w:t>
      </w:r>
      <w:r>
        <w:rPr>
          <w:rFonts w:ascii="Times-Roman" w:hAnsi="Times-Roman" w:cs="Times-Roman"/>
          <w:sz w:val="20"/>
          <w:szCs w:val="20"/>
        </w:rPr>
        <w:t xml:space="preserve">to </w:t>
      </w:r>
      <w:r>
        <w:rPr>
          <w:rFonts w:ascii="Times-Italic" w:hAnsi="Times-Italic" w:cs="Times-Italic"/>
          <w:i/>
          <w:iCs/>
          <w:sz w:val="20"/>
          <w:szCs w:val="20"/>
        </w:rPr>
        <w:t>posterius</w:t>
      </w:r>
      <w:r>
        <w:rPr>
          <w:rFonts w:ascii="Times-Roman" w:hAnsi="Times-Roman" w:cs="Times-Roman"/>
          <w:sz w:val="20"/>
          <w:szCs w:val="20"/>
        </w:rPr>
        <w:t>, from antecedent to consequent or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from Nature 1 to Nature 2 (N</w:t>
      </w:r>
      <w:r>
        <w:rPr>
          <w:rFonts w:ascii="Times-Roman" w:hAnsi="Times-Roman" w:cs="Times-Roman"/>
          <w:sz w:val="12"/>
          <w:szCs w:val="12"/>
        </w:rPr>
        <w:t>1</w:t>
      </w:r>
      <w:r>
        <w:rPr>
          <w:rFonts w:ascii="Symbol" w:hAnsi="Symbol" w:cs="Symbol"/>
          <w:sz w:val="20"/>
          <w:szCs w:val="20"/>
        </w:rPr>
        <w:t>→</w:t>
      </w:r>
      <w:r>
        <w:rPr>
          <w:rFonts w:ascii="Times-Roman" w:hAnsi="Times-Roman" w:cs="Times-Roman"/>
          <w:sz w:val="20"/>
          <w:szCs w:val="20"/>
        </w:rPr>
        <w:t>N</w:t>
      </w:r>
      <w:r>
        <w:rPr>
          <w:rFonts w:ascii="Times-Roman" w:hAnsi="Times-Roman" w:cs="Times-Roman"/>
          <w:sz w:val="12"/>
          <w:szCs w:val="12"/>
        </w:rPr>
        <w:t>2</w:t>
      </w:r>
      <w:r>
        <w:rPr>
          <w:rFonts w:ascii="Times-Roman" w:hAnsi="Times-Roman" w:cs="Times-Roman"/>
          <w:sz w:val="20"/>
          <w:szCs w:val="20"/>
        </w:rPr>
        <w:t>). And Novalis has already provided some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reasons for this: the search, namely, for the primal germ of nature reveals nature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as a plenitude of germs, none of which are primal but all of which generate. If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empirical natural science therefore orients its inquiry with respect to nature’s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primals, then “we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look </w:t>
      </w:r>
      <w:r>
        <w:rPr>
          <w:rFonts w:ascii="Times-Roman" w:hAnsi="Times-Roman" w:cs="Times-Roman"/>
          <w:sz w:val="20"/>
          <w:szCs w:val="20"/>
        </w:rPr>
        <w:t>everywhere for the unconditioned [</w:t>
      </w:r>
      <w:r>
        <w:rPr>
          <w:rFonts w:ascii="Times-Italic" w:hAnsi="Times-Italic" w:cs="Times-Italic"/>
          <w:i/>
          <w:iCs/>
          <w:sz w:val="20"/>
          <w:szCs w:val="20"/>
        </w:rPr>
        <w:t>das Unbedingte</w:t>
      </w:r>
      <w:r>
        <w:rPr>
          <w:rFonts w:ascii="Times-Roman" w:hAnsi="Times-Roman" w:cs="Times-Roman"/>
          <w:sz w:val="20"/>
          <w:szCs w:val="20"/>
        </w:rPr>
        <w:t>] but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only ever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find </w:t>
      </w:r>
      <w:r>
        <w:rPr>
          <w:rFonts w:ascii="Times-Roman" w:hAnsi="Times-Roman" w:cs="Times-Roman"/>
          <w:sz w:val="20"/>
          <w:szCs w:val="20"/>
        </w:rPr>
        <w:t>things [</w:t>
      </w:r>
      <w:r>
        <w:rPr>
          <w:rFonts w:ascii="Times-Italic" w:hAnsi="Times-Italic" w:cs="Times-Italic"/>
          <w:i/>
          <w:iCs/>
          <w:sz w:val="20"/>
          <w:szCs w:val="20"/>
        </w:rPr>
        <w:t>Dinge</w:t>
      </w:r>
      <w:r>
        <w:rPr>
          <w:rFonts w:ascii="Times-Roman" w:hAnsi="Times-Roman" w:cs="Times-Roman"/>
          <w:sz w:val="20"/>
          <w:szCs w:val="20"/>
        </w:rPr>
        <w:t>]”.</w:t>
      </w:r>
      <w:r>
        <w:rPr>
          <w:rFonts w:ascii="Times-Roman" w:hAnsi="Times-Roman" w:cs="Times-Roman"/>
          <w:sz w:val="12"/>
          <w:szCs w:val="12"/>
        </w:rPr>
        <w:t xml:space="preserve">26 </w:t>
      </w:r>
      <w:r>
        <w:rPr>
          <w:rFonts w:ascii="Times-Roman" w:hAnsi="Times-Roman" w:cs="Times-Roman"/>
          <w:sz w:val="20"/>
          <w:szCs w:val="20"/>
        </w:rPr>
        <w:t>In the empirical investigation of nature,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things that we find are never indices of autochthony, of spontaneity, but always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of an “adaptation, transformation, dissolution of the divine and human into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unbound [</w:t>
      </w:r>
      <w:r>
        <w:rPr>
          <w:rFonts w:ascii="Times-Italic" w:hAnsi="Times-Italic" w:cs="Times-Italic"/>
          <w:i/>
          <w:iCs/>
          <w:sz w:val="20"/>
          <w:szCs w:val="20"/>
        </w:rPr>
        <w:t>unbändige</w:t>
      </w:r>
      <w:r>
        <w:rPr>
          <w:rFonts w:ascii="Times-Roman" w:hAnsi="Times-Roman" w:cs="Times-Roman"/>
          <w:sz w:val="20"/>
          <w:szCs w:val="20"/>
        </w:rPr>
        <w:t>] forces”.</w:t>
      </w:r>
      <w:r>
        <w:rPr>
          <w:rFonts w:ascii="Times-Roman" w:hAnsi="Times-Roman" w:cs="Times-Roman"/>
          <w:sz w:val="12"/>
          <w:szCs w:val="12"/>
        </w:rPr>
        <w:t xml:space="preserve">27 </w:t>
      </w:r>
      <w:r>
        <w:rPr>
          <w:rFonts w:ascii="Times-Roman" w:hAnsi="Times-Roman" w:cs="Times-Roman"/>
          <w:sz w:val="20"/>
          <w:szCs w:val="20"/>
        </w:rPr>
        <w:t>It is precisely by way of the sensuous inquiry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into first things or </w:t>
      </w:r>
      <w:r>
        <w:rPr>
          <w:rFonts w:ascii="Times-Italic" w:hAnsi="Times-Italic" w:cs="Times-Italic"/>
          <w:i/>
          <w:iCs/>
          <w:sz w:val="20"/>
          <w:szCs w:val="20"/>
        </w:rPr>
        <w:t>Ursachen</w:t>
      </w:r>
      <w:r>
        <w:rPr>
          <w:rFonts w:ascii="Times-Roman" w:hAnsi="Times-Roman" w:cs="Times-Roman"/>
          <w:sz w:val="20"/>
          <w:szCs w:val="20"/>
        </w:rPr>
        <w:t>, the “striving for grounding [</w:t>
      </w:r>
      <w:r>
        <w:rPr>
          <w:rFonts w:ascii="Times-Italic" w:hAnsi="Times-Italic" w:cs="Times-Italic"/>
          <w:i/>
          <w:iCs/>
          <w:sz w:val="20"/>
          <w:szCs w:val="20"/>
        </w:rPr>
        <w:t>Streben nach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Ergründung</w:t>
      </w:r>
      <w:r>
        <w:rPr>
          <w:rFonts w:ascii="Times-Roman" w:hAnsi="Times-Roman" w:cs="Times-Roman"/>
          <w:sz w:val="20"/>
          <w:szCs w:val="20"/>
        </w:rPr>
        <w:t>]”, that firsts turn out to sever things from the security of their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emergence and pull “the organs of thought”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back </w:t>
      </w:r>
      <w:r>
        <w:rPr>
          <w:rFonts w:ascii="Times-Roman" w:hAnsi="Times-Roman" w:cs="Times-Roman"/>
          <w:sz w:val="20"/>
          <w:szCs w:val="20"/>
        </w:rPr>
        <w:t>into the depths.</w:t>
      </w:r>
      <w:r>
        <w:rPr>
          <w:rFonts w:ascii="Times-Roman" w:hAnsi="Times-Roman" w:cs="Times-Roman"/>
          <w:sz w:val="12"/>
          <w:szCs w:val="12"/>
        </w:rPr>
        <w:t xml:space="preserve">28 </w:t>
      </w:r>
      <w:r>
        <w:rPr>
          <w:rFonts w:ascii="Times-Roman" w:hAnsi="Times-Roman" w:cs="Times-Roman"/>
          <w:sz w:val="20"/>
          <w:szCs w:val="20"/>
        </w:rPr>
        <w:t>Accordingly,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curvature to which antecedent and consequent are subject in the cognition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of nature does not close around phenomena, but smears things back to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unfathomable vortices of their emergence – “at least for us”. If “philosophy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grounded in the striving for the thought of the ground”</w:t>
      </w:r>
      <w:r>
        <w:rPr>
          <w:rFonts w:ascii="Times-Roman" w:hAnsi="Times-Roman" w:cs="Times-Roman"/>
          <w:sz w:val="12"/>
          <w:szCs w:val="12"/>
        </w:rPr>
        <w:t xml:space="preserve">29 </w:t>
      </w:r>
      <w:r>
        <w:rPr>
          <w:rFonts w:ascii="Times-Roman" w:hAnsi="Times-Roman" w:cs="Times-Roman"/>
          <w:sz w:val="20"/>
          <w:szCs w:val="20"/>
        </w:rPr>
        <w:t xml:space="preserve">– an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absolute </w:t>
      </w:r>
      <w:r>
        <w:rPr>
          <w:rFonts w:ascii="Times-Roman" w:hAnsi="Times-Roman" w:cs="Times-Roman"/>
          <w:sz w:val="20"/>
          <w:szCs w:val="20"/>
        </w:rPr>
        <w:t>ground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that must be, on Manfred Frank’s reading, “impossible”</w:t>
      </w:r>
      <w:r>
        <w:rPr>
          <w:rFonts w:ascii="Times-Roman" w:hAnsi="Times-Roman" w:cs="Times-Roman"/>
          <w:sz w:val="12"/>
          <w:szCs w:val="12"/>
        </w:rPr>
        <w:t xml:space="preserve">30 </w:t>
      </w:r>
      <w:r>
        <w:rPr>
          <w:rFonts w:ascii="Times-Roman" w:hAnsi="Times-Roman" w:cs="Times-Roman"/>
          <w:sz w:val="20"/>
          <w:szCs w:val="20"/>
        </w:rPr>
        <w:t>– the ground Novalis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introduces before thought,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by means of </w:t>
      </w:r>
      <w:r>
        <w:rPr>
          <w:rFonts w:ascii="Times-Roman" w:hAnsi="Times-Roman" w:cs="Times-Roman"/>
          <w:sz w:val="20"/>
          <w:szCs w:val="20"/>
        </w:rPr>
        <w:t>the thought of nature, does not remain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prior to thought precisely because the ground sought is consequent upon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antecedent-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but-ongoing </w:t>
      </w:r>
      <w:r>
        <w:rPr>
          <w:rFonts w:ascii="Times-Roman" w:hAnsi="Times-Roman" w:cs="Times-Roman"/>
          <w:sz w:val="20"/>
          <w:szCs w:val="20"/>
        </w:rPr>
        <w:t>self-grounding of philosophy. This situation is precisely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insurmountable despite and because of the endless striving for grounds in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which, Novalis claims, philosophy consists.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Novalis’ near ontology apparently settles two dimensions of extainment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around the concept. The first isolates the field of the concept itself, such that no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judgment made concerning nature can be made elsewhere than in and for that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field. Thought is set within an interiority constituted by its extainment of what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is not thought. The judgment, in other words, turns in its own circle and never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strays from its neighbourhood. Yet as, according to Châtelet, Schelling knew,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“thought is not in every case encapsulated in a brain[;] it could be everywhere…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outside”.</w:t>
      </w:r>
      <w:r>
        <w:rPr>
          <w:rFonts w:ascii="Times-Roman" w:hAnsi="Times-Roman" w:cs="Times-Roman"/>
          <w:sz w:val="12"/>
          <w:szCs w:val="12"/>
        </w:rPr>
        <w:t xml:space="preserve">31 </w:t>
      </w:r>
      <w:r>
        <w:rPr>
          <w:rFonts w:ascii="Times-Roman" w:hAnsi="Times-Roman" w:cs="Times-Roman"/>
          <w:sz w:val="20"/>
          <w:szCs w:val="20"/>
        </w:rPr>
        <w:t>We will see the sense of this in what follows. The second, which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establishes the first, is the “unfathomable ground” in the approach to which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judgment disintegrates, as do its objects. The attempt to ground concepts in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things in response to the question of what is prior to them leads to the smearing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of things and concepts alike into indiscrete states. The conceptual descent into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underworld of the concept leads neither to grounds nor to objects, but seeks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to collapse the difference N</w:t>
      </w:r>
      <w:r>
        <w:rPr>
          <w:rFonts w:ascii="Times-Roman" w:hAnsi="Times-Roman" w:cs="Times-Roman"/>
          <w:sz w:val="12"/>
          <w:szCs w:val="12"/>
        </w:rPr>
        <w:t>1</w:t>
      </w:r>
      <w:r>
        <w:rPr>
          <w:rFonts w:ascii="Symbol" w:hAnsi="Symbol" w:cs="Symbol"/>
          <w:sz w:val="20"/>
          <w:szCs w:val="20"/>
        </w:rPr>
        <w:t>→</w:t>
      </w:r>
      <w:r>
        <w:rPr>
          <w:rFonts w:ascii="Times-Roman" w:hAnsi="Times-Roman" w:cs="Times-Roman"/>
          <w:sz w:val="20"/>
          <w:szCs w:val="20"/>
        </w:rPr>
        <w:t>N</w:t>
      </w:r>
      <w:r>
        <w:rPr>
          <w:rFonts w:ascii="Times-Roman" w:hAnsi="Times-Roman" w:cs="Times-Roman"/>
          <w:sz w:val="12"/>
          <w:szCs w:val="12"/>
        </w:rPr>
        <w:t>2</w:t>
      </w:r>
      <w:r>
        <w:rPr>
          <w:rFonts w:ascii="Times-Roman" w:hAnsi="Times-Roman" w:cs="Times-Roman"/>
          <w:sz w:val="20"/>
          <w:szCs w:val="20"/>
        </w:rPr>
        <w:t xml:space="preserve">, or antecedent and consequent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even when </w:t>
      </w:r>
      <w:r>
        <w:rPr>
          <w:rFonts w:ascii="Times-Roman" w:hAnsi="Times-Roman" w:cs="Times-Roman"/>
          <w:sz w:val="20"/>
          <w:szCs w:val="20"/>
        </w:rPr>
        <w:t>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antecedent of the thought of N</w:t>
      </w:r>
      <w:r>
        <w:rPr>
          <w:rFonts w:ascii="Times-Roman" w:hAnsi="Times-Roman" w:cs="Times-Roman"/>
          <w:sz w:val="12"/>
          <w:szCs w:val="12"/>
        </w:rPr>
        <w:t xml:space="preserve">1 </w:t>
      </w:r>
      <w:r>
        <w:rPr>
          <w:rFonts w:ascii="Times-Roman" w:hAnsi="Times-Roman" w:cs="Times-Roman"/>
          <w:sz w:val="20"/>
          <w:szCs w:val="20"/>
        </w:rPr>
        <w:t>is N</w:t>
      </w:r>
      <w:r>
        <w:rPr>
          <w:rFonts w:ascii="Times-Roman" w:hAnsi="Times-Roman" w:cs="Times-Roman"/>
          <w:sz w:val="12"/>
          <w:szCs w:val="12"/>
        </w:rPr>
        <w:t>1</w:t>
      </w:r>
      <w:r>
        <w:rPr>
          <w:rFonts w:ascii="Symbol" w:hAnsi="Symbol" w:cs="Symbol"/>
          <w:sz w:val="20"/>
          <w:szCs w:val="20"/>
        </w:rPr>
        <w:t>→</w:t>
      </w:r>
      <w:r>
        <w:rPr>
          <w:rFonts w:ascii="Times-Roman" w:hAnsi="Times-Roman" w:cs="Times-Roman"/>
          <w:sz w:val="20"/>
          <w:szCs w:val="20"/>
        </w:rPr>
        <w:t>N</w:t>
      </w:r>
      <w:r>
        <w:rPr>
          <w:rFonts w:ascii="Times-Roman" w:hAnsi="Times-Roman" w:cs="Times-Roman"/>
          <w:sz w:val="12"/>
          <w:szCs w:val="12"/>
        </w:rPr>
        <w:t>2</w:t>
      </w:r>
      <w:r>
        <w:rPr>
          <w:rFonts w:ascii="Times-Roman" w:hAnsi="Times-Roman" w:cs="Times-Roman"/>
          <w:sz w:val="20"/>
          <w:szCs w:val="20"/>
        </w:rPr>
        <w:t>. In consequence, the conceptual field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– thought itself – can only be “ascendental” and futural: the question “what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nature of nature?” takes its answer, formally, from the N</w:t>
      </w:r>
      <w:r>
        <w:rPr>
          <w:rFonts w:ascii="Times-Roman" w:hAnsi="Times-Roman" w:cs="Times-Roman"/>
          <w:sz w:val="12"/>
          <w:szCs w:val="12"/>
        </w:rPr>
        <w:t xml:space="preserve">2 </w:t>
      </w:r>
      <w:r>
        <w:rPr>
          <w:rFonts w:ascii="Times-Roman" w:hAnsi="Times-Roman" w:cs="Times-Roman"/>
          <w:sz w:val="20"/>
          <w:szCs w:val="20"/>
        </w:rPr>
        <w:t>that is its product.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Thus, of the two dimensions of extainment in the concept’s neighbourhood,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one marks the ascent to consequence from N</w:t>
      </w:r>
      <w:r>
        <w:rPr>
          <w:rFonts w:ascii="Times-Roman" w:hAnsi="Times-Roman" w:cs="Times-Roman"/>
          <w:sz w:val="12"/>
          <w:szCs w:val="12"/>
        </w:rPr>
        <w:t xml:space="preserve">1 </w:t>
      </w:r>
      <w:r>
        <w:rPr>
          <w:rFonts w:ascii="Times-Roman" w:hAnsi="Times-Roman" w:cs="Times-Roman"/>
          <w:sz w:val="20"/>
          <w:szCs w:val="20"/>
        </w:rPr>
        <w:t>and is secured by the other, the</w:t>
      </w:r>
    </w:p>
    <w:p w:rsidR="00271DB9" w:rsidRDefault="00271DB9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br w:type="page"/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32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dimension of depth or of antecedence. The difference between N</w:t>
      </w:r>
      <w:r>
        <w:rPr>
          <w:rFonts w:ascii="Times-Roman" w:hAnsi="Times-Roman" w:cs="Times-Roman"/>
          <w:sz w:val="12"/>
          <w:szCs w:val="12"/>
        </w:rPr>
        <w:t>1</w:t>
      </w:r>
      <w:r>
        <w:rPr>
          <w:rFonts w:ascii="Symbol" w:hAnsi="Symbol" w:cs="Symbol"/>
          <w:sz w:val="20"/>
          <w:szCs w:val="20"/>
        </w:rPr>
        <w:t>→</w:t>
      </w:r>
      <w:r>
        <w:rPr>
          <w:rFonts w:ascii="Times-Roman" w:hAnsi="Times-Roman" w:cs="Times-Roman"/>
          <w:sz w:val="20"/>
          <w:szCs w:val="20"/>
        </w:rPr>
        <w:t>N</w:t>
      </w:r>
      <w:r>
        <w:rPr>
          <w:rFonts w:ascii="Times-Roman" w:hAnsi="Times-Roman" w:cs="Times-Roman"/>
          <w:sz w:val="12"/>
          <w:szCs w:val="12"/>
        </w:rPr>
        <w:t xml:space="preserve">2 </w:t>
      </w:r>
      <w:r>
        <w:rPr>
          <w:rFonts w:ascii="Times-Roman" w:hAnsi="Times-Roman" w:cs="Times-Roman"/>
          <w:sz w:val="20"/>
          <w:szCs w:val="20"/>
        </w:rPr>
        <w:t>issues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from the fact that if N</w:t>
      </w:r>
      <w:r>
        <w:rPr>
          <w:rFonts w:ascii="Times-Roman" w:hAnsi="Times-Roman" w:cs="Times-Roman"/>
          <w:sz w:val="12"/>
          <w:szCs w:val="12"/>
        </w:rPr>
        <w:t>1</w:t>
      </w:r>
      <w:r>
        <w:rPr>
          <w:rFonts w:ascii="Times-Roman" w:hAnsi="Times-Roman" w:cs="Times-Roman"/>
          <w:sz w:val="20"/>
          <w:szCs w:val="20"/>
        </w:rPr>
        <w:t>=N</w:t>
      </w:r>
      <w:r>
        <w:rPr>
          <w:rFonts w:ascii="Times-Roman" w:hAnsi="Times-Roman" w:cs="Times-Roman"/>
          <w:sz w:val="12"/>
          <w:szCs w:val="12"/>
        </w:rPr>
        <w:t>2</w:t>
      </w:r>
      <w:r>
        <w:rPr>
          <w:rFonts w:ascii="Times-Roman" w:hAnsi="Times-Roman" w:cs="Times-Roman"/>
          <w:sz w:val="20"/>
          <w:szCs w:val="20"/>
        </w:rPr>
        <w:t>, no process is described. The process is moreover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precisely transcendental insofar as it is not “descendental”. That is, even if it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concluded that in N</w:t>
      </w:r>
      <w:r>
        <w:rPr>
          <w:rFonts w:ascii="Times-Roman" w:hAnsi="Times-Roman" w:cs="Times-Roman"/>
          <w:sz w:val="12"/>
          <w:szCs w:val="12"/>
        </w:rPr>
        <w:t>1</w:t>
      </w:r>
      <w:r>
        <w:rPr>
          <w:rFonts w:ascii="Symbol" w:hAnsi="Symbol" w:cs="Symbol"/>
          <w:sz w:val="20"/>
          <w:szCs w:val="20"/>
        </w:rPr>
        <w:t>→</w:t>
      </w:r>
      <w:r>
        <w:rPr>
          <w:rFonts w:ascii="Times-Roman" w:hAnsi="Times-Roman" w:cs="Times-Roman"/>
          <w:sz w:val="20"/>
          <w:szCs w:val="20"/>
        </w:rPr>
        <w:t>N</w:t>
      </w:r>
      <w:r>
        <w:rPr>
          <w:rFonts w:ascii="Times-Roman" w:hAnsi="Times-Roman" w:cs="Times-Roman"/>
          <w:sz w:val="12"/>
          <w:szCs w:val="12"/>
        </w:rPr>
        <w:t>2</w:t>
      </w:r>
      <w:r>
        <w:rPr>
          <w:rFonts w:ascii="Times-Roman" w:hAnsi="Times-Roman" w:cs="Times-Roman"/>
          <w:sz w:val="20"/>
          <w:szCs w:val="20"/>
        </w:rPr>
        <w:t>, N</w:t>
      </w:r>
      <w:r>
        <w:rPr>
          <w:rFonts w:ascii="Times-Roman" w:hAnsi="Times-Roman" w:cs="Times-Roman"/>
          <w:sz w:val="12"/>
          <w:szCs w:val="12"/>
        </w:rPr>
        <w:t xml:space="preserve">1 </w:t>
      </w:r>
      <w:r>
        <w:rPr>
          <w:rFonts w:ascii="Times-Roman" w:hAnsi="Times-Roman" w:cs="Times-Roman"/>
          <w:sz w:val="20"/>
          <w:szCs w:val="20"/>
        </w:rPr>
        <w:t>is the initial presentation of nature in thought,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thinking of N</w:t>
      </w:r>
      <w:r>
        <w:rPr>
          <w:rFonts w:ascii="Times-Roman" w:hAnsi="Times-Roman" w:cs="Times-Roman"/>
          <w:sz w:val="12"/>
          <w:szCs w:val="12"/>
        </w:rPr>
        <w:t xml:space="preserve">1 </w:t>
      </w:r>
      <w:r>
        <w:rPr>
          <w:rFonts w:ascii="Times-Roman" w:hAnsi="Times-Roman" w:cs="Times-Roman"/>
          <w:sz w:val="20"/>
          <w:szCs w:val="20"/>
        </w:rPr>
        <w:t>entails that N</w:t>
      </w:r>
      <w:r>
        <w:rPr>
          <w:rFonts w:ascii="Times-Roman" w:hAnsi="Times-Roman" w:cs="Times-Roman"/>
          <w:sz w:val="12"/>
          <w:szCs w:val="12"/>
        </w:rPr>
        <w:t>1</w:t>
      </w:r>
      <w:r>
        <w:rPr>
          <w:rFonts w:ascii="Symbol" w:hAnsi="Symbol" w:cs="Symbol"/>
          <w:sz w:val="20"/>
          <w:szCs w:val="20"/>
        </w:rPr>
        <w:t>→</w:t>
      </w:r>
      <w:r>
        <w:rPr>
          <w:rFonts w:ascii="Times-Roman" w:hAnsi="Times-Roman" w:cs="Times-Roman"/>
          <w:sz w:val="20"/>
          <w:szCs w:val="20"/>
        </w:rPr>
        <w:t>N</w:t>
      </w:r>
      <w:r>
        <w:rPr>
          <w:rFonts w:ascii="Times-Roman" w:hAnsi="Times-Roman" w:cs="Times-Roman"/>
          <w:sz w:val="12"/>
          <w:szCs w:val="12"/>
        </w:rPr>
        <w:t xml:space="preserve">2 </w:t>
      </w:r>
      <w:r>
        <w:rPr>
          <w:rFonts w:ascii="Times-Roman" w:hAnsi="Times-Roman" w:cs="Times-Roman"/>
          <w:sz w:val="20"/>
          <w:szCs w:val="20"/>
        </w:rPr>
        <w:t>is reiterated because the thinking of N</w:t>
      </w:r>
      <w:r>
        <w:rPr>
          <w:rFonts w:ascii="Times-Roman" w:hAnsi="Times-Roman" w:cs="Times-Roman"/>
          <w:sz w:val="12"/>
          <w:szCs w:val="12"/>
        </w:rPr>
        <w:t xml:space="preserve">1 </w:t>
      </w:r>
      <w:r>
        <w:rPr>
          <w:rFonts w:ascii="Times-Roman" w:hAnsi="Times-Roman" w:cs="Times-Roman"/>
          <w:sz w:val="20"/>
          <w:szCs w:val="20"/>
        </w:rPr>
        <w:t>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only occurrent as N</w:t>
      </w:r>
      <w:r>
        <w:rPr>
          <w:rFonts w:ascii="Times-Roman" w:hAnsi="Times-Roman" w:cs="Times-Roman"/>
          <w:sz w:val="12"/>
          <w:szCs w:val="12"/>
        </w:rPr>
        <w:t>1</w:t>
      </w:r>
      <w:r>
        <w:rPr>
          <w:rFonts w:ascii="Symbol" w:hAnsi="Symbol" w:cs="Symbol"/>
          <w:sz w:val="20"/>
          <w:szCs w:val="20"/>
        </w:rPr>
        <w:t>→</w:t>
      </w:r>
      <w:r>
        <w:rPr>
          <w:rFonts w:ascii="Times-Roman" w:hAnsi="Times-Roman" w:cs="Times-Roman"/>
          <w:sz w:val="20"/>
          <w:szCs w:val="20"/>
        </w:rPr>
        <w:t>N</w:t>
      </w:r>
      <w:r>
        <w:rPr>
          <w:rFonts w:ascii="Times-Roman" w:hAnsi="Times-Roman" w:cs="Times-Roman"/>
          <w:sz w:val="12"/>
          <w:szCs w:val="12"/>
        </w:rPr>
        <w:t>2</w:t>
      </w:r>
      <w:r>
        <w:rPr>
          <w:rFonts w:ascii="Times-Roman" w:hAnsi="Times-Roman" w:cs="Times-Roman"/>
          <w:sz w:val="20"/>
          <w:szCs w:val="20"/>
        </w:rPr>
        <w:t>: otherwise, N</w:t>
      </w:r>
      <w:r>
        <w:rPr>
          <w:rFonts w:ascii="Times-Roman" w:hAnsi="Times-Roman" w:cs="Times-Roman"/>
          <w:sz w:val="12"/>
          <w:szCs w:val="12"/>
        </w:rPr>
        <w:t xml:space="preserve">1 </w:t>
      </w:r>
      <w:r>
        <w:rPr>
          <w:rFonts w:ascii="Times-Roman" w:hAnsi="Times-Roman" w:cs="Times-Roman"/>
          <w:sz w:val="20"/>
          <w:szCs w:val="20"/>
        </w:rPr>
        <w:t>cannot be thought. Thus the domain of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concept secured against that of nature by the concept of nature itself,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because the apparent two dimensions of extainment turn out to be one: from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nature to thought the passage is irreversible such that thought cannot think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nature prior to it. In consequence, the formula describes the operation Aristotle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called “</w:t>
      </w:r>
      <w:r>
        <w:rPr>
          <w:rFonts w:ascii="Times-Italic" w:hAnsi="Times-Italic" w:cs="Times-Italic"/>
          <w:i/>
          <w:iCs/>
          <w:sz w:val="20"/>
          <w:szCs w:val="20"/>
        </w:rPr>
        <w:t>metabasis eis allo genos</w:t>
      </w:r>
      <w:r>
        <w:rPr>
          <w:rFonts w:ascii="Times-Roman" w:hAnsi="Times-Roman" w:cs="Times-Roman"/>
          <w:sz w:val="20"/>
          <w:szCs w:val="20"/>
        </w:rPr>
        <w:t>”,</w:t>
      </w:r>
      <w:r>
        <w:rPr>
          <w:rFonts w:ascii="Times-Roman" w:hAnsi="Times-Roman" w:cs="Times-Roman"/>
          <w:sz w:val="12"/>
          <w:szCs w:val="12"/>
        </w:rPr>
        <w:t xml:space="preserve">32 </w:t>
      </w:r>
      <w:r>
        <w:rPr>
          <w:rFonts w:ascii="Times-Roman" w:hAnsi="Times-Roman" w:cs="Times-Roman"/>
          <w:sz w:val="20"/>
          <w:szCs w:val="20"/>
        </w:rPr>
        <w:t xml:space="preserve">as performed on a nature that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will </w:t>
      </w:r>
      <w:r>
        <w:rPr>
          <w:rFonts w:ascii="Times-Roman" w:hAnsi="Times-Roman" w:cs="Times-Roman"/>
          <w:sz w:val="20"/>
          <w:szCs w:val="20"/>
        </w:rPr>
        <w:t>turn out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never not to have been a thought-nature, but which preserves as its possible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future, like Parmenides’ way of opinion, the descent into chaos consequent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upon its reflexively disabling reversal. To pursue this line is to secure a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philosophy of nature that resituates the latter within the former alone, or to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contain the “whole world” in reason precisely insofar as that is the only world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there is for conceiving. As Schelling shows, this is the essential transcendental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operation: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[…] if the world (under which Kant always understood only material nature, extended in space)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is to be enclosed within limits, a positive cause is required, a cause that lies outside it, since it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contains no ground of limitation. Now in so far as knowledge of this positive cause is lacking,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the proposition that affirms finitude can only be grounded by the refutation of its opposite, and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this too (the refutation of non-finitude) cannot occur by reference to a true cause of finitude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and must accept the aid of a </w:t>
      </w:r>
      <w:r>
        <w:rPr>
          <w:rFonts w:ascii="Times-Italic" w:hAnsi="Times-Italic" w:cs="Times-Italic"/>
          <w:i/>
          <w:iCs/>
          <w:sz w:val="16"/>
          <w:szCs w:val="16"/>
        </w:rPr>
        <w:t>metabasis eis allo genos</w:t>
      </w:r>
      <w:r>
        <w:rPr>
          <w:rFonts w:ascii="Times-Roman" w:hAnsi="Times-Roman" w:cs="Times-Roman"/>
          <w:sz w:val="16"/>
          <w:szCs w:val="16"/>
        </w:rPr>
        <w:t>, a transfer into an entirely alien field, by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calling on time.</w:t>
      </w:r>
      <w:r>
        <w:rPr>
          <w:rFonts w:ascii="Times-Roman" w:hAnsi="Times-Roman" w:cs="Times-Roman"/>
          <w:sz w:val="10"/>
          <w:szCs w:val="10"/>
        </w:rPr>
        <w:t xml:space="preserve">33 </w:t>
      </w:r>
      <w:r>
        <w:rPr>
          <w:rFonts w:ascii="Times-Roman" w:hAnsi="Times-Roman" w:cs="Times-Roman"/>
          <w:sz w:val="16"/>
          <w:szCs w:val="16"/>
        </w:rPr>
        <w:t>The world cannot be [known to be] unlimited because there is insufficient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time to effect a complete synthesis, which is why Kant silently presupposes what is only later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expressly stated, namely, that the world consists in our presentation [</w:t>
      </w:r>
      <w:r>
        <w:rPr>
          <w:rFonts w:ascii="Times-Italic" w:hAnsi="Times-Italic" w:cs="Times-Italic"/>
          <w:i/>
          <w:iCs/>
          <w:sz w:val="16"/>
          <w:szCs w:val="16"/>
        </w:rPr>
        <w:t>Vorstellung</w:t>
      </w:r>
      <w:r>
        <w:rPr>
          <w:rFonts w:ascii="Times-Roman" w:hAnsi="Times-Roman" w:cs="Times-Roman"/>
          <w:sz w:val="16"/>
          <w:szCs w:val="16"/>
        </w:rPr>
        <w:t>] and can only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0"/>
          <w:szCs w:val="10"/>
        </w:rPr>
      </w:pPr>
      <w:r>
        <w:rPr>
          <w:rFonts w:ascii="Times-Roman" w:hAnsi="Times-Roman" w:cs="Times-Roman"/>
          <w:sz w:val="16"/>
          <w:szCs w:val="16"/>
        </w:rPr>
        <w:t>exist as a whole in a complete synthesis produced by us.</w:t>
      </w:r>
      <w:r>
        <w:rPr>
          <w:rFonts w:ascii="Times-Roman" w:hAnsi="Times-Roman" w:cs="Times-Roman"/>
          <w:sz w:val="10"/>
          <w:szCs w:val="10"/>
        </w:rPr>
        <w:t>34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Novalis-problem, which we can now see concerns more than simply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Novalis’ account of nature, turns around the localisation of thought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within </w:t>
      </w:r>
      <w:r>
        <w:rPr>
          <w:rFonts w:ascii="Times-Roman" w:hAnsi="Times-Roman" w:cs="Times-Roman"/>
          <w:sz w:val="20"/>
          <w:szCs w:val="20"/>
        </w:rPr>
        <w:t>its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own neighbourhood. In other words, there are no judgments that do not have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judgments as their objects. The “whole world” so judged is simply therefore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totality of self-consistent judgments – the “space of reasons” or the “totality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of facts”, depending on one’s inclination. That thought is not so localised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imperative therefore, if a philosophy of nature that does not reduce the latter to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 dimension of the former is to be possible.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 beginning in this direction can be made by considering Schelling’s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account, in lecture 19 of his last work, </w:t>
      </w:r>
      <w:r>
        <w:rPr>
          <w:rFonts w:ascii="Times-Italic" w:hAnsi="Times-Italic" w:cs="Times-Italic"/>
          <w:i/>
          <w:iCs/>
          <w:sz w:val="20"/>
          <w:szCs w:val="20"/>
        </w:rPr>
        <w:t>Presentation of Pure Rational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Philosophy</w:t>
      </w:r>
      <w:r>
        <w:rPr>
          <w:rFonts w:ascii="Times-Roman" w:hAnsi="Times-Roman" w:cs="Times-Roman"/>
          <w:sz w:val="20"/>
          <w:szCs w:val="20"/>
        </w:rPr>
        <w:t>, of Aristotle’s theory of dimensionalisation insofar as this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considered from the point of view of animal motion. Two problems remain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importantly identified in Novalis’ philosophy of nature: firstly, that imposed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by the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law of succession </w:t>
      </w:r>
      <w:r>
        <w:rPr>
          <w:rFonts w:ascii="Times-Roman" w:hAnsi="Times-Roman" w:cs="Times-Roman"/>
          <w:sz w:val="20"/>
          <w:szCs w:val="20"/>
        </w:rPr>
        <w:t>that it institutes with regard to thought (if the thought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of nature is always N</w:t>
      </w:r>
      <w:r>
        <w:rPr>
          <w:rFonts w:ascii="Times-Roman" w:hAnsi="Times-Roman" w:cs="Times-Roman"/>
          <w:sz w:val="12"/>
          <w:szCs w:val="12"/>
        </w:rPr>
        <w:t>1</w:t>
      </w:r>
      <w:r>
        <w:rPr>
          <w:rFonts w:ascii="Symbol" w:hAnsi="Symbol" w:cs="Symbol"/>
          <w:sz w:val="20"/>
          <w:szCs w:val="20"/>
        </w:rPr>
        <w:t>→</w:t>
      </w:r>
      <w:r>
        <w:rPr>
          <w:rFonts w:ascii="Times-Roman" w:hAnsi="Times-Roman" w:cs="Times-Roman"/>
          <w:sz w:val="20"/>
          <w:szCs w:val="20"/>
        </w:rPr>
        <w:t>N</w:t>
      </w:r>
      <w:r>
        <w:rPr>
          <w:rFonts w:ascii="Times-Roman" w:hAnsi="Times-Roman" w:cs="Times-Roman"/>
          <w:sz w:val="12"/>
          <w:szCs w:val="12"/>
        </w:rPr>
        <w:t>2</w:t>
      </w:r>
      <w:r>
        <w:rPr>
          <w:rFonts w:ascii="Times-Roman" w:hAnsi="Times-Roman" w:cs="Times-Roman"/>
          <w:sz w:val="20"/>
          <w:szCs w:val="20"/>
        </w:rPr>
        <w:t>, then how is N</w:t>
      </w:r>
      <w:r>
        <w:rPr>
          <w:rFonts w:ascii="Times-Roman" w:hAnsi="Times-Roman" w:cs="Times-Roman"/>
          <w:sz w:val="12"/>
          <w:szCs w:val="12"/>
        </w:rPr>
        <w:t xml:space="preserve">1 </w:t>
      </w:r>
      <w:r>
        <w:rPr>
          <w:rFonts w:ascii="Times-Roman" w:hAnsi="Times-Roman" w:cs="Times-Roman"/>
          <w:sz w:val="20"/>
          <w:szCs w:val="20"/>
        </w:rPr>
        <w:t>thinkable?), and secondly, the</w:t>
      </w:r>
    </w:p>
    <w:p w:rsidR="00271DB9" w:rsidRDefault="00271DB9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br w:type="page"/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33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problem of the location or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topic </w:t>
      </w:r>
      <w:r>
        <w:rPr>
          <w:rFonts w:ascii="Times-Roman" w:hAnsi="Times-Roman" w:cs="Times-Roman"/>
          <w:sz w:val="20"/>
          <w:szCs w:val="20"/>
        </w:rPr>
        <w:t>of thought with regard to nature’s primals. We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will concentrate firstly on the second problem.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Having discussed the near-ontological problem of “intelligible matter”,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which stems from on the one hand the universality of matter for any materialist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philosophy of nature and, on the other, from consequences this has for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predictability or identity criteria of matter </w:t>
      </w:r>
      <w:r>
        <w:rPr>
          <w:rFonts w:ascii="Times-Italic" w:hAnsi="Times-Italic" w:cs="Times-Italic"/>
          <w:i/>
          <w:iCs/>
          <w:sz w:val="20"/>
          <w:szCs w:val="20"/>
        </w:rPr>
        <w:t>itself</w:t>
      </w:r>
      <w:r>
        <w:rPr>
          <w:rFonts w:ascii="Times-Roman" w:hAnsi="Times-Roman" w:cs="Times-Roman"/>
          <w:sz w:val="20"/>
          <w:szCs w:val="20"/>
        </w:rPr>
        <w:t>,</w:t>
      </w:r>
      <w:r>
        <w:rPr>
          <w:rFonts w:ascii="Times-Roman" w:hAnsi="Times-Roman" w:cs="Times-Roman"/>
          <w:sz w:val="12"/>
          <w:szCs w:val="12"/>
        </w:rPr>
        <w:t xml:space="preserve">35 </w:t>
      </w:r>
      <w:r>
        <w:rPr>
          <w:rFonts w:ascii="Times-Roman" w:hAnsi="Times-Roman" w:cs="Times-Roman"/>
          <w:sz w:val="20"/>
          <w:szCs w:val="20"/>
        </w:rPr>
        <w:t>Schelling moves on to discuss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the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local behaviour </w:t>
      </w:r>
      <w:r>
        <w:rPr>
          <w:rFonts w:ascii="Times-Roman" w:hAnsi="Times-Roman" w:cs="Times-Roman"/>
          <w:sz w:val="20"/>
          <w:szCs w:val="20"/>
        </w:rPr>
        <w:t xml:space="preserve">of a material body </w:t>
      </w:r>
      <w:r>
        <w:rPr>
          <w:rFonts w:ascii="Times-Italic" w:hAnsi="Times-Italic" w:cs="Times-Italic"/>
          <w:i/>
          <w:iCs/>
          <w:sz w:val="20"/>
          <w:szCs w:val="20"/>
        </w:rPr>
        <w:t>par excellence</w:t>
      </w:r>
      <w:r>
        <w:rPr>
          <w:rFonts w:ascii="Times-Roman" w:hAnsi="Times-Roman" w:cs="Times-Roman"/>
          <w:sz w:val="20"/>
          <w:szCs w:val="20"/>
        </w:rPr>
        <w:t>, i.e., the animal.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Schelling maintains from the outset that, as regards inorganic bodies,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dimensions are derivative of their situation with respect to organic beings: what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is above and below, for instance, is determined on the basis of the relation of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what is so described by that being which judges them so, whether expressly or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by action. Yet the problem of the ground of dimensionality or, as we have been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discussing the problem, the emergence of locality, derives its necessity from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articulation of what Schelling had long since called the “categories of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dynamic process”,</w:t>
      </w:r>
      <w:r>
        <w:rPr>
          <w:rFonts w:ascii="Times-Roman" w:hAnsi="Times-Roman" w:cs="Times-Roman"/>
          <w:sz w:val="12"/>
          <w:szCs w:val="12"/>
        </w:rPr>
        <w:t xml:space="preserve">36 </w:t>
      </w:r>
      <w:r>
        <w:rPr>
          <w:rFonts w:ascii="Times-Roman" w:hAnsi="Times-Roman" w:cs="Times-Roman"/>
          <w:sz w:val="20"/>
          <w:szCs w:val="20"/>
        </w:rPr>
        <w:t>i.e. electricity, magnetism and chemism, that is from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material </w:t>
      </w:r>
      <w:r>
        <w:rPr>
          <w:rFonts w:ascii="Times-Roman" w:hAnsi="Times-Roman" w:cs="Times-Roman"/>
          <w:sz w:val="20"/>
          <w:szCs w:val="20"/>
        </w:rPr>
        <w:t>processes rather than the situation of their recording or reference to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another, cognizing being in which there first arises “the whole idea” (SW XI,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436). There is therefore a tension between the animal and the magnet, since a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magnet arises only when opposing poles (north and south, positive and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negative) are combined in a single material. Disregarding for the moment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question of the ultimate ground of dimensionality or localisation, Schelling’s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account of the emergence of dimensionality begins with the demonstration that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dimension of height is the principle of those of length and breadth. An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animal located on a plane and whose head is therefore above that plane to a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particular degree, is first in a position to determine its length and breadth, and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with the latter, to determine right and left. Yet the determinability of these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dimensions remains consequent upon a determination of height contingent upon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height actually instanced in the situation. It is not then from the “whole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idea” that dimensionality stems, but from the situation from which the “whole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idea” may be actualized. It follows that ideation and the dimensionality of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relative motion emerge from a body in a particular situation relative to others.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Moving from discussing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On the Progression of Animals </w:t>
      </w:r>
      <w:r>
        <w:rPr>
          <w:rFonts w:ascii="Times-Roman" w:hAnsi="Times-Roman" w:cs="Times-Roman"/>
          <w:sz w:val="20"/>
          <w:szCs w:val="20"/>
        </w:rPr>
        <w:t xml:space="preserve">to </w:t>
      </w:r>
      <w:r>
        <w:rPr>
          <w:rFonts w:ascii="Times-Italic" w:hAnsi="Times-Italic" w:cs="Times-Italic"/>
          <w:i/>
          <w:iCs/>
          <w:sz w:val="20"/>
          <w:szCs w:val="20"/>
        </w:rPr>
        <w:t>On the Heavens</w:t>
      </w:r>
      <w:r>
        <w:rPr>
          <w:rFonts w:ascii="Times-Roman" w:hAnsi="Times-Roman" w:cs="Times-Roman"/>
          <w:sz w:val="20"/>
          <w:szCs w:val="20"/>
        </w:rPr>
        <w:t>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Schelling demonstrates the outward sweep of the problem of the ground of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dimensionality, such that its ultimate reference is no longer the body in a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situation, but rather the </w:t>
      </w:r>
      <w:r>
        <w:rPr>
          <w:rFonts w:ascii="Times-Italic" w:hAnsi="Times-Italic" w:cs="Times-Italic"/>
          <w:i/>
          <w:iCs/>
          <w:sz w:val="20"/>
          <w:szCs w:val="20"/>
        </w:rPr>
        <w:t>proton hypokeimenon</w:t>
      </w:r>
      <w:r>
        <w:rPr>
          <w:rFonts w:ascii="Times-Roman" w:hAnsi="Times-Roman" w:cs="Times-Roman"/>
          <w:sz w:val="20"/>
          <w:szCs w:val="20"/>
        </w:rPr>
        <w:t>, the “primary subject” not insofar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as this is a conscious subject able therefore to articulate the dimensions in which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she is involved, but insofar as it is that in reference to which dimensionality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articulated. Moreover, each set of dimensions is subject to a certain asymmetry.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It is “against nature”, Schelling cites Aristotle as claiming, that a bird flies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backwards,</w:t>
      </w:r>
      <w:r>
        <w:rPr>
          <w:rFonts w:ascii="Times-Roman" w:hAnsi="Times-Roman" w:cs="Times-Roman"/>
          <w:sz w:val="12"/>
          <w:szCs w:val="12"/>
        </w:rPr>
        <w:t xml:space="preserve">37 </w:t>
      </w:r>
      <w:r>
        <w:rPr>
          <w:rFonts w:ascii="Times-Roman" w:hAnsi="Times-Roman" w:cs="Times-Roman"/>
          <w:sz w:val="20"/>
          <w:szCs w:val="20"/>
        </w:rPr>
        <w:t>such that dimensions are themselves articulated according to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certain relatively invariant forms of motion,</w:t>
      </w:r>
      <w:r>
        <w:rPr>
          <w:rFonts w:ascii="Times-Roman" w:hAnsi="Times-Roman" w:cs="Times-Roman"/>
          <w:sz w:val="12"/>
          <w:szCs w:val="12"/>
        </w:rPr>
        <w:t xml:space="preserve">38 </w:t>
      </w:r>
      <w:r>
        <w:rPr>
          <w:rFonts w:ascii="Times-Roman" w:hAnsi="Times-Roman" w:cs="Times-Roman"/>
          <w:sz w:val="20"/>
          <w:szCs w:val="20"/>
        </w:rPr>
        <w:t>against which motions are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themselves rearticulated.</w:t>
      </w:r>
    </w:p>
    <w:p w:rsidR="00271DB9" w:rsidRDefault="00271DB9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br w:type="page"/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34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There are three reasons why Schelling’s examination of the ground of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dimensionality begins with the animal body. The first is that the dimensions of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its motions do not react on pre-given dimensions, but on dimensions issuing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from animal motions and the dimensionalizing operations of their bodies (in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bird, forward parts or eyes and sternum, rear parts tail; upper and lower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parts, or wings and feet, etc.), which remain constant in their motions, despite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changes in direction, or in relation to the dimensions of before and behind, for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example, as described in its initial path.</w:t>
      </w:r>
      <w:r>
        <w:rPr>
          <w:rFonts w:ascii="Times-Roman" w:hAnsi="Times-Roman" w:cs="Times-Roman"/>
          <w:sz w:val="12"/>
          <w:szCs w:val="12"/>
        </w:rPr>
        <w:t xml:space="preserve">39 </w:t>
      </w:r>
      <w:r>
        <w:rPr>
          <w:rFonts w:ascii="Times-Roman" w:hAnsi="Times-Roman" w:cs="Times-Roman"/>
          <w:sz w:val="20"/>
          <w:szCs w:val="20"/>
        </w:rPr>
        <w:t>It is, in other words, not because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animals are the only things capable of dimensionalisation, but because the latter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emerges only through the </w:t>
      </w:r>
      <w:r>
        <w:rPr>
          <w:rFonts w:ascii="Times-Italic" w:hAnsi="Times-Italic" w:cs="Times-Italic"/>
          <w:i/>
          <w:iCs/>
          <w:sz w:val="20"/>
          <w:szCs w:val="20"/>
        </w:rPr>
        <w:t>actions of things</w:t>
      </w:r>
      <w:r>
        <w:rPr>
          <w:rFonts w:ascii="Times-Roman" w:hAnsi="Times-Roman" w:cs="Times-Roman"/>
          <w:sz w:val="20"/>
          <w:szCs w:val="20"/>
        </w:rPr>
        <w:t>, that the animal is the starting point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of this analysis. Secondly, the direction of emergence as issuing from the more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to the less complex demonstrates that localisation is a dynamic rather than a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static process, since the form of a thing remains constant just when extainment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is extained in its description, when it is reducibly therefore containment. But in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such a case, nothing distinguishes form from ground, to which extent it can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contain nothing, since nothing differentiates container from contained. Thirdly,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from the animal body and throughout what Schelling calls the “serial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transformation of organic beings”, which stands “in direct proportion to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separation and actual differentiation of dimensions” (SW XI 436), there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descends the dimension of the inorganic and ascends that of thought. The two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coincide in the “</w:t>
      </w:r>
      <w:r>
        <w:rPr>
          <w:rFonts w:ascii="Times-Italic" w:hAnsi="Times-Italic" w:cs="Times-Italic"/>
          <w:i/>
          <w:iCs/>
          <w:sz w:val="20"/>
          <w:szCs w:val="20"/>
        </w:rPr>
        <w:t>proton hypokeimenon</w:t>
      </w:r>
      <w:r>
        <w:rPr>
          <w:rFonts w:ascii="Times-Roman" w:hAnsi="Times-Roman" w:cs="Times-Roman"/>
          <w:sz w:val="20"/>
          <w:szCs w:val="20"/>
        </w:rPr>
        <w:t xml:space="preserve">”, in what is absolutely </w:t>
      </w:r>
      <w:r>
        <w:rPr>
          <w:rFonts w:ascii="Times-Italic" w:hAnsi="Times-Italic" w:cs="Times-Italic"/>
          <w:i/>
          <w:iCs/>
          <w:sz w:val="20"/>
          <w:szCs w:val="20"/>
        </w:rPr>
        <w:t>under</w:t>
      </w:r>
      <w:r>
        <w:rPr>
          <w:rFonts w:ascii="Times-Roman" w:hAnsi="Times-Roman" w:cs="Times-Roman"/>
          <w:sz w:val="20"/>
          <w:szCs w:val="20"/>
        </w:rPr>
        <w:t>,</w:t>
      </w:r>
      <w:r>
        <w:rPr>
          <w:rFonts w:ascii="Times-Roman" w:hAnsi="Times-Roman" w:cs="Times-Roman"/>
          <w:sz w:val="12"/>
          <w:szCs w:val="12"/>
        </w:rPr>
        <w:t xml:space="preserve">40 </w:t>
      </w:r>
      <w:r>
        <w:rPr>
          <w:rFonts w:ascii="Times-Roman" w:hAnsi="Times-Roman" w:cs="Times-Roman"/>
          <w:sz w:val="20"/>
          <w:szCs w:val="20"/>
        </w:rPr>
        <w:t>or an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ultimate subject riven only between being the content of thinking when thought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thinks what is, on the one hand, and what thinking, insofar as it thinks, does not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contain because it is consequent upon it, on the other.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“ground of dimensionality”</w:t>
      </w:r>
      <w:r>
        <w:rPr>
          <w:rFonts w:ascii="Times-Roman" w:hAnsi="Times-Roman" w:cs="Times-Roman"/>
          <w:sz w:val="12"/>
          <w:szCs w:val="12"/>
        </w:rPr>
        <w:t xml:space="preserve">41 </w:t>
      </w:r>
      <w:r>
        <w:rPr>
          <w:rFonts w:ascii="Times-Roman" w:hAnsi="Times-Roman" w:cs="Times-Roman"/>
          <w:sz w:val="20"/>
          <w:szCs w:val="20"/>
        </w:rPr>
        <w:t>can only be thought consequently upon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dimensionality, or, in other words, dimensionality is emergent, if it is at all,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from what is not dimensional. This does not mean that there </w:t>
      </w:r>
      <w:r>
        <w:rPr>
          <w:rFonts w:ascii="Times-Italic" w:hAnsi="Times-Italic" w:cs="Times-Italic"/>
          <w:i/>
          <w:iCs/>
          <w:sz w:val="20"/>
          <w:szCs w:val="20"/>
        </w:rPr>
        <w:t>are no dimensions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prior to their thought</w:t>
      </w:r>
      <w:r>
        <w:rPr>
          <w:rFonts w:ascii="Times-Roman" w:hAnsi="Times-Roman" w:cs="Times-Roman"/>
          <w:sz w:val="20"/>
          <w:szCs w:val="20"/>
        </w:rPr>
        <w:t>, but that there are none prior to the operation of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dimensions such that only such a thought is capable of thinking the emergence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of dimensionality from non-dimensionality as such. If this has not taken place,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then dimensionality is either completely and entirely given and never rearticulated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by the movements or progression of bodies of whatever nature, or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there is no dimensionality at all. Moreover, since thought is that dimension of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motion that causes the problem of the ground of dimensionality to be a problem,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it is clear that thought is amongst the dimensions of the motions of bodies, or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better, is precisely the totality of motions of which bodies are capable, i.e.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articulation of dimensionality itself.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Throughout his career, Schelling returned again and again to the magnet as a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“central phenomenon” (SW XI, 445). What it is that makes a central phenomenon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may be explained with reference to how Schelling progressively presents it.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It assumes its first striking role in Schelling’s </w:t>
      </w:r>
      <w:r>
        <w:rPr>
          <w:rFonts w:ascii="Times-Italic" w:hAnsi="Times-Italic" w:cs="Times-Italic"/>
          <w:i/>
          <w:iCs/>
          <w:sz w:val="20"/>
          <w:szCs w:val="20"/>
        </w:rPr>
        <w:t>Presentation of my System of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Philosophy</w:t>
      </w:r>
      <w:r>
        <w:rPr>
          <w:rFonts w:ascii="Times-Roman" w:hAnsi="Times-Roman" w:cs="Times-Roman"/>
          <w:sz w:val="20"/>
          <w:szCs w:val="20"/>
        </w:rPr>
        <w:t>, where it appears as the diagram relating indifference, or the being</w:t>
      </w:r>
    </w:p>
    <w:p w:rsidR="00271DB9" w:rsidRDefault="00271DB9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br w:type="page"/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35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indifferent to all that is, to the poles of its differentiation, or the specific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differences in being introduced by things of all kinds. It is presented in the 1801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2"/>
          <w:szCs w:val="12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System </w:t>
      </w:r>
      <w:r>
        <w:rPr>
          <w:rFonts w:ascii="Times-Roman" w:hAnsi="Times-Roman" w:cs="Times-Roman"/>
          <w:sz w:val="20"/>
          <w:szCs w:val="20"/>
        </w:rPr>
        <w:t>thus:</w:t>
      </w:r>
      <w:r>
        <w:rPr>
          <w:rFonts w:ascii="Times-Roman" w:hAnsi="Times-Roman" w:cs="Times-Roman"/>
          <w:sz w:val="12"/>
          <w:szCs w:val="12"/>
        </w:rPr>
        <w:t>42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2"/>
          <w:szCs w:val="12"/>
        </w:rPr>
      </w:pPr>
      <w:r>
        <w:rPr>
          <w:rFonts w:ascii="Times-Roman" w:hAnsi="Times-Roman" w:cs="Times-Roman"/>
          <w:sz w:val="20"/>
          <w:szCs w:val="20"/>
        </w:rPr>
        <w:t>A</w:t>
      </w:r>
      <w:r>
        <w:rPr>
          <w:rFonts w:ascii="Times-Roman" w:hAnsi="Times-Roman" w:cs="Times-Roman"/>
          <w:sz w:val="12"/>
          <w:szCs w:val="12"/>
        </w:rPr>
        <w:t xml:space="preserve">+ </w:t>
      </w:r>
      <w:r>
        <w:rPr>
          <w:rFonts w:ascii="Times-Roman" w:hAnsi="Times-Roman" w:cs="Times-Roman"/>
          <w:sz w:val="20"/>
          <w:szCs w:val="20"/>
        </w:rPr>
        <w:t>= B A = B</w:t>
      </w:r>
      <w:r>
        <w:rPr>
          <w:rFonts w:ascii="Times-Roman" w:hAnsi="Times-Roman" w:cs="Times-Roman"/>
          <w:sz w:val="12"/>
          <w:szCs w:val="12"/>
        </w:rPr>
        <w:t>–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2"/>
          <w:szCs w:val="12"/>
        </w:rPr>
      </w:pPr>
      <w:r>
        <w:rPr>
          <w:rFonts w:ascii="Times-Roman" w:hAnsi="Times-Roman" w:cs="Times-Roman"/>
          <w:sz w:val="20"/>
          <w:szCs w:val="20"/>
        </w:rPr>
        <w:t>A = A</w:t>
      </w:r>
      <w:r>
        <w:rPr>
          <w:rFonts w:ascii="Times-Roman" w:hAnsi="Times-Roman" w:cs="Times-Roman"/>
          <w:sz w:val="12"/>
          <w:szCs w:val="12"/>
        </w:rPr>
        <w:t>0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While Hegel, in his account of Schelling’s philosophy in the </w:t>
      </w:r>
      <w:r>
        <w:rPr>
          <w:rFonts w:ascii="Times-Italic" w:hAnsi="Times-Italic" w:cs="Times-Italic"/>
          <w:i/>
          <w:iCs/>
          <w:sz w:val="20"/>
          <w:szCs w:val="20"/>
        </w:rPr>
        <w:t>Differenzschrift</w:t>
      </w:r>
      <w:r>
        <w:rPr>
          <w:rFonts w:ascii="Times-Roman" w:hAnsi="Times-Roman" w:cs="Times-Roman"/>
          <w:sz w:val="20"/>
          <w:szCs w:val="20"/>
        </w:rPr>
        <w:t>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makes great play of the coincidence of its poles, Schelling has a quite different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understanding of it, namely, that since the poles are opposed, there are no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inherent limits in the potentiation of either. In other words, the power of a pole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is relative only to its difference from indifference (A=A</w:t>
      </w:r>
      <w:r>
        <w:rPr>
          <w:rFonts w:ascii="Times-Roman" w:hAnsi="Times-Roman" w:cs="Times-Roman"/>
          <w:sz w:val="12"/>
          <w:szCs w:val="12"/>
        </w:rPr>
        <w:t>0</w:t>
      </w:r>
      <w:r>
        <w:rPr>
          <w:rFonts w:ascii="Times-Roman" w:hAnsi="Times-Roman" w:cs="Times-Roman"/>
          <w:sz w:val="20"/>
          <w:szCs w:val="20"/>
        </w:rPr>
        <w:t>), such that between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them no finite magnitude of powers stand. The point is made explicit when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Schelling writes that “the empirical magnet”, which the diagram represents,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“must be regarded as the indifference-point of the universal magnet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[</w:t>
      </w:r>
      <w:r>
        <w:rPr>
          <w:rFonts w:ascii="Times-Italic" w:hAnsi="Times-Italic" w:cs="Times-Italic"/>
          <w:i/>
          <w:iCs/>
          <w:sz w:val="20"/>
          <w:szCs w:val="20"/>
        </w:rPr>
        <w:t>Totalmagnet</w:t>
      </w:r>
      <w:r>
        <w:rPr>
          <w:rFonts w:ascii="Times-Roman" w:hAnsi="Times-Roman" w:cs="Times-Roman"/>
          <w:sz w:val="20"/>
          <w:szCs w:val="20"/>
        </w:rPr>
        <w:t xml:space="preserve">]” (SW IV, 156,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Rupture </w:t>
      </w:r>
      <w:r>
        <w:rPr>
          <w:rFonts w:ascii="Times-Roman" w:hAnsi="Times-Roman" w:cs="Times-Roman"/>
          <w:sz w:val="20"/>
          <w:szCs w:val="20"/>
        </w:rPr>
        <w:t>171). The powers expressible within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universal magnet are infinite or subject only to their total insofar as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empirical magnet is precisely its indifference point. If the powers are limited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only by their difference from indifference and operate in entirely opposed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directions, rather than one (A</w:t>
      </w:r>
      <w:r>
        <w:rPr>
          <w:rFonts w:ascii="Times-Roman" w:hAnsi="Times-Roman" w:cs="Times-Roman"/>
          <w:sz w:val="12"/>
          <w:szCs w:val="12"/>
        </w:rPr>
        <w:t>+</w:t>
      </w:r>
      <w:r>
        <w:rPr>
          <w:rFonts w:ascii="Times-Roman" w:hAnsi="Times-Roman" w:cs="Times-Roman"/>
          <w:sz w:val="20"/>
          <w:szCs w:val="20"/>
        </w:rPr>
        <w:t>=B) limiting the other (A=B</w:t>
      </w:r>
      <w:r>
        <w:rPr>
          <w:rFonts w:ascii="Times-Roman" w:hAnsi="Times-Roman" w:cs="Times-Roman"/>
          <w:sz w:val="12"/>
          <w:szCs w:val="12"/>
        </w:rPr>
        <w:t>–</w:t>
      </w:r>
      <w:r>
        <w:rPr>
          <w:rFonts w:ascii="Times-Roman" w:hAnsi="Times-Roman" w:cs="Times-Roman"/>
          <w:sz w:val="20"/>
          <w:szCs w:val="20"/>
        </w:rPr>
        <w:t>), the magnet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augments the number of infinites rather than limiting them.</w:t>
      </w:r>
      <w:r>
        <w:rPr>
          <w:rFonts w:ascii="Times-Roman" w:hAnsi="Times-Roman" w:cs="Times-Roman"/>
          <w:sz w:val="12"/>
          <w:szCs w:val="12"/>
        </w:rPr>
        <w:t xml:space="preserve">43 </w:t>
      </w:r>
      <w:r>
        <w:rPr>
          <w:rFonts w:ascii="Times-Roman" w:hAnsi="Times-Roman" w:cs="Times-Roman"/>
          <w:sz w:val="20"/>
          <w:szCs w:val="20"/>
        </w:rPr>
        <w:t>It is into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context of this total magnet that empirical magnets are “involved”. On the one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hand, the “total magnet” extends the empirical magnet throughout all nature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from which the empirical magnet is contracted in the first place. On the other,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conceiving of the total magnet augments the magnet’s function in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direction of multiplying the thought of the powers contained in it.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It is this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involution </w:t>
      </w:r>
      <w:r>
        <w:rPr>
          <w:rFonts w:ascii="Times-Roman" w:hAnsi="Times-Roman" w:cs="Times-Roman"/>
          <w:sz w:val="20"/>
          <w:szCs w:val="20"/>
        </w:rPr>
        <w:t>of the empirical into the universal that makes a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phenomenon central for Schelling. Accordingly, when in an 1832 lecture 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‘Faraday’s most recent discovery’, he returns to magnetic phenomena, as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central, for reasons best articulated by him: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The moment a body takes on magnetic properties, it becomes, not only across its whole surface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but, by a more deeply penetrating force, even throughout its entire interiority and in every point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of its extension, a double essence [</w:t>
      </w:r>
      <w:r>
        <w:rPr>
          <w:rFonts w:ascii="Times-Italic" w:hAnsi="Times-Italic" w:cs="Times-Italic"/>
          <w:i/>
          <w:iCs/>
          <w:sz w:val="16"/>
          <w:szCs w:val="16"/>
        </w:rPr>
        <w:t>ein Doppelwesen</w:t>
      </w:r>
      <w:r>
        <w:rPr>
          <w:rFonts w:ascii="Times-Roman" w:hAnsi="Times-Roman" w:cs="Times-Roman"/>
          <w:sz w:val="16"/>
          <w:szCs w:val="16"/>
        </w:rPr>
        <w:t>], as it were, in which, without excluding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one another, two – how are we to name them? We cannot say “two bodies”, but two </w:t>
      </w:r>
      <w:r>
        <w:rPr>
          <w:rFonts w:ascii="Times-Italic" w:hAnsi="Times-Italic" w:cs="Times-Italic"/>
          <w:i/>
          <w:iCs/>
          <w:sz w:val="16"/>
          <w:szCs w:val="16"/>
        </w:rPr>
        <w:t>spirits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[</w:t>
      </w:r>
      <w:r>
        <w:rPr>
          <w:rFonts w:ascii="Times-Italic" w:hAnsi="Times-Italic" w:cs="Times-Italic"/>
          <w:i/>
          <w:iCs/>
          <w:sz w:val="16"/>
          <w:szCs w:val="16"/>
        </w:rPr>
        <w:t>Geister</w:t>
      </w:r>
      <w:r>
        <w:rPr>
          <w:rFonts w:ascii="Times-Roman" w:hAnsi="Times-Roman" w:cs="Times-Roman"/>
          <w:sz w:val="16"/>
          <w:szCs w:val="16"/>
        </w:rPr>
        <w:t xml:space="preserve">] or, if it seems more comprehensible, two 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powers </w:t>
      </w:r>
      <w:r>
        <w:rPr>
          <w:rFonts w:ascii="Times-Roman" w:hAnsi="Times-Roman" w:cs="Times-Roman"/>
          <w:sz w:val="16"/>
          <w:szCs w:val="16"/>
        </w:rPr>
        <w:t>[</w:t>
      </w:r>
      <w:r>
        <w:rPr>
          <w:rFonts w:ascii="Times-Italic" w:hAnsi="Times-Italic" w:cs="Times-Italic"/>
          <w:i/>
          <w:iCs/>
          <w:sz w:val="16"/>
          <w:szCs w:val="16"/>
        </w:rPr>
        <w:t>Potenzen</w:t>
      </w:r>
      <w:r>
        <w:rPr>
          <w:rFonts w:ascii="Times-Roman" w:hAnsi="Times-Roman" w:cs="Times-Roman"/>
          <w:sz w:val="16"/>
          <w:szCs w:val="16"/>
        </w:rPr>
        <w:t>], regardless of their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opposition, or indeed precisely because of it, like two simultaneously born and raised twin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brothers, sustain one another in such a form as, when in one direction one appears dominant,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by a kind of mute compact, the other emerges as predominant in the opposite direction. This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the state into which a solid, electrically conducting body is set when placed within the closed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pile; indeed, even this state is transitory and, when the pile is opened, disappears again. Thus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the ever-extending galvanic chain has also taken magnetism into itself, and explicates itself as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that 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central phenomenon </w:t>
      </w:r>
      <w:r>
        <w:rPr>
          <w:rFonts w:ascii="Times-Roman" w:hAnsi="Times-Roman" w:cs="Times-Roman"/>
          <w:sz w:val="16"/>
          <w:szCs w:val="16"/>
        </w:rPr>
        <w:t>that Bacon</w:t>
      </w:r>
      <w:r>
        <w:rPr>
          <w:rFonts w:ascii="Times-Roman" w:hAnsi="Times-Roman" w:cs="Times-Roman"/>
          <w:sz w:val="10"/>
          <w:szCs w:val="10"/>
        </w:rPr>
        <w:t xml:space="preserve">44 </w:t>
      </w:r>
      <w:r>
        <w:rPr>
          <w:rFonts w:ascii="Times-Roman" w:hAnsi="Times-Roman" w:cs="Times-Roman"/>
          <w:sz w:val="16"/>
          <w:szCs w:val="16"/>
        </w:rPr>
        <w:t>wanted and predicted, and that, as closing all three forms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in itself, can no longer be named according to one of them. (SW XI, 445-6)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Again, the passage begins from a body, one to whose extainment-containment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relations magnetism shows itself indifferent insofar as it is both a superficial and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 penetrating force. In consequence, the body is transposed between the two</w:t>
      </w:r>
    </w:p>
    <w:p w:rsidR="00271DB9" w:rsidRDefault="00271DB9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br w:type="page"/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36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powers proper to magnetism, the negative and the positive or the north and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south poles of the magnet, but also between body and spirit. What Schelling has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 mind here is the effects of the Voltaic Pile on “ponderable matter”, that is, a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body possessing substance and weight, or gravitation: as Humphrey Davy’s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“conduction experiments”</w:t>
      </w:r>
      <w:r>
        <w:rPr>
          <w:rFonts w:ascii="Times-Roman" w:hAnsi="Times-Roman" w:cs="Times-Roman"/>
          <w:sz w:val="12"/>
          <w:szCs w:val="12"/>
        </w:rPr>
        <w:t xml:space="preserve">45 </w:t>
      </w:r>
      <w:r>
        <w:rPr>
          <w:rFonts w:ascii="Times-Roman" w:hAnsi="Times-Roman" w:cs="Times-Roman"/>
          <w:sz w:val="20"/>
          <w:szCs w:val="20"/>
        </w:rPr>
        <w:t>had shown, the operation of the Pile or battery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transposed ponderable matters – not only alkalis, acids and gases, but earths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and even metals – from one pole to another, regardless of obstacles. The Pile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thus “spiritualizes” in that everything ponderable, everything somatic or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material, is transformed in it into a “play of forces” (SW XI, 441).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contentious term ‘spirit’ designates not simply what is other than body, but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arises through the operation of the Pile as the releasing of the operative modes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proper to powers themselves from the limited action repertoire a body presents.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Spirit designates therefore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active </w:t>
      </w:r>
      <w:r>
        <w:rPr>
          <w:rFonts w:ascii="Times-Roman" w:hAnsi="Times-Roman" w:cs="Times-Roman"/>
          <w:sz w:val="20"/>
          <w:szCs w:val="20"/>
        </w:rPr>
        <w:t>powers, which at the same time integrates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those operations associated with mind into nature’s processes more generally.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point is neither that these processes should therefore be subject to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anthropomorphism, nor that physics can be losslessly transformed into poetry,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but rather that </w:t>
      </w:r>
      <w:r>
        <w:rPr>
          <w:rFonts w:ascii="Times-Italic" w:hAnsi="Times-Italic" w:cs="Times-Italic"/>
          <w:i/>
          <w:iCs/>
          <w:sz w:val="20"/>
          <w:szCs w:val="20"/>
        </w:rPr>
        <w:t>thought is amongst the powers involved in a central phenomenon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insofar as the powers articulated by the experiment materialise the antitheses it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involves just as the antithesis spiritualises bodies. Schelling’s point here is that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thought does not arise in consequence of a thinker, but in consequence of what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it is that is thought.</w:t>
      </w:r>
      <w:r>
        <w:rPr>
          <w:rFonts w:ascii="Times-Roman" w:hAnsi="Times-Roman" w:cs="Times-Roman"/>
          <w:sz w:val="12"/>
          <w:szCs w:val="12"/>
        </w:rPr>
        <w:t xml:space="preserve">46 </w:t>
      </w:r>
      <w:r>
        <w:rPr>
          <w:rFonts w:ascii="Times-Roman" w:hAnsi="Times-Roman" w:cs="Times-Roman"/>
          <w:sz w:val="20"/>
          <w:szCs w:val="20"/>
        </w:rPr>
        <w:t>The thought involved therefore pursues precisely that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integration of the “entire dynamic process of nature” (SW XI, 443) – that is,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electricity, magnetism and chemism – into the galvanic chain that extends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beyond that central phenomenon.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experimental series that Schelling’s lecture narrates and that culminates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in the confirmation of the electromagnetic field starts, as will the </w:t>
      </w:r>
      <w:r>
        <w:rPr>
          <w:rFonts w:ascii="Times-Italic" w:hAnsi="Times-Italic" w:cs="Times-Italic"/>
          <w:i/>
          <w:iCs/>
          <w:sz w:val="20"/>
          <w:szCs w:val="20"/>
        </w:rPr>
        <w:t>Presentation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of Pure Rational Philosophy</w:t>
      </w:r>
      <w:r>
        <w:rPr>
          <w:rFonts w:ascii="Times-Roman" w:hAnsi="Times-Roman" w:cs="Times-Roman"/>
          <w:sz w:val="20"/>
          <w:szCs w:val="20"/>
        </w:rPr>
        <w:t>, with the connective tissue of animals. By applying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current to these, Galvani had demonstrated the involvement of electrical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phenomena in organic movement, whereafter Volta showed these to be merely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incidental within a theory of nature in general. Davy followed this by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demonstrating that chemical and metallic bodies followed physical rather than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material laws – that is, that their composition is not exhausted by ponderable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matter, but belongs rather to the domain of the co-articulation of forces – while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Ørsted demonstrated that this larger domain was </w:t>
      </w:r>
      <w:r>
        <w:rPr>
          <w:rFonts w:ascii="Times-Italic" w:hAnsi="Times-Italic" w:cs="Times-Italic"/>
          <w:i/>
          <w:iCs/>
          <w:sz w:val="20"/>
          <w:szCs w:val="20"/>
        </w:rPr>
        <w:t>electromagnetic</w:t>
      </w:r>
      <w:r>
        <w:rPr>
          <w:rFonts w:ascii="Times-Roman" w:hAnsi="Times-Roman" w:cs="Times-Roman"/>
          <w:sz w:val="20"/>
          <w:szCs w:val="20"/>
        </w:rPr>
        <w:t>, such that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magnetism could be derived from electricity. Faraday finally completes this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series by demonstrating the reverse also true, that is, that electrical effects can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be derived from magnetic phenomena. Electromagnetism thus opens the way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for a unity of the sciences because it demonstrates the universality of its process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throughout nature, a universality that impels its conceiving.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Thus the “centrality” of the phenomenon does not describe its locality in a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specific domain of nature, nor does it situate it with regard to a given theory, but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is central precisely to the extent that it contains bodies, in this instance, in</w:t>
      </w:r>
    </w:p>
    <w:p w:rsidR="00271DB9" w:rsidRDefault="00271DB9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br w:type="page"/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37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electromagnetic phenomena, which are in turn contained in the thinking of this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series of containings, which containing is again contained in the “universal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categories of the process of nature” (SW XI, 444). As we have seen, however,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 contained is contained just when it extains its container, while the process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itself extains these containments to the extent that it is not reducible to its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containings. “The empirical magnet is the indifference point of the total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magnet” (SW IV, 156;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Rupture </w:t>
      </w:r>
      <w:r>
        <w:rPr>
          <w:rFonts w:ascii="Times-Roman" w:hAnsi="Times-Roman" w:cs="Times-Roman"/>
          <w:sz w:val="20"/>
          <w:szCs w:val="20"/>
        </w:rPr>
        <w:t>171) because magnetism is such when it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exceeds what it acts in and forms. Likewise, a phenomenon is centralising when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it entails reconceiving nature as involving thought in those processes that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exceed it in the direction of particulars, on the one hand, and in that of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extaining processes within and outside them.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</w:t>
      </w:r>
      <w:r>
        <w:rPr>
          <w:rFonts w:ascii="Times-Roman" w:hAnsi="Times-Roman" w:cs="Times-Roman"/>
          <w:sz w:val="20"/>
          <w:szCs w:val="20"/>
        </w:rPr>
        <w:t>he emergent dimensionality of magnetic motions is thus not linear, halting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at the mere opposition of its poles, but rather constitutes a “double essence”.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This follows Schelling’s account of essence or </w:t>
      </w:r>
      <w:r>
        <w:rPr>
          <w:rFonts w:ascii="Times-Italic" w:hAnsi="Times-Italic" w:cs="Times-Italic"/>
          <w:i/>
          <w:iCs/>
          <w:sz w:val="20"/>
          <w:szCs w:val="20"/>
        </w:rPr>
        <w:t>Wesen</w:t>
      </w:r>
      <w:r>
        <w:rPr>
          <w:rFonts w:ascii="Times-Roman" w:hAnsi="Times-Roman" w:cs="Times-Roman"/>
          <w:sz w:val="20"/>
          <w:szCs w:val="20"/>
        </w:rPr>
        <w:t xml:space="preserve">, in the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Freedom </w:t>
      </w:r>
      <w:r>
        <w:rPr>
          <w:rFonts w:ascii="Times-Roman" w:hAnsi="Times-Roman" w:cs="Times-Roman"/>
          <w:sz w:val="20"/>
          <w:szCs w:val="20"/>
        </w:rPr>
        <w:t>essay, as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“actually self-dividing into its two operative modes”.</w:t>
      </w:r>
      <w:r>
        <w:rPr>
          <w:rFonts w:ascii="Times-Roman" w:hAnsi="Times-Roman" w:cs="Times-Roman"/>
          <w:sz w:val="12"/>
          <w:szCs w:val="12"/>
        </w:rPr>
        <w:t xml:space="preserve">47 </w:t>
      </w:r>
      <w:r>
        <w:rPr>
          <w:rFonts w:ascii="Times-Roman" w:hAnsi="Times-Roman" w:cs="Times-Roman"/>
          <w:sz w:val="20"/>
          <w:szCs w:val="20"/>
        </w:rPr>
        <w:t>One of its operative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modes is the “ground of existence” of the essence. As such a ground, it is not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in </w:t>
      </w:r>
      <w:r>
        <w:rPr>
          <w:rFonts w:ascii="Times-Roman" w:hAnsi="Times-Roman" w:cs="Times-Roman"/>
          <w:sz w:val="20"/>
          <w:szCs w:val="20"/>
        </w:rPr>
        <w:t xml:space="preserve">but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extains </w:t>
      </w:r>
      <w:r>
        <w:rPr>
          <w:rFonts w:ascii="Times-Roman" w:hAnsi="Times-Roman" w:cs="Times-Roman"/>
          <w:sz w:val="20"/>
          <w:szCs w:val="20"/>
        </w:rPr>
        <w:t>essence, because “nothing individual has the ground of its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existence in itself”.</w:t>
      </w:r>
      <w:r>
        <w:rPr>
          <w:rFonts w:ascii="Times-Roman" w:hAnsi="Times-Roman" w:cs="Times-Roman"/>
          <w:sz w:val="12"/>
          <w:szCs w:val="12"/>
        </w:rPr>
        <w:t xml:space="preserve">48 </w:t>
      </w:r>
      <w:r>
        <w:rPr>
          <w:rFonts w:ascii="Times-Roman" w:hAnsi="Times-Roman" w:cs="Times-Roman"/>
          <w:sz w:val="20"/>
          <w:szCs w:val="20"/>
        </w:rPr>
        <w:t>It is because the ground of finite being lies always outside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it that essence is (at least) double-essence, or entails that only in its second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operative mode is it essence proper, i.e. merely what is, but which in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consequence doubles again into ground and essence. Essence – what is –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contains what is and its ground, but ground extains essence in turn, without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which nothing would be. Thus an essent emerges because it depends on what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is not it. An untidy or “indiscrete” ground issues therefore in and from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functions of essence, or those functions, more simply stated, in which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emergence of something consists. This function follows precisely from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dynamics evidenced in nature, its “identity with spirit”</w:t>
      </w:r>
      <w:r>
        <w:rPr>
          <w:rFonts w:ascii="Times-Roman" w:hAnsi="Times-Roman" w:cs="Times-Roman"/>
          <w:sz w:val="12"/>
          <w:szCs w:val="12"/>
        </w:rPr>
        <w:t xml:space="preserve">49 </w:t>
      </w:r>
      <w:r>
        <w:rPr>
          <w:rFonts w:ascii="Times-Roman" w:hAnsi="Times-Roman" w:cs="Times-Roman"/>
          <w:sz w:val="20"/>
          <w:szCs w:val="20"/>
        </w:rPr>
        <w:t>entailing that the same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doubling is found in logic and creation: that a consequent is precisely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consequent upon its antecedent, on which it depends but with which it cannot,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if it is genuinely consequent, be identical.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That what is self-divides or doubles is precisely evident in the opening and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closing of the Voltaic Pile: the properties a body has when placed in the closed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battery are distributed between the poles, a distribution which, when the battery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is opened again, disappears. If therefore the dynamic process is universal in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manner experimentation suggests, then everything that is undergoes this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electromagnetic doubling, in which, as we see from the battery in its open state,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phenomenon of ponderability, of material or somatic being, also consists.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problem therefore of the “ground of dimensionality” (SW XI, 435)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resolved by a central phenomenon to the extent that the dimensions a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phenomenon articulates centralize that phenomenon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in </w:t>
      </w:r>
      <w:r>
        <w:rPr>
          <w:rFonts w:ascii="Times-Roman" w:hAnsi="Times-Roman" w:cs="Times-Roman"/>
          <w:sz w:val="20"/>
          <w:szCs w:val="20"/>
        </w:rPr>
        <w:t>a field the dimensions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of which extend to the “ultimate subject”. That, in other words, there is a ground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prior </w:t>
      </w:r>
      <w:r>
        <w:rPr>
          <w:rFonts w:ascii="Times-Roman" w:hAnsi="Times-Roman" w:cs="Times-Roman"/>
          <w:sz w:val="20"/>
          <w:szCs w:val="20"/>
        </w:rPr>
        <w:t>to electromagnetic operations is shown by successive experiments to be</w:t>
      </w:r>
    </w:p>
    <w:p w:rsidR="00271DB9" w:rsidRDefault="00271DB9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br w:type="page"/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38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precisely false: grounds are themselves consequent upon the articulations of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field from which they issue. The thinking of this field, in that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phenomenon around which it centres and from which it issues is itself central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to the extent that it is in turn centred in the process from which that field issues,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is that dimension of the field from which the ground of what exists first arises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as other than that field. The thinking of the central phenomenon therefore thinks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process of nature that extends beyond the phenomenon under consideration.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This is why the causal histories of objects must necessarily exceed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production of those objects insofar as the further back that history reaches,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2"/>
          <w:szCs w:val="12"/>
        </w:rPr>
      </w:pPr>
      <w:r>
        <w:rPr>
          <w:rFonts w:ascii="Times-Roman" w:hAnsi="Times-Roman" w:cs="Times-Roman"/>
          <w:sz w:val="20"/>
          <w:szCs w:val="20"/>
        </w:rPr>
        <w:t>less discretely a cause will be responsible for the particular effect.</w:t>
      </w:r>
      <w:r>
        <w:rPr>
          <w:rFonts w:ascii="Times-Roman" w:hAnsi="Times-Roman" w:cs="Times-Roman"/>
          <w:sz w:val="12"/>
          <w:szCs w:val="12"/>
        </w:rPr>
        <w:t>50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3. From Electromagnetism to Field Ontology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For what I mean by matter is precisely the ultimate underlying subject, common to all the things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of Nature, presupposed as their substantial and not accidental constituent.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(Aristotle, 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Physics </w:t>
      </w:r>
      <w:r>
        <w:rPr>
          <w:rFonts w:ascii="Times-Roman" w:hAnsi="Times-Roman" w:cs="Times-Roman"/>
          <w:sz w:val="16"/>
          <w:szCs w:val="16"/>
        </w:rPr>
        <w:t>192a32-4)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Aristotle’s account of matter conflates logical and physical grounds or </w:t>
      </w:r>
      <w:r>
        <w:rPr>
          <w:rFonts w:ascii="Times-Italic" w:hAnsi="Times-Italic" w:cs="Times-Italic"/>
          <w:i/>
          <w:iCs/>
          <w:sz w:val="20"/>
          <w:szCs w:val="20"/>
        </w:rPr>
        <w:t>subjects</w:t>
      </w:r>
      <w:r>
        <w:rPr>
          <w:rFonts w:ascii="Times-Roman" w:hAnsi="Times-Roman" w:cs="Times-Roman"/>
          <w:sz w:val="20"/>
          <w:szCs w:val="20"/>
        </w:rPr>
        <w:t>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as what “ultimately underlie” not only all natural substances or concrete wholes,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but also as what is presupposed in all judgment. As a result, matter is irreducible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to the ponderable ‘stuff-ness’ of things since it is necessarily involved, as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ultimate logical subject, in all judgments. Equally prior to the accidents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expressive of natural particulars and presupposed in judgments whose ultimate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subject it thereby furnishes, matter is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expressive </w:t>
      </w:r>
      <w:r>
        <w:rPr>
          <w:rFonts w:ascii="Times-Roman" w:hAnsi="Times-Roman" w:cs="Times-Roman"/>
          <w:sz w:val="20"/>
          <w:szCs w:val="20"/>
        </w:rPr>
        <w:t>mass. As a result,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explication of what is contained in the logical subject extends exactly as far as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do the substantial accidents of nature. Neither is reason consequent upon nature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nor nature upon reason, since the two inhere in a single subject. Even if it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objected that the logical subject merely presupposes the matter underlying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nature’s capacity for accidents and, as such, does not constitute an identity, it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remains the case that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what </w:t>
      </w:r>
      <w:r>
        <w:rPr>
          <w:rFonts w:ascii="Times-Roman" w:hAnsi="Times-Roman" w:cs="Times-Roman"/>
          <w:sz w:val="20"/>
          <w:szCs w:val="20"/>
        </w:rPr>
        <w:t>is presupposed in all judgment cannot be other than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matter underlying the things of nature, so that what grounds the judgment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and what grounds nature’s accidents is the same.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Yet if matter consists in the identity of the logical and natural subject,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relation between substance and accident, like that between subject and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predicate, is one of containment, such that Nature is the explication of what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contained in its subject. In this sense, the Aristotelian theory of matter is that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logical subject contains precisely what is explicated in nature’s accidents. In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asking how the world comes to be caught in the reason the world contains in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turn, I follow Schelling in disputing three things in this formulation. Firstly,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that the logical subject contains, explicitly or implicitly, everything that nature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expresses; secondly, that what underlies nature and what is thought in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judgment are identical, and thirdly, that matter is prior and fundamental.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By contrast, I have argued that nature is what it is insofar as it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asymmetrically prior to the thought of nature, not insofar as it is thought. When</w:t>
      </w:r>
    </w:p>
    <w:p w:rsidR="00271DB9" w:rsidRDefault="00271DB9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br w:type="page"/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39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therefore nature is thought, it is so consequently upon the nature that is. Due to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asymmetry of the relation, when the consequent character of the thought of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nature conceives, by this means, precisely the nature that thought is not insofar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as nature is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being </w:t>
      </w:r>
      <w:r>
        <w:rPr>
          <w:rFonts w:ascii="Times-Roman" w:hAnsi="Times-Roman" w:cs="Times-Roman"/>
          <w:sz w:val="20"/>
          <w:szCs w:val="20"/>
        </w:rPr>
        <w:t>thought, it does so consequently. In other words, the nature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that is thought does not issue from the thought of it; rather the thinking of that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nature has the character it has precisely insofar as nature is the ground of which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its being thought is the consequent.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Yet what is antecedent is not for that reason ground. Grounding is operative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only where there are consequents, so that the conclusion that ground is itself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consequent upon consequents rather than prior to them seems inescapable. If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grounds arise in this way, their arising seems to entail a degree of circularity that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undercuts the asymmetry of the relation, rendering ground and consequent codependent.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Just as Schelling argues a phenomenon is central when it involves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what exceeds it – when, for instance, the Voltaic Pile is demonstrated to localize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or centralize the electromagnetic field that hosts it – a consequent is consequent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just when it extains its ground, on the one hand, and when it is nevertheless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dependent on that from which it arises, on the other. If it is not the case what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just because X is antecedent that it is ground, nevertheless any candidate ground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is such only when it is the ground of consequents. It is not ground that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consequent upon its consequent therefore, but the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co-dependency </w:t>
      </w:r>
      <w:r>
        <w:rPr>
          <w:rFonts w:ascii="Times-Roman" w:hAnsi="Times-Roman" w:cs="Times-Roman"/>
          <w:sz w:val="20"/>
          <w:szCs w:val="20"/>
        </w:rPr>
        <w:t>of ground and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consequent that is consequent upon it. The circle must therefore be thought as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extainer of the ground upon which that circle is consequent when this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extainment is thought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in </w:t>
      </w:r>
      <w:r>
        <w:rPr>
          <w:rFonts w:ascii="Times-Roman" w:hAnsi="Times-Roman" w:cs="Times-Roman"/>
          <w:sz w:val="20"/>
          <w:szCs w:val="20"/>
        </w:rPr>
        <w:t>the consequent. In other words, ground is antecedent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regardless of the quantity of its iterations in thought or in the concept, since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these too exist, and as such have the ground of their existence outside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themselves.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Nature imposes on thought precisely this regimen if it is nature at all, that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to say, that actuality within which thinking starts as a part of it. The thinking of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nature therefore involves precisely the introduction of locality within it </w:t>
      </w:r>
      <w:r>
        <w:rPr>
          <w:rFonts w:ascii="Times-Italic" w:hAnsi="Times-Italic" w:cs="Times-Italic"/>
          <w:i/>
          <w:iCs/>
          <w:sz w:val="20"/>
          <w:szCs w:val="20"/>
        </w:rPr>
        <w:t>such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that</w:t>
      </w:r>
      <w:r>
        <w:rPr>
          <w:rFonts w:ascii="Times-Roman" w:hAnsi="Times-Roman" w:cs="Times-Roman"/>
          <w:sz w:val="20"/>
          <w:szCs w:val="20"/>
        </w:rPr>
        <w:t>, in this locality, extainment is also thought. No thought of nature is a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thought of nature therefore that does not include what is outside the thought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itself. Yet the same is true of any phenomenon. A phenomenon is central,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Schelling argues, just when it involves what exceeds it, when its empirical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character – that is, its particularity – is involved into constituents that, while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they belong to that phenomenon, are not reducible to it. A ground is a ground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not therefore when it “underlies”, when it is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hypokeimenon </w:t>
      </w:r>
      <w:r>
        <w:rPr>
          <w:rFonts w:ascii="Times-Roman" w:hAnsi="Times-Roman" w:cs="Times-Roman"/>
          <w:sz w:val="20"/>
          <w:szCs w:val="20"/>
        </w:rPr>
        <w:t>or “ultimate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subject”, but precisely when it is extained in the existent, both as antecedent to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and as hosting that existent. It is not the case, therefore, that in philosophy,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nature is “leveraged” into thought (against what would it be thus leveraged?),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but rather that thought recovers its locality with respect the existents it extains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and nevertheless conceives, although not without that conceiving extaining in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turn. It is therefore because the identity of thought and nature is stipulated by</w:t>
      </w:r>
    </w:p>
    <w:p w:rsidR="00271DB9" w:rsidRDefault="00271DB9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br w:type="page"/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40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nature that thought occupies the consequent pole in the articulation of any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phenomenon, giving in turn position, locality or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topos </w:t>
      </w:r>
      <w:r>
        <w:rPr>
          <w:rFonts w:ascii="Times-Roman" w:hAnsi="Times-Roman" w:cs="Times-Roman"/>
          <w:sz w:val="20"/>
          <w:szCs w:val="20"/>
        </w:rPr>
        <w:t>to thought with respect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to what is. Thinking this is precisely not to do “near” or “parochial”,</w:t>
      </w:r>
      <w:r>
        <w:rPr>
          <w:rFonts w:ascii="Times-Roman" w:hAnsi="Times-Roman" w:cs="Times-Roman"/>
          <w:sz w:val="12"/>
          <w:szCs w:val="12"/>
        </w:rPr>
        <w:t xml:space="preserve">51 </w:t>
      </w:r>
      <w:r>
        <w:rPr>
          <w:rFonts w:ascii="Times-Roman" w:hAnsi="Times-Roman" w:cs="Times-Roman"/>
          <w:sz w:val="20"/>
          <w:szCs w:val="20"/>
        </w:rPr>
        <w:t>but rather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field </w:t>
      </w:r>
      <w:r>
        <w:rPr>
          <w:rFonts w:ascii="Times-Roman" w:hAnsi="Times-Roman" w:cs="Times-Roman"/>
          <w:sz w:val="20"/>
          <w:szCs w:val="20"/>
        </w:rPr>
        <w:t>ontology.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Conceiving ground as antecedent of consequent and yet not as ultimately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underlying is itself consequent upon the beginnings of field-theoretical ontology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Schelling describes in his account of the history of electromagnetic experiments.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That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central </w:t>
      </w:r>
      <w:r>
        <w:rPr>
          <w:rFonts w:ascii="Times-Roman" w:hAnsi="Times-Roman" w:cs="Times-Roman"/>
          <w:sz w:val="20"/>
          <w:szCs w:val="20"/>
        </w:rPr>
        <w:t xml:space="preserve">is precisely not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fundamental </w:t>
      </w:r>
      <w:r>
        <w:rPr>
          <w:rFonts w:ascii="Times-Roman" w:hAnsi="Times-Roman" w:cs="Times-Roman"/>
          <w:sz w:val="20"/>
          <w:szCs w:val="20"/>
        </w:rPr>
        <w:t>is a lesson learned from the earth: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ground, hard crust, is local, and dissolves into magma at the planetary core, and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 turn into the magnetic field that maintains the contrary motion of the core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with respect to the mantle, on the one hand, and maintains the atmosphere, 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other. The containing field that hosts the earth therefore is its ground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precisely insofar as it exceeds it, on the one hand, and into which therefore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planetary behaviours extend. Phenomena are central therefore when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behavioural repertoires of existents are augmented by the actions that antecede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them, just as thought is centred or located precisely when it extains the grounds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it nevertheless thinks.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This is how nature lies caught in reason; not insofar as it is self-contained,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but precisely because it is self-extaining.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Field ontology </w:t>
      </w:r>
      <w:r>
        <w:rPr>
          <w:rFonts w:ascii="Times-Roman" w:hAnsi="Times-Roman" w:cs="Times-Roman"/>
          <w:sz w:val="20"/>
          <w:szCs w:val="20"/>
        </w:rPr>
        <w:t>is iterative, therefore,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not because this is a consequence of thinking, but because </w:t>
      </w:r>
      <w:r>
        <w:rPr>
          <w:rFonts w:ascii="Times-Italic" w:hAnsi="Times-Italic" w:cs="Times-Italic"/>
          <w:i/>
          <w:iCs/>
          <w:sz w:val="20"/>
          <w:szCs w:val="20"/>
        </w:rPr>
        <w:t>there are fields</w:t>
      </w:r>
      <w:r>
        <w:rPr>
          <w:rFonts w:ascii="Times-Roman" w:hAnsi="Times-Roman" w:cs="Times-Roman"/>
          <w:sz w:val="20"/>
          <w:szCs w:val="20"/>
        </w:rPr>
        <w:t>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University of the West of England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References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1. Galileo, </w:t>
      </w:r>
      <w:r>
        <w:rPr>
          <w:rFonts w:ascii="Times-Italic" w:hAnsi="Times-Italic" w:cs="Times-Italic"/>
          <w:i/>
          <w:iCs/>
          <w:sz w:val="16"/>
          <w:szCs w:val="16"/>
        </w:rPr>
        <w:t>Dialogues on the Two Chief World-Systems</w:t>
      </w:r>
      <w:r>
        <w:rPr>
          <w:rFonts w:ascii="Times-Roman" w:hAnsi="Times-Roman" w:cs="Times-Roman"/>
          <w:sz w:val="16"/>
          <w:szCs w:val="16"/>
        </w:rPr>
        <w:t>, Dialogue II.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2. Wolfram Hogrebe, </w:t>
      </w:r>
      <w:r>
        <w:rPr>
          <w:rFonts w:ascii="Times-Italic" w:hAnsi="Times-Italic" w:cs="Times-Italic"/>
          <w:i/>
          <w:iCs/>
          <w:sz w:val="16"/>
          <w:szCs w:val="16"/>
        </w:rPr>
        <w:t>Prädikation und Genesis. Metaphysik als Fundamentalheuristik im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 xml:space="preserve">Ausgang von Schellings </w:t>
      </w:r>
      <w:r>
        <w:rPr>
          <w:rFonts w:ascii="Times-Roman" w:hAnsi="Times-Roman" w:cs="Times-Roman"/>
          <w:sz w:val="16"/>
          <w:szCs w:val="16"/>
        </w:rPr>
        <w:t>”Die Weltalter“, Frankfurt: Suhrkamp, 1989.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3. F.W.J. Schelling, </w:t>
      </w:r>
      <w:r>
        <w:rPr>
          <w:rFonts w:ascii="Times-Italic" w:hAnsi="Times-Italic" w:cs="Times-Italic"/>
          <w:i/>
          <w:iCs/>
          <w:sz w:val="16"/>
          <w:szCs w:val="16"/>
        </w:rPr>
        <w:t>Ages of the World</w:t>
      </w:r>
      <w:r>
        <w:rPr>
          <w:rFonts w:ascii="Times-Roman" w:hAnsi="Times-Roman" w:cs="Times-Roman"/>
          <w:sz w:val="16"/>
          <w:szCs w:val="16"/>
        </w:rPr>
        <w:t xml:space="preserve">, hereafter </w:t>
      </w:r>
      <w:r>
        <w:rPr>
          <w:rFonts w:ascii="Times-Italic" w:hAnsi="Times-Italic" w:cs="Times-Italic"/>
          <w:i/>
          <w:iCs/>
          <w:sz w:val="16"/>
          <w:szCs w:val="16"/>
        </w:rPr>
        <w:t>Ages</w:t>
      </w:r>
      <w:r>
        <w:rPr>
          <w:rFonts w:ascii="Times-Roman" w:hAnsi="Times-Roman" w:cs="Times-Roman"/>
          <w:sz w:val="16"/>
          <w:szCs w:val="16"/>
        </w:rPr>
        <w:t>, trans. J.M. Wirth, Albany: State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University of New York Press, 2000. Schelling’s works will be referred to first according to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>Schellings sämtliche Werke</w:t>
      </w:r>
      <w:r>
        <w:rPr>
          <w:rFonts w:ascii="Times-Roman" w:hAnsi="Times-Roman" w:cs="Times-Roman"/>
          <w:sz w:val="16"/>
          <w:szCs w:val="16"/>
        </w:rPr>
        <w:t>, ed. K.F.A. Schelling, Stuttgart and Augsburg: Cotta, 1856-61,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XIV vols., and then by translation. The 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Ages of the World </w:t>
      </w:r>
      <w:r>
        <w:rPr>
          <w:rFonts w:ascii="Times-Roman" w:hAnsi="Times-Roman" w:cs="Times-Roman"/>
          <w:sz w:val="16"/>
          <w:szCs w:val="16"/>
        </w:rPr>
        <w:t>appears in SW VIII, 195-344.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4. F.W.J. Schelling, </w:t>
      </w:r>
      <w:r>
        <w:rPr>
          <w:rFonts w:ascii="Times-Italic" w:hAnsi="Times-Italic" w:cs="Times-Italic"/>
          <w:i/>
          <w:iCs/>
          <w:sz w:val="16"/>
          <w:szCs w:val="16"/>
        </w:rPr>
        <w:t>Initia philosophiae universae</w:t>
      </w:r>
      <w:r>
        <w:rPr>
          <w:rFonts w:ascii="Times-Roman" w:hAnsi="Times-Roman" w:cs="Times-Roman"/>
          <w:sz w:val="16"/>
          <w:szCs w:val="16"/>
        </w:rPr>
        <w:t xml:space="preserve">. 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Erlangen Vorlesungen 1820/21, </w:t>
      </w:r>
      <w:r>
        <w:rPr>
          <w:rFonts w:ascii="Times-Roman" w:hAnsi="Times-Roman" w:cs="Times-Roman"/>
          <w:sz w:val="16"/>
          <w:szCs w:val="16"/>
        </w:rPr>
        <w:t>ed. Horst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Fuhrmans, Bonn: Bouvier, 1969, p. 222.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5. This “would indeed be contradictory”, writes Schelling; but he resolves the contradiction not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by demonstrating one false but both true: “it is not because there is thinking that there is being,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but rather because there is being that there is thinking”, </w:t>
      </w:r>
      <w:r>
        <w:rPr>
          <w:rFonts w:ascii="Times-Italic" w:hAnsi="Times-Italic" w:cs="Times-Italic"/>
          <w:i/>
          <w:iCs/>
          <w:sz w:val="16"/>
          <w:szCs w:val="16"/>
        </w:rPr>
        <w:t>Grounding of Positive Philosophy</w:t>
      </w:r>
      <w:r>
        <w:rPr>
          <w:rFonts w:ascii="Times-Roman" w:hAnsi="Times-Roman" w:cs="Times-Roman"/>
          <w:sz w:val="16"/>
          <w:szCs w:val="16"/>
        </w:rPr>
        <w:t>, SW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XIII, 161n, tr. Bruce Matthews, Albany: State University of New York Press, 2007, p. 203n.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The same line of reasoning, augmented, also appears in SW XI, 587.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6. I draw the term ‘extainment’ from Gilles Châtelet’s discussions of the role of the local division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of inside/outside, the </w:t>
      </w:r>
      <w:r>
        <w:rPr>
          <w:rFonts w:ascii="Times-Italic" w:hAnsi="Times-Italic" w:cs="Times-Italic"/>
          <w:i/>
          <w:iCs/>
          <w:sz w:val="16"/>
          <w:szCs w:val="16"/>
        </w:rPr>
        <w:t>entrelacs</w:t>
      </w:r>
      <w:r>
        <w:rPr>
          <w:rFonts w:ascii="Times-Roman" w:hAnsi="Times-Roman" w:cs="Times-Roman"/>
          <w:sz w:val="16"/>
          <w:szCs w:val="16"/>
        </w:rPr>
        <w:t xml:space="preserve">, and the theory of knots in </w:t>
      </w:r>
      <w:r>
        <w:rPr>
          <w:rFonts w:ascii="Times-Italic" w:hAnsi="Times-Italic" w:cs="Times-Italic"/>
          <w:i/>
          <w:iCs/>
          <w:sz w:val="16"/>
          <w:szCs w:val="16"/>
        </w:rPr>
        <w:t>L’enchantement du virtuel</w:t>
      </w:r>
      <w:r>
        <w:rPr>
          <w:rFonts w:ascii="Times-Roman" w:hAnsi="Times-Roman" w:cs="Times-Roman"/>
          <w:sz w:val="16"/>
          <w:szCs w:val="16"/>
        </w:rPr>
        <w:t>, Paris: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Editions Rue d’Ulm, 2010, hereafter </w:t>
      </w:r>
      <w:r>
        <w:rPr>
          <w:rFonts w:ascii="Times-Italic" w:hAnsi="Times-Italic" w:cs="Times-Italic"/>
          <w:i/>
          <w:iCs/>
          <w:sz w:val="16"/>
          <w:szCs w:val="16"/>
        </w:rPr>
        <w:t>L’enchantement</w:t>
      </w:r>
      <w:r>
        <w:rPr>
          <w:rFonts w:ascii="Times-Roman" w:hAnsi="Times-Roman" w:cs="Times-Roman"/>
          <w:sz w:val="16"/>
          <w:szCs w:val="16"/>
        </w:rPr>
        <w:t>, esp. pp. 75-81, where he refers to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work of Louis H. Kauffman, a ‘biologician’ working on the relation between living systems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and formalism. His ‘Biologic II’, in eds. Nils Tongring and R.C. Penner, </w:t>
      </w:r>
      <w:r>
        <w:rPr>
          <w:rFonts w:ascii="Times-Italic" w:hAnsi="Times-Italic" w:cs="Times-Italic"/>
          <w:i/>
          <w:iCs/>
          <w:sz w:val="16"/>
          <w:szCs w:val="16"/>
        </w:rPr>
        <w:t>Woods Hole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>Mathematics: Perspectives in Mathematics and Physics</w:t>
      </w:r>
      <w:r>
        <w:rPr>
          <w:rFonts w:ascii="Times-Roman" w:hAnsi="Times-Roman" w:cs="Times-Roman"/>
          <w:sz w:val="16"/>
          <w:szCs w:val="16"/>
        </w:rPr>
        <w:t>, Singapore: World Scientific, 2004,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pp. 94-132, describes “extainers [as] entities open to interaction and distinguishing the space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that they are not” (95). A concept ‘extains’ just when what it excludes is consequent upon what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it contains. Since many things may be extained, conceptual and otherwise, extainment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integrates the concept into its environment at the point of the concept’s emergence. In</w:t>
      </w:r>
    </w:p>
    <w:p w:rsidR="00271DB9" w:rsidRDefault="00271DB9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br w:type="page"/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41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consequence, the fields of extainment are mutually </w:t>
      </w:r>
      <w:r>
        <w:rPr>
          <w:rFonts w:ascii="Times-Italic" w:hAnsi="Times-Italic" w:cs="Times-Italic"/>
          <w:i/>
          <w:iCs/>
          <w:sz w:val="16"/>
          <w:szCs w:val="16"/>
        </w:rPr>
        <w:t>indiscrete</w:t>
      </w:r>
      <w:r>
        <w:rPr>
          <w:rFonts w:ascii="Times-Roman" w:hAnsi="Times-Roman" w:cs="Times-Roman"/>
          <w:sz w:val="16"/>
          <w:szCs w:val="16"/>
        </w:rPr>
        <w:t>, such that overlaps and shared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distributions are contained in its concept. It is by extainment therefore that the concept gains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its discrete character or, as Kauffman suggests, it is due to the recursion of extainment 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itself that containment arises as the extained of the extained. On the discrete and the indiscrete,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see Wolfram Hogrebe, </w:t>
      </w:r>
      <w:r>
        <w:rPr>
          <w:rFonts w:ascii="Times-Italic" w:hAnsi="Times-Italic" w:cs="Times-Italic"/>
          <w:i/>
          <w:iCs/>
          <w:sz w:val="16"/>
          <w:szCs w:val="16"/>
        </w:rPr>
        <w:t>Metaphysik und Mantik</w:t>
      </w:r>
      <w:r>
        <w:rPr>
          <w:rFonts w:ascii="Times-Roman" w:hAnsi="Times-Roman" w:cs="Times-Roman"/>
          <w:sz w:val="16"/>
          <w:szCs w:val="16"/>
        </w:rPr>
        <w:t>, Frankfurt: Suhrkamp, 1992, ch. IV, esp. pp.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116-7.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7. </w:t>
      </w:r>
      <w:r>
        <w:rPr>
          <w:rFonts w:ascii="Times-Italic" w:hAnsi="Times-Italic" w:cs="Times-Italic"/>
          <w:i/>
          <w:iCs/>
          <w:sz w:val="16"/>
          <w:szCs w:val="16"/>
        </w:rPr>
        <w:t>L’enchantement</w:t>
      </w:r>
      <w:r>
        <w:rPr>
          <w:rFonts w:ascii="Times-Roman" w:hAnsi="Times-Roman" w:cs="Times-Roman"/>
          <w:sz w:val="16"/>
          <w:szCs w:val="16"/>
        </w:rPr>
        <w:t>, p. 94.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8. SW X, 143-4, trans. A. Bowie, </w:t>
      </w:r>
      <w:r>
        <w:rPr>
          <w:rFonts w:ascii="Times-Italic" w:hAnsi="Times-Italic" w:cs="Times-Italic"/>
          <w:i/>
          <w:iCs/>
          <w:sz w:val="16"/>
          <w:szCs w:val="16"/>
        </w:rPr>
        <w:t>On the History of Modern Philosophy</w:t>
      </w:r>
      <w:r>
        <w:rPr>
          <w:rFonts w:ascii="Times-Roman" w:hAnsi="Times-Roman" w:cs="Times-Roman"/>
          <w:sz w:val="16"/>
          <w:szCs w:val="16"/>
        </w:rPr>
        <w:t>, Cambridge: Cambridge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University Press, 1994, p. 147.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9. This is, moreover, the basis of Schelling’s criticism of Hegel in his </w:t>
      </w:r>
      <w:r>
        <w:rPr>
          <w:rFonts w:ascii="Times-Italic" w:hAnsi="Times-Italic" w:cs="Times-Italic"/>
          <w:i/>
          <w:iCs/>
          <w:sz w:val="16"/>
          <w:szCs w:val="16"/>
        </w:rPr>
        <w:t>History of Modern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>Philosophy</w:t>
      </w:r>
      <w:r>
        <w:rPr>
          <w:rFonts w:ascii="Times-Roman" w:hAnsi="Times-Roman" w:cs="Times-Roman"/>
          <w:sz w:val="16"/>
          <w:szCs w:val="16"/>
        </w:rPr>
        <w:t xml:space="preserve">, from where the above citation is taken. See SW X, 126-164; </w:t>
      </w:r>
      <w:r>
        <w:rPr>
          <w:rFonts w:ascii="Times-Italic" w:hAnsi="Times-Italic" w:cs="Times-Italic"/>
          <w:i/>
          <w:iCs/>
          <w:sz w:val="16"/>
          <w:szCs w:val="16"/>
        </w:rPr>
        <w:t>History</w:t>
      </w:r>
      <w:r>
        <w:rPr>
          <w:rFonts w:ascii="Times-Roman" w:hAnsi="Times-Roman" w:cs="Times-Roman"/>
          <w:sz w:val="16"/>
          <w:szCs w:val="16"/>
        </w:rPr>
        <w:t>, pp. 134-163.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10. F.W.J Schelling, </w:t>
      </w:r>
      <w:r>
        <w:rPr>
          <w:rFonts w:ascii="Times-Italic" w:hAnsi="Times-Italic" w:cs="Times-Italic"/>
          <w:i/>
          <w:iCs/>
          <w:sz w:val="16"/>
          <w:szCs w:val="16"/>
        </w:rPr>
        <w:t>Philosophie der Offenbarung 1841/2</w:t>
      </w:r>
      <w:r>
        <w:rPr>
          <w:rFonts w:ascii="Times-Roman" w:hAnsi="Times-Roman" w:cs="Times-Roman"/>
          <w:sz w:val="16"/>
          <w:szCs w:val="16"/>
        </w:rPr>
        <w:t>, 3rd edition, ed. Manfred Frank,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Frankfurt: Suhrkamp, 1993, p. 161. “Unprethinkable” occurs in bold type in the text.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11. “Extainers” arise, according to Louis H Kauffman’s ‘Biologic II’ (hereafter ‘Biologic’), in eds.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Nils Tongring and R.C. Penner, </w:t>
      </w:r>
      <w:r>
        <w:rPr>
          <w:rFonts w:ascii="Times-Italic" w:hAnsi="Times-Italic" w:cs="Times-Italic"/>
          <w:i/>
          <w:iCs/>
          <w:sz w:val="16"/>
          <w:szCs w:val="16"/>
        </w:rPr>
        <w:t>Woods Hill Mathematics. Perspectives in Mathematics and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>Physics</w:t>
      </w:r>
      <w:r>
        <w:rPr>
          <w:rFonts w:ascii="Times-Roman" w:hAnsi="Times-Roman" w:cs="Times-Roman"/>
          <w:sz w:val="16"/>
          <w:szCs w:val="16"/>
        </w:rPr>
        <w:t>, Singapore: World Scientific, 2004, 94-132 in boundary mathematic, where there are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no containers without extainers. The extainment/containment couple is therefore coextensive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with the articulation of form, and their development demonstrates Kauffman’s allegiance to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the programme of investigating the “relationships of formal systems with biology” stemming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from D’Arcy Wentworth Thompson’s </w:t>
      </w:r>
      <w:r>
        <w:rPr>
          <w:rFonts w:ascii="Times-Italic" w:hAnsi="Times-Italic" w:cs="Times-Italic"/>
          <w:i/>
          <w:iCs/>
          <w:sz w:val="16"/>
          <w:szCs w:val="16"/>
        </w:rPr>
        <w:t>On Growth and Form</w:t>
      </w:r>
      <w:r>
        <w:rPr>
          <w:rFonts w:ascii="Times-Roman" w:hAnsi="Times-Roman" w:cs="Times-Roman"/>
          <w:sz w:val="16"/>
          <w:szCs w:val="16"/>
        </w:rPr>
        <w:t>, Cambridge: Cambridge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University Press, 1917, itself a development, according to René Thom, in </w:t>
      </w:r>
      <w:r>
        <w:rPr>
          <w:rFonts w:ascii="Times-Italic" w:hAnsi="Times-Italic" w:cs="Times-Italic"/>
          <w:i/>
          <w:iCs/>
          <w:sz w:val="16"/>
          <w:szCs w:val="16"/>
        </w:rPr>
        <w:t>Morphogenèse et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>l’imaginaire</w:t>
      </w:r>
      <w:r>
        <w:rPr>
          <w:rFonts w:ascii="Times-Roman" w:hAnsi="Times-Roman" w:cs="Times-Roman"/>
          <w:sz w:val="16"/>
          <w:szCs w:val="16"/>
        </w:rPr>
        <w:t xml:space="preserve">, 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Circé </w:t>
      </w:r>
      <w:r>
        <w:rPr>
          <w:rFonts w:ascii="Times-Roman" w:hAnsi="Times-Roman" w:cs="Times-Roman"/>
          <w:sz w:val="16"/>
          <w:szCs w:val="16"/>
        </w:rPr>
        <w:t xml:space="preserve">8-9, Paris: Les Lettres modernes, 1978, 55, of the 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Naturphilosophie </w:t>
      </w:r>
      <w:r>
        <w:rPr>
          <w:rFonts w:ascii="Times-Roman" w:hAnsi="Times-Roman" w:cs="Times-Roman"/>
          <w:sz w:val="16"/>
          <w:szCs w:val="16"/>
        </w:rPr>
        <w:t>of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the late eighteenth and early nineteenth centuries. For a survey of recent contributions to this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field, see Émile Noël, </w:t>
      </w:r>
      <w:r>
        <w:rPr>
          <w:rFonts w:ascii="Times-Italic" w:hAnsi="Times-Italic" w:cs="Times-Italic"/>
          <w:i/>
          <w:iCs/>
          <w:sz w:val="16"/>
          <w:szCs w:val="16"/>
        </w:rPr>
        <w:t>Les sciences de la forme aujourd’hui</w:t>
      </w:r>
      <w:r>
        <w:rPr>
          <w:rFonts w:ascii="Times-Roman" w:hAnsi="Times-Roman" w:cs="Times-Roman"/>
          <w:sz w:val="16"/>
          <w:szCs w:val="16"/>
        </w:rPr>
        <w:t>, Paris: Seuil, 1994.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12. Kauffman, Biologic, p. 95.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13. In Kauffman’s formalisation: Let E = &gt;&lt; and C = &lt;&gt;; then EE = &gt;&lt; &gt;&lt; = &gt;C&lt; and CC = &lt;&gt;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&lt;&gt; = &lt;E&gt;. See Biologic, p. 95.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14. For examples, see </w:t>
      </w:r>
      <w:r>
        <w:rPr>
          <w:rFonts w:ascii="Times-Italic" w:hAnsi="Times-Italic" w:cs="Times-Italic"/>
          <w:i/>
          <w:iCs/>
          <w:sz w:val="16"/>
          <w:szCs w:val="16"/>
        </w:rPr>
        <w:t>L’enchantement</w:t>
      </w:r>
      <w:r>
        <w:rPr>
          <w:rFonts w:ascii="Times-Roman" w:hAnsi="Times-Roman" w:cs="Times-Roman"/>
          <w:sz w:val="16"/>
          <w:szCs w:val="16"/>
        </w:rPr>
        <w:t>, pp. 77-79.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15. See </w:t>
      </w:r>
      <w:r>
        <w:rPr>
          <w:rFonts w:ascii="Times-Italic" w:hAnsi="Times-Italic" w:cs="Times-Italic"/>
          <w:i/>
          <w:iCs/>
          <w:sz w:val="16"/>
          <w:szCs w:val="16"/>
        </w:rPr>
        <w:t>L’enchantement</w:t>
      </w:r>
      <w:r>
        <w:rPr>
          <w:rFonts w:ascii="Times-Roman" w:hAnsi="Times-Roman" w:cs="Times-Roman"/>
          <w:sz w:val="16"/>
          <w:szCs w:val="16"/>
        </w:rPr>
        <w:t>, p. 78, where Châtelet notes the application of this topological function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in quantum field theory.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16. Roland Omnès, </w:t>
      </w:r>
      <w:r>
        <w:rPr>
          <w:rFonts w:ascii="Times-Italic" w:hAnsi="Times-Italic" w:cs="Times-Italic"/>
          <w:i/>
          <w:iCs/>
          <w:sz w:val="16"/>
          <w:szCs w:val="16"/>
        </w:rPr>
        <w:t>Quantum Philosophy. Understanding and Interpreting Contemporary Science</w:t>
      </w:r>
      <w:r>
        <w:rPr>
          <w:rFonts w:ascii="Times-Roman" w:hAnsi="Times-Roman" w:cs="Times-Roman"/>
          <w:sz w:val="16"/>
          <w:szCs w:val="16"/>
        </w:rPr>
        <w:t>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trans. Arturo Sangalli, Princeton: Princeton University Press, 1999, p. 229.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17. </w:t>
      </w:r>
      <w:r>
        <w:rPr>
          <w:rFonts w:ascii="Times-Italic" w:hAnsi="Times-Italic" w:cs="Times-Italic"/>
          <w:i/>
          <w:iCs/>
          <w:sz w:val="16"/>
          <w:szCs w:val="16"/>
        </w:rPr>
        <w:t>L’enchantement</w:t>
      </w:r>
      <w:r>
        <w:rPr>
          <w:rFonts w:ascii="Times-Roman" w:hAnsi="Times-Roman" w:cs="Times-Roman"/>
          <w:sz w:val="16"/>
          <w:szCs w:val="16"/>
        </w:rPr>
        <w:t>, pp. 87, 161, respectively.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18. Bernard d’Espagnat, </w:t>
      </w:r>
      <w:r>
        <w:rPr>
          <w:rFonts w:ascii="Times-Italic" w:hAnsi="Times-Italic" w:cs="Times-Italic"/>
          <w:i/>
          <w:iCs/>
          <w:sz w:val="16"/>
          <w:szCs w:val="16"/>
        </w:rPr>
        <w:t>On Physics and Philosophy</w:t>
      </w:r>
      <w:r>
        <w:rPr>
          <w:rFonts w:ascii="Times-Roman" w:hAnsi="Times-Roman" w:cs="Times-Roman"/>
          <w:sz w:val="16"/>
          <w:szCs w:val="16"/>
        </w:rPr>
        <w:t>, Princeton: Princeton University Press, 2006,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p. 29, defines realism as near when its criteria are drawn from clear concepts. A near ontology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therefore, consists in the identification of concept and being.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19. SW IX, Über Faradays neueste Entdeckung’, p. 445.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20. Novalis, </w:t>
      </w:r>
      <w:r>
        <w:rPr>
          <w:rFonts w:ascii="Times-Italic" w:hAnsi="Times-Italic" w:cs="Times-Italic"/>
          <w:i/>
          <w:iCs/>
          <w:sz w:val="16"/>
          <w:szCs w:val="16"/>
        </w:rPr>
        <w:t>Die Christenheit oder Europa und andere philosophische Schriften</w:t>
      </w:r>
      <w:r>
        <w:rPr>
          <w:rFonts w:ascii="Times-Roman" w:hAnsi="Times-Roman" w:cs="Times-Roman"/>
          <w:sz w:val="16"/>
          <w:szCs w:val="16"/>
        </w:rPr>
        <w:t>, ed. Rolf Toman,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Köln: Könemann, 1996, p. 440. “</w:t>
      </w:r>
      <w:r>
        <w:rPr>
          <w:rFonts w:ascii="Times-Italic" w:hAnsi="Times-Italic" w:cs="Times-Italic"/>
          <w:i/>
          <w:iCs/>
          <w:sz w:val="16"/>
          <w:szCs w:val="16"/>
        </w:rPr>
        <w:t>Wo ist der Urkeim, der Typus der ganzen Nature zu finden?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>Die Natur der Natur?</w:t>
      </w:r>
      <w:r>
        <w:rPr>
          <w:rFonts w:ascii="Times-Roman" w:hAnsi="Times-Roman" w:cs="Times-Roman"/>
          <w:sz w:val="16"/>
          <w:szCs w:val="16"/>
        </w:rPr>
        <w:t>”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21. The problem of the primal elements of nature preoccupied naturalists in the Romantic era.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According to Goethe, the search therefore for the “primal plant” will conclude with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precisely that plant from which all other plants derive. The “primal bone” will do the same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for the skeleton. According to Steven Jay Gould, </w:t>
      </w:r>
      <w:r>
        <w:rPr>
          <w:rFonts w:ascii="Times-Italic" w:hAnsi="Times-Italic" w:cs="Times-Italic"/>
          <w:i/>
          <w:iCs/>
          <w:sz w:val="16"/>
          <w:szCs w:val="16"/>
        </w:rPr>
        <w:t>Ontogeny and Phylogeny</w:t>
      </w:r>
      <w:r>
        <w:rPr>
          <w:rFonts w:ascii="Times-Roman" w:hAnsi="Times-Roman" w:cs="Times-Roman"/>
          <w:sz w:val="16"/>
          <w:szCs w:val="16"/>
        </w:rPr>
        <w:t>, Cambridge: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Harvard University Press, 1977, this becomes the Mekkel-Serres Law that “ontogeny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recapitulates phylogeny, while according to Edwin Clarke and L.S. Yacyna, </w:t>
      </w:r>
      <w:r>
        <w:rPr>
          <w:rFonts w:ascii="Times-Italic" w:hAnsi="Times-Italic" w:cs="Times-Italic"/>
          <w:i/>
          <w:iCs/>
          <w:sz w:val="16"/>
          <w:szCs w:val="16"/>
        </w:rPr>
        <w:t>Nineteenth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>Century Origins of Neuroscientific Concepts</w:t>
      </w:r>
      <w:r>
        <w:rPr>
          <w:rFonts w:ascii="Times-Roman" w:hAnsi="Times-Roman" w:cs="Times-Roman"/>
          <w:sz w:val="16"/>
          <w:szCs w:val="16"/>
        </w:rPr>
        <w:t>, Berkeley CA: University of California Press,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1987, it is the precursor of the “genetic problem”, the “search for the basal type of nervous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organisation” (p. 18). For a discussion of the kinds of recapitulation theses current in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early nineteenth century, see my </w:t>
      </w:r>
      <w:r>
        <w:rPr>
          <w:rFonts w:ascii="Times-Italic" w:hAnsi="Times-Italic" w:cs="Times-Italic"/>
          <w:i/>
          <w:iCs/>
          <w:sz w:val="16"/>
          <w:szCs w:val="16"/>
        </w:rPr>
        <w:t>Philosophies of Nature after Schelling</w:t>
      </w:r>
      <w:r>
        <w:rPr>
          <w:rFonts w:ascii="Times-Roman" w:hAnsi="Times-Roman" w:cs="Times-Roman"/>
          <w:sz w:val="16"/>
          <w:szCs w:val="16"/>
        </w:rPr>
        <w:t>, London: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Continuum, 2006, ch.4.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22. Novalis, 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Werke </w:t>
      </w:r>
      <w:r>
        <w:rPr>
          <w:rFonts w:ascii="Times-Roman" w:hAnsi="Times-Roman" w:cs="Times-Roman"/>
          <w:sz w:val="16"/>
          <w:szCs w:val="16"/>
        </w:rPr>
        <w:t xml:space="preserve">(hereafter </w:t>
      </w:r>
      <w:r>
        <w:rPr>
          <w:rFonts w:ascii="Times-Italic" w:hAnsi="Times-Italic" w:cs="Times-Italic"/>
          <w:i/>
          <w:iCs/>
          <w:sz w:val="16"/>
          <w:szCs w:val="16"/>
        </w:rPr>
        <w:t>Werke</w:t>
      </w:r>
      <w:r>
        <w:rPr>
          <w:rFonts w:ascii="Times-Roman" w:hAnsi="Times-Roman" w:cs="Times-Roman"/>
          <w:sz w:val="16"/>
          <w:szCs w:val="16"/>
        </w:rPr>
        <w:t>), ed. Gerhard Schulz, München: Beck, 1987, p. 389: “</w:t>
      </w:r>
      <w:r>
        <w:rPr>
          <w:rFonts w:ascii="Times-Italic" w:hAnsi="Times-Italic" w:cs="Times-Italic"/>
          <w:i/>
          <w:iCs/>
          <w:sz w:val="16"/>
          <w:szCs w:val="16"/>
        </w:rPr>
        <w:t>Alles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>ist Samenkorn</w:t>
      </w:r>
      <w:r>
        <w:rPr>
          <w:rFonts w:ascii="Times-Roman" w:hAnsi="Times-Roman" w:cs="Times-Roman"/>
          <w:sz w:val="16"/>
          <w:szCs w:val="16"/>
        </w:rPr>
        <w:t>”.</w:t>
      </w:r>
    </w:p>
    <w:p w:rsidR="00271DB9" w:rsidRDefault="00271DB9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br w:type="page"/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42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23. </w:t>
      </w:r>
      <w:r>
        <w:rPr>
          <w:rFonts w:ascii="Times-Italic" w:hAnsi="Times-Italic" w:cs="Times-Italic"/>
          <w:i/>
          <w:iCs/>
          <w:sz w:val="16"/>
          <w:szCs w:val="16"/>
        </w:rPr>
        <w:t>Werke</w:t>
      </w:r>
      <w:r>
        <w:rPr>
          <w:rFonts w:ascii="Times-Roman" w:hAnsi="Times-Roman" w:cs="Times-Roman"/>
          <w:sz w:val="16"/>
          <w:szCs w:val="16"/>
        </w:rPr>
        <w:t>, 446. The passage has considerable interest. “</w:t>
      </w:r>
      <w:r>
        <w:rPr>
          <w:rFonts w:ascii="Times-Italic" w:hAnsi="Times-Italic" w:cs="Times-Italic"/>
          <w:i/>
          <w:iCs/>
          <w:sz w:val="16"/>
          <w:szCs w:val="16"/>
        </w:rPr>
        <w:t>Die transzendentale Physik ist die erste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>aber die Niedrigste Wissenschaft – wie die Wissenschaftslehre. Eschenmayer nennt sie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>Naturmetaphysik. Sie handelt von der Natur, ehe sie Natur wird</w:t>
      </w:r>
      <w:r>
        <w:rPr>
          <w:rFonts w:ascii="Times-Roman" w:hAnsi="Times-Roman" w:cs="Times-Roman"/>
          <w:sz w:val="16"/>
          <w:szCs w:val="16"/>
        </w:rPr>
        <w:t>.”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24. </w:t>
      </w:r>
      <w:r>
        <w:rPr>
          <w:rFonts w:ascii="Times-Italic" w:hAnsi="Times-Italic" w:cs="Times-Italic"/>
          <w:i/>
          <w:iCs/>
          <w:sz w:val="16"/>
          <w:szCs w:val="16"/>
        </w:rPr>
        <w:t>Werke</w:t>
      </w:r>
      <w:r>
        <w:rPr>
          <w:rFonts w:ascii="Times-Roman" w:hAnsi="Times-Roman" w:cs="Times-Roman"/>
          <w:sz w:val="16"/>
          <w:szCs w:val="16"/>
        </w:rPr>
        <w:t>, 558: “</w:t>
      </w:r>
      <w:r>
        <w:rPr>
          <w:rFonts w:ascii="Times-Italic" w:hAnsi="Times-Italic" w:cs="Times-Italic"/>
          <w:i/>
          <w:iCs/>
          <w:sz w:val="16"/>
          <w:szCs w:val="16"/>
        </w:rPr>
        <w:t>Die Natur geht auch a priori ad posterius – wenigstens für uns</w:t>
      </w:r>
      <w:r>
        <w:rPr>
          <w:rFonts w:ascii="Times-Roman" w:hAnsi="Times-Roman" w:cs="Times-Roman"/>
          <w:sz w:val="16"/>
          <w:szCs w:val="16"/>
        </w:rPr>
        <w:t>.”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25. Aristotle, </w:t>
      </w:r>
      <w:r>
        <w:rPr>
          <w:rFonts w:ascii="Times-Italic" w:hAnsi="Times-Italic" w:cs="Times-Italic"/>
          <w:i/>
          <w:iCs/>
          <w:sz w:val="16"/>
          <w:szCs w:val="16"/>
        </w:rPr>
        <w:t>Posterior Analytics</w:t>
      </w:r>
      <w:r>
        <w:rPr>
          <w:rFonts w:ascii="Times-Roman" w:hAnsi="Times-Roman" w:cs="Times-Roman"/>
          <w:sz w:val="16"/>
          <w:szCs w:val="16"/>
        </w:rPr>
        <w:t>, 72a7: “prior and more knowable in relation to us”. The point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is repeated in the 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Physics </w:t>
      </w:r>
      <w:r>
        <w:rPr>
          <w:rFonts w:ascii="Times-Roman" w:hAnsi="Times-Roman" w:cs="Times-Roman"/>
          <w:sz w:val="16"/>
          <w:szCs w:val="16"/>
        </w:rPr>
        <w:t>(184a24-6) where Aristotle distinguishes between abstracta that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may only consequently be cognizable and the concrete whole that is “more readily cognizable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by the senses”.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26. </w:t>
      </w:r>
      <w:r>
        <w:rPr>
          <w:rFonts w:ascii="Times-Italic" w:hAnsi="Times-Italic" w:cs="Times-Italic"/>
          <w:i/>
          <w:iCs/>
          <w:sz w:val="16"/>
          <w:szCs w:val="16"/>
        </w:rPr>
        <w:t>Werke</w:t>
      </w:r>
      <w:r>
        <w:rPr>
          <w:rFonts w:ascii="Times-Roman" w:hAnsi="Times-Roman" w:cs="Times-Roman"/>
          <w:sz w:val="16"/>
          <w:szCs w:val="16"/>
        </w:rPr>
        <w:t>, 323: “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Wir </w:t>
      </w:r>
      <w:r>
        <w:rPr>
          <w:rFonts w:ascii="Times-BoldItalic" w:hAnsi="Times-BoldItalic" w:cs="Times-BoldItalic"/>
          <w:b/>
          <w:bCs/>
          <w:i/>
          <w:iCs/>
          <w:sz w:val="16"/>
          <w:szCs w:val="16"/>
        </w:rPr>
        <w:t xml:space="preserve">suchen 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überall das Unbedingte, und </w:t>
      </w:r>
      <w:r>
        <w:rPr>
          <w:rFonts w:ascii="Times-BoldItalic" w:hAnsi="Times-BoldItalic" w:cs="Times-BoldItalic"/>
          <w:b/>
          <w:bCs/>
          <w:i/>
          <w:iCs/>
          <w:sz w:val="16"/>
          <w:szCs w:val="16"/>
        </w:rPr>
        <w:t xml:space="preserve">finden </w:t>
      </w:r>
      <w:r>
        <w:rPr>
          <w:rFonts w:ascii="Times-Italic" w:hAnsi="Times-Italic" w:cs="Times-Italic"/>
          <w:i/>
          <w:iCs/>
          <w:sz w:val="16"/>
          <w:szCs w:val="16"/>
        </w:rPr>
        <w:t>immer nur Dinge</w:t>
      </w:r>
      <w:r>
        <w:rPr>
          <w:rFonts w:ascii="Times-Roman" w:hAnsi="Times-Roman" w:cs="Times-Roman"/>
          <w:sz w:val="16"/>
          <w:szCs w:val="16"/>
        </w:rPr>
        <w:t>.”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27. Novalis, </w:t>
      </w:r>
      <w:r>
        <w:rPr>
          <w:rFonts w:ascii="Times-Italic" w:hAnsi="Times-Italic" w:cs="Times-Italic"/>
          <w:i/>
          <w:iCs/>
          <w:sz w:val="16"/>
          <w:szCs w:val="16"/>
        </w:rPr>
        <w:t>The Novices of Sais</w:t>
      </w:r>
      <w:r>
        <w:rPr>
          <w:rFonts w:ascii="Times-Roman" w:hAnsi="Times-Roman" w:cs="Times-Roman"/>
          <w:sz w:val="16"/>
          <w:szCs w:val="16"/>
        </w:rPr>
        <w:t>, tr. Ralph Mannheim, New York: Archipelago, 2005, hereafter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>Sais</w:t>
      </w:r>
      <w:r>
        <w:rPr>
          <w:rFonts w:ascii="Times-Roman" w:hAnsi="Times-Roman" w:cs="Times-Roman"/>
          <w:sz w:val="16"/>
          <w:szCs w:val="16"/>
        </w:rPr>
        <w:t xml:space="preserve">; </w:t>
      </w:r>
      <w:r>
        <w:rPr>
          <w:rFonts w:ascii="Times-Italic" w:hAnsi="Times-Italic" w:cs="Times-Italic"/>
          <w:i/>
          <w:iCs/>
          <w:sz w:val="16"/>
          <w:szCs w:val="16"/>
        </w:rPr>
        <w:t>Werke</w:t>
      </w:r>
      <w:r>
        <w:rPr>
          <w:rFonts w:ascii="Times-Roman" w:hAnsi="Times-Roman" w:cs="Times-Roman"/>
          <w:sz w:val="16"/>
          <w:szCs w:val="16"/>
        </w:rPr>
        <w:t>, 105.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28. Novalis, </w:t>
      </w:r>
      <w:r>
        <w:rPr>
          <w:rFonts w:ascii="Times-Italic" w:hAnsi="Times-Italic" w:cs="Times-Italic"/>
          <w:i/>
          <w:iCs/>
          <w:sz w:val="16"/>
          <w:szCs w:val="16"/>
        </w:rPr>
        <w:t>Sais</w:t>
      </w:r>
      <w:r>
        <w:rPr>
          <w:rFonts w:ascii="Times-Roman" w:hAnsi="Times-Roman" w:cs="Times-Roman"/>
          <w:sz w:val="16"/>
          <w:szCs w:val="16"/>
        </w:rPr>
        <w:t xml:space="preserve">, 41-3; </w:t>
      </w:r>
      <w:r>
        <w:rPr>
          <w:rFonts w:ascii="Times-Italic" w:hAnsi="Times-Italic" w:cs="Times-Italic"/>
          <w:i/>
          <w:iCs/>
          <w:sz w:val="16"/>
          <w:szCs w:val="16"/>
        </w:rPr>
        <w:t>Werke</w:t>
      </w:r>
      <w:r>
        <w:rPr>
          <w:rFonts w:ascii="Times-Roman" w:hAnsi="Times-Roman" w:cs="Times-Roman"/>
          <w:sz w:val="16"/>
          <w:szCs w:val="16"/>
        </w:rPr>
        <w:t>, 105: “The effort to fathom [</w:t>
      </w:r>
      <w:r>
        <w:rPr>
          <w:rFonts w:ascii="Times-Italic" w:hAnsi="Times-Italic" w:cs="Times-Italic"/>
          <w:i/>
          <w:iCs/>
          <w:sz w:val="16"/>
          <w:szCs w:val="16"/>
        </w:rPr>
        <w:t>Streben nach Ergründung</w:t>
      </w:r>
      <w:r>
        <w:rPr>
          <w:rFonts w:ascii="Times-Roman" w:hAnsi="Times-Roman" w:cs="Times-Roman"/>
          <w:sz w:val="16"/>
          <w:szCs w:val="16"/>
        </w:rPr>
        <w:t>] the giant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mechanism is in itself a move towards the abyss [</w:t>
      </w:r>
      <w:r>
        <w:rPr>
          <w:rFonts w:ascii="Times-Italic" w:hAnsi="Times-Italic" w:cs="Times-Italic"/>
          <w:i/>
          <w:iCs/>
          <w:sz w:val="16"/>
          <w:szCs w:val="16"/>
        </w:rPr>
        <w:t>ein Zug in die Tiefe</w:t>
      </w:r>
      <w:r>
        <w:rPr>
          <w:rFonts w:ascii="Times-Roman" w:hAnsi="Times-Roman" w:cs="Times-Roman"/>
          <w:sz w:val="16"/>
          <w:szCs w:val="16"/>
        </w:rPr>
        <w:t>], an incipient vertigo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[</w:t>
      </w:r>
      <w:r>
        <w:rPr>
          <w:rFonts w:ascii="Times-Italic" w:hAnsi="Times-Italic" w:cs="Times-Italic"/>
          <w:i/>
          <w:iCs/>
          <w:sz w:val="16"/>
          <w:szCs w:val="16"/>
        </w:rPr>
        <w:t>beginnender Schwindel</w:t>
      </w:r>
      <w:r>
        <w:rPr>
          <w:rFonts w:ascii="Times-Roman" w:hAnsi="Times-Roman" w:cs="Times-Roman"/>
          <w:sz w:val="16"/>
          <w:szCs w:val="16"/>
        </w:rPr>
        <w:t>]” which ends with the “destruction of the organs of thought”.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29. Novalis, </w:t>
      </w:r>
      <w:r>
        <w:rPr>
          <w:rFonts w:ascii="Times-Italic" w:hAnsi="Times-Italic" w:cs="Times-Italic"/>
          <w:i/>
          <w:iCs/>
          <w:sz w:val="16"/>
          <w:szCs w:val="16"/>
        </w:rPr>
        <w:t>Werke</w:t>
      </w:r>
      <w:r>
        <w:rPr>
          <w:rFonts w:ascii="Times-Roman" w:hAnsi="Times-Roman" w:cs="Times-Roman"/>
          <w:sz w:val="16"/>
          <w:szCs w:val="16"/>
        </w:rPr>
        <w:t>, 312: “</w:t>
      </w:r>
      <w:r>
        <w:rPr>
          <w:rFonts w:ascii="Times-Italic" w:hAnsi="Times-Italic" w:cs="Times-Italic"/>
          <w:i/>
          <w:iCs/>
          <w:sz w:val="16"/>
          <w:szCs w:val="16"/>
        </w:rPr>
        <w:t>Dem philosophieren liegt also ein Streben nach dem Denken eines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>Grundes zum Grunde</w:t>
      </w:r>
      <w:r>
        <w:rPr>
          <w:rFonts w:ascii="Times-Roman" w:hAnsi="Times-Roman" w:cs="Times-Roman"/>
          <w:sz w:val="16"/>
          <w:szCs w:val="16"/>
        </w:rPr>
        <w:t xml:space="preserve">. […] </w:t>
      </w:r>
      <w:r>
        <w:rPr>
          <w:rFonts w:ascii="Times-Italic" w:hAnsi="Times-Italic" w:cs="Times-Italic"/>
          <w:i/>
          <w:iCs/>
          <w:sz w:val="16"/>
          <w:szCs w:val="16"/>
        </w:rPr>
        <w:t>Alles Philosophieren muss also bei einem absoluten Grunde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 xml:space="preserve">endigen. </w:t>
      </w:r>
      <w:r>
        <w:rPr>
          <w:rFonts w:ascii="Times-Roman" w:hAnsi="Times-Roman" w:cs="Times-Roman"/>
          <w:sz w:val="16"/>
          <w:szCs w:val="16"/>
        </w:rPr>
        <w:t xml:space="preserve">[… </w:t>
      </w:r>
      <w:r>
        <w:rPr>
          <w:rFonts w:ascii="Times-Italic" w:hAnsi="Times-Italic" w:cs="Times-Italic"/>
          <w:i/>
          <w:iCs/>
          <w:sz w:val="16"/>
          <w:szCs w:val="16"/>
        </w:rPr>
        <w:t>W</w:t>
      </w:r>
      <w:r>
        <w:rPr>
          <w:rFonts w:ascii="Times-Roman" w:hAnsi="Times-Roman" w:cs="Times-Roman"/>
          <w:sz w:val="16"/>
          <w:szCs w:val="16"/>
        </w:rPr>
        <w:t>]</w:t>
      </w:r>
      <w:r>
        <w:rPr>
          <w:rFonts w:ascii="Times-Italic" w:hAnsi="Times-Italic" w:cs="Times-Italic"/>
          <w:i/>
          <w:iCs/>
          <w:sz w:val="16"/>
          <w:szCs w:val="16"/>
        </w:rPr>
        <w:t>enn dieser Begriff einer unmöglichkeit enthielte – so ware der Trieb zu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>philosophieren eine unendliche Tätigkeit</w:t>
      </w:r>
      <w:r>
        <w:rPr>
          <w:rFonts w:ascii="Times-Roman" w:hAnsi="Times-Roman" w:cs="Times-Roman"/>
          <w:sz w:val="16"/>
          <w:szCs w:val="16"/>
        </w:rPr>
        <w:t>.”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30. Frank provides a rich and provocative reading of Novalis’ philosophy in </w:t>
      </w:r>
      <w:r>
        <w:rPr>
          <w:rFonts w:ascii="Times-Italic" w:hAnsi="Times-Italic" w:cs="Times-Italic"/>
          <w:i/>
          <w:iCs/>
          <w:sz w:val="16"/>
          <w:szCs w:val="16"/>
        </w:rPr>
        <w:t>Auswege aus dem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>Deutschen Idealismus</w:t>
      </w:r>
      <w:r>
        <w:rPr>
          <w:rFonts w:ascii="Times-Roman" w:hAnsi="Times-Roman" w:cs="Times-Roman"/>
          <w:sz w:val="16"/>
          <w:szCs w:val="16"/>
        </w:rPr>
        <w:t>, Frankfurt: Suhrkamp, 2007, pp. 30-35.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31. Gilles Châtelet, </w:t>
      </w:r>
      <w:r>
        <w:rPr>
          <w:rFonts w:ascii="Times-Italic" w:hAnsi="Times-Italic" w:cs="Times-Italic"/>
          <w:i/>
          <w:iCs/>
          <w:sz w:val="16"/>
          <w:szCs w:val="16"/>
        </w:rPr>
        <w:t>Les Enjeuz du mobile</w:t>
      </w:r>
      <w:r>
        <w:rPr>
          <w:rFonts w:ascii="Times-Roman" w:hAnsi="Times-Roman" w:cs="Times-Roman"/>
          <w:sz w:val="16"/>
          <w:szCs w:val="16"/>
        </w:rPr>
        <w:t>, Paris: Seuil, 1993, p. 39.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32. Aristotle, 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Posterior Analytics </w:t>
      </w:r>
      <w:r>
        <w:rPr>
          <w:rFonts w:ascii="Times-Roman" w:hAnsi="Times-Roman" w:cs="Times-Roman"/>
          <w:sz w:val="16"/>
          <w:szCs w:val="16"/>
        </w:rPr>
        <w:t>75b9, “transfer to another field”.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33. This prefigures Peter Rohs excellent project, in </w:t>
      </w:r>
      <w:r>
        <w:rPr>
          <w:rFonts w:ascii="Times-Italic" w:hAnsi="Times-Italic" w:cs="Times-Italic"/>
          <w:i/>
          <w:iCs/>
          <w:sz w:val="16"/>
          <w:szCs w:val="16"/>
        </w:rPr>
        <w:t>Feld-Zeit-Ich</w:t>
      </w:r>
      <w:r>
        <w:rPr>
          <w:rFonts w:ascii="Times-Roman" w:hAnsi="Times-Roman" w:cs="Times-Roman"/>
          <w:sz w:val="16"/>
          <w:szCs w:val="16"/>
        </w:rPr>
        <w:t>, Frankfurt: Klostermann, 1996,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pp. 6, 17, which conjoins a “field-theoretical transcendental philosophy” with a “field theory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of nature” by means of a theory of time, freedom and the subject which, insofar as physics does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not account for these latter, entails its essential incompleteness.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34. SW X, 340, </w:t>
      </w:r>
      <w:r>
        <w:rPr>
          <w:rFonts w:ascii="Times-Italic" w:hAnsi="Times-Italic" w:cs="Times-Italic"/>
          <w:i/>
          <w:iCs/>
          <w:sz w:val="16"/>
          <w:szCs w:val="16"/>
        </w:rPr>
        <w:t>Exhibition of the Process of Nature</w:t>
      </w:r>
      <w:r>
        <w:rPr>
          <w:rFonts w:ascii="Times-Roman" w:hAnsi="Times-Roman" w:cs="Times-Roman"/>
          <w:sz w:val="16"/>
          <w:szCs w:val="16"/>
        </w:rPr>
        <w:t>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35. Schelling summarizes the problem of intelligible matter at the outset of lecture 19, SW XI,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433. It is matter, “because it assumes all determinations without itself being determinable,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and intelligible because these determinations are determinations of pure thought.”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Nevertheless, abstract space remains both “intelligible, but also material”, so that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determinations of pure thought, while they do not coincide with the determination of matter,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are nevertheless themselves material.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36. This nomenclature is explicit, for example, in the 1800 </w:t>
      </w:r>
      <w:r>
        <w:rPr>
          <w:rFonts w:ascii="Times-Italic" w:hAnsi="Times-Italic" w:cs="Times-Italic"/>
          <w:i/>
          <w:iCs/>
          <w:sz w:val="16"/>
          <w:szCs w:val="16"/>
        </w:rPr>
        <w:t>Universal Deduction of the Dynamic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>Process</w:t>
      </w:r>
      <w:r>
        <w:rPr>
          <w:rFonts w:ascii="Times-Roman" w:hAnsi="Times-Roman" w:cs="Times-Roman"/>
          <w:sz w:val="16"/>
          <w:szCs w:val="16"/>
        </w:rPr>
        <w:t>, SW IV, 1-79.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37. SW XI, 445, citing Aristotle, </w:t>
      </w:r>
      <w:r>
        <w:rPr>
          <w:rFonts w:ascii="Times-Italic" w:hAnsi="Times-Italic" w:cs="Times-Italic"/>
          <w:i/>
          <w:iCs/>
          <w:sz w:val="16"/>
          <w:szCs w:val="16"/>
        </w:rPr>
        <w:t>On the Progression of Animals</w:t>
      </w:r>
      <w:r>
        <w:rPr>
          <w:rFonts w:ascii="Times-Roman" w:hAnsi="Times-Roman" w:cs="Times-Roman"/>
          <w:sz w:val="16"/>
          <w:szCs w:val="16"/>
        </w:rPr>
        <w:t xml:space="preserve">, herafter, </w:t>
      </w:r>
      <w:r>
        <w:rPr>
          <w:rFonts w:ascii="Times-Italic" w:hAnsi="Times-Italic" w:cs="Times-Italic"/>
          <w:i/>
          <w:iCs/>
          <w:sz w:val="16"/>
          <w:szCs w:val="16"/>
        </w:rPr>
        <w:t>Progression</w:t>
      </w:r>
      <w:r>
        <w:rPr>
          <w:rFonts w:ascii="Times-Roman" w:hAnsi="Times-Roman" w:cs="Times-Roman"/>
          <w:sz w:val="16"/>
          <w:szCs w:val="16"/>
        </w:rPr>
        <w:t>, 711a5-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6, 712b18.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38. “The crab is the only animal that moves not forwards but obliquely” because “its eyes can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move themselves obliquely”. Aristotle, </w:t>
      </w:r>
      <w:r>
        <w:rPr>
          <w:rFonts w:ascii="Times-Italic" w:hAnsi="Times-Italic" w:cs="Times-Italic"/>
          <w:i/>
          <w:iCs/>
          <w:sz w:val="16"/>
          <w:szCs w:val="16"/>
        </w:rPr>
        <w:t>Progression</w:t>
      </w:r>
      <w:r>
        <w:rPr>
          <w:rFonts w:ascii="Times-Roman" w:hAnsi="Times-Roman" w:cs="Times-Roman"/>
          <w:sz w:val="16"/>
          <w:szCs w:val="16"/>
        </w:rPr>
        <w:t>, 712b16, 20.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39. Schelling, SW XI, 435-6, puts the point simply: “we call ‘right’ what corresponds to our left,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‘before’ what is opposite to what is behind us, ‘behind’ what is turned away from us, without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there being such distinctions in the objects themselves; for if we turn around, what is right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becomes left, and what was behind becomes in front of us.”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40. SW XI, 442: “This ‘under’ is therefore one with that so-called prime matter that is the </w:t>
      </w:r>
      <w:r>
        <w:rPr>
          <w:rFonts w:ascii="Times-Italic" w:hAnsi="Times-Italic" w:cs="Times-Italic"/>
          <w:i/>
          <w:iCs/>
          <w:sz w:val="16"/>
          <w:szCs w:val="16"/>
        </w:rPr>
        <w:t>primum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 xml:space="preserve">subjectum </w:t>
      </w:r>
      <w:r>
        <w:rPr>
          <w:rFonts w:ascii="Times-Roman" w:hAnsi="Times-Roman" w:cs="Times-Roman"/>
          <w:sz w:val="16"/>
          <w:szCs w:val="16"/>
        </w:rPr>
        <w:t>(</w:t>
      </w:r>
      <w:r>
        <w:rPr>
          <w:rFonts w:ascii="Times-Italic" w:hAnsi="Times-Italic" w:cs="Times-Italic"/>
          <w:i/>
          <w:iCs/>
          <w:sz w:val="16"/>
          <w:szCs w:val="16"/>
        </w:rPr>
        <w:t>prwton upoceimenon</w:t>
      </w:r>
      <w:r>
        <w:rPr>
          <w:rFonts w:ascii="Times-Roman" w:hAnsi="Times-Roman" w:cs="Times-Roman"/>
          <w:sz w:val="16"/>
          <w:szCs w:val="16"/>
        </w:rPr>
        <w:t>) that serially grounds and is concealed in everything corporeal,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one with what is relatively nothing or that which does not have being [</w:t>
      </w:r>
      <w:r>
        <w:rPr>
          <w:rFonts w:ascii="Times-Italic" w:hAnsi="Times-Italic" w:cs="Times-Italic"/>
          <w:i/>
          <w:iCs/>
          <w:sz w:val="16"/>
          <w:szCs w:val="16"/>
        </w:rPr>
        <w:t>eins mit jenem relativen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>nichts oder nicht-Seyenden</w:t>
      </w:r>
      <w:r>
        <w:rPr>
          <w:rFonts w:ascii="Times-Roman" w:hAnsi="Times-Roman" w:cs="Times-Roman"/>
          <w:sz w:val="16"/>
          <w:szCs w:val="16"/>
        </w:rPr>
        <w:t>] from which everything becomes, with the contingency from which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everything that has become from it acquires the character of the past; it is at any rate difficult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to conceive precisely because it can be conceived 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only </w:t>
      </w:r>
      <w:r>
        <w:rPr>
          <w:rFonts w:ascii="Times-Roman" w:hAnsi="Times-Roman" w:cs="Times-Roman"/>
          <w:sz w:val="16"/>
          <w:szCs w:val="16"/>
        </w:rPr>
        <w:t>as the starting point, but is therefore not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inconceivable, for something is inconceivable only if it is regarded as being an original, whereas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for us it is something conceived, because it is derivative or consequent.”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41. SW XI, 435. The magnet returns in Schelling’s last work, the </w:t>
      </w:r>
      <w:r>
        <w:rPr>
          <w:rFonts w:ascii="Times-Italic" w:hAnsi="Times-Italic" w:cs="Times-Italic"/>
          <w:i/>
          <w:iCs/>
          <w:sz w:val="16"/>
          <w:szCs w:val="16"/>
        </w:rPr>
        <w:t>Presentation of Pure Rational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>Philosophy</w:t>
      </w:r>
      <w:r>
        <w:rPr>
          <w:rFonts w:ascii="Times-Roman" w:hAnsi="Times-Roman" w:cs="Times-Roman"/>
          <w:sz w:val="16"/>
          <w:szCs w:val="16"/>
        </w:rPr>
        <w:t>, XI, 435.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43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42. SW IV, 137; trans. Michael Vater and David W. Wood in </w:t>
      </w:r>
      <w:r>
        <w:rPr>
          <w:rFonts w:ascii="Times-Italic" w:hAnsi="Times-Italic" w:cs="Times-Italic"/>
          <w:i/>
          <w:iCs/>
          <w:sz w:val="16"/>
          <w:szCs w:val="16"/>
        </w:rPr>
        <w:t>The Philosophical Rupture Between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>Fichte and Schelling</w:t>
      </w:r>
      <w:r>
        <w:rPr>
          <w:rFonts w:ascii="Times-Roman" w:hAnsi="Times-Roman" w:cs="Times-Roman"/>
          <w:sz w:val="16"/>
          <w:szCs w:val="16"/>
        </w:rPr>
        <w:t xml:space="preserve">, hereafter </w:t>
      </w:r>
      <w:r>
        <w:rPr>
          <w:rFonts w:ascii="Times-Italic" w:hAnsi="Times-Italic" w:cs="Times-Italic"/>
          <w:i/>
          <w:iCs/>
          <w:sz w:val="16"/>
          <w:szCs w:val="16"/>
        </w:rPr>
        <w:t>Rupture</w:t>
      </w:r>
      <w:r>
        <w:rPr>
          <w:rFonts w:ascii="Times-Roman" w:hAnsi="Times-Roman" w:cs="Times-Roman"/>
          <w:sz w:val="16"/>
          <w:szCs w:val="16"/>
        </w:rPr>
        <w:t>, Albany: State University of New York Press, 2012,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p. 159.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43. It is in this sense that Carl August Eschenmayer’s </w:t>
      </w:r>
      <w:r>
        <w:rPr>
          <w:rFonts w:ascii="Times-Italic" w:hAnsi="Times-Italic" w:cs="Times-Italic"/>
          <w:i/>
          <w:iCs/>
          <w:sz w:val="16"/>
          <w:szCs w:val="16"/>
        </w:rPr>
        <w:t>Experiment in the A Priori Derivation of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>Magnetic Phenomena</w:t>
      </w:r>
      <w:r>
        <w:rPr>
          <w:rFonts w:ascii="Times-Roman" w:hAnsi="Times-Roman" w:cs="Times-Roman"/>
          <w:sz w:val="16"/>
          <w:szCs w:val="16"/>
        </w:rPr>
        <w:t xml:space="preserve">, Tübingen: Heerbrandt, 1st edn. 1795, 40, 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passim, </w:t>
      </w:r>
      <w:r>
        <w:rPr>
          <w:rFonts w:ascii="Times-Roman" w:hAnsi="Times-Roman" w:cs="Times-Roman"/>
          <w:sz w:val="16"/>
          <w:szCs w:val="16"/>
        </w:rPr>
        <w:t>provides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prototype of Schelling’s diagram. Following Châtelet’s reconstruction in </w:t>
      </w:r>
      <w:r>
        <w:rPr>
          <w:rFonts w:ascii="Times-Italic" w:hAnsi="Times-Italic" w:cs="Times-Italic"/>
          <w:i/>
          <w:iCs/>
          <w:sz w:val="16"/>
          <w:szCs w:val="16"/>
        </w:rPr>
        <w:t>Enjeux</w:t>
      </w:r>
      <w:r>
        <w:rPr>
          <w:rFonts w:ascii="Times-Roman" w:hAnsi="Times-Roman" w:cs="Times-Roman"/>
          <w:sz w:val="16"/>
          <w:szCs w:val="16"/>
        </w:rPr>
        <w:t>, 138, it reads: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0"/>
          <w:szCs w:val="10"/>
        </w:rPr>
      </w:pPr>
      <w:r>
        <w:rPr>
          <w:rFonts w:ascii="Times-Roman" w:hAnsi="Times-Roman" w:cs="Times-Roman"/>
          <w:sz w:val="16"/>
          <w:szCs w:val="16"/>
        </w:rPr>
        <w:t>1</w:t>
      </w:r>
      <w:r>
        <w:rPr>
          <w:rFonts w:ascii="Times-Roman" w:hAnsi="Times-Roman" w:cs="Times-Roman"/>
          <w:sz w:val="10"/>
          <w:szCs w:val="10"/>
        </w:rPr>
        <w:t xml:space="preserve">+ </w:t>
      </w:r>
      <w:r>
        <w:rPr>
          <w:rFonts w:ascii="Symbol" w:hAnsi="Symbol" w:cs="Symbol"/>
          <w:sz w:val="16"/>
          <w:szCs w:val="16"/>
        </w:rPr>
        <w:t>←┴→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Times-Roman" w:hAnsi="Times-Roman" w:cs="Times-Roman"/>
          <w:sz w:val="16"/>
          <w:szCs w:val="16"/>
        </w:rPr>
        <w:t>1</w:t>
      </w:r>
      <w:r>
        <w:rPr>
          <w:rFonts w:ascii="Times-Roman" w:hAnsi="Times-Roman" w:cs="Times-Roman"/>
          <w:sz w:val="10"/>
          <w:szCs w:val="10"/>
        </w:rPr>
        <w:t>–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􀀀</w:t>
      </w:r>
      <w:r>
        <w:rPr>
          <w:rFonts w:ascii="Times-Roman" w:hAnsi="Times-Roman" w:cs="Times-Roman"/>
          <w:sz w:val="16"/>
          <w:szCs w:val="16"/>
        </w:rPr>
        <w:t xml:space="preserve"> </w:t>
      </w:r>
      <w:r>
        <w:rPr>
          <w:rFonts w:ascii="Symbol" w:hAnsi="Symbol" w:cs="Symbol"/>
          <w:sz w:val="16"/>
          <w:szCs w:val="16"/>
        </w:rPr>
        <w:t>→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</w:t>
      </w:r>
      <w:r>
        <w:rPr>
          <w:rFonts w:ascii="Times-Roman" w:hAnsi="Times-Roman" w:cs="Times-Roman"/>
          <w:sz w:val="10"/>
          <w:szCs w:val="10"/>
        </w:rPr>
        <w:t xml:space="preserve">+ </w:t>
      </w:r>
      <w:r>
        <w:rPr>
          <w:rFonts w:ascii="Times-Roman" w:hAnsi="Times-Roman" w:cs="Times-Roman"/>
          <w:sz w:val="16"/>
          <w:szCs w:val="16"/>
        </w:rPr>
        <w:t>1</w:t>
      </w:r>
      <w:r>
        <w:rPr>
          <w:rFonts w:ascii="Times-Roman" w:hAnsi="Times-Roman" w:cs="Times-Roman"/>
          <w:sz w:val="10"/>
          <w:szCs w:val="10"/>
        </w:rPr>
        <w:t xml:space="preserve">3 </w:t>
      </w:r>
      <w:r>
        <w:rPr>
          <w:rFonts w:ascii="Times-Roman" w:hAnsi="Times-Roman" w:cs="Times-Roman"/>
          <w:sz w:val="16"/>
          <w:szCs w:val="16"/>
        </w:rPr>
        <w:t>1</w:t>
      </w:r>
      <w:r>
        <w:rPr>
          <w:rFonts w:ascii="Times-Roman" w:hAnsi="Times-Roman" w:cs="Times-Roman"/>
          <w:sz w:val="10"/>
          <w:szCs w:val="10"/>
        </w:rPr>
        <w:t xml:space="preserve">2 </w:t>
      </w:r>
      <w:r>
        <w:rPr>
          <w:rFonts w:ascii="Times-Roman" w:hAnsi="Times-Roman" w:cs="Times-Roman"/>
          <w:sz w:val="16"/>
          <w:szCs w:val="16"/>
        </w:rPr>
        <w:t>1</w:t>
      </w:r>
      <w:r>
        <w:rPr>
          <w:rFonts w:ascii="Times-Roman" w:hAnsi="Times-Roman" w:cs="Times-Roman"/>
          <w:sz w:val="10"/>
          <w:szCs w:val="10"/>
        </w:rPr>
        <w:t xml:space="preserve">1 </w:t>
      </w:r>
      <w:r>
        <w:rPr>
          <w:rFonts w:ascii="Times-Roman" w:hAnsi="Times-Roman" w:cs="Times-Roman"/>
          <w:sz w:val="16"/>
          <w:szCs w:val="16"/>
        </w:rPr>
        <w:t>1</w:t>
      </w:r>
      <w:r>
        <w:rPr>
          <w:rFonts w:ascii="Times-Roman" w:hAnsi="Times-Roman" w:cs="Times-Roman"/>
          <w:sz w:val="10"/>
          <w:szCs w:val="10"/>
        </w:rPr>
        <w:t xml:space="preserve">–1 </w:t>
      </w:r>
      <w:r>
        <w:rPr>
          <w:rFonts w:ascii="Times-Roman" w:hAnsi="Times-Roman" w:cs="Times-Roman"/>
          <w:sz w:val="16"/>
          <w:szCs w:val="16"/>
        </w:rPr>
        <w:t>1</w:t>
      </w:r>
      <w:r>
        <w:rPr>
          <w:rFonts w:ascii="Times-Roman" w:hAnsi="Times-Roman" w:cs="Times-Roman"/>
          <w:sz w:val="10"/>
          <w:szCs w:val="10"/>
        </w:rPr>
        <w:t xml:space="preserve">–2 </w:t>
      </w:r>
      <w:r>
        <w:rPr>
          <w:rFonts w:ascii="Times-Roman" w:hAnsi="Times-Roman" w:cs="Times-Roman"/>
          <w:sz w:val="16"/>
          <w:szCs w:val="16"/>
        </w:rPr>
        <w:t>1</w:t>
      </w:r>
      <w:r>
        <w:rPr>
          <w:rFonts w:ascii="Times-Roman" w:hAnsi="Times-Roman" w:cs="Times-Roman"/>
          <w:sz w:val="10"/>
          <w:szCs w:val="10"/>
        </w:rPr>
        <w:t xml:space="preserve">–3 </w:t>
      </w:r>
      <w:r>
        <w:rPr>
          <w:rFonts w:ascii="Times-Roman" w:hAnsi="Times-Roman" w:cs="Times-Roman"/>
          <w:sz w:val="16"/>
          <w:szCs w:val="16"/>
        </w:rPr>
        <w:t>1</w:t>
      </w:r>
      <w:r>
        <w:rPr>
          <w:rFonts w:ascii="Times-Roman" w:hAnsi="Times-Roman" w:cs="Times-Roman"/>
          <w:sz w:val="10"/>
          <w:szCs w:val="10"/>
        </w:rPr>
        <w:t>–</w:t>
      </w:r>
      <w:r>
        <w:rPr>
          <w:rFonts w:ascii="Arial" w:hAnsi="Arial" w:cs="Arial"/>
          <w:sz w:val="16"/>
          <w:szCs w:val="16"/>
        </w:rPr>
        <w:t>􀀀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0"/>
          <w:szCs w:val="10"/>
        </w:rPr>
      </w:pPr>
      <w:r>
        <w:rPr>
          <w:rFonts w:ascii="Times-Roman" w:hAnsi="Times-Roman" w:cs="Times-Roman"/>
          <w:sz w:val="16"/>
          <w:szCs w:val="16"/>
        </w:rPr>
        <w:t>1</w:t>
      </w:r>
      <w:r>
        <w:rPr>
          <w:rFonts w:ascii="Times-Roman" w:hAnsi="Times-Roman" w:cs="Times-Roman"/>
          <w:sz w:val="10"/>
          <w:szCs w:val="10"/>
        </w:rPr>
        <w:t>0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Here, the symbol “</w:t>
      </w:r>
      <w:r>
        <w:rPr>
          <w:rFonts w:ascii="Arial" w:hAnsi="Arial" w:cs="Arial"/>
          <w:sz w:val="16"/>
          <w:szCs w:val="16"/>
        </w:rPr>
        <w:t>􀀀</w:t>
      </w:r>
      <w:r>
        <w:rPr>
          <w:rFonts w:ascii="Times-Roman" w:hAnsi="Times-Roman" w:cs="Times-Roman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􀀀</w:t>
      </w:r>
      <w:r>
        <w:rPr>
          <w:rFonts w:ascii="Times-Roman" w:hAnsi="Times-Roman" w:cs="Times-Roman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􀀀</w:t>
      </w:r>
      <w:r>
        <w:rPr>
          <w:rFonts w:ascii="Times-Roman" w:hAnsi="Times-Roman" w:cs="Times-Roman"/>
          <w:sz w:val="16"/>
          <w:szCs w:val="16"/>
        </w:rPr>
        <w:t xml:space="preserve"> ” indicates (a) the location of the empirical magnet and (b) the derivation of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the total magnet from a pre-magnetic field. Eschenmayer’s 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Versuch </w:t>
      </w:r>
      <w:r>
        <w:rPr>
          <w:rFonts w:ascii="Times-Roman" w:hAnsi="Times-Roman" w:cs="Times-Roman"/>
          <w:sz w:val="16"/>
          <w:szCs w:val="16"/>
        </w:rPr>
        <w:t>takes this as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unconditioned form of dynamics in general, before proceeding to deduce the categories of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Kant’s philosophy of nature from that unconditioned form. Schelling’s excitement 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Eschenmayer’s work is evident in his 1797 </w:t>
      </w:r>
      <w:r>
        <w:rPr>
          <w:rFonts w:ascii="Times-Italic" w:hAnsi="Times-Italic" w:cs="Times-Italic"/>
          <w:i/>
          <w:iCs/>
          <w:sz w:val="16"/>
          <w:szCs w:val="16"/>
        </w:rPr>
        <w:t>Ideas for a Philosophy of Nature</w:t>
      </w:r>
      <w:r>
        <w:rPr>
          <w:rFonts w:ascii="Times-Roman" w:hAnsi="Times-Roman" w:cs="Times-Roman"/>
          <w:sz w:val="16"/>
          <w:szCs w:val="16"/>
        </w:rPr>
        <w:t>, SW II, 313-4n,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trans. E.E. Harris and P. Heath, Cambridge: Cambridge University Press, 1988, p. 249.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44. Schelling’s reference to Bacon is to the </w:t>
      </w:r>
      <w:r>
        <w:rPr>
          <w:rFonts w:ascii="Times-Italic" w:hAnsi="Times-Italic" w:cs="Times-Italic"/>
          <w:i/>
          <w:iCs/>
          <w:sz w:val="16"/>
          <w:szCs w:val="16"/>
        </w:rPr>
        <w:t>experimentum crucis</w:t>
      </w:r>
      <w:r>
        <w:rPr>
          <w:rFonts w:ascii="Times-Roman" w:hAnsi="Times-Roman" w:cs="Times-Roman"/>
          <w:sz w:val="16"/>
          <w:szCs w:val="16"/>
        </w:rPr>
        <w:t>, which is crucial not merely in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deciding between (at least two) theories, as Karl Popper puts it in </w:t>
      </w:r>
      <w:r>
        <w:rPr>
          <w:rFonts w:ascii="Times-Italic" w:hAnsi="Times-Italic" w:cs="Times-Italic"/>
          <w:i/>
          <w:iCs/>
          <w:sz w:val="16"/>
          <w:szCs w:val="16"/>
        </w:rPr>
        <w:t>Conjectures and Refutations</w:t>
      </w:r>
      <w:r>
        <w:rPr>
          <w:rFonts w:ascii="Times-Roman" w:hAnsi="Times-Roman" w:cs="Times-Roman"/>
          <w:sz w:val="16"/>
          <w:szCs w:val="16"/>
        </w:rPr>
        <w:t>,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London: Routledge and Kegan Paul, 1963, p. 112, but insofar as it constitutes an enfolding of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the empirical into the theoretical, or of nature into reason.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lastRenderedPageBreak/>
        <w:t>45. Now called ‘electron-transfer’ experiments.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46. “Spirit neither has being nor does not have being. It only has being in relationship to what is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Being to it. It does not have being in itself.” SW VIII, 264; </w:t>
      </w:r>
      <w:r>
        <w:rPr>
          <w:rFonts w:ascii="Times-Italic" w:hAnsi="Times-Italic" w:cs="Times-Italic"/>
          <w:i/>
          <w:iCs/>
          <w:sz w:val="16"/>
          <w:szCs w:val="16"/>
        </w:rPr>
        <w:t>Ages of the World</w:t>
      </w:r>
      <w:r>
        <w:rPr>
          <w:rFonts w:ascii="Times-Roman" w:hAnsi="Times-Roman" w:cs="Times-Roman"/>
          <w:sz w:val="16"/>
          <w:szCs w:val="16"/>
        </w:rPr>
        <w:t>, trans. J.M.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Wirth, Albany: State University of New York Press, 2000, p. 46.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47. SW VII, 409, “the One essence divides itself in actuality into its two operative modes, in one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of which there is 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only </w:t>
      </w:r>
      <w:r>
        <w:rPr>
          <w:rFonts w:ascii="Times-Roman" w:hAnsi="Times-Roman" w:cs="Times-Roman"/>
          <w:sz w:val="16"/>
          <w:szCs w:val="16"/>
        </w:rPr>
        <w:t>the ground of existence, and in the other only essence [</w:t>
      </w:r>
      <w:r>
        <w:rPr>
          <w:rFonts w:ascii="Times-Italic" w:hAnsi="Times-Italic" w:cs="Times-Italic"/>
          <w:i/>
          <w:iCs/>
          <w:sz w:val="16"/>
          <w:szCs w:val="16"/>
        </w:rPr>
        <w:t>daß Eine Wesen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 xml:space="preserve">in seinen zwei Wirkungsweisen sich wirklich in zwei Wesen scheidet, daß in dem einen </w:t>
      </w:r>
      <w:r>
        <w:rPr>
          <w:rFonts w:ascii="Times-Roman" w:hAnsi="Times-Roman" w:cs="Times-Roman"/>
          <w:sz w:val="16"/>
          <w:szCs w:val="16"/>
        </w:rPr>
        <w:t>bloß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>Grund zur Existenz, in dem andern bloß Wesen ist</w:t>
      </w:r>
      <w:r>
        <w:rPr>
          <w:rFonts w:ascii="Times-Roman" w:hAnsi="Times-Roman" w:cs="Times-Roman"/>
          <w:sz w:val="16"/>
          <w:szCs w:val="16"/>
        </w:rPr>
        <w:t>]”. Neither Gutmann’s nor Love and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Schmidt’s translations capture the recursive characterization of </w:t>
      </w:r>
      <w:r>
        <w:rPr>
          <w:rFonts w:ascii="Times-Italic" w:hAnsi="Times-Italic" w:cs="Times-Italic"/>
          <w:i/>
          <w:iCs/>
          <w:sz w:val="16"/>
          <w:szCs w:val="16"/>
        </w:rPr>
        <w:t>Wesen</w:t>
      </w:r>
      <w:r>
        <w:rPr>
          <w:rFonts w:ascii="Times-Roman" w:hAnsi="Times-Roman" w:cs="Times-Roman"/>
          <w:sz w:val="16"/>
          <w:szCs w:val="16"/>
        </w:rPr>
        <w:t>, all the more important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given the centrality of the latter to the late philosophy’s distinction between the ‘what’ and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‘that’ of being.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48. SW IV, 430, 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Rupture </w:t>
      </w:r>
      <w:r>
        <w:rPr>
          <w:rFonts w:ascii="Times-Roman" w:hAnsi="Times-Roman" w:cs="Times-Roman"/>
          <w:sz w:val="16"/>
          <w:szCs w:val="16"/>
        </w:rPr>
        <w:t xml:space="preserve">155. The 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Inquiries </w:t>
      </w:r>
      <w:r>
        <w:rPr>
          <w:rFonts w:ascii="Times-Roman" w:hAnsi="Times-Roman" w:cs="Times-Roman"/>
          <w:sz w:val="16"/>
          <w:szCs w:val="16"/>
        </w:rPr>
        <w:t>contains an extended discussion of the “law of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ground” according to which finite being is “necessarily 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in </w:t>
      </w:r>
      <w:r>
        <w:rPr>
          <w:rFonts w:ascii="Times-Roman" w:hAnsi="Times-Roman" w:cs="Times-Roman"/>
          <w:sz w:val="16"/>
          <w:szCs w:val="16"/>
        </w:rPr>
        <w:t>another” (SW VII, 340), so that an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individual is “something that has become, only through another” (SW VII, 346).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49. SW VII, 333. This claim, common throughout Schelling’s nature and identity philosophy up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to and including the 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Freedom </w:t>
      </w:r>
      <w:r>
        <w:rPr>
          <w:rFonts w:ascii="Times-Roman" w:hAnsi="Times-Roman" w:cs="Times-Roman"/>
          <w:sz w:val="16"/>
          <w:szCs w:val="16"/>
        </w:rPr>
        <w:t>essay, becomes progressively more complex, so that in the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Faraday lecture, Schelling argues that the actions of the Voltaic Pile demonstrate that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ponderable matter is reducible to forces, that is, to what is “ecstatic or spiritualizing in the Pile”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(SW XI, 441), i.e. “spirits or powers” (SW XI, 445).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50. Werner Heisenberg, </w:t>
      </w:r>
      <w:r>
        <w:rPr>
          <w:rFonts w:ascii="Times-Italic" w:hAnsi="Times-Italic" w:cs="Times-Italic"/>
          <w:i/>
          <w:iCs/>
          <w:sz w:val="16"/>
          <w:szCs w:val="16"/>
        </w:rPr>
        <w:t>Physics and Philosophy</w:t>
      </w:r>
      <w:r>
        <w:rPr>
          <w:rFonts w:ascii="Times-Roman" w:hAnsi="Times-Roman" w:cs="Times-Roman"/>
          <w:sz w:val="16"/>
          <w:szCs w:val="16"/>
        </w:rPr>
        <w:t>, Harmondsworth: Penguin, 1989, pp. 49-50: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“We know the forces in the atomic nucleus that are responsible for the emission of the aparticle.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But… if we wanted to know why the a-particle was emitted at that particular time we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would have to know the microscopic structure of the whole world including ourselves, and that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is impossible.”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51. David Bell’s essay, ‘Transcendental arguments and non-naturalistic anti-realism’, in Robert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Stern, ed. </w:t>
      </w:r>
      <w:r>
        <w:rPr>
          <w:rFonts w:ascii="Times-Italic" w:hAnsi="Times-Italic" w:cs="Times-Italic"/>
          <w:i/>
          <w:iCs/>
          <w:sz w:val="16"/>
          <w:szCs w:val="16"/>
        </w:rPr>
        <w:t>Transcendental Arguments. Problems and Prospects</w:t>
      </w:r>
      <w:r>
        <w:rPr>
          <w:rFonts w:ascii="Times-Roman" w:hAnsi="Times-Roman" w:cs="Times-Roman"/>
          <w:sz w:val="16"/>
          <w:szCs w:val="16"/>
        </w:rPr>
        <w:t>, Oxford: Oxford University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Press, 1999, p. 192, accounts an ontology “parochial” when it adheres to the following, critical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injunction: “The transcendental argument must not invalidly infer objective and/or unrestricted</w:t>
      </w:r>
    </w:p>
    <w:p w:rsidR="00271DB9" w:rsidRDefault="00271DB9" w:rsidP="00271D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conclusions from purely subjective and/or parochial premises.”</w:t>
      </w:r>
    </w:p>
    <w:sectPr w:rsidR="00271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97"/>
    <w:rsid w:val="00271DB9"/>
    <w:rsid w:val="004702DF"/>
    <w:rsid w:val="00866B97"/>
    <w:rsid w:val="00C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9999</Words>
  <Characters>56998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66864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Grant</dc:creator>
  <cp:lastModifiedBy>Iain Grant</cp:lastModifiedBy>
  <cp:revision>2</cp:revision>
  <dcterms:created xsi:type="dcterms:W3CDTF">2013-03-19T09:56:00Z</dcterms:created>
  <dcterms:modified xsi:type="dcterms:W3CDTF">2013-03-19T09:56:00Z</dcterms:modified>
</cp:coreProperties>
</file>