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691" w:rsidRDefault="0038577E" w:rsidP="00A510AE">
      <w:pPr>
        <w:spacing w:line="480" w:lineRule="auto"/>
        <w:rPr>
          <w:rFonts w:ascii="Times New Roman" w:hAnsi="Times New Roman"/>
          <w:b/>
          <w:sz w:val="28"/>
        </w:rPr>
      </w:pPr>
      <w:bookmarkStart w:id="0" w:name="_GoBack"/>
      <w:bookmarkEnd w:id="0"/>
      <w:r>
        <w:rPr>
          <w:rFonts w:ascii="Times New Roman" w:hAnsi="Times New Roman"/>
          <w:b/>
          <w:sz w:val="28"/>
        </w:rPr>
        <w:t xml:space="preserve">Engaging a wider public health workforce for the future: a public health </w:t>
      </w:r>
      <w:r w:rsidR="003B2691">
        <w:rPr>
          <w:rFonts w:ascii="Times New Roman" w:hAnsi="Times New Roman"/>
          <w:b/>
          <w:sz w:val="28"/>
        </w:rPr>
        <w:t>practitioner in residence approach</w:t>
      </w:r>
    </w:p>
    <w:p w:rsidR="003B2691" w:rsidRDefault="003B2691" w:rsidP="00A510AE">
      <w:pPr>
        <w:spacing w:line="480" w:lineRule="auto"/>
        <w:rPr>
          <w:rFonts w:ascii="Times New Roman" w:hAnsi="Times New Roman"/>
          <w:b/>
        </w:rPr>
      </w:pPr>
      <w:r>
        <w:rPr>
          <w:rFonts w:ascii="Times New Roman" w:hAnsi="Times New Roman"/>
          <w:b/>
        </w:rPr>
        <w:t xml:space="preserve">Paul </w:t>
      </w:r>
      <w:proofErr w:type="spellStart"/>
      <w:r>
        <w:rPr>
          <w:rFonts w:ascii="Times New Roman" w:hAnsi="Times New Roman"/>
          <w:b/>
        </w:rPr>
        <w:t>Pilkington</w:t>
      </w:r>
      <w:r w:rsidRPr="00A510AE">
        <w:rPr>
          <w:rFonts w:ascii="Times New Roman" w:hAnsi="Times New Roman"/>
          <w:b/>
          <w:vertAlign w:val="superscript"/>
        </w:rPr>
        <w:t>a</w:t>
      </w:r>
      <w:proofErr w:type="spellEnd"/>
      <w:r>
        <w:rPr>
          <w:rFonts w:ascii="Times New Roman" w:hAnsi="Times New Roman"/>
          <w:b/>
          <w:vertAlign w:val="superscript"/>
        </w:rPr>
        <w:t xml:space="preserve"> †</w:t>
      </w:r>
      <w:r>
        <w:rPr>
          <w:rFonts w:ascii="Times New Roman" w:hAnsi="Times New Roman"/>
          <w:b/>
        </w:rPr>
        <w:t xml:space="preserve">, Elena </w:t>
      </w:r>
      <w:proofErr w:type="spellStart"/>
      <w:r>
        <w:rPr>
          <w:rFonts w:ascii="Times New Roman" w:hAnsi="Times New Roman"/>
          <w:b/>
        </w:rPr>
        <w:t>Marco</w:t>
      </w:r>
      <w:r w:rsidRPr="00A510AE">
        <w:rPr>
          <w:rFonts w:ascii="Times New Roman" w:hAnsi="Times New Roman"/>
          <w:b/>
          <w:vertAlign w:val="superscript"/>
        </w:rPr>
        <w:t>b</w:t>
      </w:r>
      <w:proofErr w:type="spellEnd"/>
      <w:r>
        <w:rPr>
          <w:rFonts w:ascii="Times New Roman" w:hAnsi="Times New Roman"/>
          <w:b/>
        </w:rPr>
        <w:t xml:space="preserve">, Marcus </w:t>
      </w:r>
      <w:proofErr w:type="spellStart"/>
      <w:r>
        <w:rPr>
          <w:rFonts w:ascii="Times New Roman" w:hAnsi="Times New Roman"/>
          <w:b/>
        </w:rPr>
        <w:t>Grant</w:t>
      </w:r>
      <w:r w:rsidRPr="00A510AE">
        <w:rPr>
          <w:rFonts w:ascii="Times New Roman" w:hAnsi="Times New Roman"/>
          <w:b/>
          <w:vertAlign w:val="superscript"/>
        </w:rPr>
        <w:t>c</w:t>
      </w:r>
      <w:proofErr w:type="spellEnd"/>
      <w:r>
        <w:rPr>
          <w:rFonts w:ascii="Times New Roman" w:hAnsi="Times New Roman"/>
          <w:b/>
        </w:rPr>
        <w:t xml:space="preserve">, Judy </w:t>
      </w:r>
      <w:proofErr w:type="spellStart"/>
      <w:r>
        <w:rPr>
          <w:rFonts w:ascii="Times New Roman" w:hAnsi="Times New Roman"/>
          <w:b/>
        </w:rPr>
        <w:t>Orme</w:t>
      </w:r>
      <w:r w:rsidRPr="00A510AE">
        <w:rPr>
          <w:rFonts w:ascii="Times New Roman" w:hAnsi="Times New Roman"/>
          <w:b/>
          <w:vertAlign w:val="superscript"/>
        </w:rPr>
        <w:t>a</w:t>
      </w:r>
      <w:proofErr w:type="spellEnd"/>
    </w:p>
    <w:p w:rsidR="003B2691" w:rsidRDefault="003B2691" w:rsidP="00A510AE">
      <w:pPr>
        <w:spacing w:line="480" w:lineRule="auto"/>
        <w:rPr>
          <w:rFonts w:ascii="Times New Roman" w:hAnsi="Times New Roman"/>
          <w:b/>
        </w:rPr>
      </w:pPr>
    </w:p>
    <w:p w:rsidR="003B2691" w:rsidRDefault="003B2691" w:rsidP="0053693A">
      <w:pPr>
        <w:spacing w:line="360" w:lineRule="auto"/>
        <w:rPr>
          <w:rFonts w:ascii="Times New Roman" w:hAnsi="Times New Roman"/>
          <w:b/>
        </w:rPr>
      </w:pPr>
      <w:r>
        <w:rPr>
          <w:rFonts w:ascii="Times New Roman" w:hAnsi="Times New Roman"/>
          <w:b/>
        </w:rPr>
        <w:t>Affiliation</w:t>
      </w:r>
    </w:p>
    <w:p w:rsidR="003B2691" w:rsidRDefault="003B2691" w:rsidP="0053693A">
      <w:pPr>
        <w:spacing w:line="360" w:lineRule="auto"/>
        <w:rPr>
          <w:rFonts w:ascii="Times New Roman" w:hAnsi="Times New Roman"/>
        </w:rPr>
      </w:pPr>
      <w:proofErr w:type="gramStart"/>
      <w:r w:rsidRPr="00A510AE">
        <w:rPr>
          <w:rFonts w:ascii="Times New Roman" w:hAnsi="Times New Roman"/>
          <w:vertAlign w:val="superscript"/>
        </w:rPr>
        <w:t>a</w:t>
      </w:r>
      <w:r>
        <w:rPr>
          <w:rFonts w:ascii="Times New Roman" w:hAnsi="Times New Roman"/>
          <w:vertAlign w:val="superscript"/>
        </w:rPr>
        <w:t xml:space="preserve">  </w:t>
      </w:r>
      <w:r w:rsidR="00135234">
        <w:rPr>
          <w:rFonts w:ascii="Times New Roman" w:hAnsi="Times New Roman"/>
        </w:rPr>
        <w:t>Institute</w:t>
      </w:r>
      <w:proofErr w:type="gramEnd"/>
      <w:r w:rsidR="00135234">
        <w:rPr>
          <w:rFonts w:ascii="Times New Roman" w:hAnsi="Times New Roman"/>
        </w:rPr>
        <w:t xml:space="preserve"> for Sustainability, Health and Environment (ISHE), </w:t>
      </w:r>
      <w:r>
        <w:rPr>
          <w:rFonts w:ascii="Times New Roman" w:hAnsi="Times New Roman"/>
        </w:rPr>
        <w:t>Faculty</w:t>
      </w:r>
      <w:r w:rsidR="00135234">
        <w:rPr>
          <w:rFonts w:ascii="Times New Roman" w:hAnsi="Times New Roman"/>
        </w:rPr>
        <w:t xml:space="preserve"> of Health and Life Sciences,</w:t>
      </w:r>
      <w:r>
        <w:rPr>
          <w:rFonts w:ascii="Times New Roman" w:hAnsi="Times New Roman"/>
        </w:rPr>
        <w:t xml:space="preserve"> University of the West of England, Bristol</w:t>
      </w:r>
    </w:p>
    <w:p w:rsidR="003B2691" w:rsidRDefault="003B2691" w:rsidP="0053693A">
      <w:pPr>
        <w:spacing w:line="360" w:lineRule="auto"/>
        <w:rPr>
          <w:rFonts w:ascii="Times New Roman" w:hAnsi="Times New Roman"/>
        </w:rPr>
      </w:pPr>
      <w:proofErr w:type="gramStart"/>
      <w:r w:rsidRPr="00A510AE">
        <w:rPr>
          <w:rFonts w:ascii="Times New Roman" w:hAnsi="Times New Roman"/>
          <w:vertAlign w:val="superscript"/>
        </w:rPr>
        <w:t xml:space="preserve">b </w:t>
      </w:r>
      <w:r>
        <w:rPr>
          <w:rFonts w:ascii="Times New Roman" w:hAnsi="Times New Roman"/>
        </w:rPr>
        <w:t xml:space="preserve"> Faculty</w:t>
      </w:r>
      <w:proofErr w:type="gramEnd"/>
      <w:r>
        <w:rPr>
          <w:rFonts w:ascii="Times New Roman" w:hAnsi="Times New Roman"/>
        </w:rPr>
        <w:t xml:space="preserve"> of Environment and Technology, Department of Planning and Architecture, University of the West of England, Bristol</w:t>
      </w:r>
    </w:p>
    <w:p w:rsidR="003B2691" w:rsidRDefault="003B2691" w:rsidP="0053693A">
      <w:pPr>
        <w:spacing w:line="360" w:lineRule="auto"/>
        <w:rPr>
          <w:rFonts w:ascii="Times New Roman" w:hAnsi="Times New Roman"/>
        </w:rPr>
      </w:pPr>
      <w:proofErr w:type="gramStart"/>
      <w:r w:rsidRPr="00A510AE">
        <w:rPr>
          <w:rFonts w:ascii="Times New Roman" w:hAnsi="Times New Roman"/>
          <w:vertAlign w:val="superscript"/>
        </w:rPr>
        <w:t xml:space="preserve">c </w:t>
      </w:r>
      <w:r>
        <w:rPr>
          <w:rFonts w:ascii="Times New Roman" w:hAnsi="Times New Roman"/>
        </w:rPr>
        <w:t xml:space="preserve"> WHO</w:t>
      </w:r>
      <w:proofErr w:type="gramEnd"/>
      <w:r>
        <w:rPr>
          <w:rFonts w:ascii="Times New Roman" w:hAnsi="Times New Roman"/>
        </w:rPr>
        <w:t xml:space="preserve"> Collaborating Centre for Healthy Urban Environments, Department of Planning and Architecture, University of the West of England, Bristol</w:t>
      </w:r>
    </w:p>
    <w:p w:rsidR="003B2691" w:rsidRDefault="003B2691" w:rsidP="0053693A">
      <w:pPr>
        <w:spacing w:line="240" w:lineRule="auto"/>
        <w:rPr>
          <w:rFonts w:ascii="Times New Roman" w:hAnsi="Times New Roman"/>
          <w:b/>
        </w:rPr>
      </w:pPr>
      <w:proofErr w:type="gramStart"/>
      <w:r>
        <w:rPr>
          <w:rFonts w:ascii="Times New Roman" w:hAnsi="Times New Roman"/>
          <w:b/>
          <w:vertAlign w:val="superscript"/>
        </w:rPr>
        <w:t xml:space="preserve">†  </w:t>
      </w:r>
      <w:r>
        <w:rPr>
          <w:rFonts w:ascii="Times New Roman" w:hAnsi="Times New Roman"/>
          <w:b/>
        </w:rPr>
        <w:t>Corresponding</w:t>
      </w:r>
      <w:proofErr w:type="gramEnd"/>
      <w:r>
        <w:rPr>
          <w:rFonts w:ascii="Times New Roman" w:hAnsi="Times New Roman"/>
          <w:b/>
        </w:rPr>
        <w:t xml:space="preserve"> Author</w:t>
      </w:r>
    </w:p>
    <w:p w:rsidR="003B2691" w:rsidRDefault="003B2691" w:rsidP="0053693A">
      <w:pPr>
        <w:spacing w:line="240" w:lineRule="auto"/>
        <w:rPr>
          <w:rFonts w:ascii="Times New Roman" w:hAnsi="Times New Roman"/>
        </w:rPr>
      </w:pPr>
      <w:r>
        <w:rPr>
          <w:rFonts w:ascii="Times New Roman" w:hAnsi="Times New Roman"/>
        </w:rPr>
        <w:t>Paul Pilkington</w:t>
      </w:r>
    </w:p>
    <w:p w:rsidR="007A45A7" w:rsidRDefault="007A45A7" w:rsidP="0053693A">
      <w:pPr>
        <w:spacing w:line="240" w:lineRule="auto"/>
        <w:rPr>
          <w:rFonts w:ascii="Times New Roman" w:hAnsi="Times New Roman"/>
        </w:rPr>
      </w:pPr>
      <w:r>
        <w:rPr>
          <w:rFonts w:ascii="Times New Roman" w:hAnsi="Times New Roman"/>
        </w:rPr>
        <w:t>Institute for Sustainability, Health and Environment (ISHE)</w:t>
      </w:r>
    </w:p>
    <w:p w:rsidR="003B2691" w:rsidRDefault="003B2691" w:rsidP="0053693A">
      <w:pPr>
        <w:spacing w:line="240" w:lineRule="auto"/>
        <w:rPr>
          <w:rFonts w:ascii="Times New Roman" w:hAnsi="Times New Roman"/>
        </w:rPr>
      </w:pPr>
      <w:r>
        <w:rPr>
          <w:rFonts w:ascii="Times New Roman" w:hAnsi="Times New Roman"/>
        </w:rPr>
        <w:t>Faculty of Health and Life Sciences</w:t>
      </w:r>
    </w:p>
    <w:p w:rsidR="003B2691" w:rsidRDefault="003B2691" w:rsidP="0053693A">
      <w:pPr>
        <w:spacing w:line="240" w:lineRule="auto"/>
        <w:rPr>
          <w:rFonts w:ascii="Times New Roman" w:hAnsi="Times New Roman"/>
        </w:rPr>
      </w:pPr>
      <w:r>
        <w:rPr>
          <w:rFonts w:ascii="Times New Roman" w:hAnsi="Times New Roman"/>
        </w:rPr>
        <w:t>University of the West of England</w:t>
      </w:r>
    </w:p>
    <w:p w:rsidR="003B2691" w:rsidRDefault="003B2691" w:rsidP="0053693A">
      <w:pPr>
        <w:spacing w:line="240" w:lineRule="auto"/>
        <w:rPr>
          <w:rFonts w:ascii="Times New Roman" w:hAnsi="Times New Roman"/>
        </w:rPr>
      </w:pPr>
      <w:r>
        <w:rPr>
          <w:rFonts w:ascii="Times New Roman" w:hAnsi="Times New Roman"/>
        </w:rPr>
        <w:t>Glenside Campus</w:t>
      </w:r>
    </w:p>
    <w:p w:rsidR="003B2691" w:rsidRDefault="003B2691" w:rsidP="0053693A">
      <w:pPr>
        <w:spacing w:line="240" w:lineRule="auto"/>
        <w:rPr>
          <w:rFonts w:ascii="Times New Roman" w:hAnsi="Times New Roman"/>
        </w:rPr>
      </w:pPr>
      <w:r>
        <w:rPr>
          <w:rFonts w:ascii="Times New Roman" w:hAnsi="Times New Roman"/>
        </w:rPr>
        <w:t>Blackberry Hill</w:t>
      </w:r>
    </w:p>
    <w:p w:rsidR="003B2691" w:rsidRDefault="003B2691" w:rsidP="0053693A">
      <w:pPr>
        <w:spacing w:line="240" w:lineRule="auto"/>
        <w:rPr>
          <w:rFonts w:ascii="Times New Roman" w:hAnsi="Times New Roman"/>
        </w:rPr>
      </w:pPr>
      <w:r>
        <w:rPr>
          <w:rFonts w:ascii="Times New Roman" w:hAnsi="Times New Roman"/>
        </w:rPr>
        <w:t>Stapleton Road</w:t>
      </w:r>
    </w:p>
    <w:p w:rsidR="003B2691" w:rsidRDefault="003B2691" w:rsidP="0053693A">
      <w:pPr>
        <w:spacing w:line="240" w:lineRule="auto"/>
        <w:rPr>
          <w:rFonts w:ascii="Times New Roman" w:hAnsi="Times New Roman"/>
        </w:rPr>
      </w:pPr>
      <w:r>
        <w:rPr>
          <w:rFonts w:ascii="Times New Roman" w:hAnsi="Times New Roman"/>
        </w:rPr>
        <w:t>Bristol</w:t>
      </w:r>
    </w:p>
    <w:p w:rsidR="003B2691" w:rsidRDefault="003B2691" w:rsidP="0053693A">
      <w:pPr>
        <w:spacing w:line="240" w:lineRule="auto"/>
        <w:rPr>
          <w:rFonts w:ascii="Times New Roman" w:hAnsi="Times New Roman"/>
        </w:rPr>
      </w:pPr>
      <w:r>
        <w:rPr>
          <w:rFonts w:ascii="Times New Roman" w:hAnsi="Times New Roman"/>
        </w:rPr>
        <w:t>BS16 1DD</w:t>
      </w:r>
    </w:p>
    <w:p w:rsidR="003B2691" w:rsidRDefault="003B2691" w:rsidP="00A510AE">
      <w:pPr>
        <w:spacing w:line="240" w:lineRule="auto"/>
        <w:rPr>
          <w:rFonts w:ascii="Times New Roman" w:hAnsi="Times New Roman"/>
        </w:rPr>
      </w:pPr>
    </w:p>
    <w:p w:rsidR="003B2691" w:rsidRDefault="003B2691" w:rsidP="00A510AE">
      <w:pPr>
        <w:spacing w:line="240" w:lineRule="auto"/>
        <w:rPr>
          <w:rFonts w:ascii="Times New Roman" w:hAnsi="Times New Roman"/>
        </w:rPr>
      </w:pPr>
      <w:r>
        <w:rPr>
          <w:rFonts w:ascii="Times New Roman" w:hAnsi="Times New Roman"/>
        </w:rPr>
        <w:t xml:space="preserve">Email: </w:t>
      </w:r>
      <w:hyperlink r:id="rId8" w:history="1">
        <w:r w:rsidRPr="00106602">
          <w:rPr>
            <w:rStyle w:val="Hyperlink"/>
            <w:rFonts w:ascii="Times New Roman" w:hAnsi="Times New Roman"/>
          </w:rPr>
          <w:t>paul.pilkington@uwe.ac.uk</w:t>
        </w:r>
      </w:hyperlink>
    </w:p>
    <w:p w:rsidR="003B2691" w:rsidRDefault="003B2691" w:rsidP="00A510AE">
      <w:pPr>
        <w:spacing w:line="240" w:lineRule="auto"/>
        <w:rPr>
          <w:rFonts w:ascii="Times New Roman" w:hAnsi="Times New Roman"/>
        </w:rPr>
      </w:pPr>
      <w:r>
        <w:rPr>
          <w:rFonts w:ascii="Times New Roman" w:hAnsi="Times New Roman"/>
        </w:rPr>
        <w:t>Telephone: +44 (0)117 3288860</w:t>
      </w:r>
    </w:p>
    <w:p w:rsidR="003B2691" w:rsidRDefault="009A4A4D" w:rsidP="00135234">
      <w:pPr>
        <w:rPr>
          <w:rFonts w:ascii="Times New Roman" w:hAnsi="Times New Roman"/>
          <w:b/>
        </w:rPr>
      </w:pPr>
      <w:r>
        <w:rPr>
          <w:rFonts w:ascii="Times New Roman" w:hAnsi="Times New Roman"/>
        </w:rPr>
        <w:t>Fax: +44 (0) 117 3288971</w:t>
      </w:r>
      <w:r w:rsidR="003B2691">
        <w:rPr>
          <w:rFonts w:ascii="Times New Roman" w:hAnsi="Times New Roman"/>
        </w:rPr>
        <w:br w:type="page"/>
      </w:r>
      <w:r w:rsidR="003B2691">
        <w:rPr>
          <w:rFonts w:ascii="Times New Roman" w:hAnsi="Times New Roman"/>
          <w:b/>
        </w:rPr>
        <w:lastRenderedPageBreak/>
        <w:t>Abstract</w:t>
      </w:r>
    </w:p>
    <w:p w:rsidR="003B2691" w:rsidRDefault="003B2691" w:rsidP="00D53C9F">
      <w:pPr>
        <w:spacing w:line="480" w:lineRule="auto"/>
        <w:rPr>
          <w:rFonts w:ascii="Times New Roman" w:hAnsi="Times New Roman"/>
        </w:rPr>
      </w:pPr>
      <w:r>
        <w:rPr>
          <w:rFonts w:ascii="Times New Roman" w:hAnsi="Times New Roman"/>
        </w:rPr>
        <w:t xml:space="preserve">This paper outlines and assesses a project that sought to use a studio residency (a </w:t>
      </w:r>
      <w:r w:rsidR="0016621D">
        <w:rPr>
          <w:rFonts w:ascii="Times New Roman" w:hAnsi="Times New Roman"/>
        </w:rPr>
        <w:t>p</w:t>
      </w:r>
      <w:r>
        <w:rPr>
          <w:rFonts w:ascii="Times New Roman" w:hAnsi="Times New Roman"/>
        </w:rPr>
        <w:t xml:space="preserve">ublic </w:t>
      </w:r>
      <w:r w:rsidR="0016621D">
        <w:rPr>
          <w:rFonts w:ascii="Times New Roman" w:hAnsi="Times New Roman"/>
        </w:rPr>
        <w:t>h</w:t>
      </w:r>
      <w:r>
        <w:rPr>
          <w:rFonts w:ascii="Times New Roman" w:hAnsi="Times New Roman"/>
        </w:rPr>
        <w:t xml:space="preserve">ealth </w:t>
      </w:r>
      <w:r w:rsidR="0016621D">
        <w:rPr>
          <w:rFonts w:ascii="Times New Roman" w:hAnsi="Times New Roman"/>
        </w:rPr>
        <w:t>p</w:t>
      </w:r>
      <w:r>
        <w:rPr>
          <w:rFonts w:ascii="Times New Roman" w:hAnsi="Times New Roman"/>
        </w:rPr>
        <w:t xml:space="preserve">ractitioner in </w:t>
      </w:r>
      <w:r w:rsidR="0016621D">
        <w:rPr>
          <w:rFonts w:ascii="Times New Roman" w:hAnsi="Times New Roman"/>
        </w:rPr>
        <w:t>r</w:t>
      </w:r>
      <w:r>
        <w:rPr>
          <w:rFonts w:ascii="Times New Roman" w:hAnsi="Times New Roman"/>
        </w:rPr>
        <w:t xml:space="preserve">esidence) as a vehicle to introduce public health issues and concepts into the curricula of a studio cohort of fifth </w:t>
      </w:r>
      <w:r w:rsidR="007A45A7">
        <w:rPr>
          <w:rFonts w:ascii="Times New Roman" w:hAnsi="Times New Roman"/>
        </w:rPr>
        <w:t xml:space="preserve">and sixth </w:t>
      </w:r>
      <w:r>
        <w:rPr>
          <w:rFonts w:ascii="Times New Roman" w:hAnsi="Times New Roman"/>
        </w:rPr>
        <w:t xml:space="preserve">year architecture students. The practitioner delivered workshops, group tutorials and one-to-one guidance on individual design projects whose aim was to improve the health and wellbeing of the local population.  Students reported being enthused by the practitioner and developed a broader understanding of their role as future architects in the promotion and protection of the health of the public.  The public health practitioner in residence model may offer an exciting way </w:t>
      </w:r>
      <w:r w:rsidR="007A45A7">
        <w:rPr>
          <w:rFonts w:ascii="Times New Roman" w:hAnsi="Times New Roman"/>
        </w:rPr>
        <w:t xml:space="preserve">of </w:t>
      </w:r>
      <w:r>
        <w:rPr>
          <w:rFonts w:ascii="Times New Roman" w:hAnsi="Times New Roman"/>
        </w:rPr>
        <w:t>educating and inspiring the future wider public health workforce in the built environment design focused professions. Such an approach could transform the way in which such professionals construct their societal role in terms of their future impact on population health and their</w:t>
      </w:r>
      <w:r w:rsidR="00FA1A74">
        <w:rPr>
          <w:rFonts w:ascii="Times New Roman" w:hAnsi="Times New Roman"/>
        </w:rPr>
        <w:t xml:space="preserve"> contribution</w:t>
      </w:r>
      <w:r w:rsidR="007A45A7">
        <w:rPr>
          <w:rFonts w:ascii="Times New Roman" w:hAnsi="Times New Roman"/>
        </w:rPr>
        <w:t xml:space="preserve"> as members of</w:t>
      </w:r>
      <w:r w:rsidR="00FA1A74">
        <w:rPr>
          <w:rFonts w:ascii="Times New Roman" w:hAnsi="Times New Roman"/>
        </w:rPr>
        <w:t xml:space="preserve"> t</w:t>
      </w:r>
      <w:r>
        <w:rPr>
          <w:rFonts w:ascii="Times New Roman" w:hAnsi="Times New Roman"/>
        </w:rPr>
        <w:t xml:space="preserve">he wider public health workforce.  </w:t>
      </w:r>
    </w:p>
    <w:p w:rsidR="00D92D2D" w:rsidRDefault="00D92D2D" w:rsidP="0053693A">
      <w:pPr>
        <w:spacing w:line="480" w:lineRule="auto"/>
        <w:rPr>
          <w:rFonts w:ascii="Times New Roman" w:hAnsi="Times New Roman"/>
          <w:b/>
        </w:rPr>
      </w:pPr>
      <w:r>
        <w:rPr>
          <w:rFonts w:ascii="Times New Roman" w:hAnsi="Times New Roman"/>
          <w:b/>
        </w:rPr>
        <w:t>Key words</w:t>
      </w:r>
    </w:p>
    <w:p w:rsidR="00D92D2D" w:rsidRPr="00D92D2D" w:rsidRDefault="00F479A5" w:rsidP="0053693A">
      <w:pPr>
        <w:spacing w:line="480" w:lineRule="auto"/>
        <w:rPr>
          <w:rFonts w:ascii="Times New Roman" w:hAnsi="Times New Roman"/>
        </w:rPr>
      </w:pPr>
      <w:r>
        <w:rPr>
          <w:rFonts w:ascii="Times New Roman" w:hAnsi="Times New Roman"/>
        </w:rPr>
        <w:t>Public health</w:t>
      </w:r>
      <w:r w:rsidR="00262F23">
        <w:rPr>
          <w:rFonts w:ascii="Times New Roman" w:hAnsi="Times New Roman"/>
        </w:rPr>
        <w:t>;</w:t>
      </w:r>
      <w:r>
        <w:rPr>
          <w:rFonts w:ascii="Times New Roman" w:hAnsi="Times New Roman"/>
        </w:rPr>
        <w:t xml:space="preserve"> </w:t>
      </w:r>
      <w:r w:rsidR="00D92D2D">
        <w:rPr>
          <w:rFonts w:ascii="Times New Roman" w:hAnsi="Times New Roman"/>
        </w:rPr>
        <w:t>practitioner in residence</w:t>
      </w:r>
      <w:r w:rsidR="00262F23">
        <w:rPr>
          <w:rFonts w:ascii="Times New Roman" w:hAnsi="Times New Roman"/>
        </w:rPr>
        <w:t>;</w:t>
      </w:r>
      <w:r w:rsidR="00D92D2D">
        <w:rPr>
          <w:rFonts w:ascii="Times New Roman" w:hAnsi="Times New Roman"/>
        </w:rPr>
        <w:t xml:space="preserve"> </w:t>
      </w:r>
      <w:r w:rsidR="00CE039E">
        <w:rPr>
          <w:rFonts w:ascii="Times New Roman" w:hAnsi="Times New Roman"/>
        </w:rPr>
        <w:t xml:space="preserve">wider </w:t>
      </w:r>
      <w:r w:rsidR="00262F23">
        <w:rPr>
          <w:rFonts w:ascii="Times New Roman" w:hAnsi="Times New Roman"/>
        </w:rPr>
        <w:t xml:space="preserve">public health </w:t>
      </w:r>
      <w:r w:rsidR="00CE039E">
        <w:rPr>
          <w:rFonts w:ascii="Times New Roman" w:hAnsi="Times New Roman"/>
        </w:rPr>
        <w:t>workforce</w:t>
      </w:r>
      <w:r w:rsidR="00262F23">
        <w:rPr>
          <w:rFonts w:ascii="Times New Roman" w:hAnsi="Times New Roman"/>
        </w:rPr>
        <w:t>;</w:t>
      </w:r>
      <w:r w:rsidR="00A961C0">
        <w:rPr>
          <w:rFonts w:ascii="Times New Roman" w:hAnsi="Times New Roman"/>
        </w:rPr>
        <w:t xml:space="preserve"> </w:t>
      </w:r>
      <w:r w:rsidR="00D92D2D">
        <w:rPr>
          <w:rFonts w:ascii="Times New Roman" w:hAnsi="Times New Roman"/>
        </w:rPr>
        <w:t>architecture</w:t>
      </w:r>
      <w:r w:rsidR="00262F23">
        <w:rPr>
          <w:rFonts w:ascii="Times New Roman" w:hAnsi="Times New Roman"/>
        </w:rPr>
        <w:t>;</w:t>
      </w:r>
      <w:r w:rsidR="00D92D2D">
        <w:rPr>
          <w:rFonts w:ascii="Times New Roman" w:hAnsi="Times New Roman"/>
        </w:rPr>
        <w:t xml:space="preserve"> students </w:t>
      </w:r>
    </w:p>
    <w:p w:rsidR="003B2691" w:rsidRDefault="003B2691" w:rsidP="0053693A">
      <w:pPr>
        <w:spacing w:line="480" w:lineRule="auto"/>
        <w:rPr>
          <w:rFonts w:ascii="Times New Roman" w:hAnsi="Times New Roman"/>
          <w:b/>
        </w:rPr>
      </w:pPr>
    </w:p>
    <w:p w:rsidR="003B2691" w:rsidRDefault="00972167" w:rsidP="0053693A">
      <w:pPr>
        <w:spacing w:line="480" w:lineRule="auto"/>
        <w:rPr>
          <w:rFonts w:ascii="Times New Roman" w:hAnsi="Times New Roman"/>
          <w:b/>
        </w:rPr>
      </w:pPr>
      <w:r>
        <w:rPr>
          <w:rFonts w:ascii="Times New Roman" w:hAnsi="Times New Roman"/>
          <w:b/>
        </w:rPr>
        <w:t>Abstract: 163 words</w:t>
      </w:r>
    </w:p>
    <w:p w:rsidR="003B2691" w:rsidRDefault="00972167" w:rsidP="0053693A">
      <w:pPr>
        <w:spacing w:line="480" w:lineRule="auto"/>
        <w:rPr>
          <w:rFonts w:ascii="Times New Roman" w:hAnsi="Times New Roman"/>
          <w:b/>
        </w:rPr>
      </w:pPr>
      <w:r>
        <w:rPr>
          <w:rFonts w:ascii="Times New Roman" w:hAnsi="Times New Roman"/>
          <w:b/>
        </w:rPr>
        <w:t>Main text: 3</w:t>
      </w:r>
      <w:r w:rsidR="004B7353">
        <w:rPr>
          <w:rFonts w:ascii="Times New Roman" w:hAnsi="Times New Roman"/>
          <w:b/>
        </w:rPr>
        <w:t>2</w:t>
      </w:r>
      <w:r>
        <w:rPr>
          <w:rFonts w:ascii="Times New Roman" w:hAnsi="Times New Roman"/>
          <w:b/>
        </w:rPr>
        <w:t>7</w:t>
      </w:r>
      <w:r w:rsidR="004B7353">
        <w:rPr>
          <w:rFonts w:ascii="Times New Roman" w:hAnsi="Times New Roman"/>
          <w:b/>
        </w:rPr>
        <w:t>3</w:t>
      </w:r>
      <w:r>
        <w:rPr>
          <w:rFonts w:ascii="Times New Roman" w:hAnsi="Times New Roman"/>
          <w:b/>
        </w:rPr>
        <w:t xml:space="preserve"> words</w:t>
      </w:r>
    </w:p>
    <w:p w:rsidR="003B2691" w:rsidRDefault="003B2691" w:rsidP="0053693A">
      <w:pPr>
        <w:spacing w:line="480" w:lineRule="auto"/>
        <w:rPr>
          <w:rFonts w:ascii="Times New Roman" w:hAnsi="Times New Roman"/>
          <w:b/>
        </w:rPr>
      </w:pPr>
    </w:p>
    <w:p w:rsidR="003B2691" w:rsidRDefault="003B2691">
      <w:pPr>
        <w:rPr>
          <w:rFonts w:ascii="Times New Roman" w:hAnsi="Times New Roman"/>
          <w:b/>
        </w:rPr>
      </w:pPr>
      <w:r>
        <w:rPr>
          <w:rFonts w:ascii="Times New Roman" w:hAnsi="Times New Roman"/>
          <w:b/>
        </w:rPr>
        <w:br w:type="page"/>
      </w:r>
    </w:p>
    <w:p w:rsidR="003B2691" w:rsidRDefault="003B2691" w:rsidP="0053693A">
      <w:pPr>
        <w:spacing w:line="480" w:lineRule="auto"/>
        <w:rPr>
          <w:rFonts w:ascii="Times New Roman" w:hAnsi="Times New Roman"/>
          <w:b/>
        </w:rPr>
      </w:pPr>
      <w:r>
        <w:rPr>
          <w:rFonts w:ascii="Times New Roman" w:hAnsi="Times New Roman"/>
          <w:b/>
        </w:rPr>
        <w:lastRenderedPageBreak/>
        <w:t>Introduction</w:t>
      </w:r>
    </w:p>
    <w:p w:rsidR="003B2691" w:rsidRDefault="003B2691" w:rsidP="00933DB4">
      <w:pPr>
        <w:spacing w:line="480" w:lineRule="auto"/>
        <w:rPr>
          <w:rFonts w:ascii="Times New Roman" w:hAnsi="Times New Roman"/>
        </w:rPr>
      </w:pPr>
      <w:r>
        <w:rPr>
          <w:rFonts w:ascii="Times New Roman" w:hAnsi="Times New Roman"/>
        </w:rPr>
        <w:t xml:space="preserve">This paper outlines and assesses a project that sought to use a studio residency (a </w:t>
      </w:r>
      <w:r w:rsidR="00F04E00">
        <w:rPr>
          <w:rFonts w:ascii="Times New Roman" w:hAnsi="Times New Roman"/>
        </w:rPr>
        <w:t>p</w:t>
      </w:r>
      <w:r w:rsidR="0016621D">
        <w:rPr>
          <w:rFonts w:ascii="Times New Roman" w:hAnsi="Times New Roman"/>
        </w:rPr>
        <w:t>ublic health practitioner in residence</w:t>
      </w:r>
      <w:r>
        <w:rPr>
          <w:rFonts w:ascii="Times New Roman" w:hAnsi="Times New Roman"/>
        </w:rPr>
        <w:t xml:space="preserve">) as a vehicle to introduce public health issues and concepts into the curricula of a </w:t>
      </w:r>
      <w:r w:rsidR="00FA1A74">
        <w:rPr>
          <w:rFonts w:ascii="Times New Roman" w:hAnsi="Times New Roman"/>
        </w:rPr>
        <w:t xml:space="preserve">studio cohort </w:t>
      </w:r>
      <w:r>
        <w:rPr>
          <w:rFonts w:ascii="Times New Roman" w:hAnsi="Times New Roman"/>
        </w:rPr>
        <w:t xml:space="preserve">of fifth </w:t>
      </w:r>
      <w:r w:rsidR="00FA1A74">
        <w:rPr>
          <w:rFonts w:ascii="Times New Roman" w:hAnsi="Times New Roman"/>
        </w:rPr>
        <w:t xml:space="preserve">and sixth </w:t>
      </w:r>
      <w:r>
        <w:rPr>
          <w:rFonts w:ascii="Times New Roman" w:hAnsi="Times New Roman"/>
        </w:rPr>
        <w:t xml:space="preserve">year architecture students.  It provides a model for further public health activity in engaging students who are training for built environment professions.  This case study demonstrates that such an approach could transform the way in which built environment professionals conceptualise public health and view their role as part of the wider public health workforce.  </w:t>
      </w:r>
    </w:p>
    <w:p w:rsidR="003B2691" w:rsidRDefault="003B2691" w:rsidP="0053693A">
      <w:pPr>
        <w:spacing w:line="480" w:lineRule="auto"/>
        <w:rPr>
          <w:rFonts w:ascii="Times New Roman" w:hAnsi="Times New Roman"/>
          <w:b/>
        </w:rPr>
      </w:pPr>
    </w:p>
    <w:p w:rsidR="003B2691" w:rsidRPr="007B7490" w:rsidRDefault="003B2691" w:rsidP="0053693A">
      <w:pPr>
        <w:spacing w:line="480" w:lineRule="auto"/>
        <w:rPr>
          <w:rFonts w:ascii="Times New Roman" w:hAnsi="Times New Roman"/>
          <w:b/>
        </w:rPr>
      </w:pPr>
      <w:r>
        <w:rPr>
          <w:rFonts w:ascii="Times New Roman" w:hAnsi="Times New Roman"/>
          <w:b/>
        </w:rPr>
        <w:t>Background</w:t>
      </w:r>
    </w:p>
    <w:p w:rsidR="003B2691" w:rsidRDefault="003B2691" w:rsidP="0053693A">
      <w:pPr>
        <w:spacing w:line="480" w:lineRule="auto"/>
        <w:rPr>
          <w:rFonts w:ascii="Times New Roman" w:hAnsi="Times New Roman"/>
        </w:rPr>
      </w:pPr>
      <w:r>
        <w:rPr>
          <w:rFonts w:ascii="Times New Roman" w:hAnsi="Times New Roman"/>
        </w:rPr>
        <w:t>It is without question that many important advances in public health have come through improvement of the built environment</w:t>
      </w:r>
      <w:r w:rsidR="00606EF0">
        <w:rPr>
          <w:rFonts w:ascii="Times New Roman" w:hAnsi="Times New Roman"/>
        </w:rPr>
        <w:t>.</w:t>
      </w:r>
      <w:r w:rsidR="00606EF0" w:rsidRPr="00606EF0">
        <w:rPr>
          <w:rFonts w:ascii="Times New Roman" w:hAnsi="Times New Roman"/>
          <w:vertAlign w:val="superscript"/>
        </w:rPr>
        <w:t>1</w:t>
      </w:r>
      <w:r>
        <w:rPr>
          <w:rFonts w:ascii="Times New Roman" w:hAnsi="Times New Roman"/>
        </w:rPr>
        <w:t xml:space="preserve"> The great sanitary reformers such as Edwin Chadwick understood that health was inextricably linked with people’s surroundings, and that a transformation of those surroundings was necessary to improve health and </w:t>
      </w:r>
      <w:r w:rsidR="00161DA9">
        <w:rPr>
          <w:rFonts w:ascii="Times New Roman" w:hAnsi="Times New Roman"/>
        </w:rPr>
        <w:t>wellbeing</w:t>
      </w:r>
      <w:r w:rsidR="00606EF0">
        <w:rPr>
          <w:rFonts w:ascii="Times New Roman" w:hAnsi="Times New Roman"/>
        </w:rPr>
        <w:t>.</w:t>
      </w:r>
      <w:r w:rsidR="00606EF0" w:rsidRPr="00606EF0">
        <w:rPr>
          <w:rFonts w:ascii="Times New Roman" w:hAnsi="Times New Roman"/>
          <w:vertAlign w:val="superscript"/>
        </w:rPr>
        <w:t>2</w:t>
      </w:r>
      <w:r>
        <w:rPr>
          <w:rFonts w:ascii="Times New Roman" w:hAnsi="Times New Roman"/>
        </w:rPr>
        <w:t xml:space="preserve"> During the twentieth century, the relationship between those concerned with public health, and those planning our towns and cities, fractured.  Public health took an increasingly biomedical approach to health improvement, while those concerned with the built environment replaced their health focus </w:t>
      </w:r>
      <w:r w:rsidR="00756F31">
        <w:rPr>
          <w:rFonts w:ascii="Times New Roman" w:hAnsi="Times New Roman"/>
        </w:rPr>
        <w:t xml:space="preserve">with </w:t>
      </w:r>
      <w:r>
        <w:rPr>
          <w:rFonts w:ascii="Times New Roman" w:hAnsi="Times New Roman"/>
        </w:rPr>
        <w:t>a more economic perspective</w:t>
      </w:r>
      <w:r w:rsidR="00606EF0">
        <w:rPr>
          <w:rFonts w:ascii="Times New Roman" w:hAnsi="Times New Roman"/>
        </w:rPr>
        <w:t>.</w:t>
      </w:r>
      <w:r w:rsidR="00606EF0" w:rsidRPr="00606EF0">
        <w:rPr>
          <w:rFonts w:ascii="Times New Roman" w:hAnsi="Times New Roman"/>
          <w:vertAlign w:val="superscript"/>
        </w:rPr>
        <w:t>3</w:t>
      </w:r>
      <w:r>
        <w:rPr>
          <w:rFonts w:ascii="Times New Roman" w:hAnsi="Times New Roman"/>
        </w:rPr>
        <w:t xml:space="preserve"> </w:t>
      </w:r>
    </w:p>
    <w:p w:rsidR="003B2691" w:rsidRDefault="003B2691" w:rsidP="0001535B">
      <w:pPr>
        <w:spacing w:line="480" w:lineRule="auto"/>
        <w:ind w:firstLine="720"/>
        <w:rPr>
          <w:rFonts w:ascii="Times New Roman" w:hAnsi="Times New Roman"/>
        </w:rPr>
      </w:pPr>
      <w:r>
        <w:rPr>
          <w:rFonts w:ascii="Times New Roman" w:hAnsi="Times New Roman"/>
        </w:rPr>
        <w:t>In recent years, public health in the UK has sought to reconnect to old allies in the built environment professions, in recognition of the need to ensure that the environment in which we live promotes rather than hinders health aspirations</w:t>
      </w:r>
      <w:r w:rsidR="00606EF0">
        <w:rPr>
          <w:rFonts w:ascii="Times New Roman" w:hAnsi="Times New Roman"/>
        </w:rPr>
        <w:t>.</w:t>
      </w:r>
      <w:r w:rsidR="00606EF0" w:rsidRPr="00606EF0">
        <w:rPr>
          <w:rFonts w:ascii="Times New Roman" w:hAnsi="Times New Roman"/>
          <w:vertAlign w:val="superscript"/>
        </w:rPr>
        <w:t>4</w:t>
      </w:r>
      <w:r>
        <w:rPr>
          <w:rFonts w:ascii="Times New Roman" w:hAnsi="Times New Roman"/>
        </w:rPr>
        <w:t xml:space="preserve"> Attention on public health issues such as obesity, with the concept of the “obesogenic </w:t>
      </w:r>
      <w:r w:rsidR="00606EF0">
        <w:rPr>
          <w:rFonts w:ascii="Times New Roman" w:hAnsi="Times New Roman"/>
        </w:rPr>
        <w:t xml:space="preserve">(obesity-promoting) </w:t>
      </w:r>
      <w:r>
        <w:rPr>
          <w:rFonts w:ascii="Times New Roman" w:hAnsi="Times New Roman"/>
        </w:rPr>
        <w:t>environment”, has strengthened the desire for engagement with those who design the places and spaces where we live, work and play</w:t>
      </w:r>
      <w:r w:rsidR="00606EF0">
        <w:rPr>
          <w:rFonts w:ascii="Times New Roman" w:hAnsi="Times New Roman"/>
        </w:rPr>
        <w:t>.</w:t>
      </w:r>
      <w:r w:rsidR="00606EF0" w:rsidRPr="00606EF0">
        <w:rPr>
          <w:rFonts w:ascii="Times New Roman" w:hAnsi="Times New Roman"/>
          <w:vertAlign w:val="superscript"/>
        </w:rPr>
        <w:t>5</w:t>
      </w:r>
      <w:r w:rsidR="00D94DF2">
        <w:rPr>
          <w:rFonts w:ascii="Times New Roman" w:hAnsi="Times New Roman"/>
          <w:vertAlign w:val="superscript"/>
        </w:rPr>
        <w:t>,</w:t>
      </w:r>
      <w:r w:rsidR="00606EF0" w:rsidRPr="00606EF0">
        <w:rPr>
          <w:rFonts w:ascii="Times New Roman" w:hAnsi="Times New Roman"/>
          <w:vertAlign w:val="superscript"/>
        </w:rPr>
        <w:t xml:space="preserve"> 6</w:t>
      </w:r>
      <w:r w:rsidR="00D94DF2">
        <w:rPr>
          <w:rFonts w:ascii="Times New Roman" w:hAnsi="Times New Roman"/>
          <w:vertAlign w:val="superscript"/>
        </w:rPr>
        <w:t>,</w:t>
      </w:r>
      <w:r w:rsidR="00606EF0" w:rsidRPr="00606EF0">
        <w:rPr>
          <w:rFonts w:ascii="Times New Roman" w:hAnsi="Times New Roman"/>
          <w:vertAlign w:val="superscript"/>
        </w:rPr>
        <w:t xml:space="preserve"> 7</w:t>
      </w:r>
      <w:r w:rsidR="00606EF0">
        <w:rPr>
          <w:rFonts w:ascii="Times New Roman" w:hAnsi="Times New Roman"/>
        </w:rPr>
        <w:t xml:space="preserve"> </w:t>
      </w:r>
      <w:r>
        <w:rPr>
          <w:rFonts w:ascii="Times New Roman" w:hAnsi="Times New Roman"/>
        </w:rPr>
        <w:t xml:space="preserve">The Marmot Review’s recognition of the key role that the built environment has to play in tackling health inequalities </w:t>
      </w:r>
      <w:r w:rsidR="00556C54">
        <w:rPr>
          <w:rFonts w:ascii="Times New Roman" w:hAnsi="Times New Roman"/>
        </w:rPr>
        <w:t>should</w:t>
      </w:r>
      <w:r>
        <w:rPr>
          <w:rFonts w:ascii="Times New Roman" w:hAnsi="Times New Roman"/>
        </w:rPr>
        <w:t xml:space="preserve"> certainly help to maintain this momentum</w:t>
      </w:r>
      <w:r w:rsidR="00556C54">
        <w:rPr>
          <w:rFonts w:ascii="Times New Roman" w:hAnsi="Times New Roman"/>
        </w:rPr>
        <w:t>.</w:t>
      </w:r>
      <w:r w:rsidR="00556C54" w:rsidRPr="00556C54">
        <w:rPr>
          <w:rFonts w:ascii="Times New Roman" w:hAnsi="Times New Roman"/>
          <w:vertAlign w:val="superscript"/>
        </w:rPr>
        <w:t>8</w:t>
      </w:r>
      <w:r>
        <w:rPr>
          <w:rFonts w:ascii="Times New Roman" w:hAnsi="Times New Roman"/>
        </w:rPr>
        <w:t xml:space="preserve"> In the UK the World Health Organization (WHO) Collaborating Centre for Healthy Urban Environments has initiated and co-ordinated public health action </w:t>
      </w:r>
      <w:r>
        <w:rPr>
          <w:rFonts w:ascii="Times New Roman" w:hAnsi="Times New Roman"/>
        </w:rPr>
        <w:lastRenderedPageBreak/>
        <w:t>learning with a focus</w:t>
      </w:r>
      <w:r w:rsidDel="00843971">
        <w:rPr>
          <w:rFonts w:ascii="Times New Roman" w:hAnsi="Times New Roman"/>
        </w:rPr>
        <w:t xml:space="preserve"> </w:t>
      </w:r>
      <w:r>
        <w:rPr>
          <w:rFonts w:ascii="Times New Roman" w:hAnsi="Times New Roman"/>
        </w:rPr>
        <w:t>on planners, such as workforce development initiatives that have brought together senior public health and planning professionals to share learning, develop relationships, and experience sites of good practice</w:t>
      </w:r>
      <w:r w:rsidR="00D94DF2">
        <w:rPr>
          <w:rFonts w:ascii="Times New Roman" w:hAnsi="Times New Roman"/>
        </w:rPr>
        <w:t>.</w:t>
      </w:r>
      <w:r w:rsidR="00D94DF2" w:rsidRPr="00D94DF2">
        <w:rPr>
          <w:rFonts w:ascii="Times New Roman" w:hAnsi="Times New Roman"/>
          <w:vertAlign w:val="superscript"/>
        </w:rPr>
        <w:t>9, 10, 11</w:t>
      </w:r>
      <w:r>
        <w:rPr>
          <w:rFonts w:ascii="Times New Roman" w:hAnsi="Times New Roman"/>
        </w:rPr>
        <w:t xml:space="preserve"> More recently, attention has expanded to include built environment professionals</w:t>
      </w:r>
      <w:r w:rsidR="00FA1A74">
        <w:rPr>
          <w:rFonts w:ascii="Times New Roman" w:hAnsi="Times New Roman"/>
        </w:rPr>
        <w:t xml:space="preserve"> during their education and training</w:t>
      </w:r>
      <w:r>
        <w:rPr>
          <w:rFonts w:ascii="Times New Roman" w:hAnsi="Times New Roman"/>
        </w:rPr>
        <w:t xml:space="preserve">; </w:t>
      </w:r>
      <w:r w:rsidR="00FA1A74">
        <w:rPr>
          <w:rFonts w:ascii="Times New Roman" w:hAnsi="Times New Roman"/>
        </w:rPr>
        <w:t>particularly</w:t>
      </w:r>
      <w:r>
        <w:rPr>
          <w:rFonts w:ascii="Times New Roman" w:hAnsi="Times New Roman"/>
        </w:rPr>
        <w:t xml:space="preserve"> students at undergraduate and postgraduate level.  For instance, the Education Network for Healthier Settlements, funded by the Department of Health Workforce Unit and the Cross Government Obesity Unit, is a national network of Higher Education Institutions who are promoting the integration of health issues into the teaching and learning of future built environment professionals</w:t>
      </w:r>
      <w:r w:rsidR="00D94DF2">
        <w:rPr>
          <w:rFonts w:ascii="Times New Roman" w:hAnsi="Times New Roman"/>
        </w:rPr>
        <w:t>.</w:t>
      </w:r>
      <w:r w:rsidR="00D94DF2" w:rsidRPr="00D94DF2">
        <w:rPr>
          <w:rFonts w:ascii="Times New Roman" w:hAnsi="Times New Roman"/>
          <w:vertAlign w:val="superscript"/>
        </w:rPr>
        <w:t>12</w:t>
      </w:r>
      <w:r>
        <w:rPr>
          <w:rFonts w:ascii="Times New Roman" w:hAnsi="Times New Roman"/>
        </w:rPr>
        <w:t xml:space="preserve"> </w:t>
      </w:r>
    </w:p>
    <w:p w:rsidR="003B2691" w:rsidRDefault="003B2691" w:rsidP="0053693A">
      <w:pPr>
        <w:spacing w:line="480" w:lineRule="auto"/>
        <w:rPr>
          <w:rFonts w:ascii="Times New Roman" w:hAnsi="Times New Roman"/>
        </w:rPr>
      </w:pPr>
      <w:r>
        <w:rPr>
          <w:rFonts w:ascii="Times New Roman" w:hAnsi="Times New Roman"/>
        </w:rPr>
        <w:tab/>
        <w:t xml:space="preserve">The important role that the built environment and its professionals have to play in public health is recognized also by the built environment profession.  For instance, the Commission for Architecture and the Built Environment (CABE) state the need to promote health and </w:t>
      </w:r>
      <w:r w:rsidR="00161DA9">
        <w:rPr>
          <w:rFonts w:ascii="Times New Roman" w:hAnsi="Times New Roman"/>
        </w:rPr>
        <w:t>wellbeing</w:t>
      </w:r>
      <w:r>
        <w:rPr>
          <w:rFonts w:ascii="Times New Roman" w:hAnsi="Times New Roman"/>
        </w:rPr>
        <w:t xml:space="preserve"> through encouraging the design of high quality, sustainable places</w:t>
      </w:r>
      <w:r w:rsidR="00FD65E3">
        <w:rPr>
          <w:rFonts w:ascii="Times New Roman" w:hAnsi="Times New Roman"/>
        </w:rPr>
        <w:t>.</w:t>
      </w:r>
      <w:r w:rsidR="00FD65E3" w:rsidRPr="00FD65E3">
        <w:rPr>
          <w:rFonts w:ascii="Times New Roman" w:hAnsi="Times New Roman"/>
          <w:vertAlign w:val="superscript"/>
        </w:rPr>
        <w:t>13</w:t>
      </w:r>
      <w:r>
        <w:rPr>
          <w:rFonts w:ascii="Times New Roman" w:hAnsi="Times New Roman"/>
        </w:rPr>
        <w:t xml:space="preserve"> In addition, the Centre for Education on the Built Environment (CEBE) has published a briefing guide, </w:t>
      </w:r>
      <w:r w:rsidR="00275395">
        <w:rPr>
          <w:rFonts w:ascii="Times New Roman" w:hAnsi="Times New Roman"/>
        </w:rPr>
        <w:t>en</w:t>
      </w:r>
      <w:r>
        <w:rPr>
          <w:rFonts w:ascii="Times New Roman" w:hAnsi="Times New Roman"/>
        </w:rPr>
        <w:t>titled ‘Bringing Public Health into Built Environment Education’, arising from the Education Network for Healthier Settlements project</w:t>
      </w:r>
      <w:r w:rsidR="00FD65E3">
        <w:rPr>
          <w:rFonts w:ascii="Times New Roman" w:hAnsi="Times New Roman"/>
        </w:rPr>
        <w:t>.</w:t>
      </w:r>
      <w:r w:rsidR="00FD65E3" w:rsidRPr="00FD65E3">
        <w:rPr>
          <w:rFonts w:ascii="Times New Roman" w:hAnsi="Times New Roman"/>
          <w:vertAlign w:val="superscript"/>
        </w:rPr>
        <w:t>14</w:t>
      </w:r>
      <w:r w:rsidRPr="00FD65E3">
        <w:rPr>
          <w:rFonts w:ascii="Times New Roman" w:hAnsi="Times New Roman"/>
          <w:vertAlign w:val="superscript"/>
        </w:rPr>
        <w:t xml:space="preserve"> </w:t>
      </w:r>
    </w:p>
    <w:p w:rsidR="003B2691" w:rsidRDefault="003B2691" w:rsidP="0053693A">
      <w:pPr>
        <w:spacing w:line="480" w:lineRule="auto"/>
        <w:rPr>
          <w:rFonts w:ascii="Times New Roman" w:hAnsi="Times New Roman"/>
        </w:rPr>
      </w:pPr>
      <w:r>
        <w:rPr>
          <w:rFonts w:ascii="Times New Roman" w:hAnsi="Times New Roman"/>
        </w:rPr>
        <w:tab/>
        <w:t xml:space="preserve">Although most attention has been on planners, other built environment professionals are equally important as members of the wider public health workforce.  In particular, architects can play a vital role in ensuring that the design of buildings is health promoting – not only in physical environmental terms such as lighting, ventilation and heating, but also in how buildings encourage social mixing, promote equity of access, and address the health and </w:t>
      </w:r>
      <w:r w:rsidR="00161DA9">
        <w:rPr>
          <w:rFonts w:ascii="Times New Roman" w:hAnsi="Times New Roman"/>
        </w:rPr>
        <w:t>wellbeing</w:t>
      </w:r>
      <w:r>
        <w:rPr>
          <w:rFonts w:ascii="Times New Roman" w:hAnsi="Times New Roman"/>
        </w:rPr>
        <w:t xml:space="preserve"> needs of a variety of groups across the lifecourse.  As such, it is important for architects in practice, and students in training, to understand more about health and </w:t>
      </w:r>
      <w:r w:rsidR="00161DA9">
        <w:rPr>
          <w:rFonts w:ascii="Times New Roman" w:hAnsi="Times New Roman"/>
        </w:rPr>
        <w:t>wellbeing</w:t>
      </w:r>
      <w:r>
        <w:rPr>
          <w:rFonts w:ascii="Times New Roman" w:hAnsi="Times New Roman"/>
        </w:rPr>
        <w:t>, and how their profession can contribute positively to the public health agenda.</w:t>
      </w:r>
    </w:p>
    <w:p w:rsidR="003B2691" w:rsidRDefault="003B2691" w:rsidP="0053693A">
      <w:pPr>
        <w:spacing w:line="480" w:lineRule="auto"/>
        <w:rPr>
          <w:rFonts w:ascii="Times New Roman" w:hAnsi="Times New Roman"/>
        </w:rPr>
      </w:pPr>
      <w:r>
        <w:rPr>
          <w:rFonts w:ascii="Times New Roman" w:hAnsi="Times New Roman"/>
        </w:rPr>
        <w:tab/>
        <w:t xml:space="preserve">This paper outlines how the </w:t>
      </w:r>
      <w:r w:rsidR="0016621D">
        <w:rPr>
          <w:rFonts w:ascii="Times New Roman" w:hAnsi="Times New Roman"/>
        </w:rPr>
        <w:t>public health practitioner in residence</w:t>
      </w:r>
      <w:r>
        <w:rPr>
          <w:rFonts w:ascii="Times New Roman" w:hAnsi="Times New Roman"/>
        </w:rPr>
        <w:t xml:space="preserve"> </w:t>
      </w:r>
      <w:r w:rsidR="0016621D">
        <w:rPr>
          <w:rFonts w:ascii="Times New Roman" w:hAnsi="Times New Roman"/>
        </w:rPr>
        <w:t>p</w:t>
      </w:r>
      <w:r>
        <w:rPr>
          <w:rFonts w:ascii="Times New Roman" w:hAnsi="Times New Roman"/>
        </w:rPr>
        <w:t>roject, at the University of the West of England</w:t>
      </w:r>
      <w:r w:rsidR="00275395">
        <w:rPr>
          <w:rFonts w:ascii="Times New Roman" w:hAnsi="Times New Roman"/>
        </w:rPr>
        <w:t xml:space="preserve"> in Bristol</w:t>
      </w:r>
      <w:r>
        <w:rPr>
          <w:rFonts w:ascii="Times New Roman" w:hAnsi="Times New Roman"/>
        </w:rPr>
        <w:t xml:space="preserve">, sought to engage architecture students in public health issues and concepts, </w:t>
      </w:r>
      <w:r>
        <w:rPr>
          <w:rFonts w:ascii="Times New Roman" w:hAnsi="Times New Roman"/>
        </w:rPr>
        <w:lastRenderedPageBreak/>
        <w:t xml:space="preserve">and thereby begin to address the potential of this profession for improving health and </w:t>
      </w:r>
      <w:r w:rsidR="00161DA9">
        <w:rPr>
          <w:rFonts w:ascii="Times New Roman" w:hAnsi="Times New Roman"/>
        </w:rPr>
        <w:t>wellbeing</w:t>
      </w:r>
      <w:r>
        <w:rPr>
          <w:rFonts w:ascii="Times New Roman" w:hAnsi="Times New Roman"/>
        </w:rPr>
        <w:t xml:space="preserve"> in our communities.  </w:t>
      </w:r>
    </w:p>
    <w:p w:rsidR="003B2691" w:rsidRDefault="003B2691" w:rsidP="0053693A">
      <w:pPr>
        <w:spacing w:line="480" w:lineRule="auto"/>
        <w:rPr>
          <w:rFonts w:ascii="Times New Roman" w:hAnsi="Times New Roman"/>
          <w:b/>
        </w:rPr>
      </w:pPr>
    </w:p>
    <w:p w:rsidR="003B2691" w:rsidRDefault="003B2691" w:rsidP="0053693A">
      <w:pPr>
        <w:spacing w:line="480" w:lineRule="auto"/>
        <w:rPr>
          <w:rFonts w:ascii="Times New Roman" w:hAnsi="Times New Roman"/>
          <w:b/>
        </w:rPr>
      </w:pPr>
      <w:r>
        <w:rPr>
          <w:rFonts w:ascii="Times New Roman" w:hAnsi="Times New Roman"/>
          <w:b/>
        </w:rPr>
        <w:t>Setting</w:t>
      </w:r>
    </w:p>
    <w:p w:rsidR="003B2691" w:rsidRDefault="003B2691" w:rsidP="0053693A">
      <w:pPr>
        <w:spacing w:line="480" w:lineRule="auto"/>
        <w:rPr>
          <w:rFonts w:ascii="Times New Roman" w:hAnsi="Times New Roman"/>
        </w:rPr>
      </w:pPr>
      <w:r>
        <w:rPr>
          <w:rFonts w:ascii="Times New Roman" w:hAnsi="Times New Roman"/>
        </w:rPr>
        <w:t>The project was based at the University of the West of England</w:t>
      </w:r>
      <w:r w:rsidR="00754C24">
        <w:rPr>
          <w:rFonts w:ascii="Times New Roman" w:hAnsi="Times New Roman"/>
        </w:rPr>
        <w:t xml:space="preserve"> (UWE)</w:t>
      </w:r>
      <w:r>
        <w:rPr>
          <w:rFonts w:ascii="Times New Roman" w:hAnsi="Times New Roman"/>
        </w:rPr>
        <w:t xml:space="preserve">, Bristol, in the Department of Planning and Architecture.  The Department is housed within a large faculty that offers the opportunity to run multi-disciplinary programmes with other built environment professionals, and its undergraduate and planning degree is the biggest in the country.  Architecture is housed in a specially designed building, consisting of design studios and atrium spaces for exhibitions.  The project was supported by the WHO Collaborating Centre for Healthy Urban Environments, housed in the Department, which has been leading initiatives to bring together health and spatial planning since 2003.  </w:t>
      </w:r>
    </w:p>
    <w:p w:rsidR="003B2691" w:rsidRDefault="003B2691" w:rsidP="0053693A">
      <w:pPr>
        <w:spacing w:line="480" w:lineRule="auto"/>
        <w:rPr>
          <w:rFonts w:ascii="Times New Roman" w:hAnsi="Times New Roman"/>
        </w:rPr>
      </w:pPr>
    </w:p>
    <w:p w:rsidR="003B2691" w:rsidRDefault="003B2691" w:rsidP="0053693A">
      <w:pPr>
        <w:spacing w:line="480" w:lineRule="auto"/>
        <w:rPr>
          <w:rFonts w:ascii="Times New Roman" w:hAnsi="Times New Roman"/>
          <w:b/>
        </w:rPr>
      </w:pPr>
      <w:r>
        <w:rPr>
          <w:rFonts w:ascii="Times New Roman" w:hAnsi="Times New Roman"/>
          <w:b/>
        </w:rPr>
        <w:t>The students and their work</w:t>
      </w:r>
    </w:p>
    <w:p w:rsidR="003B2691" w:rsidRDefault="003B2691" w:rsidP="00B41DB8">
      <w:pPr>
        <w:autoSpaceDE w:val="0"/>
        <w:autoSpaceDN w:val="0"/>
        <w:adjustRightInd w:val="0"/>
        <w:spacing w:after="0" w:line="480" w:lineRule="auto"/>
        <w:rPr>
          <w:rFonts w:ascii="Times New Roman" w:hAnsi="Times New Roman"/>
        </w:rPr>
      </w:pPr>
      <w:r>
        <w:rPr>
          <w:rFonts w:ascii="Times New Roman" w:hAnsi="Times New Roman"/>
        </w:rPr>
        <w:t xml:space="preserve">In their fifth </w:t>
      </w:r>
      <w:r w:rsidR="00FF507A">
        <w:rPr>
          <w:rFonts w:ascii="Times New Roman" w:hAnsi="Times New Roman"/>
        </w:rPr>
        <w:t xml:space="preserve">and sixth </w:t>
      </w:r>
      <w:r>
        <w:rPr>
          <w:rFonts w:ascii="Times New Roman" w:hAnsi="Times New Roman"/>
        </w:rPr>
        <w:t xml:space="preserve">year of study, Bachelor of Architecture students at UWE, while based in the design studio, must complete </w:t>
      </w:r>
      <w:r w:rsidR="0038577E">
        <w:rPr>
          <w:rFonts w:ascii="Times New Roman" w:hAnsi="Times New Roman"/>
        </w:rPr>
        <w:t>“</w:t>
      </w:r>
      <w:r>
        <w:rPr>
          <w:rFonts w:ascii="Times New Roman" w:hAnsi="Times New Roman"/>
        </w:rPr>
        <w:t>Unit 3</w:t>
      </w:r>
      <w:r w:rsidR="0038577E">
        <w:rPr>
          <w:rFonts w:ascii="Times New Roman" w:hAnsi="Times New Roman"/>
        </w:rPr>
        <w:t>”</w:t>
      </w:r>
      <w:r>
        <w:rPr>
          <w:rFonts w:ascii="Times New Roman" w:hAnsi="Times New Roman"/>
        </w:rPr>
        <w:t>.  This unit aims to empower students to become critically reflective in how architectur</w:t>
      </w:r>
      <w:r w:rsidR="0038577E">
        <w:rPr>
          <w:rFonts w:ascii="Times New Roman" w:hAnsi="Times New Roman"/>
        </w:rPr>
        <w:t xml:space="preserve">e </w:t>
      </w:r>
      <w:r>
        <w:rPr>
          <w:rFonts w:ascii="Times New Roman" w:hAnsi="Times New Roman"/>
        </w:rPr>
        <w:t xml:space="preserve">can respond to environmental and social problems.  It questions existing values and beliefs and explores and tests alternatives within architectural, environmental and socio-economic contexts.  This year, students were given a brief to design a facility in the Gloucestershire town of Stroud, focusing on how their facility could improve health and </w:t>
      </w:r>
      <w:r w:rsidR="00161DA9">
        <w:rPr>
          <w:rFonts w:ascii="Times New Roman" w:hAnsi="Times New Roman"/>
        </w:rPr>
        <w:t>wellbeing</w:t>
      </w:r>
      <w:r>
        <w:rPr>
          <w:rFonts w:ascii="Times New Roman" w:hAnsi="Times New Roman"/>
        </w:rPr>
        <w:t xml:space="preserve"> in the local area.</w:t>
      </w:r>
      <w:r w:rsidR="00B41DB8">
        <w:rPr>
          <w:rFonts w:ascii="Times New Roman" w:hAnsi="Times New Roman"/>
        </w:rPr>
        <w:t xml:space="preserve"> </w:t>
      </w:r>
      <w:r w:rsidR="00B41DB8" w:rsidRPr="008C3631">
        <w:rPr>
          <w:rFonts w:ascii="Times New Roman" w:hAnsi="Times New Roman"/>
          <w:lang w:val="en-US"/>
        </w:rPr>
        <w:t>Stroud is currently investing £20m into a redevelopment of its canal corridor, and local groups have been tasked with conducting a consultation to generate ideas and proposals for how this investment</w:t>
      </w:r>
      <w:r w:rsidR="00B41DB8">
        <w:rPr>
          <w:rFonts w:ascii="Times New Roman" w:hAnsi="Times New Roman"/>
          <w:lang w:val="en-US"/>
        </w:rPr>
        <w:t xml:space="preserve"> </w:t>
      </w:r>
      <w:r w:rsidR="00B41DB8" w:rsidRPr="008C3631">
        <w:rPr>
          <w:rFonts w:ascii="Times New Roman" w:hAnsi="Times New Roman"/>
          <w:lang w:val="en-US"/>
        </w:rPr>
        <w:t>might be used most effectively.</w:t>
      </w:r>
      <w:r w:rsidR="00B41DB8">
        <w:rPr>
          <w:rFonts w:ascii="Times New Roman" w:hAnsi="Times New Roman"/>
          <w:lang w:val="en-US"/>
        </w:rPr>
        <w:t xml:space="preserve"> As part of this consultation, students </w:t>
      </w:r>
      <w:r w:rsidR="00200997">
        <w:rPr>
          <w:rFonts w:ascii="Times New Roman" w:hAnsi="Times New Roman"/>
          <w:lang w:val="en-US"/>
        </w:rPr>
        <w:t>in</w:t>
      </w:r>
      <w:r w:rsidR="00B41DB8">
        <w:rPr>
          <w:rFonts w:ascii="Times New Roman" w:hAnsi="Times New Roman"/>
          <w:lang w:val="en-US"/>
        </w:rPr>
        <w:t xml:space="preserve"> the Department of Planning and Architecture were asked </w:t>
      </w:r>
      <w:r w:rsidR="007528F6">
        <w:rPr>
          <w:rFonts w:ascii="Times New Roman" w:hAnsi="Times New Roman"/>
          <w:lang w:val="en-US"/>
        </w:rPr>
        <w:t xml:space="preserve">by </w:t>
      </w:r>
      <w:r w:rsidR="007D1ADF">
        <w:rPr>
          <w:rFonts w:ascii="Times New Roman" w:hAnsi="Times New Roman"/>
          <w:lang w:val="en-US"/>
        </w:rPr>
        <w:t xml:space="preserve">local community group Stroud Common Wealth, </w:t>
      </w:r>
      <w:r w:rsidR="007528F6">
        <w:rPr>
          <w:rFonts w:ascii="Times New Roman" w:hAnsi="Times New Roman"/>
          <w:lang w:val="en-US"/>
        </w:rPr>
        <w:t xml:space="preserve">a member of the Stroud District Local </w:t>
      </w:r>
      <w:r w:rsidR="007528F6">
        <w:rPr>
          <w:rFonts w:ascii="Times New Roman" w:hAnsi="Times New Roman"/>
          <w:lang w:val="en-US"/>
        </w:rPr>
        <w:lastRenderedPageBreak/>
        <w:t>Strategic Partnership</w:t>
      </w:r>
      <w:r w:rsidR="007D1ADF">
        <w:rPr>
          <w:rFonts w:ascii="Times New Roman" w:hAnsi="Times New Roman"/>
          <w:lang w:val="en-US"/>
        </w:rPr>
        <w:t xml:space="preserve">, </w:t>
      </w:r>
      <w:r w:rsidR="00B41DB8">
        <w:rPr>
          <w:rFonts w:ascii="Times New Roman" w:hAnsi="Times New Roman"/>
          <w:lang w:val="en-US"/>
        </w:rPr>
        <w:t xml:space="preserve">to </w:t>
      </w:r>
      <w:r w:rsidR="0014194C">
        <w:rPr>
          <w:rFonts w:ascii="Times New Roman" w:hAnsi="Times New Roman"/>
          <w:lang w:val="en-US"/>
        </w:rPr>
        <w:t>influence the vision of the town</w:t>
      </w:r>
      <w:r w:rsidR="00CC01D3">
        <w:rPr>
          <w:rFonts w:ascii="Times New Roman" w:hAnsi="Times New Roman"/>
          <w:lang w:val="en-US"/>
        </w:rPr>
        <w:t>, providing imagination and external objectivity</w:t>
      </w:r>
      <w:r w:rsidR="0014194C">
        <w:rPr>
          <w:rFonts w:ascii="Times New Roman" w:hAnsi="Times New Roman"/>
          <w:lang w:val="en-US"/>
        </w:rPr>
        <w:t>.</w:t>
      </w:r>
      <w:r w:rsidR="0038577E">
        <w:rPr>
          <w:rFonts w:ascii="Times New Roman" w:hAnsi="Times New Roman"/>
          <w:lang w:val="en-US"/>
        </w:rPr>
        <w:t xml:space="preserve"> As part of their portfolio of work, each student was required to </w:t>
      </w:r>
      <w:r w:rsidR="007F11BB">
        <w:rPr>
          <w:rFonts w:ascii="Times New Roman" w:hAnsi="Times New Roman"/>
          <w:lang w:val="en-US"/>
        </w:rPr>
        <w:t xml:space="preserve">draw up architectural plans </w:t>
      </w:r>
      <w:r w:rsidR="00437ADA">
        <w:rPr>
          <w:rFonts w:ascii="Times New Roman" w:hAnsi="Times New Roman"/>
          <w:lang w:val="en-US"/>
        </w:rPr>
        <w:t>for</w:t>
      </w:r>
      <w:r w:rsidR="007F11BB">
        <w:rPr>
          <w:rFonts w:ascii="Times New Roman" w:hAnsi="Times New Roman"/>
          <w:lang w:val="en-US"/>
        </w:rPr>
        <w:t xml:space="preserve"> their facility, </w:t>
      </w:r>
      <w:r w:rsidR="0038577E">
        <w:rPr>
          <w:rFonts w:ascii="Times New Roman" w:hAnsi="Times New Roman"/>
          <w:lang w:val="en-US"/>
        </w:rPr>
        <w:t xml:space="preserve">build a three dimensional model, sketch their design, and provide a commentary of their plans and specifically how they would address public health concerns in Stroud. </w:t>
      </w:r>
      <w:r>
        <w:rPr>
          <w:rFonts w:ascii="Times New Roman" w:hAnsi="Times New Roman"/>
        </w:rPr>
        <w:t xml:space="preserve">Funding by CEBE enabled a </w:t>
      </w:r>
      <w:r w:rsidR="0016621D">
        <w:rPr>
          <w:rFonts w:ascii="Times New Roman" w:hAnsi="Times New Roman"/>
        </w:rPr>
        <w:t>public health practitioner in residence</w:t>
      </w:r>
      <w:r>
        <w:rPr>
          <w:rFonts w:ascii="Times New Roman" w:hAnsi="Times New Roman"/>
        </w:rPr>
        <w:t xml:space="preserve"> to be introduced into the design studio, in order to assist and inspire the 34 students in their task.</w:t>
      </w:r>
    </w:p>
    <w:p w:rsidR="003B2691" w:rsidRDefault="003B2691" w:rsidP="0053693A">
      <w:pPr>
        <w:spacing w:line="480" w:lineRule="auto"/>
        <w:rPr>
          <w:rFonts w:ascii="Times New Roman" w:hAnsi="Times New Roman"/>
        </w:rPr>
      </w:pPr>
    </w:p>
    <w:p w:rsidR="003B2691" w:rsidRDefault="003B2691" w:rsidP="0053693A">
      <w:pPr>
        <w:spacing w:line="480" w:lineRule="auto"/>
        <w:rPr>
          <w:rFonts w:ascii="Times New Roman" w:hAnsi="Times New Roman"/>
          <w:b/>
        </w:rPr>
      </w:pPr>
      <w:r>
        <w:rPr>
          <w:rFonts w:ascii="Times New Roman" w:hAnsi="Times New Roman"/>
          <w:b/>
        </w:rPr>
        <w:t>The Public Health Practitioner in Residence</w:t>
      </w:r>
    </w:p>
    <w:p w:rsidR="003B2691" w:rsidRDefault="003B2691" w:rsidP="0053693A">
      <w:pPr>
        <w:spacing w:line="480" w:lineRule="auto"/>
        <w:rPr>
          <w:rFonts w:ascii="Times New Roman" w:hAnsi="Times New Roman"/>
        </w:rPr>
      </w:pPr>
      <w:r>
        <w:rPr>
          <w:rFonts w:ascii="Times New Roman" w:hAnsi="Times New Roman"/>
        </w:rPr>
        <w:t xml:space="preserve">The </w:t>
      </w:r>
      <w:r w:rsidR="00F04E00">
        <w:rPr>
          <w:rFonts w:ascii="Times New Roman" w:hAnsi="Times New Roman"/>
        </w:rPr>
        <w:t>public</w:t>
      </w:r>
      <w:r w:rsidR="0016621D">
        <w:rPr>
          <w:rFonts w:ascii="Times New Roman" w:hAnsi="Times New Roman"/>
        </w:rPr>
        <w:t xml:space="preserve"> health practitioner in residence</w:t>
      </w:r>
      <w:r>
        <w:rPr>
          <w:rFonts w:ascii="Times New Roman" w:hAnsi="Times New Roman"/>
        </w:rPr>
        <w:t xml:space="preserve"> approach is based on the concept of </w:t>
      </w:r>
      <w:r w:rsidDel="00843971">
        <w:rPr>
          <w:rFonts w:ascii="Times New Roman" w:hAnsi="Times New Roman"/>
        </w:rPr>
        <w:t xml:space="preserve"> </w:t>
      </w:r>
      <w:r>
        <w:rPr>
          <w:rFonts w:ascii="Times New Roman" w:hAnsi="Times New Roman"/>
        </w:rPr>
        <w:t>‘Artist in Residence’ schemes, which appeared in the 1960s and involved artists working outside  their normal working environment and being in contact with people that might not have been considered an artist’s audience in the normal sense</w:t>
      </w:r>
      <w:r w:rsidR="007F64BF">
        <w:rPr>
          <w:rFonts w:ascii="Times New Roman" w:hAnsi="Times New Roman"/>
        </w:rPr>
        <w:t>.</w:t>
      </w:r>
      <w:r w:rsidR="007F64BF" w:rsidRPr="007F64BF">
        <w:rPr>
          <w:rFonts w:ascii="Times New Roman" w:hAnsi="Times New Roman"/>
          <w:vertAlign w:val="superscript"/>
        </w:rPr>
        <w:t>15</w:t>
      </w:r>
      <w:r>
        <w:rPr>
          <w:rFonts w:ascii="Times New Roman" w:hAnsi="Times New Roman"/>
        </w:rPr>
        <w:t xml:space="preserve"> The aim was that the </w:t>
      </w:r>
      <w:r w:rsidR="0016621D">
        <w:rPr>
          <w:rFonts w:ascii="Times New Roman" w:hAnsi="Times New Roman"/>
        </w:rPr>
        <w:t>public health practitioner in residence</w:t>
      </w:r>
      <w:r>
        <w:rPr>
          <w:rFonts w:ascii="Times New Roman" w:hAnsi="Times New Roman"/>
        </w:rPr>
        <w:t xml:space="preserve"> would act as an agent of change to inspire students to immerse themselves in the world of public health and to bring concepts of health and wellbeing into their design work.  The design studio location, at the heart of architectural education, offers the potential for this creative discovery and critical thinking.  </w:t>
      </w:r>
    </w:p>
    <w:p w:rsidR="003B2691" w:rsidRDefault="003B2691" w:rsidP="0053693A">
      <w:pPr>
        <w:spacing w:line="480" w:lineRule="auto"/>
        <w:rPr>
          <w:rFonts w:ascii="Times New Roman" w:hAnsi="Times New Roman"/>
        </w:rPr>
      </w:pPr>
      <w:r>
        <w:rPr>
          <w:rFonts w:ascii="Times New Roman" w:hAnsi="Times New Roman"/>
        </w:rPr>
        <w:tab/>
        <w:t xml:space="preserve">A public health practitioner brings a range of skills to the architecture design studio.  These include knowledge and skills relating to research, policy, partnership working, communication, evaluation and advocacy.  The </w:t>
      </w:r>
      <w:r w:rsidR="0016621D">
        <w:rPr>
          <w:rFonts w:ascii="Times New Roman" w:hAnsi="Times New Roman"/>
        </w:rPr>
        <w:t>public health practitioner in residence</w:t>
      </w:r>
      <w:r>
        <w:rPr>
          <w:rFonts w:ascii="Times New Roman" w:hAnsi="Times New Roman"/>
        </w:rPr>
        <w:t xml:space="preserve"> (PP) is a registered public health specialist, who has undertaken specialist training in the UK across the range of competencies, and is currently employed as a Senior Lecturer in Public Health at UWE.  </w:t>
      </w:r>
    </w:p>
    <w:p w:rsidR="003B2691" w:rsidRDefault="003B2691" w:rsidP="0053693A">
      <w:pPr>
        <w:spacing w:line="480" w:lineRule="auto"/>
        <w:rPr>
          <w:rFonts w:ascii="Times New Roman" w:hAnsi="Times New Roman"/>
        </w:rPr>
      </w:pPr>
    </w:p>
    <w:p w:rsidR="003B2691" w:rsidRDefault="003B2691" w:rsidP="0053693A">
      <w:pPr>
        <w:spacing w:line="480" w:lineRule="auto"/>
        <w:rPr>
          <w:rFonts w:ascii="Times New Roman" w:hAnsi="Times New Roman"/>
          <w:b/>
        </w:rPr>
      </w:pPr>
      <w:r>
        <w:rPr>
          <w:rFonts w:ascii="Times New Roman" w:hAnsi="Times New Roman"/>
          <w:b/>
        </w:rPr>
        <w:t>Approach taken</w:t>
      </w:r>
    </w:p>
    <w:p w:rsidR="003B2691" w:rsidRDefault="003B2691" w:rsidP="0053693A">
      <w:pPr>
        <w:spacing w:line="480" w:lineRule="auto"/>
        <w:rPr>
          <w:rFonts w:ascii="Times New Roman" w:hAnsi="Times New Roman"/>
        </w:rPr>
      </w:pPr>
      <w:r>
        <w:rPr>
          <w:rFonts w:ascii="Times New Roman" w:hAnsi="Times New Roman"/>
        </w:rPr>
        <w:t>The project had three distinct phases of activity:</w:t>
      </w:r>
    </w:p>
    <w:p w:rsidR="003B2691" w:rsidRDefault="003B2691" w:rsidP="002250B0">
      <w:pPr>
        <w:pStyle w:val="ListParagraph"/>
        <w:numPr>
          <w:ilvl w:val="0"/>
          <w:numId w:val="3"/>
        </w:numPr>
        <w:spacing w:line="480" w:lineRule="auto"/>
        <w:rPr>
          <w:rFonts w:ascii="Times New Roman" w:hAnsi="Times New Roman"/>
        </w:rPr>
      </w:pPr>
      <w:r>
        <w:rPr>
          <w:rFonts w:ascii="Times New Roman" w:hAnsi="Times New Roman"/>
        </w:rPr>
        <w:lastRenderedPageBreak/>
        <w:t>A preparatory phase – whereby the students and the public health practitioner started to engage with the subject area, and a baseline survey of students was undertaken to assess their attitudes and knowledge regarding architecture and its relationship to health.</w:t>
      </w:r>
    </w:p>
    <w:p w:rsidR="003B2691" w:rsidRDefault="003B2691" w:rsidP="002250B0">
      <w:pPr>
        <w:pStyle w:val="ListParagraph"/>
        <w:numPr>
          <w:ilvl w:val="0"/>
          <w:numId w:val="3"/>
        </w:numPr>
        <w:spacing w:line="480" w:lineRule="auto"/>
        <w:rPr>
          <w:rFonts w:ascii="Times New Roman" w:hAnsi="Times New Roman"/>
        </w:rPr>
      </w:pPr>
      <w:r>
        <w:rPr>
          <w:rFonts w:ascii="Times New Roman" w:hAnsi="Times New Roman"/>
        </w:rPr>
        <w:t>An immersion phase – during which the public health practitioner actively engaged with students, both individually and as a group, through delivering short lectures, group tutorials, and one-to-one support for students.</w:t>
      </w:r>
    </w:p>
    <w:p w:rsidR="003B2691" w:rsidRDefault="003B2691" w:rsidP="00C238AF">
      <w:pPr>
        <w:pStyle w:val="ListParagraph"/>
        <w:numPr>
          <w:ilvl w:val="0"/>
          <w:numId w:val="3"/>
        </w:numPr>
        <w:spacing w:line="480" w:lineRule="auto"/>
        <w:rPr>
          <w:rFonts w:ascii="Times New Roman" w:hAnsi="Times New Roman"/>
        </w:rPr>
      </w:pPr>
      <w:r>
        <w:rPr>
          <w:rFonts w:ascii="Times New Roman" w:hAnsi="Times New Roman"/>
        </w:rPr>
        <w:t xml:space="preserve">A reflection phase – </w:t>
      </w:r>
      <w:r w:rsidRPr="00203BF1">
        <w:rPr>
          <w:rFonts w:ascii="Times New Roman" w:hAnsi="Times New Roman"/>
          <w:lang w:val="en-US"/>
        </w:rPr>
        <w:t>characterised</w:t>
      </w:r>
      <w:r>
        <w:rPr>
          <w:rFonts w:ascii="Times New Roman" w:hAnsi="Times New Roman"/>
        </w:rPr>
        <w:t xml:space="preserve"> by the involvement of a wider team during a one day evaluation workshop, a post-project student survey, and a number of community engagement activities.</w:t>
      </w:r>
    </w:p>
    <w:p w:rsidR="003B2691" w:rsidRPr="00C238AF" w:rsidRDefault="003B2691" w:rsidP="00C238AF">
      <w:pPr>
        <w:pStyle w:val="ListParagraph"/>
        <w:spacing w:line="480" w:lineRule="auto"/>
        <w:rPr>
          <w:rFonts w:ascii="Times New Roman" w:hAnsi="Times New Roman"/>
        </w:rPr>
      </w:pPr>
      <w:r w:rsidRPr="00C238AF">
        <w:rPr>
          <w:rFonts w:ascii="Times New Roman" w:hAnsi="Times New Roman"/>
        </w:rPr>
        <w:t xml:space="preserve"> </w:t>
      </w:r>
    </w:p>
    <w:p w:rsidR="003B2691" w:rsidRPr="00C238AF" w:rsidRDefault="003B2691" w:rsidP="00CD6592">
      <w:pPr>
        <w:spacing w:line="480" w:lineRule="auto"/>
        <w:rPr>
          <w:rFonts w:ascii="Times New Roman" w:hAnsi="Times New Roman"/>
          <w:b/>
          <w:i/>
        </w:rPr>
      </w:pPr>
      <w:r w:rsidRPr="00C238AF">
        <w:rPr>
          <w:rFonts w:ascii="Times New Roman" w:hAnsi="Times New Roman"/>
          <w:b/>
          <w:i/>
        </w:rPr>
        <w:t>Preparatory Phase</w:t>
      </w:r>
    </w:p>
    <w:p w:rsidR="003B2691" w:rsidRDefault="003B2691" w:rsidP="00CD6592">
      <w:pPr>
        <w:spacing w:line="480" w:lineRule="auto"/>
        <w:rPr>
          <w:rFonts w:ascii="Times New Roman" w:hAnsi="Times New Roman"/>
        </w:rPr>
      </w:pPr>
      <w:r>
        <w:rPr>
          <w:rFonts w:ascii="Times New Roman" w:hAnsi="Times New Roman"/>
        </w:rPr>
        <w:t xml:space="preserve">Before developing their proposals, the students analysed the Stroud site in depth, including undertaking field visits.  Using a structured approach, drawn from the book </w:t>
      </w:r>
      <w:r>
        <w:rPr>
          <w:rFonts w:ascii="Times New Roman" w:hAnsi="Times New Roman"/>
          <w:i/>
        </w:rPr>
        <w:t xml:space="preserve">Shaping </w:t>
      </w:r>
      <w:r w:rsidRPr="00843971">
        <w:rPr>
          <w:rFonts w:ascii="Times New Roman" w:hAnsi="Times New Roman"/>
          <w:i/>
        </w:rPr>
        <w:t>Neighbourhoods</w:t>
      </w:r>
      <w:r w:rsidR="00190A7D" w:rsidRPr="00190A7D">
        <w:rPr>
          <w:rFonts w:ascii="Times New Roman" w:hAnsi="Times New Roman"/>
          <w:vertAlign w:val="superscript"/>
        </w:rPr>
        <w:t>16</w:t>
      </w:r>
      <w:r w:rsidR="00190A7D">
        <w:rPr>
          <w:rFonts w:ascii="Times New Roman" w:hAnsi="Times New Roman"/>
        </w:rPr>
        <w:t xml:space="preserve">, </w:t>
      </w:r>
      <w:r>
        <w:rPr>
          <w:rFonts w:ascii="Times New Roman" w:hAnsi="Times New Roman"/>
        </w:rPr>
        <w:t xml:space="preserve">students assessed the strengths and weaknesses of the </w:t>
      </w:r>
      <w:r w:rsidR="003B300B">
        <w:rPr>
          <w:rFonts w:ascii="Times New Roman" w:hAnsi="Times New Roman"/>
        </w:rPr>
        <w:t>physical aspects of the town (including both the design and use of the buildings)</w:t>
      </w:r>
      <w:r>
        <w:rPr>
          <w:rFonts w:ascii="Times New Roman" w:hAnsi="Times New Roman"/>
        </w:rPr>
        <w:t xml:space="preserve">, considering issues such as health and </w:t>
      </w:r>
      <w:r w:rsidR="00161DA9">
        <w:rPr>
          <w:rFonts w:ascii="Times New Roman" w:hAnsi="Times New Roman"/>
        </w:rPr>
        <w:t>wellbeing</w:t>
      </w:r>
      <w:r>
        <w:rPr>
          <w:rFonts w:ascii="Times New Roman" w:hAnsi="Times New Roman"/>
        </w:rPr>
        <w:t xml:space="preserve">, social inclusion and community, movement, economic vitality and environment.  They also learnt about </w:t>
      </w:r>
      <w:r w:rsidR="00343F5C">
        <w:rPr>
          <w:rFonts w:ascii="Times New Roman" w:hAnsi="Times New Roman"/>
        </w:rPr>
        <w:t>the NHS and wider public health system,</w:t>
      </w:r>
      <w:r>
        <w:rPr>
          <w:rFonts w:ascii="Times New Roman" w:hAnsi="Times New Roman"/>
        </w:rPr>
        <w:t xml:space="preserve"> and as part of this created striking visual images to illustrate aspects of health and </w:t>
      </w:r>
      <w:r w:rsidR="00161DA9">
        <w:rPr>
          <w:rFonts w:ascii="Times New Roman" w:hAnsi="Times New Roman"/>
        </w:rPr>
        <w:t>wellbeing</w:t>
      </w:r>
      <w:r>
        <w:rPr>
          <w:rFonts w:ascii="Times New Roman" w:hAnsi="Times New Roman"/>
        </w:rPr>
        <w:t xml:space="preserve">, including the health service and the wider determinants of health.  Students then </w:t>
      </w:r>
      <w:r w:rsidR="007D651E">
        <w:rPr>
          <w:rFonts w:ascii="Times New Roman" w:hAnsi="Times New Roman"/>
        </w:rPr>
        <w:t xml:space="preserve">worked as a class to </w:t>
      </w:r>
      <w:r>
        <w:rPr>
          <w:rFonts w:ascii="Times New Roman" w:hAnsi="Times New Roman"/>
        </w:rPr>
        <w:t>develop a</w:t>
      </w:r>
      <w:r w:rsidR="007D651E">
        <w:rPr>
          <w:rFonts w:ascii="Times New Roman" w:hAnsi="Times New Roman"/>
        </w:rPr>
        <w:t>n overall plan for new development in Stroud (the</w:t>
      </w:r>
      <w:r>
        <w:rPr>
          <w:rFonts w:ascii="Times New Roman" w:hAnsi="Times New Roman"/>
        </w:rPr>
        <w:t xml:space="preserve"> master plan</w:t>
      </w:r>
      <w:r w:rsidR="007D651E">
        <w:rPr>
          <w:rFonts w:ascii="Times New Roman" w:hAnsi="Times New Roman"/>
        </w:rPr>
        <w:t>)</w:t>
      </w:r>
      <w:r>
        <w:rPr>
          <w:rFonts w:ascii="Times New Roman" w:hAnsi="Times New Roman"/>
        </w:rPr>
        <w:t>, and began to plan their individual designs</w:t>
      </w:r>
      <w:r w:rsidR="007D651E">
        <w:rPr>
          <w:rFonts w:ascii="Times New Roman" w:hAnsi="Times New Roman"/>
        </w:rPr>
        <w:t xml:space="preserve"> that made up the overall plan</w:t>
      </w:r>
      <w:r>
        <w:rPr>
          <w:rFonts w:ascii="Times New Roman" w:hAnsi="Times New Roman"/>
        </w:rPr>
        <w:t>.  A final part of the preparatory phase was the use of the SPECTRUM appraisal tool</w:t>
      </w:r>
      <w:r w:rsidR="0099729A">
        <w:rPr>
          <w:rFonts w:ascii="Times New Roman" w:hAnsi="Times New Roman"/>
        </w:rPr>
        <w:t xml:space="preserve"> </w:t>
      </w:r>
      <w:r w:rsidR="0099729A" w:rsidRPr="0099729A">
        <w:rPr>
          <w:rFonts w:ascii="Times New Roman" w:hAnsi="Times New Roman"/>
          <w:vertAlign w:val="superscript"/>
        </w:rPr>
        <w:t>17</w:t>
      </w:r>
      <w:r>
        <w:rPr>
          <w:rFonts w:ascii="Times New Roman" w:hAnsi="Times New Roman"/>
        </w:rPr>
        <w:t xml:space="preserve">, which sought to assess the possible negative and positive health impacts of </w:t>
      </w:r>
      <w:r w:rsidR="00DE0250">
        <w:rPr>
          <w:rFonts w:ascii="Times New Roman" w:hAnsi="Times New Roman"/>
        </w:rPr>
        <w:t xml:space="preserve">maintaining the status quo </w:t>
      </w:r>
      <w:r w:rsidR="007C23C3">
        <w:rPr>
          <w:rFonts w:ascii="Times New Roman" w:hAnsi="Times New Roman"/>
        </w:rPr>
        <w:t>in Stroud</w:t>
      </w:r>
      <w:r w:rsidR="003570EA">
        <w:rPr>
          <w:rFonts w:ascii="Times New Roman" w:hAnsi="Times New Roman"/>
        </w:rPr>
        <w:t xml:space="preserve"> </w:t>
      </w:r>
      <w:r w:rsidR="00127841">
        <w:rPr>
          <w:rFonts w:ascii="Times New Roman" w:hAnsi="Times New Roman"/>
        </w:rPr>
        <w:t>versus</w:t>
      </w:r>
      <w:r w:rsidR="003570EA">
        <w:rPr>
          <w:rFonts w:ascii="Times New Roman" w:hAnsi="Times New Roman"/>
        </w:rPr>
        <w:t xml:space="preserve"> u</w:t>
      </w:r>
      <w:r w:rsidR="00DE0250">
        <w:rPr>
          <w:rFonts w:ascii="Times New Roman" w:hAnsi="Times New Roman"/>
        </w:rPr>
        <w:t xml:space="preserve">ndertaking </w:t>
      </w:r>
      <w:r>
        <w:rPr>
          <w:rFonts w:ascii="Times New Roman" w:hAnsi="Times New Roman"/>
        </w:rPr>
        <w:t xml:space="preserve">the proposed master plan.  </w:t>
      </w:r>
    </w:p>
    <w:p w:rsidR="003B2691" w:rsidRDefault="003B2691" w:rsidP="00CD6592">
      <w:pPr>
        <w:spacing w:line="480" w:lineRule="auto"/>
        <w:rPr>
          <w:rFonts w:ascii="Times New Roman" w:hAnsi="Times New Roman"/>
        </w:rPr>
      </w:pPr>
    </w:p>
    <w:p w:rsidR="003B2691" w:rsidRDefault="003B2691" w:rsidP="00CD6592">
      <w:pPr>
        <w:spacing w:line="480" w:lineRule="auto"/>
        <w:rPr>
          <w:rFonts w:ascii="Times New Roman" w:hAnsi="Times New Roman"/>
          <w:b/>
          <w:i/>
        </w:rPr>
      </w:pPr>
      <w:r>
        <w:rPr>
          <w:rFonts w:ascii="Times New Roman" w:hAnsi="Times New Roman"/>
          <w:b/>
          <w:i/>
        </w:rPr>
        <w:t>Immersion Phase</w:t>
      </w:r>
    </w:p>
    <w:p w:rsidR="00567C9F" w:rsidRPr="000577E7" w:rsidRDefault="003B2691" w:rsidP="00567C9F">
      <w:pPr>
        <w:spacing w:line="480" w:lineRule="auto"/>
        <w:rPr>
          <w:rFonts w:ascii="Times New Roman" w:hAnsi="Times New Roman"/>
          <w:i/>
        </w:rPr>
      </w:pPr>
      <w:r>
        <w:rPr>
          <w:rFonts w:ascii="Times New Roman" w:hAnsi="Times New Roman"/>
        </w:rPr>
        <w:lastRenderedPageBreak/>
        <w:t xml:space="preserve">This phase signalled the introduction of the </w:t>
      </w:r>
      <w:r w:rsidR="00F04E00">
        <w:rPr>
          <w:rFonts w:ascii="Times New Roman" w:hAnsi="Times New Roman"/>
        </w:rPr>
        <w:t>public</w:t>
      </w:r>
      <w:r w:rsidR="0016621D">
        <w:rPr>
          <w:rFonts w:ascii="Times New Roman" w:hAnsi="Times New Roman"/>
        </w:rPr>
        <w:t xml:space="preserve"> health practitioner in residence</w:t>
      </w:r>
      <w:r>
        <w:rPr>
          <w:rFonts w:ascii="Times New Roman" w:hAnsi="Times New Roman"/>
        </w:rPr>
        <w:t xml:space="preserve"> into the design studio, to assist students as they began to develop their proposals.</w:t>
      </w:r>
      <w:r w:rsidR="00127841">
        <w:rPr>
          <w:rFonts w:ascii="Times New Roman" w:hAnsi="Times New Roman"/>
        </w:rPr>
        <w:t xml:space="preserve"> The public health practitioner was available to talk to students individually at their desks</w:t>
      </w:r>
      <w:r w:rsidR="00F24EDF">
        <w:rPr>
          <w:rFonts w:ascii="Times New Roman" w:hAnsi="Times New Roman"/>
        </w:rPr>
        <w:t xml:space="preserve"> about their designs</w:t>
      </w:r>
      <w:r w:rsidR="00127841">
        <w:rPr>
          <w:rFonts w:ascii="Times New Roman" w:hAnsi="Times New Roman"/>
        </w:rPr>
        <w:t>, as well as undertaking small group tutorials to discuss common issues across projects.</w:t>
      </w:r>
      <w:r>
        <w:rPr>
          <w:rFonts w:ascii="Times New Roman" w:hAnsi="Times New Roman"/>
        </w:rPr>
        <w:t xml:space="preserve"> </w:t>
      </w:r>
      <w:r w:rsidR="00127841">
        <w:rPr>
          <w:rFonts w:ascii="Times New Roman" w:hAnsi="Times New Roman"/>
        </w:rPr>
        <w:t>T</w:t>
      </w:r>
      <w:r>
        <w:rPr>
          <w:rFonts w:ascii="Times New Roman" w:hAnsi="Times New Roman"/>
        </w:rPr>
        <w:t xml:space="preserve">he practitioner </w:t>
      </w:r>
      <w:r w:rsidR="00127841">
        <w:rPr>
          <w:rFonts w:ascii="Times New Roman" w:hAnsi="Times New Roman"/>
        </w:rPr>
        <w:t xml:space="preserve">also </w:t>
      </w:r>
      <w:r>
        <w:rPr>
          <w:rFonts w:ascii="Times New Roman" w:hAnsi="Times New Roman"/>
        </w:rPr>
        <w:t>delivered informative seminars on three selected health topics: the lifecourse approach to health; equity of access to and utilisation of services</w:t>
      </w:r>
      <w:r w:rsidR="00161DA9">
        <w:rPr>
          <w:rFonts w:ascii="Times New Roman" w:hAnsi="Times New Roman"/>
        </w:rPr>
        <w:t xml:space="preserve"> and facilities</w:t>
      </w:r>
      <w:r>
        <w:rPr>
          <w:rFonts w:ascii="Times New Roman" w:hAnsi="Times New Roman"/>
        </w:rPr>
        <w:t xml:space="preserve">; and social capital.  These topics were chosen as they are key aspects of community health and </w:t>
      </w:r>
      <w:r w:rsidR="00161DA9">
        <w:rPr>
          <w:rFonts w:ascii="Times New Roman" w:hAnsi="Times New Roman"/>
        </w:rPr>
        <w:t>wellbeing</w:t>
      </w:r>
      <w:r>
        <w:rPr>
          <w:rFonts w:ascii="Times New Roman" w:hAnsi="Times New Roman"/>
        </w:rPr>
        <w:t xml:space="preserve"> that the project team felt could be influenced by the architectural profession.  They are also strong themes in the Marmot Review, which acted as a policy focus for this project, due to its call to</w:t>
      </w:r>
      <w:r w:rsidR="00567C9F">
        <w:rPr>
          <w:rFonts w:ascii="Times New Roman" w:hAnsi="Times New Roman"/>
        </w:rPr>
        <w:t xml:space="preserve"> “</w:t>
      </w:r>
      <w:r w:rsidR="00567C9F" w:rsidRPr="000577E7">
        <w:rPr>
          <w:rFonts w:ascii="Times New Roman" w:eastAsia="PlantinExpert-Light" w:hAnsi="Times New Roman"/>
          <w:i/>
          <w:lang w:val="en-US"/>
        </w:rPr>
        <w:t>Fully integrate the planning, transport, housing, environmental and health systems to address the social determinants of health in each locality</w:t>
      </w:r>
      <w:r w:rsidR="00567C9F">
        <w:rPr>
          <w:rFonts w:ascii="Times New Roman" w:eastAsia="PlantinExpert-Light" w:hAnsi="Times New Roman"/>
          <w:i/>
          <w:lang w:val="en-US"/>
        </w:rPr>
        <w:t>”</w:t>
      </w:r>
      <w:r w:rsidR="00192FAE">
        <w:rPr>
          <w:rFonts w:ascii="Times New Roman" w:eastAsia="PlantinExpert-Light" w:hAnsi="Times New Roman"/>
          <w:lang w:val="en-US"/>
        </w:rPr>
        <w:t>.</w:t>
      </w:r>
      <w:r w:rsidR="00192FAE" w:rsidRPr="00192FAE">
        <w:rPr>
          <w:rFonts w:ascii="Times New Roman" w:eastAsia="PlantinExpert-Light" w:hAnsi="Times New Roman"/>
          <w:vertAlign w:val="superscript"/>
          <w:lang w:val="en-US"/>
        </w:rPr>
        <w:t>8</w:t>
      </w:r>
    </w:p>
    <w:p w:rsidR="003B2691" w:rsidRDefault="003B2691" w:rsidP="00CD6592">
      <w:pPr>
        <w:spacing w:line="480" w:lineRule="auto"/>
        <w:rPr>
          <w:rFonts w:ascii="Times New Roman" w:hAnsi="Times New Roman"/>
        </w:rPr>
      </w:pPr>
      <w:r>
        <w:rPr>
          <w:rFonts w:ascii="Times New Roman" w:hAnsi="Times New Roman"/>
        </w:rPr>
        <w:tab/>
        <w:t>The Marmot Review recognises and highlights the importance of addressing health through prevention efforts across the lifecourse.  Particular attention is focused on critical life points, such as the early years, parenthood and transition through the education system</w:t>
      </w:r>
      <w:r w:rsidR="005D5724">
        <w:rPr>
          <w:rFonts w:ascii="Times New Roman" w:hAnsi="Times New Roman"/>
        </w:rPr>
        <w:t>.</w:t>
      </w:r>
      <w:r w:rsidR="005D5724" w:rsidRPr="005D5724">
        <w:rPr>
          <w:rFonts w:ascii="Times New Roman" w:hAnsi="Times New Roman"/>
          <w:vertAlign w:val="superscript"/>
        </w:rPr>
        <w:t>8</w:t>
      </w:r>
      <w:r w:rsidR="005D5724">
        <w:rPr>
          <w:rFonts w:ascii="Times New Roman" w:hAnsi="Times New Roman"/>
        </w:rPr>
        <w:t xml:space="preserve"> </w:t>
      </w:r>
      <w:proofErr w:type="gramStart"/>
      <w:r>
        <w:rPr>
          <w:rFonts w:ascii="Times New Roman" w:hAnsi="Times New Roman"/>
        </w:rPr>
        <w:t>Taking</w:t>
      </w:r>
      <w:proofErr w:type="gramEnd"/>
      <w:r>
        <w:rPr>
          <w:rFonts w:ascii="Times New Roman" w:hAnsi="Times New Roman"/>
        </w:rPr>
        <w:t xml:space="preserve"> a lifecourse approach in architecture includes considering how the form and function of buildings influence particular life points, </w:t>
      </w:r>
      <w:r w:rsidR="00210484">
        <w:rPr>
          <w:rFonts w:ascii="Times New Roman" w:hAnsi="Times New Roman"/>
        </w:rPr>
        <w:t>to</w:t>
      </w:r>
      <w:r>
        <w:rPr>
          <w:rFonts w:ascii="Times New Roman" w:hAnsi="Times New Roman"/>
        </w:rPr>
        <w:t xml:space="preserve"> identify how positive impact across the lifecourse can be maximised. </w:t>
      </w:r>
    </w:p>
    <w:p w:rsidR="003B2691" w:rsidRPr="00B4318B" w:rsidRDefault="003B2691" w:rsidP="00B4318B">
      <w:pPr>
        <w:pStyle w:val="body"/>
        <w:spacing w:after="0" w:line="480" w:lineRule="auto"/>
        <w:ind w:firstLine="720"/>
        <w:rPr>
          <w:rFonts w:ascii="Times New Roman" w:hAnsi="Times New Roman"/>
          <w:color w:val="auto"/>
          <w:lang w:eastAsia="en-GB"/>
        </w:rPr>
      </w:pPr>
      <w:r>
        <w:rPr>
          <w:rFonts w:ascii="Times New Roman" w:hAnsi="Times New Roman"/>
          <w:color w:val="auto"/>
          <w:lang w:eastAsia="en-GB"/>
        </w:rPr>
        <w:t>T</w:t>
      </w:r>
      <w:r w:rsidRPr="00B4318B">
        <w:rPr>
          <w:rFonts w:ascii="Times New Roman" w:hAnsi="Times New Roman"/>
          <w:color w:val="auto"/>
          <w:lang w:eastAsia="en-GB"/>
        </w:rPr>
        <w:t>he conceptual framework of the Marmot Review seeks to promote equality and health equity in all public policies</w:t>
      </w:r>
      <w:r>
        <w:rPr>
          <w:rFonts w:ascii="Times New Roman" w:hAnsi="Times New Roman"/>
          <w:color w:val="auto"/>
          <w:lang w:eastAsia="en-GB"/>
        </w:rPr>
        <w:t>, of which e</w:t>
      </w:r>
      <w:r w:rsidRPr="00B4318B">
        <w:rPr>
          <w:rFonts w:ascii="Times New Roman" w:hAnsi="Times New Roman"/>
          <w:color w:val="auto"/>
          <w:lang w:eastAsia="en-GB"/>
        </w:rPr>
        <w:t xml:space="preserve">quity of access to and utilisation of services and amenities is a key aspect. Architects can </w:t>
      </w:r>
      <w:r w:rsidR="00210484">
        <w:rPr>
          <w:rFonts w:ascii="Times New Roman" w:hAnsi="Times New Roman"/>
          <w:color w:val="auto"/>
          <w:lang w:eastAsia="en-GB"/>
        </w:rPr>
        <w:t xml:space="preserve">contribute to this </w:t>
      </w:r>
      <w:r w:rsidRPr="00B4318B">
        <w:rPr>
          <w:rFonts w:ascii="Times New Roman" w:hAnsi="Times New Roman"/>
          <w:color w:val="auto"/>
          <w:lang w:eastAsia="en-GB"/>
        </w:rPr>
        <w:t>by considering carefully how developments might target hard-to-reach groups, including the design of buildings and the activities taking place within them. The aim is to maximise the health benefits of any proposed development to the advantage of the community, by ensuring that physical, social and cultural accessibility issues are considered.</w:t>
      </w:r>
    </w:p>
    <w:p w:rsidR="003B2691" w:rsidRPr="00B4318B" w:rsidRDefault="003B2691" w:rsidP="00B4318B">
      <w:pPr>
        <w:pStyle w:val="body"/>
        <w:spacing w:after="0" w:line="480" w:lineRule="auto"/>
        <w:ind w:firstLine="720"/>
        <w:rPr>
          <w:rFonts w:ascii="Times New Roman" w:hAnsi="Times New Roman"/>
          <w:color w:val="auto"/>
          <w:highlight w:val="yellow"/>
          <w:lang w:eastAsia="en-GB"/>
        </w:rPr>
      </w:pPr>
      <w:r w:rsidRPr="00B4318B">
        <w:rPr>
          <w:rFonts w:ascii="Times New Roman" w:hAnsi="Times New Roman"/>
          <w:color w:val="auto"/>
          <w:lang w:eastAsia="en-GB"/>
        </w:rPr>
        <w:t xml:space="preserve">The Marmot Review embraces the social determinants of health. This includes issues such as developing social capital, whereby strong community ties and relationships can help to mitigate the impact of other </w:t>
      </w:r>
      <w:r w:rsidRPr="00B4318B">
        <w:rPr>
          <w:rFonts w:ascii="Times New Roman" w:hAnsi="Times New Roman"/>
          <w:lang w:eastAsia="en-GB"/>
        </w:rPr>
        <w:t xml:space="preserve">negative health determinants. Architects can help to build social capital within and across </w:t>
      </w:r>
      <w:r w:rsidRPr="00B4318B">
        <w:rPr>
          <w:rFonts w:ascii="Times New Roman" w:hAnsi="Times New Roman"/>
          <w:lang w:eastAsia="en-GB"/>
        </w:rPr>
        <w:lastRenderedPageBreak/>
        <w:t>communities through careful design of buildings to encourage social mixing, and to house activities that seek to bring the community together for shared benefit.</w:t>
      </w:r>
      <w:r w:rsidRPr="00B4318B">
        <w:rPr>
          <w:rFonts w:ascii="Times New Roman" w:hAnsi="Times New Roman"/>
          <w:color w:val="auto"/>
          <w:highlight w:val="yellow"/>
          <w:lang w:eastAsia="en-GB"/>
        </w:rPr>
        <w:t xml:space="preserve">  </w:t>
      </w:r>
    </w:p>
    <w:p w:rsidR="003B2691" w:rsidRPr="00B4318B" w:rsidRDefault="003B2691" w:rsidP="000C78C6">
      <w:pPr>
        <w:pStyle w:val="body"/>
        <w:spacing w:after="0" w:line="480" w:lineRule="auto"/>
        <w:ind w:firstLine="720"/>
        <w:rPr>
          <w:rFonts w:ascii="Times New Roman" w:hAnsi="Times New Roman"/>
          <w:color w:val="auto"/>
          <w:lang w:eastAsia="en-GB"/>
        </w:rPr>
      </w:pPr>
      <w:r w:rsidRPr="00B4318B">
        <w:rPr>
          <w:rFonts w:ascii="Times New Roman" w:hAnsi="Times New Roman"/>
          <w:color w:val="auto"/>
          <w:lang w:eastAsia="en-GB"/>
        </w:rPr>
        <w:t>As part of this phase of the project, the practitioner prepared a series of reflective questions for the students, setting them challenges to incorporate the three aspects of health into their designs</w:t>
      </w:r>
      <w:r w:rsidR="00CF02F8">
        <w:rPr>
          <w:rFonts w:ascii="Times New Roman" w:hAnsi="Times New Roman"/>
          <w:color w:val="auto"/>
          <w:lang w:eastAsia="en-GB"/>
        </w:rPr>
        <w:t xml:space="preserve"> </w:t>
      </w:r>
      <w:r w:rsidR="00F24EDF">
        <w:rPr>
          <w:rFonts w:ascii="Times New Roman" w:hAnsi="Times New Roman"/>
          <w:color w:val="auto"/>
          <w:lang w:eastAsia="en-GB"/>
        </w:rPr>
        <w:t>(Box 1)</w:t>
      </w:r>
      <w:r w:rsidRPr="00B4318B">
        <w:rPr>
          <w:rFonts w:ascii="Times New Roman" w:hAnsi="Times New Roman"/>
          <w:color w:val="auto"/>
          <w:lang w:eastAsia="en-GB"/>
        </w:rPr>
        <w:t>.</w:t>
      </w:r>
      <w:r w:rsidR="00CF02F8">
        <w:rPr>
          <w:rFonts w:ascii="Times New Roman" w:hAnsi="Times New Roman"/>
          <w:color w:val="auto"/>
          <w:lang w:eastAsia="en-GB"/>
        </w:rPr>
        <w:t xml:space="preserve"> </w:t>
      </w:r>
      <w:r w:rsidR="00EB3A45">
        <w:rPr>
          <w:rFonts w:ascii="Times New Roman" w:hAnsi="Times New Roman"/>
          <w:color w:val="auto"/>
          <w:lang w:eastAsia="en-GB"/>
        </w:rPr>
        <w:t xml:space="preserve">Students had to answer these </w:t>
      </w:r>
      <w:r w:rsidR="00CF02F8">
        <w:rPr>
          <w:rFonts w:ascii="Times New Roman" w:hAnsi="Times New Roman"/>
          <w:color w:val="auto"/>
          <w:lang w:eastAsia="en-GB"/>
        </w:rPr>
        <w:t>questions in their portfolio</w:t>
      </w:r>
      <w:r w:rsidR="00EB3A45">
        <w:rPr>
          <w:rFonts w:ascii="Times New Roman" w:hAnsi="Times New Roman"/>
          <w:color w:val="auto"/>
          <w:lang w:eastAsia="en-GB"/>
        </w:rPr>
        <w:t xml:space="preserve"> as part of the commentary</w:t>
      </w:r>
      <w:r w:rsidR="004477F5">
        <w:rPr>
          <w:rFonts w:ascii="Times New Roman" w:hAnsi="Times New Roman"/>
          <w:color w:val="auto"/>
          <w:lang w:eastAsia="en-GB"/>
        </w:rPr>
        <w:t>, outlining exactly how their projects aimed to benefit health among the local population</w:t>
      </w:r>
      <w:r w:rsidR="00CF02F8">
        <w:rPr>
          <w:rFonts w:ascii="Times New Roman" w:hAnsi="Times New Roman"/>
          <w:color w:val="auto"/>
          <w:lang w:eastAsia="en-GB"/>
        </w:rPr>
        <w:t>.</w:t>
      </w:r>
      <w:r w:rsidR="00EB3A45">
        <w:rPr>
          <w:rFonts w:ascii="Times New Roman" w:hAnsi="Times New Roman"/>
          <w:color w:val="auto"/>
          <w:lang w:eastAsia="en-GB"/>
        </w:rPr>
        <w:t xml:space="preserve"> The use of these questions aimed</w:t>
      </w:r>
      <w:r w:rsidRPr="00B4318B">
        <w:rPr>
          <w:rFonts w:ascii="Times New Roman" w:hAnsi="Times New Roman"/>
          <w:color w:val="auto"/>
          <w:lang w:eastAsia="en-GB"/>
        </w:rPr>
        <w:t xml:space="preserve"> to open up students’ minds, and empower them</w:t>
      </w:r>
      <w:r>
        <w:rPr>
          <w:rFonts w:ascii="Times New Roman" w:hAnsi="Times New Roman"/>
          <w:color w:val="auto"/>
          <w:lang w:eastAsia="en-GB"/>
        </w:rPr>
        <w:t xml:space="preserve"> </w:t>
      </w:r>
      <w:r w:rsidRPr="00B4318B">
        <w:rPr>
          <w:rFonts w:ascii="Times New Roman" w:hAnsi="Times New Roman"/>
          <w:color w:val="auto"/>
          <w:lang w:eastAsia="en-GB"/>
        </w:rPr>
        <w:t>to make choices and take decisions based on a</w:t>
      </w:r>
      <w:r w:rsidR="00EB3A45">
        <w:rPr>
          <w:rFonts w:ascii="Times New Roman" w:hAnsi="Times New Roman"/>
          <w:color w:val="auto"/>
          <w:lang w:eastAsia="en-GB"/>
        </w:rPr>
        <w:t>n appreciation of the wider determinants of health and the role of architecture</w:t>
      </w:r>
      <w:r w:rsidRPr="00B4318B">
        <w:rPr>
          <w:rFonts w:ascii="Times New Roman" w:hAnsi="Times New Roman"/>
          <w:color w:val="auto"/>
          <w:lang w:eastAsia="en-GB"/>
        </w:rPr>
        <w:t>.</w:t>
      </w:r>
      <w:r w:rsidR="004477F5">
        <w:rPr>
          <w:rFonts w:ascii="Times New Roman" w:hAnsi="Times New Roman"/>
          <w:color w:val="auto"/>
          <w:lang w:eastAsia="en-GB"/>
        </w:rPr>
        <w:t xml:space="preserve"> T</w:t>
      </w:r>
      <w:r w:rsidRPr="00B4318B">
        <w:rPr>
          <w:rFonts w:ascii="Times New Roman" w:hAnsi="Times New Roman"/>
          <w:color w:val="auto"/>
          <w:lang w:eastAsia="en-GB"/>
        </w:rPr>
        <w:t xml:space="preserve">his fostered a rarely-shared understanding of </w:t>
      </w:r>
      <w:r w:rsidR="008E49CB">
        <w:rPr>
          <w:rFonts w:ascii="Times New Roman" w:hAnsi="Times New Roman"/>
          <w:color w:val="auto"/>
          <w:lang w:eastAsia="en-GB"/>
        </w:rPr>
        <w:t xml:space="preserve">shared agendas and </w:t>
      </w:r>
      <w:r w:rsidRPr="00B4318B">
        <w:rPr>
          <w:rFonts w:ascii="Times New Roman" w:hAnsi="Times New Roman"/>
          <w:color w:val="auto"/>
          <w:lang w:eastAsia="en-GB"/>
        </w:rPr>
        <w:t xml:space="preserve">common purpose within the two professions of </w:t>
      </w:r>
      <w:r>
        <w:rPr>
          <w:rFonts w:ascii="Times New Roman" w:hAnsi="Times New Roman"/>
          <w:color w:val="auto"/>
          <w:lang w:eastAsia="en-GB"/>
        </w:rPr>
        <w:t xml:space="preserve">public </w:t>
      </w:r>
      <w:r w:rsidRPr="00B4318B">
        <w:rPr>
          <w:rFonts w:ascii="Times New Roman" w:hAnsi="Times New Roman"/>
          <w:color w:val="auto"/>
          <w:lang w:eastAsia="en-GB"/>
        </w:rPr>
        <w:t xml:space="preserve">health and architecture. </w:t>
      </w:r>
    </w:p>
    <w:p w:rsidR="003B2691" w:rsidRDefault="003B2691" w:rsidP="00B4318B">
      <w:pPr>
        <w:pStyle w:val="body"/>
        <w:spacing w:after="0" w:line="480" w:lineRule="auto"/>
        <w:rPr>
          <w:rFonts w:ascii="Times New Roman" w:hAnsi="Times New Roman"/>
          <w:lang w:eastAsia="en-GB"/>
        </w:rPr>
      </w:pPr>
    </w:p>
    <w:p w:rsidR="003B2691" w:rsidRPr="000C78C6" w:rsidRDefault="003B2691" w:rsidP="00B4318B">
      <w:pPr>
        <w:pStyle w:val="body"/>
        <w:spacing w:after="0" w:line="480" w:lineRule="auto"/>
        <w:rPr>
          <w:rFonts w:ascii="Times New Roman" w:hAnsi="Times New Roman"/>
          <w:b/>
          <w:i/>
          <w:lang w:eastAsia="en-GB"/>
        </w:rPr>
      </w:pPr>
      <w:r>
        <w:rPr>
          <w:rFonts w:ascii="Times New Roman" w:hAnsi="Times New Roman"/>
          <w:b/>
          <w:i/>
          <w:lang w:eastAsia="en-GB"/>
        </w:rPr>
        <w:t>Reflection Phase</w:t>
      </w:r>
    </w:p>
    <w:p w:rsidR="003B2691" w:rsidRDefault="003B2691" w:rsidP="00B4318B">
      <w:pPr>
        <w:pStyle w:val="body"/>
        <w:spacing w:after="0" w:line="480" w:lineRule="auto"/>
        <w:rPr>
          <w:rFonts w:ascii="Times New Roman" w:hAnsi="Times New Roman"/>
        </w:rPr>
      </w:pPr>
      <w:r w:rsidRPr="00B4318B">
        <w:rPr>
          <w:rFonts w:ascii="Times New Roman" w:hAnsi="Times New Roman"/>
          <w:lang w:eastAsia="en-GB"/>
        </w:rPr>
        <w:t xml:space="preserve">The public health practitioner concluded their input with a “reflection-on-action” </w:t>
      </w:r>
      <w:r w:rsidRPr="00B4318B">
        <w:rPr>
          <w:rFonts w:ascii="Times New Roman" w:hAnsi="Times New Roman"/>
        </w:rPr>
        <w:t>workshop</w:t>
      </w:r>
      <w:r w:rsidR="00E10746">
        <w:rPr>
          <w:rFonts w:ascii="Times New Roman" w:hAnsi="Times New Roman"/>
        </w:rPr>
        <w:t xml:space="preserve"> </w:t>
      </w:r>
      <w:r w:rsidR="00E10746" w:rsidRPr="00E10746">
        <w:rPr>
          <w:rFonts w:ascii="Times New Roman" w:hAnsi="Times New Roman"/>
          <w:vertAlign w:val="superscript"/>
        </w:rPr>
        <w:t>18</w:t>
      </w:r>
      <w:r>
        <w:rPr>
          <w:rFonts w:ascii="Times New Roman" w:hAnsi="Times New Roman"/>
        </w:rPr>
        <w:t>,</w:t>
      </w:r>
      <w:r w:rsidRPr="00B4318B">
        <w:rPr>
          <w:rFonts w:ascii="Times New Roman" w:hAnsi="Times New Roman"/>
        </w:rPr>
        <w:t xml:space="preserve"> where the students joined a focus group including members of the project team, and </w:t>
      </w:r>
      <w:r w:rsidRPr="00B4318B">
        <w:rPr>
          <w:rFonts w:ascii="Times New Roman" w:hAnsi="Times New Roman"/>
          <w:lang w:eastAsia="en-GB"/>
        </w:rPr>
        <w:t>spent a day exploring why the students responded to the project as they did.</w:t>
      </w:r>
      <w:r w:rsidR="00090AB7">
        <w:rPr>
          <w:rFonts w:ascii="Times New Roman" w:hAnsi="Times New Roman"/>
          <w:lang w:eastAsia="en-GB"/>
        </w:rPr>
        <w:t xml:space="preserve"> </w:t>
      </w:r>
      <w:r w:rsidR="00797568">
        <w:rPr>
          <w:rFonts w:ascii="Times New Roman" w:hAnsi="Times New Roman"/>
          <w:lang w:eastAsia="en-GB"/>
        </w:rPr>
        <w:t xml:space="preserve">Topics covered in the workshop included </w:t>
      </w:r>
      <w:r w:rsidR="002B4C8C">
        <w:rPr>
          <w:rFonts w:ascii="Times New Roman" w:hAnsi="Times New Roman"/>
          <w:lang w:eastAsia="en-GB"/>
        </w:rPr>
        <w:t xml:space="preserve">what worked well, and </w:t>
      </w:r>
      <w:r w:rsidR="00797568">
        <w:rPr>
          <w:rFonts w:ascii="Times New Roman" w:hAnsi="Times New Roman"/>
          <w:lang w:eastAsia="en-GB"/>
        </w:rPr>
        <w:t xml:space="preserve">how </w:t>
      </w:r>
      <w:r w:rsidR="002B4C8C">
        <w:rPr>
          <w:rFonts w:ascii="Times New Roman" w:hAnsi="Times New Roman"/>
          <w:lang w:eastAsia="en-GB"/>
        </w:rPr>
        <w:t xml:space="preserve">the residence approach could be modified in future years. </w:t>
      </w:r>
      <w:r>
        <w:rPr>
          <w:rFonts w:ascii="Times New Roman" w:hAnsi="Times New Roman"/>
        </w:rPr>
        <w:t>A post-project survey also gathered student views, and assessed any changes in their knowledge and attitudes towards integrating health considerations into their design studio work.  Finally, an event in Stroud offered the opportunity for staff and students to report on their work to representatives of the Stroud community.</w:t>
      </w:r>
      <w:r w:rsidR="006E3A7D">
        <w:rPr>
          <w:rFonts w:ascii="Times New Roman" w:hAnsi="Times New Roman"/>
        </w:rPr>
        <w:t xml:space="preserve"> All evaluation aspects of this project received ethics approval from the UWE Ethics Committee. It was made clear to students that participation in the evaluation was voluntary.</w:t>
      </w:r>
    </w:p>
    <w:p w:rsidR="003B2691" w:rsidRDefault="003B2691" w:rsidP="00B4318B">
      <w:pPr>
        <w:pStyle w:val="body"/>
        <w:spacing w:after="0" w:line="480" w:lineRule="auto"/>
        <w:rPr>
          <w:rFonts w:ascii="Times New Roman" w:hAnsi="Times New Roman"/>
          <w:b/>
          <w:color w:val="auto"/>
          <w:lang w:eastAsia="en-GB"/>
        </w:rPr>
      </w:pPr>
    </w:p>
    <w:p w:rsidR="003B2691" w:rsidRPr="00B4318B" w:rsidRDefault="003B2691" w:rsidP="00B4318B">
      <w:pPr>
        <w:pStyle w:val="body"/>
        <w:spacing w:after="0" w:line="480" w:lineRule="auto"/>
        <w:rPr>
          <w:rFonts w:ascii="Times New Roman" w:hAnsi="Times New Roman"/>
          <w:b/>
          <w:color w:val="auto"/>
          <w:lang w:eastAsia="en-GB"/>
        </w:rPr>
      </w:pPr>
      <w:r>
        <w:rPr>
          <w:rFonts w:ascii="Times New Roman" w:hAnsi="Times New Roman"/>
          <w:b/>
          <w:color w:val="auto"/>
          <w:lang w:eastAsia="en-GB"/>
        </w:rPr>
        <w:t>Outcomes</w:t>
      </w:r>
    </w:p>
    <w:p w:rsidR="003B2691" w:rsidRPr="00E41F50" w:rsidRDefault="00E41F50" w:rsidP="00B4318B">
      <w:pPr>
        <w:pStyle w:val="body"/>
        <w:spacing w:after="0" w:line="480" w:lineRule="auto"/>
        <w:rPr>
          <w:rFonts w:ascii="Times New Roman" w:hAnsi="Times New Roman"/>
          <w:color w:val="auto"/>
          <w:lang w:eastAsia="en-GB"/>
        </w:rPr>
      </w:pPr>
      <w:r>
        <w:rPr>
          <w:rFonts w:ascii="Times New Roman" w:hAnsi="Times New Roman"/>
          <w:color w:val="auto"/>
          <w:lang w:eastAsia="en-GB"/>
        </w:rPr>
        <w:t xml:space="preserve">Students produced a variety of projects, </w:t>
      </w:r>
      <w:r w:rsidR="00D32A39">
        <w:rPr>
          <w:rFonts w:ascii="Times New Roman" w:hAnsi="Times New Roman"/>
          <w:color w:val="auto"/>
          <w:lang w:eastAsia="en-GB"/>
        </w:rPr>
        <w:t xml:space="preserve">focusing on a wide range of health issues. </w:t>
      </w:r>
      <w:r>
        <w:rPr>
          <w:rFonts w:ascii="Times New Roman" w:hAnsi="Times New Roman"/>
          <w:color w:val="auto"/>
          <w:lang w:eastAsia="en-GB"/>
        </w:rPr>
        <w:t xml:space="preserve">This ranged from projects to improve mental health, to those aiming to promote physical activity, provide education and </w:t>
      </w:r>
      <w:r>
        <w:rPr>
          <w:rFonts w:ascii="Times New Roman" w:hAnsi="Times New Roman"/>
          <w:color w:val="auto"/>
          <w:lang w:eastAsia="en-GB"/>
        </w:rPr>
        <w:lastRenderedPageBreak/>
        <w:t>training</w:t>
      </w:r>
      <w:r w:rsidR="00E96AF5">
        <w:rPr>
          <w:rFonts w:ascii="Times New Roman" w:hAnsi="Times New Roman"/>
          <w:color w:val="auto"/>
          <w:lang w:eastAsia="en-GB"/>
        </w:rPr>
        <w:t xml:space="preserve"> for the unemployed</w:t>
      </w:r>
      <w:r>
        <w:rPr>
          <w:rFonts w:ascii="Times New Roman" w:hAnsi="Times New Roman"/>
          <w:color w:val="auto"/>
          <w:lang w:eastAsia="en-GB"/>
        </w:rPr>
        <w:t>, and encourage social mixing and interaction (Box</w:t>
      </w:r>
      <w:r w:rsidR="00D32A39">
        <w:rPr>
          <w:rFonts w:ascii="Times New Roman" w:hAnsi="Times New Roman"/>
          <w:color w:val="auto"/>
          <w:lang w:eastAsia="en-GB"/>
        </w:rPr>
        <w:t>es</w:t>
      </w:r>
      <w:r>
        <w:rPr>
          <w:rFonts w:ascii="Times New Roman" w:hAnsi="Times New Roman"/>
          <w:color w:val="auto"/>
          <w:lang w:eastAsia="en-GB"/>
        </w:rPr>
        <w:t xml:space="preserve"> </w:t>
      </w:r>
      <w:r w:rsidR="003349FA">
        <w:rPr>
          <w:rFonts w:ascii="Times New Roman" w:hAnsi="Times New Roman"/>
          <w:color w:val="auto"/>
          <w:lang w:eastAsia="en-GB"/>
        </w:rPr>
        <w:t>2</w:t>
      </w:r>
      <w:r w:rsidR="00D32A39">
        <w:rPr>
          <w:rFonts w:ascii="Times New Roman" w:hAnsi="Times New Roman"/>
          <w:color w:val="auto"/>
          <w:lang w:eastAsia="en-GB"/>
        </w:rPr>
        <w:t>-</w:t>
      </w:r>
      <w:r w:rsidR="003349FA">
        <w:rPr>
          <w:rFonts w:ascii="Times New Roman" w:hAnsi="Times New Roman"/>
          <w:color w:val="auto"/>
          <w:lang w:eastAsia="en-GB"/>
        </w:rPr>
        <w:t>4</w:t>
      </w:r>
      <w:r>
        <w:rPr>
          <w:rFonts w:ascii="Times New Roman" w:hAnsi="Times New Roman"/>
          <w:color w:val="auto"/>
          <w:lang w:eastAsia="en-GB"/>
        </w:rPr>
        <w:t>).</w:t>
      </w:r>
      <w:r w:rsidR="002F453B">
        <w:rPr>
          <w:rFonts w:ascii="Times New Roman" w:hAnsi="Times New Roman"/>
          <w:color w:val="auto"/>
          <w:lang w:eastAsia="en-GB"/>
        </w:rPr>
        <w:t xml:space="preserve"> </w:t>
      </w:r>
      <w:r w:rsidR="00F316A5">
        <w:rPr>
          <w:rFonts w:ascii="Times New Roman" w:hAnsi="Times New Roman"/>
          <w:color w:val="auto"/>
          <w:lang w:eastAsia="en-GB"/>
        </w:rPr>
        <w:t xml:space="preserve">Students engaged well with the </w:t>
      </w:r>
      <w:r w:rsidR="004935A7">
        <w:rPr>
          <w:rFonts w:ascii="Times New Roman" w:hAnsi="Times New Roman"/>
          <w:color w:val="auto"/>
          <w:lang w:eastAsia="en-GB"/>
        </w:rPr>
        <w:t>challenge of integrating public health thinking into their design work, bringing architectural solutions to health issues such as obesity, stress, depression, and social isolation.</w:t>
      </w:r>
      <w:r w:rsidR="00DB34A7" w:rsidRPr="00DB34A7">
        <w:rPr>
          <w:rFonts w:ascii="Times New Roman" w:hAnsi="Times New Roman"/>
          <w:color w:val="auto"/>
          <w:lang w:eastAsia="en-GB"/>
        </w:rPr>
        <w:t xml:space="preserve"> </w:t>
      </w:r>
      <w:r w:rsidR="00DB34A7">
        <w:rPr>
          <w:rFonts w:ascii="Times New Roman" w:hAnsi="Times New Roman"/>
          <w:color w:val="auto"/>
          <w:lang w:eastAsia="en-GB"/>
        </w:rPr>
        <w:t>The final portfolio, which documents the student projects and the related background work, can be viewed online</w:t>
      </w:r>
      <w:r w:rsidR="00294537">
        <w:rPr>
          <w:rFonts w:ascii="Times New Roman" w:hAnsi="Times New Roman"/>
          <w:color w:val="auto"/>
          <w:lang w:eastAsia="en-GB"/>
        </w:rPr>
        <w:t>.</w:t>
      </w:r>
      <w:r w:rsidR="00914297">
        <w:rPr>
          <w:rFonts w:ascii="Times New Roman" w:hAnsi="Times New Roman"/>
          <w:color w:val="auto"/>
          <w:vertAlign w:val="superscript"/>
          <w:lang w:eastAsia="en-GB"/>
        </w:rPr>
        <w:t>19</w:t>
      </w:r>
      <w:r w:rsidR="00DB34A7">
        <w:rPr>
          <w:rFonts w:ascii="Times New Roman" w:hAnsi="Times New Roman"/>
          <w:color w:val="auto"/>
          <w:lang w:eastAsia="en-GB"/>
        </w:rPr>
        <w:t xml:space="preserve"> </w:t>
      </w:r>
    </w:p>
    <w:p w:rsidR="00A553DB" w:rsidRDefault="003B2691" w:rsidP="00635367">
      <w:pPr>
        <w:spacing w:line="480" w:lineRule="auto"/>
        <w:ind w:firstLine="720"/>
        <w:rPr>
          <w:rFonts w:ascii="Times New Roman" w:hAnsi="Times New Roman"/>
        </w:rPr>
      </w:pPr>
      <w:r w:rsidRPr="00B4318B">
        <w:rPr>
          <w:rFonts w:ascii="Times New Roman" w:hAnsi="Times New Roman"/>
        </w:rPr>
        <w:t xml:space="preserve">Twenty-six students out of thirty-four </w:t>
      </w:r>
      <w:r w:rsidR="00567C9F">
        <w:rPr>
          <w:rFonts w:ascii="Times New Roman" w:hAnsi="Times New Roman"/>
        </w:rPr>
        <w:t xml:space="preserve">(76%) </w:t>
      </w:r>
      <w:r w:rsidRPr="00B4318B">
        <w:rPr>
          <w:rFonts w:ascii="Times New Roman" w:hAnsi="Times New Roman"/>
        </w:rPr>
        <w:t>completed the pre-input questionnaire, and twenty-eight students</w:t>
      </w:r>
      <w:r w:rsidR="00567C9F">
        <w:rPr>
          <w:rFonts w:ascii="Times New Roman" w:hAnsi="Times New Roman"/>
        </w:rPr>
        <w:t xml:space="preserve"> (82%)</w:t>
      </w:r>
      <w:r w:rsidRPr="00B4318B">
        <w:rPr>
          <w:rFonts w:ascii="Times New Roman" w:hAnsi="Times New Roman"/>
        </w:rPr>
        <w:t xml:space="preserve"> completed the post-input questionnaire.</w:t>
      </w:r>
      <w:r w:rsidR="00A553DB">
        <w:rPr>
          <w:rFonts w:ascii="Times New Roman" w:hAnsi="Times New Roman"/>
        </w:rPr>
        <w:t xml:space="preserve"> </w:t>
      </w:r>
      <w:r w:rsidR="00A6621C">
        <w:rPr>
          <w:rFonts w:ascii="Times New Roman" w:hAnsi="Times New Roman"/>
        </w:rPr>
        <w:t>P</w:t>
      </w:r>
      <w:r w:rsidRPr="00B4318B">
        <w:rPr>
          <w:rFonts w:ascii="Times New Roman" w:hAnsi="Times New Roman"/>
        </w:rPr>
        <w:t xml:space="preserve">articipants were asked to rate their agreement to three statements relating to the issue of architecture and wider determinants of health, before and after the input of the </w:t>
      </w:r>
      <w:r w:rsidR="00F04E00">
        <w:rPr>
          <w:rFonts w:ascii="Times New Roman" w:hAnsi="Times New Roman"/>
        </w:rPr>
        <w:t>public</w:t>
      </w:r>
      <w:r w:rsidR="0016621D">
        <w:rPr>
          <w:rFonts w:ascii="Times New Roman" w:hAnsi="Times New Roman"/>
        </w:rPr>
        <w:t xml:space="preserve"> health practitioner in residence</w:t>
      </w:r>
      <w:r w:rsidRPr="00B4318B">
        <w:rPr>
          <w:rFonts w:ascii="Times New Roman" w:hAnsi="Times New Roman"/>
        </w:rPr>
        <w:t xml:space="preserve"> (Table 1)</w:t>
      </w:r>
    </w:p>
    <w:p w:rsidR="003B2691" w:rsidRPr="00B4318B" w:rsidRDefault="00210484" w:rsidP="00635367">
      <w:pPr>
        <w:spacing w:line="480" w:lineRule="auto"/>
        <w:ind w:firstLine="720"/>
        <w:rPr>
          <w:rFonts w:ascii="Times New Roman" w:hAnsi="Times New Roman"/>
        </w:rPr>
      </w:pPr>
      <w:r>
        <w:rPr>
          <w:rFonts w:ascii="Times New Roman" w:hAnsi="Times New Roman"/>
        </w:rPr>
        <w:t>Insert Table 1 here</w:t>
      </w:r>
    </w:p>
    <w:p w:rsidR="003B2691" w:rsidRPr="00B4318B" w:rsidRDefault="003B2691" w:rsidP="00635367">
      <w:pPr>
        <w:spacing w:line="480" w:lineRule="auto"/>
        <w:ind w:firstLine="720"/>
        <w:rPr>
          <w:rFonts w:ascii="Times New Roman" w:hAnsi="Times New Roman"/>
        </w:rPr>
      </w:pPr>
      <w:r w:rsidRPr="00B4318B">
        <w:rPr>
          <w:rFonts w:ascii="Times New Roman" w:hAnsi="Times New Roman"/>
        </w:rPr>
        <w:t xml:space="preserve">In both the pre- and post-input surveys, students were most likely to agree with each of the three statements. The high level of agreement in the pre intervention survey may be explained by the fact that </w:t>
      </w:r>
      <w:r w:rsidR="00210484">
        <w:rPr>
          <w:rFonts w:ascii="Times New Roman" w:hAnsi="Times New Roman"/>
        </w:rPr>
        <w:t xml:space="preserve">the </w:t>
      </w:r>
      <w:r>
        <w:rPr>
          <w:rFonts w:ascii="Times New Roman" w:hAnsi="Times New Roman"/>
        </w:rPr>
        <w:t xml:space="preserve">questionnaire was given out after the Preparatory Phase, when </w:t>
      </w:r>
      <w:r w:rsidRPr="00B4318B">
        <w:rPr>
          <w:rFonts w:ascii="Times New Roman" w:hAnsi="Times New Roman"/>
        </w:rPr>
        <w:t xml:space="preserve">students had </w:t>
      </w:r>
      <w:r>
        <w:rPr>
          <w:rFonts w:ascii="Times New Roman" w:hAnsi="Times New Roman"/>
        </w:rPr>
        <w:t>already begun to engage with health concepts</w:t>
      </w:r>
      <w:r w:rsidRPr="00B4318B">
        <w:rPr>
          <w:rFonts w:ascii="Times New Roman" w:hAnsi="Times New Roman"/>
        </w:rPr>
        <w:t xml:space="preserve">. There was however a noticeable increase in the number of students who </w:t>
      </w:r>
      <w:r w:rsidRPr="00B4318B">
        <w:rPr>
          <w:rFonts w:ascii="Times New Roman" w:hAnsi="Times New Roman"/>
          <w:i/>
        </w:rPr>
        <w:t>agreed</w:t>
      </w:r>
      <w:r w:rsidRPr="00B4318B">
        <w:rPr>
          <w:rFonts w:ascii="Times New Roman" w:hAnsi="Times New Roman"/>
        </w:rPr>
        <w:t xml:space="preserve"> or </w:t>
      </w:r>
      <w:r w:rsidRPr="00B4318B">
        <w:rPr>
          <w:rFonts w:ascii="Times New Roman" w:hAnsi="Times New Roman"/>
          <w:i/>
        </w:rPr>
        <w:t>agreed strongly</w:t>
      </w:r>
      <w:r w:rsidRPr="00B4318B">
        <w:rPr>
          <w:rFonts w:ascii="Times New Roman" w:hAnsi="Times New Roman"/>
        </w:rPr>
        <w:t xml:space="preserve"> that they were, </w:t>
      </w:r>
      <w:r w:rsidRPr="00B4318B">
        <w:rPr>
          <w:rFonts w:ascii="Times New Roman" w:hAnsi="Times New Roman"/>
          <w:i/>
        </w:rPr>
        <w:t>“able to successfully integrate considerations of the wider determinants of health into my work in the design studio”</w:t>
      </w:r>
      <w:r w:rsidRPr="00B4318B">
        <w:rPr>
          <w:rFonts w:ascii="Times New Roman" w:hAnsi="Times New Roman"/>
        </w:rPr>
        <w:t xml:space="preserve">, rising from 17 (65%) to 28 (100%). </w:t>
      </w:r>
      <w:r>
        <w:rPr>
          <w:rFonts w:ascii="Times New Roman" w:hAnsi="Times New Roman"/>
        </w:rPr>
        <w:t>In addition, t</w:t>
      </w:r>
      <w:r w:rsidRPr="00B4318B">
        <w:rPr>
          <w:rFonts w:ascii="Times New Roman" w:hAnsi="Times New Roman"/>
        </w:rPr>
        <w:t>he vast majority of respondents agreed (61%) or strongly agreed (36%) that they were more likely to consider aspects of health when designing developments in their future career as an architect as a result of u</w:t>
      </w:r>
      <w:r>
        <w:rPr>
          <w:rFonts w:ascii="Times New Roman" w:hAnsi="Times New Roman"/>
        </w:rPr>
        <w:t>ndertaking this project (Table 1</w:t>
      </w:r>
      <w:r w:rsidRPr="00B4318B">
        <w:rPr>
          <w:rFonts w:ascii="Times New Roman" w:hAnsi="Times New Roman"/>
        </w:rPr>
        <w:t>).</w:t>
      </w:r>
      <w:r>
        <w:rPr>
          <w:rFonts w:ascii="Times New Roman" w:hAnsi="Times New Roman"/>
        </w:rPr>
        <w:t xml:space="preserve">  </w:t>
      </w:r>
      <w:r w:rsidRPr="00B4318B">
        <w:rPr>
          <w:rFonts w:ascii="Times New Roman" w:hAnsi="Times New Roman"/>
        </w:rPr>
        <w:t>This suggests that the intervention did achieve its aims.</w:t>
      </w:r>
      <w:r>
        <w:rPr>
          <w:rFonts w:ascii="Times New Roman" w:hAnsi="Times New Roman"/>
        </w:rPr>
        <w:t xml:space="preserve">  </w:t>
      </w:r>
      <w:r w:rsidRPr="00B4318B">
        <w:rPr>
          <w:rFonts w:ascii="Times New Roman" w:hAnsi="Times New Roman"/>
        </w:rPr>
        <w:t xml:space="preserve">  </w:t>
      </w:r>
    </w:p>
    <w:p w:rsidR="003B2691" w:rsidRPr="00B4318B" w:rsidRDefault="003B2691" w:rsidP="00635367">
      <w:pPr>
        <w:spacing w:line="480" w:lineRule="auto"/>
        <w:ind w:firstLine="720"/>
        <w:rPr>
          <w:rFonts w:ascii="Times New Roman" w:hAnsi="Times New Roman"/>
        </w:rPr>
      </w:pPr>
      <w:r w:rsidRPr="00B4318B">
        <w:rPr>
          <w:rFonts w:ascii="Times New Roman" w:hAnsi="Times New Roman"/>
        </w:rPr>
        <w:t xml:space="preserve">Students were asked in the pre- and post-input questionnaires to give their opinion on what the three most important health issues </w:t>
      </w:r>
      <w:r>
        <w:rPr>
          <w:rFonts w:ascii="Times New Roman" w:hAnsi="Times New Roman"/>
        </w:rPr>
        <w:t xml:space="preserve">are </w:t>
      </w:r>
      <w:r w:rsidRPr="00B4318B">
        <w:rPr>
          <w:rFonts w:ascii="Times New Roman" w:hAnsi="Times New Roman"/>
        </w:rPr>
        <w:t xml:space="preserve">for an architect to consider when designing a healthy and sustainable building. In both questionnaires there was a focus on the traditional concerns of architects, namely issues relating to aesthetics, physical indoor environment and materials.  However, there was a noticeable increase in students recognising the need for architects to consider the social nature of their development, and its impact on social capital. There was also an increased reference to wider health </w:t>
      </w:r>
      <w:r w:rsidRPr="00B4318B">
        <w:rPr>
          <w:rFonts w:ascii="Times New Roman" w:hAnsi="Times New Roman"/>
        </w:rPr>
        <w:lastRenderedPageBreak/>
        <w:t xml:space="preserve">promoting issues such as encouraging physical activity and promoting </w:t>
      </w:r>
      <w:r w:rsidR="00161DA9">
        <w:rPr>
          <w:rFonts w:ascii="Times New Roman" w:hAnsi="Times New Roman"/>
        </w:rPr>
        <w:t>wellbeing</w:t>
      </w:r>
      <w:r w:rsidRPr="00B4318B">
        <w:rPr>
          <w:rFonts w:ascii="Times New Roman" w:hAnsi="Times New Roman"/>
        </w:rPr>
        <w:t xml:space="preserve">.  It was clear that students were now thinking more about the community who would use the building, rather than just the building itself.  </w:t>
      </w:r>
    </w:p>
    <w:p w:rsidR="003B2691" w:rsidRDefault="003B2691" w:rsidP="009B3FE9">
      <w:pPr>
        <w:spacing w:line="480" w:lineRule="auto"/>
        <w:ind w:firstLine="720"/>
        <w:rPr>
          <w:rFonts w:ascii="Times New Roman" w:hAnsi="Times New Roman"/>
          <w:i/>
        </w:rPr>
      </w:pPr>
      <w:r w:rsidRPr="00B4318B">
        <w:rPr>
          <w:rFonts w:ascii="Times New Roman" w:hAnsi="Times New Roman"/>
        </w:rPr>
        <w:t xml:space="preserve">Students reflected in the post-input questionnaire about what they found most useful about the input from the public health practitioner.  In general, students were extremely positive about the experience and had enjoyed being exposed to the ideas and concepts from another discipline.  They felt that the input had added to their design project, and they now understood more about the wider determinants of health and the role that they, as architects, could play in promoting health and </w:t>
      </w:r>
      <w:r w:rsidR="00161DA9">
        <w:rPr>
          <w:rFonts w:ascii="Times New Roman" w:hAnsi="Times New Roman"/>
        </w:rPr>
        <w:t>wellbeing</w:t>
      </w:r>
      <w:r w:rsidRPr="00B4318B">
        <w:rPr>
          <w:rFonts w:ascii="Times New Roman" w:hAnsi="Times New Roman"/>
        </w:rPr>
        <w:t>.  For future activities, students thought that it would be better if any input from the public health practitioner could come earlier in the design process.</w:t>
      </w:r>
      <w:r>
        <w:rPr>
          <w:rFonts w:ascii="Times New Roman" w:hAnsi="Times New Roman"/>
        </w:rPr>
        <w:t xml:space="preserve">  </w:t>
      </w:r>
      <w:r w:rsidRPr="00B4318B">
        <w:rPr>
          <w:rFonts w:ascii="Times New Roman" w:hAnsi="Times New Roman"/>
        </w:rPr>
        <w:t>In the focus group, students</w:t>
      </w:r>
      <w:r>
        <w:rPr>
          <w:rFonts w:ascii="Times New Roman" w:hAnsi="Times New Roman"/>
        </w:rPr>
        <w:t xml:space="preserve"> reiterated the view that </w:t>
      </w:r>
      <w:r w:rsidRPr="00B4318B">
        <w:rPr>
          <w:rFonts w:ascii="Times New Roman" w:hAnsi="Times New Roman"/>
        </w:rPr>
        <w:t xml:space="preserve">having a </w:t>
      </w:r>
      <w:r w:rsidR="0016621D">
        <w:rPr>
          <w:rFonts w:ascii="Times New Roman" w:hAnsi="Times New Roman"/>
        </w:rPr>
        <w:t>public health practitioner in residence</w:t>
      </w:r>
      <w:r w:rsidRPr="00B4318B">
        <w:rPr>
          <w:rFonts w:ascii="Times New Roman" w:hAnsi="Times New Roman"/>
        </w:rPr>
        <w:t xml:space="preserve"> had helped them enormously </w:t>
      </w:r>
      <w:r>
        <w:rPr>
          <w:rFonts w:ascii="Times New Roman" w:hAnsi="Times New Roman"/>
        </w:rPr>
        <w:t xml:space="preserve">in their task. </w:t>
      </w:r>
      <w:r w:rsidRPr="00B4318B">
        <w:rPr>
          <w:rFonts w:ascii="Times New Roman" w:hAnsi="Times New Roman"/>
        </w:rPr>
        <w:t xml:space="preserve"> </w:t>
      </w:r>
      <w:r>
        <w:rPr>
          <w:rFonts w:ascii="Times New Roman" w:hAnsi="Times New Roman"/>
        </w:rPr>
        <w:t>Th</w:t>
      </w:r>
      <w:r w:rsidRPr="00B4318B">
        <w:rPr>
          <w:rFonts w:ascii="Times New Roman" w:hAnsi="Times New Roman"/>
        </w:rPr>
        <w:t xml:space="preserve">ey </w:t>
      </w:r>
      <w:r>
        <w:rPr>
          <w:rFonts w:ascii="Times New Roman" w:hAnsi="Times New Roman"/>
        </w:rPr>
        <w:t xml:space="preserve">were enthusiastic about being part of the wider public health workforce, and </w:t>
      </w:r>
      <w:r w:rsidRPr="00B4318B">
        <w:rPr>
          <w:rFonts w:ascii="Times New Roman" w:hAnsi="Times New Roman"/>
        </w:rPr>
        <w:t>saw public health as a way of unlocking the environmental thinking behind the architectural education they ha</w:t>
      </w:r>
      <w:r w:rsidR="00392918">
        <w:rPr>
          <w:rFonts w:ascii="Times New Roman" w:hAnsi="Times New Roman"/>
        </w:rPr>
        <w:t>d</w:t>
      </w:r>
      <w:r w:rsidRPr="00B4318B">
        <w:rPr>
          <w:rFonts w:ascii="Times New Roman" w:hAnsi="Times New Roman"/>
        </w:rPr>
        <w:t xml:space="preserve"> received</w:t>
      </w:r>
      <w:r>
        <w:rPr>
          <w:rFonts w:ascii="Times New Roman" w:hAnsi="Times New Roman"/>
        </w:rPr>
        <w:t xml:space="preserve">. </w:t>
      </w:r>
    </w:p>
    <w:p w:rsidR="003B2691" w:rsidRDefault="003B2691" w:rsidP="006A4567">
      <w:pPr>
        <w:spacing w:line="480" w:lineRule="auto"/>
        <w:rPr>
          <w:rFonts w:ascii="Times New Roman" w:hAnsi="Times New Roman"/>
          <w:i/>
        </w:rPr>
      </w:pPr>
    </w:p>
    <w:p w:rsidR="003B2691" w:rsidRDefault="003B2691" w:rsidP="006A4567">
      <w:pPr>
        <w:spacing w:line="480" w:lineRule="auto"/>
        <w:rPr>
          <w:rFonts w:ascii="Times New Roman" w:hAnsi="Times New Roman"/>
          <w:b/>
        </w:rPr>
      </w:pPr>
      <w:r>
        <w:rPr>
          <w:rFonts w:ascii="Times New Roman" w:hAnsi="Times New Roman"/>
          <w:b/>
        </w:rPr>
        <w:t>Discussion</w:t>
      </w:r>
    </w:p>
    <w:p w:rsidR="003B2691" w:rsidRDefault="003B2691" w:rsidP="006A4567">
      <w:pPr>
        <w:spacing w:line="480" w:lineRule="auto"/>
        <w:rPr>
          <w:rFonts w:ascii="Times New Roman" w:hAnsi="Times New Roman"/>
        </w:rPr>
      </w:pPr>
      <w:r>
        <w:rPr>
          <w:rFonts w:ascii="Times New Roman" w:hAnsi="Times New Roman"/>
        </w:rPr>
        <w:t xml:space="preserve">The main aim of this project was to assist and inspire students to consider how architects can affect the health of individuals and communities, both through the form and function of their designs.  Through the use of the </w:t>
      </w:r>
      <w:r w:rsidR="0016621D">
        <w:rPr>
          <w:rFonts w:ascii="Times New Roman" w:hAnsi="Times New Roman"/>
        </w:rPr>
        <w:t>public health practitioner in residence</w:t>
      </w:r>
      <w:r>
        <w:rPr>
          <w:rFonts w:ascii="Times New Roman" w:hAnsi="Times New Roman"/>
        </w:rPr>
        <w:t>, the project has; impressed upon students the important role that architects can play in affecting health; introduced key public health concepts that should be considered when designing an architectural project; and encouraged students to consider how their proposals can be modified so as to maximise health benefits.</w:t>
      </w:r>
    </w:p>
    <w:p w:rsidR="003B2691" w:rsidRDefault="003B2691" w:rsidP="006A4567">
      <w:pPr>
        <w:spacing w:line="480" w:lineRule="auto"/>
        <w:rPr>
          <w:rFonts w:ascii="Times New Roman" w:hAnsi="Times New Roman"/>
        </w:rPr>
      </w:pPr>
      <w:r>
        <w:rPr>
          <w:rFonts w:ascii="Times New Roman" w:hAnsi="Times New Roman"/>
        </w:rPr>
        <w:tab/>
        <w:t xml:space="preserve">For future work we </w:t>
      </w:r>
      <w:r w:rsidR="008F04C8">
        <w:rPr>
          <w:rFonts w:ascii="Times New Roman" w:hAnsi="Times New Roman"/>
        </w:rPr>
        <w:t xml:space="preserve">would consider introducing the </w:t>
      </w:r>
      <w:r w:rsidR="00F04E00">
        <w:rPr>
          <w:rFonts w:ascii="Times New Roman" w:hAnsi="Times New Roman"/>
        </w:rPr>
        <w:t>p</w:t>
      </w:r>
      <w:r w:rsidR="0016621D">
        <w:rPr>
          <w:rFonts w:ascii="Times New Roman" w:hAnsi="Times New Roman"/>
        </w:rPr>
        <w:t>ublic health practitioner in residence</w:t>
      </w:r>
      <w:r>
        <w:rPr>
          <w:rFonts w:ascii="Times New Roman" w:hAnsi="Times New Roman"/>
        </w:rPr>
        <w:t xml:space="preserve"> at an earlier stage in the teaching unit. </w:t>
      </w:r>
      <w:r w:rsidR="00567C9F">
        <w:rPr>
          <w:rFonts w:ascii="Times New Roman" w:hAnsi="Times New Roman"/>
        </w:rPr>
        <w:t>T</w:t>
      </w:r>
      <w:r>
        <w:rPr>
          <w:rFonts w:ascii="Times New Roman" w:hAnsi="Times New Roman"/>
        </w:rPr>
        <w:t xml:space="preserve">he introduction of the practitioner (in the middle of the unit) was due to the amount and timing of the funding. </w:t>
      </w:r>
    </w:p>
    <w:p w:rsidR="003B2691" w:rsidRDefault="003B2691" w:rsidP="00624C08">
      <w:pPr>
        <w:spacing w:line="480" w:lineRule="auto"/>
        <w:rPr>
          <w:rFonts w:ascii="Times New Roman" w:hAnsi="Times New Roman"/>
        </w:rPr>
      </w:pPr>
      <w:r>
        <w:rPr>
          <w:rFonts w:ascii="Times New Roman" w:hAnsi="Times New Roman"/>
        </w:rPr>
        <w:lastRenderedPageBreak/>
        <w:tab/>
        <w:t xml:space="preserve">As noted in the background, current public health challenges necessitate the closer working of public health professionals with the wider public health workforce.  Training efforts directed at practicing professionals can be effective at bringing together such groups.  However, targeting those still in primary </w:t>
      </w:r>
      <w:r w:rsidR="00392918">
        <w:rPr>
          <w:rFonts w:ascii="Times New Roman" w:hAnsi="Times New Roman"/>
        </w:rPr>
        <w:t>training</w:t>
      </w:r>
      <w:r w:rsidR="00567C9F">
        <w:rPr>
          <w:rFonts w:ascii="Times New Roman" w:hAnsi="Times New Roman"/>
        </w:rPr>
        <w:t xml:space="preserve"> </w:t>
      </w:r>
      <w:r>
        <w:rPr>
          <w:rFonts w:ascii="Times New Roman" w:hAnsi="Times New Roman"/>
        </w:rPr>
        <w:t>offers a more fundamental</w:t>
      </w:r>
      <w:r w:rsidR="00392918">
        <w:rPr>
          <w:rFonts w:ascii="Times New Roman" w:hAnsi="Times New Roman"/>
        </w:rPr>
        <w:t>, embedded</w:t>
      </w:r>
      <w:r>
        <w:rPr>
          <w:rFonts w:ascii="Times New Roman" w:hAnsi="Times New Roman"/>
        </w:rPr>
        <w:t xml:space="preserve"> and wider reaching model of spreading public health skills, knowledge and understanding amongst built environment professions.  Although we feel that this project offers a valuable model for such efforts, the work described here represents only a first step in engaging architecture students in public health issues and concepts, and was only made possible through external funding to cover the costs of the public health practitioner.  New ways need to be found in order to ensure the ongoing</w:t>
      </w:r>
      <w:r w:rsidR="00392918">
        <w:rPr>
          <w:rFonts w:ascii="Times New Roman" w:hAnsi="Times New Roman"/>
        </w:rPr>
        <w:t xml:space="preserve">/ future </w:t>
      </w:r>
      <w:r>
        <w:rPr>
          <w:rFonts w:ascii="Times New Roman" w:hAnsi="Times New Roman"/>
        </w:rPr>
        <w:t xml:space="preserve">viability of the public health practitioner in residence approach.  One possibility is an exchange scheme, where public health academics </w:t>
      </w:r>
      <w:r w:rsidR="007A7B72">
        <w:rPr>
          <w:rFonts w:ascii="Times New Roman" w:hAnsi="Times New Roman"/>
        </w:rPr>
        <w:t xml:space="preserve">in a Higher Education Institution (HEI) </w:t>
      </w:r>
      <w:r>
        <w:rPr>
          <w:rFonts w:ascii="Times New Roman" w:hAnsi="Times New Roman"/>
        </w:rPr>
        <w:t xml:space="preserve">could </w:t>
      </w:r>
      <w:r w:rsidR="008401DD">
        <w:rPr>
          <w:rFonts w:ascii="Times New Roman" w:hAnsi="Times New Roman"/>
        </w:rPr>
        <w:t>partner</w:t>
      </w:r>
      <w:r>
        <w:rPr>
          <w:rFonts w:ascii="Times New Roman" w:hAnsi="Times New Roman"/>
        </w:rPr>
        <w:t xml:space="preserve"> with fellow academics in other </w:t>
      </w:r>
      <w:r w:rsidR="008401DD">
        <w:rPr>
          <w:rFonts w:ascii="Times New Roman" w:hAnsi="Times New Roman"/>
        </w:rPr>
        <w:t>departments</w:t>
      </w:r>
      <w:r>
        <w:rPr>
          <w:rFonts w:ascii="Times New Roman" w:hAnsi="Times New Roman"/>
        </w:rPr>
        <w:t>, to input in</w:t>
      </w:r>
      <w:r w:rsidR="00F83123">
        <w:rPr>
          <w:rFonts w:ascii="Times New Roman" w:hAnsi="Times New Roman"/>
        </w:rPr>
        <w:t>to</w:t>
      </w:r>
      <w:r>
        <w:rPr>
          <w:rFonts w:ascii="Times New Roman" w:hAnsi="Times New Roman"/>
        </w:rPr>
        <w:t xml:space="preserve"> one another’s courses.  This offers a low cost solution, and would benefit both sets of students by exposing them to different disciplinary issues and perspectives.</w:t>
      </w:r>
      <w:r w:rsidR="00090C9C">
        <w:rPr>
          <w:rFonts w:ascii="Times New Roman" w:hAnsi="Times New Roman"/>
        </w:rPr>
        <w:t xml:space="preserve"> Many H</w:t>
      </w:r>
      <w:r w:rsidR="007A7B72">
        <w:rPr>
          <w:rFonts w:ascii="Times New Roman" w:hAnsi="Times New Roman"/>
        </w:rPr>
        <w:t>EIs</w:t>
      </w:r>
      <w:r w:rsidR="00090C9C">
        <w:rPr>
          <w:rFonts w:ascii="Times New Roman" w:hAnsi="Times New Roman"/>
        </w:rPr>
        <w:t xml:space="preserve"> </w:t>
      </w:r>
      <w:r w:rsidR="007A7B72">
        <w:rPr>
          <w:rFonts w:ascii="Times New Roman" w:hAnsi="Times New Roman"/>
        </w:rPr>
        <w:t>contain</w:t>
      </w:r>
      <w:r w:rsidR="00090C9C">
        <w:rPr>
          <w:rFonts w:ascii="Times New Roman" w:hAnsi="Times New Roman"/>
        </w:rPr>
        <w:t xml:space="preserve"> both </w:t>
      </w:r>
      <w:r w:rsidR="007A7B72">
        <w:rPr>
          <w:rFonts w:ascii="Times New Roman" w:hAnsi="Times New Roman"/>
        </w:rPr>
        <w:t xml:space="preserve">public health and built environment academics, so </w:t>
      </w:r>
      <w:r w:rsidR="003F6AB9">
        <w:rPr>
          <w:rFonts w:ascii="Times New Roman" w:hAnsi="Times New Roman"/>
        </w:rPr>
        <w:t xml:space="preserve">this is a feasible option, </w:t>
      </w:r>
      <w:r w:rsidR="00EE17AD">
        <w:rPr>
          <w:rFonts w:ascii="Times New Roman" w:hAnsi="Times New Roman"/>
        </w:rPr>
        <w:t xml:space="preserve">even if the intensity of the case study documented here may not </w:t>
      </w:r>
      <w:r w:rsidR="003F6AB9">
        <w:rPr>
          <w:rFonts w:ascii="Times New Roman" w:hAnsi="Times New Roman"/>
        </w:rPr>
        <w:t>replicable</w:t>
      </w:r>
      <w:r w:rsidR="007A7B72">
        <w:rPr>
          <w:rFonts w:ascii="Times New Roman" w:hAnsi="Times New Roman"/>
        </w:rPr>
        <w:t>.</w:t>
      </w:r>
      <w:r w:rsidR="00613AF3">
        <w:rPr>
          <w:rFonts w:ascii="Times New Roman" w:hAnsi="Times New Roman"/>
        </w:rPr>
        <w:t xml:space="preserve"> </w:t>
      </w:r>
      <w:r>
        <w:rPr>
          <w:rFonts w:ascii="Times New Roman" w:hAnsi="Times New Roman"/>
        </w:rPr>
        <w:t xml:space="preserve">Another </w:t>
      </w:r>
      <w:r w:rsidR="007A7B72">
        <w:rPr>
          <w:rFonts w:ascii="Times New Roman" w:hAnsi="Times New Roman"/>
        </w:rPr>
        <w:t>possibility</w:t>
      </w:r>
      <w:r>
        <w:rPr>
          <w:rFonts w:ascii="Times New Roman" w:hAnsi="Times New Roman"/>
        </w:rPr>
        <w:t xml:space="preserve">, which UWE has developed, is to offer the public health practitioner in residence position as a placement for Public Health Specialty Registrars on the </w:t>
      </w:r>
      <w:r w:rsidR="008401DD">
        <w:rPr>
          <w:rFonts w:ascii="Times New Roman" w:hAnsi="Times New Roman"/>
        </w:rPr>
        <w:t xml:space="preserve">NHS </w:t>
      </w:r>
      <w:r>
        <w:rPr>
          <w:rFonts w:ascii="Times New Roman" w:hAnsi="Times New Roman"/>
        </w:rPr>
        <w:t>Specialist Public Health Training Programme.  Such a placement, designed also with a wider package of training about determinants of health in the buil</w:t>
      </w:r>
      <w:r w:rsidR="00392918">
        <w:rPr>
          <w:rFonts w:ascii="Times New Roman" w:hAnsi="Times New Roman"/>
        </w:rPr>
        <w:t>t</w:t>
      </w:r>
      <w:r>
        <w:rPr>
          <w:rFonts w:ascii="Times New Roman" w:hAnsi="Times New Roman"/>
        </w:rPr>
        <w:t xml:space="preserve"> environment by the host institution, offers an ideal training opportunity, addre</w:t>
      </w:r>
      <w:r w:rsidR="00DC5D10">
        <w:rPr>
          <w:rFonts w:ascii="Times New Roman" w:hAnsi="Times New Roman"/>
        </w:rPr>
        <w:t xml:space="preserve">ssing a range of competencies. </w:t>
      </w:r>
      <w:r>
        <w:rPr>
          <w:rFonts w:ascii="Times New Roman" w:hAnsi="Times New Roman"/>
        </w:rPr>
        <w:t>Both options could see the public health practitioner in residence model applied to a range of students across various disciplines that impact on public health.</w:t>
      </w:r>
      <w:r w:rsidR="008401DD">
        <w:rPr>
          <w:rFonts w:ascii="Times New Roman" w:hAnsi="Times New Roman"/>
        </w:rPr>
        <w:t xml:space="preserve"> </w:t>
      </w:r>
      <w:r w:rsidR="00DC5D10">
        <w:rPr>
          <w:rFonts w:ascii="Times New Roman" w:hAnsi="Times New Roman"/>
        </w:rPr>
        <w:t>As such, we feel that there is real potential to build on this work and further develop c</w:t>
      </w:r>
      <w:r w:rsidR="00DC5D10" w:rsidRPr="00936DA6">
        <w:rPr>
          <w:rFonts w:ascii="Times New Roman" w:hAnsi="Times New Roman"/>
        </w:rPr>
        <w:t>ollaborations</w:t>
      </w:r>
      <w:r w:rsidR="00DC5D10">
        <w:rPr>
          <w:rFonts w:ascii="Times New Roman" w:hAnsi="Times New Roman"/>
        </w:rPr>
        <w:t xml:space="preserve"> between public health and built environment teaching at both undergraduate and postgraduate levels.</w:t>
      </w:r>
      <w:r w:rsidR="00DC5D10" w:rsidRPr="00936DA6">
        <w:rPr>
          <w:rFonts w:ascii="Times New Roman" w:hAnsi="Times New Roman"/>
        </w:rPr>
        <w:t xml:space="preserve"> </w:t>
      </w:r>
    </w:p>
    <w:p w:rsidR="003B2691" w:rsidRDefault="003B2691" w:rsidP="00624C08">
      <w:pPr>
        <w:spacing w:line="480" w:lineRule="auto"/>
        <w:rPr>
          <w:rFonts w:ascii="Times New Roman" w:hAnsi="Times New Roman"/>
        </w:rPr>
      </w:pPr>
    </w:p>
    <w:p w:rsidR="003B2691" w:rsidRDefault="003B2691" w:rsidP="00624C08">
      <w:pPr>
        <w:spacing w:line="480" w:lineRule="auto"/>
        <w:rPr>
          <w:rFonts w:ascii="Times New Roman" w:hAnsi="Times New Roman"/>
          <w:b/>
        </w:rPr>
      </w:pPr>
      <w:r>
        <w:rPr>
          <w:rFonts w:ascii="Times New Roman" w:hAnsi="Times New Roman"/>
          <w:b/>
        </w:rPr>
        <w:t>Conclusions</w:t>
      </w:r>
    </w:p>
    <w:p w:rsidR="003B2691" w:rsidRDefault="003B2691" w:rsidP="00D03510">
      <w:pPr>
        <w:spacing w:line="480" w:lineRule="auto"/>
        <w:rPr>
          <w:rFonts w:ascii="Times New Roman" w:hAnsi="Times New Roman"/>
        </w:rPr>
      </w:pPr>
      <w:r>
        <w:rPr>
          <w:rFonts w:ascii="Times New Roman" w:hAnsi="Times New Roman"/>
        </w:rPr>
        <w:lastRenderedPageBreak/>
        <w:t xml:space="preserve">This paper has reported on a project that sought to engage the future wider public health workforce through a public health practitioner in residence concept.  It demonstrated how students were enthused by the practitioner and developed a greater understanding of their role as architects in the promotion and protection of the health of the public.  The public health practitioner in residence model offers an exciting way </w:t>
      </w:r>
      <w:r w:rsidR="00392918">
        <w:rPr>
          <w:rFonts w:ascii="Times New Roman" w:hAnsi="Times New Roman"/>
        </w:rPr>
        <w:t xml:space="preserve">of </w:t>
      </w:r>
      <w:r>
        <w:rPr>
          <w:rFonts w:ascii="Times New Roman" w:hAnsi="Times New Roman"/>
        </w:rPr>
        <w:t xml:space="preserve">educating and inspiring future architects to </w:t>
      </w:r>
      <w:r w:rsidR="00392918">
        <w:rPr>
          <w:rFonts w:ascii="Times New Roman" w:hAnsi="Times New Roman"/>
        </w:rPr>
        <w:t>consider</w:t>
      </w:r>
      <w:r w:rsidR="00447040">
        <w:rPr>
          <w:rFonts w:ascii="Times New Roman" w:hAnsi="Times New Roman"/>
        </w:rPr>
        <w:t xml:space="preserve"> how they and their chosen profession can </w:t>
      </w:r>
      <w:r>
        <w:rPr>
          <w:rFonts w:ascii="Times New Roman" w:hAnsi="Times New Roman"/>
        </w:rPr>
        <w:t>benefit of the health of our communities</w:t>
      </w:r>
      <w:r w:rsidR="00582F62">
        <w:rPr>
          <w:rFonts w:ascii="Times New Roman" w:hAnsi="Times New Roman"/>
        </w:rPr>
        <w:t xml:space="preserve"> as members of the wider public health workforce</w:t>
      </w:r>
      <w:r>
        <w:rPr>
          <w:rFonts w:ascii="Times New Roman" w:hAnsi="Times New Roman"/>
        </w:rPr>
        <w:t>.</w:t>
      </w:r>
    </w:p>
    <w:p w:rsidR="007E34B5" w:rsidRDefault="007E34B5" w:rsidP="00D03510">
      <w:pPr>
        <w:spacing w:line="480" w:lineRule="auto"/>
        <w:rPr>
          <w:rFonts w:ascii="Times New Roman" w:hAnsi="Times New Roman"/>
        </w:rPr>
      </w:pPr>
    </w:p>
    <w:p w:rsidR="007E34B5" w:rsidRDefault="007E34B5" w:rsidP="00D03510">
      <w:pPr>
        <w:spacing w:line="480" w:lineRule="auto"/>
        <w:rPr>
          <w:rFonts w:ascii="Times New Roman" w:hAnsi="Times New Roman"/>
          <w:b/>
        </w:rPr>
      </w:pPr>
      <w:r>
        <w:rPr>
          <w:rFonts w:ascii="Times New Roman" w:hAnsi="Times New Roman"/>
          <w:b/>
        </w:rPr>
        <w:t>Acknowledgments</w:t>
      </w:r>
    </w:p>
    <w:p w:rsidR="007E34B5" w:rsidRPr="007E34B5" w:rsidRDefault="007E34B5" w:rsidP="00D03510">
      <w:pPr>
        <w:spacing w:line="480" w:lineRule="auto"/>
        <w:rPr>
          <w:rFonts w:ascii="Times New Roman" w:hAnsi="Times New Roman"/>
        </w:rPr>
      </w:pPr>
      <w:r>
        <w:rPr>
          <w:rFonts w:ascii="Times New Roman" w:hAnsi="Times New Roman"/>
        </w:rPr>
        <w:t>The authors would like to thank CEBE for funding this project.  The authors would also like to thank the students of Unit 3 of the Bachelor of Architecture at UWE, who very kindly agreed to take part in the evaluation of this project.</w:t>
      </w:r>
    </w:p>
    <w:p w:rsidR="007E34B5" w:rsidRDefault="007E34B5" w:rsidP="00D03510">
      <w:pPr>
        <w:spacing w:line="480" w:lineRule="auto"/>
        <w:rPr>
          <w:rFonts w:ascii="Times New Roman" w:hAnsi="Times New Roman"/>
          <w:b/>
        </w:rPr>
      </w:pPr>
      <w:r>
        <w:rPr>
          <w:rFonts w:ascii="Times New Roman" w:hAnsi="Times New Roman"/>
          <w:b/>
        </w:rPr>
        <w:t>Ethical Approval</w:t>
      </w:r>
    </w:p>
    <w:p w:rsidR="007E34B5" w:rsidRDefault="007E34B5" w:rsidP="00D03510">
      <w:pPr>
        <w:spacing w:line="480" w:lineRule="auto"/>
        <w:rPr>
          <w:rFonts w:ascii="Times New Roman" w:hAnsi="Times New Roman"/>
        </w:rPr>
      </w:pPr>
      <w:r>
        <w:rPr>
          <w:rFonts w:ascii="Times New Roman" w:hAnsi="Times New Roman"/>
        </w:rPr>
        <w:t>Ethics approval was given by the University of the West of England Ethics Committee.</w:t>
      </w:r>
    </w:p>
    <w:p w:rsidR="007E34B5" w:rsidRDefault="007E34B5" w:rsidP="00D03510">
      <w:pPr>
        <w:spacing w:line="480" w:lineRule="auto"/>
        <w:rPr>
          <w:rFonts w:ascii="Times New Roman" w:hAnsi="Times New Roman"/>
        </w:rPr>
      </w:pPr>
    </w:p>
    <w:p w:rsidR="007E34B5" w:rsidRDefault="007E34B5" w:rsidP="00D03510">
      <w:pPr>
        <w:spacing w:line="480" w:lineRule="auto"/>
        <w:rPr>
          <w:rFonts w:ascii="Times New Roman" w:hAnsi="Times New Roman"/>
          <w:b/>
        </w:rPr>
      </w:pPr>
      <w:r>
        <w:rPr>
          <w:rFonts w:ascii="Times New Roman" w:hAnsi="Times New Roman"/>
          <w:b/>
        </w:rPr>
        <w:t>Funding</w:t>
      </w:r>
    </w:p>
    <w:p w:rsidR="007E34B5" w:rsidRDefault="007E34B5" w:rsidP="00D03510">
      <w:pPr>
        <w:spacing w:line="480" w:lineRule="auto"/>
        <w:rPr>
          <w:rFonts w:ascii="Times New Roman" w:hAnsi="Times New Roman"/>
        </w:rPr>
      </w:pPr>
      <w:r>
        <w:rPr>
          <w:rFonts w:ascii="Times New Roman" w:hAnsi="Times New Roman"/>
        </w:rPr>
        <w:t>The time for the public health practitioner in residence was funded by a grant from the Centre for Education on the Built Environment (CEBE).</w:t>
      </w:r>
    </w:p>
    <w:p w:rsidR="007E34B5" w:rsidRDefault="007E34B5" w:rsidP="00D03510">
      <w:pPr>
        <w:spacing w:line="480" w:lineRule="auto"/>
        <w:rPr>
          <w:rFonts w:ascii="Times New Roman" w:hAnsi="Times New Roman"/>
        </w:rPr>
      </w:pPr>
    </w:p>
    <w:p w:rsidR="007E34B5" w:rsidRDefault="007E34B5" w:rsidP="00D03510">
      <w:pPr>
        <w:spacing w:line="480" w:lineRule="auto"/>
        <w:rPr>
          <w:rFonts w:ascii="Times New Roman" w:hAnsi="Times New Roman"/>
          <w:b/>
        </w:rPr>
      </w:pPr>
      <w:r>
        <w:rPr>
          <w:rFonts w:ascii="Times New Roman" w:hAnsi="Times New Roman"/>
          <w:b/>
        </w:rPr>
        <w:t>Competing interests</w:t>
      </w:r>
    </w:p>
    <w:p w:rsidR="007E34B5" w:rsidRPr="007E34B5" w:rsidRDefault="007E34B5" w:rsidP="00D03510">
      <w:pPr>
        <w:spacing w:line="480" w:lineRule="auto"/>
        <w:rPr>
          <w:rFonts w:ascii="Times New Roman" w:hAnsi="Times New Roman"/>
        </w:rPr>
      </w:pPr>
      <w:proofErr w:type="gramStart"/>
      <w:r>
        <w:rPr>
          <w:rFonts w:ascii="Times New Roman" w:hAnsi="Times New Roman"/>
        </w:rPr>
        <w:t>None.</w:t>
      </w:r>
      <w:proofErr w:type="gramEnd"/>
    </w:p>
    <w:p w:rsidR="003B2691" w:rsidRPr="00B4318B" w:rsidRDefault="003B2691" w:rsidP="00B4318B">
      <w:pPr>
        <w:spacing w:line="480" w:lineRule="auto"/>
        <w:rPr>
          <w:rFonts w:ascii="Times New Roman" w:hAnsi="Times New Roman"/>
        </w:rPr>
      </w:pPr>
      <w:r w:rsidRPr="00B4318B">
        <w:rPr>
          <w:rFonts w:ascii="Times New Roman" w:hAnsi="Times New Roman"/>
        </w:rPr>
        <w:t xml:space="preserve">             </w:t>
      </w:r>
    </w:p>
    <w:p w:rsidR="003B2691" w:rsidRPr="00B4318B" w:rsidRDefault="003B2691" w:rsidP="00B4318B">
      <w:pPr>
        <w:spacing w:line="480" w:lineRule="auto"/>
        <w:rPr>
          <w:rFonts w:ascii="Times New Roman" w:hAnsi="Times New Roman"/>
        </w:rPr>
      </w:pPr>
    </w:p>
    <w:p w:rsidR="003B2691" w:rsidRDefault="003B2691" w:rsidP="0053693A">
      <w:pPr>
        <w:spacing w:line="480" w:lineRule="auto"/>
        <w:rPr>
          <w:rFonts w:ascii="Times New Roman" w:hAnsi="Times New Roman"/>
        </w:rPr>
      </w:pPr>
    </w:p>
    <w:p w:rsidR="003B2691" w:rsidRDefault="003B2691" w:rsidP="0053693A">
      <w:pPr>
        <w:spacing w:line="480" w:lineRule="auto"/>
        <w:rPr>
          <w:rFonts w:ascii="Times New Roman" w:hAnsi="Times New Roman"/>
        </w:rPr>
      </w:pPr>
    </w:p>
    <w:p w:rsidR="003B2691" w:rsidRDefault="003B2691" w:rsidP="00EF207F">
      <w:pPr>
        <w:spacing w:after="0" w:line="480" w:lineRule="auto"/>
        <w:rPr>
          <w:rFonts w:ascii="Times New Roman" w:hAnsi="Times New Roman"/>
          <w:b/>
        </w:rPr>
      </w:pPr>
      <w:r>
        <w:rPr>
          <w:rFonts w:ascii="Times New Roman" w:hAnsi="Times New Roman"/>
        </w:rPr>
        <w:br w:type="page"/>
      </w:r>
      <w:r>
        <w:rPr>
          <w:rFonts w:ascii="Times New Roman" w:hAnsi="Times New Roman"/>
          <w:b/>
        </w:rPr>
        <w:lastRenderedPageBreak/>
        <w:t>References</w:t>
      </w:r>
    </w:p>
    <w:p w:rsidR="00BB499F" w:rsidRPr="00BB499F" w:rsidRDefault="00BB499F" w:rsidP="00EF207F">
      <w:pPr>
        <w:pStyle w:val="ListParagraph"/>
        <w:numPr>
          <w:ilvl w:val="0"/>
          <w:numId w:val="5"/>
        </w:numPr>
        <w:spacing w:after="0" w:line="480" w:lineRule="auto"/>
        <w:rPr>
          <w:rFonts w:ascii="Times New Roman" w:hAnsi="Times New Roman"/>
        </w:rPr>
      </w:pPr>
      <w:r w:rsidRPr="00BB499F">
        <w:rPr>
          <w:rFonts w:ascii="Times New Roman" w:hAnsi="Times New Roman"/>
        </w:rPr>
        <w:t xml:space="preserve">Ashton J and Seymour H. </w:t>
      </w:r>
      <w:r w:rsidRPr="00BB499F">
        <w:rPr>
          <w:rFonts w:ascii="Times New Roman" w:hAnsi="Times New Roman"/>
          <w:i/>
        </w:rPr>
        <w:t xml:space="preserve">The New Public Health. </w:t>
      </w:r>
      <w:r w:rsidRPr="00BB499F">
        <w:rPr>
          <w:rFonts w:ascii="Times New Roman" w:hAnsi="Times New Roman"/>
        </w:rPr>
        <w:t>Open University Press; 1988.</w:t>
      </w:r>
    </w:p>
    <w:p w:rsidR="00BB499F" w:rsidRPr="00BB499F" w:rsidRDefault="00BB499F" w:rsidP="00EF207F">
      <w:pPr>
        <w:pStyle w:val="ListParagraph"/>
        <w:numPr>
          <w:ilvl w:val="0"/>
          <w:numId w:val="5"/>
        </w:numPr>
        <w:spacing w:after="0" w:line="480" w:lineRule="auto"/>
        <w:rPr>
          <w:rFonts w:ascii="Times New Roman" w:hAnsi="Times New Roman"/>
        </w:rPr>
      </w:pPr>
      <w:r w:rsidRPr="00BB499F">
        <w:rPr>
          <w:rFonts w:ascii="Times New Roman" w:hAnsi="Times New Roman"/>
        </w:rPr>
        <w:t xml:space="preserve">Rosen G. </w:t>
      </w:r>
      <w:r w:rsidRPr="00BB499F">
        <w:rPr>
          <w:rFonts w:ascii="Times New Roman" w:hAnsi="Times New Roman"/>
          <w:i/>
        </w:rPr>
        <w:t xml:space="preserve">A History of Public Health. </w:t>
      </w:r>
      <w:r w:rsidRPr="00BB499F">
        <w:rPr>
          <w:rFonts w:ascii="Times New Roman" w:hAnsi="Times New Roman"/>
        </w:rPr>
        <w:t>Baltimore, MD: Johns Hopkins; 1993.</w:t>
      </w:r>
    </w:p>
    <w:p w:rsidR="00BB499F" w:rsidRPr="00BB499F" w:rsidRDefault="00BB499F" w:rsidP="00EF207F">
      <w:pPr>
        <w:pStyle w:val="ListParagraph"/>
        <w:numPr>
          <w:ilvl w:val="0"/>
          <w:numId w:val="5"/>
        </w:numPr>
        <w:spacing w:after="0" w:line="480" w:lineRule="auto"/>
        <w:rPr>
          <w:rFonts w:ascii="Times New Roman" w:hAnsi="Times New Roman"/>
        </w:rPr>
      </w:pPr>
      <w:r w:rsidRPr="00BB499F">
        <w:rPr>
          <w:rFonts w:ascii="Times New Roman" w:hAnsi="Times New Roman"/>
        </w:rPr>
        <w:t xml:space="preserve">Orme J, Powell J, Taylor P, Grey M, editors. Mapping Public Health. In: </w:t>
      </w:r>
      <w:r w:rsidRPr="00BB499F">
        <w:rPr>
          <w:rFonts w:ascii="Times New Roman" w:hAnsi="Times New Roman"/>
          <w:i/>
        </w:rPr>
        <w:t>Public Health for the 21</w:t>
      </w:r>
      <w:r w:rsidRPr="00BB499F">
        <w:rPr>
          <w:rFonts w:ascii="Times New Roman" w:hAnsi="Times New Roman"/>
          <w:i/>
          <w:vertAlign w:val="superscript"/>
        </w:rPr>
        <w:t>st</w:t>
      </w:r>
      <w:r w:rsidRPr="00BB499F">
        <w:rPr>
          <w:rFonts w:ascii="Times New Roman" w:hAnsi="Times New Roman"/>
          <w:i/>
        </w:rPr>
        <w:t xml:space="preserve"> Century</w:t>
      </w:r>
      <w:r w:rsidRPr="00BB499F">
        <w:rPr>
          <w:rFonts w:ascii="Times New Roman" w:hAnsi="Times New Roman"/>
        </w:rPr>
        <w:t>, 2</w:t>
      </w:r>
      <w:r w:rsidRPr="00BB499F">
        <w:rPr>
          <w:rFonts w:ascii="Times New Roman" w:hAnsi="Times New Roman"/>
          <w:vertAlign w:val="superscript"/>
        </w:rPr>
        <w:t>nd</w:t>
      </w:r>
      <w:r w:rsidRPr="00BB499F">
        <w:rPr>
          <w:rFonts w:ascii="Times New Roman" w:hAnsi="Times New Roman"/>
        </w:rPr>
        <w:t xml:space="preserve"> ed. Open University Press, McGraw Hill; 2007.</w:t>
      </w:r>
    </w:p>
    <w:p w:rsidR="00BB499F" w:rsidRPr="00BB499F" w:rsidRDefault="00BB499F" w:rsidP="00EF207F">
      <w:pPr>
        <w:pStyle w:val="ListParagraph"/>
        <w:numPr>
          <w:ilvl w:val="0"/>
          <w:numId w:val="5"/>
        </w:numPr>
        <w:spacing w:after="0" w:line="480" w:lineRule="auto"/>
        <w:rPr>
          <w:rFonts w:ascii="Times New Roman" w:hAnsi="Times New Roman"/>
        </w:rPr>
      </w:pPr>
      <w:r w:rsidRPr="00BB499F">
        <w:rPr>
          <w:rFonts w:ascii="Times New Roman" w:hAnsi="Times New Roman"/>
        </w:rPr>
        <w:t xml:space="preserve">Barton H. </w:t>
      </w:r>
      <w:r w:rsidRPr="00BB499F">
        <w:rPr>
          <w:rFonts w:ascii="Times New Roman" w:hAnsi="Times New Roman"/>
          <w:i/>
        </w:rPr>
        <w:t>Healthy urban planning: setting the scene</w:t>
      </w:r>
      <w:r w:rsidRPr="00BB499F">
        <w:rPr>
          <w:rFonts w:ascii="Times New Roman" w:hAnsi="Times New Roman"/>
        </w:rPr>
        <w:t>. Built Environ 2005; 3: 281-7.</w:t>
      </w:r>
    </w:p>
    <w:p w:rsidR="00BB499F" w:rsidRPr="00BB499F" w:rsidRDefault="00BB499F" w:rsidP="00EF207F">
      <w:pPr>
        <w:pStyle w:val="ListParagraph"/>
        <w:numPr>
          <w:ilvl w:val="0"/>
          <w:numId w:val="5"/>
        </w:numPr>
        <w:spacing w:after="0" w:line="480" w:lineRule="auto"/>
        <w:rPr>
          <w:rFonts w:ascii="Times New Roman" w:hAnsi="Times New Roman"/>
        </w:rPr>
      </w:pPr>
      <w:proofErr w:type="spellStart"/>
      <w:r w:rsidRPr="00BB499F">
        <w:rPr>
          <w:rFonts w:ascii="Times New Roman" w:hAnsi="Times New Roman"/>
        </w:rPr>
        <w:t>Butland</w:t>
      </w:r>
      <w:proofErr w:type="spellEnd"/>
      <w:r w:rsidRPr="00BB499F">
        <w:rPr>
          <w:rFonts w:ascii="Times New Roman" w:hAnsi="Times New Roman"/>
        </w:rPr>
        <w:t xml:space="preserve"> B, </w:t>
      </w:r>
      <w:proofErr w:type="spellStart"/>
      <w:r w:rsidRPr="00BB499F">
        <w:rPr>
          <w:rFonts w:ascii="Times New Roman" w:hAnsi="Times New Roman"/>
        </w:rPr>
        <w:t>Jebb</w:t>
      </w:r>
      <w:proofErr w:type="spellEnd"/>
      <w:r w:rsidRPr="00BB499F">
        <w:rPr>
          <w:rFonts w:ascii="Times New Roman" w:hAnsi="Times New Roman"/>
        </w:rPr>
        <w:t xml:space="preserve"> S, </w:t>
      </w:r>
      <w:proofErr w:type="spellStart"/>
      <w:r w:rsidRPr="00BB499F">
        <w:rPr>
          <w:rFonts w:ascii="Times New Roman" w:hAnsi="Times New Roman"/>
        </w:rPr>
        <w:t>Kopelman</w:t>
      </w:r>
      <w:proofErr w:type="spellEnd"/>
      <w:r w:rsidRPr="00BB499F">
        <w:rPr>
          <w:rFonts w:ascii="Times New Roman" w:hAnsi="Times New Roman"/>
        </w:rPr>
        <w:t xml:space="preserve"> P, McPherson K, Thomas S, </w:t>
      </w:r>
      <w:proofErr w:type="spellStart"/>
      <w:r w:rsidRPr="00BB499F">
        <w:rPr>
          <w:rFonts w:ascii="Times New Roman" w:hAnsi="Times New Roman"/>
        </w:rPr>
        <w:t>Mardell</w:t>
      </w:r>
      <w:proofErr w:type="spellEnd"/>
      <w:r w:rsidRPr="00BB499F">
        <w:rPr>
          <w:rFonts w:ascii="Times New Roman" w:hAnsi="Times New Roman"/>
        </w:rPr>
        <w:t xml:space="preserve"> J, Parry V. </w:t>
      </w:r>
      <w:r w:rsidRPr="00BB499F">
        <w:rPr>
          <w:rFonts w:ascii="Times New Roman" w:hAnsi="Times New Roman"/>
          <w:i/>
        </w:rPr>
        <w:t xml:space="preserve">Tackling obesities: future choices. Project report. </w:t>
      </w:r>
      <w:r w:rsidRPr="00BB499F">
        <w:rPr>
          <w:rFonts w:ascii="Times New Roman" w:hAnsi="Times New Roman"/>
        </w:rPr>
        <w:t>2</w:t>
      </w:r>
      <w:r w:rsidRPr="00BB499F">
        <w:rPr>
          <w:rFonts w:ascii="Times New Roman" w:hAnsi="Times New Roman"/>
          <w:vertAlign w:val="superscript"/>
        </w:rPr>
        <w:t>nd</w:t>
      </w:r>
      <w:r w:rsidRPr="00BB499F">
        <w:rPr>
          <w:rFonts w:ascii="Times New Roman" w:hAnsi="Times New Roman"/>
        </w:rPr>
        <w:t xml:space="preserve"> Edition. Government Office for Science: London</w:t>
      </w:r>
      <w:r>
        <w:rPr>
          <w:rFonts w:ascii="Times New Roman" w:hAnsi="Times New Roman"/>
        </w:rPr>
        <w:t>;</w:t>
      </w:r>
      <w:r w:rsidRPr="00BB499F">
        <w:rPr>
          <w:rFonts w:ascii="Times New Roman" w:hAnsi="Times New Roman"/>
        </w:rPr>
        <w:t xml:space="preserve"> 2007. </w:t>
      </w:r>
    </w:p>
    <w:p w:rsidR="00BB499F" w:rsidRPr="00BB499F" w:rsidRDefault="00BB499F" w:rsidP="00EF207F">
      <w:pPr>
        <w:pStyle w:val="ListParagraph"/>
        <w:numPr>
          <w:ilvl w:val="0"/>
          <w:numId w:val="5"/>
        </w:numPr>
        <w:spacing w:after="0" w:line="480" w:lineRule="auto"/>
        <w:rPr>
          <w:rFonts w:ascii="Times New Roman" w:hAnsi="Times New Roman"/>
        </w:rPr>
      </w:pPr>
      <w:r w:rsidRPr="00BB499F">
        <w:rPr>
          <w:rFonts w:ascii="Times New Roman" w:hAnsi="Times New Roman"/>
        </w:rPr>
        <w:t xml:space="preserve">Hill JO and Peters JC. Environmental contributions to the obesity epidemic. </w:t>
      </w:r>
      <w:r w:rsidRPr="00BB499F">
        <w:rPr>
          <w:rFonts w:ascii="Times New Roman" w:hAnsi="Times New Roman"/>
          <w:i/>
        </w:rPr>
        <w:t xml:space="preserve">Science. </w:t>
      </w:r>
      <w:r w:rsidRPr="00BB499F">
        <w:rPr>
          <w:rFonts w:ascii="Times New Roman" w:hAnsi="Times New Roman"/>
        </w:rPr>
        <w:t>1998; 280: 1371-4.</w:t>
      </w:r>
    </w:p>
    <w:p w:rsidR="00BB499F" w:rsidRPr="00BB499F" w:rsidRDefault="00BB499F" w:rsidP="00EF207F">
      <w:pPr>
        <w:pStyle w:val="ListParagraph"/>
        <w:numPr>
          <w:ilvl w:val="0"/>
          <w:numId w:val="5"/>
        </w:numPr>
        <w:spacing w:after="0" w:line="480" w:lineRule="auto"/>
        <w:rPr>
          <w:rFonts w:ascii="Times New Roman" w:hAnsi="Times New Roman"/>
        </w:rPr>
      </w:pPr>
      <w:r w:rsidRPr="00BB499F">
        <w:rPr>
          <w:rFonts w:ascii="Times New Roman" w:hAnsi="Times New Roman"/>
        </w:rPr>
        <w:t xml:space="preserve">Larkin M. Can cities be designed to fight obesity? </w:t>
      </w:r>
      <w:r w:rsidRPr="00BB499F">
        <w:rPr>
          <w:rFonts w:ascii="Times New Roman" w:hAnsi="Times New Roman"/>
          <w:i/>
        </w:rPr>
        <w:t xml:space="preserve">Lancet </w:t>
      </w:r>
      <w:r w:rsidRPr="00BB499F">
        <w:rPr>
          <w:rFonts w:ascii="Times New Roman" w:hAnsi="Times New Roman"/>
        </w:rPr>
        <w:t>2003; 362: 1046-7.</w:t>
      </w:r>
    </w:p>
    <w:p w:rsidR="00BB499F" w:rsidRPr="00BB499F" w:rsidRDefault="00BB499F" w:rsidP="00EF207F">
      <w:pPr>
        <w:pStyle w:val="ListParagraph"/>
        <w:numPr>
          <w:ilvl w:val="0"/>
          <w:numId w:val="5"/>
        </w:numPr>
        <w:spacing w:after="0" w:line="480" w:lineRule="auto"/>
        <w:rPr>
          <w:rFonts w:ascii="Times New Roman" w:hAnsi="Times New Roman"/>
        </w:rPr>
      </w:pPr>
      <w:r w:rsidRPr="00BB499F">
        <w:rPr>
          <w:rFonts w:ascii="Times New Roman" w:hAnsi="Times New Roman"/>
        </w:rPr>
        <w:t xml:space="preserve">Marmot M. </w:t>
      </w:r>
      <w:r w:rsidRPr="00BB499F">
        <w:rPr>
          <w:rFonts w:ascii="Times New Roman" w:hAnsi="Times New Roman"/>
          <w:i/>
        </w:rPr>
        <w:t>Marmot Review. Fair Society, Healthy Lives: Strategic Review of Health Inequalities in England Post 2010</w:t>
      </w:r>
      <w:r w:rsidRPr="00BB499F">
        <w:rPr>
          <w:rFonts w:ascii="Times New Roman" w:hAnsi="Times New Roman"/>
        </w:rPr>
        <w:t xml:space="preserve">. London: Marmot Review; 2010.  </w:t>
      </w:r>
    </w:p>
    <w:p w:rsidR="007F1445" w:rsidRDefault="00BB499F" w:rsidP="00EF207F">
      <w:pPr>
        <w:pStyle w:val="ListParagraph"/>
        <w:numPr>
          <w:ilvl w:val="0"/>
          <w:numId w:val="5"/>
        </w:numPr>
        <w:spacing w:after="0" w:line="480" w:lineRule="auto"/>
        <w:rPr>
          <w:rFonts w:ascii="Times New Roman" w:hAnsi="Times New Roman"/>
        </w:rPr>
      </w:pPr>
      <w:r>
        <w:rPr>
          <w:rFonts w:ascii="Times New Roman" w:hAnsi="Times New Roman"/>
        </w:rPr>
        <w:t xml:space="preserve">Pilkington P, Grant M and Orme J. Promoting integration of the health and built environment agendas through a workforce development initiative. </w:t>
      </w:r>
      <w:r>
        <w:rPr>
          <w:rFonts w:ascii="Times New Roman" w:hAnsi="Times New Roman"/>
          <w:i/>
        </w:rPr>
        <w:t>Public Health</w:t>
      </w:r>
      <w:r>
        <w:rPr>
          <w:rFonts w:ascii="Times New Roman" w:hAnsi="Times New Roman"/>
        </w:rPr>
        <w:t xml:space="preserve"> 2008; 122: 545-551.</w:t>
      </w:r>
    </w:p>
    <w:p w:rsidR="00C03151" w:rsidRPr="00C03151" w:rsidRDefault="00C03151" w:rsidP="00EF207F">
      <w:pPr>
        <w:pStyle w:val="ListParagraph"/>
        <w:numPr>
          <w:ilvl w:val="0"/>
          <w:numId w:val="5"/>
        </w:numPr>
        <w:spacing w:after="0" w:line="480" w:lineRule="auto"/>
        <w:rPr>
          <w:rFonts w:ascii="Times New Roman" w:hAnsi="Times New Roman"/>
          <w:lang w:val="en-US"/>
        </w:rPr>
      </w:pPr>
      <w:r>
        <w:rPr>
          <w:rFonts w:ascii="Times New Roman" w:hAnsi="Times New Roman"/>
          <w:lang w:val="en-US"/>
        </w:rPr>
        <w:t xml:space="preserve">Grant M. </w:t>
      </w:r>
      <w:r w:rsidRPr="00C03151">
        <w:rPr>
          <w:rFonts w:ascii="Times New Roman" w:hAnsi="Times New Roman"/>
          <w:lang w:val="en-US"/>
        </w:rPr>
        <w:t xml:space="preserve"> </w:t>
      </w:r>
      <w:hyperlink r:id="rId9" w:history="1">
        <w:r w:rsidRPr="00C03151">
          <w:rPr>
            <w:rFonts w:ascii="Times New Roman" w:hAnsi="Times New Roman"/>
            <w:i/>
            <w:iCs/>
            <w:lang w:val="en-US"/>
          </w:rPr>
          <w:t>South West England Freiburg study tour: Planning, public health, urban design.</w:t>
        </w:r>
      </w:hyperlink>
      <w:r w:rsidRPr="00C03151">
        <w:rPr>
          <w:rFonts w:ascii="Times New Roman" w:hAnsi="Times New Roman"/>
          <w:lang w:val="en-US"/>
        </w:rPr>
        <w:t xml:space="preserve"> Technical Report. University of the West of England, Bristol</w:t>
      </w:r>
      <w:r>
        <w:rPr>
          <w:rFonts w:ascii="Times New Roman" w:hAnsi="Times New Roman"/>
          <w:lang w:val="en-US"/>
        </w:rPr>
        <w:t>; 2008.</w:t>
      </w:r>
    </w:p>
    <w:p w:rsidR="00C03151" w:rsidRPr="001572E1" w:rsidRDefault="00C03151" w:rsidP="00EF207F">
      <w:pPr>
        <w:pStyle w:val="ListParagraph"/>
        <w:numPr>
          <w:ilvl w:val="0"/>
          <w:numId w:val="5"/>
        </w:numPr>
        <w:spacing w:after="0" w:line="480" w:lineRule="auto"/>
        <w:rPr>
          <w:rFonts w:ascii="Times New Roman" w:hAnsi="Times New Roman"/>
        </w:rPr>
      </w:pPr>
      <w:r w:rsidRPr="00C03151">
        <w:rPr>
          <w:rFonts w:ascii="Times New Roman" w:hAnsi="Times New Roman"/>
          <w:lang w:val="en-US"/>
        </w:rPr>
        <w:t xml:space="preserve">Grant M. </w:t>
      </w:r>
      <w:hyperlink r:id="rId10" w:history="1">
        <w:r w:rsidRPr="00C03151">
          <w:rPr>
            <w:rFonts w:ascii="Times New Roman" w:hAnsi="Times New Roman"/>
            <w:i/>
            <w:iCs/>
            <w:lang w:val="en-US"/>
          </w:rPr>
          <w:t>South West England news from Freiburg: Planning, public health, urban design.</w:t>
        </w:r>
      </w:hyperlink>
      <w:r w:rsidRPr="00C03151">
        <w:rPr>
          <w:rFonts w:ascii="Times New Roman" w:hAnsi="Times New Roman"/>
          <w:lang w:val="en-US"/>
        </w:rPr>
        <w:t xml:space="preserve"> Technical Report. University of the West of England, Bristol</w:t>
      </w:r>
      <w:r>
        <w:rPr>
          <w:rFonts w:ascii="Times New Roman" w:hAnsi="Times New Roman"/>
          <w:lang w:val="en-US"/>
        </w:rPr>
        <w:t>; 2009</w:t>
      </w:r>
      <w:r w:rsidRPr="00C03151">
        <w:rPr>
          <w:rFonts w:ascii="Times New Roman" w:hAnsi="Times New Roman"/>
          <w:lang w:val="en-US"/>
        </w:rPr>
        <w:t>.</w:t>
      </w:r>
    </w:p>
    <w:p w:rsidR="001572E1" w:rsidRPr="001572E1" w:rsidRDefault="001572E1" w:rsidP="00EF207F">
      <w:pPr>
        <w:pStyle w:val="ListParagraph"/>
        <w:numPr>
          <w:ilvl w:val="0"/>
          <w:numId w:val="5"/>
        </w:numPr>
        <w:spacing w:after="0" w:line="480" w:lineRule="auto"/>
        <w:rPr>
          <w:rFonts w:ascii="Times New Roman" w:hAnsi="Times New Roman"/>
        </w:rPr>
      </w:pPr>
      <w:r>
        <w:rPr>
          <w:rFonts w:ascii="Times New Roman" w:hAnsi="Times New Roman"/>
        </w:rPr>
        <w:t xml:space="preserve">University of the West of England. </w:t>
      </w:r>
      <w:r w:rsidRPr="008A50C3">
        <w:rPr>
          <w:rFonts w:ascii="Times New Roman" w:hAnsi="Times New Roman"/>
          <w:i/>
        </w:rPr>
        <w:t>The WHO Collaborating Centre for Healthy Urban Environments</w:t>
      </w:r>
      <w:r>
        <w:rPr>
          <w:rFonts w:ascii="Times New Roman" w:hAnsi="Times New Roman"/>
        </w:rPr>
        <w:t>. [</w:t>
      </w:r>
      <w:proofErr w:type="gramStart"/>
      <w:r>
        <w:rPr>
          <w:rFonts w:ascii="Times New Roman" w:hAnsi="Times New Roman"/>
        </w:rPr>
        <w:t>website</w:t>
      </w:r>
      <w:proofErr w:type="gramEnd"/>
      <w:r>
        <w:rPr>
          <w:rFonts w:ascii="Times New Roman" w:hAnsi="Times New Roman"/>
        </w:rPr>
        <w:t xml:space="preserve">] available at: </w:t>
      </w:r>
      <w:hyperlink r:id="rId11" w:history="1">
        <w:r w:rsidRPr="00B8783C">
          <w:rPr>
            <w:rStyle w:val="Hyperlink"/>
            <w:rFonts w:ascii="Times New Roman" w:hAnsi="Times New Roman"/>
          </w:rPr>
          <w:t>http://www.bne.ac.uk/who/</w:t>
        </w:r>
      </w:hyperlink>
      <w:r>
        <w:rPr>
          <w:rFonts w:ascii="Times New Roman" w:hAnsi="Times New Roman"/>
        </w:rPr>
        <w:t xml:space="preserve"> last accessed 29.09.11.</w:t>
      </w:r>
    </w:p>
    <w:p w:rsidR="00BB499F" w:rsidRDefault="00380E85" w:rsidP="00EF207F">
      <w:pPr>
        <w:pStyle w:val="ListParagraph"/>
        <w:numPr>
          <w:ilvl w:val="0"/>
          <w:numId w:val="5"/>
        </w:numPr>
        <w:spacing w:after="0" w:line="480" w:lineRule="auto"/>
        <w:rPr>
          <w:rFonts w:ascii="Times New Roman" w:hAnsi="Times New Roman"/>
        </w:rPr>
      </w:pPr>
      <w:r>
        <w:rPr>
          <w:rFonts w:ascii="Times New Roman" w:hAnsi="Times New Roman"/>
        </w:rPr>
        <w:t xml:space="preserve">Commission for Architecture and the Built Environment (CABE). </w:t>
      </w:r>
      <w:r w:rsidRPr="00380E85">
        <w:rPr>
          <w:rFonts w:ascii="Times New Roman" w:hAnsi="Times New Roman"/>
          <w:i/>
        </w:rPr>
        <w:t>Future health: sustainable places for health and well-being</w:t>
      </w:r>
      <w:r>
        <w:rPr>
          <w:rFonts w:ascii="Times New Roman" w:hAnsi="Times New Roman"/>
        </w:rPr>
        <w:t>. London: Commission for Architecture and the Built Environment; 2009.</w:t>
      </w:r>
    </w:p>
    <w:p w:rsidR="000868D3" w:rsidRPr="000868D3" w:rsidRDefault="000868D3" w:rsidP="00EF207F">
      <w:pPr>
        <w:pStyle w:val="ListParagraph"/>
        <w:numPr>
          <w:ilvl w:val="0"/>
          <w:numId w:val="5"/>
        </w:numPr>
        <w:spacing w:after="0" w:line="480" w:lineRule="auto"/>
        <w:rPr>
          <w:rFonts w:ascii="Times New Roman" w:hAnsi="Times New Roman"/>
        </w:rPr>
      </w:pPr>
      <w:r w:rsidRPr="000868D3">
        <w:rPr>
          <w:rFonts w:ascii="Times New Roman" w:hAnsi="Times New Roman"/>
        </w:rPr>
        <w:t xml:space="preserve">Bird C and Grant M. </w:t>
      </w:r>
      <w:r w:rsidRPr="000868D3">
        <w:rPr>
          <w:rFonts w:ascii="Times New Roman" w:hAnsi="Times New Roman"/>
          <w:i/>
        </w:rPr>
        <w:t>Bringing Public Health into Built Environment Education</w:t>
      </w:r>
      <w:r w:rsidRPr="000868D3">
        <w:rPr>
          <w:rFonts w:ascii="Times New Roman" w:hAnsi="Times New Roman"/>
        </w:rPr>
        <w:t xml:space="preserve">. CEBE Briefing Guide Series Number 17; 2011. Available online from: </w:t>
      </w:r>
      <w:hyperlink r:id="rId12" w:history="1">
        <w:r w:rsidRPr="000868D3">
          <w:rPr>
            <w:rStyle w:val="Hyperlink"/>
            <w:rFonts w:ascii="Times New Roman" w:hAnsi="Times New Roman"/>
          </w:rPr>
          <w:t>http://www.heacademy.ac.uk/assets/cebe/Documents/resources/briefingguides/BriefingGuide_17.pdf</w:t>
        </w:r>
      </w:hyperlink>
      <w:r w:rsidRPr="000868D3">
        <w:rPr>
          <w:rFonts w:ascii="Times New Roman" w:hAnsi="Times New Roman"/>
        </w:rPr>
        <w:t xml:space="preserve"> [last accessed 26th August 2011].</w:t>
      </w:r>
    </w:p>
    <w:p w:rsidR="00DE60ED" w:rsidRPr="00DE60ED" w:rsidRDefault="00DE60ED" w:rsidP="00EF207F">
      <w:pPr>
        <w:pStyle w:val="ListParagraph"/>
        <w:numPr>
          <w:ilvl w:val="0"/>
          <w:numId w:val="5"/>
        </w:numPr>
        <w:spacing w:after="0" w:line="480" w:lineRule="auto"/>
        <w:rPr>
          <w:rFonts w:ascii="Times New Roman" w:hAnsi="Times New Roman"/>
        </w:rPr>
      </w:pPr>
      <w:r w:rsidRPr="00DE60ED">
        <w:rPr>
          <w:rFonts w:ascii="Times New Roman" w:hAnsi="Times New Roman"/>
        </w:rPr>
        <w:t xml:space="preserve">Stephens K. Artists in residence in England and the experience of the year of the artist. </w:t>
      </w:r>
      <w:r w:rsidRPr="00DE60ED">
        <w:rPr>
          <w:rFonts w:ascii="Times New Roman" w:hAnsi="Times New Roman"/>
          <w:i/>
        </w:rPr>
        <w:t>Cultural trends</w:t>
      </w:r>
      <w:r w:rsidRPr="00DE60ED">
        <w:rPr>
          <w:rFonts w:ascii="Times New Roman" w:hAnsi="Times New Roman"/>
        </w:rPr>
        <w:t>, May; 2009.</w:t>
      </w:r>
    </w:p>
    <w:p w:rsidR="00DE60ED" w:rsidRDefault="00DE60ED" w:rsidP="00EF207F">
      <w:pPr>
        <w:pStyle w:val="ListParagraph"/>
        <w:numPr>
          <w:ilvl w:val="0"/>
          <w:numId w:val="5"/>
        </w:numPr>
        <w:spacing w:after="0" w:line="480" w:lineRule="auto"/>
        <w:rPr>
          <w:rFonts w:ascii="Times New Roman" w:hAnsi="Times New Roman"/>
        </w:rPr>
      </w:pPr>
      <w:r w:rsidRPr="00DE60ED">
        <w:rPr>
          <w:rFonts w:ascii="Times New Roman" w:hAnsi="Times New Roman"/>
        </w:rPr>
        <w:t xml:space="preserve">Barton H, Grant M and Guide R. </w:t>
      </w:r>
      <w:r w:rsidRPr="00DE60ED">
        <w:rPr>
          <w:rFonts w:ascii="Times New Roman" w:hAnsi="Times New Roman"/>
          <w:i/>
        </w:rPr>
        <w:t>Shaping Neighbourhoods: For Local Health and Global Sustainability</w:t>
      </w:r>
      <w:r w:rsidRPr="00DE60ED">
        <w:rPr>
          <w:rFonts w:ascii="Times New Roman" w:hAnsi="Times New Roman"/>
        </w:rPr>
        <w:t>. 2</w:t>
      </w:r>
      <w:r w:rsidRPr="00DE60ED">
        <w:rPr>
          <w:rFonts w:ascii="Times New Roman" w:hAnsi="Times New Roman"/>
          <w:vertAlign w:val="superscript"/>
        </w:rPr>
        <w:t>nd</w:t>
      </w:r>
      <w:r w:rsidRPr="00DE60ED">
        <w:rPr>
          <w:rFonts w:ascii="Times New Roman" w:hAnsi="Times New Roman"/>
        </w:rPr>
        <w:t xml:space="preserve"> Edition. </w:t>
      </w:r>
      <w:proofErr w:type="spellStart"/>
      <w:r w:rsidRPr="00DE60ED">
        <w:rPr>
          <w:rFonts w:ascii="Times New Roman" w:hAnsi="Times New Roman"/>
        </w:rPr>
        <w:t>Routledge</w:t>
      </w:r>
      <w:proofErr w:type="spellEnd"/>
      <w:r w:rsidRPr="00DE60ED">
        <w:rPr>
          <w:rFonts w:ascii="Times New Roman" w:hAnsi="Times New Roman"/>
        </w:rPr>
        <w:t xml:space="preserve">: Taylor &amp; Francis Group, London and New York; 2010. </w:t>
      </w:r>
    </w:p>
    <w:p w:rsidR="00DE60ED" w:rsidRDefault="00DE60ED" w:rsidP="00EF207F">
      <w:pPr>
        <w:pStyle w:val="ListParagraph"/>
        <w:numPr>
          <w:ilvl w:val="0"/>
          <w:numId w:val="5"/>
        </w:numPr>
        <w:spacing w:after="0" w:line="480" w:lineRule="auto"/>
        <w:rPr>
          <w:rFonts w:ascii="Times New Roman" w:hAnsi="Times New Roman"/>
        </w:rPr>
      </w:pPr>
      <w:r>
        <w:rPr>
          <w:rFonts w:ascii="Times New Roman" w:hAnsi="Times New Roman"/>
        </w:rPr>
        <w:t xml:space="preserve">Barton H and Grant M. </w:t>
      </w:r>
      <w:r w:rsidRPr="00DE60ED">
        <w:rPr>
          <w:rFonts w:ascii="Times New Roman" w:hAnsi="Times New Roman"/>
        </w:rPr>
        <w:t>Testing time for sustainability and health: striving for inclusiveness rationality in project appraisal.</w:t>
      </w:r>
      <w:r>
        <w:rPr>
          <w:rFonts w:ascii="Times New Roman" w:hAnsi="Times New Roman"/>
        </w:rPr>
        <w:t xml:space="preserve"> </w:t>
      </w:r>
      <w:r>
        <w:rPr>
          <w:rFonts w:ascii="Times New Roman" w:hAnsi="Times New Roman"/>
          <w:i/>
        </w:rPr>
        <w:t>The Journal of the Royal Society for the Promotion of Health</w:t>
      </w:r>
      <w:r>
        <w:rPr>
          <w:rFonts w:ascii="Times New Roman" w:hAnsi="Times New Roman"/>
        </w:rPr>
        <w:t xml:space="preserve"> 2008; 128(3): 130-139.</w:t>
      </w:r>
    </w:p>
    <w:p w:rsidR="00205EB2" w:rsidRPr="00205EB2" w:rsidRDefault="00205EB2" w:rsidP="00EF207F">
      <w:pPr>
        <w:pStyle w:val="ListParagraph"/>
        <w:numPr>
          <w:ilvl w:val="0"/>
          <w:numId w:val="5"/>
        </w:numPr>
        <w:spacing w:after="0" w:line="480" w:lineRule="auto"/>
        <w:rPr>
          <w:rFonts w:ascii="Times New Roman" w:hAnsi="Times New Roman"/>
        </w:rPr>
      </w:pPr>
      <w:proofErr w:type="spellStart"/>
      <w:r w:rsidRPr="00205EB2">
        <w:rPr>
          <w:rFonts w:ascii="Times New Roman" w:hAnsi="Times New Roman"/>
        </w:rPr>
        <w:t>Schon</w:t>
      </w:r>
      <w:proofErr w:type="spellEnd"/>
      <w:r w:rsidRPr="00205EB2">
        <w:rPr>
          <w:rFonts w:ascii="Times New Roman" w:hAnsi="Times New Roman"/>
        </w:rPr>
        <w:t xml:space="preserve"> D. </w:t>
      </w:r>
      <w:r w:rsidRPr="00205EB2">
        <w:rPr>
          <w:rFonts w:ascii="Times New Roman" w:hAnsi="Times New Roman"/>
          <w:i/>
        </w:rPr>
        <w:t>Educating the Reflective Practitioner</w:t>
      </w:r>
      <w:r w:rsidRPr="00205EB2">
        <w:rPr>
          <w:rFonts w:ascii="Times New Roman" w:hAnsi="Times New Roman"/>
        </w:rPr>
        <w:t xml:space="preserve">. </w:t>
      </w:r>
      <w:proofErr w:type="spellStart"/>
      <w:r w:rsidRPr="00205EB2">
        <w:rPr>
          <w:rFonts w:ascii="Times New Roman" w:hAnsi="Times New Roman"/>
        </w:rPr>
        <w:t>Jossey</w:t>
      </w:r>
      <w:proofErr w:type="spellEnd"/>
      <w:r w:rsidRPr="00205EB2">
        <w:rPr>
          <w:rFonts w:ascii="Times New Roman" w:hAnsi="Times New Roman"/>
        </w:rPr>
        <w:t>-Bass, San Francisco; 1987.</w:t>
      </w:r>
    </w:p>
    <w:p w:rsidR="00205EB2" w:rsidRDefault="003F3725" w:rsidP="00EF207F">
      <w:pPr>
        <w:pStyle w:val="ListParagraph"/>
        <w:numPr>
          <w:ilvl w:val="0"/>
          <w:numId w:val="5"/>
        </w:numPr>
        <w:spacing w:after="0" w:line="480" w:lineRule="auto"/>
        <w:rPr>
          <w:rFonts w:ascii="Times New Roman" w:hAnsi="Times New Roman"/>
        </w:rPr>
      </w:pPr>
      <w:r w:rsidRPr="004C5FC4">
        <w:rPr>
          <w:rFonts w:ascii="Times New Roman" w:hAnsi="Times New Roman"/>
        </w:rPr>
        <w:t xml:space="preserve">Bachelor of Architecture 2010-2011, Department of Planning and Architecture. </w:t>
      </w:r>
      <w:r w:rsidRPr="004C5FC4">
        <w:rPr>
          <w:rFonts w:ascii="Times New Roman" w:hAnsi="Times New Roman"/>
          <w:i/>
        </w:rPr>
        <w:t>Stroud – a Model of Health</w:t>
      </w:r>
      <w:r w:rsidRPr="004C5FC4">
        <w:rPr>
          <w:rFonts w:ascii="Times New Roman" w:hAnsi="Times New Roman"/>
        </w:rPr>
        <w:t xml:space="preserve">; 2011. </w:t>
      </w:r>
      <w:r w:rsidR="004C5FC4" w:rsidRPr="004C5FC4">
        <w:rPr>
          <w:rFonts w:ascii="Times New Roman" w:hAnsi="Times New Roman"/>
        </w:rPr>
        <w:t>[</w:t>
      </w:r>
      <w:proofErr w:type="gramStart"/>
      <w:r w:rsidR="004C5FC4" w:rsidRPr="004C5FC4">
        <w:rPr>
          <w:rFonts w:ascii="Times New Roman" w:hAnsi="Times New Roman"/>
        </w:rPr>
        <w:t>available</w:t>
      </w:r>
      <w:proofErr w:type="gramEnd"/>
      <w:r w:rsidR="004C5FC4" w:rsidRPr="004C5FC4">
        <w:rPr>
          <w:rFonts w:ascii="Times New Roman" w:hAnsi="Times New Roman"/>
        </w:rPr>
        <w:t xml:space="preserve"> online] </w:t>
      </w:r>
      <w:hyperlink r:id="rId13" w:history="1">
        <w:r w:rsidR="00F81BBF" w:rsidRPr="004C5FC4">
          <w:rPr>
            <w:rStyle w:val="Hyperlink"/>
            <w:rFonts w:ascii="Times New Roman" w:hAnsi="Times New Roman"/>
            <w:lang w:eastAsia="en-GB"/>
          </w:rPr>
          <w:t>http://dl.dropbox.com/u/34249253/analysis%20booklet-FINAL-4th%20May-small.pdf</w:t>
        </w:r>
      </w:hyperlink>
      <w:r w:rsidR="00F81BBF" w:rsidRPr="004C5FC4">
        <w:rPr>
          <w:rFonts w:ascii="Times New Roman" w:hAnsi="Times New Roman"/>
          <w:lang w:eastAsia="en-GB"/>
        </w:rPr>
        <w:t>.</w:t>
      </w:r>
      <w:r w:rsidR="004C5FC4">
        <w:rPr>
          <w:rFonts w:ascii="Times New Roman" w:hAnsi="Times New Roman"/>
          <w:lang w:eastAsia="en-GB"/>
        </w:rPr>
        <w:t xml:space="preserve"> Last accessed 29.09.11.</w:t>
      </w:r>
    </w:p>
    <w:p w:rsidR="003B2691" w:rsidRPr="00205EB2" w:rsidRDefault="00F81BBF" w:rsidP="00205EB2">
      <w:pPr>
        <w:spacing w:line="480" w:lineRule="auto"/>
        <w:rPr>
          <w:rFonts w:ascii="Times New Roman" w:hAnsi="Times New Roman"/>
        </w:rPr>
      </w:pPr>
      <w:r w:rsidRPr="00205EB2">
        <w:rPr>
          <w:rFonts w:ascii="Times New Roman" w:hAnsi="Times New Roman"/>
          <w:lang w:eastAsia="en-GB"/>
        </w:rPr>
        <w:t xml:space="preserve">  </w:t>
      </w: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93521F" w:rsidRDefault="0093521F" w:rsidP="00566F59">
      <w:pPr>
        <w:spacing w:line="480" w:lineRule="auto"/>
        <w:rPr>
          <w:rFonts w:ascii="Times New Roman" w:hAnsi="Times New Roman"/>
          <w:b/>
        </w:rPr>
      </w:pPr>
    </w:p>
    <w:p w:rsidR="003B2691" w:rsidRPr="00404A54" w:rsidRDefault="003B2691" w:rsidP="00566F59">
      <w:pPr>
        <w:spacing w:line="480" w:lineRule="auto"/>
        <w:rPr>
          <w:rFonts w:ascii="Times New Roman" w:hAnsi="Times New Roman"/>
        </w:rPr>
      </w:pPr>
      <w:r w:rsidRPr="00404A54">
        <w:rPr>
          <w:rFonts w:ascii="Times New Roman" w:hAnsi="Times New Roman"/>
          <w:b/>
        </w:rPr>
        <w:t>Tables</w:t>
      </w:r>
      <w:r w:rsidRPr="00404A54">
        <w:rPr>
          <w:rFonts w:ascii="Times New Roman" w:hAnsi="Times New Roman"/>
        </w:rPr>
        <w:t xml:space="preserve"> </w:t>
      </w:r>
    </w:p>
    <w:p w:rsidR="003B2691" w:rsidRPr="00404A54" w:rsidRDefault="003B2691" w:rsidP="0082550B">
      <w:pPr>
        <w:spacing w:line="360" w:lineRule="auto"/>
        <w:rPr>
          <w:rFonts w:ascii="Times New Roman" w:hAnsi="Times New Roman"/>
          <w:b/>
        </w:rPr>
      </w:pPr>
      <w:r w:rsidRPr="00404A54">
        <w:rPr>
          <w:rFonts w:ascii="Times New Roman" w:hAnsi="Times New Roman"/>
          <w:b/>
        </w:rPr>
        <w:t xml:space="preserve">Table 1: Agreement with statements, pre and post PHP in Residence Input </w:t>
      </w:r>
    </w:p>
    <w:tbl>
      <w:tblPr>
        <w:tblW w:w="4985" w:type="pct"/>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2712"/>
        <w:gridCol w:w="752"/>
        <w:gridCol w:w="991"/>
        <w:gridCol w:w="1001"/>
        <w:gridCol w:w="964"/>
        <w:gridCol w:w="1067"/>
        <w:gridCol w:w="1031"/>
        <w:gridCol w:w="1029"/>
      </w:tblGrid>
      <w:tr w:rsidR="003B2691" w:rsidRPr="00E835C5">
        <w:trPr>
          <w:trHeight w:val="856"/>
        </w:trPr>
        <w:tc>
          <w:tcPr>
            <w:tcW w:w="1420"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r w:rsidRPr="00E835C5">
              <w:rPr>
                <w:rFonts w:ascii="Arial" w:hAnsi="Arial" w:cs="Arial"/>
                <w:b/>
                <w:sz w:val="16"/>
              </w:rPr>
              <w:t>Statement</w:t>
            </w:r>
          </w:p>
        </w:tc>
        <w:tc>
          <w:tcPr>
            <w:tcW w:w="394"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p>
        </w:tc>
        <w:tc>
          <w:tcPr>
            <w:tcW w:w="519"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r w:rsidRPr="00E835C5">
              <w:rPr>
                <w:rFonts w:ascii="Arial" w:hAnsi="Arial" w:cs="Arial"/>
                <w:b/>
                <w:sz w:val="16"/>
              </w:rPr>
              <w:t>Strongly disagree</w:t>
            </w:r>
          </w:p>
        </w:tc>
        <w:tc>
          <w:tcPr>
            <w:tcW w:w="524"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r w:rsidRPr="00E835C5">
              <w:rPr>
                <w:rFonts w:ascii="Arial" w:hAnsi="Arial" w:cs="Arial"/>
                <w:b/>
                <w:sz w:val="16"/>
              </w:rPr>
              <w:t>Disagree</w:t>
            </w:r>
          </w:p>
        </w:tc>
        <w:tc>
          <w:tcPr>
            <w:tcW w:w="505"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r w:rsidRPr="00E835C5">
              <w:rPr>
                <w:rFonts w:ascii="Arial" w:hAnsi="Arial" w:cs="Arial"/>
                <w:b/>
                <w:sz w:val="16"/>
              </w:rPr>
              <w:t>Neither agree nor disagree</w:t>
            </w:r>
          </w:p>
        </w:tc>
        <w:tc>
          <w:tcPr>
            <w:tcW w:w="559"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r w:rsidRPr="00E835C5">
              <w:rPr>
                <w:rFonts w:ascii="Arial" w:hAnsi="Arial" w:cs="Arial"/>
                <w:b/>
                <w:sz w:val="16"/>
              </w:rPr>
              <w:t>Agree</w:t>
            </w:r>
          </w:p>
        </w:tc>
        <w:tc>
          <w:tcPr>
            <w:tcW w:w="540"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r w:rsidRPr="00E835C5">
              <w:rPr>
                <w:rFonts w:ascii="Arial" w:hAnsi="Arial" w:cs="Arial"/>
                <w:b/>
                <w:sz w:val="16"/>
              </w:rPr>
              <w:t>Strongly agree</w:t>
            </w:r>
          </w:p>
        </w:tc>
        <w:tc>
          <w:tcPr>
            <w:tcW w:w="539" w:type="pct"/>
            <w:tcBorders>
              <w:top w:val="single" w:sz="18" w:space="0" w:color="auto"/>
              <w:bottom w:val="single" w:sz="18" w:space="0" w:color="auto"/>
            </w:tcBorders>
          </w:tcPr>
          <w:p w:rsidR="003B2691" w:rsidRPr="00E835C5" w:rsidRDefault="003B2691" w:rsidP="00DC1BF5">
            <w:pPr>
              <w:spacing w:after="0" w:line="240" w:lineRule="auto"/>
              <w:rPr>
                <w:rFonts w:ascii="Arial" w:hAnsi="Arial" w:cs="Arial"/>
                <w:b/>
                <w:sz w:val="16"/>
              </w:rPr>
            </w:pPr>
            <w:r w:rsidRPr="00E835C5">
              <w:rPr>
                <w:rFonts w:ascii="Arial" w:hAnsi="Arial" w:cs="Arial"/>
                <w:b/>
                <w:sz w:val="16"/>
              </w:rPr>
              <w:t>Total</w:t>
            </w:r>
          </w:p>
        </w:tc>
      </w:tr>
      <w:tr w:rsidR="003B2691" w:rsidRPr="00E835C5">
        <w:trPr>
          <w:trHeight w:val="312"/>
        </w:trPr>
        <w:tc>
          <w:tcPr>
            <w:tcW w:w="1420" w:type="pct"/>
            <w:vMerge w:val="restart"/>
            <w:tcBorders>
              <w:top w:val="single" w:sz="18" w:space="0" w:color="auto"/>
            </w:tcBorders>
          </w:tcPr>
          <w:p w:rsidR="003B2691" w:rsidRPr="00E835C5" w:rsidRDefault="003B2691" w:rsidP="00DC1BF5">
            <w:pPr>
              <w:spacing w:after="0" w:line="240" w:lineRule="auto"/>
              <w:rPr>
                <w:rFonts w:ascii="Arial" w:hAnsi="Arial" w:cs="Arial"/>
                <w:sz w:val="16"/>
              </w:rPr>
            </w:pPr>
            <w:r w:rsidRPr="00E835C5">
              <w:rPr>
                <w:rFonts w:ascii="Arial" w:hAnsi="Arial" w:cs="Arial"/>
                <w:sz w:val="16"/>
              </w:rPr>
              <w:t xml:space="preserve">For good architecture, it is important for the architect to have a good grasp of the wider determinants of health </w:t>
            </w:r>
          </w:p>
        </w:tc>
        <w:tc>
          <w:tcPr>
            <w:tcW w:w="394" w:type="pct"/>
            <w:tcBorders>
              <w:top w:val="single" w:sz="1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Pre</w:t>
            </w:r>
          </w:p>
        </w:tc>
        <w:tc>
          <w:tcPr>
            <w:tcW w:w="519" w:type="pct"/>
            <w:tcBorders>
              <w:top w:val="single" w:sz="1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24" w:type="pct"/>
            <w:tcBorders>
              <w:top w:val="single" w:sz="1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05" w:type="pct"/>
            <w:tcBorders>
              <w:top w:val="single" w:sz="1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 (3.8%)</w:t>
            </w:r>
          </w:p>
        </w:tc>
        <w:tc>
          <w:tcPr>
            <w:tcW w:w="559" w:type="pct"/>
            <w:tcBorders>
              <w:top w:val="single" w:sz="1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15 (57.7%)</w:t>
            </w:r>
          </w:p>
        </w:tc>
        <w:tc>
          <w:tcPr>
            <w:tcW w:w="540" w:type="pct"/>
            <w:tcBorders>
              <w:top w:val="single" w:sz="1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10 (38.5%)</w:t>
            </w:r>
          </w:p>
        </w:tc>
        <w:tc>
          <w:tcPr>
            <w:tcW w:w="539" w:type="pct"/>
            <w:tcBorders>
              <w:top w:val="single" w:sz="1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26 (100%)</w:t>
            </w:r>
          </w:p>
        </w:tc>
      </w:tr>
      <w:tr w:rsidR="003B2691" w:rsidRPr="00E835C5">
        <w:trPr>
          <w:trHeight w:val="133"/>
        </w:trPr>
        <w:tc>
          <w:tcPr>
            <w:tcW w:w="1420" w:type="pct"/>
            <w:vMerge/>
            <w:tcBorders>
              <w:bottom w:val="single" w:sz="12" w:space="0" w:color="auto"/>
            </w:tcBorders>
          </w:tcPr>
          <w:p w:rsidR="003B2691" w:rsidRPr="00E835C5" w:rsidRDefault="003B2691" w:rsidP="00DC1BF5">
            <w:pPr>
              <w:spacing w:after="0" w:line="240" w:lineRule="auto"/>
              <w:rPr>
                <w:rFonts w:ascii="Arial" w:hAnsi="Arial" w:cs="Arial"/>
                <w:sz w:val="16"/>
              </w:rPr>
            </w:pPr>
          </w:p>
        </w:tc>
        <w:tc>
          <w:tcPr>
            <w:tcW w:w="394"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Post</w:t>
            </w:r>
          </w:p>
        </w:tc>
        <w:tc>
          <w:tcPr>
            <w:tcW w:w="519"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24"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05"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59"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16 (57.1%)</w:t>
            </w:r>
          </w:p>
        </w:tc>
        <w:tc>
          <w:tcPr>
            <w:tcW w:w="540"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12 (42.9%)</w:t>
            </w:r>
          </w:p>
        </w:tc>
        <w:tc>
          <w:tcPr>
            <w:tcW w:w="539"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28 (100%)</w:t>
            </w:r>
          </w:p>
        </w:tc>
      </w:tr>
      <w:tr w:rsidR="003B2691" w:rsidRPr="00E835C5">
        <w:trPr>
          <w:trHeight w:val="452"/>
        </w:trPr>
        <w:tc>
          <w:tcPr>
            <w:tcW w:w="1420" w:type="pct"/>
            <w:vMerge w:val="restart"/>
            <w:tcBorders>
              <w:top w:val="single" w:sz="12" w:space="0" w:color="auto"/>
            </w:tcBorders>
          </w:tcPr>
          <w:p w:rsidR="003B2691" w:rsidRPr="00E835C5" w:rsidRDefault="003B2691" w:rsidP="00DC1BF5">
            <w:pPr>
              <w:spacing w:after="0" w:line="240" w:lineRule="auto"/>
              <w:rPr>
                <w:rFonts w:ascii="Arial" w:hAnsi="Arial" w:cs="Arial"/>
                <w:sz w:val="16"/>
              </w:rPr>
            </w:pPr>
            <w:r w:rsidRPr="00E835C5">
              <w:rPr>
                <w:rFonts w:ascii="Arial" w:hAnsi="Arial" w:cs="Arial"/>
                <w:sz w:val="16"/>
              </w:rPr>
              <w:t>For my own professional development, it is important for me to have a good grasp of the wider determinants of health</w:t>
            </w:r>
          </w:p>
        </w:tc>
        <w:tc>
          <w:tcPr>
            <w:tcW w:w="394"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Pre</w:t>
            </w:r>
          </w:p>
        </w:tc>
        <w:tc>
          <w:tcPr>
            <w:tcW w:w="519"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24"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 (3.8%)</w:t>
            </w:r>
          </w:p>
        </w:tc>
        <w:tc>
          <w:tcPr>
            <w:tcW w:w="505"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 (3.8%)</w:t>
            </w:r>
          </w:p>
        </w:tc>
        <w:tc>
          <w:tcPr>
            <w:tcW w:w="559"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15 (57.7%)</w:t>
            </w:r>
          </w:p>
        </w:tc>
        <w:tc>
          <w:tcPr>
            <w:tcW w:w="540"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9 (34.6%)</w:t>
            </w:r>
          </w:p>
        </w:tc>
        <w:tc>
          <w:tcPr>
            <w:tcW w:w="539"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26 (100%)</w:t>
            </w:r>
          </w:p>
        </w:tc>
      </w:tr>
      <w:tr w:rsidR="003B2691" w:rsidRPr="00E835C5">
        <w:trPr>
          <w:trHeight w:val="133"/>
        </w:trPr>
        <w:tc>
          <w:tcPr>
            <w:tcW w:w="1420" w:type="pct"/>
            <w:vMerge/>
            <w:tcBorders>
              <w:bottom w:val="single" w:sz="12" w:space="0" w:color="auto"/>
            </w:tcBorders>
          </w:tcPr>
          <w:p w:rsidR="003B2691" w:rsidRPr="00E835C5" w:rsidRDefault="003B2691" w:rsidP="00DC1BF5">
            <w:pPr>
              <w:spacing w:after="0" w:line="240" w:lineRule="auto"/>
              <w:rPr>
                <w:rFonts w:ascii="Arial" w:hAnsi="Arial" w:cs="Arial"/>
                <w:sz w:val="16"/>
              </w:rPr>
            </w:pPr>
          </w:p>
        </w:tc>
        <w:tc>
          <w:tcPr>
            <w:tcW w:w="394"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Post</w:t>
            </w:r>
          </w:p>
        </w:tc>
        <w:tc>
          <w:tcPr>
            <w:tcW w:w="519"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24"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05"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 (3.6%)</w:t>
            </w:r>
          </w:p>
        </w:tc>
        <w:tc>
          <w:tcPr>
            <w:tcW w:w="559"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17 (60.7%)</w:t>
            </w:r>
          </w:p>
        </w:tc>
        <w:tc>
          <w:tcPr>
            <w:tcW w:w="540"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10 (35.7%)</w:t>
            </w:r>
          </w:p>
        </w:tc>
        <w:tc>
          <w:tcPr>
            <w:tcW w:w="539" w:type="pct"/>
            <w:tcBorders>
              <w:bottom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28 (100%)</w:t>
            </w:r>
          </w:p>
        </w:tc>
      </w:tr>
      <w:tr w:rsidR="003B2691" w:rsidRPr="00E835C5">
        <w:trPr>
          <w:trHeight w:val="502"/>
        </w:trPr>
        <w:tc>
          <w:tcPr>
            <w:tcW w:w="1420" w:type="pct"/>
            <w:vMerge w:val="restart"/>
            <w:tcBorders>
              <w:top w:val="single" w:sz="12" w:space="0" w:color="auto"/>
            </w:tcBorders>
          </w:tcPr>
          <w:p w:rsidR="003B2691" w:rsidRPr="00E835C5" w:rsidRDefault="003B2691" w:rsidP="00DC1BF5">
            <w:pPr>
              <w:spacing w:after="0" w:line="240" w:lineRule="auto"/>
              <w:rPr>
                <w:rFonts w:ascii="Arial" w:hAnsi="Arial" w:cs="Arial"/>
                <w:sz w:val="16"/>
              </w:rPr>
            </w:pPr>
            <w:r w:rsidRPr="00E835C5">
              <w:rPr>
                <w:rFonts w:ascii="Arial" w:hAnsi="Arial" w:cs="Arial"/>
                <w:sz w:val="16"/>
              </w:rPr>
              <w:t>I feel able to successfully integrate considerations of the wider determinants of health into my work in the design studio</w:t>
            </w:r>
          </w:p>
        </w:tc>
        <w:tc>
          <w:tcPr>
            <w:tcW w:w="394"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Pre</w:t>
            </w:r>
          </w:p>
        </w:tc>
        <w:tc>
          <w:tcPr>
            <w:tcW w:w="519"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24"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 (3.8%)</w:t>
            </w:r>
          </w:p>
        </w:tc>
        <w:tc>
          <w:tcPr>
            <w:tcW w:w="505"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8 (30.8%)</w:t>
            </w:r>
          </w:p>
        </w:tc>
        <w:tc>
          <w:tcPr>
            <w:tcW w:w="559"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12 (46.2%)</w:t>
            </w:r>
          </w:p>
        </w:tc>
        <w:tc>
          <w:tcPr>
            <w:tcW w:w="540"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5 (19.2%)</w:t>
            </w:r>
          </w:p>
        </w:tc>
        <w:tc>
          <w:tcPr>
            <w:tcW w:w="539" w:type="pct"/>
            <w:tcBorders>
              <w:top w:val="single" w:sz="12"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26 (100%)</w:t>
            </w:r>
          </w:p>
        </w:tc>
      </w:tr>
      <w:tr w:rsidR="003B2691" w:rsidRPr="00E835C5">
        <w:trPr>
          <w:trHeight w:val="133"/>
        </w:trPr>
        <w:tc>
          <w:tcPr>
            <w:tcW w:w="1420" w:type="pct"/>
            <w:vMerge/>
          </w:tcPr>
          <w:p w:rsidR="003B2691" w:rsidRPr="00E835C5" w:rsidRDefault="003B2691" w:rsidP="00DC1BF5">
            <w:pPr>
              <w:spacing w:after="0" w:line="240" w:lineRule="auto"/>
              <w:rPr>
                <w:rFonts w:ascii="Arial" w:hAnsi="Arial" w:cs="Arial"/>
                <w:sz w:val="16"/>
              </w:rPr>
            </w:pPr>
          </w:p>
        </w:tc>
        <w:tc>
          <w:tcPr>
            <w:tcW w:w="394" w:type="pct"/>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Post</w:t>
            </w:r>
          </w:p>
        </w:tc>
        <w:tc>
          <w:tcPr>
            <w:tcW w:w="519" w:type="pct"/>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24" w:type="pct"/>
            <w:tcBorders>
              <w:right w:val="single" w:sz="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05" w:type="pct"/>
            <w:tcBorders>
              <w:left w:val="single" w:sz="8" w:space="0" w:color="auto"/>
            </w:tcBorders>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w:t>
            </w:r>
          </w:p>
        </w:tc>
        <w:tc>
          <w:tcPr>
            <w:tcW w:w="559" w:type="pct"/>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24 (85.7%)</w:t>
            </w:r>
          </w:p>
        </w:tc>
        <w:tc>
          <w:tcPr>
            <w:tcW w:w="540" w:type="pct"/>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4 (14.3%)</w:t>
            </w:r>
          </w:p>
        </w:tc>
        <w:tc>
          <w:tcPr>
            <w:tcW w:w="539" w:type="pct"/>
            <w:vAlign w:val="center"/>
          </w:tcPr>
          <w:p w:rsidR="003B2691" w:rsidRPr="00E835C5" w:rsidRDefault="003B2691" w:rsidP="00DC1BF5">
            <w:pPr>
              <w:spacing w:after="0" w:line="240" w:lineRule="auto"/>
              <w:jc w:val="center"/>
              <w:rPr>
                <w:rFonts w:ascii="Arial" w:hAnsi="Arial" w:cs="Arial"/>
                <w:sz w:val="16"/>
              </w:rPr>
            </w:pPr>
            <w:r w:rsidRPr="00E835C5">
              <w:rPr>
                <w:rFonts w:ascii="Arial" w:hAnsi="Arial" w:cs="Arial"/>
                <w:sz w:val="16"/>
              </w:rPr>
              <w:t>28 (100%)</w:t>
            </w:r>
          </w:p>
        </w:tc>
      </w:tr>
      <w:tr w:rsidR="003B2691" w:rsidRPr="00E835C5">
        <w:trPr>
          <w:trHeight w:val="920"/>
        </w:trPr>
        <w:tc>
          <w:tcPr>
            <w:tcW w:w="1420" w:type="pct"/>
          </w:tcPr>
          <w:p w:rsidR="003B2691" w:rsidRPr="00E835C5" w:rsidRDefault="003B2691" w:rsidP="00DC1BF5">
            <w:pPr>
              <w:spacing w:after="0" w:line="240" w:lineRule="auto"/>
              <w:rPr>
                <w:rFonts w:ascii="Arial" w:hAnsi="Arial" w:cs="Arial"/>
                <w:sz w:val="16"/>
              </w:rPr>
            </w:pPr>
            <w:r w:rsidRPr="00E835C5">
              <w:rPr>
                <w:rFonts w:ascii="Arial" w:hAnsi="Arial" w:cs="Arial"/>
                <w:sz w:val="16"/>
              </w:rPr>
              <w:t>Through undertaking the Health Unit, I am now more likely to consider aspects of health when designing developments in my future career as an architect.</w:t>
            </w:r>
          </w:p>
        </w:tc>
        <w:tc>
          <w:tcPr>
            <w:tcW w:w="394" w:type="pct"/>
            <w:vAlign w:val="center"/>
          </w:tcPr>
          <w:p w:rsidR="003B2691" w:rsidRPr="00E835C5" w:rsidRDefault="003B2691" w:rsidP="00333018">
            <w:pPr>
              <w:spacing w:after="0" w:line="240" w:lineRule="auto"/>
              <w:jc w:val="center"/>
              <w:rPr>
                <w:rFonts w:ascii="Arial" w:hAnsi="Arial" w:cs="Arial"/>
                <w:sz w:val="16"/>
              </w:rPr>
            </w:pPr>
            <w:r w:rsidRPr="00E835C5">
              <w:rPr>
                <w:rFonts w:ascii="Arial" w:hAnsi="Arial" w:cs="Arial"/>
                <w:sz w:val="16"/>
              </w:rPr>
              <w:t>Post</w:t>
            </w:r>
          </w:p>
        </w:tc>
        <w:tc>
          <w:tcPr>
            <w:tcW w:w="519" w:type="pct"/>
            <w:vAlign w:val="center"/>
          </w:tcPr>
          <w:p w:rsidR="003B2691" w:rsidRPr="00E835C5" w:rsidRDefault="003B2691" w:rsidP="002967BD">
            <w:pPr>
              <w:spacing w:after="0" w:line="240" w:lineRule="auto"/>
              <w:jc w:val="center"/>
              <w:rPr>
                <w:rFonts w:ascii="Arial" w:hAnsi="Arial" w:cs="Arial"/>
                <w:sz w:val="16"/>
              </w:rPr>
            </w:pPr>
            <w:r w:rsidRPr="00E835C5">
              <w:rPr>
                <w:rFonts w:ascii="Arial" w:hAnsi="Arial" w:cs="Arial"/>
                <w:sz w:val="16"/>
              </w:rPr>
              <w:t>-</w:t>
            </w:r>
          </w:p>
        </w:tc>
        <w:tc>
          <w:tcPr>
            <w:tcW w:w="524" w:type="pct"/>
            <w:tcBorders>
              <w:right w:val="single" w:sz="8" w:space="0" w:color="auto"/>
            </w:tcBorders>
            <w:vAlign w:val="center"/>
          </w:tcPr>
          <w:p w:rsidR="003B2691" w:rsidRPr="00E835C5" w:rsidRDefault="003B2691" w:rsidP="002967BD">
            <w:pPr>
              <w:spacing w:after="0" w:line="240" w:lineRule="auto"/>
              <w:jc w:val="center"/>
              <w:rPr>
                <w:rFonts w:ascii="Arial" w:hAnsi="Arial" w:cs="Arial"/>
                <w:sz w:val="16"/>
              </w:rPr>
            </w:pPr>
            <w:r w:rsidRPr="00E835C5">
              <w:rPr>
                <w:rFonts w:ascii="Arial" w:hAnsi="Arial" w:cs="Arial"/>
                <w:sz w:val="16"/>
              </w:rPr>
              <w:t>1 (3.6)</w:t>
            </w:r>
          </w:p>
        </w:tc>
        <w:tc>
          <w:tcPr>
            <w:tcW w:w="505" w:type="pct"/>
            <w:tcBorders>
              <w:left w:val="single" w:sz="8" w:space="0" w:color="auto"/>
            </w:tcBorders>
            <w:vAlign w:val="center"/>
          </w:tcPr>
          <w:p w:rsidR="003B2691" w:rsidRPr="00E835C5" w:rsidRDefault="003B2691" w:rsidP="002967BD">
            <w:pPr>
              <w:spacing w:after="0" w:line="240" w:lineRule="auto"/>
              <w:jc w:val="center"/>
              <w:rPr>
                <w:rFonts w:ascii="Arial" w:hAnsi="Arial" w:cs="Arial"/>
                <w:sz w:val="16"/>
              </w:rPr>
            </w:pPr>
            <w:r w:rsidRPr="00E835C5">
              <w:rPr>
                <w:rFonts w:ascii="Arial" w:hAnsi="Arial" w:cs="Arial"/>
                <w:sz w:val="16"/>
              </w:rPr>
              <w:t>-</w:t>
            </w:r>
          </w:p>
        </w:tc>
        <w:tc>
          <w:tcPr>
            <w:tcW w:w="559" w:type="pct"/>
            <w:vAlign w:val="center"/>
          </w:tcPr>
          <w:p w:rsidR="003B2691" w:rsidRPr="00E835C5" w:rsidRDefault="003B2691" w:rsidP="002967BD">
            <w:pPr>
              <w:spacing w:after="0" w:line="240" w:lineRule="auto"/>
              <w:jc w:val="center"/>
              <w:rPr>
                <w:rFonts w:ascii="Arial" w:hAnsi="Arial" w:cs="Arial"/>
                <w:sz w:val="16"/>
              </w:rPr>
            </w:pPr>
            <w:r w:rsidRPr="00E835C5">
              <w:rPr>
                <w:rFonts w:ascii="Arial" w:hAnsi="Arial" w:cs="Arial"/>
                <w:sz w:val="16"/>
              </w:rPr>
              <w:t>17 (60.7)</w:t>
            </w:r>
          </w:p>
        </w:tc>
        <w:tc>
          <w:tcPr>
            <w:tcW w:w="540" w:type="pct"/>
            <w:vAlign w:val="center"/>
          </w:tcPr>
          <w:p w:rsidR="003B2691" w:rsidRPr="00E835C5" w:rsidRDefault="003B2691" w:rsidP="002967BD">
            <w:pPr>
              <w:spacing w:after="0" w:line="240" w:lineRule="auto"/>
              <w:jc w:val="center"/>
              <w:rPr>
                <w:rFonts w:ascii="Arial" w:hAnsi="Arial" w:cs="Arial"/>
                <w:sz w:val="16"/>
              </w:rPr>
            </w:pPr>
            <w:r w:rsidRPr="00E835C5">
              <w:rPr>
                <w:rFonts w:ascii="Arial" w:hAnsi="Arial" w:cs="Arial"/>
                <w:sz w:val="16"/>
              </w:rPr>
              <w:t>10 (35.7)</w:t>
            </w:r>
          </w:p>
        </w:tc>
        <w:tc>
          <w:tcPr>
            <w:tcW w:w="539" w:type="pct"/>
            <w:vAlign w:val="center"/>
          </w:tcPr>
          <w:p w:rsidR="003B2691" w:rsidRPr="00E835C5" w:rsidRDefault="003B2691" w:rsidP="002967BD">
            <w:pPr>
              <w:spacing w:after="0" w:line="240" w:lineRule="auto"/>
              <w:jc w:val="center"/>
              <w:rPr>
                <w:rFonts w:ascii="Arial" w:hAnsi="Arial" w:cs="Arial"/>
                <w:sz w:val="16"/>
              </w:rPr>
            </w:pPr>
            <w:r w:rsidRPr="00E835C5">
              <w:rPr>
                <w:rFonts w:ascii="Arial" w:hAnsi="Arial" w:cs="Arial"/>
                <w:sz w:val="16"/>
              </w:rPr>
              <w:t>28 (100)</w:t>
            </w:r>
          </w:p>
        </w:tc>
      </w:tr>
    </w:tbl>
    <w:p w:rsidR="003B2691" w:rsidRDefault="003B2691" w:rsidP="0082550B">
      <w:pPr>
        <w:rPr>
          <w:rFonts w:ascii="Times New Roman" w:hAnsi="Times New Roman"/>
        </w:rPr>
      </w:pPr>
    </w:p>
    <w:p w:rsidR="003B2691" w:rsidRDefault="003B2691" w:rsidP="0082550B">
      <w:pPr>
        <w:rPr>
          <w:rFonts w:ascii="Times New Roman" w:hAnsi="Times New Roman"/>
        </w:rPr>
      </w:pPr>
    </w:p>
    <w:p w:rsidR="0093521F" w:rsidRDefault="0093521F" w:rsidP="0093521F">
      <w:pPr>
        <w:rPr>
          <w:rFonts w:ascii="Times New Roman" w:hAnsi="Times New Roman"/>
          <w:b/>
        </w:rPr>
      </w:pPr>
      <w:r w:rsidRPr="00A5743D">
        <w:rPr>
          <w:rFonts w:ascii="Times New Roman" w:hAnsi="Times New Roman"/>
          <w:b/>
        </w:rPr>
        <w:t>Boxes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30"/>
        <w:gridCol w:w="4330"/>
      </w:tblGrid>
      <w:tr w:rsidR="003349FA" w:rsidRPr="003349FA" w:rsidTr="00090C9C">
        <w:trPr>
          <w:trHeight w:val="84"/>
        </w:trPr>
        <w:tc>
          <w:tcPr>
            <w:tcW w:w="4330" w:type="dxa"/>
          </w:tcPr>
          <w:p w:rsidR="003349FA" w:rsidRPr="003349FA" w:rsidRDefault="003349FA" w:rsidP="00090C9C">
            <w:pPr>
              <w:pStyle w:val="Default"/>
              <w:rPr>
                <w:rFonts w:ascii="Times New Roman" w:hAnsi="Times New Roman" w:cs="Times New Roman"/>
                <w:b/>
                <w:bCs/>
                <w:sz w:val="22"/>
                <w:szCs w:val="22"/>
              </w:rPr>
            </w:pPr>
            <w:r w:rsidRPr="003349FA">
              <w:rPr>
                <w:rFonts w:ascii="Times New Roman" w:hAnsi="Times New Roman" w:cs="Times New Roman"/>
                <w:b/>
                <w:bCs/>
                <w:sz w:val="22"/>
                <w:szCs w:val="22"/>
              </w:rPr>
              <w:t>Box 1: Reflective questions</w:t>
            </w:r>
          </w:p>
        </w:tc>
        <w:tc>
          <w:tcPr>
            <w:tcW w:w="4330" w:type="dxa"/>
          </w:tcPr>
          <w:p w:rsidR="003349FA" w:rsidRPr="003349FA" w:rsidRDefault="003349FA" w:rsidP="00090C9C">
            <w:pPr>
              <w:pStyle w:val="Default"/>
              <w:rPr>
                <w:rFonts w:ascii="Times New Roman" w:hAnsi="Times New Roman" w:cs="Times New Roman"/>
                <w:b/>
                <w:bCs/>
                <w:sz w:val="22"/>
                <w:szCs w:val="22"/>
              </w:rPr>
            </w:pPr>
          </w:p>
        </w:tc>
      </w:tr>
      <w:tr w:rsidR="003349FA" w:rsidRPr="003349FA" w:rsidTr="00090C9C">
        <w:trPr>
          <w:trHeight w:val="84"/>
        </w:trPr>
        <w:tc>
          <w:tcPr>
            <w:tcW w:w="4330" w:type="dxa"/>
          </w:tcPr>
          <w:p w:rsidR="003349FA" w:rsidRPr="003349FA" w:rsidRDefault="003349FA" w:rsidP="00090C9C">
            <w:pPr>
              <w:pStyle w:val="Default"/>
              <w:rPr>
                <w:rFonts w:ascii="Times New Roman" w:hAnsi="Times New Roman" w:cs="Times New Roman"/>
                <w:b/>
                <w:bCs/>
                <w:sz w:val="22"/>
                <w:szCs w:val="22"/>
              </w:rPr>
            </w:pPr>
          </w:p>
        </w:tc>
        <w:tc>
          <w:tcPr>
            <w:tcW w:w="4330" w:type="dxa"/>
          </w:tcPr>
          <w:p w:rsidR="003349FA" w:rsidRPr="003349FA" w:rsidRDefault="003349FA" w:rsidP="00090C9C">
            <w:pPr>
              <w:pStyle w:val="Default"/>
              <w:rPr>
                <w:rFonts w:ascii="Times New Roman" w:hAnsi="Times New Roman" w:cs="Times New Roman"/>
                <w:b/>
                <w:bCs/>
                <w:sz w:val="22"/>
                <w:szCs w:val="22"/>
              </w:rPr>
            </w:pPr>
          </w:p>
        </w:tc>
      </w:tr>
      <w:tr w:rsidR="003349FA" w:rsidRPr="003349FA" w:rsidTr="00090C9C">
        <w:trPr>
          <w:trHeight w:val="84"/>
        </w:trPr>
        <w:tc>
          <w:tcPr>
            <w:tcW w:w="4330" w:type="dxa"/>
          </w:tcPr>
          <w:p w:rsidR="003349FA" w:rsidRPr="003349FA" w:rsidRDefault="003349FA" w:rsidP="00090C9C">
            <w:pPr>
              <w:pStyle w:val="Default"/>
              <w:rPr>
                <w:rFonts w:ascii="Times New Roman" w:hAnsi="Times New Roman" w:cs="Times New Roman"/>
                <w:sz w:val="22"/>
                <w:szCs w:val="22"/>
              </w:rPr>
            </w:pPr>
            <w:r w:rsidRPr="003349FA">
              <w:rPr>
                <w:rFonts w:ascii="Times New Roman" w:hAnsi="Times New Roman" w:cs="Times New Roman"/>
                <w:b/>
                <w:bCs/>
                <w:sz w:val="22"/>
                <w:szCs w:val="22"/>
              </w:rPr>
              <w:t xml:space="preserve">Key Public Health Themes </w:t>
            </w:r>
          </w:p>
        </w:tc>
        <w:tc>
          <w:tcPr>
            <w:tcW w:w="4330" w:type="dxa"/>
          </w:tcPr>
          <w:p w:rsidR="003349FA" w:rsidRPr="003349FA" w:rsidRDefault="003349FA" w:rsidP="00090C9C">
            <w:pPr>
              <w:pStyle w:val="Default"/>
              <w:rPr>
                <w:rFonts w:ascii="Times New Roman" w:hAnsi="Times New Roman" w:cs="Times New Roman"/>
                <w:sz w:val="22"/>
                <w:szCs w:val="22"/>
              </w:rPr>
            </w:pPr>
            <w:r w:rsidRPr="003349FA">
              <w:rPr>
                <w:rFonts w:ascii="Times New Roman" w:hAnsi="Times New Roman" w:cs="Times New Roman"/>
                <w:b/>
                <w:bCs/>
                <w:sz w:val="22"/>
                <w:szCs w:val="22"/>
              </w:rPr>
              <w:t xml:space="preserve">Questions for the students to reflect on in their project </w:t>
            </w:r>
          </w:p>
        </w:tc>
      </w:tr>
      <w:tr w:rsidR="003349FA" w:rsidRPr="003349FA" w:rsidTr="00090C9C">
        <w:trPr>
          <w:trHeight w:val="705"/>
        </w:trPr>
        <w:tc>
          <w:tcPr>
            <w:tcW w:w="4330" w:type="dxa"/>
          </w:tcPr>
          <w:p w:rsidR="003349FA" w:rsidRPr="003349FA" w:rsidRDefault="003349FA" w:rsidP="00090C9C">
            <w:pPr>
              <w:pStyle w:val="Default"/>
              <w:rPr>
                <w:rFonts w:ascii="Times New Roman" w:hAnsi="Times New Roman" w:cs="Times New Roman"/>
                <w:sz w:val="22"/>
                <w:szCs w:val="22"/>
              </w:rPr>
            </w:pPr>
            <w:r w:rsidRPr="003349FA">
              <w:rPr>
                <w:rFonts w:ascii="Times New Roman" w:hAnsi="Times New Roman" w:cs="Times New Roman"/>
                <w:sz w:val="22"/>
                <w:szCs w:val="22"/>
              </w:rPr>
              <w:t xml:space="preserve">Lifecourse Approach </w:t>
            </w:r>
          </w:p>
        </w:tc>
        <w:tc>
          <w:tcPr>
            <w:tcW w:w="4330" w:type="dxa"/>
          </w:tcPr>
          <w:p w:rsidR="003349FA" w:rsidRPr="003349FA" w:rsidRDefault="003349FA" w:rsidP="003349FA">
            <w:pPr>
              <w:pStyle w:val="Default"/>
              <w:numPr>
                <w:ilvl w:val="0"/>
                <w:numId w:val="6"/>
              </w:numPr>
              <w:rPr>
                <w:rFonts w:ascii="Times New Roman" w:hAnsi="Times New Roman" w:cs="Times New Roman"/>
                <w:sz w:val="22"/>
                <w:szCs w:val="22"/>
              </w:rPr>
            </w:pPr>
            <w:r w:rsidRPr="003349FA">
              <w:rPr>
                <w:rFonts w:ascii="Times New Roman" w:hAnsi="Times New Roman" w:cs="Times New Roman"/>
                <w:sz w:val="22"/>
                <w:szCs w:val="22"/>
              </w:rPr>
              <w:t xml:space="preserve">Which critical points in the lifecourse does your building seek to affect and how? </w:t>
            </w:r>
          </w:p>
          <w:p w:rsidR="003349FA" w:rsidRPr="003349FA" w:rsidRDefault="003349FA" w:rsidP="003349FA">
            <w:pPr>
              <w:pStyle w:val="Default"/>
              <w:numPr>
                <w:ilvl w:val="0"/>
                <w:numId w:val="6"/>
              </w:numPr>
              <w:rPr>
                <w:rFonts w:ascii="Times New Roman" w:hAnsi="Times New Roman" w:cs="Times New Roman"/>
                <w:sz w:val="22"/>
                <w:szCs w:val="22"/>
              </w:rPr>
            </w:pPr>
            <w:r w:rsidRPr="003349FA">
              <w:rPr>
                <w:rFonts w:ascii="Times New Roman" w:hAnsi="Times New Roman" w:cs="Times New Roman"/>
                <w:sz w:val="22"/>
                <w:szCs w:val="22"/>
              </w:rPr>
              <w:t xml:space="preserve">How can your project maximise its impact across the lifecourse? </w:t>
            </w:r>
          </w:p>
        </w:tc>
      </w:tr>
      <w:tr w:rsidR="003349FA" w:rsidRPr="003349FA" w:rsidTr="00090C9C">
        <w:trPr>
          <w:trHeight w:val="239"/>
        </w:trPr>
        <w:tc>
          <w:tcPr>
            <w:tcW w:w="4330" w:type="dxa"/>
          </w:tcPr>
          <w:p w:rsidR="003349FA" w:rsidRPr="003349FA" w:rsidRDefault="003349FA" w:rsidP="00090C9C">
            <w:pPr>
              <w:pStyle w:val="Default"/>
              <w:rPr>
                <w:rFonts w:ascii="Times New Roman" w:hAnsi="Times New Roman" w:cs="Times New Roman"/>
                <w:sz w:val="22"/>
                <w:szCs w:val="22"/>
              </w:rPr>
            </w:pPr>
          </w:p>
          <w:p w:rsidR="003349FA" w:rsidRPr="003349FA" w:rsidRDefault="003349FA" w:rsidP="00090C9C">
            <w:pPr>
              <w:pStyle w:val="Default"/>
              <w:rPr>
                <w:rFonts w:ascii="Times New Roman" w:hAnsi="Times New Roman" w:cs="Times New Roman"/>
                <w:sz w:val="22"/>
                <w:szCs w:val="22"/>
              </w:rPr>
            </w:pPr>
            <w:r w:rsidRPr="003349FA">
              <w:rPr>
                <w:rFonts w:ascii="Times New Roman" w:hAnsi="Times New Roman" w:cs="Times New Roman"/>
                <w:sz w:val="22"/>
                <w:szCs w:val="22"/>
              </w:rPr>
              <w:t xml:space="preserve">Social Capital </w:t>
            </w:r>
          </w:p>
        </w:tc>
        <w:tc>
          <w:tcPr>
            <w:tcW w:w="4330" w:type="dxa"/>
          </w:tcPr>
          <w:p w:rsidR="003349FA" w:rsidRPr="003349FA" w:rsidRDefault="003349FA" w:rsidP="00090C9C">
            <w:pPr>
              <w:pStyle w:val="Default"/>
              <w:ind w:left="360"/>
              <w:rPr>
                <w:rFonts w:ascii="Times New Roman" w:hAnsi="Times New Roman" w:cs="Times New Roman"/>
                <w:sz w:val="22"/>
                <w:szCs w:val="22"/>
              </w:rPr>
            </w:pPr>
          </w:p>
          <w:p w:rsidR="003349FA" w:rsidRPr="003349FA" w:rsidRDefault="003349FA" w:rsidP="003349FA">
            <w:pPr>
              <w:pStyle w:val="Default"/>
              <w:numPr>
                <w:ilvl w:val="0"/>
                <w:numId w:val="7"/>
              </w:numPr>
              <w:rPr>
                <w:rFonts w:ascii="Times New Roman" w:hAnsi="Times New Roman" w:cs="Times New Roman"/>
                <w:sz w:val="22"/>
                <w:szCs w:val="22"/>
              </w:rPr>
            </w:pPr>
            <w:r w:rsidRPr="003349FA">
              <w:rPr>
                <w:rFonts w:ascii="Times New Roman" w:hAnsi="Times New Roman" w:cs="Times New Roman"/>
                <w:sz w:val="22"/>
                <w:szCs w:val="22"/>
              </w:rPr>
              <w:t xml:space="preserve">How will your development help to build social capital in Stroud? </w:t>
            </w:r>
          </w:p>
        </w:tc>
      </w:tr>
      <w:tr w:rsidR="003349FA" w:rsidRPr="003349FA" w:rsidTr="00090C9C">
        <w:trPr>
          <w:trHeight w:val="860"/>
        </w:trPr>
        <w:tc>
          <w:tcPr>
            <w:tcW w:w="4330" w:type="dxa"/>
          </w:tcPr>
          <w:p w:rsidR="003349FA" w:rsidRPr="003349FA" w:rsidRDefault="003349FA" w:rsidP="00090C9C">
            <w:pPr>
              <w:pStyle w:val="Default"/>
              <w:rPr>
                <w:rFonts w:ascii="Times New Roman" w:hAnsi="Times New Roman" w:cs="Times New Roman"/>
                <w:sz w:val="22"/>
                <w:szCs w:val="22"/>
              </w:rPr>
            </w:pPr>
          </w:p>
          <w:p w:rsidR="003349FA" w:rsidRPr="003349FA" w:rsidRDefault="003349FA" w:rsidP="00090C9C">
            <w:pPr>
              <w:pStyle w:val="Default"/>
              <w:rPr>
                <w:rFonts w:ascii="Times New Roman" w:hAnsi="Times New Roman" w:cs="Times New Roman"/>
                <w:sz w:val="22"/>
                <w:szCs w:val="22"/>
              </w:rPr>
            </w:pPr>
            <w:r w:rsidRPr="003349FA">
              <w:rPr>
                <w:rFonts w:ascii="Times New Roman" w:hAnsi="Times New Roman" w:cs="Times New Roman"/>
                <w:sz w:val="22"/>
                <w:szCs w:val="22"/>
              </w:rPr>
              <w:t xml:space="preserve">Inequalities in access and utilisation of services </w:t>
            </w:r>
          </w:p>
        </w:tc>
        <w:tc>
          <w:tcPr>
            <w:tcW w:w="4330" w:type="dxa"/>
          </w:tcPr>
          <w:p w:rsidR="003349FA" w:rsidRPr="003349FA" w:rsidRDefault="003349FA" w:rsidP="00090C9C">
            <w:pPr>
              <w:pStyle w:val="Default"/>
              <w:ind w:left="360"/>
              <w:rPr>
                <w:rFonts w:ascii="Times New Roman" w:hAnsi="Times New Roman" w:cs="Times New Roman"/>
                <w:sz w:val="22"/>
                <w:szCs w:val="22"/>
              </w:rPr>
            </w:pPr>
          </w:p>
          <w:p w:rsidR="003349FA" w:rsidRPr="003349FA" w:rsidRDefault="003349FA" w:rsidP="003349FA">
            <w:pPr>
              <w:pStyle w:val="Default"/>
              <w:numPr>
                <w:ilvl w:val="0"/>
                <w:numId w:val="7"/>
              </w:numPr>
              <w:rPr>
                <w:rFonts w:ascii="Times New Roman" w:hAnsi="Times New Roman" w:cs="Times New Roman"/>
                <w:sz w:val="22"/>
                <w:szCs w:val="22"/>
              </w:rPr>
            </w:pPr>
            <w:r w:rsidRPr="003349FA">
              <w:rPr>
                <w:rFonts w:ascii="Times New Roman" w:hAnsi="Times New Roman" w:cs="Times New Roman"/>
                <w:sz w:val="22"/>
                <w:szCs w:val="22"/>
              </w:rPr>
              <w:t xml:space="preserve">Of our target population, who do you think will be hard to reach groups, and why? </w:t>
            </w:r>
          </w:p>
          <w:p w:rsidR="003349FA" w:rsidRPr="003349FA" w:rsidRDefault="003349FA" w:rsidP="003349FA">
            <w:pPr>
              <w:pStyle w:val="Default"/>
              <w:numPr>
                <w:ilvl w:val="0"/>
                <w:numId w:val="7"/>
              </w:numPr>
              <w:rPr>
                <w:rFonts w:ascii="Times New Roman" w:hAnsi="Times New Roman" w:cs="Times New Roman"/>
                <w:sz w:val="22"/>
                <w:szCs w:val="22"/>
              </w:rPr>
            </w:pPr>
            <w:r w:rsidRPr="003349FA">
              <w:rPr>
                <w:rFonts w:ascii="Times New Roman" w:hAnsi="Times New Roman" w:cs="Times New Roman"/>
                <w:sz w:val="22"/>
                <w:szCs w:val="22"/>
              </w:rPr>
              <w:t xml:space="preserve">How will you promote equity of access to, and utilisation of your facility, to maximise the potential health benefits for the community? </w:t>
            </w:r>
          </w:p>
        </w:tc>
      </w:tr>
    </w:tbl>
    <w:p w:rsidR="003349FA" w:rsidRDefault="003349FA" w:rsidP="0093521F">
      <w:pPr>
        <w:rPr>
          <w:rFonts w:ascii="Times New Roman" w:hAnsi="Times New Roman"/>
          <w:b/>
        </w:rPr>
      </w:pPr>
    </w:p>
    <w:p w:rsidR="003349FA" w:rsidRDefault="003349FA" w:rsidP="0093521F">
      <w:pPr>
        <w:rPr>
          <w:rFonts w:ascii="Times New Roman" w:hAnsi="Times New Roman"/>
          <w:b/>
        </w:rPr>
      </w:pPr>
    </w:p>
    <w:p w:rsidR="003349FA" w:rsidRDefault="003349FA" w:rsidP="0093521F">
      <w:pPr>
        <w:rPr>
          <w:rFonts w:ascii="Times New Roman" w:hAnsi="Times New Roman"/>
          <w:b/>
        </w:rPr>
      </w:pPr>
    </w:p>
    <w:p w:rsidR="003349FA" w:rsidRDefault="003349FA" w:rsidP="0093521F">
      <w:pPr>
        <w:rPr>
          <w:rFonts w:ascii="Times New Roman" w:hAnsi="Times New Roman"/>
          <w:b/>
        </w:rPr>
      </w:pPr>
    </w:p>
    <w:p w:rsidR="0093521F" w:rsidRDefault="0093521F" w:rsidP="0093521F">
      <w:pPr>
        <w:rPr>
          <w:rFonts w:ascii="Times New Roman" w:hAnsi="Times New Roman"/>
          <w:b/>
        </w:rPr>
      </w:pP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 xml:space="preserve">Box </w:t>
      </w:r>
      <w:r w:rsidR="003349FA">
        <w:rPr>
          <w:rFonts w:ascii="Times New Roman" w:hAnsi="Times New Roman"/>
          <w:b/>
        </w:rPr>
        <w:t>2</w:t>
      </w:r>
      <w:r>
        <w:rPr>
          <w:rFonts w:ascii="Times New Roman" w:hAnsi="Times New Roman"/>
          <w:b/>
        </w:rPr>
        <w:t>: Selected Student Projects</w:t>
      </w: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 xml:space="preserve">Memory Sanctuary </w:t>
      </w:r>
      <w:r>
        <w:rPr>
          <w:rFonts w:ascii="Times New Roman" w:hAnsi="Times New Roman"/>
        </w:rPr>
        <w:tab/>
      </w:r>
      <w:r>
        <w:rPr>
          <w:rFonts w:ascii="Times New Roman" w:hAnsi="Times New Roman"/>
        </w:rPr>
        <w:tab/>
        <w:t xml:space="preserve">– </w:t>
      </w:r>
      <w:r>
        <w:rPr>
          <w:rFonts w:ascii="Times New Roman" w:hAnsi="Times New Roman"/>
        </w:rPr>
        <w:tab/>
        <w:t>a retreat for people with dementia and their families</w:t>
      </w: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Adventure Stroud</w:t>
      </w:r>
      <w:r>
        <w:rPr>
          <w:rFonts w:ascii="Times New Roman" w:hAnsi="Times New Roman"/>
        </w:rPr>
        <w:tab/>
      </w:r>
      <w:r>
        <w:rPr>
          <w:rFonts w:ascii="Times New Roman" w:hAnsi="Times New Roman"/>
        </w:rPr>
        <w:tab/>
        <w:t>-</w:t>
      </w:r>
      <w:r>
        <w:rPr>
          <w:rFonts w:ascii="Times New Roman" w:hAnsi="Times New Roman"/>
        </w:rPr>
        <w:tab/>
        <w:t>performing arts centre and social and educational hub</w:t>
      </w: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Textile Regeneration Project</w:t>
      </w:r>
      <w:r>
        <w:rPr>
          <w:rFonts w:ascii="Times New Roman" w:hAnsi="Times New Roman"/>
        </w:rPr>
        <w:tab/>
        <w:t>-</w:t>
      </w:r>
      <w:r>
        <w:rPr>
          <w:rFonts w:ascii="Times New Roman" w:hAnsi="Times New Roman"/>
        </w:rPr>
        <w:tab/>
        <w:t>textile recycling research centre</w:t>
      </w: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Weaving Communities</w:t>
      </w:r>
      <w:r>
        <w:rPr>
          <w:rFonts w:ascii="Times New Roman" w:hAnsi="Times New Roman"/>
        </w:rPr>
        <w:tab/>
      </w:r>
      <w:r>
        <w:rPr>
          <w:rFonts w:ascii="Times New Roman" w:hAnsi="Times New Roman"/>
        </w:rPr>
        <w:tab/>
        <w:t>-</w:t>
      </w:r>
      <w:r>
        <w:rPr>
          <w:rFonts w:ascii="Times New Roman" w:hAnsi="Times New Roman"/>
        </w:rPr>
        <w:tab/>
        <w:t>an education centre for troubled children</w:t>
      </w: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Community Forum</w:t>
      </w:r>
      <w:r>
        <w:rPr>
          <w:rFonts w:ascii="Times New Roman" w:hAnsi="Times New Roman"/>
        </w:rPr>
        <w:tab/>
      </w:r>
      <w:r>
        <w:rPr>
          <w:rFonts w:ascii="Times New Roman" w:hAnsi="Times New Roman"/>
        </w:rPr>
        <w:tab/>
        <w:t>-</w:t>
      </w:r>
      <w:r>
        <w:rPr>
          <w:rFonts w:ascii="Times New Roman" w:hAnsi="Times New Roman"/>
        </w:rPr>
        <w:tab/>
        <w:t>New social spaces within an existing shopping centre</w:t>
      </w: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Celebration of the Ordinary</w:t>
      </w:r>
      <w:r>
        <w:rPr>
          <w:rFonts w:ascii="Times New Roman" w:hAnsi="Times New Roman"/>
        </w:rPr>
        <w:tab/>
        <w:t>-</w:t>
      </w:r>
      <w:r>
        <w:rPr>
          <w:rFonts w:ascii="Times New Roman" w:hAnsi="Times New Roman"/>
        </w:rPr>
        <w:tab/>
        <w:t>Spaces for community interaction with a domestic setting</w:t>
      </w:r>
    </w:p>
    <w:p w:rsidR="0093521F"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A Moment’s Grace</w:t>
      </w:r>
      <w:r>
        <w:rPr>
          <w:rFonts w:ascii="Times New Roman" w:hAnsi="Times New Roman"/>
        </w:rPr>
        <w:tab/>
      </w:r>
      <w:r>
        <w:rPr>
          <w:rFonts w:ascii="Times New Roman" w:hAnsi="Times New Roman"/>
        </w:rPr>
        <w:tab/>
        <w:t>-</w:t>
      </w:r>
      <w:r>
        <w:rPr>
          <w:rFonts w:ascii="Times New Roman" w:hAnsi="Times New Roman"/>
        </w:rPr>
        <w:tab/>
        <w:t>Stress management through calming architecture</w:t>
      </w:r>
    </w:p>
    <w:p w:rsidR="0093521F" w:rsidRPr="00A5743D" w:rsidRDefault="0093521F" w:rsidP="0093521F">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The Health Casino</w:t>
      </w:r>
      <w:r>
        <w:rPr>
          <w:rFonts w:ascii="Times New Roman" w:hAnsi="Times New Roman"/>
        </w:rPr>
        <w:tab/>
      </w:r>
      <w:r>
        <w:rPr>
          <w:rFonts w:ascii="Times New Roman" w:hAnsi="Times New Roman"/>
        </w:rPr>
        <w:tab/>
        <w:t>-</w:t>
      </w:r>
      <w:r>
        <w:rPr>
          <w:rFonts w:ascii="Times New Roman" w:hAnsi="Times New Roman"/>
        </w:rPr>
        <w:tab/>
        <w:t>Opportunities to improve wellbeing through play</w:t>
      </w:r>
    </w:p>
    <w:p w:rsidR="003B2691" w:rsidRDefault="003B2691" w:rsidP="0082550B">
      <w:pPr>
        <w:rPr>
          <w:rFonts w:ascii="Times New Roman" w:hAnsi="Times New Roman"/>
        </w:rPr>
      </w:pPr>
    </w:p>
    <w:p w:rsidR="00D842FE" w:rsidRDefault="00D842FE" w:rsidP="0082550B">
      <w:pPr>
        <w:rPr>
          <w:rFonts w:ascii="Times New Roman" w:hAnsi="Times New Roman"/>
        </w:rPr>
      </w:pPr>
    </w:p>
    <w:p w:rsidR="00D842FE" w:rsidRPr="00D842FE" w:rsidRDefault="00D842FE" w:rsidP="0081062C">
      <w:pPr>
        <w:pBdr>
          <w:top w:val="single" w:sz="4" w:space="1" w:color="auto"/>
          <w:left w:val="single" w:sz="4" w:space="4" w:color="auto"/>
          <w:bottom w:val="single" w:sz="4" w:space="1" w:color="auto"/>
          <w:right w:val="single" w:sz="4" w:space="4" w:color="auto"/>
        </w:pBdr>
        <w:spacing w:line="480" w:lineRule="auto"/>
        <w:rPr>
          <w:rFonts w:ascii="Times New Roman" w:hAnsi="Times New Roman"/>
          <w:lang w:val="en-US"/>
        </w:rPr>
      </w:pPr>
      <w:r w:rsidRPr="00D842FE">
        <w:rPr>
          <w:rFonts w:ascii="Times New Roman" w:hAnsi="Times New Roman"/>
          <w:b/>
        </w:rPr>
        <w:t xml:space="preserve">Box </w:t>
      </w:r>
      <w:r w:rsidR="003349FA">
        <w:rPr>
          <w:rFonts w:ascii="Times New Roman" w:hAnsi="Times New Roman"/>
          <w:b/>
        </w:rPr>
        <w:t>3</w:t>
      </w:r>
      <w:r w:rsidRPr="00D842FE">
        <w:rPr>
          <w:rFonts w:ascii="Times New Roman" w:hAnsi="Times New Roman"/>
          <w:b/>
        </w:rPr>
        <w:t xml:space="preserve">: A Moment’s Grace, by Charles </w:t>
      </w:r>
      <w:proofErr w:type="spellStart"/>
      <w:r w:rsidRPr="00D842FE">
        <w:rPr>
          <w:rFonts w:ascii="Times New Roman" w:hAnsi="Times New Roman"/>
          <w:b/>
        </w:rPr>
        <w:t>Wellingham</w:t>
      </w:r>
      <w:proofErr w:type="spellEnd"/>
    </w:p>
    <w:p w:rsidR="00D842FE" w:rsidRPr="00D842FE" w:rsidRDefault="00D842FE" w:rsidP="0081062C">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imes New Roman" w:hAnsi="Times New Roman"/>
          <w:lang w:val="en-US"/>
        </w:rPr>
      </w:pPr>
      <w:r w:rsidRPr="00D842FE">
        <w:rPr>
          <w:rFonts w:ascii="Times New Roman" w:hAnsi="Times New Roman"/>
          <w:lang w:val="en-US"/>
        </w:rPr>
        <w:t xml:space="preserve">This project examines spirituality in holistic mental health, and the ability of a serene and calming architecture to nurture stress management and the healing process.  Further to this is the opportunity to capitalise on the 16,000 churches and faith buildings in the UK, many of which face dwindling congregations, or are empty, decaying and in need of diversification if they are to survive in the future, but are all situated in the heart of their communities and with a large capacity for voluntary outreach.  Based in the grounds of St.Laurence church in Stroud, the project articulates an architecture of serenity by carefully controlling the balance of natural light, capitalising on its health renewing properties, its ability to calm the soul, and creating a moment of grace in our everyday lives.  The aim of the project is to </w:t>
      </w:r>
      <w:r w:rsidRPr="00D842FE">
        <w:rPr>
          <w:rFonts w:ascii="Times New Roman" w:hAnsi="Times New Roman"/>
          <w:lang w:val="en-US"/>
        </w:rPr>
        <w:lastRenderedPageBreak/>
        <w:t xml:space="preserve">improve the holistic health of Stroud through a focus on managing stress, encouraging behaviour change, improving mental wellbeing and introducing contemplation and meditative solitude as a part of a healthy daily routine.  The project focuses on the points of the lifecourse which are most likely to suffer from stress, from entering the labour market through parenthood and up to exiting the labour market and beyond. The success of this scheme’s health strategy will be through the education of the public that fifteen minutes a day of quiet relaxation or cognitive stimulation can be as beneficial to our holistic health and wellbeing as a weekly trip to the gym, or eating five items of fruit and vegetables a day.  Although some demographics of Stroud will be harder to engage with than others, it is essential that all steps are taken to ensure the facility is appealing and accessible to all. </w:t>
      </w:r>
    </w:p>
    <w:p w:rsidR="00D842FE" w:rsidRDefault="00D842FE" w:rsidP="0082550B">
      <w:pPr>
        <w:rPr>
          <w:rFonts w:ascii="Times New Roman" w:hAnsi="Times New Roman"/>
          <w:b/>
        </w:rPr>
      </w:pPr>
    </w:p>
    <w:p w:rsidR="007741AC" w:rsidRPr="007741AC" w:rsidRDefault="007741AC" w:rsidP="007741AC">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imes New Roman" w:hAnsi="Times New Roman"/>
          <w:b/>
          <w:bCs/>
          <w:lang w:val="en-US"/>
        </w:rPr>
      </w:pPr>
      <w:r w:rsidRPr="007741AC">
        <w:rPr>
          <w:rFonts w:ascii="Times New Roman" w:hAnsi="Times New Roman"/>
          <w:b/>
        </w:rPr>
        <w:t xml:space="preserve">Box </w:t>
      </w:r>
      <w:r w:rsidR="003349FA">
        <w:rPr>
          <w:rFonts w:ascii="Times New Roman" w:hAnsi="Times New Roman"/>
          <w:b/>
        </w:rPr>
        <w:t>4</w:t>
      </w:r>
      <w:r w:rsidRPr="007741AC">
        <w:rPr>
          <w:rFonts w:ascii="Times New Roman" w:hAnsi="Times New Roman"/>
          <w:b/>
        </w:rPr>
        <w:t xml:space="preserve">: </w:t>
      </w:r>
      <w:r w:rsidRPr="007741AC">
        <w:rPr>
          <w:rFonts w:ascii="Times New Roman" w:hAnsi="Times New Roman"/>
          <w:b/>
          <w:bCs/>
          <w:lang w:val="en-US"/>
        </w:rPr>
        <w:t xml:space="preserve">Celebration of the Ordinary, by </w:t>
      </w:r>
      <w:proofErr w:type="spellStart"/>
      <w:r w:rsidRPr="007741AC">
        <w:rPr>
          <w:rFonts w:ascii="Times New Roman" w:hAnsi="Times New Roman"/>
          <w:b/>
          <w:bCs/>
          <w:lang w:val="en-US"/>
        </w:rPr>
        <w:t>Aine</w:t>
      </w:r>
      <w:proofErr w:type="spellEnd"/>
      <w:r w:rsidRPr="007741AC">
        <w:rPr>
          <w:rFonts w:ascii="Times New Roman" w:hAnsi="Times New Roman"/>
          <w:b/>
          <w:bCs/>
          <w:lang w:val="en-US"/>
        </w:rPr>
        <w:t xml:space="preserve"> Moriarty</w:t>
      </w:r>
    </w:p>
    <w:p w:rsidR="007741AC" w:rsidRPr="007741AC" w:rsidRDefault="007741AC" w:rsidP="007741AC">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imes New Roman" w:hAnsi="Times New Roman"/>
          <w:lang w:val="en-US"/>
        </w:rPr>
      </w:pPr>
      <w:r w:rsidRPr="007741AC">
        <w:rPr>
          <w:rFonts w:ascii="Times New Roman" w:hAnsi="Times New Roman"/>
          <w:lang w:val="en-US"/>
        </w:rPr>
        <w:t>This project is a quiet celebration of the everyday and the ordinary; spaces for communities are housed in this place of domesticity. The collection of programs is designed to facilitate the deceptively</w:t>
      </w:r>
    </w:p>
    <w:p w:rsidR="007741AC" w:rsidRPr="007741AC" w:rsidRDefault="007741AC" w:rsidP="007741AC">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imes New Roman" w:hAnsi="Times New Roman"/>
          <w:lang w:val="en-US"/>
        </w:rPr>
      </w:pPr>
      <w:proofErr w:type="gramStart"/>
      <w:r w:rsidRPr="007741AC">
        <w:rPr>
          <w:rFonts w:ascii="Times New Roman" w:hAnsi="Times New Roman"/>
          <w:lang w:val="en-US"/>
        </w:rPr>
        <w:t>lonely</w:t>
      </w:r>
      <w:proofErr w:type="gramEnd"/>
      <w:r w:rsidRPr="007741AC">
        <w:rPr>
          <w:rFonts w:ascii="Times New Roman" w:hAnsi="Times New Roman"/>
          <w:lang w:val="en-US"/>
        </w:rPr>
        <w:t xml:space="preserve"> people of Stroud.</w:t>
      </w:r>
      <w:r>
        <w:rPr>
          <w:rFonts w:ascii="Times New Roman" w:hAnsi="Times New Roman"/>
          <w:lang w:val="en-US"/>
        </w:rPr>
        <w:t xml:space="preserve"> </w:t>
      </w:r>
      <w:r w:rsidRPr="007741AC">
        <w:rPr>
          <w:rFonts w:ascii="Times New Roman" w:hAnsi="Times New Roman"/>
          <w:lang w:val="en-US"/>
        </w:rPr>
        <w:t xml:space="preserve">The isolated </w:t>
      </w:r>
      <w:proofErr w:type="gramStart"/>
      <w:r w:rsidRPr="007741AC">
        <w:rPr>
          <w:rFonts w:ascii="Times New Roman" w:hAnsi="Times New Roman"/>
          <w:lang w:val="en-US"/>
        </w:rPr>
        <w:t>elderly,</w:t>
      </w:r>
      <w:proofErr w:type="gramEnd"/>
      <w:r w:rsidRPr="007741AC">
        <w:rPr>
          <w:rFonts w:ascii="Times New Roman" w:hAnsi="Times New Roman"/>
          <w:lang w:val="en-US"/>
        </w:rPr>
        <w:t xml:space="preserve"> single parents and others either living alone or in inadequate housing, are to be provided for in order that Stroud as a whole may be strengthened. This is to be achieved by building</w:t>
      </w:r>
      <w:r>
        <w:rPr>
          <w:rFonts w:ascii="Times New Roman" w:hAnsi="Times New Roman"/>
          <w:lang w:val="en-US"/>
        </w:rPr>
        <w:t xml:space="preserve"> </w:t>
      </w:r>
      <w:r w:rsidRPr="007741AC">
        <w:rPr>
          <w:rFonts w:ascii="Times New Roman" w:hAnsi="Times New Roman"/>
          <w:lang w:val="en-US"/>
        </w:rPr>
        <w:t>conversations. The concept has been formed from a cup of tea around a kitchen table to a community of rooms on this forgotten gritty site of Stroud. Designed with the representative style of a typical house and with the elements of a co-housing common house attributed to the programs, an all-inclusive and sociable architecture is to be created. The house is open to repeat visitors and its kitchens offer tea drinking and conversations as medicine for those suffering. Preventing critical points in the life course from escalating into depression or other mental health iss</w:t>
      </w:r>
      <w:r>
        <w:rPr>
          <w:rFonts w:ascii="Times New Roman" w:hAnsi="Times New Roman"/>
          <w:lang w:val="en-US"/>
        </w:rPr>
        <w:t>ues will be of long-term benefi</w:t>
      </w:r>
      <w:r w:rsidRPr="007741AC">
        <w:rPr>
          <w:rFonts w:ascii="Times New Roman" w:hAnsi="Times New Roman"/>
          <w:lang w:val="en-US"/>
        </w:rPr>
        <w:t>t, with i</w:t>
      </w:r>
      <w:r>
        <w:rPr>
          <w:rFonts w:ascii="Times New Roman" w:hAnsi="Times New Roman"/>
          <w:lang w:val="en-US"/>
        </w:rPr>
        <w:t>ncreased self-esteem and confi</w:t>
      </w:r>
      <w:r w:rsidRPr="007741AC">
        <w:rPr>
          <w:rFonts w:ascii="Times New Roman" w:hAnsi="Times New Roman"/>
          <w:lang w:val="en-US"/>
        </w:rPr>
        <w:t>dence patients</w:t>
      </w:r>
      <w:r>
        <w:rPr>
          <w:rFonts w:ascii="Times New Roman" w:hAnsi="Times New Roman"/>
          <w:lang w:val="en-US"/>
        </w:rPr>
        <w:t>’</w:t>
      </w:r>
      <w:r w:rsidRPr="007741AC">
        <w:rPr>
          <w:rFonts w:ascii="Times New Roman" w:hAnsi="Times New Roman"/>
          <w:lang w:val="en-US"/>
        </w:rPr>
        <w:t xml:space="preserve"> chances of future relapses are minimised. It is not just social interaction that the Kitchen can provide but also a retreat from the expenses of housing that cause inequalities: the rising cost of fuel for both heating and cooking and costs of internet access are all issues that the house can heal, providing services for those suffering in inadequate housing. Inequalities often </w:t>
      </w:r>
      <w:r w:rsidRPr="007741AC">
        <w:rPr>
          <w:rFonts w:ascii="Times New Roman" w:hAnsi="Times New Roman"/>
          <w:lang w:val="en-US"/>
        </w:rPr>
        <w:lastRenderedPageBreak/>
        <w:t>exist in access to green spaces and affording healthier foods, the Kitchen can provide gardens, growing space and areas to educate users on healthier foods.</w:t>
      </w:r>
    </w:p>
    <w:p w:rsidR="007741AC" w:rsidRDefault="007741AC" w:rsidP="007741AC">
      <w:pPr>
        <w:spacing w:line="480" w:lineRule="auto"/>
        <w:rPr>
          <w:rFonts w:ascii="Times New Roman" w:hAnsi="Times New Roman"/>
          <w:b/>
        </w:rPr>
      </w:pPr>
    </w:p>
    <w:p w:rsidR="00215705" w:rsidRDefault="00215705" w:rsidP="007741AC">
      <w:pPr>
        <w:spacing w:line="480" w:lineRule="auto"/>
        <w:rPr>
          <w:rFonts w:ascii="Times New Roman" w:hAnsi="Times New Roman"/>
          <w:b/>
        </w:rPr>
      </w:pPr>
    </w:p>
    <w:p w:rsidR="00215705" w:rsidRDefault="00215705" w:rsidP="007741AC">
      <w:pPr>
        <w:spacing w:line="480" w:lineRule="auto"/>
        <w:rPr>
          <w:rFonts w:ascii="Times New Roman" w:hAnsi="Times New Roman"/>
          <w:b/>
        </w:rPr>
      </w:pPr>
    </w:p>
    <w:p w:rsidR="00215705" w:rsidRDefault="00215705" w:rsidP="007741AC">
      <w:pPr>
        <w:spacing w:line="480" w:lineRule="auto"/>
        <w:rPr>
          <w:rFonts w:ascii="Times New Roman" w:hAnsi="Times New Roman"/>
          <w:b/>
        </w:rPr>
      </w:pPr>
      <w:r>
        <w:rPr>
          <w:rFonts w:ascii="Times New Roman" w:hAnsi="Times New Roman"/>
          <w:b/>
        </w:rPr>
        <w:t>Example of images of students’ work that are available (higher resolution images are available)</w:t>
      </w:r>
    </w:p>
    <w:p w:rsidR="00215705" w:rsidRDefault="00215705" w:rsidP="007741AC">
      <w:pPr>
        <w:spacing w:line="480" w:lineRule="auto"/>
        <w:rPr>
          <w:rFonts w:ascii="Times New Roman" w:hAnsi="Times New Roman"/>
          <w:b/>
        </w:rPr>
      </w:pPr>
      <w:r>
        <w:rPr>
          <w:rFonts w:ascii="Times New Roman" w:hAnsi="Times New Roman"/>
          <w:b/>
          <w:noProof/>
          <w:lang w:eastAsia="en-GB"/>
        </w:rPr>
        <w:lastRenderedPageBreak/>
        <w:drawing>
          <wp:inline distT="0" distB="0" distL="0" distR="0">
            <wp:extent cx="5943600" cy="59519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5951914"/>
                    </a:xfrm>
                    <a:prstGeom prst="rect">
                      <a:avLst/>
                    </a:prstGeom>
                    <a:noFill/>
                    <a:ln w="9525">
                      <a:noFill/>
                      <a:miter lim="800000"/>
                      <a:headEnd/>
                      <a:tailEnd/>
                    </a:ln>
                  </pic:spPr>
                </pic:pic>
              </a:graphicData>
            </a:graphic>
          </wp:inline>
        </w:drawing>
      </w:r>
    </w:p>
    <w:p w:rsidR="00215705" w:rsidRDefault="00215705" w:rsidP="007741AC">
      <w:pPr>
        <w:spacing w:line="480" w:lineRule="auto"/>
        <w:rPr>
          <w:rFonts w:ascii="Times New Roman" w:hAnsi="Times New Roman"/>
          <w:b/>
        </w:rPr>
      </w:pPr>
    </w:p>
    <w:p w:rsidR="00215705" w:rsidRDefault="00215705" w:rsidP="007741AC">
      <w:pPr>
        <w:spacing w:line="480" w:lineRule="auto"/>
        <w:rPr>
          <w:rFonts w:ascii="Times New Roman" w:hAnsi="Times New Roman"/>
          <w:b/>
        </w:rPr>
      </w:pPr>
    </w:p>
    <w:p w:rsidR="00215705" w:rsidRDefault="00215705" w:rsidP="007741AC">
      <w:pPr>
        <w:spacing w:line="480" w:lineRule="auto"/>
        <w:rPr>
          <w:rFonts w:ascii="Times New Roman" w:hAnsi="Times New Roman"/>
          <w:b/>
        </w:rPr>
      </w:pPr>
    </w:p>
    <w:p w:rsidR="00215705" w:rsidRDefault="00215705" w:rsidP="007741AC">
      <w:pPr>
        <w:spacing w:line="480" w:lineRule="auto"/>
        <w:rPr>
          <w:rFonts w:ascii="Times New Roman" w:hAnsi="Times New Roman"/>
          <w:b/>
        </w:rPr>
      </w:pPr>
    </w:p>
    <w:p w:rsidR="00215705" w:rsidRPr="00215705" w:rsidRDefault="00215705" w:rsidP="007741AC">
      <w:pPr>
        <w:spacing w:line="480" w:lineRule="auto"/>
        <w:rPr>
          <w:rFonts w:ascii="Times New Roman" w:hAnsi="Times New Roman"/>
          <w:b/>
        </w:rPr>
      </w:pPr>
      <w:r w:rsidRPr="00215705">
        <w:rPr>
          <w:rFonts w:ascii="Times New Roman" w:hAnsi="Times New Roman"/>
          <w:b/>
          <w:noProof/>
          <w:lang w:eastAsia="en-GB"/>
        </w:rPr>
        <w:lastRenderedPageBreak/>
        <w:drawing>
          <wp:inline distT="0" distB="0" distL="0" distR="0">
            <wp:extent cx="5731510" cy="2720901"/>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31510" cy="2720901"/>
                    </a:xfrm>
                    <a:prstGeom prst="rect">
                      <a:avLst/>
                    </a:prstGeom>
                    <a:noFill/>
                    <a:ln w="9525">
                      <a:noFill/>
                      <a:miter lim="800000"/>
                      <a:headEnd/>
                      <a:tailEnd/>
                    </a:ln>
                  </pic:spPr>
                </pic:pic>
              </a:graphicData>
            </a:graphic>
          </wp:inline>
        </w:drawing>
      </w:r>
    </w:p>
    <w:sectPr w:rsidR="00215705" w:rsidRPr="00215705" w:rsidSect="00D6768D">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FF" w:rsidRDefault="00517EFF" w:rsidP="0053693A">
      <w:pPr>
        <w:spacing w:after="0" w:line="240" w:lineRule="auto"/>
      </w:pPr>
      <w:r>
        <w:separator/>
      </w:r>
    </w:p>
  </w:endnote>
  <w:endnote w:type="continuationSeparator" w:id="0">
    <w:p w:rsidR="00517EFF" w:rsidRDefault="00517EFF" w:rsidP="0053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lantinExpert-Ligh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28690"/>
      <w:docPartObj>
        <w:docPartGallery w:val="Page Numbers (Bottom of Page)"/>
        <w:docPartUnique/>
      </w:docPartObj>
    </w:sdtPr>
    <w:sdtEndPr/>
    <w:sdtContent>
      <w:p w:rsidR="00090C9C" w:rsidRDefault="00517EFF">
        <w:pPr>
          <w:pStyle w:val="Footer"/>
          <w:jc w:val="right"/>
        </w:pPr>
        <w:r>
          <w:fldChar w:fldCharType="begin"/>
        </w:r>
        <w:r>
          <w:instrText xml:space="preserve"> PAGE   \* MERGEFORMAT </w:instrText>
        </w:r>
        <w:r>
          <w:fldChar w:fldCharType="separate"/>
        </w:r>
        <w:r w:rsidR="002A212E">
          <w:rPr>
            <w:noProof/>
          </w:rPr>
          <w:t>4</w:t>
        </w:r>
        <w:r>
          <w:rPr>
            <w:noProof/>
          </w:rPr>
          <w:fldChar w:fldCharType="end"/>
        </w:r>
      </w:p>
    </w:sdtContent>
  </w:sdt>
  <w:p w:rsidR="00090C9C" w:rsidRDefault="00090C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FF" w:rsidRDefault="00517EFF" w:rsidP="0053693A">
      <w:pPr>
        <w:spacing w:after="0" w:line="240" w:lineRule="auto"/>
      </w:pPr>
      <w:r>
        <w:separator/>
      </w:r>
    </w:p>
  </w:footnote>
  <w:footnote w:type="continuationSeparator" w:id="0">
    <w:p w:rsidR="00517EFF" w:rsidRDefault="00517EFF" w:rsidP="005369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82FFC"/>
    <w:multiLevelType w:val="hybridMultilevel"/>
    <w:tmpl w:val="4E1CE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E5E268A"/>
    <w:multiLevelType w:val="hybridMultilevel"/>
    <w:tmpl w:val="F4761168"/>
    <w:lvl w:ilvl="0" w:tplc="471C66B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D54243"/>
    <w:multiLevelType w:val="hybridMultilevel"/>
    <w:tmpl w:val="59F6B2BA"/>
    <w:lvl w:ilvl="0" w:tplc="DD94324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AD6AB8"/>
    <w:multiLevelType w:val="hybridMultilevel"/>
    <w:tmpl w:val="D2BE3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8E6B1F"/>
    <w:multiLevelType w:val="hybridMultilevel"/>
    <w:tmpl w:val="E63C49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00962F2"/>
    <w:multiLevelType w:val="hybridMultilevel"/>
    <w:tmpl w:val="60E22120"/>
    <w:lvl w:ilvl="0" w:tplc="471C66B0">
      <w:numFmt w:val="bullet"/>
      <w:lvlText w:val=""/>
      <w:lvlJc w:val="left"/>
      <w:pPr>
        <w:ind w:left="813" w:hanging="360"/>
      </w:pPr>
      <w:rPr>
        <w:rFonts w:ascii="Symbol" w:eastAsia="Times New Roman" w:hAnsi="Symbol" w:hint="default"/>
      </w:rPr>
    </w:lvl>
    <w:lvl w:ilvl="1" w:tplc="04090003" w:tentative="1">
      <w:start w:val="1"/>
      <w:numFmt w:val="bullet"/>
      <w:lvlText w:val="o"/>
      <w:lvlJc w:val="left"/>
      <w:pPr>
        <w:ind w:left="1533" w:hanging="360"/>
      </w:pPr>
      <w:rPr>
        <w:rFonts w:ascii="Courier New" w:hAnsi="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6">
    <w:nsid w:val="7EFF3EDD"/>
    <w:multiLevelType w:val="hybridMultilevel"/>
    <w:tmpl w:val="A678F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510AE"/>
    <w:rsid w:val="00005D12"/>
    <w:rsid w:val="000134B8"/>
    <w:rsid w:val="0001535B"/>
    <w:rsid w:val="00036BFF"/>
    <w:rsid w:val="0004171B"/>
    <w:rsid w:val="00052ED5"/>
    <w:rsid w:val="0005644E"/>
    <w:rsid w:val="00062A08"/>
    <w:rsid w:val="000868D3"/>
    <w:rsid w:val="000868F1"/>
    <w:rsid w:val="00090AB7"/>
    <w:rsid w:val="00090C9C"/>
    <w:rsid w:val="00091C55"/>
    <w:rsid w:val="00091F83"/>
    <w:rsid w:val="000A1ED9"/>
    <w:rsid w:val="000A5949"/>
    <w:rsid w:val="000B0493"/>
    <w:rsid w:val="000B1242"/>
    <w:rsid w:val="000B2B30"/>
    <w:rsid w:val="000B7F26"/>
    <w:rsid w:val="000C78C6"/>
    <w:rsid w:val="000D1D38"/>
    <w:rsid w:val="000D6375"/>
    <w:rsid w:val="000F060C"/>
    <w:rsid w:val="000F2B73"/>
    <w:rsid w:val="000F6FC1"/>
    <w:rsid w:val="00100C0F"/>
    <w:rsid w:val="00106602"/>
    <w:rsid w:val="00117FEB"/>
    <w:rsid w:val="00127841"/>
    <w:rsid w:val="0013021F"/>
    <w:rsid w:val="00135234"/>
    <w:rsid w:val="0013690E"/>
    <w:rsid w:val="0014194C"/>
    <w:rsid w:val="001572E1"/>
    <w:rsid w:val="0016161F"/>
    <w:rsid w:val="00161DA9"/>
    <w:rsid w:val="0016621D"/>
    <w:rsid w:val="00171100"/>
    <w:rsid w:val="00190A7D"/>
    <w:rsid w:val="00192FAE"/>
    <w:rsid w:val="001A3DBF"/>
    <w:rsid w:val="001B0209"/>
    <w:rsid w:val="001B416A"/>
    <w:rsid w:val="001E0A61"/>
    <w:rsid w:val="001F449B"/>
    <w:rsid w:val="00200997"/>
    <w:rsid w:val="00203BF1"/>
    <w:rsid w:val="00205EB2"/>
    <w:rsid w:val="00210484"/>
    <w:rsid w:val="00211F9A"/>
    <w:rsid w:val="00215705"/>
    <w:rsid w:val="00217721"/>
    <w:rsid w:val="002250B0"/>
    <w:rsid w:val="00235AC0"/>
    <w:rsid w:val="002373E7"/>
    <w:rsid w:val="00260D2B"/>
    <w:rsid w:val="00262F23"/>
    <w:rsid w:val="00275395"/>
    <w:rsid w:val="0027647D"/>
    <w:rsid w:val="00294537"/>
    <w:rsid w:val="002967BD"/>
    <w:rsid w:val="002A212E"/>
    <w:rsid w:val="002A5E64"/>
    <w:rsid w:val="002B2B8F"/>
    <w:rsid w:val="002B4C8C"/>
    <w:rsid w:val="002C6485"/>
    <w:rsid w:val="002D055F"/>
    <w:rsid w:val="002E26AD"/>
    <w:rsid w:val="002F453B"/>
    <w:rsid w:val="00302E61"/>
    <w:rsid w:val="0030548C"/>
    <w:rsid w:val="003225DE"/>
    <w:rsid w:val="003320F9"/>
    <w:rsid w:val="00333018"/>
    <w:rsid w:val="003349FA"/>
    <w:rsid w:val="00343F5C"/>
    <w:rsid w:val="003570EA"/>
    <w:rsid w:val="00372C95"/>
    <w:rsid w:val="00380E85"/>
    <w:rsid w:val="0038577E"/>
    <w:rsid w:val="00386545"/>
    <w:rsid w:val="00392918"/>
    <w:rsid w:val="00393079"/>
    <w:rsid w:val="003B2691"/>
    <w:rsid w:val="003B300B"/>
    <w:rsid w:val="003C66B1"/>
    <w:rsid w:val="003F3725"/>
    <w:rsid w:val="003F6AB9"/>
    <w:rsid w:val="00400104"/>
    <w:rsid w:val="00401F39"/>
    <w:rsid w:val="004034AC"/>
    <w:rsid w:val="00404A54"/>
    <w:rsid w:val="00422D73"/>
    <w:rsid w:val="00433CF1"/>
    <w:rsid w:val="004372B8"/>
    <w:rsid w:val="00437ADA"/>
    <w:rsid w:val="00442FA2"/>
    <w:rsid w:val="00447040"/>
    <w:rsid w:val="004471A3"/>
    <w:rsid w:val="004477F5"/>
    <w:rsid w:val="004703D7"/>
    <w:rsid w:val="00487250"/>
    <w:rsid w:val="004935A7"/>
    <w:rsid w:val="004B52A2"/>
    <w:rsid w:val="004B52C3"/>
    <w:rsid w:val="004B7353"/>
    <w:rsid w:val="004C43A4"/>
    <w:rsid w:val="004C5FC4"/>
    <w:rsid w:val="004C672B"/>
    <w:rsid w:val="004E2500"/>
    <w:rsid w:val="004F304B"/>
    <w:rsid w:val="00500F84"/>
    <w:rsid w:val="00504E80"/>
    <w:rsid w:val="00517EFF"/>
    <w:rsid w:val="0053693A"/>
    <w:rsid w:val="0054007A"/>
    <w:rsid w:val="005419FB"/>
    <w:rsid w:val="005530D1"/>
    <w:rsid w:val="00556C54"/>
    <w:rsid w:val="00562461"/>
    <w:rsid w:val="00566F59"/>
    <w:rsid w:val="00567C79"/>
    <w:rsid w:val="00567C9F"/>
    <w:rsid w:val="005755E2"/>
    <w:rsid w:val="00575AC5"/>
    <w:rsid w:val="00582F62"/>
    <w:rsid w:val="005833B0"/>
    <w:rsid w:val="005A4191"/>
    <w:rsid w:val="005A4F6C"/>
    <w:rsid w:val="005A7578"/>
    <w:rsid w:val="005B4239"/>
    <w:rsid w:val="005C233E"/>
    <w:rsid w:val="005C7514"/>
    <w:rsid w:val="005D5724"/>
    <w:rsid w:val="005E4705"/>
    <w:rsid w:val="006006D0"/>
    <w:rsid w:val="00606EF0"/>
    <w:rsid w:val="00611209"/>
    <w:rsid w:val="00613AF3"/>
    <w:rsid w:val="00624C08"/>
    <w:rsid w:val="00635367"/>
    <w:rsid w:val="006425EF"/>
    <w:rsid w:val="00673738"/>
    <w:rsid w:val="00696ADA"/>
    <w:rsid w:val="006A4567"/>
    <w:rsid w:val="006B25BE"/>
    <w:rsid w:val="006D5159"/>
    <w:rsid w:val="006D6BF2"/>
    <w:rsid w:val="006E3A7D"/>
    <w:rsid w:val="006F073A"/>
    <w:rsid w:val="006F2070"/>
    <w:rsid w:val="006F58D4"/>
    <w:rsid w:val="00733D35"/>
    <w:rsid w:val="007353F3"/>
    <w:rsid w:val="00737CA2"/>
    <w:rsid w:val="0075069E"/>
    <w:rsid w:val="00751D81"/>
    <w:rsid w:val="007528F6"/>
    <w:rsid w:val="007536D1"/>
    <w:rsid w:val="00754C24"/>
    <w:rsid w:val="00756B40"/>
    <w:rsid w:val="00756F31"/>
    <w:rsid w:val="00761DAF"/>
    <w:rsid w:val="007626CC"/>
    <w:rsid w:val="007741AC"/>
    <w:rsid w:val="00795F9E"/>
    <w:rsid w:val="00797568"/>
    <w:rsid w:val="007A225F"/>
    <w:rsid w:val="007A45A7"/>
    <w:rsid w:val="007A7B72"/>
    <w:rsid w:val="007B7490"/>
    <w:rsid w:val="007C23C3"/>
    <w:rsid w:val="007D0741"/>
    <w:rsid w:val="007D1ADF"/>
    <w:rsid w:val="007D651E"/>
    <w:rsid w:val="007E0B9A"/>
    <w:rsid w:val="007E34B5"/>
    <w:rsid w:val="007E5592"/>
    <w:rsid w:val="007F11BB"/>
    <w:rsid w:val="007F1445"/>
    <w:rsid w:val="007F64BF"/>
    <w:rsid w:val="008011F3"/>
    <w:rsid w:val="008017A3"/>
    <w:rsid w:val="008035C6"/>
    <w:rsid w:val="0081062C"/>
    <w:rsid w:val="0081584D"/>
    <w:rsid w:val="0082550B"/>
    <w:rsid w:val="008401DD"/>
    <w:rsid w:val="00843971"/>
    <w:rsid w:val="00850CF0"/>
    <w:rsid w:val="0087554E"/>
    <w:rsid w:val="0087751A"/>
    <w:rsid w:val="008A50C3"/>
    <w:rsid w:val="008A559D"/>
    <w:rsid w:val="008B0A5D"/>
    <w:rsid w:val="008D0086"/>
    <w:rsid w:val="008D5BBD"/>
    <w:rsid w:val="008E191C"/>
    <w:rsid w:val="008E49CB"/>
    <w:rsid w:val="008F04C8"/>
    <w:rsid w:val="009119D2"/>
    <w:rsid w:val="00914297"/>
    <w:rsid w:val="00933DB4"/>
    <w:rsid w:val="0093521F"/>
    <w:rsid w:val="00942FAC"/>
    <w:rsid w:val="009454B6"/>
    <w:rsid w:val="00947C8B"/>
    <w:rsid w:val="00972167"/>
    <w:rsid w:val="00983359"/>
    <w:rsid w:val="0099729A"/>
    <w:rsid w:val="009A4A4D"/>
    <w:rsid w:val="009B25E5"/>
    <w:rsid w:val="009B3FE9"/>
    <w:rsid w:val="009C5833"/>
    <w:rsid w:val="009F08D0"/>
    <w:rsid w:val="009F1F2F"/>
    <w:rsid w:val="009F3849"/>
    <w:rsid w:val="009F47D1"/>
    <w:rsid w:val="00A14F37"/>
    <w:rsid w:val="00A212E1"/>
    <w:rsid w:val="00A344DB"/>
    <w:rsid w:val="00A46B1A"/>
    <w:rsid w:val="00A510AE"/>
    <w:rsid w:val="00A553DB"/>
    <w:rsid w:val="00A5743D"/>
    <w:rsid w:val="00A607E1"/>
    <w:rsid w:val="00A61996"/>
    <w:rsid w:val="00A6621C"/>
    <w:rsid w:val="00A70C94"/>
    <w:rsid w:val="00A80215"/>
    <w:rsid w:val="00A952EF"/>
    <w:rsid w:val="00A961C0"/>
    <w:rsid w:val="00AA00D2"/>
    <w:rsid w:val="00AA3F80"/>
    <w:rsid w:val="00AD32A3"/>
    <w:rsid w:val="00AE74F4"/>
    <w:rsid w:val="00B079C3"/>
    <w:rsid w:val="00B104ED"/>
    <w:rsid w:val="00B244D9"/>
    <w:rsid w:val="00B33898"/>
    <w:rsid w:val="00B407EB"/>
    <w:rsid w:val="00B41DB8"/>
    <w:rsid w:val="00B4318B"/>
    <w:rsid w:val="00B4785D"/>
    <w:rsid w:val="00B53693"/>
    <w:rsid w:val="00B553F7"/>
    <w:rsid w:val="00B56678"/>
    <w:rsid w:val="00B66B17"/>
    <w:rsid w:val="00B86857"/>
    <w:rsid w:val="00B87C9D"/>
    <w:rsid w:val="00BA0AAF"/>
    <w:rsid w:val="00BA6254"/>
    <w:rsid w:val="00BB2F92"/>
    <w:rsid w:val="00BB499F"/>
    <w:rsid w:val="00BC2CA3"/>
    <w:rsid w:val="00BD607E"/>
    <w:rsid w:val="00BE3CB7"/>
    <w:rsid w:val="00C03151"/>
    <w:rsid w:val="00C14F88"/>
    <w:rsid w:val="00C238AF"/>
    <w:rsid w:val="00C308C4"/>
    <w:rsid w:val="00C34C28"/>
    <w:rsid w:val="00C4171F"/>
    <w:rsid w:val="00C460EA"/>
    <w:rsid w:val="00C50C55"/>
    <w:rsid w:val="00C74E42"/>
    <w:rsid w:val="00C80CE6"/>
    <w:rsid w:val="00C83CEC"/>
    <w:rsid w:val="00CB4B13"/>
    <w:rsid w:val="00CC01D3"/>
    <w:rsid w:val="00CD6592"/>
    <w:rsid w:val="00CE039E"/>
    <w:rsid w:val="00CE491D"/>
    <w:rsid w:val="00CE7563"/>
    <w:rsid w:val="00CF02F8"/>
    <w:rsid w:val="00CF178E"/>
    <w:rsid w:val="00CF5936"/>
    <w:rsid w:val="00CF7946"/>
    <w:rsid w:val="00D03510"/>
    <w:rsid w:val="00D32A39"/>
    <w:rsid w:val="00D32BD0"/>
    <w:rsid w:val="00D35D9C"/>
    <w:rsid w:val="00D36F0B"/>
    <w:rsid w:val="00D4095F"/>
    <w:rsid w:val="00D44C90"/>
    <w:rsid w:val="00D53C9F"/>
    <w:rsid w:val="00D6768D"/>
    <w:rsid w:val="00D719FD"/>
    <w:rsid w:val="00D73C57"/>
    <w:rsid w:val="00D842FE"/>
    <w:rsid w:val="00D92D2D"/>
    <w:rsid w:val="00D9367C"/>
    <w:rsid w:val="00D94DF2"/>
    <w:rsid w:val="00D97602"/>
    <w:rsid w:val="00DB34A7"/>
    <w:rsid w:val="00DB79FA"/>
    <w:rsid w:val="00DC1BF5"/>
    <w:rsid w:val="00DC5D10"/>
    <w:rsid w:val="00DD023E"/>
    <w:rsid w:val="00DE0250"/>
    <w:rsid w:val="00DE60ED"/>
    <w:rsid w:val="00E01396"/>
    <w:rsid w:val="00E061C6"/>
    <w:rsid w:val="00E06610"/>
    <w:rsid w:val="00E10746"/>
    <w:rsid w:val="00E17A73"/>
    <w:rsid w:val="00E348B5"/>
    <w:rsid w:val="00E3716D"/>
    <w:rsid w:val="00E37337"/>
    <w:rsid w:val="00E418CF"/>
    <w:rsid w:val="00E41F50"/>
    <w:rsid w:val="00E453C2"/>
    <w:rsid w:val="00E45740"/>
    <w:rsid w:val="00E54B6E"/>
    <w:rsid w:val="00E71B1F"/>
    <w:rsid w:val="00E835C5"/>
    <w:rsid w:val="00E91EAE"/>
    <w:rsid w:val="00E96AF5"/>
    <w:rsid w:val="00EB3A45"/>
    <w:rsid w:val="00EC3028"/>
    <w:rsid w:val="00EE17AD"/>
    <w:rsid w:val="00EF207F"/>
    <w:rsid w:val="00F04E00"/>
    <w:rsid w:val="00F2209F"/>
    <w:rsid w:val="00F24EDF"/>
    <w:rsid w:val="00F316A5"/>
    <w:rsid w:val="00F479A5"/>
    <w:rsid w:val="00F5476F"/>
    <w:rsid w:val="00F61248"/>
    <w:rsid w:val="00F80E07"/>
    <w:rsid w:val="00F81BBF"/>
    <w:rsid w:val="00F83123"/>
    <w:rsid w:val="00F83E72"/>
    <w:rsid w:val="00F92D2B"/>
    <w:rsid w:val="00FA00B0"/>
    <w:rsid w:val="00FA1A74"/>
    <w:rsid w:val="00FA659B"/>
    <w:rsid w:val="00FD65E3"/>
    <w:rsid w:val="00FF507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68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510AE"/>
    <w:pPr>
      <w:ind w:left="720"/>
      <w:contextualSpacing/>
    </w:pPr>
  </w:style>
  <w:style w:type="character" w:styleId="Hyperlink">
    <w:name w:val="Hyperlink"/>
    <w:basedOn w:val="DefaultParagraphFont"/>
    <w:uiPriority w:val="99"/>
    <w:rsid w:val="00A510AE"/>
    <w:rPr>
      <w:rFonts w:cs="Times New Roman"/>
      <w:color w:val="0000FF"/>
      <w:u w:val="single"/>
    </w:rPr>
  </w:style>
  <w:style w:type="paragraph" w:styleId="Header">
    <w:name w:val="header"/>
    <w:basedOn w:val="Normal"/>
    <w:link w:val="HeaderChar"/>
    <w:uiPriority w:val="99"/>
    <w:semiHidden/>
    <w:rsid w:val="005369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93A"/>
    <w:rPr>
      <w:rFonts w:cs="Times New Roman"/>
    </w:rPr>
  </w:style>
  <w:style w:type="paragraph" w:styleId="Footer">
    <w:name w:val="footer"/>
    <w:basedOn w:val="Normal"/>
    <w:link w:val="FooterChar"/>
    <w:uiPriority w:val="99"/>
    <w:rsid w:val="00536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93A"/>
    <w:rPr>
      <w:rFonts w:cs="Times New Roman"/>
    </w:rPr>
  </w:style>
  <w:style w:type="character" w:styleId="CommentReference">
    <w:name w:val="annotation reference"/>
    <w:basedOn w:val="DefaultParagraphFont"/>
    <w:uiPriority w:val="99"/>
    <w:semiHidden/>
    <w:rsid w:val="00B4785D"/>
    <w:rPr>
      <w:rFonts w:cs="Times New Roman"/>
      <w:sz w:val="16"/>
    </w:rPr>
  </w:style>
  <w:style w:type="paragraph" w:styleId="CommentText">
    <w:name w:val="annotation text"/>
    <w:basedOn w:val="Normal"/>
    <w:link w:val="CommentTextChar"/>
    <w:uiPriority w:val="99"/>
    <w:semiHidden/>
    <w:rsid w:val="00B4785D"/>
    <w:pPr>
      <w:spacing w:line="240" w:lineRule="auto"/>
    </w:pPr>
    <w:rPr>
      <w:sz w:val="20"/>
      <w:szCs w:val="20"/>
    </w:rPr>
  </w:style>
  <w:style w:type="character" w:customStyle="1" w:styleId="CommentTextChar">
    <w:name w:val="Comment Text Char"/>
    <w:basedOn w:val="DefaultParagraphFont"/>
    <w:link w:val="CommentText"/>
    <w:uiPriority w:val="99"/>
    <w:semiHidden/>
    <w:rsid w:val="00B4785D"/>
    <w:rPr>
      <w:rFonts w:cs="Times New Roman"/>
      <w:sz w:val="20"/>
    </w:rPr>
  </w:style>
  <w:style w:type="paragraph" w:styleId="CommentSubject">
    <w:name w:val="annotation subject"/>
    <w:basedOn w:val="CommentText"/>
    <w:next w:val="CommentText"/>
    <w:link w:val="CommentSubjectChar"/>
    <w:uiPriority w:val="99"/>
    <w:semiHidden/>
    <w:rsid w:val="00B4785D"/>
    <w:rPr>
      <w:b/>
      <w:bCs/>
    </w:rPr>
  </w:style>
  <w:style w:type="character" w:customStyle="1" w:styleId="CommentSubjectChar">
    <w:name w:val="Comment Subject Char"/>
    <w:basedOn w:val="CommentTextChar"/>
    <w:link w:val="CommentSubject"/>
    <w:uiPriority w:val="99"/>
    <w:semiHidden/>
    <w:rsid w:val="00B4785D"/>
    <w:rPr>
      <w:rFonts w:cs="Times New Roman"/>
      <w:b/>
      <w:bCs/>
      <w:sz w:val="20"/>
    </w:rPr>
  </w:style>
  <w:style w:type="paragraph" w:styleId="BalloonText">
    <w:name w:val="Balloon Text"/>
    <w:basedOn w:val="Normal"/>
    <w:link w:val="BalloonTextChar"/>
    <w:uiPriority w:val="99"/>
    <w:semiHidden/>
    <w:rsid w:val="00B47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85D"/>
    <w:rPr>
      <w:rFonts w:ascii="Tahoma" w:hAnsi="Tahoma" w:cs="Tahoma"/>
      <w:sz w:val="16"/>
    </w:rPr>
  </w:style>
  <w:style w:type="paragraph" w:styleId="NormalWeb">
    <w:name w:val="Normal (Web)"/>
    <w:basedOn w:val="Normal"/>
    <w:uiPriority w:val="99"/>
    <w:semiHidden/>
    <w:rsid w:val="0081584D"/>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basedOn w:val="Normal"/>
    <w:uiPriority w:val="99"/>
    <w:rsid w:val="00B4318B"/>
    <w:pPr>
      <w:spacing w:before="40" w:after="120" w:line="320" w:lineRule="exact"/>
    </w:pPr>
    <w:rPr>
      <w:rFonts w:ascii="Arial" w:eastAsia="Times New Roman" w:hAnsi="Arial"/>
      <w:color w:val="000000"/>
      <w:szCs w:val="20"/>
    </w:rPr>
  </w:style>
  <w:style w:type="character" w:styleId="FollowedHyperlink">
    <w:name w:val="FollowedHyperlink"/>
    <w:basedOn w:val="DefaultParagraphFont"/>
    <w:uiPriority w:val="99"/>
    <w:semiHidden/>
    <w:unhideWhenUsed/>
    <w:rsid w:val="003F3725"/>
    <w:rPr>
      <w:color w:val="800080" w:themeColor="followedHyperlink"/>
      <w:u w:val="single"/>
    </w:rPr>
  </w:style>
  <w:style w:type="paragraph" w:customStyle="1" w:styleId="Default">
    <w:name w:val="Default"/>
    <w:rsid w:val="003349FA"/>
    <w:pPr>
      <w:autoSpaceDE w:val="0"/>
      <w:autoSpaceDN w:val="0"/>
      <w:adjustRightInd w:val="0"/>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68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510AE"/>
    <w:pPr>
      <w:ind w:left="720"/>
      <w:contextualSpacing/>
    </w:pPr>
  </w:style>
  <w:style w:type="character" w:styleId="Hyperlink">
    <w:name w:val="Hyperlink"/>
    <w:basedOn w:val="DefaultParagraphFont"/>
    <w:uiPriority w:val="99"/>
    <w:rsid w:val="00A510AE"/>
    <w:rPr>
      <w:rFonts w:cs="Times New Roman"/>
      <w:color w:val="0000FF"/>
      <w:u w:val="single"/>
    </w:rPr>
  </w:style>
  <w:style w:type="paragraph" w:styleId="Header">
    <w:name w:val="header"/>
    <w:basedOn w:val="Normal"/>
    <w:link w:val="HeaderChar"/>
    <w:uiPriority w:val="99"/>
    <w:semiHidden/>
    <w:rsid w:val="005369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93A"/>
    <w:rPr>
      <w:rFonts w:cs="Times New Roman"/>
    </w:rPr>
  </w:style>
  <w:style w:type="paragraph" w:styleId="Footer">
    <w:name w:val="footer"/>
    <w:basedOn w:val="Normal"/>
    <w:link w:val="FooterChar"/>
    <w:uiPriority w:val="99"/>
    <w:semiHidden/>
    <w:rsid w:val="005369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693A"/>
    <w:rPr>
      <w:rFonts w:cs="Times New Roman"/>
    </w:rPr>
  </w:style>
  <w:style w:type="character" w:styleId="CommentReference">
    <w:name w:val="annotation reference"/>
    <w:basedOn w:val="DefaultParagraphFont"/>
    <w:uiPriority w:val="99"/>
    <w:semiHidden/>
    <w:rsid w:val="00B4785D"/>
    <w:rPr>
      <w:rFonts w:cs="Times New Roman"/>
      <w:sz w:val="16"/>
    </w:rPr>
  </w:style>
  <w:style w:type="paragraph" w:styleId="CommentText">
    <w:name w:val="annotation text"/>
    <w:basedOn w:val="Normal"/>
    <w:link w:val="CommentTextChar"/>
    <w:uiPriority w:val="99"/>
    <w:semiHidden/>
    <w:rsid w:val="00B4785D"/>
    <w:pPr>
      <w:spacing w:line="240" w:lineRule="auto"/>
    </w:pPr>
    <w:rPr>
      <w:sz w:val="20"/>
      <w:szCs w:val="20"/>
    </w:rPr>
  </w:style>
  <w:style w:type="character" w:customStyle="1" w:styleId="CommentTextChar">
    <w:name w:val="Comment Text Char"/>
    <w:basedOn w:val="DefaultParagraphFont"/>
    <w:link w:val="CommentText"/>
    <w:uiPriority w:val="99"/>
    <w:semiHidden/>
    <w:rsid w:val="00B4785D"/>
    <w:rPr>
      <w:rFonts w:cs="Times New Roman"/>
      <w:sz w:val="20"/>
    </w:rPr>
  </w:style>
  <w:style w:type="paragraph" w:styleId="CommentSubject">
    <w:name w:val="annotation subject"/>
    <w:basedOn w:val="CommentText"/>
    <w:next w:val="CommentText"/>
    <w:link w:val="CommentSubjectChar"/>
    <w:uiPriority w:val="99"/>
    <w:semiHidden/>
    <w:rsid w:val="00B4785D"/>
    <w:rPr>
      <w:b/>
      <w:bCs/>
    </w:rPr>
  </w:style>
  <w:style w:type="character" w:customStyle="1" w:styleId="CommentSubjectChar">
    <w:name w:val="Comment Subject Char"/>
    <w:basedOn w:val="CommentTextChar"/>
    <w:link w:val="CommentSubject"/>
    <w:uiPriority w:val="99"/>
    <w:semiHidden/>
    <w:rsid w:val="00B4785D"/>
    <w:rPr>
      <w:rFonts w:cs="Times New Roman"/>
      <w:b/>
      <w:bCs/>
      <w:sz w:val="20"/>
    </w:rPr>
  </w:style>
  <w:style w:type="paragraph" w:styleId="BalloonText">
    <w:name w:val="Balloon Text"/>
    <w:basedOn w:val="Normal"/>
    <w:link w:val="BalloonTextChar"/>
    <w:uiPriority w:val="99"/>
    <w:semiHidden/>
    <w:rsid w:val="00B47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85D"/>
    <w:rPr>
      <w:rFonts w:ascii="Tahoma" w:hAnsi="Tahoma" w:cs="Tahoma"/>
      <w:sz w:val="16"/>
    </w:rPr>
  </w:style>
  <w:style w:type="paragraph" w:styleId="NormalWeb">
    <w:name w:val="Normal (Web)"/>
    <w:basedOn w:val="Normal"/>
    <w:uiPriority w:val="99"/>
    <w:semiHidden/>
    <w:rsid w:val="0081584D"/>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basedOn w:val="Normal"/>
    <w:uiPriority w:val="99"/>
    <w:rsid w:val="00B4318B"/>
    <w:pPr>
      <w:spacing w:before="40" w:after="120" w:line="320" w:lineRule="exact"/>
    </w:pPr>
    <w:rPr>
      <w:rFonts w:ascii="Arial" w:eastAsia="Times New Roman" w:hAnsi="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paul.pilkington@uwe.ac.uk" TargetMode="External"/><Relationship Id="rId13" Type="http://schemas.openxmlformats.org/officeDocument/2006/relationships/hyperlink" Target="http://dl.dropbox.com/u/34249253/analysis%20booklet-FINAL-4th%20May-small.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eacademy.ac.uk/assets/cebe/Documents/resources/briefingguides/BriefingGuide_17.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ne.ac.uk/wh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eprints.uwe.ac.uk/10378/" TargetMode="External"/><Relationship Id="rId4" Type="http://schemas.openxmlformats.org/officeDocument/2006/relationships/settings" Target="settings.xml"/><Relationship Id="rId9" Type="http://schemas.openxmlformats.org/officeDocument/2006/relationships/hyperlink" Target="http://eprints.uwe.ac.uk/10377/"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4994</Words>
  <Characters>28467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Designing for health: using a public health practitioner in residence approach to engage and enthuse the future wider public he</vt:lpstr>
    </vt:vector>
  </TitlesOfParts>
  <Company>University of the West of England</Company>
  <LinksUpToDate>false</LinksUpToDate>
  <CharactersWithSpaces>33395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for health: using a public health practitioner in residence approach to engage and enthuse the future wider public he</dc:title>
  <dc:creator>Paul Pilkington</dc:creator>
  <cp:lastModifiedBy>Alexander Clarke</cp:lastModifiedBy>
  <cp:revision>2</cp:revision>
  <cp:lastPrinted>2011-09-30T13:02:00Z</cp:lastPrinted>
  <dcterms:created xsi:type="dcterms:W3CDTF">2013-07-10T10:45:00Z</dcterms:created>
  <dcterms:modified xsi:type="dcterms:W3CDTF">2013-07-10T10:45:00Z</dcterms:modified>
</cp:coreProperties>
</file>