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0D" w:rsidRDefault="000C780D" w:rsidP="000C780D">
      <w:pPr>
        <w:jc w:val="center"/>
        <w:rPr>
          <w:rFonts w:ascii="Arial" w:hAnsi="Arial" w:cs="Arial"/>
          <w:b/>
          <w:bCs/>
          <w:i/>
          <w:iCs/>
          <w:sz w:val="24"/>
          <w:szCs w:val="24"/>
        </w:rPr>
      </w:pPr>
      <w:r w:rsidRPr="000C780D">
        <w:rPr>
          <w:rFonts w:ascii="Arial" w:hAnsi="Arial" w:cs="Arial"/>
          <w:b/>
          <w:bCs/>
          <w:i/>
          <w:iCs/>
          <w:sz w:val="24"/>
          <w:szCs w:val="24"/>
        </w:rPr>
        <w:t>Responsible management education using a study-trip</w:t>
      </w:r>
      <w:r w:rsidR="001D715D" w:rsidRPr="000C780D">
        <w:rPr>
          <w:rFonts w:ascii="Arial" w:hAnsi="Arial" w:cs="Arial"/>
          <w:b/>
          <w:bCs/>
          <w:i/>
          <w:iCs/>
          <w:sz w:val="24"/>
          <w:szCs w:val="24"/>
        </w:rPr>
        <w:t xml:space="preserve">: </w:t>
      </w:r>
    </w:p>
    <w:p w:rsidR="001D715D" w:rsidRPr="000C780D" w:rsidRDefault="001D715D" w:rsidP="000C780D">
      <w:pPr>
        <w:jc w:val="center"/>
        <w:rPr>
          <w:rFonts w:ascii="Arial" w:hAnsi="Arial" w:cs="Arial"/>
          <w:sz w:val="24"/>
          <w:szCs w:val="24"/>
        </w:rPr>
      </w:pPr>
      <w:proofErr w:type="gramStart"/>
      <w:r w:rsidRPr="000C780D">
        <w:rPr>
          <w:rFonts w:ascii="Arial" w:hAnsi="Arial" w:cs="Arial"/>
          <w:b/>
          <w:bCs/>
          <w:i/>
          <w:iCs/>
          <w:sz w:val="24"/>
          <w:szCs w:val="24"/>
        </w:rPr>
        <w:t>pedagogy</w:t>
      </w:r>
      <w:proofErr w:type="gramEnd"/>
      <w:r w:rsidRPr="000C780D">
        <w:rPr>
          <w:rFonts w:ascii="Arial" w:hAnsi="Arial" w:cs="Arial"/>
          <w:b/>
          <w:bCs/>
          <w:i/>
          <w:iCs/>
          <w:sz w:val="24"/>
          <w:szCs w:val="24"/>
        </w:rPr>
        <w:t xml:space="preserve"> of risk and ethics</w:t>
      </w:r>
    </w:p>
    <w:p w:rsidR="00042D1A" w:rsidRPr="00042D1A" w:rsidRDefault="00042D1A" w:rsidP="00A01BC7">
      <w:pPr>
        <w:jc w:val="center"/>
        <w:rPr>
          <w:rFonts w:ascii="Arial" w:hAnsi="Arial" w:cs="Arial"/>
          <w:sz w:val="24"/>
          <w:szCs w:val="24"/>
          <w:lang w:val="sv-SE"/>
        </w:rPr>
      </w:pPr>
      <w:r w:rsidRPr="00042D1A">
        <w:rPr>
          <w:rFonts w:ascii="Arial" w:hAnsi="Arial" w:cs="Arial"/>
          <w:sz w:val="24"/>
          <w:szCs w:val="24"/>
          <w:lang w:val="sv-SE"/>
        </w:rPr>
        <w:t>Svetlana Cicmil, Benoit Dutilleul, Derek</w:t>
      </w:r>
      <w:r>
        <w:rPr>
          <w:rFonts w:ascii="Arial" w:hAnsi="Arial" w:cs="Arial"/>
          <w:sz w:val="24"/>
          <w:szCs w:val="24"/>
          <w:lang w:val="sv-SE"/>
        </w:rPr>
        <w:t xml:space="preserve"> Braddon and Fabian Frenzel</w:t>
      </w:r>
    </w:p>
    <w:p w:rsidR="000C780D" w:rsidRPr="00A01BC7" w:rsidRDefault="00D206C7" w:rsidP="00A01BC7">
      <w:pPr>
        <w:jc w:val="center"/>
        <w:rPr>
          <w:rFonts w:ascii="Arial" w:hAnsi="Arial" w:cs="Arial"/>
          <w:sz w:val="24"/>
          <w:szCs w:val="24"/>
        </w:rPr>
      </w:pPr>
      <w:r>
        <w:rPr>
          <w:rFonts w:ascii="Arial" w:hAnsi="Arial" w:cs="Arial"/>
          <w:sz w:val="24"/>
          <w:szCs w:val="24"/>
        </w:rPr>
        <w:t xml:space="preserve">Case Story </w:t>
      </w:r>
      <w:r w:rsidR="00A01BC7" w:rsidRPr="00A01BC7">
        <w:rPr>
          <w:rFonts w:ascii="Arial" w:hAnsi="Arial" w:cs="Arial"/>
          <w:sz w:val="24"/>
          <w:szCs w:val="24"/>
        </w:rPr>
        <w:t xml:space="preserve">from the Faculty of Business and Law, </w:t>
      </w:r>
      <w:r w:rsidR="00A01BC7">
        <w:rPr>
          <w:rFonts w:ascii="Arial" w:hAnsi="Arial" w:cs="Arial"/>
          <w:sz w:val="24"/>
          <w:szCs w:val="24"/>
        </w:rPr>
        <w:t xml:space="preserve">                                          </w:t>
      </w:r>
      <w:r w:rsidR="00A01BC7" w:rsidRPr="00A01BC7">
        <w:rPr>
          <w:rFonts w:ascii="Arial" w:hAnsi="Arial" w:cs="Arial"/>
          <w:sz w:val="24"/>
          <w:szCs w:val="24"/>
        </w:rPr>
        <w:t xml:space="preserve">University </w:t>
      </w:r>
      <w:bookmarkStart w:id="0" w:name="_GoBack"/>
      <w:bookmarkEnd w:id="0"/>
      <w:r w:rsidR="00A01BC7" w:rsidRPr="00A01BC7">
        <w:rPr>
          <w:rFonts w:ascii="Arial" w:hAnsi="Arial" w:cs="Arial"/>
          <w:sz w:val="24"/>
          <w:szCs w:val="24"/>
        </w:rPr>
        <w:t>of the West of England, Bristol, UK</w:t>
      </w:r>
    </w:p>
    <w:p w:rsidR="00124A2A" w:rsidRDefault="00124A2A" w:rsidP="000C780D">
      <w:pPr>
        <w:rPr>
          <w:rFonts w:ascii="Arial" w:hAnsi="Arial" w:cs="Arial"/>
          <w:b/>
        </w:rPr>
      </w:pPr>
    </w:p>
    <w:p w:rsidR="00F6047E" w:rsidRPr="00F6047E" w:rsidRDefault="00F6047E" w:rsidP="000C780D">
      <w:pPr>
        <w:rPr>
          <w:rFonts w:ascii="Arial" w:hAnsi="Arial" w:cs="Arial"/>
        </w:rPr>
      </w:pPr>
      <w:r>
        <w:rPr>
          <w:rFonts w:ascii="Arial" w:hAnsi="Arial" w:cs="Arial"/>
          <w:b/>
        </w:rPr>
        <w:t xml:space="preserve">Introduction </w:t>
      </w:r>
    </w:p>
    <w:p w:rsidR="00F6047E" w:rsidRPr="00F6047E" w:rsidRDefault="00F6047E" w:rsidP="00F6047E">
      <w:pPr>
        <w:spacing w:line="360" w:lineRule="auto"/>
        <w:rPr>
          <w:rFonts w:ascii="Arial" w:hAnsi="Arial" w:cs="Arial"/>
        </w:rPr>
      </w:pPr>
      <w:r w:rsidRPr="00F6047E">
        <w:rPr>
          <w:rFonts w:ascii="Arial" w:hAnsi="Arial" w:cs="Arial"/>
        </w:rPr>
        <w:t xml:space="preserve">The case story addresses </w:t>
      </w:r>
      <w:r>
        <w:rPr>
          <w:rFonts w:ascii="Arial" w:hAnsi="Arial" w:cs="Arial"/>
        </w:rPr>
        <w:t xml:space="preserve">a combination of Impact categories, primarily P3, P5 and P6 </w:t>
      </w:r>
      <w:r w:rsidR="003B23F7">
        <w:rPr>
          <w:rFonts w:ascii="Arial" w:hAnsi="Arial" w:cs="Arial"/>
        </w:rPr>
        <w:t xml:space="preserve">which are </w:t>
      </w:r>
      <w:r>
        <w:rPr>
          <w:rFonts w:ascii="Arial" w:hAnsi="Arial" w:cs="Arial"/>
        </w:rPr>
        <w:t xml:space="preserve">intrinsically inseparable by nature. </w:t>
      </w:r>
      <w:r w:rsidR="00341EE8">
        <w:rPr>
          <w:rFonts w:ascii="Arial" w:hAnsi="Arial" w:cs="Arial"/>
        </w:rPr>
        <w:t>It illustrates pedagogic, ethical</w:t>
      </w:r>
      <w:r w:rsidR="00630FBA">
        <w:rPr>
          <w:rFonts w:ascii="Arial" w:hAnsi="Arial" w:cs="Arial"/>
        </w:rPr>
        <w:t xml:space="preserve"> and developmental aspects of introducing a</w:t>
      </w:r>
      <w:r w:rsidR="006A6617">
        <w:rPr>
          <w:rFonts w:ascii="Arial" w:hAnsi="Arial" w:cs="Arial"/>
        </w:rPr>
        <w:t>n annual</w:t>
      </w:r>
      <w:r w:rsidR="00630FBA">
        <w:rPr>
          <w:rFonts w:ascii="Arial" w:hAnsi="Arial" w:cs="Arial"/>
        </w:rPr>
        <w:t xml:space="preserve"> study trip </w:t>
      </w:r>
      <w:r w:rsidR="00630FBA" w:rsidRPr="000701EA">
        <w:rPr>
          <w:rFonts w:ascii="Arial" w:hAnsi="Arial" w:cs="Arial"/>
        </w:rPr>
        <w:t xml:space="preserve">within the </w:t>
      </w:r>
      <w:r w:rsidR="00A01BC7">
        <w:rPr>
          <w:rFonts w:ascii="Arial" w:hAnsi="Arial" w:cs="Arial"/>
        </w:rPr>
        <w:t xml:space="preserve">Faculty’s </w:t>
      </w:r>
      <w:r w:rsidR="00630FBA" w:rsidRPr="000701EA">
        <w:rPr>
          <w:rFonts w:ascii="Arial" w:hAnsi="Arial" w:cs="Arial"/>
        </w:rPr>
        <w:t xml:space="preserve">MBA programme </w:t>
      </w:r>
      <w:r w:rsidR="00630FBA">
        <w:rPr>
          <w:rFonts w:ascii="Arial" w:hAnsi="Arial" w:cs="Arial"/>
        </w:rPr>
        <w:t>curriculum by reflecting on the experience of the stu</w:t>
      </w:r>
      <w:r w:rsidR="00E859CD">
        <w:rPr>
          <w:rFonts w:ascii="Arial" w:hAnsi="Arial" w:cs="Arial"/>
        </w:rPr>
        <w:t>dents and staff during 2009-2012</w:t>
      </w:r>
      <w:r w:rsidR="00630FBA">
        <w:rPr>
          <w:rFonts w:ascii="Arial" w:hAnsi="Arial" w:cs="Arial"/>
        </w:rPr>
        <w:t>.</w:t>
      </w:r>
      <w:r w:rsidR="006A6617">
        <w:rPr>
          <w:rFonts w:ascii="Arial" w:hAnsi="Arial" w:cs="Arial"/>
        </w:rPr>
        <w:t xml:space="preserve"> </w:t>
      </w:r>
    </w:p>
    <w:p w:rsidR="00124A2A" w:rsidRDefault="00124A2A" w:rsidP="00F6047E">
      <w:pPr>
        <w:spacing w:line="360" w:lineRule="auto"/>
        <w:rPr>
          <w:rFonts w:ascii="Arial" w:hAnsi="Arial" w:cs="Arial"/>
          <w:b/>
        </w:rPr>
      </w:pPr>
    </w:p>
    <w:p w:rsidR="00F6047E" w:rsidRPr="005F6841" w:rsidRDefault="00F6047E" w:rsidP="00F6047E">
      <w:pPr>
        <w:spacing w:line="360" w:lineRule="auto"/>
        <w:rPr>
          <w:rFonts w:ascii="Arial" w:hAnsi="Arial" w:cs="Arial"/>
          <w:b/>
        </w:rPr>
      </w:pPr>
      <w:r w:rsidRPr="005F6841">
        <w:rPr>
          <w:rFonts w:ascii="Arial" w:hAnsi="Arial" w:cs="Arial"/>
          <w:b/>
        </w:rPr>
        <w:t xml:space="preserve">The MBA field trip </w:t>
      </w:r>
    </w:p>
    <w:p w:rsidR="00F6047E" w:rsidRDefault="00F6047E" w:rsidP="00630FBA">
      <w:pPr>
        <w:spacing w:line="360" w:lineRule="auto"/>
        <w:jc w:val="both"/>
        <w:rPr>
          <w:rFonts w:ascii="Arial" w:hAnsi="Arial" w:cs="Arial"/>
        </w:rPr>
      </w:pPr>
      <w:r w:rsidRPr="000701EA">
        <w:rPr>
          <w:rFonts w:ascii="Arial" w:hAnsi="Arial" w:cs="Arial"/>
        </w:rPr>
        <w:t xml:space="preserve">The </w:t>
      </w:r>
      <w:r w:rsidR="00341EE8">
        <w:rPr>
          <w:rFonts w:ascii="Arial" w:hAnsi="Arial" w:cs="Arial"/>
        </w:rPr>
        <w:t xml:space="preserve">annual </w:t>
      </w:r>
      <w:r>
        <w:rPr>
          <w:rFonts w:ascii="Arial" w:hAnsi="Arial" w:cs="Arial"/>
        </w:rPr>
        <w:t xml:space="preserve">MBA </w:t>
      </w:r>
      <w:r w:rsidR="00341EE8">
        <w:rPr>
          <w:rFonts w:ascii="Arial" w:hAnsi="Arial" w:cs="Arial"/>
        </w:rPr>
        <w:t>study-</w:t>
      </w:r>
      <w:r>
        <w:rPr>
          <w:rFonts w:ascii="Arial" w:hAnsi="Arial" w:cs="Arial"/>
        </w:rPr>
        <w:t>trip</w:t>
      </w:r>
      <w:r w:rsidR="00341EE8">
        <w:rPr>
          <w:rFonts w:ascii="Arial" w:hAnsi="Arial" w:cs="Arial"/>
        </w:rPr>
        <w:t xml:space="preserve"> was introduced </w:t>
      </w:r>
      <w:r w:rsidR="003B23F7">
        <w:rPr>
          <w:rFonts w:ascii="Arial" w:hAnsi="Arial" w:cs="Arial"/>
        </w:rPr>
        <w:t xml:space="preserve">in 2009 </w:t>
      </w:r>
      <w:r w:rsidR="00341EE8">
        <w:rPr>
          <w:rFonts w:ascii="Arial" w:hAnsi="Arial" w:cs="Arial"/>
        </w:rPr>
        <w:t>to address, in a responsible way, to a multi</w:t>
      </w:r>
      <w:r w:rsidR="00AD697A">
        <w:rPr>
          <w:rFonts w:ascii="Arial" w:hAnsi="Arial" w:cs="Arial"/>
        </w:rPr>
        <w:t>-</w:t>
      </w:r>
      <w:r w:rsidR="00341EE8">
        <w:rPr>
          <w:rFonts w:ascii="Arial" w:hAnsi="Arial" w:cs="Arial"/>
        </w:rPr>
        <w:t xml:space="preserve">national multi-disciplinary class, </w:t>
      </w:r>
      <w:r w:rsidRPr="000701EA">
        <w:rPr>
          <w:rFonts w:ascii="Arial" w:hAnsi="Arial" w:cs="Arial"/>
        </w:rPr>
        <w:t>the pertinent topics of sustainability, risk, crises, complexity and security in a global con</w:t>
      </w:r>
      <w:r>
        <w:rPr>
          <w:rFonts w:ascii="Arial" w:hAnsi="Arial" w:cs="Arial"/>
        </w:rPr>
        <w:t>text</w:t>
      </w:r>
      <w:r w:rsidR="00AD697A">
        <w:rPr>
          <w:rFonts w:ascii="Arial" w:hAnsi="Arial" w:cs="Arial"/>
        </w:rPr>
        <w:t>.</w:t>
      </w:r>
      <w:r w:rsidR="000C780D">
        <w:rPr>
          <w:rFonts w:ascii="Arial" w:hAnsi="Arial" w:cs="Arial"/>
        </w:rPr>
        <w:t xml:space="preserve"> </w:t>
      </w:r>
      <w:r w:rsidR="00341EE8">
        <w:rPr>
          <w:rFonts w:ascii="Arial" w:hAnsi="Arial" w:cs="Arial"/>
        </w:rPr>
        <w:t xml:space="preserve">It </w:t>
      </w:r>
      <w:r w:rsidR="003B23F7">
        <w:rPr>
          <w:rFonts w:ascii="Arial" w:hAnsi="Arial" w:cs="Arial"/>
        </w:rPr>
        <w:t>has aspired</w:t>
      </w:r>
      <w:r w:rsidR="00341EE8">
        <w:rPr>
          <w:rFonts w:ascii="Arial" w:hAnsi="Arial" w:cs="Arial"/>
        </w:rPr>
        <w:t xml:space="preserve"> to </w:t>
      </w:r>
      <w:r w:rsidRPr="000701EA">
        <w:rPr>
          <w:rFonts w:ascii="Arial" w:hAnsi="Arial" w:cs="Arial"/>
        </w:rPr>
        <w:t>provide a value-adding learning experience which combines traditional lectures and seminars with visits to specific locations and participation in consultancy projects for local partners</w:t>
      </w:r>
      <w:r>
        <w:rPr>
          <w:rFonts w:ascii="Arial" w:hAnsi="Arial" w:cs="Arial"/>
        </w:rPr>
        <w:t xml:space="preserve"> (</w:t>
      </w:r>
      <w:r w:rsidR="00341EE8">
        <w:rPr>
          <w:rFonts w:ascii="Arial" w:hAnsi="Arial" w:cs="Arial"/>
        </w:rPr>
        <w:t xml:space="preserve">e.g. </w:t>
      </w:r>
      <w:r w:rsidRPr="008F63BD">
        <w:rPr>
          <w:rFonts w:ascii="Arial" w:hAnsi="Arial" w:cs="Arial"/>
        </w:rPr>
        <w:t>national parks and river protection; mi</w:t>
      </w:r>
      <w:r w:rsidR="00630FBA">
        <w:rPr>
          <w:rFonts w:ascii="Arial" w:hAnsi="Arial" w:cs="Arial"/>
        </w:rPr>
        <w:t>ning, tourism and eco-tourism</w:t>
      </w:r>
      <w:r w:rsidRPr="008F63BD">
        <w:rPr>
          <w:rFonts w:ascii="Arial" w:hAnsi="Arial" w:cs="Arial"/>
        </w:rPr>
        <w:t>; small professional firms/consultancies)</w:t>
      </w:r>
      <w:r w:rsidRPr="000701EA">
        <w:rPr>
          <w:rFonts w:ascii="Arial" w:hAnsi="Arial" w:cs="Arial"/>
        </w:rPr>
        <w:t>.</w:t>
      </w:r>
      <w:r>
        <w:rPr>
          <w:rFonts w:ascii="Arial" w:hAnsi="Arial" w:cs="Arial"/>
        </w:rPr>
        <w:t xml:space="preserve"> </w:t>
      </w:r>
      <w:r w:rsidRPr="008F63BD">
        <w:rPr>
          <w:rFonts w:ascii="Arial" w:hAnsi="Arial" w:cs="Arial"/>
        </w:rPr>
        <w:t xml:space="preserve">Disciplinary diversity of the academic team involved in the teaching of the module and organising the field trip provides a unique added value as it covers the fields of </w:t>
      </w:r>
      <w:r>
        <w:rPr>
          <w:rFonts w:ascii="Arial" w:hAnsi="Arial" w:cs="Arial"/>
        </w:rPr>
        <w:t>e</w:t>
      </w:r>
      <w:r w:rsidRPr="008F63BD">
        <w:rPr>
          <w:rFonts w:ascii="Arial" w:hAnsi="Arial" w:cs="Arial"/>
        </w:rPr>
        <w:t xml:space="preserve">conomics, </w:t>
      </w:r>
      <w:r>
        <w:rPr>
          <w:rFonts w:ascii="Arial" w:hAnsi="Arial" w:cs="Arial"/>
        </w:rPr>
        <w:t>p</w:t>
      </w:r>
      <w:r w:rsidRPr="008F63BD">
        <w:rPr>
          <w:rFonts w:ascii="Arial" w:hAnsi="Arial" w:cs="Arial"/>
        </w:rPr>
        <w:t xml:space="preserve">olitics, </w:t>
      </w:r>
      <w:r>
        <w:rPr>
          <w:rFonts w:ascii="Arial" w:hAnsi="Arial" w:cs="Arial"/>
        </w:rPr>
        <w:t>p</w:t>
      </w:r>
      <w:r w:rsidRPr="008F63BD">
        <w:rPr>
          <w:rFonts w:ascii="Arial" w:hAnsi="Arial" w:cs="Arial"/>
        </w:rPr>
        <w:t xml:space="preserve">hilosophy, </w:t>
      </w:r>
      <w:r>
        <w:rPr>
          <w:rFonts w:ascii="Arial" w:hAnsi="Arial" w:cs="Arial"/>
        </w:rPr>
        <w:t>l</w:t>
      </w:r>
      <w:r w:rsidRPr="008F63BD">
        <w:rPr>
          <w:rFonts w:ascii="Arial" w:hAnsi="Arial" w:cs="Arial"/>
        </w:rPr>
        <w:t xml:space="preserve">aw, </w:t>
      </w:r>
      <w:r>
        <w:rPr>
          <w:rFonts w:ascii="Arial" w:hAnsi="Arial" w:cs="Arial"/>
        </w:rPr>
        <w:t>m</w:t>
      </w:r>
      <w:r w:rsidRPr="008F63BD">
        <w:rPr>
          <w:rFonts w:ascii="Arial" w:hAnsi="Arial" w:cs="Arial"/>
        </w:rPr>
        <w:t xml:space="preserve">anagement, </w:t>
      </w:r>
      <w:r>
        <w:rPr>
          <w:rFonts w:ascii="Arial" w:hAnsi="Arial" w:cs="Arial"/>
        </w:rPr>
        <w:t>s</w:t>
      </w:r>
      <w:r w:rsidRPr="008F63BD">
        <w:rPr>
          <w:rFonts w:ascii="Arial" w:hAnsi="Arial" w:cs="Arial"/>
        </w:rPr>
        <w:t xml:space="preserve">ociology, </w:t>
      </w:r>
      <w:r>
        <w:rPr>
          <w:rFonts w:ascii="Arial" w:hAnsi="Arial" w:cs="Arial"/>
        </w:rPr>
        <w:t>and e</w:t>
      </w:r>
      <w:r w:rsidRPr="008F63BD">
        <w:rPr>
          <w:rFonts w:ascii="Arial" w:hAnsi="Arial" w:cs="Arial"/>
        </w:rPr>
        <w:t>ngineering</w:t>
      </w:r>
      <w:r>
        <w:rPr>
          <w:rFonts w:ascii="Arial" w:hAnsi="Arial" w:cs="Arial"/>
        </w:rPr>
        <w:t>.</w:t>
      </w:r>
      <w:r w:rsidR="00630FBA">
        <w:rPr>
          <w:rFonts w:ascii="Arial" w:hAnsi="Arial" w:cs="Arial"/>
        </w:rPr>
        <w:t xml:space="preserve"> The trip</w:t>
      </w:r>
      <w:r w:rsidR="003B23F7">
        <w:rPr>
          <w:rFonts w:ascii="Arial" w:hAnsi="Arial" w:cs="Arial"/>
        </w:rPr>
        <w:t>s were</w:t>
      </w:r>
      <w:r w:rsidR="00630FBA">
        <w:rPr>
          <w:rFonts w:ascii="Arial" w:hAnsi="Arial" w:cs="Arial"/>
        </w:rPr>
        <w:t xml:space="preserve"> made possible through a partnership with the team managing the EU supported project ‘</w:t>
      </w:r>
      <w:r w:rsidR="00630FBA" w:rsidRPr="006E26A4">
        <w:rPr>
          <w:rFonts w:ascii="Arial" w:hAnsi="Arial" w:cs="Arial"/>
        </w:rPr>
        <w:t>Cross-European Danube Parks Protection Network</w:t>
      </w:r>
      <w:r w:rsidR="00630FBA">
        <w:rPr>
          <w:rFonts w:ascii="Arial" w:hAnsi="Arial" w:cs="Arial"/>
        </w:rPr>
        <w:t>’ (</w:t>
      </w:r>
      <w:r w:rsidR="003B23F7">
        <w:rPr>
          <w:rFonts w:ascii="Arial" w:hAnsi="Arial" w:cs="Arial"/>
        </w:rPr>
        <w:t xml:space="preserve">ref. </w:t>
      </w:r>
      <w:r w:rsidR="00630FBA">
        <w:rPr>
          <w:rFonts w:ascii="Arial" w:hAnsi="Arial" w:cs="Arial"/>
        </w:rPr>
        <w:t>PRME bi-annual report, 2012).</w:t>
      </w:r>
    </w:p>
    <w:p w:rsidR="000C780D" w:rsidRDefault="00F6047E" w:rsidP="00EF6DFB">
      <w:pPr>
        <w:spacing w:line="360" w:lineRule="auto"/>
        <w:jc w:val="both"/>
        <w:rPr>
          <w:rFonts w:ascii="Arial" w:hAnsi="Arial" w:cs="Arial"/>
          <w:bCs/>
          <w:iCs/>
        </w:rPr>
      </w:pPr>
      <w:r w:rsidRPr="00DD7D95">
        <w:rPr>
          <w:rFonts w:ascii="Arial" w:hAnsi="Arial" w:cs="Arial"/>
          <w:bCs/>
          <w:iCs/>
        </w:rPr>
        <w:t xml:space="preserve">The </w:t>
      </w:r>
      <w:r w:rsidR="003B23F7">
        <w:rPr>
          <w:rFonts w:ascii="Arial" w:hAnsi="Arial" w:cs="Arial"/>
          <w:bCs/>
          <w:iCs/>
        </w:rPr>
        <w:t>2009-2012 series of trips provided</w:t>
      </w:r>
      <w:r w:rsidRPr="00DD7D95">
        <w:rPr>
          <w:rFonts w:ascii="Arial" w:hAnsi="Arial" w:cs="Arial"/>
          <w:bCs/>
          <w:iCs/>
        </w:rPr>
        <w:t xml:space="preserve"> </w:t>
      </w:r>
      <w:r w:rsidR="003B23F7">
        <w:rPr>
          <w:rFonts w:ascii="Arial" w:hAnsi="Arial" w:cs="Arial"/>
          <w:bCs/>
          <w:iCs/>
        </w:rPr>
        <w:t xml:space="preserve">the students with an </w:t>
      </w:r>
      <w:r w:rsidRPr="00DD7D95">
        <w:rPr>
          <w:rFonts w:ascii="Arial" w:hAnsi="Arial" w:cs="Arial"/>
          <w:bCs/>
          <w:iCs/>
        </w:rPr>
        <w:t xml:space="preserve">opportunity to engage with local organisations and academic institutions and gain ‘hands-on’ experience </w:t>
      </w:r>
      <w:r w:rsidR="003B23F7">
        <w:rPr>
          <w:rFonts w:ascii="Arial" w:hAnsi="Arial" w:cs="Arial"/>
          <w:bCs/>
          <w:iCs/>
        </w:rPr>
        <w:t xml:space="preserve">of </w:t>
      </w:r>
      <w:r w:rsidRPr="00DD7D95">
        <w:rPr>
          <w:rFonts w:ascii="Arial" w:hAnsi="Arial" w:cs="Arial"/>
          <w:bCs/>
          <w:iCs/>
        </w:rPr>
        <w:t>privatisation, globalisation, economic transition, political life and public policies in the region. It also facilitates first-hand appreciation of nature’s intrinsic value and</w:t>
      </w:r>
      <w:r w:rsidRPr="008F63BD">
        <w:rPr>
          <w:rFonts w:ascii="Arial" w:hAnsi="Arial" w:cs="Arial"/>
          <w:bCs/>
          <w:iCs/>
        </w:rPr>
        <w:t xml:space="preserve"> shared vulnerability by being-in-nature; as well as exposure, reflection and a healthy respect toward socio-cultural and ecological diversity and healthy relationships with others</w:t>
      </w:r>
      <w:r w:rsidRPr="008F63BD">
        <w:rPr>
          <w:rFonts w:ascii="Arial" w:hAnsi="Arial" w:cs="Arial"/>
          <w:bCs/>
          <w:i/>
          <w:iCs/>
        </w:rPr>
        <w:t xml:space="preserve">. </w:t>
      </w:r>
      <w:r w:rsidRPr="00E3749C">
        <w:rPr>
          <w:rFonts w:ascii="Arial" w:hAnsi="Arial" w:cs="Arial"/>
          <w:bCs/>
          <w:iCs/>
        </w:rPr>
        <w:t>The knowledge and hospitality of our hosts</w:t>
      </w:r>
      <w:r w:rsidR="003B23F7">
        <w:rPr>
          <w:rFonts w:ascii="Arial" w:hAnsi="Arial" w:cs="Arial"/>
          <w:bCs/>
          <w:iCs/>
        </w:rPr>
        <w:t xml:space="preserve"> at each of the sites</w:t>
      </w:r>
      <w:r w:rsidRPr="00E3749C">
        <w:rPr>
          <w:rFonts w:ascii="Arial" w:hAnsi="Arial" w:cs="Arial"/>
          <w:bCs/>
          <w:iCs/>
        </w:rPr>
        <w:t xml:space="preserve"> ensure</w:t>
      </w:r>
      <w:r w:rsidR="003B23F7">
        <w:rPr>
          <w:rFonts w:ascii="Arial" w:hAnsi="Arial" w:cs="Arial"/>
          <w:bCs/>
          <w:iCs/>
        </w:rPr>
        <w:t>d</w:t>
      </w:r>
      <w:r w:rsidRPr="00E3749C">
        <w:rPr>
          <w:rFonts w:ascii="Arial" w:hAnsi="Arial" w:cs="Arial"/>
          <w:bCs/>
          <w:iCs/>
        </w:rPr>
        <w:t xml:space="preserve"> an outstanding educational experience</w:t>
      </w:r>
      <w:r>
        <w:rPr>
          <w:rFonts w:ascii="Arial" w:hAnsi="Arial" w:cs="Arial"/>
          <w:bCs/>
          <w:iCs/>
        </w:rPr>
        <w:t xml:space="preserve"> with the focus principally on </w:t>
      </w:r>
      <w:r w:rsidRPr="00E3749C">
        <w:rPr>
          <w:rFonts w:ascii="Arial" w:hAnsi="Arial" w:cs="Arial"/>
          <w:bCs/>
          <w:iCs/>
        </w:rPr>
        <w:t>global risk and sustainability issues.</w:t>
      </w:r>
      <w:r w:rsidR="00AD697A" w:rsidRPr="00AD697A">
        <w:rPr>
          <w:rFonts w:ascii="Arial" w:hAnsi="Arial" w:cs="Arial"/>
        </w:rPr>
        <w:t xml:space="preserve"> </w:t>
      </w:r>
      <w:proofErr w:type="gramStart"/>
      <w:r w:rsidR="00AD697A">
        <w:rPr>
          <w:rFonts w:ascii="Arial" w:hAnsi="Arial" w:cs="Arial"/>
        </w:rPr>
        <w:t>(</w:t>
      </w:r>
      <w:r w:rsidR="00AD697A" w:rsidRPr="000C780D">
        <w:rPr>
          <w:rFonts w:ascii="Arial" w:hAnsi="Arial" w:cs="Arial"/>
          <w:b/>
        </w:rPr>
        <w:t>PRME</w:t>
      </w:r>
      <w:r w:rsidR="00AD697A">
        <w:rPr>
          <w:rFonts w:ascii="Arial" w:hAnsi="Arial" w:cs="Arial"/>
        </w:rPr>
        <w:t xml:space="preserve"> </w:t>
      </w:r>
      <w:r w:rsidR="00AD697A" w:rsidRPr="000C780D">
        <w:rPr>
          <w:rFonts w:ascii="Arial" w:hAnsi="Arial" w:cs="Arial"/>
          <w:b/>
        </w:rPr>
        <w:t>Principle 3</w:t>
      </w:r>
      <w:r w:rsidR="00AD697A">
        <w:rPr>
          <w:rFonts w:ascii="Arial" w:hAnsi="Arial" w:cs="Arial"/>
        </w:rPr>
        <w:t>).</w:t>
      </w:r>
      <w:proofErr w:type="gramEnd"/>
      <w:r w:rsidR="00AD697A">
        <w:rPr>
          <w:rFonts w:ascii="Arial" w:hAnsi="Arial" w:cs="Arial"/>
        </w:rPr>
        <w:t xml:space="preserve"> </w:t>
      </w:r>
      <w:r w:rsidRPr="00E3749C">
        <w:rPr>
          <w:rFonts w:ascii="Arial" w:hAnsi="Arial" w:cs="Arial"/>
          <w:bCs/>
          <w:iCs/>
        </w:rPr>
        <w:t xml:space="preserve"> </w:t>
      </w:r>
    </w:p>
    <w:p w:rsidR="000C780D" w:rsidRPr="000C780D" w:rsidRDefault="000C780D" w:rsidP="000C780D">
      <w:pPr>
        <w:spacing w:line="360" w:lineRule="auto"/>
        <w:jc w:val="both"/>
        <w:rPr>
          <w:rFonts w:ascii="Arial" w:hAnsi="Arial" w:cs="Arial"/>
          <w:color w:val="000000" w:themeColor="text1"/>
        </w:rPr>
      </w:pPr>
      <w:r w:rsidRPr="000C780D">
        <w:rPr>
          <w:rFonts w:ascii="Arial" w:hAnsi="Arial" w:cs="Arial"/>
          <w:color w:val="000000" w:themeColor="text1"/>
        </w:rPr>
        <w:lastRenderedPageBreak/>
        <w:t>By focusing from the very start on the values, the vulnerabilities, and the ideological struggle behind the sustainability crises and the proposed global and local solutions, it was our intention to create a rhetorical space for an emotional transitioning, a cognitive liberation and a collective negotiation of shared reality among the students – one that disallows the traditional ontological separation between economic and ecological spheres. Key challenges we faced were a combination of:</w:t>
      </w:r>
    </w:p>
    <w:p w:rsidR="000C780D" w:rsidRPr="000C780D" w:rsidRDefault="000C780D" w:rsidP="000C780D">
      <w:pPr>
        <w:pStyle w:val="ListParagraph"/>
        <w:numPr>
          <w:ilvl w:val="0"/>
          <w:numId w:val="3"/>
        </w:numPr>
        <w:rPr>
          <w:rFonts w:ascii="Arial" w:hAnsi="Arial" w:cs="Arial"/>
        </w:rPr>
      </w:pPr>
      <w:r w:rsidRPr="000C780D">
        <w:rPr>
          <w:rFonts w:ascii="Arial" w:hAnsi="Arial" w:cs="Arial"/>
        </w:rPr>
        <w:t xml:space="preserve">‘Sustainability’ and ‘management’ as non-homogenous subjects </w:t>
      </w:r>
    </w:p>
    <w:p w:rsidR="000C780D" w:rsidRPr="000C780D" w:rsidRDefault="000C780D" w:rsidP="000C780D">
      <w:pPr>
        <w:numPr>
          <w:ilvl w:val="0"/>
          <w:numId w:val="4"/>
        </w:numPr>
        <w:rPr>
          <w:rFonts w:ascii="Arial" w:hAnsi="Arial" w:cs="Arial"/>
        </w:rPr>
      </w:pPr>
      <w:r w:rsidRPr="000C780D">
        <w:rPr>
          <w:rFonts w:ascii="Arial" w:hAnsi="Arial" w:cs="Arial"/>
        </w:rPr>
        <w:t>Micro-diver</w:t>
      </w:r>
      <w:r w:rsidR="00AD697A">
        <w:rPr>
          <w:rFonts w:ascii="Arial" w:hAnsi="Arial" w:cs="Arial"/>
        </w:rPr>
        <w:t>sity in the class</w:t>
      </w:r>
      <w:r w:rsidRPr="000C780D">
        <w:rPr>
          <w:rFonts w:ascii="Arial" w:hAnsi="Arial" w:cs="Arial"/>
        </w:rPr>
        <w:t xml:space="preserve"> </w:t>
      </w:r>
    </w:p>
    <w:p w:rsidR="000C780D" w:rsidRPr="000C780D" w:rsidRDefault="000C780D" w:rsidP="000C780D">
      <w:pPr>
        <w:numPr>
          <w:ilvl w:val="0"/>
          <w:numId w:val="4"/>
        </w:numPr>
        <w:rPr>
          <w:rFonts w:ascii="Arial" w:hAnsi="Arial" w:cs="Arial"/>
        </w:rPr>
      </w:pPr>
      <w:r w:rsidRPr="000C780D">
        <w:rPr>
          <w:rFonts w:ascii="Arial" w:hAnsi="Arial" w:cs="Arial"/>
          <w:iCs/>
        </w:rPr>
        <w:t>Vested / powerful interests, tradition and expectations of what a ‘responsible’ MBA education might be</w:t>
      </w:r>
    </w:p>
    <w:p w:rsidR="000C780D" w:rsidRPr="000C780D" w:rsidRDefault="000C780D" w:rsidP="000C780D">
      <w:pPr>
        <w:pStyle w:val="ListParagraph"/>
        <w:numPr>
          <w:ilvl w:val="0"/>
          <w:numId w:val="4"/>
        </w:numPr>
        <w:rPr>
          <w:rFonts w:ascii="Arial" w:hAnsi="Arial" w:cs="Arial"/>
        </w:rPr>
      </w:pPr>
      <w:r w:rsidRPr="000C780D">
        <w:rPr>
          <w:rFonts w:ascii="Arial" w:hAnsi="Arial" w:cs="Arial"/>
        </w:rPr>
        <w:t xml:space="preserve">Learning process laden with resistance and anxiety </w:t>
      </w:r>
    </w:p>
    <w:p w:rsidR="00F6047E" w:rsidRPr="000C780D" w:rsidRDefault="000C780D" w:rsidP="00AD697A">
      <w:pPr>
        <w:spacing w:line="360" w:lineRule="auto"/>
        <w:jc w:val="both"/>
        <w:rPr>
          <w:rFonts w:ascii="Arial" w:hAnsi="Arial" w:cs="Arial"/>
          <w:color w:val="000000" w:themeColor="text1"/>
        </w:rPr>
      </w:pPr>
      <w:r w:rsidRPr="000C780D">
        <w:rPr>
          <w:rFonts w:ascii="Arial" w:hAnsi="Arial" w:cs="Arial"/>
          <w:color w:val="000000" w:themeColor="text1"/>
        </w:rPr>
        <w:t xml:space="preserve">A variety of pedagogic methods and tools </w:t>
      </w:r>
      <w:r>
        <w:rPr>
          <w:rFonts w:ascii="Arial" w:hAnsi="Arial" w:cs="Arial"/>
          <w:color w:val="000000" w:themeColor="text1"/>
        </w:rPr>
        <w:t>were</w:t>
      </w:r>
      <w:r w:rsidRPr="000C780D">
        <w:rPr>
          <w:rFonts w:ascii="Arial" w:hAnsi="Arial" w:cs="Arial"/>
          <w:color w:val="000000" w:themeColor="text1"/>
        </w:rPr>
        <w:t xml:space="preserve"> employed to allow</w:t>
      </w:r>
      <w:r>
        <w:rPr>
          <w:rFonts w:ascii="Arial" w:hAnsi="Arial" w:cs="Arial"/>
          <w:color w:val="000000" w:themeColor="text1"/>
        </w:rPr>
        <w:t xml:space="preserve"> for a</w:t>
      </w:r>
      <w:r w:rsidRPr="000C780D">
        <w:rPr>
          <w:rFonts w:ascii="Arial" w:hAnsi="Arial" w:cs="Arial"/>
          <w:color w:val="000000" w:themeColor="text1"/>
        </w:rPr>
        <w:t xml:space="preserve"> much needed space for collective and individual exposure to the ideas, and for reflection on real issues in the concrete local situations of the lived experience. </w:t>
      </w:r>
      <w:r w:rsidR="00F6047E" w:rsidRPr="00E3749C">
        <w:rPr>
          <w:rFonts w:ascii="Arial" w:hAnsi="Arial" w:cs="Arial"/>
          <w:bCs/>
          <w:iCs/>
        </w:rPr>
        <w:t>The combination of specialist lectures and highly relevant visits, set against the background of a unique local culture</w:t>
      </w:r>
      <w:r w:rsidR="00EF6DFB">
        <w:rPr>
          <w:rFonts w:ascii="Arial" w:hAnsi="Arial" w:cs="Arial"/>
          <w:bCs/>
          <w:iCs/>
        </w:rPr>
        <w:t>, art</w:t>
      </w:r>
      <w:r w:rsidR="00F6047E" w:rsidRPr="00E3749C">
        <w:rPr>
          <w:rFonts w:ascii="Arial" w:hAnsi="Arial" w:cs="Arial"/>
          <w:bCs/>
          <w:iCs/>
        </w:rPr>
        <w:t xml:space="preserve"> and history, make the educational experience especially effe</w:t>
      </w:r>
      <w:r w:rsidR="00F6047E">
        <w:rPr>
          <w:rFonts w:ascii="Arial" w:hAnsi="Arial" w:cs="Arial"/>
          <w:bCs/>
          <w:iCs/>
        </w:rPr>
        <w:t xml:space="preserve">ctive and also highly enjoyable. </w:t>
      </w:r>
    </w:p>
    <w:p w:rsidR="000161D0" w:rsidRDefault="00341EE8" w:rsidP="000161D0">
      <w:pPr>
        <w:spacing w:line="360" w:lineRule="auto"/>
        <w:jc w:val="both"/>
        <w:rPr>
          <w:rFonts w:ascii="Arial" w:hAnsi="Arial" w:cs="Arial"/>
          <w:bCs/>
          <w:i/>
          <w:iCs/>
        </w:rPr>
      </w:pPr>
      <w:r>
        <w:rPr>
          <w:rFonts w:ascii="Arial" w:hAnsi="Arial" w:cs="Arial"/>
          <w:bCs/>
          <w:iCs/>
        </w:rPr>
        <w:t xml:space="preserve">The </w:t>
      </w:r>
      <w:r w:rsidRPr="00E3749C">
        <w:rPr>
          <w:rFonts w:ascii="Arial" w:hAnsi="Arial" w:cs="Arial"/>
          <w:bCs/>
          <w:iCs/>
        </w:rPr>
        <w:t>trip has been seen as an immensely valuable experience for a</w:t>
      </w:r>
      <w:r>
        <w:rPr>
          <w:rFonts w:ascii="Arial" w:hAnsi="Arial" w:cs="Arial"/>
          <w:bCs/>
          <w:iCs/>
        </w:rPr>
        <w:t>ll</w:t>
      </w:r>
      <w:r w:rsidR="00E9180B">
        <w:rPr>
          <w:rFonts w:ascii="Arial" w:hAnsi="Arial" w:cs="Arial"/>
          <w:bCs/>
          <w:iCs/>
        </w:rPr>
        <w:t>,</w:t>
      </w:r>
      <w:r w:rsidR="000161D0">
        <w:rPr>
          <w:rFonts w:ascii="Arial" w:hAnsi="Arial" w:cs="Arial"/>
          <w:bCs/>
          <w:iCs/>
        </w:rPr>
        <w:t xml:space="preserve"> summed up</w:t>
      </w:r>
      <w:r w:rsidR="000161D0" w:rsidRPr="00E3749C">
        <w:rPr>
          <w:rFonts w:ascii="Arial" w:hAnsi="Arial" w:cs="Arial"/>
          <w:bCs/>
          <w:iCs/>
        </w:rPr>
        <w:t xml:space="preserve"> by one </w:t>
      </w:r>
      <w:r w:rsidR="00E9180B">
        <w:rPr>
          <w:rFonts w:ascii="Arial" w:hAnsi="Arial" w:cs="Arial"/>
          <w:bCs/>
          <w:iCs/>
        </w:rPr>
        <w:t xml:space="preserve">of the </w:t>
      </w:r>
      <w:r w:rsidR="000161D0" w:rsidRPr="00E3749C">
        <w:rPr>
          <w:rFonts w:ascii="Arial" w:hAnsi="Arial" w:cs="Arial"/>
          <w:bCs/>
          <w:iCs/>
        </w:rPr>
        <w:t>student</w:t>
      </w:r>
      <w:r w:rsidR="00E9180B">
        <w:rPr>
          <w:rFonts w:ascii="Arial" w:hAnsi="Arial" w:cs="Arial"/>
          <w:bCs/>
          <w:iCs/>
        </w:rPr>
        <w:t>s</w:t>
      </w:r>
      <w:r w:rsidR="000161D0" w:rsidRPr="00E3749C">
        <w:rPr>
          <w:rFonts w:ascii="Arial" w:hAnsi="Arial" w:cs="Arial"/>
          <w:bCs/>
          <w:iCs/>
        </w:rPr>
        <w:t xml:space="preserve"> as</w:t>
      </w:r>
      <w:r w:rsidR="000161D0">
        <w:rPr>
          <w:rFonts w:ascii="Arial" w:hAnsi="Arial" w:cs="Arial"/>
          <w:bCs/>
          <w:i/>
          <w:iCs/>
        </w:rPr>
        <w:t>:</w:t>
      </w:r>
    </w:p>
    <w:p w:rsidR="000161D0" w:rsidRPr="005F6841" w:rsidRDefault="000161D0" w:rsidP="000161D0">
      <w:pPr>
        <w:spacing w:line="360" w:lineRule="auto"/>
        <w:rPr>
          <w:rFonts w:ascii="Arial" w:hAnsi="Arial" w:cs="Arial"/>
          <w:b/>
          <w:bCs/>
          <w:iCs/>
          <w:color w:val="000000" w:themeColor="text1"/>
        </w:rPr>
      </w:pPr>
      <w:r w:rsidRPr="000C780D">
        <w:rPr>
          <w:rFonts w:ascii="Arial" w:hAnsi="Arial" w:cs="Arial"/>
          <w:bCs/>
          <w:iCs/>
          <w:color w:val="000000" w:themeColor="text1"/>
        </w:rPr>
        <w:t>“</w:t>
      </w:r>
      <w:r w:rsidRPr="000C780D">
        <w:rPr>
          <w:rFonts w:ascii="Arial" w:hAnsi="Arial" w:cs="Arial"/>
          <w:bCs/>
          <w:i/>
          <w:iCs/>
          <w:color w:val="000000" w:themeColor="text1"/>
        </w:rPr>
        <w:t>A combination of amazing people, interesting lectures, flexible planning, intellectual input and open-mindedness that made this trip one that will</w:t>
      </w:r>
      <w:r w:rsidRPr="000C780D">
        <w:rPr>
          <w:rFonts w:ascii="Arial" w:hAnsi="Arial" w:cs="Arial"/>
          <w:b/>
          <w:bCs/>
          <w:i/>
          <w:iCs/>
          <w:color w:val="000000" w:themeColor="text1"/>
        </w:rPr>
        <w:t xml:space="preserve"> </w:t>
      </w:r>
      <w:r w:rsidRPr="000C780D">
        <w:rPr>
          <w:rFonts w:ascii="Arial" w:hAnsi="Arial" w:cs="Arial"/>
          <w:bCs/>
          <w:i/>
          <w:iCs/>
          <w:color w:val="000000" w:themeColor="text1"/>
        </w:rPr>
        <w:t>never be forgotten</w:t>
      </w:r>
      <w:r w:rsidRPr="000C780D">
        <w:rPr>
          <w:rFonts w:ascii="Arial" w:hAnsi="Arial" w:cs="Arial"/>
          <w:bCs/>
          <w:iCs/>
          <w:color w:val="000000" w:themeColor="text1"/>
        </w:rPr>
        <w:t>.”</w:t>
      </w:r>
    </w:p>
    <w:p w:rsidR="00F6047E" w:rsidRDefault="000161D0" w:rsidP="000161D0">
      <w:pPr>
        <w:spacing w:line="360" w:lineRule="auto"/>
        <w:jc w:val="both"/>
        <w:rPr>
          <w:rFonts w:ascii="Arial" w:hAnsi="Arial" w:cs="Arial"/>
          <w:bCs/>
          <w:iCs/>
        </w:rPr>
      </w:pPr>
      <w:r>
        <w:rPr>
          <w:rFonts w:ascii="Arial" w:hAnsi="Arial" w:cs="Arial"/>
          <w:bCs/>
          <w:iCs/>
        </w:rPr>
        <w:t xml:space="preserve">As part of a larger pedagogic project, a post-experience survey and individual interviews with participating students were conducted after each trip. All the quotes come from the resulting database. </w:t>
      </w:r>
      <w:r w:rsidR="00FF3628">
        <w:rPr>
          <w:rFonts w:ascii="Arial" w:hAnsi="Arial" w:cs="Arial"/>
          <w:bCs/>
          <w:iCs/>
        </w:rPr>
        <w:t>The illustrations and discussion below provide a fruitful foundation for addressing what in our view are the key questions</w:t>
      </w:r>
    </w:p>
    <w:p w:rsidR="00FF3628" w:rsidRPr="00FF3628" w:rsidRDefault="00FF3628" w:rsidP="00FF3628">
      <w:pPr>
        <w:rPr>
          <w:rFonts w:ascii="Arial" w:hAnsi="Arial" w:cs="Arial"/>
          <w:b/>
          <w:u w:val="single"/>
        </w:rPr>
      </w:pPr>
      <w:r w:rsidRPr="00FF3628">
        <w:rPr>
          <w:rFonts w:ascii="Arial" w:hAnsi="Arial" w:cs="Arial"/>
          <w:b/>
          <w:u w:val="single"/>
        </w:rPr>
        <w:t>Key discussion points</w:t>
      </w:r>
    </w:p>
    <w:p w:rsidR="00FF3628" w:rsidRDefault="00FF3628" w:rsidP="00E9180B">
      <w:pPr>
        <w:spacing w:line="360" w:lineRule="auto"/>
        <w:jc w:val="both"/>
        <w:rPr>
          <w:rFonts w:ascii="Arial" w:hAnsi="Arial" w:cs="Arial"/>
          <w:color w:val="000000" w:themeColor="text1"/>
        </w:rPr>
      </w:pPr>
      <w:r w:rsidRPr="00630FBA">
        <w:rPr>
          <w:rFonts w:ascii="Arial" w:hAnsi="Arial" w:cs="Arial"/>
          <w:color w:val="000000" w:themeColor="text1"/>
        </w:rPr>
        <w:t xml:space="preserve">How do we reorient the focus from sustainability to the complex moral problem of ‘un-sustainability’ (the sustainability crisis) which inevitably invokes considerations of risk and ethics beyond and above the economic and scientific ones? </w:t>
      </w:r>
    </w:p>
    <w:p w:rsidR="00FF3628" w:rsidRDefault="00FF3628" w:rsidP="00E9180B">
      <w:pPr>
        <w:spacing w:line="360" w:lineRule="auto"/>
        <w:jc w:val="both"/>
        <w:rPr>
          <w:rFonts w:ascii="Arial" w:hAnsi="Arial" w:cs="Arial"/>
          <w:color w:val="000000" w:themeColor="text1"/>
        </w:rPr>
      </w:pPr>
      <w:r w:rsidRPr="00630FBA">
        <w:rPr>
          <w:rFonts w:ascii="Arial" w:hAnsi="Arial" w:cs="Arial"/>
          <w:color w:val="000000" w:themeColor="text1"/>
        </w:rPr>
        <w:t>How can we encourage pedagogy in</w:t>
      </w:r>
      <w:r>
        <w:rPr>
          <w:rFonts w:ascii="Arial" w:hAnsi="Arial" w:cs="Arial"/>
          <w:color w:val="000000" w:themeColor="text1"/>
        </w:rPr>
        <w:t>formed by moral philosophy to</w:t>
      </w:r>
      <w:r w:rsidRPr="00630FBA">
        <w:rPr>
          <w:rFonts w:ascii="Arial" w:hAnsi="Arial" w:cs="Arial"/>
          <w:color w:val="000000" w:themeColor="text1"/>
        </w:rPr>
        <w:t xml:space="preserve"> b</w:t>
      </w:r>
      <w:r>
        <w:rPr>
          <w:rFonts w:ascii="Arial" w:hAnsi="Arial" w:cs="Arial"/>
          <w:color w:val="000000" w:themeColor="text1"/>
        </w:rPr>
        <w:t xml:space="preserve">roaden </w:t>
      </w:r>
      <w:r w:rsidRPr="00630FBA">
        <w:rPr>
          <w:rFonts w:ascii="Arial" w:hAnsi="Arial" w:cs="Arial"/>
          <w:color w:val="000000" w:themeColor="text1"/>
        </w:rPr>
        <w:t>the scope of the subject matter to embrace concerns of values, vulnerabilities, ideological struggle and (in</w:t>
      </w:r>
      <w:proofErr w:type="gramStart"/>
      <w:r w:rsidRPr="00630FBA">
        <w:rPr>
          <w:rFonts w:ascii="Arial" w:hAnsi="Arial" w:cs="Arial"/>
          <w:color w:val="000000" w:themeColor="text1"/>
        </w:rPr>
        <w:t>)equality</w:t>
      </w:r>
      <w:proofErr w:type="gramEnd"/>
      <w:r w:rsidRPr="00630FBA">
        <w:rPr>
          <w:rFonts w:ascii="Arial" w:hAnsi="Arial" w:cs="Arial"/>
          <w:color w:val="000000" w:themeColor="text1"/>
        </w:rPr>
        <w:t xml:space="preserve"> in context? </w:t>
      </w:r>
    </w:p>
    <w:p w:rsidR="00FF3628" w:rsidRPr="00630FBA" w:rsidRDefault="00FF3628" w:rsidP="00FF3628">
      <w:pPr>
        <w:spacing w:line="360" w:lineRule="auto"/>
        <w:rPr>
          <w:rFonts w:ascii="Arial" w:hAnsi="Arial" w:cs="Arial"/>
          <w:color w:val="000000" w:themeColor="text1"/>
        </w:rPr>
      </w:pPr>
      <w:r w:rsidRPr="00630FBA">
        <w:rPr>
          <w:rFonts w:ascii="Arial" w:hAnsi="Arial" w:cs="Arial"/>
          <w:color w:val="000000" w:themeColor="text1"/>
        </w:rPr>
        <w:lastRenderedPageBreak/>
        <w:t>How do we ensure that business education in this area encourages ethical addressing of both the causes and solutions to the crisis without falling into a trap of dominant economic-technological drivers?</w:t>
      </w:r>
    </w:p>
    <w:p w:rsidR="00FF3628" w:rsidRPr="00FF3628" w:rsidRDefault="00FF3628" w:rsidP="000161D0">
      <w:pPr>
        <w:spacing w:line="360" w:lineRule="auto"/>
        <w:jc w:val="both"/>
        <w:rPr>
          <w:rFonts w:ascii="Arial" w:hAnsi="Arial" w:cs="Arial"/>
          <w:b/>
          <w:bCs/>
          <w:iCs/>
        </w:rPr>
      </w:pPr>
      <w:r w:rsidRPr="00FF3628">
        <w:rPr>
          <w:rFonts w:ascii="Arial" w:hAnsi="Arial" w:cs="Arial"/>
          <w:b/>
          <w:bCs/>
          <w:iCs/>
        </w:rPr>
        <w:t xml:space="preserve">Illustrations: </w:t>
      </w:r>
    </w:p>
    <w:p w:rsidR="00F6047E" w:rsidRPr="000701EA" w:rsidRDefault="00F6047E" w:rsidP="00F6047E">
      <w:pPr>
        <w:spacing w:line="360" w:lineRule="auto"/>
        <w:rPr>
          <w:rFonts w:ascii="Arial" w:hAnsi="Arial" w:cs="Arial"/>
        </w:rPr>
      </w:pPr>
      <w:r>
        <w:rPr>
          <w:noProof/>
        </w:rPr>
        <w:drawing>
          <wp:anchor distT="0" distB="0" distL="114300" distR="114300" simplePos="0" relativeHeight="251659264" behindDoc="0" locked="0" layoutInCell="1" allowOverlap="1" wp14:anchorId="2CCCA9FB" wp14:editId="42A1BB94">
            <wp:simplePos x="0" y="0"/>
            <wp:positionH relativeFrom="column">
              <wp:posOffset>-64770</wp:posOffset>
            </wp:positionH>
            <wp:positionV relativeFrom="paragraph">
              <wp:posOffset>476885</wp:posOffset>
            </wp:positionV>
            <wp:extent cx="2962275" cy="2352675"/>
            <wp:effectExtent l="0" t="0" r="9525" b="9525"/>
            <wp:wrapSquare wrapText="bothSides"/>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2352675"/>
                    </a:xfrm>
                    <a:prstGeom prst="rect">
                      <a:avLst/>
                    </a:prstGeom>
                    <a:noFill/>
                  </pic:spPr>
                </pic:pic>
              </a:graphicData>
            </a:graphic>
          </wp:anchor>
        </w:drawing>
      </w:r>
      <w:r>
        <w:rPr>
          <w:rFonts w:ascii="Arial" w:hAnsi="Arial" w:cs="Arial"/>
        </w:rPr>
        <w:t>Visits to</w:t>
      </w:r>
      <w:r w:rsidRPr="000701EA">
        <w:rPr>
          <w:rFonts w:ascii="Arial" w:hAnsi="Arial" w:cs="Arial"/>
        </w:rPr>
        <w:t xml:space="preserve"> National </w:t>
      </w:r>
      <w:r>
        <w:rPr>
          <w:rFonts w:ascii="Arial" w:hAnsi="Arial" w:cs="Arial"/>
        </w:rPr>
        <w:t>P</w:t>
      </w:r>
      <w:r w:rsidRPr="000701EA">
        <w:rPr>
          <w:rFonts w:ascii="Arial" w:hAnsi="Arial" w:cs="Arial"/>
        </w:rPr>
        <w:t xml:space="preserve">ark </w:t>
      </w:r>
      <w:proofErr w:type="spellStart"/>
      <w:r w:rsidRPr="000701EA">
        <w:rPr>
          <w:rFonts w:ascii="Arial" w:hAnsi="Arial" w:cs="Arial"/>
        </w:rPr>
        <w:t>Donau-Auen</w:t>
      </w:r>
      <w:proofErr w:type="spellEnd"/>
      <w:r w:rsidRPr="000701EA">
        <w:rPr>
          <w:rFonts w:ascii="Arial" w:hAnsi="Arial" w:cs="Arial"/>
        </w:rPr>
        <w:t xml:space="preserve"> (</w:t>
      </w:r>
      <w:proofErr w:type="spellStart"/>
      <w:r w:rsidRPr="000701EA">
        <w:rPr>
          <w:rFonts w:ascii="Arial" w:hAnsi="Arial" w:cs="Arial"/>
        </w:rPr>
        <w:t>Hainburg</w:t>
      </w:r>
      <w:proofErr w:type="spellEnd"/>
      <w:r w:rsidRPr="000701EA">
        <w:rPr>
          <w:rFonts w:ascii="Arial" w:hAnsi="Arial" w:cs="Arial"/>
        </w:rPr>
        <w:t xml:space="preserve">), an IUCN protected ecological sanctuary on the river Danube along </w:t>
      </w:r>
      <w:r>
        <w:rPr>
          <w:rFonts w:ascii="Arial" w:hAnsi="Arial" w:cs="Arial"/>
        </w:rPr>
        <w:t xml:space="preserve">the eastern borders of </w:t>
      </w:r>
      <w:r w:rsidRPr="000701EA">
        <w:rPr>
          <w:rFonts w:ascii="Arial" w:hAnsi="Arial" w:cs="Arial"/>
        </w:rPr>
        <w:t xml:space="preserve">Austria </w:t>
      </w:r>
      <w:r>
        <w:rPr>
          <w:rFonts w:ascii="Arial" w:hAnsi="Arial" w:cs="Arial"/>
        </w:rPr>
        <w:t>(</w:t>
      </w:r>
      <w:hyperlink r:id="rId9" w:history="1">
        <w:r w:rsidRPr="000701EA">
          <w:rPr>
            <w:rStyle w:val="Hyperlink"/>
            <w:rFonts w:ascii="Arial" w:hAnsi="Arial" w:cs="Arial"/>
          </w:rPr>
          <w:t>http://www.donauauen.at/?area=nationalpark</w:t>
        </w:r>
      </w:hyperlink>
      <w:r w:rsidRPr="000701EA">
        <w:rPr>
          <w:rFonts w:ascii="Arial" w:hAnsi="Arial" w:cs="Arial"/>
        </w:rPr>
        <w:t xml:space="preserve">) </w:t>
      </w:r>
      <w:r>
        <w:rPr>
          <w:rFonts w:ascii="Arial" w:hAnsi="Arial" w:cs="Arial"/>
        </w:rPr>
        <w:t xml:space="preserve">in 2009 and 2010 and to the National Park </w:t>
      </w:r>
      <w:proofErr w:type="spellStart"/>
      <w:r>
        <w:rPr>
          <w:rFonts w:ascii="Arial" w:hAnsi="Arial" w:cs="Arial"/>
        </w:rPr>
        <w:t>Djerdap</w:t>
      </w:r>
      <w:proofErr w:type="spellEnd"/>
      <w:r>
        <w:rPr>
          <w:rFonts w:ascii="Arial" w:hAnsi="Arial" w:cs="Arial"/>
        </w:rPr>
        <w:t xml:space="preserve"> on the River Danube on the Serbian border with Romania in 2011, </w:t>
      </w:r>
      <w:r w:rsidRPr="000701EA">
        <w:rPr>
          <w:rFonts w:ascii="Arial" w:hAnsi="Arial" w:cs="Arial"/>
        </w:rPr>
        <w:t xml:space="preserve">provided a unique learning environment. </w:t>
      </w:r>
      <w:r>
        <w:rPr>
          <w:rFonts w:ascii="Arial" w:hAnsi="Arial" w:cs="Arial"/>
        </w:rPr>
        <w:t>Eight</w:t>
      </w:r>
      <w:r w:rsidRPr="000701EA">
        <w:rPr>
          <w:rFonts w:ascii="Arial" w:hAnsi="Arial" w:cs="Arial"/>
        </w:rPr>
        <w:t xml:space="preserve"> collaborative consultancy projects</w:t>
      </w:r>
      <w:r w:rsidR="00E9180B">
        <w:rPr>
          <w:rFonts w:ascii="Arial" w:hAnsi="Arial" w:cs="Arial"/>
        </w:rPr>
        <w:t>,</w:t>
      </w:r>
      <w:r w:rsidRPr="000701EA">
        <w:rPr>
          <w:rFonts w:ascii="Arial" w:hAnsi="Arial" w:cs="Arial"/>
        </w:rPr>
        <w:t xml:space="preserve"> </w:t>
      </w:r>
      <w:r>
        <w:rPr>
          <w:rFonts w:ascii="Arial" w:hAnsi="Arial" w:cs="Arial"/>
        </w:rPr>
        <w:t>led by the students</w:t>
      </w:r>
      <w:r w:rsidR="00E9180B">
        <w:rPr>
          <w:rFonts w:ascii="Arial" w:hAnsi="Arial" w:cs="Arial"/>
        </w:rPr>
        <w:t>,</w:t>
      </w:r>
      <w:r>
        <w:rPr>
          <w:rFonts w:ascii="Arial" w:hAnsi="Arial" w:cs="Arial"/>
        </w:rPr>
        <w:t xml:space="preserve"> were successfully completed as a result of our collaboration with the management teams of </w:t>
      </w:r>
      <w:r w:rsidRPr="000701EA">
        <w:rPr>
          <w:rFonts w:ascii="Arial" w:hAnsi="Arial" w:cs="Arial"/>
        </w:rPr>
        <w:t>the National</w:t>
      </w:r>
      <w:r>
        <w:rPr>
          <w:rFonts w:ascii="Arial" w:hAnsi="Arial" w:cs="Arial"/>
        </w:rPr>
        <w:t xml:space="preserve"> P</w:t>
      </w:r>
      <w:r w:rsidRPr="000701EA">
        <w:rPr>
          <w:rFonts w:ascii="Arial" w:hAnsi="Arial" w:cs="Arial"/>
        </w:rPr>
        <w:t>ark</w:t>
      </w:r>
      <w:r>
        <w:rPr>
          <w:rFonts w:ascii="Arial" w:hAnsi="Arial" w:cs="Arial"/>
        </w:rPr>
        <w:t xml:space="preserve">s, of the </w:t>
      </w:r>
      <w:r w:rsidRPr="006E26A4">
        <w:rPr>
          <w:rFonts w:ascii="Arial" w:hAnsi="Arial" w:cs="Arial"/>
        </w:rPr>
        <w:t xml:space="preserve">Cross-European Danube Parks Protection Network </w:t>
      </w:r>
      <w:r>
        <w:rPr>
          <w:rFonts w:ascii="Arial" w:hAnsi="Arial" w:cs="Arial"/>
        </w:rPr>
        <w:t xml:space="preserve">and local communities and universities as per PRME </w:t>
      </w:r>
      <w:r w:rsidRPr="005F6841">
        <w:rPr>
          <w:rFonts w:ascii="Arial" w:hAnsi="Arial" w:cs="Arial"/>
          <w:b/>
          <w:color w:val="000000" w:themeColor="text1"/>
          <w:kern w:val="36"/>
        </w:rPr>
        <w:t>Principles 5 and 6.</w:t>
      </w:r>
      <w:r w:rsidRPr="008F63BD">
        <w:rPr>
          <w:rFonts w:ascii="Arial" w:hAnsi="Arial" w:cs="Arial"/>
          <w:b/>
          <w:color w:val="00B050"/>
          <w:kern w:val="36"/>
        </w:rPr>
        <w:t xml:space="preserve"> </w:t>
      </w:r>
      <w:r>
        <w:rPr>
          <w:rFonts w:ascii="Arial" w:hAnsi="Arial" w:cs="Arial"/>
        </w:rPr>
        <w:t xml:space="preserve"> T</w:t>
      </w:r>
      <w:r w:rsidRPr="000701EA">
        <w:rPr>
          <w:rFonts w:ascii="Arial" w:hAnsi="Arial" w:cs="Arial"/>
        </w:rPr>
        <w:t xml:space="preserve">he </w:t>
      </w:r>
      <w:r>
        <w:rPr>
          <w:rFonts w:ascii="Arial" w:hAnsi="Arial" w:cs="Arial"/>
        </w:rPr>
        <w:t>collaborative consultancy projects were about:</w:t>
      </w:r>
      <w:r w:rsidRPr="000701EA">
        <w:rPr>
          <w:rFonts w:ascii="Arial" w:hAnsi="Arial" w:cs="Arial"/>
        </w:rPr>
        <w:t xml:space="preserve"> </w:t>
      </w:r>
    </w:p>
    <w:p w:rsidR="00F6047E" w:rsidRPr="00DB0ECB" w:rsidRDefault="00F6047E" w:rsidP="00F6047E">
      <w:pPr>
        <w:spacing w:line="360" w:lineRule="auto"/>
        <w:rPr>
          <w:rFonts w:ascii="Arial" w:hAnsi="Arial" w:cs="Arial"/>
          <w:bCs/>
        </w:rPr>
      </w:pPr>
      <w:r w:rsidRPr="00DB0ECB">
        <w:rPr>
          <w:rFonts w:ascii="Arial" w:hAnsi="Arial" w:cs="Arial"/>
        </w:rPr>
        <w:t xml:space="preserve">- </w:t>
      </w:r>
      <w:r w:rsidRPr="00DB0ECB">
        <w:rPr>
          <w:rFonts w:ascii="Arial" w:hAnsi="Arial" w:cs="Arial"/>
          <w:bCs/>
        </w:rPr>
        <w:t xml:space="preserve">An analysis of </w:t>
      </w:r>
      <w:r>
        <w:rPr>
          <w:rFonts w:ascii="Arial" w:hAnsi="Arial" w:cs="Arial"/>
          <w:bCs/>
        </w:rPr>
        <w:t>i</w:t>
      </w:r>
      <w:r w:rsidRPr="00DB0ECB">
        <w:rPr>
          <w:rFonts w:ascii="Arial" w:hAnsi="Arial" w:cs="Arial"/>
          <w:bCs/>
        </w:rPr>
        <w:t xml:space="preserve">nternal and </w:t>
      </w:r>
      <w:r>
        <w:rPr>
          <w:rFonts w:ascii="Arial" w:hAnsi="Arial" w:cs="Arial"/>
          <w:bCs/>
        </w:rPr>
        <w:t>e</w:t>
      </w:r>
      <w:r w:rsidRPr="00DB0ECB">
        <w:rPr>
          <w:rFonts w:ascii="Arial" w:hAnsi="Arial" w:cs="Arial"/>
          <w:bCs/>
        </w:rPr>
        <w:t xml:space="preserve">xternal </w:t>
      </w:r>
      <w:r>
        <w:rPr>
          <w:rFonts w:ascii="Arial" w:hAnsi="Arial" w:cs="Arial"/>
          <w:bCs/>
        </w:rPr>
        <w:t>c</w:t>
      </w:r>
      <w:r w:rsidRPr="00DB0ECB">
        <w:rPr>
          <w:rFonts w:ascii="Arial" w:hAnsi="Arial" w:cs="Arial"/>
          <w:bCs/>
        </w:rPr>
        <w:t>ommunications within the EU</w:t>
      </w:r>
      <w:r>
        <w:rPr>
          <w:rFonts w:ascii="Arial" w:hAnsi="Arial" w:cs="Arial"/>
          <w:bCs/>
        </w:rPr>
        <w:t>-</w:t>
      </w:r>
      <w:r w:rsidRPr="00DB0ECB">
        <w:rPr>
          <w:rFonts w:ascii="Arial" w:hAnsi="Arial" w:cs="Arial"/>
          <w:bCs/>
        </w:rPr>
        <w:t xml:space="preserve">funded, </w:t>
      </w:r>
      <w:r w:rsidR="00124A2A">
        <w:rPr>
          <w:rFonts w:ascii="Arial" w:hAnsi="Arial" w:cs="Arial"/>
          <w:bCs/>
        </w:rPr>
        <w:t>c</w:t>
      </w:r>
      <w:r w:rsidRPr="00DB0ECB">
        <w:rPr>
          <w:rFonts w:ascii="Arial" w:hAnsi="Arial" w:cs="Arial"/>
          <w:bCs/>
        </w:rPr>
        <w:t>omplex collaborative DANUBEPARKS project</w:t>
      </w:r>
      <w:r>
        <w:rPr>
          <w:rFonts w:ascii="Arial" w:hAnsi="Arial" w:cs="Arial"/>
          <w:bCs/>
        </w:rPr>
        <w:t>.</w:t>
      </w:r>
    </w:p>
    <w:p w:rsidR="00F6047E" w:rsidRPr="00DB0ECB" w:rsidRDefault="00F6047E" w:rsidP="00F6047E">
      <w:pPr>
        <w:spacing w:line="360" w:lineRule="auto"/>
        <w:rPr>
          <w:rFonts w:ascii="Arial" w:hAnsi="Arial" w:cs="Arial"/>
          <w:bCs/>
        </w:rPr>
      </w:pPr>
      <w:r w:rsidRPr="00DB0ECB">
        <w:rPr>
          <w:rFonts w:ascii="Arial" w:hAnsi="Arial" w:cs="Arial"/>
          <w:bCs/>
        </w:rPr>
        <w:t xml:space="preserve">- Sustainability and </w:t>
      </w:r>
      <w:r>
        <w:rPr>
          <w:rFonts w:ascii="Arial" w:hAnsi="Arial" w:cs="Arial"/>
          <w:bCs/>
        </w:rPr>
        <w:t>e</w:t>
      </w:r>
      <w:r w:rsidRPr="00DB0ECB">
        <w:rPr>
          <w:rFonts w:ascii="Arial" w:hAnsi="Arial" w:cs="Arial"/>
          <w:bCs/>
        </w:rPr>
        <w:t xml:space="preserve">co-tourism in parks along the river Danube – </w:t>
      </w:r>
      <w:r>
        <w:rPr>
          <w:rFonts w:ascii="Arial" w:hAnsi="Arial" w:cs="Arial"/>
          <w:bCs/>
        </w:rPr>
        <w:t>s</w:t>
      </w:r>
      <w:r w:rsidRPr="00DB0ECB">
        <w:rPr>
          <w:rFonts w:ascii="Arial" w:hAnsi="Arial" w:cs="Arial"/>
          <w:bCs/>
        </w:rPr>
        <w:t>ome guidelines</w:t>
      </w:r>
      <w:r>
        <w:rPr>
          <w:rFonts w:ascii="Arial" w:hAnsi="Arial" w:cs="Arial"/>
          <w:bCs/>
        </w:rPr>
        <w:t xml:space="preserve"> for National </w:t>
      </w:r>
      <w:proofErr w:type="spellStart"/>
      <w:r>
        <w:rPr>
          <w:rFonts w:ascii="Arial" w:hAnsi="Arial" w:cs="Arial"/>
          <w:bCs/>
        </w:rPr>
        <w:t>ParksDonau-Auen</w:t>
      </w:r>
      <w:proofErr w:type="spellEnd"/>
      <w:r>
        <w:rPr>
          <w:rFonts w:ascii="Arial" w:hAnsi="Arial" w:cs="Arial"/>
          <w:bCs/>
        </w:rPr>
        <w:t xml:space="preserve"> and </w:t>
      </w:r>
      <w:proofErr w:type="spellStart"/>
      <w:r>
        <w:rPr>
          <w:rFonts w:ascii="Arial" w:hAnsi="Arial" w:cs="Arial"/>
          <w:bCs/>
        </w:rPr>
        <w:t>Djerdap</w:t>
      </w:r>
      <w:proofErr w:type="spellEnd"/>
      <w:r>
        <w:rPr>
          <w:rFonts w:ascii="Arial" w:hAnsi="Arial" w:cs="Arial"/>
          <w:bCs/>
        </w:rPr>
        <w:t>.</w:t>
      </w:r>
    </w:p>
    <w:p w:rsidR="00F6047E" w:rsidRDefault="00F6047E" w:rsidP="00F6047E">
      <w:pPr>
        <w:spacing w:line="360" w:lineRule="auto"/>
        <w:rPr>
          <w:rFonts w:ascii="Arial" w:hAnsi="Arial" w:cs="Arial"/>
          <w:bCs/>
        </w:rPr>
      </w:pPr>
      <w:r w:rsidRPr="00DB0ECB">
        <w:rPr>
          <w:rFonts w:ascii="Arial" w:hAnsi="Arial" w:cs="Arial"/>
          <w:bCs/>
        </w:rPr>
        <w:t xml:space="preserve">- Some recommendations for sustainable transport solutions in the context of National </w:t>
      </w:r>
      <w:r>
        <w:rPr>
          <w:rFonts w:ascii="Arial" w:hAnsi="Arial" w:cs="Arial"/>
          <w:bCs/>
        </w:rPr>
        <w:t>P</w:t>
      </w:r>
      <w:r w:rsidRPr="00DB0ECB">
        <w:rPr>
          <w:rFonts w:ascii="Arial" w:hAnsi="Arial" w:cs="Arial"/>
          <w:bCs/>
        </w:rPr>
        <w:t xml:space="preserve">ark </w:t>
      </w:r>
      <w:proofErr w:type="spellStart"/>
      <w:r w:rsidRPr="00DB0ECB">
        <w:rPr>
          <w:rFonts w:ascii="Arial" w:hAnsi="Arial" w:cs="Arial"/>
          <w:bCs/>
        </w:rPr>
        <w:t>Donau</w:t>
      </w:r>
      <w:proofErr w:type="spellEnd"/>
      <w:r w:rsidRPr="00DB0ECB">
        <w:rPr>
          <w:rFonts w:ascii="Arial" w:hAnsi="Arial" w:cs="Arial"/>
          <w:bCs/>
        </w:rPr>
        <w:t xml:space="preserve">- </w:t>
      </w:r>
      <w:proofErr w:type="spellStart"/>
      <w:r w:rsidRPr="00DB0ECB">
        <w:rPr>
          <w:rFonts w:ascii="Arial" w:hAnsi="Arial" w:cs="Arial"/>
          <w:bCs/>
        </w:rPr>
        <w:t>Auen</w:t>
      </w:r>
      <w:proofErr w:type="spellEnd"/>
      <w:r>
        <w:rPr>
          <w:rFonts w:ascii="Arial" w:hAnsi="Arial" w:cs="Arial"/>
          <w:bCs/>
        </w:rPr>
        <w:t>.</w:t>
      </w:r>
    </w:p>
    <w:p w:rsidR="00F6047E" w:rsidRPr="00A949D2" w:rsidRDefault="00F6047E" w:rsidP="00F6047E">
      <w:pPr>
        <w:shd w:val="clear" w:color="auto" w:fill="FFFFFF"/>
        <w:spacing w:line="360" w:lineRule="auto"/>
        <w:rPr>
          <w:rFonts w:ascii="Arial" w:hAnsi="Arial" w:cs="Arial"/>
          <w:bCs/>
        </w:rPr>
      </w:pPr>
      <w:r>
        <w:rPr>
          <w:noProof/>
        </w:rPr>
        <w:drawing>
          <wp:anchor distT="0" distB="0" distL="114300" distR="114300" simplePos="0" relativeHeight="251660288" behindDoc="0" locked="0" layoutInCell="1" allowOverlap="1" wp14:anchorId="51A5FBD9" wp14:editId="67BBA0ED">
            <wp:simplePos x="0" y="0"/>
            <wp:positionH relativeFrom="column">
              <wp:posOffset>3446145</wp:posOffset>
            </wp:positionH>
            <wp:positionV relativeFrom="paragraph">
              <wp:posOffset>276860</wp:posOffset>
            </wp:positionV>
            <wp:extent cx="2594610" cy="1771015"/>
            <wp:effectExtent l="0" t="0" r="0" b="635"/>
            <wp:wrapSquare wrapText="bothSides"/>
            <wp:docPr id="31" name="Picture 31" descr="StunningDjerdapGorge_6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unningDjerdapGorge_63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4610" cy="1771015"/>
                    </a:xfrm>
                    <a:prstGeom prst="rect">
                      <a:avLst/>
                    </a:prstGeom>
                    <a:noFill/>
                  </pic:spPr>
                </pic:pic>
              </a:graphicData>
            </a:graphic>
          </wp:anchor>
        </w:drawing>
      </w:r>
      <w:r w:rsidRPr="00DB0ECB">
        <w:rPr>
          <w:rFonts w:ascii="Arial" w:hAnsi="Arial" w:cs="Arial"/>
          <w:bCs/>
        </w:rPr>
        <w:t>- Renewable energy, hydropower, ecology and risks – a comparative study of global practices</w:t>
      </w:r>
      <w:r>
        <w:rPr>
          <w:rFonts w:ascii="Arial" w:hAnsi="Arial" w:cs="Arial"/>
          <w:bCs/>
        </w:rPr>
        <w:t>/</w:t>
      </w:r>
      <w:r>
        <w:rPr>
          <w:rFonts w:ascii="Arial" w:hAnsi="Arial" w:cs="Arial"/>
        </w:rPr>
        <w:t xml:space="preserve"> feasibility study of the impact of opening a phosphate mine on environment and communities: risk, costs and benefits,</w:t>
      </w:r>
      <w:r w:rsidRPr="00A949D2">
        <w:rPr>
          <w:rFonts w:ascii="Arial" w:hAnsi="Arial" w:cs="Arial"/>
        </w:rPr>
        <w:t xml:space="preserve"> </w:t>
      </w:r>
      <w:r>
        <w:rPr>
          <w:rFonts w:ascii="Arial" w:hAnsi="Arial" w:cs="Arial"/>
        </w:rPr>
        <w:t xml:space="preserve">for </w:t>
      </w:r>
      <w:r w:rsidRPr="000701EA">
        <w:rPr>
          <w:rFonts w:ascii="Arial" w:hAnsi="Arial" w:cs="Arial"/>
        </w:rPr>
        <w:t>Victoria Group, Serbia</w:t>
      </w:r>
      <w:r>
        <w:rPr>
          <w:rFonts w:ascii="Arial" w:hAnsi="Arial" w:cs="Arial"/>
        </w:rPr>
        <w:t>.</w:t>
      </w:r>
    </w:p>
    <w:p w:rsidR="00F6047E" w:rsidRDefault="00F6047E" w:rsidP="00F6047E">
      <w:pPr>
        <w:spacing w:line="360" w:lineRule="auto"/>
        <w:rPr>
          <w:rFonts w:ascii="Arial" w:hAnsi="Arial" w:cs="Arial"/>
        </w:rPr>
      </w:pPr>
      <w:r>
        <w:rPr>
          <w:rFonts w:ascii="Arial" w:hAnsi="Arial" w:cs="Arial"/>
        </w:rPr>
        <w:t xml:space="preserve">– Sustainable business and knowledge economy for </w:t>
      </w:r>
      <w:r w:rsidRPr="000701EA">
        <w:rPr>
          <w:rFonts w:ascii="Arial" w:hAnsi="Arial" w:cs="Arial"/>
        </w:rPr>
        <w:t>Yu-Build Consultancy, Belgrade, Serbia</w:t>
      </w:r>
      <w:r>
        <w:rPr>
          <w:rFonts w:ascii="Arial" w:hAnsi="Arial" w:cs="Arial"/>
        </w:rPr>
        <w:t>.</w:t>
      </w:r>
    </w:p>
    <w:p w:rsidR="00F6047E" w:rsidRDefault="00F6047E" w:rsidP="00F6047E">
      <w:pPr>
        <w:spacing w:line="360" w:lineRule="auto"/>
        <w:rPr>
          <w:rFonts w:ascii="Arial" w:hAnsi="Arial" w:cs="Arial"/>
        </w:rPr>
      </w:pPr>
      <w:r w:rsidRPr="00BC64CF">
        <w:rPr>
          <w:rFonts w:ascii="Arial" w:hAnsi="Arial" w:cs="Arial"/>
        </w:rPr>
        <w:t>-</w:t>
      </w:r>
      <w:r>
        <w:rPr>
          <w:rFonts w:ascii="Arial" w:hAnsi="Arial" w:cs="Arial"/>
        </w:rPr>
        <w:t xml:space="preserve"> Collaboration challenges between </w:t>
      </w:r>
      <w:proofErr w:type="spellStart"/>
      <w:r w:rsidRPr="00BC64CF">
        <w:rPr>
          <w:rFonts w:ascii="Arial" w:hAnsi="Arial" w:cs="Arial"/>
        </w:rPr>
        <w:t>Djerdap</w:t>
      </w:r>
      <w:proofErr w:type="spellEnd"/>
      <w:r w:rsidRPr="00BC64CF">
        <w:rPr>
          <w:rFonts w:ascii="Arial" w:hAnsi="Arial" w:cs="Arial"/>
        </w:rPr>
        <w:t xml:space="preserve"> National </w:t>
      </w:r>
      <w:r w:rsidRPr="00BC64CF">
        <w:rPr>
          <w:rFonts w:ascii="Arial" w:hAnsi="Arial" w:cs="Arial"/>
        </w:rPr>
        <w:lastRenderedPageBreak/>
        <w:t>Park and the D</w:t>
      </w:r>
      <w:r>
        <w:rPr>
          <w:rFonts w:ascii="Arial" w:hAnsi="Arial" w:cs="Arial"/>
        </w:rPr>
        <w:t>anube Parks Protection Network for the management of Danube Parks.</w:t>
      </w:r>
    </w:p>
    <w:p w:rsidR="00124A2A" w:rsidRDefault="00124A2A" w:rsidP="00F6047E">
      <w:pPr>
        <w:spacing w:line="360" w:lineRule="auto"/>
        <w:rPr>
          <w:rFonts w:ascii="Arial" w:hAnsi="Arial" w:cs="Arial"/>
        </w:rPr>
      </w:pPr>
    </w:p>
    <w:p w:rsidR="00F6047E" w:rsidRPr="000701EA" w:rsidRDefault="00124A2A" w:rsidP="00E9180B">
      <w:pPr>
        <w:spacing w:line="360" w:lineRule="auto"/>
        <w:jc w:val="both"/>
        <w:rPr>
          <w:rFonts w:ascii="Arial" w:hAnsi="Arial" w:cs="Arial"/>
        </w:rPr>
      </w:pPr>
      <w:r>
        <w:rPr>
          <w:rFonts w:ascii="Arial" w:hAnsi="Arial" w:cs="Arial"/>
        </w:rPr>
        <w:t>The</w:t>
      </w:r>
      <w:r w:rsidR="00F6047E">
        <w:rPr>
          <w:rFonts w:ascii="Arial" w:hAnsi="Arial" w:cs="Arial"/>
        </w:rPr>
        <w:t xml:space="preserve"> MBA students’ comments on their experience show the impact of our pedagogic aim on their development towards b</w:t>
      </w:r>
      <w:r w:rsidR="00F6047E" w:rsidRPr="000701EA">
        <w:rPr>
          <w:rFonts w:ascii="Arial" w:hAnsi="Arial" w:cs="Arial"/>
        </w:rPr>
        <w:t xml:space="preserve">uilding </w:t>
      </w:r>
      <w:r w:rsidR="00F6047E">
        <w:rPr>
          <w:rFonts w:ascii="Arial" w:hAnsi="Arial" w:cs="Arial"/>
        </w:rPr>
        <w:t xml:space="preserve">a </w:t>
      </w:r>
      <w:r w:rsidR="00F6047E" w:rsidRPr="000701EA">
        <w:rPr>
          <w:rFonts w:ascii="Arial" w:hAnsi="Arial" w:cs="Arial"/>
        </w:rPr>
        <w:t>shared understanding</w:t>
      </w:r>
      <w:r w:rsidR="00F6047E">
        <w:rPr>
          <w:rFonts w:ascii="Arial" w:hAnsi="Arial" w:cs="Arial"/>
        </w:rPr>
        <w:t xml:space="preserve"> in a global context, f</w:t>
      </w:r>
      <w:r w:rsidR="00F6047E" w:rsidRPr="000701EA">
        <w:rPr>
          <w:rFonts w:ascii="Arial" w:hAnsi="Arial" w:cs="Arial"/>
        </w:rPr>
        <w:t xml:space="preserve">ocusing on values, humanity and moral responsibility </w:t>
      </w:r>
      <w:r w:rsidR="00F6047E">
        <w:rPr>
          <w:rFonts w:ascii="Arial" w:hAnsi="Arial" w:cs="Arial"/>
        </w:rPr>
        <w:t>and c</w:t>
      </w:r>
      <w:r w:rsidR="00F6047E" w:rsidRPr="000701EA">
        <w:rPr>
          <w:rFonts w:ascii="Arial" w:hAnsi="Arial" w:cs="Arial"/>
        </w:rPr>
        <w:t xml:space="preserve">onsidering alternatives </w:t>
      </w:r>
      <w:r w:rsidR="00F6047E">
        <w:rPr>
          <w:rFonts w:ascii="Arial" w:hAnsi="Arial" w:cs="Arial"/>
        </w:rPr>
        <w:t>in an informed manner.</w:t>
      </w:r>
    </w:p>
    <w:p w:rsidR="00F6047E" w:rsidRPr="005F6841" w:rsidRDefault="00F6047E" w:rsidP="00F6047E">
      <w:pPr>
        <w:spacing w:line="360" w:lineRule="auto"/>
        <w:rPr>
          <w:rFonts w:ascii="Arial" w:hAnsi="Arial" w:cs="Arial"/>
          <w:color w:val="000000" w:themeColor="text1"/>
        </w:rPr>
      </w:pPr>
      <w:r w:rsidRPr="005F6841">
        <w:rPr>
          <w:rFonts w:ascii="Arial" w:hAnsi="Arial" w:cs="Arial"/>
          <w:color w:val="000000" w:themeColor="text1"/>
        </w:rPr>
        <w:t>‘‘</w:t>
      </w:r>
      <w:r w:rsidRPr="000C780D">
        <w:rPr>
          <w:rFonts w:ascii="Arial" w:hAnsi="Arial" w:cs="Arial"/>
          <w:i/>
          <w:color w:val="000000" w:themeColor="text1"/>
        </w:rPr>
        <w:t>This was different, it was not just another module about global business, it was about the people who do the business globally and the problems and opportunities that they may face during their journey of working globally, and the success and failures of their decisions and its impact not only on the global</w:t>
      </w:r>
      <w:r w:rsidRPr="000C780D">
        <w:rPr>
          <w:rFonts w:ascii="Arial" w:hAnsi="Arial" w:cs="Arial"/>
          <w:b/>
          <w:i/>
          <w:color w:val="000000" w:themeColor="text1"/>
        </w:rPr>
        <w:t xml:space="preserve"> </w:t>
      </w:r>
      <w:r w:rsidRPr="000C780D">
        <w:rPr>
          <w:rFonts w:ascii="Arial" w:hAnsi="Arial" w:cs="Arial"/>
          <w:i/>
          <w:color w:val="000000" w:themeColor="text1"/>
        </w:rPr>
        <w:t>economy</w:t>
      </w:r>
      <w:r w:rsidRPr="000C780D">
        <w:rPr>
          <w:rFonts w:ascii="Arial" w:hAnsi="Arial" w:cs="Arial"/>
          <w:b/>
          <w:i/>
          <w:color w:val="000000" w:themeColor="text1"/>
        </w:rPr>
        <w:t xml:space="preserve"> </w:t>
      </w:r>
      <w:r w:rsidRPr="000C780D">
        <w:rPr>
          <w:rFonts w:ascii="Arial" w:hAnsi="Arial" w:cs="Arial"/>
          <w:i/>
          <w:color w:val="000000" w:themeColor="text1"/>
        </w:rPr>
        <w:t>but also on the global environment</w:t>
      </w:r>
      <w:r w:rsidRPr="005F6841">
        <w:rPr>
          <w:rFonts w:ascii="Arial" w:hAnsi="Arial" w:cs="Arial"/>
          <w:color w:val="000000" w:themeColor="text1"/>
        </w:rPr>
        <w:t>.</w:t>
      </w:r>
      <w:r>
        <w:rPr>
          <w:rFonts w:ascii="Arial" w:hAnsi="Arial" w:cs="Arial"/>
          <w:color w:val="000000" w:themeColor="text1"/>
        </w:rPr>
        <w:t>”</w:t>
      </w:r>
    </w:p>
    <w:p w:rsidR="00F6047E" w:rsidRPr="005F6841" w:rsidRDefault="00F6047E" w:rsidP="00F6047E">
      <w:pPr>
        <w:spacing w:line="360" w:lineRule="auto"/>
        <w:rPr>
          <w:rFonts w:ascii="Arial" w:hAnsi="Arial" w:cs="Arial"/>
          <w:color w:val="000000" w:themeColor="text1"/>
        </w:rPr>
      </w:pPr>
      <w:r w:rsidRPr="005F6841">
        <w:rPr>
          <w:rFonts w:ascii="Arial" w:hAnsi="Arial" w:cs="Arial"/>
          <w:noProof/>
          <w:color w:val="000000" w:themeColor="text1"/>
        </w:rPr>
        <w:drawing>
          <wp:anchor distT="0" distB="0" distL="114300" distR="114300" simplePos="0" relativeHeight="251663360" behindDoc="1" locked="0" layoutInCell="1" allowOverlap="1" wp14:anchorId="167BA029" wp14:editId="1FBC0184">
            <wp:simplePos x="0" y="0"/>
            <wp:positionH relativeFrom="column">
              <wp:posOffset>3950970</wp:posOffset>
            </wp:positionH>
            <wp:positionV relativeFrom="paragraph">
              <wp:posOffset>6350</wp:posOffset>
            </wp:positionV>
            <wp:extent cx="2348230" cy="1856105"/>
            <wp:effectExtent l="0" t="0" r="0" b="0"/>
            <wp:wrapSquare wrapText="bothSides"/>
            <wp:docPr id="14" name="Picture 14" descr="Hainburg-brauns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inburg-braunsber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8230" cy="1856105"/>
                    </a:xfrm>
                    <a:prstGeom prst="rect">
                      <a:avLst/>
                    </a:prstGeom>
                    <a:noFill/>
                  </pic:spPr>
                </pic:pic>
              </a:graphicData>
            </a:graphic>
          </wp:anchor>
        </w:drawing>
      </w:r>
      <w:r w:rsidRPr="005F6841">
        <w:rPr>
          <w:rFonts w:ascii="Arial" w:hAnsi="Arial" w:cs="Arial"/>
          <w:color w:val="000000" w:themeColor="text1"/>
        </w:rPr>
        <w:t>“</w:t>
      </w:r>
      <w:r w:rsidRPr="000C780D">
        <w:rPr>
          <w:rFonts w:ascii="Arial" w:hAnsi="Arial" w:cs="Arial"/>
          <w:i/>
          <w:color w:val="000000" w:themeColor="text1"/>
        </w:rPr>
        <w:t>The lectures and class discussions have opened up my awareness of decisions that I make both at work and at home and the impact of that decision. I feel that I have developed greater moral responsibility for the planet. I found myself getting very angry about global situations when writing my assignment.</w:t>
      </w:r>
      <w:r w:rsidRPr="005F6841">
        <w:rPr>
          <w:rFonts w:ascii="Arial" w:hAnsi="Arial" w:cs="Arial"/>
          <w:color w:val="000000" w:themeColor="text1"/>
        </w:rPr>
        <w:t>”</w:t>
      </w:r>
    </w:p>
    <w:p w:rsidR="00F6047E" w:rsidRPr="005F6841" w:rsidRDefault="000C780D" w:rsidP="00F6047E">
      <w:pPr>
        <w:spacing w:line="360" w:lineRule="auto"/>
        <w:rPr>
          <w:rFonts w:ascii="Arial" w:hAnsi="Arial" w:cs="Arial"/>
          <w:color w:val="000000" w:themeColor="text1"/>
        </w:rPr>
      </w:pPr>
      <w:r w:rsidRPr="005F6841">
        <w:rPr>
          <w:rFonts w:ascii="Arial" w:hAnsi="Arial" w:cs="Arial"/>
          <w:noProof/>
          <w:color w:val="000000" w:themeColor="text1"/>
        </w:rPr>
        <w:drawing>
          <wp:anchor distT="0" distB="0" distL="114300" distR="114300" simplePos="0" relativeHeight="251662336" behindDoc="0" locked="0" layoutInCell="1" allowOverlap="1" wp14:anchorId="4F87FAB5" wp14:editId="2EA9D137">
            <wp:simplePos x="0" y="0"/>
            <wp:positionH relativeFrom="column">
              <wp:posOffset>-241935</wp:posOffset>
            </wp:positionH>
            <wp:positionV relativeFrom="paragraph">
              <wp:posOffset>370840</wp:posOffset>
            </wp:positionV>
            <wp:extent cx="2315210" cy="1863090"/>
            <wp:effectExtent l="0" t="0" r="0" b="0"/>
            <wp:wrapSquare wrapText="bothSides"/>
            <wp:docPr id="35" name="Picture 35" descr="teaching-in-nature_6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aching-in-nature_63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5210" cy="1863090"/>
                    </a:xfrm>
                    <a:prstGeom prst="rect">
                      <a:avLst/>
                    </a:prstGeom>
                    <a:noFill/>
                  </pic:spPr>
                </pic:pic>
              </a:graphicData>
            </a:graphic>
            <wp14:sizeRelH relativeFrom="margin">
              <wp14:pctWidth>0</wp14:pctWidth>
            </wp14:sizeRelH>
            <wp14:sizeRelV relativeFrom="margin">
              <wp14:pctHeight>0</wp14:pctHeight>
            </wp14:sizeRelV>
          </wp:anchor>
        </w:drawing>
      </w:r>
    </w:p>
    <w:p w:rsidR="00F6047E" w:rsidRPr="005F6841" w:rsidRDefault="00F6047E" w:rsidP="000C780D">
      <w:pPr>
        <w:spacing w:line="360" w:lineRule="auto"/>
        <w:jc w:val="both"/>
        <w:rPr>
          <w:rFonts w:ascii="Arial" w:hAnsi="Arial" w:cs="Arial"/>
          <w:color w:val="000000" w:themeColor="text1"/>
        </w:rPr>
      </w:pPr>
      <w:r w:rsidRPr="005F6841">
        <w:rPr>
          <w:rFonts w:ascii="Arial" w:hAnsi="Arial" w:cs="Arial"/>
          <w:color w:val="000000" w:themeColor="text1"/>
        </w:rPr>
        <w:t>“</w:t>
      </w:r>
      <w:r w:rsidRPr="000C780D">
        <w:rPr>
          <w:rFonts w:ascii="Arial" w:hAnsi="Arial" w:cs="Arial"/>
          <w:i/>
          <w:color w:val="000000" w:themeColor="text1"/>
        </w:rPr>
        <w:t>I have been interested in why, as a nation and even globally, we haven’t woken up to the problems that are being talked about and are emerging as the years go by: being resourceful with waste; taking responsibility, being transparent about risks, thinking creatively about natural beauty, protection of the environment and business success away from pollutants and disregard.</w:t>
      </w:r>
      <w:r w:rsidR="00630FBA" w:rsidRPr="000C780D">
        <w:rPr>
          <w:rFonts w:ascii="Arial" w:hAnsi="Arial" w:cs="Arial"/>
          <w:i/>
          <w:color w:val="000000" w:themeColor="text1"/>
        </w:rPr>
        <w:t xml:space="preserve"> </w:t>
      </w:r>
      <w:r w:rsidRPr="000C780D">
        <w:rPr>
          <w:rFonts w:ascii="Arial" w:hAnsi="Arial" w:cs="Arial"/>
          <w:i/>
          <w:color w:val="000000" w:themeColor="text1"/>
        </w:rPr>
        <w:t>This trip broadened my awareness of these issues.</w:t>
      </w:r>
      <w:r w:rsidRPr="005F6841">
        <w:rPr>
          <w:rFonts w:ascii="Arial" w:hAnsi="Arial" w:cs="Arial"/>
          <w:color w:val="000000" w:themeColor="text1"/>
        </w:rPr>
        <w:t>”</w:t>
      </w:r>
    </w:p>
    <w:p w:rsidR="001D715D" w:rsidRPr="00630FBA" w:rsidRDefault="001D715D">
      <w:pPr>
        <w:rPr>
          <w:rFonts w:ascii="Arial" w:hAnsi="Arial" w:cs="Arial"/>
        </w:rPr>
      </w:pPr>
    </w:p>
    <w:sectPr w:rsidR="001D715D" w:rsidRPr="00630FBA" w:rsidSect="00E32CE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18" w:rsidRDefault="008E7C18" w:rsidP="008E7C18">
      <w:pPr>
        <w:spacing w:after="0" w:line="240" w:lineRule="auto"/>
      </w:pPr>
      <w:r>
        <w:separator/>
      </w:r>
    </w:p>
  </w:endnote>
  <w:endnote w:type="continuationSeparator" w:id="0">
    <w:p w:rsidR="008E7C18" w:rsidRDefault="008E7C18" w:rsidP="008E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44176"/>
      <w:docPartObj>
        <w:docPartGallery w:val="Page Numbers (Bottom of Page)"/>
        <w:docPartUnique/>
      </w:docPartObj>
    </w:sdtPr>
    <w:sdtEndPr>
      <w:rPr>
        <w:rFonts w:ascii="Arial" w:hAnsi="Arial" w:cs="Arial"/>
        <w:noProof/>
        <w:sz w:val="18"/>
        <w:szCs w:val="18"/>
      </w:rPr>
    </w:sdtEndPr>
    <w:sdtContent>
      <w:p w:rsidR="008E7C18" w:rsidRPr="008E7C18" w:rsidRDefault="008E7C18">
        <w:pPr>
          <w:pStyle w:val="Footer"/>
          <w:jc w:val="center"/>
          <w:rPr>
            <w:rFonts w:ascii="Arial" w:hAnsi="Arial" w:cs="Arial"/>
            <w:sz w:val="18"/>
            <w:szCs w:val="18"/>
          </w:rPr>
        </w:pPr>
        <w:r w:rsidRPr="008E7C18">
          <w:rPr>
            <w:rFonts w:ascii="Arial" w:hAnsi="Arial" w:cs="Arial"/>
            <w:sz w:val="18"/>
            <w:szCs w:val="18"/>
          </w:rPr>
          <w:fldChar w:fldCharType="begin"/>
        </w:r>
        <w:r w:rsidRPr="008E7C18">
          <w:rPr>
            <w:rFonts w:ascii="Arial" w:hAnsi="Arial" w:cs="Arial"/>
            <w:sz w:val="18"/>
            <w:szCs w:val="18"/>
          </w:rPr>
          <w:instrText xml:space="preserve"> PAGE   \* MERGEFORMAT </w:instrText>
        </w:r>
        <w:r w:rsidRPr="008E7C18">
          <w:rPr>
            <w:rFonts w:ascii="Arial" w:hAnsi="Arial" w:cs="Arial"/>
            <w:sz w:val="18"/>
            <w:szCs w:val="18"/>
          </w:rPr>
          <w:fldChar w:fldCharType="separate"/>
        </w:r>
        <w:r w:rsidR="00042D1A">
          <w:rPr>
            <w:rFonts w:ascii="Arial" w:hAnsi="Arial" w:cs="Arial"/>
            <w:noProof/>
            <w:sz w:val="18"/>
            <w:szCs w:val="18"/>
          </w:rPr>
          <w:t>1</w:t>
        </w:r>
        <w:r w:rsidRPr="008E7C18">
          <w:rPr>
            <w:rFonts w:ascii="Arial" w:hAnsi="Arial" w:cs="Arial"/>
            <w:noProof/>
            <w:sz w:val="18"/>
            <w:szCs w:val="18"/>
          </w:rPr>
          <w:fldChar w:fldCharType="end"/>
        </w:r>
      </w:p>
    </w:sdtContent>
  </w:sdt>
  <w:p w:rsidR="008E7C18" w:rsidRDefault="008E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18" w:rsidRDefault="008E7C18" w:rsidP="008E7C18">
      <w:pPr>
        <w:spacing w:after="0" w:line="240" w:lineRule="auto"/>
      </w:pPr>
      <w:r>
        <w:separator/>
      </w:r>
    </w:p>
  </w:footnote>
  <w:footnote w:type="continuationSeparator" w:id="0">
    <w:p w:rsidR="008E7C18" w:rsidRDefault="008E7C18" w:rsidP="008E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69A"/>
    <w:multiLevelType w:val="hybridMultilevel"/>
    <w:tmpl w:val="CFD26ADE"/>
    <w:lvl w:ilvl="0" w:tplc="6522333E">
      <w:start w:val="1"/>
      <w:numFmt w:val="bullet"/>
      <w:lvlText w:val="-"/>
      <w:lvlJc w:val="left"/>
      <w:pPr>
        <w:tabs>
          <w:tab w:val="num" w:pos="720"/>
        </w:tabs>
        <w:ind w:left="720" w:hanging="360"/>
      </w:pPr>
      <w:rPr>
        <w:rFonts w:ascii="Times New Roman" w:hAnsi="Times New Roman" w:hint="default"/>
      </w:rPr>
    </w:lvl>
    <w:lvl w:ilvl="1" w:tplc="44F28332" w:tentative="1">
      <w:start w:val="1"/>
      <w:numFmt w:val="bullet"/>
      <w:lvlText w:val="-"/>
      <w:lvlJc w:val="left"/>
      <w:pPr>
        <w:tabs>
          <w:tab w:val="num" w:pos="1440"/>
        </w:tabs>
        <w:ind w:left="1440" w:hanging="360"/>
      </w:pPr>
      <w:rPr>
        <w:rFonts w:ascii="Times New Roman" w:hAnsi="Times New Roman" w:hint="default"/>
      </w:rPr>
    </w:lvl>
    <w:lvl w:ilvl="2" w:tplc="BD247F92">
      <w:start w:val="1"/>
      <w:numFmt w:val="bullet"/>
      <w:lvlText w:val="-"/>
      <w:lvlJc w:val="left"/>
      <w:pPr>
        <w:tabs>
          <w:tab w:val="num" w:pos="2160"/>
        </w:tabs>
        <w:ind w:left="2160" w:hanging="360"/>
      </w:pPr>
      <w:rPr>
        <w:rFonts w:ascii="Times New Roman" w:hAnsi="Times New Roman" w:hint="default"/>
      </w:rPr>
    </w:lvl>
    <w:lvl w:ilvl="3" w:tplc="8A3C92DC" w:tentative="1">
      <w:start w:val="1"/>
      <w:numFmt w:val="bullet"/>
      <w:lvlText w:val="-"/>
      <w:lvlJc w:val="left"/>
      <w:pPr>
        <w:tabs>
          <w:tab w:val="num" w:pos="2880"/>
        </w:tabs>
        <w:ind w:left="2880" w:hanging="360"/>
      </w:pPr>
      <w:rPr>
        <w:rFonts w:ascii="Times New Roman" w:hAnsi="Times New Roman" w:hint="default"/>
      </w:rPr>
    </w:lvl>
    <w:lvl w:ilvl="4" w:tplc="81DC455C" w:tentative="1">
      <w:start w:val="1"/>
      <w:numFmt w:val="bullet"/>
      <w:lvlText w:val="-"/>
      <w:lvlJc w:val="left"/>
      <w:pPr>
        <w:tabs>
          <w:tab w:val="num" w:pos="3600"/>
        </w:tabs>
        <w:ind w:left="3600" w:hanging="360"/>
      </w:pPr>
      <w:rPr>
        <w:rFonts w:ascii="Times New Roman" w:hAnsi="Times New Roman" w:hint="default"/>
      </w:rPr>
    </w:lvl>
    <w:lvl w:ilvl="5" w:tplc="2710F4D8" w:tentative="1">
      <w:start w:val="1"/>
      <w:numFmt w:val="bullet"/>
      <w:lvlText w:val="-"/>
      <w:lvlJc w:val="left"/>
      <w:pPr>
        <w:tabs>
          <w:tab w:val="num" w:pos="4320"/>
        </w:tabs>
        <w:ind w:left="4320" w:hanging="360"/>
      </w:pPr>
      <w:rPr>
        <w:rFonts w:ascii="Times New Roman" w:hAnsi="Times New Roman" w:hint="default"/>
      </w:rPr>
    </w:lvl>
    <w:lvl w:ilvl="6" w:tplc="95402054" w:tentative="1">
      <w:start w:val="1"/>
      <w:numFmt w:val="bullet"/>
      <w:lvlText w:val="-"/>
      <w:lvlJc w:val="left"/>
      <w:pPr>
        <w:tabs>
          <w:tab w:val="num" w:pos="5040"/>
        </w:tabs>
        <w:ind w:left="5040" w:hanging="360"/>
      </w:pPr>
      <w:rPr>
        <w:rFonts w:ascii="Times New Roman" w:hAnsi="Times New Roman" w:hint="default"/>
      </w:rPr>
    </w:lvl>
    <w:lvl w:ilvl="7" w:tplc="B03682C6" w:tentative="1">
      <w:start w:val="1"/>
      <w:numFmt w:val="bullet"/>
      <w:lvlText w:val="-"/>
      <w:lvlJc w:val="left"/>
      <w:pPr>
        <w:tabs>
          <w:tab w:val="num" w:pos="5760"/>
        </w:tabs>
        <w:ind w:left="5760" w:hanging="360"/>
      </w:pPr>
      <w:rPr>
        <w:rFonts w:ascii="Times New Roman" w:hAnsi="Times New Roman" w:hint="default"/>
      </w:rPr>
    </w:lvl>
    <w:lvl w:ilvl="8" w:tplc="855A4A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52607582"/>
    <w:multiLevelType w:val="hybridMultilevel"/>
    <w:tmpl w:val="7A64BF4E"/>
    <w:lvl w:ilvl="0" w:tplc="A3C2F122">
      <w:start w:val="1"/>
      <w:numFmt w:val="bullet"/>
      <w:lvlText w:val="-"/>
      <w:lvlJc w:val="left"/>
      <w:pPr>
        <w:tabs>
          <w:tab w:val="num" w:pos="720"/>
        </w:tabs>
        <w:ind w:left="720" w:hanging="360"/>
      </w:pPr>
      <w:rPr>
        <w:rFonts w:ascii="Times New Roman" w:hAnsi="Times New Roman" w:hint="default"/>
      </w:rPr>
    </w:lvl>
    <w:lvl w:ilvl="1" w:tplc="4ACE1E86">
      <w:start w:val="1"/>
      <w:numFmt w:val="bullet"/>
      <w:lvlText w:val="-"/>
      <w:lvlJc w:val="left"/>
      <w:pPr>
        <w:tabs>
          <w:tab w:val="num" w:pos="1440"/>
        </w:tabs>
        <w:ind w:left="1440" w:hanging="360"/>
      </w:pPr>
      <w:rPr>
        <w:rFonts w:ascii="Times New Roman" w:hAnsi="Times New Roman" w:hint="default"/>
      </w:rPr>
    </w:lvl>
    <w:lvl w:ilvl="2" w:tplc="561258F2">
      <w:start w:val="1"/>
      <w:numFmt w:val="bullet"/>
      <w:lvlText w:val="-"/>
      <w:lvlJc w:val="left"/>
      <w:pPr>
        <w:tabs>
          <w:tab w:val="num" w:pos="2160"/>
        </w:tabs>
        <w:ind w:left="2160" w:hanging="360"/>
      </w:pPr>
      <w:rPr>
        <w:rFonts w:ascii="Times New Roman" w:hAnsi="Times New Roman" w:hint="default"/>
      </w:rPr>
    </w:lvl>
    <w:lvl w:ilvl="3" w:tplc="930A8AE6" w:tentative="1">
      <w:start w:val="1"/>
      <w:numFmt w:val="bullet"/>
      <w:lvlText w:val="-"/>
      <w:lvlJc w:val="left"/>
      <w:pPr>
        <w:tabs>
          <w:tab w:val="num" w:pos="2880"/>
        </w:tabs>
        <w:ind w:left="2880" w:hanging="360"/>
      </w:pPr>
      <w:rPr>
        <w:rFonts w:ascii="Times New Roman" w:hAnsi="Times New Roman" w:hint="default"/>
      </w:rPr>
    </w:lvl>
    <w:lvl w:ilvl="4" w:tplc="2DD21964" w:tentative="1">
      <w:start w:val="1"/>
      <w:numFmt w:val="bullet"/>
      <w:lvlText w:val="-"/>
      <w:lvlJc w:val="left"/>
      <w:pPr>
        <w:tabs>
          <w:tab w:val="num" w:pos="3600"/>
        </w:tabs>
        <w:ind w:left="3600" w:hanging="360"/>
      </w:pPr>
      <w:rPr>
        <w:rFonts w:ascii="Times New Roman" w:hAnsi="Times New Roman" w:hint="default"/>
      </w:rPr>
    </w:lvl>
    <w:lvl w:ilvl="5" w:tplc="66FC5146" w:tentative="1">
      <w:start w:val="1"/>
      <w:numFmt w:val="bullet"/>
      <w:lvlText w:val="-"/>
      <w:lvlJc w:val="left"/>
      <w:pPr>
        <w:tabs>
          <w:tab w:val="num" w:pos="4320"/>
        </w:tabs>
        <w:ind w:left="4320" w:hanging="360"/>
      </w:pPr>
      <w:rPr>
        <w:rFonts w:ascii="Times New Roman" w:hAnsi="Times New Roman" w:hint="default"/>
      </w:rPr>
    </w:lvl>
    <w:lvl w:ilvl="6" w:tplc="700CDC34" w:tentative="1">
      <w:start w:val="1"/>
      <w:numFmt w:val="bullet"/>
      <w:lvlText w:val="-"/>
      <w:lvlJc w:val="left"/>
      <w:pPr>
        <w:tabs>
          <w:tab w:val="num" w:pos="5040"/>
        </w:tabs>
        <w:ind w:left="5040" w:hanging="360"/>
      </w:pPr>
      <w:rPr>
        <w:rFonts w:ascii="Times New Roman" w:hAnsi="Times New Roman" w:hint="default"/>
      </w:rPr>
    </w:lvl>
    <w:lvl w:ilvl="7" w:tplc="69265F84" w:tentative="1">
      <w:start w:val="1"/>
      <w:numFmt w:val="bullet"/>
      <w:lvlText w:val="-"/>
      <w:lvlJc w:val="left"/>
      <w:pPr>
        <w:tabs>
          <w:tab w:val="num" w:pos="5760"/>
        </w:tabs>
        <w:ind w:left="5760" w:hanging="360"/>
      </w:pPr>
      <w:rPr>
        <w:rFonts w:ascii="Times New Roman" w:hAnsi="Times New Roman" w:hint="default"/>
      </w:rPr>
    </w:lvl>
    <w:lvl w:ilvl="8" w:tplc="D65ABF02" w:tentative="1">
      <w:start w:val="1"/>
      <w:numFmt w:val="bullet"/>
      <w:lvlText w:val="-"/>
      <w:lvlJc w:val="left"/>
      <w:pPr>
        <w:tabs>
          <w:tab w:val="num" w:pos="6480"/>
        </w:tabs>
        <w:ind w:left="6480" w:hanging="360"/>
      </w:pPr>
      <w:rPr>
        <w:rFonts w:ascii="Times New Roman" w:hAnsi="Times New Roman" w:hint="default"/>
      </w:rPr>
    </w:lvl>
  </w:abstractNum>
  <w:abstractNum w:abstractNumId="2">
    <w:nsid w:val="558C21B4"/>
    <w:multiLevelType w:val="hybridMultilevel"/>
    <w:tmpl w:val="7CFE99E0"/>
    <w:lvl w:ilvl="0" w:tplc="B2BC4508">
      <w:start w:val="1"/>
      <w:numFmt w:val="bullet"/>
      <w:lvlText w:val="-"/>
      <w:lvlJc w:val="left"/>
      <w:pPr>
        <w:tabs>
          <w:tab w:val="num" w:pos="720"/>
        </w:tabs>
        <w:ind w:left="720" w:hanging="360"/>
      </w:pPr>
      <w:rPr>
        <w:rFonts w:ascii="Times New Roman" w:hAnsi="Times New Roman" w:hint="default"/>
      </w:rPr>
    </w:lvl>
    <w:lvl w:ilvl="1" w:tplc="D04694A2" w:tentative="1">
      <w:start w:val="1"/>
      <w:numFmt w:val="bullet"/>
      <w:lvlText w:val="-"/>
      <w:lvlJc w:val="left"/>
      <w:pPr>
        <w:tabs>
          <w:tab w:val="num" w:pos="1440"/>
        </w:tabs>
        <w:ind w:left="1440" w:hanging="360"/>
      </w:pPr>
      <w:rPr>
        <w:rFonts w:ascii="Times New Roman" w:hAnsi="Times New Roman" w:hint="default"/>
      </w:rPr>
    </w:lvl>
    <w:lvl w:ilvl="2" w:tplc="6ED682C0">
      <w:start w:val="1"/>
      <w:numFmt w:val="bullet"/>
      <w:lvlText w:val="-"/>
      <w:lvlJc w:val="left"/>
      <w:pPr>
        <w:tabs>
          <w:tab w:val="num" w:pos="2160"/>
        </w:tabs>
        <w:ind w:left="2160" w:hanging="360"/>
      </w:pPr>
      <w:rPr>
        <w:rFonts w:ascii="Times New Roman" w:hAnsi="Times New Roman" w:hint="default"/>
      </w:rPr>
    </w:lvl>
    <w:lvl w:ilvl="3" w:tplc="98FC6994" w:tentative="1">
      <w:start w:val="1"/>
      <w:numFmt w:val="bullet"/>
      <w:lvlText w:val="-"/>
      <w:lvlJc w:val="left"/>
      <w:pPr>
        <w:tabs>
          <w:tab w:val="num" w:pos="2880"/>
        </w:tabs>
        <w:ind w:left="2880" w:hanging="360"/>
      </w:pPr>
      <w:rPr>
        <w:rFonts w:ascii="Times New Roman" w:hAnsi="Times New Roman" w:hint="default"/>
      </w:rPr>
    </w:lvl>
    <w:lvl w:ilvl="4" w:tplc="D1C03190" w:tentative="1">
      <w:start w:val="1"/>
      <w:numFmt w:val="bullet"/>
      <w:lvlText w:val="-"/>
      <w:lvlJc w:val="left"/>
      <w:pPr>
        <w:tabs>
          <w:tab w:val="num" w:pos="3600"/>
        </w:tabs>
        <w:ind w:left="3600" w:hanging="360"/>
      </w:pPr>
      <w:rPr>
        <w:rFonts w:ascii="Times New Roman" w:hAnsi="Times New Roman" w:hint="default"/>
      </w:rPr>
    </w:lvl>
    <w:lvl w:ilvl="5" w:tplc="CA90B292" w:tentative="1">
      <w:start w:val="1"/>
      <w:numFmt w:val="bullet"/>
      <w:lvlText w:val="-"/>
      <w:lvlJc w:val="left"/>
      <w:pPr>
        <w:tabs>
          <w:tab w:val="num" w:pos="4320"/>
        </w:tabs>
        <w:ind w:left="4320" w:hanging="360"/>
      </w:pPr>
      <w:rPr>
        <w:rFonts w:ascii="Times New Roman" w:hAnsi="Times New Roman" w:hint="default"/>
      </w:rPr>
    </w:lvl>
    <w:lvl w:ilvl="6" w:tplc="FAF2B718" w:tentative="1">
      <w:start w:val="1"/>
      <w:numFmt w:val="bullet"/>
      <w:lvlText w:val="-"/>
      <w:lvlJc w:val="left"/>
      <w:pPr>
        <w:tabs>
          <w:tab w:val="num" w:pos="5040"/>
        </w:tabs>
        <w:ind w:left="5040" w:hanging="360"/>
      </w:pPr>
      <w:rPr>
        <w:rFonts w:ascii="Times New Roman" w:hAnsi="Times New Roman" w:hint="default"/>
      </w:rPr>
    </w:lvl>
    <w:lvl w:ilvl="7" w:tplc="C1DA4E92" w:tentative="1">
      <w:start w:val="1"/>
      <w:numFmt w:val="bullet"/>
      <w:lvlText w:val="-"/>
      <w:lvlJc w:val="left"/>
      <w:pPr>
        <w:tabs>
          <w:tab w:val="num" w:pos="5760"/>
        </w:tabs>
        <w:ind w:left="5760" w:hanging="360"/>
      </w:pPr>
      <w:rPr>
        <w:rFonts w:ascii="Times New Roman" w:hAnsi="Times New Roman" w:hint="default"/>
      </w:rPr>
    </w:lvl>
    <w:lvl w:ilvl="8" w:tplc="C2ACD3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5D7528A5"/>
    <w:multiLevelType w:val="hybridMultilevel"/>
    <w:tmpl w:val="1BBAFBEC"/>
    <w:lvl w:ilvl="0" w:tplc="1C02E234">
      <w:start w:val="1"/>
      <w:numFmt w:val="bullet"/>
      <w:lvlText w:val="-"/>
      <w:lvlJc w:val="left"/>
      <w:pPr>
        <w:tabs>
          <w:tab w:val="num" w:pos="720"/>
        </w:tabs>
        <w:ind w:left="720" w:hanging="360"/>
      </w:pPr>
      <w:rPr>
        <w:rFonts w:ascii="Times New Roman" w:hAnsi="Times New Roman" w:hint="default"/>
      </w:rPr>
    </w:lvl>
    <w:lvl w:ilvl="1" w:tplc="9D2AC6E8">
      <w:start w:val="1"/>
      <w:numFmt w:val="bullet"/>
      <w:lvlText w:val="-"/>
      <w:lvlJc w:val="left"/>
      <w:pPr>
        <w:tabs>
          <w:tab w:val="num" w:pos="1440"/>
        </w:tabs>
        <w:ind w:left="1440" w:hanging="360"/>
      </w:pPr>
      <w:rPr>
        <w:rFonts w:ascii="Times New Roman" w:hAnsi="Times New Roman" w:hint="default"/>
      </w:rPr>
    </w:lvl>
    <w:lvl w:ilvl="2" w:tplc="62801D72">
      <w:start w:val="1"/>
      <w:numFmt w:val="bullet"/>
      <w:lvlText w:val="-"/>
      <w:lvlJc w:val="left"/>
      <w:pPr>
        <w:tabs>
          <w:tab w:val="num" w:pos="2160"/>
        </w:tabs>
        <w:ind w:left="2160" w:hanging="360"/>
      </w:pPr>
      <w:rPr>
        <w:rFonts w:ascii="Times New Roman" w:hAnsi="Times New Roman" w:hint="default"/>
      </w:rPr>
    </w:lvl>
    <w:lvl w:ilvl="3" w:tplc="FBBAA4A8" w:tentative="1">
      <w:start w:val="1"/>
      <w:numFmt w:val="bullet"/>
      <w:lvlText w:val="-"/>
      <w:lvlJc w:val="left"/>
      <w:pPr>
        <w:tabs>
          <w:tab w:val="num" w:pos="2880"/>
        </w:tabs>
        <w:ind w:left="2880" w:hanging="360"/>
      </w:pPr>
      <w:rPr>
        <w:rFonts w:ascii="Times New Roman" w:hAnsi="Times New Roman" w:hint="default"/>
      </w:rPr>
    </w:lvl>
    <w:lvl w:ilvl="4" w:tplc="484E44CE" w:tentative="1">
      <w:start w:val="1"/>
      <w:numFmt w:val="bullet"/>
      <w:lvlText w:val="-"/>
      <w:lvlJc w:val="left"/>
      <w:pPr>
        <w:tabs>
          <w:tab w:val="num" w:pos="3600"/>
        </w:tabs>
        <w:ind w:left="3600" w:hanging="360"/>
      </w:pPr>
      <w:rPr>
        <w:rFonts w:ascii="Times New Roman" w:hAnsi="Times New Roman" w:hint="default"/>
      </w:rPr>
    </w:lvl>
    <w:lvl w:ilvl="5" w:tplc="DFD472D6" w:tentative="1">
      <w:start w:val="1"/>
      <w:numFmt w:val="bullet"/>
      <w:lvlText w:val="-"/>
      <w:lvlJc w:val="left"/>
      <w:pPr>
        <w:tabs>
          <w:tab w:val="num" w:pos="4320"/>
        </w:tabs>
        <w:ind w:left="4320" w:hanging="360"/>
      </w:pPr>
      <w:rPr>
        <w:rFonts w:ascii="Times New Roman" w:hAnsi="Times New Roman" w:hint="default"/>
      </w:rPr>
    </w:lvl>
    <w:lvl w:ilvl="6" w:tplc="DDA24334" w:tentative="1">
      <w:start w:val="1"/>
      <w:numFmt w:val="bullet"/>
      <w:lvlText w:val="-"/>
      <w:lvlJc w:val="left"/>
      <w:pPr>
        <w:tabs>
          <w:tab w:val="num" w:pos="5040"/>
        </w:tabs>
        <w:ind w:left="5040" w:hanging="360"/>
      </w:pPr>
      <w:rPr>
        <w:rFonts w:ascii="Times New Roman" w:hAnsi="Times New Roman" w:hint="default"/>
      </w:rPr>
    </w:lvl>
    <w:lvl w:ilvl="7" w:tplc="ABBA6A34" w:tentative="1">
      <w:start w:val="1"/>
      <w:numFmt w:val="bullet"/>
      <w:lvlText w:val="-"/>
      <w:lvlJc w:val="left"/>
      <w:pPr>
        <w:tabs>
          <w:tab w:val="num" w:pos="5760"/>
        </w:tabs>
        <w:ind w:left="5760" w:hanging="360"/>
      </w:pPr>
      <w:rPr>
        <w:rFonts w:ascii="Times New Roman" w:hAnsi="Times New Roman" w:hint="default"/>
      </w:rPr>
    </w:lvl>
    <w:lvl w:ilvl="8" w:tplc="DE563E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A8D779F"/>
    <w:multiLevelType w:val="hybridMultilevel"/>
    <w:tmpl w:val="E4261416"/>
    <w:lvl w:ilvl="0" w:tplc="FB2ED87A">
      <w:start w:val="1"/>
      <w:numFmt w:val="bullet"/>
      <w:lvlText w:val="-"/>
      <w:lvlJc w:val="left"/>
      <w:pPr>
        <w:tabs>
          <w:tab w:val="num" w:pos="720"/>
        </w:tabs>
        <w:ind w:left="720" w:hanging="360"/>
      </w:pPr>
      <w:rPr>
        <w:rFonts w:ascii="Times New Roman" w:hAnsi="Times New Roman" w:hint="default"/>
      </w:rPr>
    </w:lvl>
    <w:lvl w:ilvl="1" w:tplc="6AACA2D0" w:tentative="1">
      <w:start w:val="1"/>
      <w:numFmt w:val="bullet"/>
      <w:lvlText w:val="-"/>
      <w:lvlJc w:val="left"/>
      <w:pPr>
        <w:tabs>
          <w:tab w:val="num" w:pos="1440"/>
        </w:tabs>
        <w:ind w:left="1440" w:hanging="360"/>
      </w:pPr>
      <w:rPr>
        <w:rFonts w:ascii="Times New Roman" w:hAnsi="Times New Roman" w:hint="default"/>
      </w:rPr>
    </w:lvl>
    <w:lvl w:ilvl="2" w:tplc="8772A0C2">
      <w:start w:val="1"/>
      <w:numFmt w:val="bullet"/>
      <w:lvlText w:val="-"/>
      <w:lvlJc w:val="left"/>
      <w:pPr>
        <w:tabs>
          <w:tab w:val="num" w:pos="2160"/>
        </w:tabs>
        <w:ind w:left="2160" w:hanging="360"/>
      </w:pPr>
      <w:rPr>
        <w:rFonts w:ascii="Times New Roman" w:hAnsi="Times New Roman" w:hint="default"/>
      </w:rPr>
    </w:lvl>
    <w:lvl w:ilvl="3" w:tplc="AEA0BEB8" w:tentative="1">
      <w:start w:val="1"/>
      <w:numFmt w:val="bullet"/>
      <w:lvlText w:val="-"/>
      <w:lvlJc w:val="left"/>
      <w:pPr>
        <w:tabs>
          <w:tab w:val="num" w:pos="2880"/>
        </w:tabs>
        <w:ind w:left="2880" w:hanging="360"/>
      </w:pPr>
      <w:rPr>
        <w:rFonts w:ascii="Times New Roman" w:hAnsi="Times New Roman" w:hint="default"/>
      </w:rPr>
    </w:lvl>
    <w:lvl w:ilvl="4" w:tplc="2CC6367E" w:tentative="1">
      <w:start w:val="1"/>
      <w:numFmt w:val="bullet"/>
      <w:lvlText w:val="-"/>
      <w:lvlJc w:val="left"/>
      <w:pPr>
        <w:tabs>
          <w:tab w:val="num" w:pos="3600"/>
        </w:tabs>
        <w:ind w:left="3600" w:hanging="360"/>
      </w:pPr>
      <w:rPr>
        <w:rFonts w:ascii="Times New Roman" w:hAnsi="Times New Roman" w:hint="default"/>
      </w:rPr>
    </w:lvl>
    <w:lvl w:ilvl="5" w:tplc="05FA86D0" w:tentative="1">
      <w:start w:val="1"/>
      <w:numFmt w:val="bullet"/>
      <w:lvlText w:val="-"/>
      <w:lvlJc w:val="left"/>
      <w:pPr>
        <w:tabs>
          <w:tab w:val="num" w:pos="4320"/>
        </w:tabs>
        <w:ind w:left="4320" w:hanging="360"/>
      </w:pPr>
      <w:rPr>
        <w:rFonts w:ascii="Times New Roman" w:hAnsi="Times New Roman" w:hint="default"/>
      </w:rPr>
    </w:lvl>
    <w:lvl w:ilvl="6" w:tplc="687CDAA6" w:tentative="1">
      <w:start w:val="1"/>
      <w:numFmt w:val="bullet"/>
      <w:lvlText w:val="-"/>
      <w:lvlJc w:val="left"/>
      <w:pPr>
        <w:tabs>
          <w:tab w:val="num" w:pos="5040"/>
        </w:tabs>
        <w:ind w:left="5040" w:hanging="360"/>
      </w:pPr>
      <w:rPr>
        <w:rFonts w:ascii="Times New Roman" w:hAnsi="Times New Roman" w:hint="default"/>
      </w:rPr>
    </w:lvl>
    <w:lvl w:ilvl="7" w:tplc="B2281BFE" w:tentative="1">
      <w:start w:val="1"/>
      <w:numFmt w:val="bullet"/>
      <w:lvlText w:val="-"/>
      <w:lvlJc w:val="left"/>
      <w:pPr>
        <w:tabs>
          <w:tab w:val="num" w:pos="5760"/>
        </w:tabs>
        <w:ind w:left="5760" w:hanging="360"/>
      </w:pPr>
      <w:rPr>
        <w:rFonts w:ascii="Times New Roman" w:hAnsi="Times New Roman" w:hint="default"/>
      </w:rPr>
    </w:lvl>
    <w:lvl w:ilvl="8" w:tplc="21AAEF88" w:tentative="1">
      <w:start w:val="1"/>
      <w:numFmt w:val="bullet"/>
      <w:lvlText w:val="-"/>
      <w:lvlJc w:val="left"/>
      <w:pPr>
        <w:tabs>
          <w:tab w:val="num" w:pos="6480"/>
        </w:tabs>
        <w:ind w:left="6480" w:hanging="360"/>
      </w:pPr>
      <w:rPr>
        <w:rFonts w:ascii="Times New Roman" w:hAnsi="Times New Roman" w:hint="default"/>
      </w:rPr>
    </w:lvl>
  </w:abstractNum>
  <w:abstractNum w:abstractNumId="5">
    <w:nsid w:val="702E6D83"/>
    <w:multiLevelType w:val="hybridMultilevel"/>
    <w:tmpl w:val="FD4ABB08"/>
    <w:lvl w:ilvl="0" w:tplc="990260C2">
      <w:start w:val="1"/>
      <w:numFmt w:val="bullet"/>
      <w:lvlText w:val="-"/>
      <w:lvlJc w:val="left"/>
      <w:pPr>
        <w:tabs>
          <w:tab w:val="num" w:pos="720"/>
        </w:tabs>
        <w:ind w:left="720" w:hanging="360"/>
      </w:pPr>
      <w:rPr>
        <w:rFonts w:ascii="Times New Roman" w:hAnsi="Times New Roman" w:hint="default"/>
      </w:rPr>
    </w:lvl>
    <w:lvl w:ilvl="1" w:tplc="5D9A5676" w:tentative="1">
      <w:start w:val="1"/>
      <w:numFmt w:val="bullet"/>
      <w:lvlText w:val="-"/>
      <w:lvlJc w:val="left"/>
      <w:pPr>
        <w:tabs>
          <w:tab w:val="num" w:pos="1440"/>
        </w:tabs>
        <w:ind w:left="1440" w:hanging="360"/>
      </w:pPr>
      <w:rPr>
        <w:rFonts w:ascii="Times New Roman" w:hAnsi="Times New Roman" w:hint="default"/>
      </w:rPr>
    </w:lvl>
    <w:lvl w:ilvl="2" w:tplc="4A90D182">
      <w:start w:val="1"/>
      <w:numFmt w:val="bullet"/>
      <w:lvlText w:val="-"/>
      <w:lvlJc w:val="left"/>
      <w:pPr>
        <w:tabs>
          <w:tab w:val="num" w:pos="2160"/>
        </w:tabs>
        <w:ind w:left="2160" w:hanging="360"/>
      </w:pPr>
      <w:rPr>
        <w:rFonts w:ascii="Times New Roman" w:hAnsi="Times New Roman" w:hint="default"/>
      </w:rPr>
    </w:lvl>
    <w:lvl w:ilvl="3" w:tplc="E5FC7F0A" w:tentative="1">
      <w:start w:val="1"/>
      <w:numFmt w:val="bullet"/>
      <w:lvlText w:val="-"/>
      <w:lvlJc w:val="left"/>
      <w:pPr>
        <w:tabs>
          <w:tab w:val="num" w:pos="2880"/>
        </w:tabs>
        <w:ind w:left="2880" w:hanging="360"/>
      </w:pPr>
      <w:rPr>
        <w:rFonts w:ascii="Times New Roman" w:hAnsi="Times New Roman" w:hint="default"/>
      </w:rPr>
    </w:lvl>
    <w:lvl w:ilvl="4" w:tplc="2FD673EE" w:tentative="1">
      <w:start w:val="1"/>
      <w:numFmt w:val="bullet"/>
      <w:lvlText w:val="-"/>
      <w:lvlJc w:val="left"/>
      <w:pPr>
        <w:tabs>
          <w:tab w:val="num" w:pos="3600"/>
        </w:tabs>
        <w:ind w:left="3600" w:hanging="360"/>
      </w:pPr>
      <w:rPr>
        <w:rFonts w:ascii="Times New Roman" w:hAnsi="Times New Roman" w:hint="default"/>
      </w:rPr>
    </w:lvl>
    <w:lvl w:ilvl="5" w:tplc="EEA6FD00" w:tentative="1">
      <w:start w:val="1"/>
      <w:numFmt w:val="bullet"/>
      <w:lvlText w:val="-"/>
      <w:lvlJc w:val="left"/>
      <w:pPr>
        <w:tabs>
          <w:tab w:val="num" w:pos="4320"/>
        </w:tabs>
        <w:ind w:left="4320" w:hanging="360"/>
      </w:pPr>
      <w:rPr>
        <w:rFonts w:ascii="Times New Roman" w:hAnsi="Times New Roman" w:hint="default"/>
      </w:rPr>
    </w:lvl>
    <w:lvl w:ilvl="6" w:tplc="6BB46C18" w:tentative="1">
      <w:start w:val="1"/>
      <w:numFmt w:val="bullet"/>
      <w:lvlText w:val="-"/>
      <w:lvlJc w:val="left"/>
      <w:pPr>
        <w:tabs>
          <w:tab w:val="num" w:pos="5040"/>
        </w:tabs>
        <w:ind w:left="5040" w:hanging="360"/>
      </w:pPr>
      <w:rPr>
        <w:rFonts w:ascii="Times New Roman" w:hAnsi="Times New Roman" w:hint="default"/>
      </w:rPr>
    </w:lvl>
    <w:lvl w:ilvl="7" w:tplc="3AA64618" w:tentative="1">
      <w:start w:val="1"/>
      <w:numFmt w:val="bullet"/>
      <w:lvlText w:val="-"/>
      <w:lvlJc w:val="left"/>
      <w:pPr>
        <w:tabs>
          <w:tab w:val="num" w:pos="5760"/>
        </w:tabs>
        <w:ind w:left="5760" w:hanging="360"/>
      </w:pPr>
      <w:rPr>
        <w:rFonts w:ascii="Times New Roman" w:hAnsi="Times New Roman" w:hint="default"/>
      </w:rPr>
    </w:lvl>
    <w:lvl w:ilvl="8" w:tplc="8B9420E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A001C5C"/>
    <w:multiLevelType w:val="hybridMultilevel"/>
    <w:tmpl w:val="32D0BFF8"/>
    <w:lvl w:ilvl="0" w:tplc="3CC81E5C">
      <w:start w:val="1"/>
      <w:numFmt w:val="bullet"/>
      <w:lvlText w:val="-"/>
      <w:lvlJc w:val="left"/>
      <w:pPr>
        <w:tabs>
          <w:tab w:val="num" w:pos="720"/>
        </w:tabs>
        <w:ind w:left="720" w:hanging="360"/>
      </w:pPr>
      <w:rPr>
        <w:rFonts w:ascii="Times New Roman" w:hAnsi="Times New Roman" w:hint="default"/>
      </w:rPr>
    </w:lvl>
    <w:lvl w:ilvl="1" w:tplc="03F89920" w:tentative="1">
      <w:start w:val="1"/>
      <w:numFmt w:val="bullet"/>
      <w:lvlText w:val="-"/>
      <w:lvlJc w:val="left"/>
      <w:pPr>
        <w:tabs>
          <w:tab w:val="num" w:pos="1440"/>
        </w:tabs>
        <w:ind w:left="1440" w:hanging="360"/>
      </w:pPr>
      <w:rPr>
        <w:rFonts w:ascii="Times New Roman" w:hAnsi="Times New Roman" w:hint="default"/>
      </w:rPr>
    </w:lvl>
    <w:lvl w:ilvl="2" w:tplc="C844652A">
      <w:start w:val="1"/>
      <w:numFmt w:val="bullet"/>
      <w:lvlText w:val="-"/>
      <w:lvlJc w:val="left"/>
      <w:pPr>
        <w:tabs>
          <w:tab w:val="num" w:pos="2160"/>
        </w:tabs>
        <w:ind w:left="2160" w:hanging="360"/>
      </w:pPr>
      <w:rPr>
        <w:rFonts w:ascii="Times New Roman" w:hAnsi="Times New Roman" w:hint="default"/>
      </w:rPr>
    </w:lvl>
    <w:lvl w:ilvl="3" w:tplc="7D0EF40A" w:tentative="1">
      <w:start w:val="1"/>
      <w:numFmt w:val="bullet"/>
      <w:lvlText w:val="-"/>
      <w:lvlJc w:val="left"/>
      <w:pPr>
        <w:tabs>
          <w:tab w:val="num" w:pos="2880"/>
        </w:tabs>
        <w:ind w:left="2880" w:hanging="360"/>
      </w:pPr>
      <w:rPr>
        <w:rFonts w:ascii="Times New Roman" w:hAnsi="Times New Roman" w:hint="default"/>
      </w:rPr>
    </w:lvl>
    <w:lvl w:ilvl="4" w:tplc="D85277A0" w:tentative="1">
      <w:start w:val="1"/>
      <w:numFmt w:val="bullet"/>
      <w:lvlText w:val="-"/>
      <w:lvlJc w:val="left"/>
      <w:pPr>
        <w:tabs>
          <w:tab w:val="num" w:pos="3600"/>
        </w:tabs>
        <w:ind w:left="3600" w:hanging="360"/>
      </w:pPr>
      <w:rPr>
        <w:rFonts w:ascii="Times New Roman" w:hAnsi="Times New Roman" w:hint="default"/>
      </w:rPr>
    </w:lvl>
    <w:lvl w:ilvl="5" w:tplc="A98A7E02" w:tentative="1">
      <w:start w:val="1"/>
      <w:numFmt w:val="bullet"/>
      <w:lvlText w:val="-"/>
      <w:lvlJc w:val="left"/>
      <w:pPr>
        <w:tabs>
          <w:tab w:val="num" w:pos="4320"/>
        </w:tabs>
        <w:ind w:left="4320" w:hanging="360"/>
      </w:pPr>
      <w:rPr>
        <w:rFonts w:ascii="Times New Roman" w:hAnsi="Times New Roman" w:hint="default"/>
      </w:rPr>
    </w:lvl>
    <w:lvl w:ilvl="6" w:tplc="8CE0D22C" w:tentative="1">
      <w:start w:val="1"/>
      <w:numFmt w:val="bullet"/>
      <w:lvlText w:val="-"/>
      <w:lvlJc w:val="left"/>
      <w:pPr>
        <w:tabs>
          <w:tab w:val="num" w:pos="5040"/>
        </w:tabs>
        <w:ind w:left="5040" w:hanging="360"/>
      </w:pPr>
      <w:rPr>
        <w:rFonts w:ascii="Times New Roman" w:hAnsi="Times New Roman" w:hint="default"/>
      </w:rPr>
    </w:lvl>
    <w:lvl w:ilvl="7" w:tplc="5C9A1000" w:tentative="1">
      <w:start w:val="1"/>
      <w:numFmt w:val="bullet"/>
      <w:lvlText w:val="-"/>
      <w:lvlJc w:val="left"/>
      <w:pPr>
        <w:tabs>
          <w:tab w:val="num" w:pos="5760"/>
        </w:tabs>
        <w:ind w:left="5760" w:hanging="360"/>
      </w:pPr>
      <w:rPr>
        <w:rFonts w:ascii="Times New Roman" w:hAnsi="Times New Roman" w:hint="default"/>
      </w:rPr>
    </w:lvl>
    <w:lvl w:ilvl="8" w:tplc="0E924EA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C2F5FAC"/>
    <w:multiLevelType w:val="hybridMultilevel"/>
    <w:tmpl w:val="3A486596"/>
    <w:lvl w:ilvl="0" w:tplc="C8669716">
      <w:start w:val="1"/>
      <w:numFmt w:val="bullet"/>
      <w:lvlText w:val="-"/>
      <w:lvlJc w:val="left"/>
      <w:pPr>
        <w:tabs>
          <w:tab w:val="num" w:pos="720"/>
        </w:tabs>
        <w:ind w:left="720" w:hanging="360"/>
      </w:pPr>
      <w:rPr>
        <w:rFonts w:ascii="Times New Roman" w:hAnsi="Times New Roman" w:hint="default"/>
      </w:rPr>
    </w:lvl>
    <w:lvl w:ilvl="1" w:tplc="CE0E7A7A" w:tentative="1">
      <w:start w:val="1"/>
      <w:numFmt w:val="bullet"/>
      <w:lvlText w:val="-"/>
      <w:lvlJc w:val="left"/>
      <w:pPr>
        <w:tabs>
          <w:tab w:val="num" w:pos="1440"/>
        </w:tabs>
        <w:ind w:left="1440" w:hanging="360"/>
      </w:pPr>
      <w:rPr>
        <w:rFonts w:ascii="Times New Roman" w:hAnsi="Times New Roman" w:hint="default"/>
      </w:rPr>
    </w:lvl>
    <w:lvl w:ilvl="2" w:tplc="1F485832">
      <w:start w:val="1"/>
      <w:numFmt w:val="bullet"/>
      <w:lvlText w:val="-"/>
      <w:lvlJc w:val="left"/>
      <w:pPr>
        <w:tabs>
          <w:tab w:val="num" w:pos="2160"/>
        </w:tabs>
        <w:ind w:left="2160" w:hanging="360"/>
      </w:pPr>
      <w:rPr>
        <w:rFonts w:ascii="Times New Roman" w:hAnsi="Times New Roman" w:hint="default"/>
      </w:rPr>
    </w:lvl>
    <w:lvl w:ilvl="3" w:tplc="07F23F2A" w:tentative="1">
      <w:start w:val="1"/>
      <w:numFmt w:val="bullet"/>
      <w:lvlText w:val="-"/>
      <w:lvlJc w:val="left"/>
      <w:pPr>
        <w:tabs>
          <w:tab w:val="num" w:pos="2880"/>
        </w:tabs>
        <w:ind w:left="2880" w:hanging="360"/>
      </w:pPr>
      <w:rPr>
        <w:rFonts w:ascii="Times New Roman" w:hAnsi="Times New Roman" w:hint="default"/>
      </w:rPr>
    </w:lvl>
    <w:lvl w:ilvl="4" w:tplc="9DDEEC28" w:tentative="1">
      <w:start w:val="1"/>
      <w:numFmt w:val="bullet"/>
      <w:lvlText w:val="-"/>
      <w:lvlJc w:val="left"/>
      <w:pPr>
        <w:tabs>
          <w:tab w:val="num" w:pos="3600"/>
        </w:tabs>
        <w:ind w:left="3600" w:hanging="360"/>
      </w:pPr>
      <w:rPr>
        <w:rFonts w:ascii="Times New Roman" w:hAnsi="Times New Roman" w:hint="default"/>
      </w:rPr>
    </w:lvl>
    <w:lvl w:ilvl="5" w:tplc="3A7AE6BE" w:tentative="1">
      <w:start w:val="1"/>
      <w:numFmt w:val="bullet"/>
      <w:lvlText w:val="-"/>
      <w:lvlJc w:val="left"/>
      <w:pPr>
        <w:tabs>
          <w:tab w:val="num" w:pos="4320"/>
        </w:tabs>
        <w:ind w:left="4320" w:hanging="360"/>
      </w:pPr>
      <w:rPr>
        <w:rFonts w:ascii="Times New Roman" w:hAnsi="Times New Roman" w:hint="default"/>
      </w:rPr>
    </w:lvl>
    <w:lvl w:ilvl="6" w:tplc="8EB67284" w:tentative="1">
      <w:start w:val="1"/>
      <w:numFmt w:val="bullet"/>
      <w:lvlText w:val="-"/>
      <w:lvlJc w:val="left"/>
      <w:pPr>
        <w:tabs>
          <w:tab w:val="num" w:pos="5040"/>
        </w:tabs>
        <w:ind w:left="5040" w:hanging="360"/>
      </w:pPr>
      <w:rPr>
        <w:rFonts w:ascii="Times New Roman" w:hAnsi="Times New Roman" w:hint="default"/>
      </w:rPr>
    </w:lvl>
    <w:lvl w:ilvl="7" w:tplc="8EA6DC74" w:tentative="1">
      <w:start w:val="1"/>
      <w:numFmt w:val="bullet"/>
      <w:lvlText w:val="-"/>
      <w:lvlJc w:val="left"/>
      <w:pPr>
        <w:tabs>
          <w:tab w:val="num" w:pos="5760"/>
        </w:tabs>
        <w:ind w:left="5760" w:hanging="360"/>
      </w:pPr>
      <w:rPr>
        <w:rFonts w:ascii="Times New Roman" w:hAnsi="Times New Roman" w:hint="default"/>
      </w:rPr>
    </w:lvl>
    <w:lvl w:ilvl="8" w:tplc="E35E514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18195F4-87A6-4804-83AA-EF9AF7F1803A}"/>
    <w:docVar w:name="dgnword-eventsink" w:val="109263048"/>
  </w:docVars>
  <w:rsids>
    <w:rsidRoot w:val="001D715D"/>
    <w:rsid w:val="000161D0"/>
    <w:rsid w:val="00042D1A"/>
    <w:rsid w:val="000C24C9"/>
    <w:rsid w:val="000C780D"/>
    <w:rsid w:val="000F6E5D"/>
    <w:rsid w:val="00124A2A"/>
    <w:rsid w:val="001B6639"/>
    <w:rsid w:val="001D715D"/>
    <w:rsid w:val="00206985"/>
    <w:rsid w:val="00277085"/>
    <w:rsid w:val="002D3E5C"/>
    <w:rsid w:val="0032534D"/>
    <w:rsid w:val="00341EE8"/>
    <w:rsid w:val="00354C25"/>
    <w:rsid w:val="003B23F7"/>
    <w:rsid w:val="003B3944"/>
    <w:rsid w:val="0050698E"/>
    <w:rsid w:val="005F40D7"/>
    <w:rsid w:val="00630FBA"/>
    <w:rsid w:val="006A6617"/>
    <w:rsid w:val="0076366A"/>
    <w:rsid w:val="007A0979"/>
    <w:rsid w:val="007E3D06"/>
    <w:rsid w:val="007F7D3B"/>
    <w:rsid w:val="008E7C18"/>
    <w:rsid w:val="0091309C"/>
    <w:rsid w:val="00997125"/>
    <w:rsid w:val="00A01BC7"/>
    <w:rsid w:val="00AA5601"/>
    <w:rsid w:val="00AD697A"/>
    <w:rsid w:val="00B83D25"/>
    <w:rsid w:val="00C13A7A"/>
    <w:rsid w:val="00D206C7"/>
    <w:rsid w:val="00D31777"/>
    <w:rsid w:val="00DE3E10"/>
    <w:rsid w:val="00E32CE8"/>
    <w:rsid w:val="00E33FBD"/>
    <w:rsid w:val="00E462C6"/>
    <w:rsid w:val="00E636D7"/>
    <w:rsid w:val="00E859CD"/>
    <w:rsid w:val="00E9180B"/>
    <w:rsid w:val="00EF6DFB"/>
    <w:rsid w:val="00F6047E"/>
    <w:rsid w:val="00F73903"/>
    <w:rsid w:val="00F91D47"/>
    <w:rsid w:val="00F9731D"/>
    <w:rsid w:val="00FF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15D"/>
    <w:rPr>
      <w:color w:val="0000FF" w:themeColor="hyperlink"/>
      <w:u w:val="single"/>
    </w:rPr>
  </w:style>
  <w:style w:type="paragraph" w:styleId="ListParagraph">
    <w:name w:val="List Paragraph"/>
    <w:basedOn w:val="Normal"/>
    <w:uiPriority w:val="34"/>
    <w:qFormat/>
    <w:rsid w:val="00EF6DFB"/>
    <w:pPr>
      <w:ind w:left="720"/>
      <w:contextualSpacing/>
    </w:pPr>
  </w:style>
  <w:style w:type="character" w:styleId="FollowedHyperlink">
    <w:name w:val="FollowedHyperlink"/>
    <w:basedOn w:val="DefaultParagraphFont"/>
    <w:uiPriority w:val="99"/>
    <w:semiHidden/>
    <w:unhideWhenUsed/>
    <w:rsid w:val="00124A2A"/>
    <w:rPr>
      <w:color w:val="800080" w:themeColor="followedHyperlink"/>
      <w:u w:val="single"/>
    </w:rPr>
  </w:style>
  <w:style w:type="paragraph" w:styleId="Header">
    <w:name w:val="header"/>
    <w:basedOn w:val="Normal"/>
    <w:link w:val="HeaderChar"/>
    <w:uiPriority w:val="99"/>
    <w:unhideWhenUsed/>
    <w:rsid w:val="008E7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C18"/>
  </w:style>
  <w:style w:type="paragraph" w:styleId="Footer">
    <w:name w:val="footer"/>
    <w:basedOn w:val="Normal"/>
    <w:link w:val="FooterChar"/>
    <w:uiPriority w:val="99"/>
    <w:unhideWhenUsed/>
    <w:rsid w:val="008E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15D"/>
    <w:rPr>
      <w:color w:val="0000FF" w:themeColor="hyperlink"/>
      <w:u w:val="single"/>
    </w:rPr>
  </w:style>
  <w:style w:type="paragraph" w:styleId="ListParagraph">
    <w:name w:val="List Paragraph"/>
    <w:basedOn w:val="Normal"/>
    <w:uiPriority w:val="34"/>
    <w:qFormat/>
    <w:rsid w:val="00EF6DFB"/>
    <w:pPr>
      <w:ind w:left="720"/>
      <w:contextualSpacing/>
    </w:pPr>
  </w:style>
  <w:style w:type="character" w:styleId="FollowedHyperlink">
    <w:name w:val="FollowedHyperlink"/>
    <w:basedOn w:val="DefaultParagraphFont"/>
    <w:uiPriority w:val="99"/>
    <w:semiHidden/>
    <w:unhideWhenUsed/>
    <w:rsid w:val="00124A2A"/>
    <w:rPr>
      <w:color w:val="800080" w:themeColor="followedHyperlink"/>
      <w:u w:val="single"/>
    </w:rPr>
  </w:style>
  <w:style w:type="paragraph" w:styleId="Header">
    <w:name w:val="header"/>
    <w:basedOn w:val="Normal"/>
    <w:link w:val="HeaderChar"/>
    <w:uiPriority w:val="99"/>
    <w:unhideWhenUsed/>
    <w:rsid w:val="008E7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C18"/>
  </w:style>
  <w:style w:type="paragraph" w:styleId="Footer">
    <w:name w:val="footer"/>
    <w:basedOn w:val="Normal"/>
    <w:link w:val="FooterChar"/>
    <w:uiPriority w:val="99"/>
    <w:unhideWhenUsed/>
    <w:rsid w:val="008E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736">
      <w:bodyDiv w:val="1"/>
      <w:marLeft w:val="0"/>
      <w:marRight w:val="0"/>
      <w:marTop w:val="0"/>
      <w:marBottom w:val="0"/>
      <w:divBdr>
        <w:top w:val="none" w:sz="0" w:space="0" w:color="auto"/>
        <w:left w:val="none" w:sz="0" w:space="0" w:color="auto"/>
        <w:bottom w:val="none" w:sz="0" w:space="0" w:color="auto"/>
        <w:right w:val="none" w:sz="0" w:space="0" w:color="auto"/>
      </w:divBdr>
      <w:divsChild>
        <w:div w:id="89863137">
          <w:marLeft w:val="547"/>
          <w:marRight w:val="0"/>
          <w:marTop w:val="115"/>
          <w:marBottom w:val="0"/>
          <w:divBdr>
            <w:top w:val="none" w:sz="0" w:space="0" w:color="auto"/>
            <w:left w:val="none" w:sz="0" w:space="0" w:color="auto"/>
            <w:bottom w:val="none" w:sz="0" w:space="0" w:color="auto"/>
            <w:right w:val="none" w:sz="0" w:space="0" w:color="auto"/>
          </w:divBdr>
        </w:div>
        <w:div w:id="1291131398">
          <w:marLeft w:val="1800"/>
          <w:marRight w:val="0"/>
          <w:marTop w:val="82"/>
          <w:marBottom w:val="0"/>
          <w:divBdr>
            <w:top w:val="none" w:sz="0" w:space="0" w:color="auto"/>
            <w:left w:val="none" w:sz="0" w:space="0" w:color="auto"/>
            <w:bottom w:val="none" w:sz="0" w:space="0" w:color="auto"/>
            <w:right w:val="none" w:sz="0" w:space="0" w:color="auto"/>
          </w:divBdr>
        </w:div>
        <w:div w:id="1871605302">
          <w:marLeft w:val="547"/>
          <w:marRight w:val="0"/>
          <w:marTop w:val="115"/>
          <w:marBottom w:val="0"/>
          <w:divBdr>
            <w:top w:val="none" w:sz="0" w:space="0" w:color="auto"/>
            <w:left w:val="none" w:sz="0" w:space="0" w:color="auto"/>
            <w:bottom w:val="none" w:sz="0" w:space="0" w:color="auto"/>
            <w:right w:val="none" w:sz="0" w:space="0" w:color="auto"/>
          </w:divBdr>
        </w:div>
        <w:div w:id="910191025">
          <w:marLeft w:val="1800"/>
          <w:marRight w:val="0"/>
          <w:marTop w:val="82"/>
          <w:marBottom w:val="0"/>
          <w:divBdr>
            <w:top w:val="none" w:sz="0" w:space="0" w:color="auto"/>
            <w:left w:val="none" w:sz="0" w:space="0" w:color="auto"/>
            <w:bottom w:val="none" w:sz="0" w:space="0" w:color="auto"/>
            <w:right w:val="none" w:sz="0" w:space="0" w:color="auto"/>
          </w:divBdr>
        </w:div>
        <w:div w:id="1321156308">
          <w:marLeft w:val="547"/>
          <w:marRight w:val="0"/>
          <w:marTop w:val="115"/>
          <w:marBottom w:val="0"/>
          <w:divBdr>
            <w:top w:val="none" w:sz="0" w:space="0" w:color="auto"/>
            <w:left w:val="none" w:sz="0" w:space="0" w:color="auto"/>
            <w:bottom w:val="none" w:sz="0" w:space="0" w:color="auto"/>
            <w:right w:val="none" w:sz="0" w:space="0" w:color="auto"/>
          </w:divBdr>
        </w:div>
        <w:div w:id="1781098655">
          <w:marLeft w:val="1800"/>
          <w:marRight w:val="0"/>
          <w:marTop w:val="82"/>
          <w:marBottom w:val="0"/>
          <w:divBdr>
            <w:top w:val="none" w:sz="0" w:space="0" w:color="auto"/>
            <w:left w:val="none" w:sz="0" w:space="0" w:color="auto"/>
            <w:bottom w:val="none" w:sz="0" w:space="0" w:color="auto"/>
            <w:right w:val="none" w:sz="0" w:space="0" w:color="auto"/>
          </w:divBdr>
        </w:div>
        <w:div w:id="1019157054">
          <w:marLeft w:val="547"/>
          <w:marRight w:val="0"/>
          <w:marTop w:val="115"/>
          <w:marBottom w:val="0"/>
          <w:divBdr>
            <w:top w:val="none" w:sz="0" w:space="0" w:color="auto"/>
            <w:left w:val="none" w:sz="0" w:space="0" w:color="auto"/>
            <w:bottom w:val="none" w:sz="0" w:space="0" w:color="auto"/>
            <w:right w:val="none" w:sz="0" w:space="0" w:color="auto"/>
          </w:divBdr>
        </w:div>
        <w:div w:id="1346904350">
          <w:marLeft w:val="1800"/>
          <w:marRight w:val="0"/>
          <w:marTop w:val="82"/>
          <w:marBottom w:val="0"/>
          <w:divBdr>
            <w:top w:val="none" w:sz="0" w:space="0" w:color="auto"/>
            <w:left w:val="none" w:sz="0" w:space="0" w:color="auto"/>
            <w:bottom w:val="none" w:sz="0" w:space="0" w:color="auto"/>
            <w:right w:val="none" w:sz="0" w:space="0" w:color="auto"/>
          </w:divBdr>
        </w:div>
        <w:div w:id="189077124">
          <w:marLeft w:val="1800"/>
          <w:marRight w:val="0"/>
          <w:marTop w:val="82"/>
          <w:marBottom w:val="0"/>
          <w:divBdr>
            <w:top w:val="none" w:sz="0" w:space="0" w:color="auto"/>
            <w:left w:val="none" w:sz="0" w:space="0" w:color="auto"/>
            <w:bottom w:val="none" w:sz="0" w:space="0" w:color="auto"/>
            <w:right w:val="none" w:sz="0" w:space="0" w:color="auto"/>
          </w:divBdr>
        </w:div>
        <w:div w:id="1647513219">
          <w:marLeft w:val="1800"/>
          <w:marRight w:val="0"/>
          <w:marTop w:val="82"/>
          <w:marBottom w:val="0"/>
          <w:divBdr>
            <w:top w:val="none" w:sz="0" w:space="0" w:color="auto"/>
            <w:left w:val="none" w:sz="0" w:space="0" w:color="auto"/>
            <w:bottom w:val="none" w:sz="0" w:space="0" w:color="auto"/>
            <w:right w:val="none" w:sz="0" w:space="0" w:color="auto"/>
          </w:divBdr>
        </w:div>
        <w:div w:id="872771555">
          <w:marLeft w:val="1800"/>
          <w:marRight w:val="0"/>
          <w:marTop w:val="82"/>
          <w:marBottom w:val="0"/>
          <w:divBdr>
            <w:top w:val="none" w:sz="0" w:space="0" w:color="auto"/>
            <w:left w:val="none" w:sz="0" w:space="0" w:color="auto"/>
            <w:bottom w:val="none" w:sz="0" w:space="0" w:color="auto"/>
            <w:right w:val="none" w:sz="0" w:space="0" w:color="auto"/>
          </w:divBdr>
        </w:div>
      </w:divsChild>
    </w:div>
    <w:div w:id="262885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2725">
          <w:marLeft w:val="1440"/>
          <w:marRight w:val="0"/>
          <w:marTop w:val="0"/>
          <w:marBottom w:val="0"/>
          <w:divBdr>
            <w:top w:val="none" w:sz="0" w:space="0" w:color="auto"/>
            <w:left w:val="none" w:sz="0" w:space="0" w:color="auto"/>
            <w:bottom w:val="none" w:sz="0" w:space="0" w:color="auto"/>
            <w:right w:val="none" w:sz="0" w:space="0" w:color="auto"/>
          </w:divBdr>
        </w:div>
        <w:div w:id="1200699626">
          <w:marLeft w:val="1440"/>
          <w:marRight w:val="0"/>
          <w:marTop w:val="0"/>
          <w:marBottom w:val="0"/>
          <w:divBdr>
            <w:top w:val="none" w:sz="0" w:space="0" w:color="auto"/>
            <w:left w:val="none" w:sz="0" w:space="0" w:color="auto"/>
            <w:bottom w:val="none" w:sz="0" w:space="0" w:color="auto"/>
            <w:right w:val="none" w:sz="0" w:space="0" w:color="auto"/>
          </w:divBdr>
        </w:div>
        <w:div w:id="284582424">
          <w:marLeft w:val="1440"/>
          <w:marRight w:val="0"/>
          <w:marTop w:val="0"/>
          <w:marBottom w:val="0"/>
          <w:divBdr>
            <w:top w:val="none" w:sz="0" w:space="0" w:color="auto"/>
            <w:left w:val="none" w:sz="0" w:space="0" w:color="auto"/>
            <w:bottom w:val="none" w:sz="0" w:space="0" w:color="auto"/>
            <w:right w:val="none" w:sz="0" w:space="0" w:color="auto"/>
          </w:divBdr>
        </w:div>
        <w:div w:id="463619997">
          <w:marLeft w:val="1440"/>
          <w:marRight w:val="0"/>
          <w:marTop w:val="0"/>
          <w:marBottom w:val="0"/>
          <w:divBdr>
            <w:top w:val="none" w:sz="0" w:space="0" w:color="auto"/>
            <w:left w:val="none" w:sz="0" w:space="0" w:color="auto"/>
            <w:bottom w:val="none" w:sz="0" w:space="0" w:color="auto"/>
            <w:right w:val="none" w:sz="0" w:space="0" w:color="auto"/>
          </w:divBdr>
        </w:div>
        <w:div w:id="1872496094">
          <w:marLeft w:val="1440"/>
          <w:marRight w:val="0"/>
          <w:marTop w:val="0"/>
          <w:marBottom w:val="0"/>
          <w:divBdr>
            <w:top w:val="none" w:sz="0" w:space="0" w:color="auto"/>
            <w:left w:val="none" w:sz="0" w:space="0" w:color="auto"/>
            <w:bottom w:val="none" w:sz="0" w:space="0" w:color="auto"/>
            <w:right w:val="none" w:sz="0" w:space="0" w:color="auto"/>
          </w:divBdr>
        </w:div>
      </w:divsChild>
    </w:div>
    <w:div w:id="963921083">
      <w:bodyDiv w:val="1"/>
      <w:marLeft w:val="0"/>
      <w:marRight w:val="0"/>
      <w:marTop w:val="0"/>
      <w:marBottom w:val="0"/>
      <w:divBdr>
        <w:top w:val="none" w:sz="0" w:space="0" w:color="auto"/>
        <w:left w:val="none" w:sz="0" w:space="0" w:color="auto"/>
        <w:bottom w:val="none" w:sz="0" w:space="0" w:color="auto"/>
        <w:right w:val="none" w:sz="0" w:space="0" w:color="auto"/>
      </w:divBdr>
    </w:div>
    <w:div w:id="1635284484">
      <w:bodyDiv w:val="1"/>
      <w:marLeft w:val="0"/>
      <w:marRight w:val="0"/>
      <w:marTop w:val="0"/>
      <w:marBottom w:val="0"/>
      <w:divBdr>
        <w:top w:val="none" w:sz="0" w:space="0" w:color="auto"/>
        <w:left w:val="none" w:sz="0" w:space="0" w:color="auto"/>
        <w:bottom w:val="none" w:sz="0" w:space="0" w:color="auto"/>
        <w:right w:val="none" w:sz="0" w:space="0" w:color="auto"/>
      </w:divBdr>
      <w:divsChild>
        <w:div w:id="970941707">
          <w:marLeft w:val="1440"/>
          <w:marRight w:val="0"/>
          <w:marTop w:val="0"/>
          <w:marBottom w:val="0"/>
          <w:divBdr>
            <w:top w:val="none" w:sz="0" w:space="0" w:color="auto"/>
            <w:left w:val="none" w:sz="0" w:space="0" w:color="auto"/>
            <w:bottom w:val="none" w:sz="0" w:space="0" w:color="auto"/>
            <w:right w:val="none" w:sz="0" w:space="0" w:color="auto"/>
          </w:divBdr>
        </w:div>
        <w:div w:id="2063139873">
          <w:marLeft w:val="1440"/>
          <w:marRight w:val="0"/>
          <w:marTop w:val="0"/>
          <w:marBottom w:val="0"/>
          <w:divBdr>
            <w:top w:val="none" w:sz="0" w:space="0" w:color="auto"/>
            <w:left w:val="none" w:sz="0" w:space="0" w:color="auto"/>
            <w:bottom w:val="none" w:sz="0" w:space="0" w:color="auto"/>
            <w:right w:val="none" w:sz="0" w:space="0" w:color="auto"/>
          </w:divBdr>
        </w:div>
        <w:div w:id="1068842611">
          <w:marLeft w:val="1440"/>
          <w:marRight w:val="0"/>
          <w:marTop w:val="0"/>
          <w:marBottom w:val="0"/>
          <w:divBdr>
            <w:top w:val="none" w:sz="0" w:space="0" w:color="auto"/>
            <w:left w:val="none" w:sz="0" w:space="0" w:color="auto"/>
            <w:bottom w:val="none" w:sz="0" w:space="0" w:color="auto"/>
            <w:right w:val="none" w:sz="0" w:space="0" w:color="auto"/>
          </w:divBdr>
        </w:div>
        <w:div w:id="960451516">
          <w:marLeft w:val="1440"/>
          <w:marRight w:val="0"/>
          <w:marTop w:val="0"/>
          <w:marBottom w:val="0"/>
          <w:divBdr>
            <w:top w:val="none" w:sz="0" w:space="0" w:color="auto"/>
            <w:left w:val="none" w:sz="0" w:space="0" w:color="auto"/>
            <w:bottom w:val="none" w:sz="0" w:space="0" w:color="auto"/>
            <w:right w:val="none" w:sz="0" w:space="0" w:color="auto"/>
          </w:divBdr>
        </w:div>
        <w:div w:id="1640450449">
          <w:marLeft w:val="1440"/>
          <w:marRight w:val="0"/>
          <w:marTop w:val="0"/>
          <w:marBottom w:val="0"/>
          <w:divBdr>
            <w:top w:val="none" w:sz="0" w:space="0" w:color="auto"/>
            <w:left w:val="none" w:sz="0" w:space="0" w:color="auto"/>
            <w:bottom w:val="none" w:sz="0" w:space="0" w:color="auto"/>
            <w:right w:val="none" w:sz="0" w:space="0" w:color="auto"/>
          </w:divBdr>
        </w:div>
        <w:div w:id="1336151054">
          <w:marLeft w:val="1440"/>
          <w:marRight w:val="0"/>
          <w:marTop w:val="0"/>
          <w:marBottom w:val="0"/>
          <w:divBdr>
            <w:top w:val="none" w:sz="0" w:space="0" w:color="auto"/>
            <w:left w:val="none" w:sz="0" w:space="0" w:color="auto"/>
            <w:bottom w:val="none" w:sz="0" w:space="0" w:color="auto"/>
            <w:right w:val="none" w:sz="0" w:space="0" w:color="auto"/>
          </w:divBdr>
        </w:div>
        <w:div w:id="321399170">
          <w:marLeft w:val="1440"/>
          <w:marRight w:val="0"/>
          <w:marTop w:val="0"/>
          <w:marBottom w:val="0"/>
          <w:divBdr>
            <w:top w:val="none" w:sz="0" w:space="0" w:color="auto"/>
            <w:left w:val="none" w:sz="0" w:space="0" w:color="auto"/>
            <w:bottom w:val="none" w:sz="0" w:space="0" w:color="auto"/>
            <w:right w:val="none" w:sz="0" w:space="0" w:color="auto"/>
          </w:divBdr>
        </w:div>
      </w:divsChild>
    </w:div>
    <w:div w:id="1636326618">
      <w:bodyDiv w:val="1"/>
      <w:marLeft w:val="0"/>
      <w:marRight w:val="0"/>
      <w:marTop w:val="0"/>
      <w:marBottom w:val="0"/>
      <w:divBdr>
        <w:top w:val="none" w:sz="0" w:space="0" w:color="auto"/>
        <w:left w:val="none" w:sz="0" w:space="0" w:color="auto"/>
        <w:bottom w:val="none" w:sz="0" w:space="0" w:color="auto"/>
        <w:right w:val="none" w:sz="0" w:space="0" w:color="auto"/>
      </w:divBdr>
      <w:divsChild>
        <w:div w:id="677586227">
          <w:marLeft w:val="1440"/>
          <w:marRight w:val="0"/>
          <w:marTop w:val="0"/>
          <w:marBottom w:val="0"/>
          <w:divBdr>
            <w:top w:val="none" w:sz="0" w:space="0" w:color="auto"/>
            <w:left w:val="none" w:sz="0" w:space="0" w:color="auto"/>
            <w:bottom w:val="none" w:sz="0" w:space="0" w:color="auto"/>
            <w:right w:val="none" w:sz="0" w:space="0" w:color="auto"/>
          </w:divBdr>
        </w:div>
        <w:div w:id="707800290">
          <w:marLeft w:val="1440"/>
          <w:marRight w:val="0"/>
          <w:marTop w:val="0"/>
          <w:marBottom w:val="0"/>
          <w:divBdr>
            <w:top w:val="none" w:sz="0" w:space="0" w:color="auto"/>
            <w:left w:val="none" w:sz="0" w:space="0" w:color="auto"/>
            <w:bottom w:val="none" w:sz="0" w:space="0" w:color="auto"/>
            <w:right w:val="none" w:sz="0" w:space="0" w:color="auto"/>
          </w:divBdr>
        </w:div>
        <w:div w:id="1696150537">
          <w:marLeft w:val="1440"/>
          <w:marRight w:val="0"/>
          <w:marTop w:val="0"/>
          <w:marBottom w:val="0"/>
          <w:divBdr>
            <w:top w:val="none" w:sz="0" w:space="0" w:color="auto"/>
            <w:left w:val="none" w:sz="0" w:space="0" w:color="auto"/>
            <w:bottom w:val="none" w:sz="0" w:space="0" w:color="auto"/>
            <w:right w:val="none" w:sz="0" w:space="0" w:color="auto"/>
          </w:divBdr>
        </w:div>
        <w:div w:id="126099075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nauauen.at/?area=nationalpa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Cicmil</dc:creator>
  <cp:lastModifiedBy>Svetlana Cicmil</cp:lastModifiedBy>
  <cp:revision>2</cp:revision>
  <dcterms:created xsi:type="dcterms:W3CDTF">2014-09-24T10:02:00Z</dcterms:created>
  <dcterms:modified xsi:type="dcterms:W3CDTF">2014-09-24T10:02:00Z</dcterms:modified>
</cp:coreProperties>
</file>