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C8947" w14:textId="510CC36F" w:rsidR="000C5312" w:rsidRPr="00115107" w:rsidRDefault="00115107">
      <w:pPr>
        <w:rPr>
          <w:sz w:val="52"/>
          <w:szCs w:val="52"/>
        </w:rPr>
      </w:pPr>
      <w:bookmarkStart w:id="0" w:name="_GoBack"/>
      <w:bookmarkEnd w:id="0"/>
      <w:r w:rsidRPr="00115107">
        <w:rPr>
          <w:sz w:val="52"/>
          <w:szCs w:val="52"/>
        </w:rPr>
        <w:tab/>
      </w:r>
      <w:r w:rsidRPr="00115107">
        <w:rPr>
          <w:sz w:val="52"/>
          <w:szCs w:val="52"/>
        </w:rPr>
        <w:tab/>
      </w:r>
      <w:r w:rsidRPr="00115107">
        <w:rPr>
          <w:sz w:val="52"/>
          <w:szCs w:val="52"/>
        </w:rPr>
        <w:tab/>
      </w:r>
      <w:r w:rsidRPr="00115107">
        <w:rPr>
          <w:sz w:val="52"/>
          <w:szCs w:val="52"/>
        </w:rPr>
        <w:tab/>
      </w:r>
      <w:proofErr w:type="gramStart"/>
      <w:r w:rsidRPr="00115107">
        <w:rPr>
          <w:sz w:val="52"/>
          <w:szCs w:val="52"/>
        </w:rPr>
        <w:t>Why Baby Clinics?</w:t>
      </w:r>
      <w:proofErr w:type="gramEnd"/>
    </w:p>
    <w:p w14:paraId="7CF12DB7" w14:textId="6A58BA98" w:rsidR="000C5312" w:rsidRDefault="000C5312">
      <w:pPr>
        <w:rPr>
          <w:sz w:val="24"/>
          <w:szCs w:val="24"/>
        </w:rPr>
      </w:pPr>
    </w:p>
    <w:p w14:paraId="68FB55D3" w14:textId="1DAD1592" w:rsidR="000C5312" w:rsidRDefault="00CD2783" w:rsidP="00CD2783">
      <w:pPr>
        <w:jc w:val="center"/>
        <w:rPr>
          <w:sz w:val="32"/>
          <w:szCs w:val="32"/>
        </w:rPr>
      </w:pPr>
      <w:r w:rsidRPr="00CD2783">
        <w:rPr>
          <w:sz w:val="32"/>
          <w:szCs w:val="32"/>
        </w:rPr>
        <w:t>A systematic review of the effectiveness of universal Health Visitor led Child Health Clinics in promoting the healthy development</w:t>
      </w:r>
      <w:r>
        <w:rPr>
          <w:sz w:val="32"/>
          <w:szCs w:val="32"/>
        </w:rPr>
        <w:t xml:space="preserve">                   </w:t>
      </w:r>
      <w:r w:rsidRPr="00CD2783">
        <w:rPr>
          <w:sz w:val="32"/>
          <w:szCs w:val="32"/>
        </w:rPr>
        <w:t xml:space="preserve"> of</w:t>
      </w:r>
      <w:r>
        <w:rPr>
          <w:sz w:val="32"/>
          <w:szCs w:val="32"/>
        </w:rPr>
        <w:t xml:space="preserve"> </w:t>
      </w:r>
      <w:r w:rsidRPr="00CD2783">
        <w:rPr>
          <w:sz w:val="32"/>
          <w:szCs w:val="32"/>
        </w:rPr>
        <w:t>pre-school children and reducing health inequalities.</w:t>
      </w:r>
    </w:p>
    <w:p w14:paraId="3F760EE7" w14:textId="36440236" w:rsidR="00CD2783" w:rsidRDefault="00CD2783" w:rsidP="00CD2783">
      <w:pPr>
        <w:jc w:val="center"/>
        <w:rPr>
          <w:sz w:val="32"/>
          <w:szCs w:val="32"/>
        </w:rPr>
      </w:pPr>
    </w:p>
    <w:p w14:paraId="10E820BD" w14:textId="77777777" w:rsidR="005A20A8" w:rsidRDefault="00EE3B16" w:rsidP="00EE3B16">
      <w:pPr>
        <w:rPr>
          <w:sz w:val="32"/>
          <w:szCs w:val="32"/>
        </w:rPr>
      </w:pPr>
      <w:r>
        <w:rPr>
          <w:sz w:val="32"/>
          <w:szCs w:val="32"/>
        </w:rPr>
        <w:t>Authors:</w:t>
      </w:r>
    </w:p>
    <w:p w14:paraId="73F9AA14" w14:textId="1DF4F06E" w:rsidR="00CD2783" w:rsidRDefault="00CD2783" w:rsidP="00EE3B16">
      <w:pPr>
        <w:rPr>
          <w:sz w:val="28"/>
          <w:szCs w:val="28"/>
        </w:rPr>
      </w:pPr>
      <w:r w:rsidRPr="00CD2783">
        <w:rPr>
          <w:sz w:val="28"/>
          <w:szCs w:val="28"/>
        </w:rPr>
        <w:t>Jo</w:t>
      </w:r>
      <w:r w:rsidR="00EE3B16">
        <w:rPr>
          <w:sz w:val="28"/>
          <w:szCs w:val="28"/>
        </w:rPr>
        <w:t>anne</w:t>
      </w:r>
      <w:r w:rsidRPr="00CD2783">
        <w:rPr>
          <w:sz w:val="28"/>
          <w:szCs w:val="28"/>
        </w:rPr>
        <w:t xml:space="preserve"> Webb</w:t>
      </w:r>
      <w:r w:rsidR="00EE3B16">
        <w:rPr>
          <w:sz w:val="28"/>
          <w:szCs w:val="28"/>
        </w:rPr>
        <w:t xml:space="preserve"> M</w:t>
      </w:r>
      <w:r w:rsidR="005A20A8">
        <w:rPr>
          <w:sz w:val="28"/>
          <w:szCs w:val="28"/>
        </w:rPr>
        <w:t>S</w:t>
      </w:r>
      <w:r w:rsidR="00EE3B16">
        <w:rPr>
          <w:sz w:val="28"/>
          <w:szCs w:val="28"/>
        </w:rPr>
        <w:t>c</w:t>
      </w:r>
      <w:r w:rsidR="005A20A8">
        <w:rPr>
          <w:sz w:val="28"/>
          <w:szCs w:val="28"/>
        </w:rPr>
        <w:t>,</w:t>
      </w:r>
      <w:r w:rsidR="00EE3B16">
        <w:rPr>
          <w:sz w:val="28"/>
          <w:szCs w:val="28"/>
        </w:rPr>
        <w:t xml:space="preserve"> IBCLC</w:t>
      </w:r>
      <w:r w:rsidR="005A20A8">
        <w:rPr>
          <w:sz w:val="28"/>
          <w:szCs w:val="28"/>
        </w:rPr>
        <w:t>, Infant Feeding Lead for the Health Visiting Service, Sirona Care &amp; Health, Bath &amp; North East Somerset</w:t>
      </w:r>
      <w:r w:rsidR="00C4642D">
        <w:rPr>
          <w:sz w:val="28"/>
          <w:szCs w:val="28"/>
        </w:rPr>
        <w:t>, Professional Doctorate in Health Psychology Candidate, UWE, Bristol</w:t>
      </w:r>
    </w:p>
    <w:p w14:paraId="35204059" w14:textId="4C6BF0E1" w:rsidR="005A20A8" w:rsidRDefault="005A20A8" w:rsidP="00EE3B16">
      <w:pPr>
        <w:rPr>
          <w:sz w:val="28"/>
          <w:szCs w:val="28"/>
        </w:rPr>
      </w:pPr>
      <w:r>
        <w:rPr>
          <w:sz w:val="28"/>
          <w:szCs w:val="28"/>
        </w:rPr>
        <w:t>Dr Jane Meyrick, Senior Lecturer in Health Psychology, UWE, Bristol</w:t>
      </w:r>
    </w:p>
    <w:p w14:paraId="6404CF23" w14:textId="4B8068BF" w:rsidR="005A20A8" w:rsidRDefault="005A20A8" w:rsidP="00EE3B16">
      <w:pPr>
        <w:rPr>
          <w:sz w:val="28"/>
          <w:szCs w:val="28"/>
        </w:rPr>
      </w:pPr>
    </w:p>
    <w:p w14:paraId="183F3A09" w14:textId="3A8F3A01" w:rsidR="005A20A8" w:rsidRDefault="005A20A8" w:rsidP="00EE3B16">
      <w:pPr>
        <w:rPr>
          <w:sz w:val="28"/>
          <w:szCs w:val="28"/>
        </w:rPr>
      </w:pPr>
      <w:r>
        <w:rPr>
          <w:sz w:val="28"/>
          <w:szCs w:val="28"/>
        </w:rPr>
        <w:t xml:space="preserve">Key words: </w:t>
      </w:r>
    </w:p>
    <w:p w14:paraId="51CA537B" w14:textId="28B9A689" w:rsidR="005A20A8" w:rsidRDefault="00B646A5" w:rsidP="00EE3B16">
      <w:pPr>
        <w:rPr>
          <w:sz w:val="28"/>
          <w:szCs w:val="28"/>
        </w:rPr>
      </w:pPr>
      <w:r>
        <w:rPr>
          <w:sz w:val="28"/>
          <w:szCs w:val="28"/>
        </w:rPr>
        <w:t>Child health clinics, b</w:t>
      </w:r>
      <w:r w:rsidR="005A20A8">
        <w:rPr>
          <w:sz w:val="28"/>
          <w:szCs w:val="28"/>
        </w:rPr>
        <w:t xml:space="preserve">aby </w:t>
      </w:r>
      <w:r>
        <w:rPr>
          <w:sz w:val="28"/>
          <w:szCs w:val="28"/>
        </w:rPr>
        <w:t>c</w:t>
      </w:r>
      <w:r w:rsidR="005A20A8">
        <w:rPr>
          <w:sz w:val="28"/>
          <w:szCs w:val="28"/>
        </w:rPr>
        <w:t>linics,</w:t>
      </w:r>
      <w:r>
        <w:rPr>
          <w:sz w:val="28"/>
          <w:szCs w:val="28"/>
        </w:rPr>
        <w:t xml:space="preserve"> health visitor clinics, weighing clinics</w:t>
      </w:r>
    </w:p>
    <w:p w14:paraId="310C0634" w14:textId="23B10E88" w:rsidR="00B646A5" w:rsidRDefault="00115107" w:rsidP="00EE3B16">
      <w:pPr>
        <w:rPr>
          <w:sz w:val="28"/>
          <w:szCs w:val="28"/>
        </w:rPr>
      </w:pPr>
      <w:r>
        <w:rPr>
          <w:noProof/>
          <w:sz w:val="24"/>
          <w:szCs w:val="24"/>
          <w:lang w:eastAsia="en-GB"/>
        </w:rPr>
        <mc:AlternateContent>
          <mc:Choice Requires="wps">
            <w:drawing>
              <wp:anchor distT="0" distB="0" distL="114300" distR="114300" simplePos="0" relativeHeight="251697152" behindDoc="0" locked="0" layoutInCell="1" allowOverlap="1" wp14:anchorId="124F2E56" wp14:editId="64E597E3">
                <wp:simplePos x="0" y="0"/>
                <wp:positionH relativeFrom="column">
                  <wp:posOffset>-161925</wp:posOffset>
                </wp:positionH>
                <wp:positionV relativeFrom="paragraph">
                  <wp:posOffset>342266</wp:posOffset>
                </wp:positionV>
                <wp:extent cx="6381750" cy="2571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381750" cy="2571750"/>
                        </a:xfrm>
                        <a:prstGeom prst="rect">
                          <a:avLst/>
                        </a:prstGeom>
                        <a:solidFill>
                          <a:schemeClr val="lt1"/>
                        </a:solidFill>
                        <a:ln w="6350">
                          <a:solidFill>
                            <a:prstClr val="black"/>
                          </a:solidFill>
                        </a:ln>
                      </wps:spPr>
                      <wps:txbx>
                        <w:txbxContent>
                          <w:p w14:paraId="50705505" w14:textId="77777777" w:rsidR="00115107" w:rsidRPr="0053192B" w:rsidRDefault="00115107" w:rsidP="00115107">
                            <w:pPr>
                              <w:rPr>
                                <w:sz w:val="24"/>
                                <w:szCs w:val="24"/>
                              </w:rPr>
                            </w:pPr>
                            <w:r w:rsidRPr="0053192B">
                              <w:rPr>
                                <w:sz w:val="24"/>
                                <w:szCs w:val="24"/>
                              </w:rPr>
                              <w:t>Key points</w:t>
                            </w:r>
                          </w:p>
                          <w:p w14:paraId="007A7172" w14:textId="2837B840" w:rsidR="00115107" w:rsidRPr="0053192B" w:rsidRDefault="00115107" w:rsidP="00115107">
                            <w:pPr>
                              <w:pStyle w:val="ListParagraph"/>
                              <w:numPr>
                                <w:ilvl w:val="0"/>
                                <w:numId w:val="24"/>
                              </w:numPr>
                              <w:rPr>
                                <w:sz w:val="24"/>
                                <w:szCs w:val="24"/>
                              </w:rPr>
                            </w:pPr>
                            <w:r w:rsidRPr="0053192B">
                              <w:rPr>
                                <w:sz w:val="24"/>
                                <w:szCs w:val="24"/>
                              </w:rPr>
                              <w:t>Health Visitor led baby clinics are prevalent across the UK however there is a lack of research about their structure, process or anticipated outcomes</w:t>
                            </w:r>
                          </w:p>
                          <w:p w14:paraId="745EC09B" w14:textId="3AD18B1D" w:rsidR="00115107" w:rsidRDefault="00115107" w:rsidP="00115107">
                            <w:pPr>
                              <w:pStyle w:val="ListParagraph"/>
                              <w:numPr>
                                <w:ilvl w:val="0"/>
                                <w:numId w:val="24"/>
                              </w:numPr>
                              <w:rPr>
                                <w:sz w:val="24"/>
                                <w:szCs w:val="24"/>
                              </w:rPr>
                            </w:pPr>
                            <w:r w:rsidRPr="0053192B">
                              <w:rPr>
                                <w:sz w:val="24"/>
                                <w:szCs w:val="24"/>
                              </w:rPr>
                              <w:t>The lack of evaluative research makes it impossible to draw any conclusions about the effectiveness of the service offer</w:t>
                            </w:r>
                          </w:p>
                          <w:p w14:paraId="13D29847" w14:textId="2247AE4E" w:rsidR="00A86CA7" w:rsidRPr="0053192B" w:rsidRDefault="00A86CA7" w:rsidP="00A86CA7">
                            <w:pPr>
                              <w:pStyle w:val="ListParagraph"/>
                              <w:numPr>
                                <w:ilvl w:val="0"/>
                                <w:numId w:val="24"/>
                              </w:numPr>
                              <w:rPr>
                                <w:sz w:val="24"/>
                                <w:szCs w:val="24"/>
                              </w:rPr>
                            </w:pPr>
                            <w:r>
                              <w:rPr>
                                <w:sz w:val="24"/>
                                <w:szCs w:val="24"/>
                              </w:rPr>
                              <w:t>C</w:t>
                            </w:r>
                            <w:r w:rsidRPr="00A86CA7">
                              <w:rPr>
                                <w:sz w:val="24"/>
                                <w:szCs w:val="24"/>
                              </w:rPr>
                              <w:t>linics appear to be an historical tradition with a ritualistic focus on weighing babies, which is an embedded cult</w:t>
                            </w:r>
                            <w:r w:rsidR="00ED5E73">
                              <w:rPr>
                                <w:sz w:val="24"/>
                                <w:szCs w:val="24"/>
                              </w:rPr>
                              <w:t>ural expectation of the service</w:t>
                            </w:r>
                          </w:p>
                          <w:p w14:paraId="7210023A" w14:textId="5A5121DB" w:rsidR="00115107" w:rsidRPr="0053192B" w:rsidRDefault="00A86CA7" w:rsidP="00115107">
                            <w:pPr>
                              <w:pStyle w:val="ListParagraph"/>
                              <w:numPr>
                                <w:ilvl w:val="0"/>
                                <w:numId w:val="24"/>
                              </w:numPr>
                              <w:rPr>
                                <w:sz w:val="24"/>
                                <w:szCs w:val="24"/>
                              </w:rPr>
                            </w:pPr>
                            <w:r>
                              <w:rPr>
                                <w:sz w:val="24"/>
                                <w:szCs w:val="24"/>
                              </w:rPr>
                              <w:t>The</w:t>
                            </w:r>
                            <w:r w:rsidR="00115107" w:rsidRPr="0053192B">
                              <w:rPr>
                                <w:sz w:val="24"/>
                                <w:szCs w:val="24"/>
                              </w:rPr>
                              <w:t xml:space="preserve"> lingering pre-occu</w:t>
                            </w:r>
                            <w:r>
                              <w:rPr>
                                <w:sz w:val="24"/>
                                <w:szCs w:val="24"/>
                              </w:rPr>
                              <w:t>pation with weighing at clinics</w:t>
                            </w:r>
                            <w:r w:rsidR="00115107">
                              <w:rPr>
                                <w:sz w:val="24"/>
                                <w:szCs w:val="24"/>
                              </w:rPr>
                              <w:t xml:space="preserve"> </w:t>
                            </w:r>
                            <w:r w:rsidR="004B5DA5">
                              <w:rPr>
                                <w:sz w:val="24"/>
                                <w:szCs w:val="24"/>
                              </w:rPr>
                              <w:t>may be</w:t>
                            </w:r>
                            <w:r w:rsidR="00115107" w:rsidRPr="0053192B">
                              <w:rPr>
                                <w:sz w:val="24"/>
                                <w:szCs w:val="24"/>
                              </w:rPr>
                              <w:t xml:space="preserve"> preventing this service element from evolving in line with the rest of th</w:t>
                            </w:r>
                            <w:r w:rsidR="00115107">
                              <w:rPr>
                                <w:sz w:val="24"/>
                                <w:szCs w:val="24"/>
                              </w:rPr>
                              <w:t>e Health Visiting Service offer</w:t>
                            </w:r>
                          </w:p>
                          <w:p w14:paraId="6B32637A" w14:textId="77777777" w:rsidR="00115107" w:rsidRPr="0053192B" w:rsidRDefault="00115107" w:rsidP="00115107">
                            <w:pPr>
                              <w:pStyle w:val="ListParagraph"/>
                              <w:numPr>
                                <w:ilvl w:val="0"/>
                                <w:numId w:val="24"/>
                              </w:numPr>
                              <w:rPr>
                                <w:sz w:val="24"/>
                                <w:szCs w:val="24"/>
                              </w:rPr>
                            </w:pPr>
                            <w:r w:rsidRPr="0053192B">
                              <w:rPr>
                                <w:sz w:val="24"/>
                                <w:szCs w:val="24"/>
                              </w:rPr>
                              <w:t>The theoretical processes through which positive outcomes are promoted</w:t>
                            </w:r>
                            <w:r>
                              <w:rPr>
                                <w:sz w:val="24"/>
                                <w:szCs w:val="24"/>
                              </w:rPr>
                              <w:t xml:space="preserve"> at baby clinics</w:t>
                            </w:r>
                            <w:r w:rsidRPr="0053192B">
                              <w:rPr>
                                <w:sz w:val="24"/>
                                <w:szCs w:val="24"/>
                              </w:rPr>
                              <w:t xml:space="preserve"> need to be established</w:t>
                            </w:r>
                            <w:r>
                              <w:rPr>
                                <w:sz w:val="24"/>
                                <w:szCs w:val="24"/>
                              </w:rPr>
                              <w:t>,</w:t>
                            </w:r>
                            <w:r w:rsidRPr="0053192B">
                              <w:rPr>
                                <w:sz w:val="24"/>
                                <w:szCs w:val="24"/>
                              </w:rPr>
                              <w:t xml:space="preserve"> followed by good evaluative studies with clear outcome measures</w:t>
                            </w:r>
                          </w:p>
                          <w:p w14:paraId="7A526BC2" w14:textId="77777777" w:rsidR="00115107" w:rsidRDefault="00115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124F2E56" id="_x0000_t202" coordsize="21600,21600" o:spt="202" path="m,l,21600r21600,l21600,xe">
                <v:stroke joinstyle="miter"/>
                <v:path gradientshapeok="t" o:connecttype="rect"/>
              </v:shapetype>
              <v:shape id="Text Box 1" o:spid="_x0000_s1026" type="#_x0000_t202" style="position:absolute;margin-left:-12.75pt;margin-top:26.95pt;width:502.5pt;height:20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" fillcolor="white [3201]" strokeweight=".5pt">
                <v:textbox>
                  <w:txbxContent>
                    <w:p w14:paraId="50705505" w14:textId="77777777" w:rsidR="00115107" w:rsidRPr="0053192B" w:rsidRDefault="00115107" w:rsidP="00115107">
                      <w:pPr>
                        <w:rPr>
                          <w:sz w:val="24"/>
                          <w:szCs w:val="24"/>
                        </w:rPr>
                      </w:pPr>
                      <w:r w:rsidRPr="0053192B">
                        <w:rPr>
                          <w:sz w:val="24"/>
                          <w:szCs w:val="24"/>
                        </w:rPr>
                        <w:t>Key points</w:t>
                      </w:r>
                    </w:p>
                    <w:p w14:paraId="007A7172" w14:textId="2837B840" w:rsidR="00115107" w:rsidRPr="0053192B" w:rsidRDefault="00115107" w:rsidP="00115107">
                      <w:pPr>
                        <w:pStyle w:val="ListParagraph"/>
                        <w:numPr>
                          <w:ilvl w:val="0"/>
                          <w:numId w:val="24"/>
                        </w:numPr>
                        <w:rPr>
                          <w:sz w:val="24"/>
                          <w:szCs w:val="24"/>
                        </w:rPr>
                      </w:pPr>
                      <w:r w:rsidRPr="0053192B">
                        <w:rPr>
                          <w:sz w:val="24"/>
                          <w:szCs w:val="24"/>
                        </w:rPr>
                        <w:t>Health Visitor led baby clinics are prevalent across the UK however there is a lack of research about their structure, process or anticipated outcomes</w:t>
                      </w:r>
                    </w:p>
                    <w:p w14:paraId="745EC09B" w14:textId="3AD18B1D" w:rsidR="00115107" w:rsidRDefault="00115107" w:rsidP="00115107">
                      <w:pPr>
                        <w:pStyle w:val="ListParagraph"/>
                        <w:numPr>
                          <w:ilvl w:val="0"/>
                          <w:numId w:val="24"/>
                        </w:numPr>
                        <w:rPr>
                          <w:sz w:val="24"/>
                          <w:szCs w:val="24"/>
                        </w:rPr>
                      </w:pPr>
                      <w:r w:rsidRPr="0053192B">
                        <w:rPr>
                          <w:sz w:val="24"/>
                          <w:szCs w:val="24"/>
                        </w:rPr>
                        <w:t>The lack of evaluative research makes it impossible to draw any conclusions about the effectiveness of the service offer</w:t>
                      </w:r>
                    </w:p>
                    <w:p w14:paraId="13D29847" w14:textId="2247AE4E" w:rsidR="00A86CA7" w:rsidRPr="0053192B" w:rsidRDefault="00A86CA7" w:rsidP="00A86CA7">
                      <w:pPr>
                        <w:pStyle w:val="ListParagraph"/>
                        <w:numPr>
                          <w:ilvl w:val="0"/>
                          <w:numId w:val="24"/>
                        </w:numPr>
                        <w:rPr>
                          <w:sz w:val="24"/>
                          <w:szCs w:val="24"/>
                        </w:rPr>
                      </w:pPr>
                      <w:r>
                        <w:rPr>
                          <w:sz w:val="24"/>
                          <w:szCs w:val="24"/>
                        </w:rPr>
                        <w:t>C</w:t>
                      </w:r>
                      <w:r w:rsidRPr="00A86CA7">
                        <w:rPr>
                          <w:sz w:val="24"/>
                          <w:szCs w:val="24"/>
                        </w:rPr>
                        <w:t>linics appear to be an historical tradition with a ritualistic focus on weighing babies, which is an embedded cult</w:t>
                      </w:r>
                      <w:r w:rsidR="00ED5E73">
                        <w:rPr>
                          <w:sz w:val="24"/>
                          <w:szCs w:val="24"/>
                        </w:rPr>
                        <w:t>ural expectation of the service</w:t>
                      </w:r>
                    </w:p>
                    <w:p w14:paraId="7210023A" w14:textId="5A5121DB" w:rsidR="00115107" w:rsidRPr="0053192B" w:rsidRDefault="00A86CA7" w:rsidP="00115107">
                      <w:pPr>
                        <w:pStyle w:val="ListParagraph"/>
                        <w:numPr>
                          <w:ilvl w:val="0"/>
                          <w:numId w:val="24"/>
                        </w:numPr>
                        <w:rPr>
                          <w:sz w:val="24"/>
                          <w:szCs w:val="24"/>
                        </w:rPr>
                      </w:pPr>
                      <w:r>
                        <w:rPr>
                          <w:sz w:val="24"/>
                          <w:szCs w:val="24"/>
                        </w:rPr>
                        <w:t>The</w:t>
                      </w:r>
                      <w:r w:rsidR="00115107" w:rsidRPr="0053192B">
                        <w:rPr>
                          <w:sz w:val="24"/>
                          <w:szCs w:val="24"/>
                        </w:rPr>
                        <w:t xml:space="preserve"> lingering pre-occu</w:t>
                      </w:r>
                      <w:r>
                        <w:rPr>
                          <w:sz w:val="24"/>
                          <w:szCs w:val="24"/>
                        </w:rPr>
                        <w:t>pation with weighing at clinics</w:t>
                      </w:r>
                      <w:r w:rsidR="00115107">
                        <w:rPr>
                          <w:sz w:val="24"/>
                          <w:szCs w:val="24"/>
                        </w:rPr>
                        <w:t xml:space="preserve"> </w:t>
                      </w:r>
                      <w:r w:rsidR="004B5DA5">
                        <w:rPr>
                          <w:sz w:val="24"/>
                          <w:szCs w:val="24"/>
                        </w:rPr>
                        <w:t>may be</w:t>
                      </w:r>
                      <w:r w:rsidR="00115107" w:rsidRPr="0053192B">
                        <w:rPr>
                          <w:sz w:val="24"/>
                          <w:szCs w:val="24"/>
                        </w:rPr>
                        <w:t xml:space="preserve"> preventing this service element from evolving in line with the rest of th</w:t>
                      </w:r>
                      <w:r w:rsidR="00115107">
                        <w:rPr>
                          <w:sz w:val="24"/>
                          <w:szCs w:val="24"/>
                        </w:rPr>
                        <w:t>e Health Visiting Service offer</w:t>
                      </w:r>
                    </w:p>
                    <w:p w14:paraId="6B32637A" w14:textId="77777777" w:rsidR="00115107" w:rsidRPr="0053192B" w:rsidRDefault="00115107" w:rsidP="00115107">
                      <w:pPr>
                        <w:pStyle w:val="ListParagraph"/>
                        <w:numPr>
                          <w:ilvl w:val="0"/>
                          <w:numId w:val="24"/>
                        </w:numPr>
                        <w:rPr>
                          <w:sz w:val="24"/>
                          <w:szCs w:val="24"/>
                        </w:rPr>
                      </w:pPr>
                      <w:r w:rsidRPr="0053192B">
                        <w:rPr>
                          <w:sz w:val="24"/>
                          <w:szCs w:val="24"/>
                        </w:rPr>
                        <w:t>The theoretical processes through which positive outcomes are promoted</w:t>
                      </w:r>
                      <w:r>
                        <w:rPr>
                          <w:sz w:val="24"/>
                          <w:szCs w:val="24"/>
                        </w:rPr>
                        <w:t xml:space="preserve"> at baby clinics</w:t>
                      </w:r>
                      <w:r w:rsidRPr="0053192B">
                        <w:rPr>
                          <w:sz w:val="24"/>
                          <w:szCs w:val="24"/>
                        </w:rPr>
                        <w:t xml:space="preserve"> need to be established</w:t>
                      </w:r>
                      <w:r>
                        <w:rPr>
                          <w:sz w:val="24"/>
                          <w:szCs w:val="24"/>
                        </w:rPr>
                        <w:t>,</w:t>
                      </w:r>
                      <w:r w:rsidRPr="0053192B">
                        <w:rPr>
                          <w:sz w:val="24"/>
                          <w:szCs w:val="24"/>
                        </w:rPr>
                        <w:t xml:space="preserve"> followed by good evaluative studies with clear outcome measures</w:t>
                      </w:r>
                    </w:p>
                    <w:p w14:paraId="7A526BC2" w14:textId="77777777" w:rsidR="00115107" w:rsidRDefault="00115107"/>
                  </w:txbxContent>
                </v:textbox>
              </v:shape>
            </w:pict>
          </mc:Fallback>
        </mc:AlternateContent>
      </w:r>
    </w:p>
    <w:p w14:paraId="7DC4FC66" w14:textId="63801F19" w:rsidR="0053192B" w:rsidRPr="0053192B" w:rsidRDefault="0053192B" w:rsidP="0053192B">
      <w:pPr>
        <w:pStyle w:val="ListParagraph"/>
        <w:rPr>
          <w:sz w:val="24"/>
          <w:szCs w:val="24"/>
        </w:rPr>
      </w:pPr>
    </w:p>
    <w:p w14:paraId="1F21876C" w14:textId="77777777" w:rsidR="00B646A5" w:rsidRPr="00CD2783" w:rsidRDefault="00B646A5" w:rsidP="00EE3B16">
      <w:pPr>
        <w:rPr>
          <w:sz w:val="28"/>
          <w:szCs w:val="28"/>
        </w:rPr>
      </w:pPr>
    </w:p>
    <w:p w14:paraId="62B42B72" w14:textId="77777777" w:rsidR="00115107" w:rsidRDefault="00115107">
      <w:pPr>
        <w:rPr>
          <w:b/>
          <w:sz w:val="24"/>
          <w:szCs w:val="24"/>
        </w:rPr>
      </w:pPr>
    </w:p>
    <w:p w14:paraId="048C2DA4" w14:textId="77777777" w:rsidR="00115107" w:rsidRDefault="00115107">
      <w:pPr>
        <w:rPr>
          <w:b/>
          <w:sz w:val="24"/>
          <w:szCs w:val="24"/>
        </w:rPr>
      </w:pPr>
    </w:p>
    <w:p w14:paraId="758100BC" w14:textId="77777777" w:rsidR="00115107" w:rsidRDefault="00115107">
      <w:pPr>
        <w:rPr>
          <w:b/>
          <w:sz w:val="24"/>
          <w:szCs w:val="24"/>
        </w:rPr>
      </w:pPr>
    </w:p>
    <w:p w14:paraId="1325906D" w14:textId="77777777" w:rsidR="00115107" w:rsidRDefault="00115107">
      <w:pPr>
        <w:rPr>
          <w:b/>
          <w:sz w:val="24"/>
          <w:szCs w:val="24"/>
        </w:rPr>
      </w:pPr>
    </w:p>
    <w:p w14:paraId="623A2363" w14:textId="77777777" w:rsidR="00115107" w:rsidRDefault="00115107">
      <w:pPr>
        <w:rPr>
          <w:b/>
          <w:sz w:val="24"/>
          <w:szCs w:val="24"/>
        </w:rPr>
      </w:pPr>
    </w:p>
    <w:p w14:paraId="3B3D4127" w14:textId="77777777" w:rsidR="00115107" w:rsidRDefault="00115107">
      <w:pPr>
        <w:rPr>
          <w:b/>
          <w:sz w:val="24"/>
          <w:szCs w:val="24"/>
        </w:rPr>
      </w:pPr>
    </w:p>
    <w:p w14:paraId="52D28A1E" w14:textId="7E921054" w:rsidR="00A86CA7" w:rsidRDefault="00A86CA7">
      <w:pPr>
        <w:rPr>
          <w:b/>
          <w:sz w:val="24"/>
          <w:szCs w:val="24"/>
        </w:rPr>
      </w:pPr>
    </w:p>
    <w:p w14:paraId="44896FDC" w14:textId="0BBE5B88" w:rsidR="00A86CA7" w:rsidRDefault="00A86CA7">
      <w:pPr>
        <w:rPr>
          <w:b/>
          <w:sz w:val="24"/>
          <w:szCs w:val="24"/>
        </w:rPr>
      </w:pPr>
    </w:p>
    <w:p w14:paraId="20CA1FB0" w14:textId="77777777" w:rsidR="00A86CA7" w:rsidRDefault="00A86CA7">
      <w:pPr>
        <w:rPr>
          <w:b/>
          <w:sz w:val="24"/>
          <w:szCs w:val="24"/>
        </w:rPr>
      </w:pPr>
    </w:p>
    <w:p w14:paraId="047403DC" w14:textId="321A9064" w:rsidR="00115107" w:rsidRDefault="00115107">
      <w:pPr>
        <w:rPr>
          <w:b/>
          <w:sz w:val="24"/>
          <w:szCs w:val="24"/>
        </w:rPr>
      </w:pPr>
    </w:p>
    <w:p w14:paraId="40222232" w14:textId="39FF76E1" w:rsidR="00A86CA7" w:rsidRDefault="00A86CA7">
      <w:pPr>
        <w:rPr>
          <w:b/>
          <w:sz w:val="24"/>
          <w:szCs w:val="24"/>
        </w:rPr>
      </w:pPr>
    </w:p>
    <w:p w14:paraId="6046E998" w14:textId="0C57E580" w:rsidR="00F65B08" w:rsidRDefault="00F65B08">
      <w:pPr>
        <w:rPr>
          <w:b/>
          <w:sz w:val="24"/>
          <w:szCs w:val="24"/>
        </w:rPr>
      </w:pPr>
      <w:r w:rsidRPr="00F65B08">
        <w:rPr>
          <w:b/>
          <w:sz w:val="24"/>
          <w:szCs w:val="24"/>
        </w:rPr>
        <w:lastRenderedPageBreak/>
        <w:t>Abstract</w:t>
      </w:r>
    </w:p>
    <w:p w14:paraId="002DAB46" w14:textId="21829628" w:rsidR="00925433" w:rsidRDefault="00925433">
      <w:pPr>
        <w:rPr>
          <w:sz w:val="24"/>
          <w:szCs w:val="24"/>
        </w:rPr>
      </w:pPr>
      <w:r>
        <w:rPr>
          <w:sz w:val="24"/>
          <w:szCs w:val="24"/>
        </w:rPr>
        <w:t>This paper presents the findings of a systematic review undertaken to assess how effectively health visitor led child health clinics</w:t>
      </w:r>
      <w:r w:rsidR="00CF0215">
        <w:rPr>
          <w:sz w:val="24"/>
          <w:szCs w:val="24"/>
        </w:rPr>
        <w:t xml:space="preserve"> (‘baby clinics’)</w:t>
      </w:r>
      <w:r w:rsidR="00FD6961">
        <w:rPr>
          <w:sz w:val="24"/>
          <w:szCs w:val="24"/>
        </w:rPr>
        <w:t xml:space="preserve"> </w:t>
      </w:r>
      <w:r>
        <w:rPr>
          <w:sz w:val="24"/>
          <w:szCs w:val="24"/>
        </w:rPr>
        <w:t>contribute to the promotion of</w:t>
      </w:r>
      <w:r w:rsidR="00A30F16">
        <w:rPr>
          <w:sz w:val="24"/>
          <w:szCs w:val="24"/>
        </w:rPr>
        <w:t xml:space="preserve"> </w:t>
      </w:r>
      <w:r w:rsidR="00CF0215">
        <w:rPr>
          <w:sz w:val="24"/>
          <w:szCs w:val="24"/>
        </w:rPr>
        <w:t xml:space="preserve">                        </w:t>
      </w:r>
      <w:r w:rsidR="00A30F16">
        <w:rPr>
          <w:sz w:val="24"/>
          <w:szCs w:val="24"/>
        </w:rPr>
        <w:t>p</w:t>
      </w:r>
      <w:r>
        <w:rPr>
          <w:sz w:val="24"/>
          <w:szCs w:val="24"/>
        </w:rPr>
        <w:t xml:space="preserve">re-school child health and the reduction of health </w:t>
      </w:r>
      <w:r w:rsidR="00FD6961">
        <w:rPr>
          <w:sz w:val="24"/>
          <w:szCs w:val="24"/>
        </w:rPr>
        <w:t>inequalities</w:t>
      </w:r>
      <w:r>
        <w:rPr>
          <w:sz w:val="24"/>
          <w:szCs w:val="24"/>
        </w:rPr>
        <w:t>.</w:t>
      </w:r>
    </w:p>
    <w:p w14:paraId="7107F0B8" w14:textId="7D40799E" w:rsidR="008B2E7F" w:rsidRDefault="00A149AB" w:rsidP="008B2E7F">
      <w:pPr>
        <w:rPr>
          <w:sz w:val="24"/>
          <w:szCs w:val="24"/>
        </w:rPr>
      </w:pPr>
      <w:r w:rsidRPr="00A149AB">
        <w:rPr>
          <w:sz w:val="24"/>
          <w:szCs w:val="24"/>
        </w:rPr>
        <w:t>Despite the widesprea</w:t>
      </w:r>
      <w:r w:rsidR="005E0629">
        <w:rPr>
          <w:sz w:val="24"/>
          <w:szCs w:val="24"/>
        </w:rPr>
        <w:t>d presence of</w:t>
      </w:r>
      <w:r w:rsidRPr="00A149AB">
        <w:rPr>
          <w:sz w:val="24"/>
          <w:szCs w:val="24"/>
        </w:rPr>
        <w:t xml:space="preserve"> </w:t>
      </w:r>
      <w:r w:rsidR="005E0629">
        <w:rPr>
          <w:sz w:val="24"/>
          <w:szCs w:val="24"/>
        </w:rPr>
        <w:t>baby clinics</w:t>
      </w:r>
      <w:r w:rsidRPr="00A149AB">
        <w:rPr>
          <w:sz w:val="24"/>
          <w:szCs w:val="24"/>
        </w:rPr>
        <w:t xml:space="preserve"> across the UK</w:t>
      </w:r>
      <w:r w:rsidR="001D3A03">
        <w:rPr>
          <w:sz w:val="24"/>
          <w:szCs w:val="24"/>
        </w:rPr>
        <w:t>,</w:t>
      </w:r>
      <w:r w:rsidRPr="00A149AB">
        <w:rPr>
          <w:sz w:val="24"/>
          <w:szCs w:val="24"/>
        </w:rPr>
        <w:t xml:space="preserve"> there is little published research about th</w:t>
      </w:r>
      <w:r w:rsidR="00115107">
        <w:rPr>
          <w:sz w:val="24"/>
          <w:szCs w:val="24"/>
        </w:rPr>
        <w:t>e service model</w:t>
      </w:r>
      <w:r w:rsidR="00725349">
        <w:rPr>
          <w:sz w:val="24"/>
          <w:szCs w:val="24"/>
        </w:rPr>
        <w:t>,</w:t>
      </w:r>
      <w:r w:rsidR="008504F1">
        <w:rPr>
          <w:sz w:val="24"/>
          <w:szCs w:val="24"/>
        </w:rPr>
        <w:t xml:space="preserve"> its </w:t>
      </w:r>
      <w:r w:rsidR="00A30F16">
        <w:rPr>
          <w:sz w:val="24"/>
          <w:szCs w:val="24"/>
        </w:rPr>
        <w:t>purpose or effectiveness.</w:t>
      </w:r>
    </w:p>
    <w:p w14:paraId="79C5EEA7" w14:textId="06D205F9" w:rsidR="00047723" w:rsidRDefault="00047723" w:rsidP="00047723">
      <w:pPr>
        <w:rPr>
          <w:sz w:val="24"/>
          <w:szCs w:val="24"/>
        </w:rPr>
      </w:pPr>
      <w:r w:rsidRPr="00047723">
        <w:rPr>
          <w:sz w:val="24"/>
          <w:szCs w:val="24"/>
        </w:rPr>
        <w:t>The initi</w:t>
      </w:r>
      <w:r>
        <w:rPr>
          <w:sz w:val="24"/>
          <w:szCs w:val="24"/>
        </w:rPr>
        <w:t xml:space="preserve">al search produced 559 articles, after </w:t>
      </w:r>
      <w:r w:rsidR="00CF0215">
        <w:rPr>
          <w:sz w:val="24"/>
          <w:szCs w:val="24"/>
        </w:rPr>
        <w:t xml:space="preserve">removing </w:t>
      </w:r>
      <w:r>
        <w:rPr>
          <w:sz w:val="24"/>
          <w:szCs w:val="24"/>
        </w:rPr>
        <w:t>duplicate</w:t>
      </w:r>
      <w:r w:rsidR="00CF0215">
        <w:rPr>
          <w:sz w:val="24"/>
          <w:szCs w:val="24"/>
        </w:rPr>
        <w:t>s</w:t>
      </w:r>
      <w:r w:rsidR="006D44A3">
        <w:rPr>
          <w:sz w:val="24"/>
          <w:szCs w:val="24"/>
        </w:rPr>
        <w:t>,</w:t>
      </w:r>
      <w:r>
        <w:rPr>
          <w:sz w:val="24"/>
          <w:szCs w:val="24"/>
        </w:rPr>
        <w:t xml:space="preserve"> 175 abstracts </w:t>
      </w:r>
      <w:proofErr w:type="gramStart"/>
      <w:r>
        <w:rPr>
          <w:sz w:val="24"/>
          <w:szCs w:val="24"/>
        </w:rPr>
        <w:t>were assessed</w:t>
      </w:r>
      <w:proofErr w:type="gramEnd"/>
      <w:r>
        <w:rPr>
          <w:sz w:val="24"/>
          <w:szCs w:val="24"/>
        </w:rPr>
        <w:t xml:space="preserve"> against the inclusion criteria and 24</w:t>
      </w:r>
      <w:r w:rsidR="00CF0215">
        <w:rPr>
          <w:sz w:val="24"/>
          <w:szCs w:val="24"/>
        </w:rPr>
        <w:t xml:space="preserve"> qualitative studies</w:t>
      </w:r>
      <w:r>
        <w:rPr>
          <w:sz w:val="24"/>
          <w:szCs w:val="24"/>
        </w:rPr>
        <w:t xml:space="preserve"> were identified as relevant to the review. No studies were excluded based on quality </w:t>
      </w:r>
      <w:proofErr w:type="gramStart"/>
      <w:r>
        <w:rPr>
          <w:sz w:val="24"/>
          <w:szCs w:val="24"/>
        </w:rPr>
        <w:t>issues,</w:t>
      </w:r>
      <w:proofErr w:type="gramEnd"/>
      <w:r>
        <w:rPr>
          <w:sz w:val="24"/>
          <w:szCs w:val="24"/>
        </w:rPr>
        <w:t xml:space="preserve"> however the quality of studies was variable. </w:t>
      </w:r>
      <w:r w:rsidR="00CF0215">
        <w:rPr>
          <w:sz w:val="24"/>
          <w:szCs w:val="24"/>
        </w:rPr>
        <w:t>T</w:t>
      </w:r>
      <w:r w:rsidRPr="00047723">
        <w:rPr>
          <w:sz w:val="24"/>
          <w:szCs w:val="24"/>
        </w:rPr>
        <w:t xml:space="preserve">hematic analysis </w:t>
      </w:r>
      <w:proofErr w:type="gramStart"/>
      <w:r w:rsidR="006C0448">
        <w:rPr>
          <w:sz w:val="24"/>
          <w:szCs w:val="24"/>
        </w:rPr>
        <w:t xml:space="preserve">was </w:t>
      </w:r>
      <w:r w:rsidRPr="00047723">
        <w:rPr>
          <w:sz w:val="24"/>
          <w:szCs w:val="24"/>
        </w:rPr>
        <w:t>used</w:t>
      </w:r>
      <w:proofErr w:type="gramEnd"/>
      <w:r w:rsidRPr="00047723">
        <w:rPr>
          <w:sz w:val="24"/>
          <w:szCs w:val="24"/>
        </w:rPr>
        <w:t xml:space="preserve"> to organise and interpret the data</w:t>
      </w:r>
      <w:r>
        <w:rPr>
          <w:sz w:val="24"/>
          <w:szCs w:val="24"/>
        </w:rPr>
        <w:t xml:space="preserve">. </w:t>
      </w:r>
      <w:r w:rsidRPr="00047723">
        <w:rPr>
          <w:sz w:val="24"/>
          <w:szCs w:val="24"/>
        </w:rPr>
        <w:t xml:space="preserve">  </w:t>
      </w:r>
    </w:p>
    <w:p w14:paraId="2FB4AC60" w14:textId="0FBDB726" w:rsidR="005B7F51" w:rsidRPr="008B2E7F" w:rsidRDefault="005B7F51" w:rsidP="008B2E7F">
      <w:pPr>
        <w:rPr>
          <w:sz w:val="24"/>
          <w:szCs w:val="24"/>
        </w:rPr>
      </w:pPr>
      <w:r w:rsidRPr="005B7F51">
        <w:rPr>
          <w:sz w:val="24"/>
          <w:szCs w:val="24"/>
        </w:rPr>
        <w:t>Although the re</w:t>
      </w:r>
      <w:r w:rsidR="0025693F">
        <w:rPr>
          <w:sz w:val="24"/>
          <w:szCs w:val="24"/>
        </w:rPr>
        <w:t xml:space="preserve">view </w:t>
      </w:r>
      <w:r w:rsidRPr="005B7F51">
        <w:rPr>
          <w:sz w:val="24"/>
          <w:szCs w:val="24"/>
        </w:rPr>
        <w:t>presents a synthesis of research over the</w:t>
      </w:r>
      <w:r w:rsidR="006C0448">
        <w:rPr>
          <w:sz w:val="24"/>
          <w:szCs w:val="24"/>
        </w:rPr>
        <w:t xml:space="preserve"> last 30 years, there is a</w:t>
      </w:r>
      <w:r w:rsidRPr="005B7F51">
        <w:rPr>
          <w:sz w:val="24"/>
          <w:szCs w:val="24"/>
        </w:rPr>
        <w:t xml:space="preserve"> lack of evaluative research about the structure, process </w:t>
      </w:r>
      <w:r w:rsidR="006C0448">
        <w:rPr>
          <w:sz w:val="24"/>
          <w:szCs w:val="24"/>
        </w:rPr>
        <w:t>and outcomes of baby</w:t>
      </w:r>
      <w:r w:rsidR="00640C10">
        <w:rPr>
          <w:sz w:val="24"/>
          <w:szCs w:val="24"/>
        </w:rPr>
        <w:t xml:space="preserve"> clinics</w:t>
      </w:r>
      <w:r w:rsidR="00A96B42">
        <w:rPr>
          <w:sz w:val="24"/>
          <w:szCs w:val="24"/>
        </w:rPr>
        <w:t>,</w:t>
      </w:r>
      <w:r w:rsidRPr="005B7F51">
        <w:rPr>
          <w:sz w:val="24"/>
          <w:szCs w:val="24"/>
        </w:rPr>
        <w:t xml:space="preserve"> which makes it impossible to draw any conclusions about the effectiveness of the service offer.</w:t>
      </w:r>
    </w:p>
    <w:p w14:paraId="29995A14" w14:textId="1326C5FE" w:rsidR="008B2E7F" w:rsidRPr="00937CBC" w:rsidRDefault="00A30F16">
      <w:pPr>
        <w:rPr>
          <w:sz w:val="24"/>
          <w:szCs w:val="24"/>
        </w:rPr>
      </w:pPr>
      <w:r>
        <w:rPr>
          <w:sz w:val="24"/>
          <w:szCs w:val="24"/>
        </w:rPr>
        <w:t>F</w:t>
      </w:r>
      <w:r w:rsidR="00CF0215">
        <w:rPr>
          <w:sz w:val="24"/>
          <w:szCs w:val="24"/>
        </w:rPr>
        <w:t>indings</w:t>
      </w:r>
      <w:r w:rsidR="008504F1">
        <w:rPr>
          <w:sz w:val="24"/>
          <w:szCs w:val="24"/>
        </w:rPr>
        <w:t xml:space="preserve"> suggest </w:t>
      </w:r>
      <w:r w:rsidR="008B2E7F" w:rsidRPr="008B2E7F">
        <w:rPr>
          <w:sz w:val="24"/>
          <w:szCs w:val="24"/>
        </w:rPr>
        <w:t>research on the value and purpose of baby clinics</w:t>
      </w:r>
      <w:r w:rsidR="006C0448">
        <w:rPr>
          <w:sz w:val="24"/>
          <w:szCs w:val="24"/>
        </w:rPr>
        <w:t xml:space="preserve"> is</w:t>
      </w:r>
      <w:r w:rsidR="00D95756">
        <w:rPr>
          <w:sz w:val="24"/>
          <w:szCs w:val="24"/>
        </w:rPr>
        <w:t xml:space="preserve"> now needed</w:t>
      </w:r>
      <w:r w:rsidR="006C0448">
        <w:rPr>
          <w:sz w:val="24"/>
          <w:szCs w:val="24"/>
        </w:rPr>
        <w:t xml:space="preserve"> and w</w:t>
      </w:r>
      <w:r w:rsidR="00CE2F33">
        <w:rPr>
          <w:sz w:val="24"/>
          <w:szCs w:val="24"/>
        </w:rPr>
        <w:t xml:space="preserve">hilst </w:t>
      </w:r>
      <w:r w:rsidR="008504F1" w:rsidRPr="00937CBC">
        <w:rPr>
          <w:sz w:val="24"/>
          <w:szCs w:val="24"/>
        </w:rPr>
        <w:t>good evaluation studies with clear outcome measures</w:t>
      </w:r>
      <w:r w:rsidR="00CE2F33">
        <w:rPr>
          <w:sz w:val="24"/>
          <w:szCs w:val="24"/>
        </w:rPr>
        <w:t xml:space="preserve"> are</w:t>
      </w:r>
      <w:r w:rsidR="00640C10">
        <w:rPr>
          <w:sz w:val="24"/>
          <w:szCs w:val="24"/>
        </w:rPr>
        <w:t xml:space="preserve"> sought</w:t>
      </w:r>
      <w:r w:rsidR="00CE2F33">
        <w:rPr>
          <w:sz w:val="24"/>
          <w:szCs w:val="24"/>
        </w:rPr>
        <w:t>, i</w:t>
      </w:r>
      <w:r w:rsidR="007B75C0" w:rsidRPr="00937CBC">
        <w:rPr>
          <w:sz w:val="24"/>
          <w:szCs w:val="24"/>
        </w:rPr>
        <w:t xml:space="preserve">t is clear that the </w:t>
      </w:r>
      <w:r w:rsidR="00937CBC" w:rsidRPr="00937CBC">
        <w:rPr>
          <w:sz w:val="24"/>
          <w:szCs w:val="24"/>
        </w:rPr>
        <w:t>theoretical process</w:t>
      </w:r>
      <w:r w:rsidR="00A96B42">
        <w:rPr>
          <w:sz w:val="24"/>
          <w:szCs w:val="24"/>
        </w:rPr>
        <w:t>es</w:t>
      </w:r>
      <w:r w:rsidR="00937CBC" w:rsidRPr="00937CBC">
        <w:rPr>
          <w:sz w:val="24"/>
          <w:szCs w:val="24"/>
        </w:rPr>
        <w:t xml:space="preserve"> </w:t>
      </w:r>
      <w:r w:rsidR="006C0448">
        <w:rPr>
          <w:sz w:val="24"/>
          <w:szCs w:val="24"/>
        </w:rPr>
        <w:t>through</w:t>
      </w:r>
      <w:r w:rsidR="007B75C0" w:rsidRPr="00937CBC">
        <w:rPr>
          <w:sz w:val="24"/>
          <w:szCs w:val="24"/>
        </w:rPr>
        <w:t xml:space="preserve"> which positive outcomes</w:t>
      </w:r>
      <w:r w:rsidR="006C0448">
        <w:rPr>
          <w:sz w:val="24"/>
          <w:szCs w:val="24"/>
        </w:rPr>
        <w:t xml:space="preserve"> are promoted</w:t>
      </w:r>
      <w:r w:rsidR="007B75C0" w:rsidRPr="00937CBC">
        <w:rPr>
          <w:sz w:val="24"/>
          <w:szCs w:val="24"/>
        </w:rPr>
        <w:t xml:space="preserve"> need to be established</w:t>
      </w:r>
      <w:r w:rsidR="004B4B1C">
        <w:rPr>
          <w:sz w:val="24"/>
          <w:szCs w:val="24"/>
        </w:rPr>
        <w:t xml:space="preserve"> first</w:t>
      </w:r>
      <w:r w:rsidR="007B75C0" w:rsidRPr="00937CBC">
        <w:rPr>
          <w:sz w:val="24"/>
          <w:szCs w:val="24"/>
        </w:rPr>
        <w:t xml:space="preserve">. </w:t>
      </w:r>
    </w:p>
    <w:p w14:paraId="1502D7FD" w14:textId="77777777" w:rsidR="00C9221B" w:rsidRDefault="00C9221B">
      <w:pPr>
        <w:rPr>
          <w:b/>
          <w:sz w:val="24"/>
          <w:szCs w:val="24"/>
        </w:rPr>
      </w:pPr>
    </w:p>
    <w:p w14:paraId="24C54AB1" w14:textId="001D4308" w:rsidR="00D67004" w:rsidRDefault="00F65B08">
      <w:pPr>
        <w:rPr>
          <w:b/>
          <w:sz w:val="24"/>
          <w:szCs w:val="24"/>
        </w:rPr>
      </w:pPr>
      <w:r>
        <w:rPr>
          <w:b/>
          <w:sz w:val="24"/>
          <w:szCs w:val="24"/>
        </w:rPr>
        <w:t>Introduction</w:t>
      </w:r>
    </w:p>
    <w:p w14:paraId="2CD846B4" w14:textId="0CA0185A" w:rsidR="00D67004" w:rsidRDefault="0002333F">
      <w:pPr>
        <w:rPr>
          <w:sz w:val="24"/>
          <w:szCs w:val="24"/>
        </w:rPr>
      </w:pPr>
      <w:r>
        <w:rPr>
          <w:sz w:val="24"/>
          <w:szCs w:val="24"/>
        </w:rPr>
        <w:t>The first c</w:t>
      </w:r>
      <w:r w:rsidR="00D67004">
        <w:rPr>
          <w:sz w:val="24"/>
          <w:szCs w:val="24"/>
        </w:rPr>
        <w:t>hild health</w:t>
      </w:r>
      <w:r>
        <w:rPr>
          <w:sz w:val="24"/>
          <w:szCs w:val="24"/>
        </w:rPr>
        <w:t xml:space="preserve"> clinics were set up in the</w:t>
      </w:r>
      <w:r w:rsidR="00E9328D">
        <w:rPr>
          <w:sz w:val="24"/>
          <w:szCs w:val="24"/>
        </w:rPr>
        <w:t xml:space="preserve"> UK in the</w:t>
      </w:r>
      <w:r w:rsidR="001D3A03">
        <w:rPr>
          <w:sz w:val="24"/>
          <w:szCs w:val="24"/>
        </w:rPr>
        <w:t xml:space="preserve"> late </w:t>
      </w:r>
      <w:proofErr w:type="gramStart"/>
      <w:r w:rsidR="001D3A03">
        <w:rPr>
          <w:sz w:val="24"/>
          <w:szCs w:val="24"/>
        </w:rPr>
        <w:t>18</w:t>
      </w:r>
      <w:r>
        <w:rPr>
          <w:sz w:val="24"/>
          <w:szCs w:val="24"/>
        </w:rPr>
        <w:t>00’s</w:t>
      </w:r>
      <w:proofErr w:type="gramEnd"/>
      <w:r w:rsidR="004B4B1C">
        <w:rPr>
          <w:sz w:val="24"/>
          <w:szCs w:val="24"/>
        </w:rPr>
        <w:t>,</w:t>
      </w:r>
      <w:r>
        <w:rPr>
          <w:sz w:val="24"/>
          <w:szCs w:val="24"/>
        </w:rPr>
        <w:t xml:space="preserve"> primarily </w:t>
      </w:r>
      <w:r w:rsidR="004B4B1C">
        <w:rPr>
          <w:sz w:val="24"/>
          <w:szCs w:val="24"/>
        </w:rPr>
        <w:t>to supply</w:t>
      </w:r>
      <w:r>
        <w:rPr>
          <w:sz w:val="24"/>
          <w:szCs w:val="24"/>
        </w:rPr>
        <w:t xml:space="preserve"> uncontaminated modified cow’s milk and suppor</w:t>
      </w:r>
      <w:r w:rsidR="004B4B1C">
        <w:rPr>
          <w:sz w:val="24"/>
          <w:szCs w:val="24"/>
        </w:rPr>
        <w:t>t</w:t>
      </w:r>
      <w:r w:rsidR="00D33DE6">
        <w:rPr>
          <w:sz w:val="24"/>
          <w:szCs w:val="24"/>
        </w:rPr>
        <w:t xml:space="preserve"> mothers with infant feeding and nutrition.</w:t>
      </w:r>
      <w:r>
        <w:rPr>
          <w:sz w:val="24"/>
          <w:szCs w:val="24"/>
        </w:rPr>
        <w:t xml:space="preserve"> With the advent of the NHS in the </w:t>
      </w:r>
      <w:r w:rsidR="00B867B2">
        <w:rPr>
          <w:sz w:val="24"/>
          <w:szCs w:val="24"/>
        </w:rPr>
        <w:t>mid-20th</w:t>
      </w:r>
      <w:r>
        <w:rPr>
          <w:sz w:val="24"/>
          <w:szCs w:val="24"/>
        </w:rPr>
        <w:t xml:space="preserve"> century</w:t>
      </w:r>
      <w:r w:rsidR="00840336">
        <w:rPr>
          <w:sz w:val="24"/>
          <w:szCs w:val="24"/>
        </w:rPr>
        <w:t>,</w:t>
      </w:r>
      <w:r>
        <w:rPr>
          <w:sz w:val="24"/>
          <w:szCs w:val="24"/>
        </w:rPr>
        <w:t xml:space="preserve"> clinics became part of mandatory local authority provis</w:t>
      </w:r>
      <w:r w:rsidR="001F09DC">
        <w:rPr>
          <w:sz w:val="24"/>
          <w:szCs w:val="24"/>
        </w:rPr>
        <w:t xml:space="preserve">ion and developed </w:t>
      </w:r>
      <w:r w:rsidR="00E9328D">
        <w:rPr>
          <w:sz w:val="24"/>
          <w:szCs w:val="24"/>
        </w:rPr>
        <w:t>an educational outlook aimed at providing</w:t>
      </w:r>
      <w:r w:rsidR="001F09DC">
        <w:rPr>
          <w:sz w:val="24"/>
          <w:szCs w:val="24"/>
        </w:rPr>
        <w:t xml:space="preserve"> advice</w:t>
      </w:r>
      <w:r w:rsidR="00E9328D">
        <w:rPr>
          <w:sz w:val="24"/>
          <w:szCs w:val="24"/>
        </w:rPr>
        <w:t xml:space="preserve"> around </w:t>
      </w:r>
      <w:r w:rsidR="00B867B2">
        <w:rPr>
          <w:sz w:val="24"/>
          <w:szCs w:val="24"/>
        </w:rPr>
        <w:t>childcare</w:t>
      </w:r>
      <w:r w:rsidR="00E9328D">
        <w:rPr>
          <w:sz w:val="24"/>
          <w:szCs w:val="24"/>
        </w:rPr>
        <w:t>, development and health</w:t>
      </w:r>
      <w:r w:rsidR="001F09DC">
        <w:rPr>
          <w:sz w:val="24"/>
          <w:szCs w:val="24"/>
        </w:rPr>
        <w:t xml:space="preserve"> </w:t>
      </w:r>
      <w:r w:rsidR="00D33DE6">
        <w:rPr>
          <w:sz w:val="24"/>
          <w:szCs w:val="24"/>
        </w:rPr>
        <w:t>(</w:t>
      </w:r>
      <w:proofErr w:type="spellStart"/>
      <w:r w:rsidR="00D33DE6">
        <w:rPr>
          <w:sz w:val="24"/>
          <w:szCs w:val="24"/>
        </w:rPr>
        <w:t>Plews</w:t>
      </w:r>
      <w:proofErr w:type="spellEnd"/>
      <w:r w:rsidR="00D33DE6">
        <w:rPr>
          <w:sz w:val="24"/>
          <w:szCs w:val="24"/>
        </w:rPr>
        <w:t xml:space="preserve"> 2001</w:t>
      </w:r>
      <w:r w:rsidR="001F09DC">
        <w:rPr>
          <w:sz w:val="24"/>
          <w:szCs w:val="24"/>
        </w:rPr>
        <w:t>)</w:t>
      </w:r>
      <w:r w:rsidR="00E9328D">
        <w:rPr>
          <w:sz w:val="24"/>
          <w:szCs w:val="24"/>
        </w:rPr>
        <w:t>.</w:t>
      </w:r>
    </w:p>
    <w:p w14:paraId="4D8E6B34" w14:textId="6800BB13" w:rsidR="005C4AA5" w:rsidRDefault="00D33DE6">
      <w:pPr>
        <w:rPr>
          <w:sz w:val="24"/>
          <w:szCs w:val="24"/>
        </w:rPr>
      </w:pPr>
      <w:r>
        <w:rPr>
          <w:sz w:val="24"/>
          <w:szCs w:val="24"/>
        </w:rPr>
        <w:t>Whilst t</w:t>
      </w:r>
      <w:r w:rsidR="00E9328D">
        <w:rPr>
          <w:sz w:val="24"/>
          <w:szCs w:val="24"/>
        </w:rPr>
        <w:t xml:space="preserve">he </w:t>
      </w:r>
      <w:r w:rsidR="000A0BEA">
        <w:rPr>
          <w:sz w:val="24"/>
          <w:szCs w:val="24"/>
        </w:rPr>
        <w:t>value of</w:t>
      </w:r>
      <w:r w:rsidR="00E9328D">
        <w:rPr>
          <w:sz w:val="24"/>
          <w:szCs w:val="24"/>
        </w:rPr>
        <w:t xml:space="preserve"> Health Visitor</w:t>
      </w:r>
      <w:r w:rsidR="000A0BEA">
        <w:rPr>
          <w:sz w:val="24"/>
          <w:szCs w:val="24"/>
        </w:rPr>
        <w:t>s</w:t>
      </w:r>
      <w:r w:rsidR="00E9328D">
        <w:rPr>
          <w:sz w:val="24"/>
          <w:szCs w:val="24"/>
        </w:rPr>
        <w:t xml:space="preserve"> in </w:t>
      </w:r>
      <w:r>
        <w:rPr>
          <w:sz w:val="24"/>
          <w:szCs w:val="24"/>
        </w:rPr>
        <w:t>providing this service was</w:t>
      </w:r>
      <w:r w:rsidR="00E9328D">
        <w:rPr>
          <w:sz w:val="24"/>
          <w:szCs w:val="24"/>
        </w:rPr>
        <w:t xml:space="preserve"> acknowledged in the Sheldon Committee report in</w:t>
      </w:r>
      <w:r>
        <w:rPr>
          <w:sz w:val="24"/>
          <w:szCs w:val="24"/>
        </w:rPr>
        <w:t>to the function of the child health clinic in</w:t>
      </w:r>
      <w:r w:rsidR="00E9328D">
        <w:rPr>
          <w:sz w:val="24"/>
          <w:szCs w:val="24"/>
        </w:rPr>
        <w:t xml:space="preserve"> 1967</w:t>
      </w:r>
      <w:r w:rsidR="000A0BEA">
        <w:rPr>
          <w:sz w:val="24"/>
          <w:szCs w:val="24"/>
        </w:rPr>
        <w:t>, their contribution</w:t>
      </w:r>
      <w:r w:rsidR="005C4AA5">
        <w:rPr>
          <w:sz w:val="24"/>
          <w:szCs w:val="24"/>
        </w:rPr>
        <w:t xml:space="preserve"> was</w:t>
      </w:r>
      <w:r w:rsidR="00E9328D">
        <w:rPr>
          <w:sz w:val="24"/>
          <w:szCs w:val="24"/>
        </w:rPr>
        <w:t xml:space="preserve"> subsumed by the</w:t>
      </w:r>
      <w:r w:rsidR="000A0BEA">
        <w:rPr>
          <w:sz w:val="24"/>
          <w:szCs w:val="24"/>
        </w:rPr>
        <w:t xml:space="preserve"> emerging</w:t>
      </w:r>
      <w:r w:rsidR="00E9328D">
        <w:rPr>
          <w:sz w:val="24"/>
          <w:szCs w:val="24"/>
        </w:rPr>
        <w:t xml:space="preserve"> wider </w:t>
      </w:r>
      <w:r>
        <w:rPr>
          <w:sz w:val="24"/>
          <w:szCs w:val="24"/>
        </w:rPr>
        <w:t>medical remit</w:t>
      </w:r>
      <w:r w:rsidR="00E9328D">
        <w:rPr>
          <w:sz w:val="24"/>
          <w:szCs w:val="24"/>
        </w:rPr>
        <w:t xml:space="preserve"> of the clinics</w:t>
      </w:r>
      <w:r>
        <w:rPr>
          <w:sz w:val="24"/>
          <w:szCs w:val="24"/>
        </w:rPr>
        <w:t xml:space="preserve"> which focussed on immunisations, screening</w:t>
      </w:r>
      <w:r w:rsidR="002E4C05">
        <w:rPr>
          <w:sz w:val="24"/>
          <w:szCs w:val="24"/>
        </w:rPr>
        <w:t xml:space="preserve"> and</w:t>
      </w:r>
      <w:r>
        <w:rPr>
          <w:sz w:val="24"/>
          <w:szCs w:val="24"/>
        </w:rPr>
        <w:t xml:space="preserve"> growth monitoring.</w:t>
      </w:r>
      <w:r w:rsidR="005C4AA5">
        <w:rPr>
          <w:sz w:val="24"/>
          <w:szCs w:val="24"/>
        </w:rPr>
        <w:t xml:space="preserve"> Research </w:t>
      </w:r>
      <w:r w:rsidR="000C1966">
        <w:rPr>
          <w:sz w:val="24"/>
          <w:szCs w:val="24"/>
        </w:rPr>
        <w:t xml:space="preserve">primarily </w:t>
      </w:r>
      <w:r w:rsidR="005C4AA5">
        <w:rPr>
          <w:sz w:val="24"/>
          <w:szCs w:val="24"/>
        </w:rPr>
        <w:t>focussed on the uptake of secon</w:t>
      </w:r>
      <w:r w:rsidR="00694DEA">
        <w:rPr>
          <w:sz w:val="24"/>
          <w:szCs w:val="24"/>
        </w:rPr>
        <w:t>dary preventative programmes leaving</w:t>
      </w:r>
      <w:r w:rsidR="005C4AA5">
        <w:rPr>
          <w:sz w:val="24"/>
          <w:szCs w:val="24"/>
        </w:rPr>
        <w:t xml:space="preserve"> the advisory role of the health visitor</w:t>
      </w:r>
      <w:r w:rsidR="00694DEA">
        <w:rPr>
          <w:sz w:val="24"/>
          <w:szCs w:val="24"/>
        </w:rPr>
        <w:t xml:space="preserve"> within clinics largely</w:t>
      </w:r>
      <w:r w:rsidR="005C4AA5">
        <w:rPr>
          <w:sz w:val="24"/>
          <w:szCs w:val="24"/>
        </w:rPr>
        <w:t xml:space="preserve"> unexplored</w:t>
      </w:r>
      <w:r w:rsidR="003D5957">
        <w:rPr>
          <w:sz w:val="24"/>
          <w:szCs w:val="24"/>
        </w:rPr>
        <w:t xml:space="preserve"> (</w:t>
      </w:r>
      <w:proofErr w:type="spellStart"/>
      <w:r w:rsidR="003D5957">
        <w:rPr>
          <w:sz w:val="24"/>
          <w:szCs w:val="24"/>
        </w:rPr>
        <w:t>Plews</w:t>
      </w:r>
      <w:proofErr w:type="spellEnd"/>
      <w:r w:rsidR="003D5957">
        <w:rPr>
          <w:sz w:val="24"/>
          <w:szCs w:val="24"/>
        </w:rPr>
        <w:t xml:space="preserve"> 2001)</w:t>
      </w:r>
      <w:r w:rsidR="005C4AA5">
        <w:rPr>
          <w:sz w:val="24"/>
          <w:szCs w:val="24"/>
        </w:rPr>
        <w:t xml:space="preserve">. </w:t>
      </w:r>
    </w:p>
    <w:p w14:paraId="7CD964DD" w14:textId="707F4743" w:rsidR="00C91305" w:rsidRDefault="005C4AA5" w:rsidP="00793280">
      <w:pPr>
        <w:rPr>
          <w:sz w:val="24"/>
          <w:szCs w:val="24"/>
        </w:rPr>
      </w:pPr>
      <w:r>
        <w:rPr>
          <w:sz w:val="24"/>
          <w:szCs w:val="24"/>
        </w:rPr>
        <w:t xml:space="preserve">The move </w:t>
      </w:r>
      <w:r w:rsidR="002058A4">
        <w:rPr>
          <w:sz w:val="24"/>
          <w:szCs w:val="24"/>
        </w:rPr>
        <w:t xml:space="preserve">from a national programme </w:t>
      </w:r>
      <w:r w:rsidR="00694DEA">
        <w:rPr>
          <w:sz w:val="24"/>
          <w:szCs w:val="24"/>
        </w:rPr>
        <w:t>of child health surveillance to an approach based on primary prevention through health promotion</w:t>
      </w:r>
      <w:r w:rsidR="008D0239">
        <w:rPr>
          <w:sz w:val="24"/>
          <w:szCs w:val="24"/>
        </w:rPr>
        <w:t xml:space="preserve"> engendered significant p</w:t>
      </w:r>
      <w:r w:rsidR="00141C4E">
        <w:rPr>
          <w:sz w:val="24"/>
          <w:szCs w:val="24"/>
        </w:rPr>
        <w:t>rofessional reflection</w:t>
      </w:r>
      <w:r w:rsidR="008D0239">
        <w:rPr>
          <w:sz w:val="24"/>
          <w:szCs w:val="24"/>
        </w:rPr>
        <w:t xml:space="preserve"> and development of the health visiting service</w:t>
      </w:r>
      <w:r w:rsidR="00D15935">
        <w:rPr>
          <w:sz w:val="24"/>
          <w:szCs w:val="24"/>
        </w:rPr>
        <w:t>,</w:t>
      </w:r>
      <w:r w:rsidR="00250EB5">
        <w:rPr>
          <w:sz w:val="24"/>
          <w:szCs w:val="24"/>
        </w:rPr>
        <w:t xml:space="preserve"> which</w:t>
      </w:r>
      <w:r w:rsidR="008D5CA5">
        <w:rPr>
          <w:sz w:val="24"/>
          <w:szCs w:val="24"/>
        </w:rPr>
        <w:t xml:space="preserve"> in turn led to a reduction in</w:t>
      </w:r>
      <w:r w:rsidR="00B867B2">
        <w:rPr>
          <w:sz w:val="24"/>
          <w:szCs w:val="24"/>
        </w:rPr>
        <w:t xml:space="preserve"> the level of </w:t>
      </w:r>
      <w:r w:rsidR="0031797C">
        <w:rPr>
          <w:sz w:val="24"/>
          <w:szCs w:val="24"/>
        </w:rPr>
        <w:t xml:space="preserve">screening and </w:t>
      </w:r>
      <w:r w:rsidR="00C91305">
        <w:rPr>
          <w:sz w:val="24"/>
          <w:szCs w:val="24"/>
        </w:rPr>
        <w:t xml:space="preserve">physical </w:t>
      </w:r>
      <w:r w:rsidR="0031797C">
        <w:rPr>
          <w:sz w:val="24"/>
          <w:szCs w:val="24"/>
        </w:rPr>
        <w:t>growth monitoring by health visitors</w:t>
      </w:r>
      <w:r w:rsidR="00C91305">
        <w:rPr>
          <w:sz w:val="24"/>
          <w:szCs w:val="24"/>
        </w:rPr>
        <w:t xml:space="preserve"> (Healthy Child Programme 2009, updated 2015).</w:t>
      </w:r>
    </w:p>
    <w:p w14:paraId="5C4C6F5C" w14:textId="044588C6" w:rsidR="00C30257" w:rsidRPr="00C134F9" w:rsidRDefault="0031797C" w:rsidP="00C30257">
      <w:pPr>
        <w:rPr>
          <w:b/>
          <w:sz w:val="24"/>
          <w:szCs w:val="24"/>
        </w:rPr>
      </w:pPr>
      <w:proofErr w:type="gramStart"/>
      <w:r>
        <w:rPr>
          <w:sz w:val="24"/>
          <w:szCs w:val="24"/>
        </w:rPr>
        <w:t>A continued focus on weighing at clinics</w:t>
      </w:r>
      <w:r w:rsidR="00191E76">
        <w:rPr>
          <w:sz w:val="24"/>
          <w:szCs w:val="24"/>
        </w:rPr>
        <w:t xml:space="preserve"> </w:t>
      </w:r>
      <w:r w:rsidR="00E14EF9">
        <w:rPr>
          <w:sz w:val="24"/>
          <w:szCs w:val="24"/>
        </w:rPr>
        <w:t xml:space="preserve">(Barlow &amp; Coe 2011, Burgess-Allen 2010, Russell 2008, Sparrow 2005, Sachs 2005, </w:t>
      </w:r>
      <w:proofErr w:type="spellStart"/>
      <w:r w:rsidR="00E14EF9">
        <w:rPr>
          <w:sz w:val="24"/>
          <w:szCs w:val="24"/>
        </w:rPr>
        <w:t>Plews</w:t>
      </w:r>
      <w:proofErr w:type="spellEnd"/>
      <w:r w:rsidR="00E14EF9">
        <w:rPr>
          <w:sz w:val="24"/>
          <w:szCs w:val="24"/>
        </w:rPr>
        <w:t xml:space="preserve"> and </w:t>
      </w:r>
      <w:proofErr w:type="spellStart"/>
      <w:r w:rsidR="00E14EF9">
        <w:rPr>
          <w:sz w:val="24"/>
          <w:szCs w:val="24"/>
        </w:rPr>
        <w:t>Bryar</w:t>
      </w:r>
      <w:proofErr w:type="spellEnd"/>
      <w:r w:rsidR="00E14EF9">
        <w:rPr>
          <w:sz w:val="24"/>
          <w:szCs w:val="24"/>
        </w:rPr>
        <w:t xml:space="preserve"> 2002)</w:t>
      </w:r>
      <w:r>
        <w:rPr>
          <w:sz w:val="24"/>
          <w:szCs w:val="24"/>
        </w:rPr>
        <w:t>, against a backdrop of professional progress towards more holistic approaches to health promotion</w:t>
      </w:r>
      <w:r w:rsidR="00C91305">
        <w:rPr>
          <w:sz w:val="24"/>
          <w:szCs w:val="24"/>
        </w:rPr>
        <w:t xml:space="preserve"> rais</w:t>
      </w:r>
      <w:r w:rsidR="00C134F9">
        <w:rPr>
          <w:sz w:val="24"/>
          <w:szCs w:val="24"/>
        </w:rPr>
        <w:t xml:space="preserve">es the question </w:t>
      </w:r>
      <w:r w:rsidR="00840336">
        <w:rPr>
          <w:sz w:val="24"/>
          <w:szCs w:val="24"/>
        </w:rPr>
        <w:t xml:space="preserve">of </w:t>
      </w:r>
      <w:r w:rsidR="00840336" w:rsidRPr="00840336">
        <w:rPr>
          <w:sz w:val="24"/>
          <w:szCs w:val="24"/>
        </w:rPr>
        <w:lastRenderedPageBreak/>
        <w:t>whether a</w:t>
      </w:r>
      <w:r w:rsidR="000918E0">
        <w:rPr>
          <w:sz w:val="24"/>
          <w:szCs w:val="24"/>
        </w:rPr>
        <w:t xml:space="preserve"> focus on</w:t>
      </w:r>
      <w:r w:rsidR="00840336">
        <w:rPr>
          <w:sz w:val="24"/>
          <w:szCs w:val="24"/>
        </w:rPr>
        <w:t xml:space="preserve"> weight monitoring</w:t>
      </w:r>
      <w:r w:rsidR="00840336" w:rsidRPr="00840336">
        <w:rPr>
          <w:sz w:val="24"/>
          <w:szCs w:val="24"/>
        </w:rPr>
        <w:t xml:space="preserve"> </w:t>
      </w:r>
      <w:r w:rsidR="00C30257" w:rsidRPr="00840336">
        <w:rPr>
          <w:sz w:val="24"/>
          <w:szCs w:val="24"/>
        </w:rPr>
        <w:t>at clinics</w:t>
      </w:r>
      <w:r w:rsidR="001166DF">
        <w:rPr>
          <w:sz w:val="24"/>
          <w:szCs w:val="24"/>
        </w:rPr>
        <w:t xml:space="preserve"> </w:t>
      </w:r>
      <w:r w:rsidR="00C30257" w:rsidRPr="00840336">
        <w:rPr>
          <w:sz w:val="24"/>
          <w:szCs w:val="24"/>
        </w:rPr>
        <w:t>is</w:t>
      </w:r>
      <w:r w:rsidR="00C91305" w:rsidRPr="00840336">
        <w:rPr>
          <w:sz w:val="24"/>
          <w:szCs w:val="24"/>
        </w:rPr>
        <w:t xml:space="preserve"> </w:t>
      </w:r>
      <w:r w:rsidR="00C30257" w:rsidRPr="00840336">
        <w:rPr>
          <w:sz w:val="24"/>
          <w:szCs w:val="24"/>
        </w:rPr>
        <w:t>preventing this service</w:t>
      </w:r>
      <w:r w:rsidR="008504F1">
        <w:rPr>
          <w:sz w:val="24"/>
          <w:szCs w:val="24"/>
        </w:rPr>
        <w:t xml:space="preserve"> </w:t>
      </w:r>
      <w:r w:rsidR="00C30257" w:rsidRPr="00840336">
        <w:rPr>
          <w:sz w:val="24"/>
          <w:szCs w:val="24"/>
        </w:rPr>
        <w:t>element from evolving in line with</w:t>
      </w:r>
      <w:r w:rsidR="00C91305" w:rsidRPr="00840336">
        <w:rPr>
          <w:sz w:val="24"/>
          <w:szCs w:val="24"/>
        </w:rPr>
        <w:t xml:space="preserve"> </w:t>
      </w:r>
      <w:r w:rsidR="00C30257" w:rsidRPr="00840336">
        <w:rPr>
          <w:sz w:val="24"/>
          <w:szCs w:val="24"/>
        </w:rPr>
        <w:t>the rest of the Health Visiting Service offer</w:t>
      </w:r>
      <w:r w:rsidR="001166DF">
        <w:rPr>
          <w:b/>
          <w:sz w:val="24"/>
          <w:szCs w:val="24"/>
        </w:rPr>
        <w:t>.</w:t>
      </w:r>
      <w:proofErr w:type="gramEnd"/>
      <w:r w:rsidR="00D95756">
        <w:rPr>
          <w:b/>
          <w:sz w:val="24"/>
          <w:szCs w:val="24"/>
        </w:rPr>
        <w:t xml:space="preserve"> </w:t>
      </w:r>
    </w:p>
    <w:p w14:paraId="4601359E" w14:textId="08B0B59A" w:rsidR="00725349" w:rsidRDefault="00522F88">
      <w:pPr>
        <w:rPr>
          <w:sz w:val="24"/>
          <w:szCs w:val="24"/>
        </w:rPr>
      </w:pPr>
      <w:r>
        <w:rPr>
          <w:sz w:val="24"/>
          <w:szCs w:val="24"/>
        </w:rPr>
        <w:t xml:space="preserve">A national survey of </w:t>
      </w:r>
      <w:r w:rsidR="00CC5889">
        <w:rPr>
          <w:sz w:val="24"/>
          <w:szCs w:val="24"/>
        </w:rPr>
        <w:t xml:space="preserve">health visiting </w:t>
      </w:r>
      <w:r>
        <w:rPr>
          <w:sz w:val="24"/>
          <w:szCs w:val="24"/>
        </w:rPr>
        <w:t>acti</w:t>
      </w:r>
      <w:r w:rsidR="00CC5889">
        <w:rPr>
          <w:sz w:val="24"/>
          <w:szCs w:val="24"/>
        </w:rPr>
        <w:t>vities and service organisation</w:t>
      </w:r>
      <w:r>
        <w:rPr>
          <w:sz w:val="24"/>
          <w:szCs w:val="24"/>
        </w:rPr>
        <w:t xml:space="preserve"> published in 2007</w:t>
      </w:r>
      <w:r w:rsidR="00CC5889">
        <w:rPr>
          <w:sz w:val="24"/>
          <w:szCs w:val="24"/>
        </w:rPr>
        <w:t xml:space="preserve"> (</w:t>
      </w:r>
      <w:proofErr w:type="spellStart"/>
      <w:r w:rsidR="00CC5889">
        <w:rPr>
          <w:sz w:val="24"/>
          <w:szCs w:val="24"/>
        </w:rPr>
        <w:t>Cowley</w:t>
      </w:r>
      <w:proofErr w:type="spellEnd"/>
      <w:r w:rsidR="00CC5889">
        <w:rPr>
          <w:sz w:val="24"/>
          <w:szCs w:val="24"/>
        </w:rPr>
        <w:t xml:space="preserve"> et al) reveals </w:t>
      </w:r>
      <w:r>
        <w:rPr>
          <w:sz w:val="24"/>
          <w:szCs w:val="24"/>
        </w:rPr>
        <w:t>that</w:t>
      </w:r>
      <w:r w:rsidR="004B4B1C">
        <w:rPr>
          <w:sz w:val="24"/>
          <w:szCs w:val="24"/>
        </w:rPr>
        <w:t>,</w:t>
      </w:r>
      <w:r>
        <w:rPr>
          <w:sz w:val="24"/>
          <w:szCs w:val="24"/>
        </w:rPr>
        <w:t xml:space="preserve"> </w:t>
      </w:r>
      <w:r w:rsidR="00B867B2">
        <w:rPr>
          <w:sz w:val="24"/>
          <w:szCs w:val="24"/>
        </w:rPr>
        <w:t>at that time,</w:t>
      </w:r>
      <w:r>
        <w:rPr>
          <w:sz w:val="24"/>
          <w:szCs w:val="24"/>
        </w:rPr>
        <w:t xml:space="preserve"> ba</w:t>
      </w:r>
      <w:r w:rsidR="00CC5889">
        <w:rPr>
          <w:sz w:val="24"/>
          <w:szCs w:val="24"/>
        </w:rPr>
        <w:t>by clinics were a core service being delivered by 98% of the 968 caseload holders included.</w:t>
      </w:r>
      <w:r w:rsidR="00017DC8">
        <w:rPr>
          <w:sz w:val="24"/>
          <w:szCs w:val="24"/>
        </w:rPr>
        <w:t xml:space="preserve"> </w:t>
      </w:r>
      <w:proofErr w:type="gramStart"/>
      <w:r w:rsidR="00017DC8">
        <w:rPr>
          <w:sz w:val="24"/>
          <w:szCs w:val="24"/>
        </w:rPr>
        <w:t>The only other service having suc</w:t>
      </w:r>
      <w:r w:rsidR="00C67001">
        <w:rPr>
          <w:sz w:val="24"/>
          <w:szCs w:val="24"/>
        </w:rPr>
        <w:t>h a high prevalence of delivery</w:t>
      </w:r>
      <w:r w:rsidR="00017DC8">
        <w:rPr>
          <w:sz w:val="24"/>
          <w:szCs w:val="24"/>
        </w:rPr>
        <w:t xml:space="preserve"> being the ‘new birth</w:t>
      </w:r>
      <w:r w:rsidR="00EA43B4">
        <w:rPr>
          <w:sz w:val="24"/>
          <w:szCs w:val="24"/>
        </w:rPr>
        <w:t>’</w:t>
      </w:r>
      <w:r w:rsidR="00017DC8">
        <w:rPr>
          <w:sz w:val="24"/>
          <w:szCs w:val="24"/>
        </w:rPr>
        <w:t xml:space="preserve"> home visit by health visitors.</w:t>
      </w:r>
      <w:proofErr w:type="gramEnd"/>
      <w:r w:rsidR="00017DC8">
        <w:rPr>
          <w:sz w:val="24"/>
          <w:szCs w:val="24"/>
        </w:rPr>
        <w:t xml:space="preserve"> </w:t>
      </w:r>
    </w:p>
    <w:p w14:paraId="281CFEF7" w14:textId="1BE19320" w:rsidR="005C3F8C" w:rsidRDefault="00CC5889">
      <w:pPr>
        <w:rPr>
          <w:sz w:val="24"/>
          <w:szCs w:val="24"/>
        </w:rPr>
      </w:pPr>
      <w:r>
        <w:rPr>
          <w:sz w:val="24"/>
          <w:szCs w:val="24"/>
        </w:rPr>
        <w:t>It is clear therefore that</w:t>
      </w:r>
      <w:r w:rsidR="00187865">
        <w:rPr>
          <w:sz w:val="24"/>
          <w:szCs w:val="24"/>
        </w:rPr>
        <w:t xml:space="preserve"> historically, </w:t>
      </w:r>
      <w:r>
        <w:rPr>
          <w:sz w:val="24"/>
          <w:szCs w:val="24"/>
        </w:rPr>
        <w:t>a significant nu</w:t>
      </w:r>
      <w:r w:rsidR="00017DC8">
        <w:rPr>
          <w:sz w:val="24"/>
          <w:szCs w:val="24"/>
        </w:rPr>
        <w:t>m</w:t>
      </w:r>
      <w:r w:rsidR="00C67001">
        <w:rPr>
          <w:sz w:val="24"/>
          <w:szCs w:val="24"/>
        </w:rPr>
        <w:t xml:space="preserve">ber of health </w:t>
      </w:r>
      <w:r w:rsidR="00187865">
        <w:rPr>
          <w:sz w:val="24"/>
          <w:szCs w:val="24"/>
        </w:rPr>
        <w:t xml:space="preserve">visiting hours </w:t>
      </w:r>
      <w:proofErr w:type="gramStart"/>
      <w:r w:rsidR="00187865">
        <w:rPr>
          <w:sz w:val="24"/>
          <w:szCs w:val="24"/>
        </w:rPr>
        <w:t>have</w:t>
      </w:r>
      <w:r w:rsidR="00C67001">
        <w:rPr>
          <w:sz w:val="24"/>
          <w:szCs w:val="24"/>
        </w:rPr>
        <w:t xml:space="preserve"> been</w:t>
      </w:r>
      <w:r>
        <w:rPr>
          <w:sz w:val="24"/>
          <w:szCs w:val="24"/>
        </w:rPr>
        <w:t xml:space="preserve"> used</w:t>
      </w:r>
      <w:proofErr w:type="gramEnd"/>
      <w:r>
        <w:rPr>
          <w:sz w:val="24"/>
          <w:szCs w:val="24"/>
        </w:rPr>
        <w:t xml:space="preserve"> in the delivery of </w:t>
      </w:r>
      <w:r w:rsidR="00017DC8">
        <w:rPr>
          <w:sz w:val="24"/>
          <w:szCs w:val="24"/>
        </w:rPr>
        <w:t>baby clinics</w:t>
      </w:r>
      <w:r w:rsidR="00EF0958">
        <w:rPr>
          <w:sz w:val="24"/>
          <w:szCs w:val="24"/>
        </w:rPr>
        <w:t>.</w:t>
      </w:r>
      <w:r w:rsidR="005D5A89">
        <w:rPr>
          <w:sz w:val="24"/>
          <w:szCs w:val="24"/>
        </w:rPr>
        <w:t xml:space="preserve"> However </w:t>
      </w:r>
      <w:proofErr w:type="spellStart"/>
      <w:r w:rsidR="005D5A89">
        <w:rPr>
          <w:sz w:val="24"/>
          <w:szCs w:val="24"/>
        </w:rPr>
        <w:t>Cowley</w:t>
      </w:r>
      <w:proofErr w:type="spellEnd"/>
      <w:r w:rsidR="005D5A89">
        <w:rPr>
          <w:sz w:val="24"/>
          <w:szCs w:val="24"/>
        </w:rPr>
        <w:t xml:space="preserve"> et al </w:t>
      </w:r>
      <w:r w:rsidR="002E4E35">
        <w:rPr>
          <w:sz w:val="24"/>
          <w:szCs w:val="24"/>
        </w:rPr>
        <w:t>(</w:t>
      </w:r>
      <w:r w:rsidR="005D5A89">
        <w:rPr>
          <w:sz w:val="24"/>
          <w:szCs w:val="24"/>
        </w:rPr>
        <w:t>2013</w:t>
      </w:r>
      <w:r w:rsidR="002E4E35">
        <w:rPr>
          <w:sz w:val="24"/>
          <w:szCs w:val="24"/>
        </w:rPr>
        <w:t>)</w:t>
      </w:r>
      <w:r w:rsidR="008B0A20">
        <w:rPr>
          <w:sz w:val="24"/>
          <w:szCs w:val="24"/>
        </w:rPr>
        <w:t>,</w:t>
      </w:r>
      <w:r w:rsidR="005D5A89">
        <w:rPr>
          <w:sz w:val="24"/>
          <w:szCs w:val="24"/>
        </w:rPr>
        <w:t xml:space="preserve"> in the literature review ‘Why Health Visiting?’ fo</w:t>
      </w:r>
      <w:r w:rsidR="00333B0A">
        <w:rPr>
          <w:sz w:val="24"/>
          <w:szCs w:val="24"/>
        </w:rPr>
        <w:t>und insufficient research on this</w:t>
      </w:r>
      <w:r w:rsidR="005D5A89">
        <w:rPr>
          <w:sz w:val="24"/>
          <w:szCs w:val="24"/>
        </w:rPr>
        <w:t xml:space="preserve"> topic to demonstrate whether clinic work </w:t>
      </w:r>
      <w:proofErr w:type="gramStart"/>
      <w:r w:rsidR="005D5A89">
        <w:rPr>
          <w:sz w:val="24"/>
          <w:szCs w:val="24"/>
        </w:rPr>
        <w:t>should be deemed</w:t>
      </w:r>
      <w:proofErr w:type="gramEnd"/>
      <w:r w:rsidR="005D5A89">
        <w:rPr>
          <w:sz w:val="24"/>
          <w:szCs w:val="24"/>
        </w:rPr>
        <w:t xml:space="preserve"> as a ‘core practice’. </w:t>
      </w:r>
      <w:r w:rsidR="00725349">
        <w:rPr>
          <w:sz w:val="24"/>
          <w:szCs w:val="24"/>
        </w:rPr>
        <w:t xml:space="preserve"> </w:t>
      </w:r>
      <w:r w:rsidR="005C3F8C" w:rsidRPr="005C3F8C">
        <w:rPr>
          <w:sz w:val="24"/>
          <w:szCs w:val="24"/>
        </w:rPr>
        <w:t>Given the lack of a theoreti</w:t>
      </w:r>
      <w:r w:rsidR="002E4E35">
        <w:rPr>
          <w:sz w:val="24"/>
          <w:szCs w:val="24"/>
        </w:rPr>
        <w:t>c</w:t>
      </w:r>
      <w:r w:rsidR="003A4B33">
        <w:rPr>
          <w:sz w:val="24"/>
          <w:szCs w:val="24"/>
        </w:rPr>
        <w:t>al basis,</w:t>
      </w:r>
      <w:r w:rsidR="005C3F8C" w:rsidRPr="005C3F8C">
        <w:rPr>
          <w:sz w:val="24"/>
          <w:szCs w:val="24"/>
        </w:rPr>
        <w:t xml:space="preserve"> it is unsurpris</w:t>
      </w:r>
      <w:r w:rsidR="003A4B33">
        <w:rPr>
          <w:sz w:val="24"/>
          <w:szCs w:val="24"/>
        </w:rPr>
        <w:t xml:space="preserve">ing </w:t>
      </w:r>
      <w:proofErr w:type="gramStart"/>
      <w:r w:rsidR="003A4B33">
        <w:rPr>
          <w:sz w:val="24"/>
          <w:szCs w:val="24"/>
        </w:rPr>
        <w:t>therefore</w:t>
      </w:r>
      <w:proofErr w:type="gramEnd"/>
      <w:r w:rsidR="00D84F1E">
        <w:rPr>
          <w:sz w:val="24"/>
          <w:szCs w:val="24"/>
        </w:rPr>
        <w:t xml:space="preserve"> that they</w:t>
      </w:r>
      <w:r w:rsidR="005C3F8C" w:rsidRPr="005C3F8C">
        <w:rPr>
          <w:sz w:val="24"/>
          <w:szCs w:val="24"/>
        </w:rPr>
        <w:t xml:space="preserve"> were not mentioned in the review of health-led parenting interventions in pregnancy and early yea</w:t>
      </w:r>
      <w:r w:rsidR="00564838">
        <w:rPr>
          <w:sz w:val="24"/>
          <w:szCs w:val="24"/>
        </w:rPr>
        <w:t>rs (Barlow et al 2008)</w:t>
      </w:r>
      <w:r w:rsidR="005C3F8C" w:rsidRPr="005C3F8C">
        <w:rPr>
          <w:sz w:val="24"/>
          <w:szCs w:val="24"/>
        </w:rPr>
        <w:t xml:space="preserve"> conducted to inform the structure of the Healthy Child Programme (2009).</w:t>
      </w:r>
    </w:p>
    <w:p w14:paraId="48DF657B" w14:textId="723C8C8E" w:rsidR="00E5328C" w:rsidRDefault="005C3F8C" w:rsidP="009677A7">
      <w:pPr>
        <w:rPr>
          <w:sz w:val="24"/>
          <w:szCs w:val="24"/>
        </w:rPr>
      </w:pPr>
      <w:r>
        <w:rPr>
          <w:sz w:val="24"/>
          <w:szCs w:val="24"/>
        </w:rPr>
        <w:t>In</w:t>
      </w:r>
      <w:r w:rsidR="00EF0958">
        <w:rPr>
          <w:sz w:val="24"/>
          <w:szCs w:val="24"/>
        </w:rPr>
        <w:t xml:space="preserve"> </w:t>
      </w:r>
      <w:r>
        <w:rPr>
          <w:sz w:val="24"/>
          <w:szCs w:val="24"/>
        </w:rPr>
        <w:t>fact, w</w:t>
      </w:r>
      <w:r w:rsidR="00EA43B4" w:rsidRPr="00EA43B4">
        <w:rPr>
          <w:sz w:val="24"/>
          <w:szCs w:val="24"/>
        </w:rPr>
        <w:t>hen Health Visiting was commissioned nationally during the Health Visiting Implementation Plan phase</w:t>
      </w:r>
      <w:r w:rsidR="00EA43B4">
        <w:rPr>
          <w:sz w:val="24"/>
          <w:szCs w:val="24"/>
        </w:rPr>
        <w:t xml:space="preserve"> (2011-2015)</w:t>
      </w:r>
      <w:r w:rsidR="00EA43B4" w:rsidRPr="00EA43B4">
        <w:rPr>
          <w:sz w:val="24"/>
          <w:szCs w:val="24"/>
        </w:rPr>
        <w:t>, there did not appear to be a</w:t>
      </w:r>
      <w:r w:rsidR="00187865">
        <w:rPr>
          <w:sz w:val="24"/>
          <w:szCs w:val="24"/>
        </w:rPr>
        <w:t>n explicit expectation that</w:t>
      </w:r>
      <w:r w:rsidR="00EA43B4" w:rsidRPr="00EA43B4">
        <w:rPr>
          <w:sz w:val="24"/>
          <w:szCs w:val="24"/>
        </w:rPr>
        <w:t xml:space="preserve"> clinics were delivered as part of the Health Visiting Core service offer (National Health Visitor Service specification 2014 /15). Despite this</w:t>
      </w:r>
      <w:r w:rsidR="002E4E35">
        <w:rPr>
          <w:sz w:val="24"/>
          <w:szCs w:val="24"/>
        </w:rPr>
        <w:t>,</w:t>
      </w:r>
      <w:r w:rsidR="00C67001">
        <w:rPr>
          <w:sz w:val="24"/>
          <w:szCs w:val="24"/>
        </w:rPr>
        <w:t xml:space="preserve"> baby clinics continue</w:t>
      </w:r>
      <w:r w:rsidR="00EA43B4" w:rsidRPr="00EA43B4">
        <w:rPr>
          <w:sz w:val="24"/>
          <w:szCs w:val="24"/>
        </w:rPr>
        <w:t xml:space="preserve"> t</w:t>
      </w:r>
      <w:r w:rsidR="00C67001">
        <w:rPr>
          <w:sz w:val="24"/>
          <w:szCs w:val="24"/>
        </w:rPr>
        <w:t xml:space="preserve">o </w:t>
      </w:r>
      <w:proofErr w:type="gramStart"/>
      <w:r w:rsidR="00C67001">
        <w:rPr>
          <w:sz w:val="24"/>
          <w:szCs w:val="24"/>
        </w:rPr>
        <w:t xml:space="preserve">be </w:t>
      </w:r>
      <w:r w:rsidR="002E4E35">
        <w:rPr>
          <w:sz w:val="24"/>
          <w:szCs w:val="24"/>
        </w:rPr>
        <w:t xml:space="preserve">routinely </w:t>
      </w:r>
      <w:r w:rsidR="00C67001">
        <w:rPr>
          <w:sz w:val="24"/>
          <w:szCs w:val="24"/>
        </w:rPr>
        <w:t>offered</w:t>
      </w:r>
      <w:proofErr w:type="gramEnd"/>
      <w:r w:rsidR="00C67001">
        <w:rPr>
          <w:sz w:val="24"/>
          <w:szCs w:val="24"/>
        </w:rPr>
        <w:t xml:space="preserve"> by many service providers</w:t>
      </w:r>
      <w:r w:rsidR="00E81B07">
        <w:rPr>
          <w:sz w:val="24"/>
          <w:szCs w:val="24"/>
        </w:rPr>
        <w:t xml:space="preserve">, </w:t>
      </w:r>
      <w:r w:rsidR="00E81B07" w:rsidRPr="00E81B07">
        <w:rPr>
          <w:sz w:val="24"/>
          <w:szCs w:val="24"/>
        </w:rPr>
        <w:t>rais</w:t>
      </w:r>
      <w:r w:rsidR="002E4E35">
        <w:rPr>
          <w:sz w:val="24"/>
          <w:szCs w:val="24"/>
        </w:rPr>
        <w:t>ing</w:t>
      </w:r>
      <w:r w:rsidR="00E81B07" w:rsidRPr="00E81B07">
        <w:rPr>
          <w:sz w:val="24"/>
          <w:szCs w:val="24"/>
        </w:rPr>
        <w:t xml:space="preserve"> the </w:t>
      </w:r>
      <w:r w:rsidR="00840336">
        <w:rPr>
          <w:sz w:val="24"/>
          <w:szCs w:val="24"/>
        </w:rPr>
        <w:t xml:space="preserve">important </w:t>
      </w:r>
      <w:r w:rsidR="00E81B07" w:rsidRPr="00E81B07">
        <w:rPr>
          <w:sz w:val="24"/>
          <w:szCs w:val="24"/>
        </w:rPr>
        <w:t>question of how</w:t>
      </w:r>
      <w:r w:rsidR="00187865">
        <w:rPr>
          <w:sz w:val="24"/>
          <w:szCs w:val="24"/>
        </w:rPr>
        <w:t xml:space="preserve"> effective they</w:t>
      </w:r>
      <w:r w:rsidR="00E81B07">
        <w:rPr>
          <w:sz w:val="24"/>
          <w:szCs w:val="24"/>
        </w:rPr>
        <w:t xml:space="preserve"> </w:t>
      </w:r>
      <w:r w:rsidR="00E81B07" w:rsidRPr="00E81B07">
        <w:rPr>
          <w:sz w:val="24"/>
          <w:szCs w:val="24"/>
        </w:rPr>
        <w:t>are in promoting the healthy development of pre-school children and reducing health inequalities</w:t>
      </w:r>
      <w:r w:rsidR="00E5328C">
        <w:rPr>
          <w:sz w:val="24"/>
          <w:szCs w:val="24"/>
        </w:rPr>
        <w:t>.</w:t>
      </w:r>
    </w:p>
    <w:p w14:paraId="5474A266" w14:textId="3D44EBBC" w:rsidR="009677A7" w:rsidRPr="009677A7" w:rsidRDefault="00B13D75" w:rsidP="009677A7">
      <w:pPr>
        <w:rPr>
          <w:b/>
          <w:sz w:val="24"/>
          <w:szCs w:val="24"/>
        </w:rPr>
      </w:pPr>
      <w:r>
        <w:rPr>
          <w:sz w:val="24"/>
          <w:szCs w:val="24"/>
        </w:rPr>
        <w:t>In order to address this gap, t</w:t>
      </w:r>
      <w:r w:rsidR="009677A7">
        <w:rPr>
          <w:sz w:val="24"/>
          <w:szCs w:val="24"/>
        </w:rPr>
        <w:t xml:space="preserve">his paper presents the </w:t>
      </w:r>
      <w:r w:rsidR="005F7A79">
        <w:rPr>
          <w:sz w:val="24"/>
          <w:szCs w:val="24"/>
        </w:rPr>
        <w:t>findings of a systematic review undertaken to assess</w:t>
      </w:r>
      <w:r w:rsidR="009677A7">
        <w:rPr>
          <w:sz w:val="24"/>
          <w:szCs w:val="24"/>
        </w:rPr>
        <w:t xml:space="preserve"> the impact and effectiveness, in terms of either process or outcome of health visitor led baby clinics.</w:t>
      </w:r>
      <w:r w:rsidR="005F7A79">
        <w:rPr>
          <w:sz w:val="24"/>
          <w:szCs w:val="24"/>
        </w:rPr>
        <w:t xml:space="preserve"> </w:t>
      </w:r>
    </w:p>
    <w:p w14:paraId="52F60820" w14:textId="77777777" w:rsidR="00381995" w:rsidRDefault="00381995">
      <w:pPr>
        <w:rPr>
          <w:b/>
          <w:sz w:val="24"/>
          <w:szCs w:val="24"/>
        </w:rPr>
      </w:pPr>
    </w:p>
    <w:p w14:paraId="698AB9D2" w14:textId="77777777" w:rsidR="00C9221B" w:rsidRDefault="00C9221B">
      <w:pPr>
        <w:rPr>
          <w:b/>
          <w:sz w:val="24"/>
          <w:szCs w:val="24"/>
        </w:rPr>
      </w:pPr>
    </w:p>
    <w:p w14:paraId="59AA4418" w14:textId="17E90E23" w:rsidR="00F65B08" w:rsidRDefault="00F65B08">
      <w:pPr>
        <w:rPr>
          <w:b/>
          <w:sz w:val="24"/>
          <w:szCs w:val="24"/>
        </w:rPr>
      </w:pPr>
      <w:r>
        <w:rPr>
          <w:b/>
          <w:sz w:val="24"/>
          <w:szCs w:val="24"/>
        </w:rPr>
        <w:t>Methodology</w:t>
      </w:r>
    </w:p>
    <w:p w14:paraId="589FBB60" w14:textId="53F617E7" w:rsidR="000162D2" w:rsidRPr="000162D2" w:rsidRDefault="000162D2">
      <w:pPr>
        <w:rPr>
          <w:sz w:val="24"/>
          <w:szCs w:val="24"/>
          <w:u w:val="single"/>
        </w:rPr>
      </w:pPr>
      <w:r w:rsidRPr="000162D2">
        <w:rPr>
          <w:sz w:val="24"/>
          <w:szCs w:val="24"/>
          <w:u w:val="single"/>
        </w:rPr>
        <w:t>Systematic search</w:t>
      </w:r>
    </w:p>
    <w:p w14:paraId="5F24C81B" w14:textId="127C66F3" w:rsidR="005F7A79" w:rsidRDefault="00147EF8" w:rsidP="005F7A79">
      <w:pPr>
        <w:rPr>
          <w:sz w:val="24"/>
          <w:szCs w:val="24"/>
        </w:rPr>
      </w:pPr>
      <w:r>
        <w:rPr>
          <w:sz w:val="24"/>
          <w:szCs w:val="24"/>
        </w:rPr>
        <w:t xml:space="preserve">A comprehensive search of </w:t>
      </w:r>
      <w:r w:rsidR="005F7A79" w:rsidRPr="005F7A79">
        <w:rPr>
          <w:sz w:val="24"/>
          <w:szCs w:val="24"/>
        </w:rPr>
        <w:t>1</w:t>
      </w:r>
      <w:r w:rsidR="005F7A79">
        <w:rPr>
          <w:sz w:val="24"/>
          <w:szCs w:val="24"/>
        </w:rPr>
        <w:t>3 electronic databases</w:t>
      </w:r>
      <w:r w:rsidR="00D95756">
        <w:rPr>
          <w:sz w:val="24"/>
          <w:szCs w:val="24"/>
        </w:rPr>
        <w:t xml:space="preserve"> </w:t>
      </w:r>
      <w:proofErr w:type="gramStart"/>
      <w:r>
        <w:rPr>
          <w:sz w:val="24"/>
          <w:szCs w:val="24"/>
        </w:rPr>
        <w:t>was undertaken</w:t>
      </w:r>
      <w:proofErr w:type="gramEnd"/>
      <w:r>
        <w:rPr>
          <w:sz w:val="24"/>
          <w:szCs w:val="24"/>
        </w:rPr>
        <w:t xml:space="preserve"> during June – July 2015.</w:t>
      </w:r>
      <w:r w:rsidR="005F7A79">
        <w:rPr>
          <w:sz w:val="24"/>
          <w:szCs w:val="24"/>
        </w:rPr>
        <w:t xml:space="preserve"> </w:t>
      </w:r>
      <w:r>
        <w:rPr>
          <w:sz w:val="24"/>
          <w:szCs w:val="24"/>
        </w:rPr>
        <w:t xml:space="preserve">Databases searched included: </w:t>
      </w:r>
      <w:r w:rsidR="005F7A79" w:rsidRPr="005F7A79">
        <w:rPr>
          <w:sz w:val="24"/>
          <w:szCs w:val="24"/>
        </w:rPr>
        <w:t>BNI</w:t>
      </w:r>
      <w:r w:rsidR="005F7A79">
        <w:rPr>
          <w:sz w:val="24"/>
          <w:szCs w:val="24"/>
        </w:rPr>
        <w:t xml:space="preserve">, </w:t>
      </w:r>
      <w:r w:rsidR="005F7A79" w:rsidRPr="005F7A79">
        <w:rPr>
          <w:sz w:val="24"/>
          <w:szCs w:val="24"/>
        </w:rPr>
        <w:t>CINAHL</w:t>
      </w:r>
      <w:r w:rsidR="005F7A79">
        <w:rPr>
          <w:sz w:val="24"/>
          <w:szCs w:val="24"/>
        </w:rPr>
        <w:t xml:space="preserve">, </w:t>
      </w:r>
      <w:r w:rsidR="005F7A79" w:rsidRPr="005F7A79">
        <w:rPr>
          <w:sz w:val="24"/>
          <w:szCs w:val="24"/>
        </w:rPr>
        <w:t>Medline</w:t>
      </w:r>
      <w:r w:rsidR="005F7A79">
        <w:rPr>
          <w:sz w:val="24"/>
          <w:szCs w:val="24"/>
        </w:rPr>
        <w:t xml:space="preserve">, </w:t>
      </w:r>
      <w:r w:rsidR="005F7A79" w:rsidRPr="005F7A79">
        <w:rPr>
          <w:sz w:val="24"/>
          <w:szCs w:val="24"/>
        </w:rPr>
        <w:t>ASSIA</w:t>
      </w:r>
      <w:r w:rsidR="005F7A79">
        <w:rPr>
          <w:sz w:val="24"/>
          <w:szCs w:val="24"/>
        </w:rPr>
        <w:t xml:space="preserve">, </w:t>
      </w:r>
      <w:proofErr w:type="spellStart"/>
      <w:r w:rsidR="005F7A79" w:rsidRPr="005F7A79">
        <w:rPr>
          <w:sz w:val="24"/>
          <w:szCs w:val="24"/>
        </w:rPr>
        <w:t>Psychinfo</w:t>
      </w:r>
      <w:proofErr w:type="spellEnd"/>
      <w:r w:rsidR="005F7A79">
        <w:rPr>
          <w:sz w:val="24"/>
          <w:szCs w:val="24"/>
        </w:rPr>
        <w:t xml:space="preserve">, </w:t>
      </w:r>
      <w:r w:rsidR="005F7A79" w:rsidRPr="005F7A79">
        <w:rPr>
          <w:sz w:val="24"/>
          <w:szCs w:val="24"/>
        </w:rPr>
        <w:t>HMIC</w:t>
      </w:r>
      <w:r w:rsidR="005F7A79">
        <w:rPr>
          <w:sz w:val="24"/>
          <w:szCs w:val="24"/>
        </w:rPr>
        <w:t xml:space="preserve">, </w:t>
      </w:r>
      <w:proofErr w:type="spellStart"/>
      <w:r w:rsidR="005F7A79">
        <w:rPr>
          <w:sz w:val="24"/>
          <w:szCs w:val="24"/>
        </w:rPr>
        <w:t>P</w:t>
      </w:r>
      <w:r w:rsidR="005F7A79" w:rsidRPr="005F7A79">
        <w:rPr>
          <w:sz w:val="24"/>
          <w:szCs w:val="24"/>
        </w:rPr>
        <w:t>sycharticles</w:t>
      </w:r>
      <w:proofErr w:type="spellEnd"/>
      <w:r w:rsidR="005F7A79">
        <w:rPr>
          <w:sz w:val="24"/>
          <w:szCs w:val="24"/>
        </w:rPr>
        <w:t>,</w:t>
      </w:r>
      <w:r w:rsidR="000162D2">
        <w:rPr>
          <w:sz w:val="24"/>
          <w:szCs w:val="24"/>
        </w:rPr>
        <w:t xml:space="preserve"> </w:t>
      </w:r>
      <w:r w:rsidR="005F7A79" w:rsidRPr="005F7A79">
        <w:rPr>
          <w:sz w:val="24"/>
          <w:szCs w:val="24"/>
        </w:rPr>
        <w:t>AMED</w:t>
      </w:r>
      <w:r w:rsidR="000162D2">
        <w:rPr>
          <w:sz w:val="24"/>
          <w:szCs w:val="24"/>
        </w:rPr>
        <w:t xml:space="preserve">, </w:t>
      </w:r>
      <w:r w:rsidR="005F7A79" w:rsidRPr="005F7A79">
        <w:rPr>
          <w:sz w:val="24"/>
          <w:szCs w:val="24"/>
        </w:rPr>
        <w:t>Science Direct</w:t>
      </w:r>
      <w:r w:rsidR="000162D2">
        <w:rPr>
          <w:sz w:val="24"/>
          <w:szCs w:val="24"/>
        </w:rPr>
        <w:t xml:space="preserve">, </w:t>
      </w:r>
      <w:r w:rsidR="005F7A79" w:rsidRPr="005F7A79">
        <w:rPr>
          <w:sz w:val="24"/>
          <w:szCs w:val="24"/>
        </w:rPr>
        <w:t>Web of Science</w:t>
      </w:r>
      <w:r w:rsidR="000162D2">
        <w:rPr>
          <w:sz w:val="24"/>
          <w:szCs w:val="24"/>
        </w:rPr>
        <w:t xml:space="preserve">, </w:t>
      </w:r>
      <w:r w:rsidR="005F7A79" w:rsidRPr="005F7A79">
        <w:rPr>
          <w:sz w:val="24"/>
          <w:szCs w:val="24"/>
        </w:rPr>
        <w:t>Cochrane Library</w:t>
      </w:r>
      <w:r w:rsidR="000162D2">
        <w:rPr>
          <w:sz w:val="24"/>
          <w:szCs w:val="24"/>
        </w:rPr>
        <w:t xml:space="preserve">, </w:t>
      </w:r>
      <w:proofErr w:type="spellStart"/>
      <w:r w:rsidR="005F7A79" w:rsidRPr="005F7A79">
        <w:rPr>
          <w:sz w:val="24"/>
          <w:szCs w:val="24"/>
        </w:rPr>
        <w:t>Embase</w:t>
      </w:r>
      <w:proofErr w:type="spellEnd"/>
      <w:r w:rsidR="000162D2">
        <w:rPr>
          <w:sz w:val="24"/>
          <w:szCs w:val="24"/>
        </w:rPr>
        <w:t xml:space="preserve">, </w:t>
      </w:r>
      <w:r w:rsidR="005F7A79" w:rsidRPr="005F7A79">
        <w:rPr>
          <w:sz w:val="24"/>
          <w:szCs w:val="24"/>
        </w:rPr>
        <w:t>Maternity and Infant Care</w:t>
      </w:r>
      <w:r w:rsidR="000162D2">
        <w:rPr>
          <w:sz w:val="24"/>
          <w:szCs w:val="24"/>
        </w:rPr>
        <w:t>.</w:t>
      </w:r>
    </w:p>
    <w:p w14:paraId="211DA63A" w14:textId="0C95CFB7" w:rsidR="005F7A79" w:rsidRPr="005F7A79" w:rsidRDefault="000162D2" w:rsidP="005F7A79">
      <w:pPr>
        <w:rPr>
          <w:sz w:val="24"/>
          <w:szCs w:val="24"/>
        </w:rPr>
      </w:pPr>
      <w:r>
        <w:rPr>
          <w:sz w:val="24"/>
          <w:szCs w:val="24"/>
        </w:rPr>
        <w:t xml:space="preserve">The following </w:t>
      </w:r>
      <w:r w:rsidR="008C4AD9">
        <w:rPr>
          <w:sz w:val="24"/>
          <w:szCs w:val="24"/>
        </w:rPr>
        <w:t xml:space="preserve">broad </w:t>
      </w:r>
      <w:r>
        <w:rPr>
          <w:sz w:val="24"/>
          <w:szCs w:val="24"/>
        </w:rPr>
        <w:t xml:space="preserve">search terms </w:t>
      </w:r>
      <w:proofErr w:type="gramStart"/>
      <w:r>
        <w:rPr>
          <w:sz w:val="24"/>
          <w:szCs w:val="24"/>
        </w:rPr>
        <w:t>were used</w:t>
      </w:r>
      <w:proofErr w:type="gramEnd"/>
      <w:r w:rsidR="007B0BDE">
        <w:rPr>
          <w:sz w:val="24"/>
          <w:szCs w:val="24"/>
        </w:rPr>
        <w:t xml:space="preserve"> to ensure a </w:t>
      </w:r>
      <w:r w:rsidR="008C4AD9">
        <w:rPr>
          <w:sz w:val="24"/>
          <w:szCs w:val="24"/>
        </w:rPr>
        <w:t>wide</w:t>
      </w:r>
      <w:r w:rsidR="007B0BDE">
        <w:rPr>
          <w:sz w:val="24"/>
          <w:szCs w:val="24"/>
        </w:rPr>
        <w:t xml:space="preserve"> spectrum of literature was included</w:t>
      </w:r>
      <w:r>
        <w:rPr>
          <w:sz w:val="24"/>
          <w:szCs w:val="24"/>
        </w:rPr>
        <w:t xml:space="preserve">: </w:t>
      </w:r>
    </w:p>
    <w:p w14:paraId="54037259" w14:textId="0EBC16A7" w:rsidR="005F7A79" w:rsidRDefault="005F7A79" w:rsidP="005F7A79">
      <w:pPr>
        <w:rPr>
          <w:sz w:val="24"/>
          <w:szCs w:val="24"/>
        </w:rPr>
      </w:pPr>
      <w:r w:rsidRPr="005F7A79">
        <w:rPr>
          <w:sz w:val="24"/>
          <w:szCs w:val="24"/>
        </w:rPr>
        <w:t xml:space="preserve">(“health visit*” </w:t>
      </w:r>
      <w:proofErr w:type="gramStart"/>
      <w:r w:rsidRPr="005F7A79">
        <w:rPr>
          <w:sz w:val="24"/>
          <w:szCs w:val="24"/>
        </w:rPr>
        <w:t>OR ”</w:t>
      </w:r>
      <w:proofErr w:type="gramEnd"/>
      <w:r w:rsidRPr="005F7A79">
        <w:rPr>
          <w:sz w:val="24"/>
          <w:szCs w:val="24"/>
        </w:rPr>
        <w:t xml:space="preserve">specialist public health </w:t>
      </w:r>
      <w:proofErr w:type="spellStart"/>
      <w:r w:rsidRPr="005F7A79">
        <w:rPr>
          <w:sz w:val="24"/>
          <w:szCs w:val="24"/>
        </w:rPr>
        <w:t>nurs</w:t>
      </w:r>
      <w:proofErr w:type="spellEnd"/>
      <w:r w:rsidRPr="005F7A79">
        <w:rPr>
          <w:sz w:val="24"/>
          <w:szCs w:val="24"/>
        </w:rPr>
        <w:t xml:space="preserve">*” OR “specialist community public health </w:t>
      </w:r>
      <w:proofErr w:type="spellStart"/>
      <w:r w:rsidRPr="005F7A79">
        <w:rPr>
          <w:sz w:val="24"/>
          <w:szCs w:val="24"/>
        </w:rPr>
        <w:t>nurs</w:t>
      </w:r>
      <w:proofErr w:type="spellEnd"/>
      <w:r w:rsidRPr="005F7A79">
        <w:rPr>
          <w:sz w:val="24"/>
          <w:szCs w:val="24"/>
        </w:rPr>
        <w:t>*”)</w:t>
      </w:r>
      <w:r w:rsidR="000162D2">
        <w:rPr>
          <w:sz w:val="24"/>
          <w:szCs w:val="24"/>
        </w:rPr>
        <w:t xml:space="preserve"> </w:t>
      </w:r>
      <w:r w:rsidRPr="005F7A79">
        <w:rPr>
          <w:sz w:val="24"/>
          <w:szCs w:val="24"/>
        </w:rPr>
        <w:t>AND</w:t>
      </w:r>
      <w:r w:rsidR="000162D2">
        <w:rPr>
          <w:sz w:val="24"/>
          <w:szCs w:val="24"/>
        </w:rPr>
        <w:t xml:space="preserve"> </w:t>
      </w:r>
      <w:r w:rsidRPr="005F7A79">
        <w:rPr>
          <w:sz w:val="24"/>
          <w:szCs w:val="24"/>
        </w:rPr>
        <w:t>(“baby clinic*” OR “child health clinic*”)</w:t>
      </w:r>
    </w:p>
    <w:p w14:paraId="350283F0" w14:textId="7310555E" w:rsidR="000162D2" w:rsidRDefault="00147EF8" w:rsidP="005F7A79">
      <w:pPr>
        <w:rPr>
          <w:sz w:val="24"/>
          <w:szCs w:val="24"/>
        </w:rPr>
      </w:pPr>
      <w:r>
        <w:rPr>
          <w:sz w:val="24"/>
          <w:szCs w:val="24"/>
        </w:rPr>
        <w:t>The literature search extended</w:t>
      </w:r>
      <w:r w:rsidR="000162D2" w:rsidRPr="000162D2">
        <w:rPr>
          <w:sz w:val="24"/>
          <w:szCs w:val="24"/>
        </w:rPr>
        <w:t xml:space="preserve"> from 1985 </w:t>
      </w:r>
      <w:r>
        <w:rPr>
          <w:sz w:val="24"/>
          <w:szCs w:val="24"/>
        </w:rPr>
        <w:t xml:space="preserve">to June 2015. </w:t>
      </w:r>
    </w:p>
    <w:p w14:paraId="24DDF5E8" w14:textId="77777777" w:rsidR="00C9221B" w:rsidRDefault="00C9221B" w:rsidP="005F7A79">
      <w:pPr>
        <w:rPr>
          <w:sz w:val="24"/>
          <w:szCs w:val="24"/>
        </w:rPr>
      </w:pPr>
    </w:p>
    <w:p w14:paraId="4DA43202" w14:textId="46858D0D" w:rsidR="000162D2" w:rsidRDefault="000162D2" w:rsidP="000162D2">
      <w:pPr>
        <w:rPr>
          <w:sz w:val="24"/>
          <w:szCs w:val="24"/>
          <w:u w:val="single"/>
        </w:rPr>
      </w:pPr>
      <w:r>
        <w:rPr>
          <w:sz w:val="24"/>
          <w:szCs w:val="24"/>
          <w:u w:val="single"/>
        </w:rPr>
        <w:t xml:space="preserve">Search selection / </w:t>
      </w:r>
      <w:r w:rsidRPr="000162D2">
        <w:rPr>
          <w:sz w:val="24"/>
          <w:szCs w:val="24"/>
          <w:u w:val="single"/>
        </w:rPr>
        <w:t xml:space="preserve">Inclusion Criteria </w:t>
      </w:r>
    </w:p>
    <w:p w14:paraId="69599CBA" w14:textId="77777777" w:rsidR="00725349" w:rsidRDefault="00C22B88" w:rsidP="000162D2">
      <w:pPr>
        <w:rPr>
          <w:sz w:val="24"/>
          <w:szCs w:val="24"/>
        </w:rPr>
      </w:pPr>
      <w:r>
        <w:rPr>
          <w:sz w:val="24"/>
          <w:szCs w:val="24"/>
        </w:rPr>
        <w:t xml:space="preserve">Citations and abstracts </w:t>
      </w:r>
      <w:proofErr w:type="gramStart"/>
      <w:r>
        <w:rPr>
          <w:sz w:val="24"/>
          <w:szCs w:val="24"/>
        </w:rPr>
        <w:t>were filtered</w:t>
      </w:r>
      <w:proofErr w:type="gramEnd"/>
      <w:r>
        <w:rPr>
          <w:sz w:val="24"/>
          <w:szCs w:val="24"/>
        </w:rPr>
        <w:t xml:space="preserve"> based on t</w:t>
      </w:r>
      <w:r w:rsidR="00725349">
        <w:rPr>
          <w:sz w:val="24"/>
          <w:szCs w:val="24"/>
        </w:rPr>
        <w:t>he following inclusion criteria:</w:t>
      </w:r>
    </w:p>
    <w:p w14:paraId="2F1F4C99" w14:textId="1B9FB71E" w:rsidR="000162D2" w:rsidRPr="00725349" w:rsidRDefault="000162D2" w:rsidP="000162D2">
      <w:pPr>
        <w:rPr>
          <w:i/>
          <w:sz w:val="24"/>
          <w:szCs w:val="24"/>
        </w:rPr>
      </w:pPr>
      <w:r w:rsidRPr="00725349">
        <w:rPr>
          <w:i/>
          <w:sz w:val="24"/>
          <w:szCs w:val="24"/>
        </w:rPr>
        <w:t xml:space="preserve">Publication date: Since 1985 </w:t>
      </w:r>
    </w:p>
    <w:p w14:paraId="5ECA4333" w14:textId="37C56E41" w:rsidR="000162D2" w:rsidRPr="00725349" w:rsidRDefault="000162D2" w:rsidP="000162D2">
      <w:pPr>
        <w:rPr>
          <w:i/>
          <w:sz w:val="24"/>
          <w:szCs w:val="24"/>
        </w:rPr>
      </w:pPr>
      <w:r w:rsidRPr="00725349">
        <w:rPr>
          <w:i/>
          <w:sz w:val="24"/>
          <w:szCs w:val="24"/>
        </w:rPr>
        <w:t>Study focus: Health Visitor service provision in chi</w:t>
      </w:r>
      <w:r w:rsidR="006934B2">
        <w:rPr>
          <w:i/>
          <w:sz w:val="24"/>
          <w:szCs w:val="24"/>
        </w:rPr>
        <w:t>ld health clinics (</w:t>
      </w:r>
      <w:r w:rsidRPr="00725349">
        <w:rPr>
          <w:i/>
          <w:sz w:val="24"/>
          <w:szCs w:val="24"/>
        </w:rPr>
        <w:t>baby clinics) and / or lay or professional views on the purpose or value of baby clinics</w:t>
      </w:r>
    </w:p>
    <w:p w14:paraId="1080EF85" w14:textId="3EF6F241" w:rsidR="000162D2" w:rsidRPr="00725349" w:rsidRDefault="000162D2" w:rsidP="000162D2">
      <w:pPr>
        <w:rPr>
          <w:i/>
          <w:sz w:val="24"/>
          <w:szCs w:val="24"/>
        </w:rPr>
      </w:pPr>
      <w:r w:rsidRPr="00725349">
        <w:rPr>
          <w:i/>
          <w:sz w:val="24"/>
          <w:szCs w:val="24"/>
        </w:rPr>
        <w:t xml:space="preserve">Type of studies: Qualitative and quantitative studies, including survey of views, observational data, commentaries from clinicians, parents and others, audit results, reviews of research, </w:t>
      </w:r>
      <w:proofErr w:type="gramStart"/>
      <w:r w:rsidRPr="00725349">
        <w:rPr>
          <w:i/>
          <w:sz w:val="24"/>
          <w:szCs w:val="24"/>
        </w:rPr>
        <w:t>small scale</w:t>
      </w:r>
      <w:proofErr w:type="gramEnd"/>
      <w:r w:rsidRPr="00725349">
        <w:rPr>
          <w:i/>
          <w:sz w:val="24"/>
          <w:szCs w:val="24"/>
        </w:rPr>
        <w:t xml:space="preserve"> studies and r</w:t>
      </w:r>
      <w:r w:rsidR="007D31B0">
        <w:rPr>
          <w:i/>
          <w:sz w:val="24"/>
          <w:szCs w:val="24"/>
        </w:rPr>
        <w:t xml:space="preserve">ecommendations of practice </w:t>
      </w:r>
    </w:p>
    <w:p w14:paraId="623F88D2" w14:textId="50C4C5A2" w:rsidR="00E6181E" w:rsidRDefault="000162D2" w:rsidP="000162D2">
      <w:pPr>
        <w:rPr>
          <w:i/>
          <w:sz w:val="24"/>
          <w:szCs w:val="24"/>
        </w:rPr>
      </w:pPr>
      <w:r w:rsidRPr="00725349">
        <w:rPr>
          <w:i/>
          <w:sz w:val="24"/>
          <w:szCs w:val="24"/>
        </w:rPr>
        <w:t xml:space="preserve">Country: </w:t>
      </w:r>
      <w:r w:rsidR="003521B3">
        <w:rPr>
          <w:i/>
          <w:sz w:val="24"/>
          <w:szCs w:val="24"/>
        </w:rPr>
        <w:t>S</w:t>
      </w:r>
      <w:r w:rsidRPr="00725349">
        <w:rPr>
          <w:i/>
          <w:sz w:val="24"/>
          <w:szCs w:val="24"/>
        </w:rPr>
        <w:t xml:space="preserve">tudies of </w:t>
      </w:r>
      <w:r w:rsidR="003521B3">
        <w:rPr>
          <w:i/>
          <w:sz w:val="24"/>
          <w:szCs w:val="24"/>
        </w:rPr>
        <w:t xml:space="preserve">UK </w:t>
      </w:r>
      <w:r w:rsidRPr="00725349">
        <w:rPr>
          <w:i/>
          <w:sz w:val="24"/>
          <w:szCs w:val="24"/>
        </w:rPr>
        <w:t xml:space="preserve">child health clinics </w:t>
      </w:r>
    </w:p>
    <w:p w14:paraId="1244CA57" w14:textId="0B057745" w:rsidR="00537E89" w:rsidRDefault="00537E89" w:rsidP="00537E89">
      <w:pPr>
        <w:rPr>
          <w:i/>
          <w:sz w:val="24"/>
          <w:szCs w:val="24"/>
        </w:rPr>
      </w:pPr>
      <w:r w:rsidRPr="00537E89">
        <w:rPr>
          <w:sz w:val="24"/>
          <w:szCs w:val="24"/>
        </w:rPr>
        <w:t>The initial search p</w:t>
      </w:r>
      <w:r w:rsidR="003521B3">
        <w:rPr>
          <w:sz w:val="24"/>
          <w:szCs w:val="24"/>
        </w:rPr>
        <w:t>roduced 559 articles. Duplicate</w:t>
      </w:r>
      <w:r w:rsidRPr="00537E89">
        <w:rPr>
          <w:sz w:val="24"/>
          <w:szCs w:val="24"/>
        </w:rPr>
        <w:t xml:space="preserve"> studies </w:t>
      </w:r>
      <w:proofErr w:type="gramStart"/>
      <w:r w:rsidRPr="00537E89">
        <w:rPr>
          <w:sz w:val="24"/>
          <w:szCs w:val="24"/>
        </w:rPr>
        <w:t>were removed</w:t>
      </w:r>
      <w:proofErr w:type="gramEnd"/>
      <w:r w:rsidRPr="00537E89">
        <w:rPr>
          <w:sz w:val="24"/>
          <w:szCs w:val="24"/>
        </w:rPr>
        <w:t xml:space="preserve"> and 175 abstracts assessed against the</w:t>
      </w:r>
      <w:r w:rsidR="00141C4E">
        <w:rPr>
          <w:sz w:val="24"/>
          <w:szCs w:val="24"/>
        </w:rPr>
        <w:t xml:space="preserve"> inclusion criteria</w:t>
      </w:r>
      <w:r w:rsidR="00D01485">
        <w:rPr>
          <w:sz w:val="24"/>
          <w:szCs w:val="24"/>
        </w:rPr>
        <w:t>,</w:t>
      </w:r>
      <w:r w:rsidR="00141C4E">
        <w:rPr>
          <w:sz w:val="24"/>
          <w:szCs w:val="24"/>
        </w:rPr>
        <w:t xml:space="preserve"> 24</w:t>
      </w:r>
      <w:r w:rsidRPr="00537E89">
        <w:rPr>
          <w:sz w:val="24"/>
          <w:szCs w:val="24"/>
        </w:rPr>
        <w:t xml:space="preserve"> were identified as potentially relevant to the revie</w:t>
      </w:r>
      <w:r w:rsidR="00C25CD0">
        <w:rPr>
          <w:sz w:val="24"/>
          <w:szCs w:val="24"/>
        </w:rPr>
        <w:t xml:space="preserve">w and full papers were obtained </w:t>
      </w:r>
      <w:r w:rsidR="00C25CD0" w:rsidRPr="00C25CD0">
        <w:rPr>
          <w:i/>
          <w:sz w:val="24"/>
          <w:szCs w:val="24"/>
        </w:rPr>
        <w:t>(Figure 1.)</w:t>
      </w:r>
    </w:p>
    <w:p w14:paraId="36D61846" w14:textId="0A96F39B" w:rsidR="00441811" w:rsidRPr="00537E89" w:rsidRDefault="008C4AD9" w:rsidP="00537E89">
      <w:pPr>
        <w:rPr>
          <w:sz w:val="24"/>
          <w:szCs w:val="24"/>
        </w:rPr>
      </w:pPr>
      <w:r w:rsidRPr="008C4AD9">
        <w:rPr>
          <w:sz w:val="24"/>
          <w:szCs w:val="24"/>
        </w:rPr>
        <w:t>Studies were included based on relevance to the review question rather than study type or quality</w:t>
      </w:r>
      <w:r w:rsidR="00564838">
        <w:rPr>
          <w:sz w:val="24"/>
          <w:szCs w:val="24"/>
        </w:rPr>
        <w:t>. N</w:t>
      </w:r>
      <w:r w:rsidRPr="008C4AD9">
        <w:rPr>
          <w:sz w:val="24"/>
          <w:szCs w:val="24"/>
        </w:rPr>
        <w:t xml:space="preserve">o studies were excluded based on quality </w:t>
      </w:r>
      <w:proofErr w:type="gramStart"/>
      <w:r w:rsidRPr="008C4AD9">
        <w:rPr>
          <w:sz w:val="24"/>
          <w:szCs w:val="24"/>
        </w:rPr>
        <w:t>issues,</w:t>
      </w:r>
      <w:proofErr w:type="gramEnd"/>
      <w:r w:rsidR="00564838">
        <w:rPr>
          <w:sz w:val="24"/>
          <w:szCs w:val="24"/>
        </w:rPr>
        <w:t xml:space="preserve"> however</w:t>
      </w:r>
      <w:r w:rsidRPr="008C4AD9">
        <w:rPr>
          <w:sz w:val="24"/>
          <w:szCs w:val="24"/>
        </w:rPr>
        <w:t xml:space="preserve"> the quality of included studies was variable.</w:t>
      </w:r>
      <w:r w:rsidR="00441811">
        <w:rPr>
          <w:sz w:val="24"/>
          <w:szCs w:val="24"/>
        </w:rPr>
        <w:t xml:space="preserve"> </w:t>
      </w:r>
    </w:p>
    <w:p w14:paraId="4DF5BB53" w14:textId="75A7A244" w:rsidR="00537E89" w:rsidRDefault="00441811" w:rsidP="00537E89">
      <w:pPr>
        <w:rPr>
          <w:sz w:val="24"/>
          <w:szCs w:val="24"/>
        </w:rPr>
      </w:pPr>
      <w:r>
        <w:rPr>
          <w:sz w:val="24"/>
          <w:szCs w:val="24"/>
        </w:rPr>
        <w:t>T</w:t>
      </w:r>
      <w:r w:rsidR="00141C4E">
        <w:rPr>
          <w:sz w:val="24"/>
          <w:szCs w:val="24"/>
        </w:rPr>
        <w:t>he 24</w:t>
      </w:r>
      <w:r w:rsidR="00537E89" w:rsidRPr="00537E89">
        <w:rPr>
          <w:sz w:val="24"/>
          <w:szCs w:val="24"/>
        </w:rPr>
        <w:t xml:space="preserve"> studies me</w:t>
      </w:r>
      <w:r w:rsidR="00D01485">
        <w:rPr>
          <w:sz w:val="24"/>
          <w:szCs w:val="24"/>
        </w:rPr>
        <w:t>e</w:t>
      </w:r>
      <w:r w:rsidR="00537E89" w:rsidRPr="00537E89">
        <w:rPr>
          <w:sz w:val="24"/>
          <w:szCs w:val="24"/>
        </w:rPr>
        <w:t>t</w:t>
      </w:r>
      <w:r w:rsidR="00D01485">
        <w:rPr>
          <w:sz w:val="24"/>
          <w:szCs w:val="24"/>
        </w:rPr>
        <w:t>ing</w:t>
      </w:r>
      <w:r w:rsidR="00537E89" w:rsidRPr="00537E89">
        <w:rPr>
          <w:sz w:val="24"/>
          <w:szCs w:val="24"/>
        </w:rPr>
        <w:t xml:space="preserve"> the inclusion criteria </w:t>
      </w:r>
      <w:proofErr w:type="gramStart"/>
      <w:r w:rsidR="00537E89" w:rsidRPr="00537E89">
        <w:rPr>
          <w:sz w:val="24"/>
          <w:szCs w:val="24"/>
        </w:rPr>
        <w:t>are detailed</w:t>
      </w:r>
      <w:proofErr w:type="gramEnd"/>
      <w:r w:rsidR="00537E89" w:rsidRPr="00537E89">
        <w:rPr>
          <w:sz w:val="24"/>
          <w:szCs w:val="24"/>
        </w:rPr>
        <w:t xml:space="preserve"> in </w:t>
      </w:r>
      <w:r w:rsidR="00537E89" w:rsidRPr="00725349">
        <w:rPr>
          <w:i/>
          <w:sz w:val="24"/>
          <w:szCs w:val="24"/>
        </w:rPr>
        <w:t>Table 1</w:t>
      </w:r>
      <w:r w:rsidR="00537E89" w:rsidRPr="00537E89">
        <w:rPr>
          <w:sz w:val="24"/>
          <w:szCs w:val="24"/>
        </w:rPr>
        <w:t>.</w:t>
      </w:r>
    </w:p>
    <w:p w14:paraId="11B392D1" w14:textId="309B37FE" w:rsidR="00725349" w:rsidRDefault="00725349" w:rsidP="00537E89">
      <w:pPr>
        <w:rPr>
          <w:sz w:val="24"/>
          <w:szCs w:val="24"/>
        </w:rPr>
      </w:pPr>
    </w:p>
    <w:p w14:paraId="76D75B08" w14:textId="0604D5EB" w:rsidR="00C25CD0" w:rsidRDefault="00C25CD0" w:rsidP="000162D2">
      <w:pPr>
        <w:rPr>
          <w:sz w:val="24"/>
          <w:szCs w:val="24"/>
          <w:u w:val="single"/>
        </w:rPr>
      </w:pPr>
    </w:p>
    <w:p w14:paraId="4910DEA1" w14:textId="028F58F7" w:rsidR="00EB4F67" w:rsidRDefault="00C9221B" w:rsidP="000162D2">
      <w:pPr>
        <w:rPr>
          <w:sz w:val="24"/>
          <w:szCs w:val="24"/>
          <w:u w:val="single"/>
        </w:rPr>
      </w:pPr>
      <w:r>
        <w:rPr>
          <w:noProof/>
          <w:sz w:val="24"/>
          <w:szCs w:val="24"/>
          <w:lang w:eastAsia="en-GB"/>
        </w:rPr>
        <w:drawing>
          <wp:anchor distT="0" distB="0" distL="114300" distR="114300" simplePos="0" relativeHeight="251696128" behindDoc="0" locked="0" layoutInCell="1" allowOverlap="1" wp14:anchorId="175D48D0" wp14:editId="7410442A">
            <wp:simplePos x="0" y="0"/>
            <wp:positionH relativeFrom="margin">
              <wp:align>left</wp:align>
            </wp:positionH>
            <wp:positionV relativeFrom="paragraph">
              <wp:posOffset>90170</wp:posOffset>
            </wp:positionV>
            <wp:extent cx="5248275" cy="42564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 chart of included studies final.png"/>
                    <pic:cNvPicPr/>
                  </pic:nvPicPr>
                  <pic:blipFill>
                    <a:blip r:embed="rId8">
                      <a:extLst>
                        <a:ext uri="{28A0092B-C50C-407E-A947-70E740481C1C}">
                          <a14:useLocalDpi xmlns:a14="http://schemas.microsoft.com/office/drawing/2010/main" val="0"/>
                        </a:ext>
                      </a:extLst>
                    </a:blip>
                    <a:stretch>
                      <a:fillRect/>
                    </a:stretch>
                  </pic:blipFill>
                  <pic:spPr>
                    <a:xfrm>
                      <a:off x="0" y="0"/>
                      <a:ext cx="5249845" cy="4257895"/>
                    </a:xfrm>
                    <a:prstGeom prst="rect">
                      <a:avLst/>
                    </a:prstGeom>
                  </pic:spPr>
                </pic:pic>
              </a:graphicData>
            </a:graphic>
            <wp14:sizeRelH relativeFrom="margin">
              <wp14:pctWidth>0</wp14:pctWidth>
            </wp14:sizeRelH>
            <wp14:sizeRelV relativeFrom="margin">
              <wp14:pctHeight>0</wp14:pctHeight>
            </wp14:sizeRelV>
          </wp:anchor>
        </w:drawing>
      </w:r>
    </w:p>
    <w:p w14:paraId="3722E85F" w14:textId="77777777" w:rsidR="00EB4F67" w:rsidRDefault="00EB4F67" w:rsidP="000162D2">
      <w:pPr>
        <w:rPr>
          <w:sz w:val="24"/>
          <w:szCs w:val="24"/>
          <w:u w:val="single"/>
        </w:rPr>
      </w:pPr>
    </w:p>
    <w:p w14:paraId="01F3635A" w14:textId="77777777" w:rsidR="00EB4F67" w:rsidRDefault="00EB4F67" w:rsidP="000162D2">
      <w:pPr>
        <w:rPr>
          <w:sz w:val="24"/>
          <w:szCs w:val="24"/>
          <w:u w:val="single"/>
        </w:rPr>
      </w:pPr>
    </w:p>
    <w:p w14:paraId="00656E47" w14:textId="77777777" w:rsidR="00EB4F67" w:rsidRDefault="00EB4F67" w:rsidP="000162D2">
      <w:pPr>
        <w:rPr>
          <w:sz w:val="24"/>
          <w:szCs w:val="24"/>
          <w:u w:val="single"/>
        </w:rPr>
      </w:pPr>
    </w:p>
    <w:p w14:paraId="531F25ED" w14:textId="77777777" w:rsidR="00EB4F67" w:rsidRDefault="00EB4F67" w:rsidP="000162D2">
      <w:pPr>
        <w:rPr>
          <w:sz w:val="24"/>
          <w:szCs w:val="24"/>
          <w:u w:val="single"/>
        </w:rPr>
      </w:pPr>
    </w:p>
    <w:p w14:paraId="4C5A81D9" w14:textId="77777777" w:rsidR="00EB4F67" w:rsidRDefault="00EB4F67" w:rsidP="000162D2">
      <w:pPr>
        <w:rPr>
          <w:sz w:val="24"/>
          <w:szCs w:val="24"/>
          <w:u w:val="single"/>
        </w:rPr>
      </w:pPr>
    </w:p>
    <w:p w14:paraId="4C5C516A" w14:textId="77777777" w:rsidR="00EB4F67" w:rsidRDefault="00EB4F67" w:rsidP="000162D2">
      <w:pPr>
        <w:rPr>
          <w:sz w:val="24"/>
          <w:szCs w:val="24"/>
          <w:u w:val="single"/>
        </w:rPr>
      </w:pPr>
    </w:p>
    <w:p w14:paraId="2D53B420" w14:textId="77777777" w:rsidR="00EB4F67" w:rsidRDefault="00EB4F67" w:rsidP="000162D2">
      <w:pPr>
        <w:rPr>
          <w:sz w:val="24"/>
          <w:szCs w:val="24"/>
          <w:u w:val="single"/>
        </w:rPr>
      </w:pPr>
    </w:p>
    <w:p w14:paraId="510E6A34" w14:textId="77777777" w:rsidR="00EB4F67" w:rsidRDefault="00EB4F67" w:rsidP="000162D2">
      <w:pPr>
        <w:rPr>
          <w:sz w:val="24"/>
          <w:szCs w:val="24"/>
          <w:u w:val="single"/>
        </w:rPr>
      </w:pPr>
    </w:p>
    <w:p w14:paraId="6DB3D2A0" w14:textId="77777777" w:rsidR="00EB4F67" w:rsidRDefault="00EB4F67" w:rsidP="000162D2">
      <w:pPr>
        <w:rPr>
          <w:sz w:val="24"/>
          <w:szCs w:val="24"/>
          <w:u w:val="single"/>
        </w:rPr>
      </w:pPr>
    </w:p>
    <w:p w14:paraId="4FCF6F3E" w14:textId="77777777" w:rsidR="00EB4F67" w:rsidRDefault="00EB4F67" w:rsidP="000162D2">
      <w:pPr>
        <w:rPr>
          <w:sz w:val="24"/>
          <w:szCs w:val="24"/>
          <w:u w:val="single"/>
        </w:rPr>
      </w:pPr>
    </w:p>
    <w:p w14:paraId="036C2BFB" w14:textId="77777777" w:rsidR="00EB4F67" w:rsidRDefault="00EB4F67" w:rsidP="000162D2">
      <w:pPr>
        <w:rPr>
          <w:sz w:val="24"/>
          <w:szCs w:val="24"/>
          <w:u w:val="single"/>
        </w:rPr>
      </w:pPr>
    </w:p>
    <w:p w14:paraId="0FBB3ED4" w14:textId="77777777" w:rsidR="00EB4F67" w:rsidRDefault="00EB4F67" w:rsidP="000162D2">
      <w:pPr>
        <w:rPr>
          <w:sz w:val="24"/>
          <w:szCs w:val="24"/>
          <w:u w:val="single"/>
        </w:rPr>
      </w:pPr>
      <w:r>
        <w:rPr>
          <w:sz w:val="24"/>
          <w:szCs w:val="24"/>
          <w:u w:val="single"/>
        </w:rPr>
        <w:t xml:space="preserve">                          </w:t>
      </w:r>
    </w:p>
    <w:p w14:paraId="6C63EF12" w14:textId="77777777" w:rsidR="00EB4F67" w:rsidRDefault="00EB4F67" w:rsidP="000162D2">
      <w:pPr>
        <w:rPr>
          <w:sz w:val="24"/>
          <w:szCs w:val="24"/>
          <w:u w:val="single"/>
        </w:rPr>
      </w:pPr>
    </w:p>
    <w:p w14:paraId="50D7658F" w14:textId="77777777" w:rsidR="00EB4F67" w:rsidRDefault="00EB4F67" w:rsidP="000162D2">
      <w:pPr>
        <w:rPr>
          <w:sz w:val="24"/>
          <w:szCs w:val="24"/>
          <w:u w:val="single"/>
        </w:rPr>
      </w:pPr>
    </w:p>
    <w:p w14:paraId="16E2F5B3" w14:textId="1D65FB3C" w:rsidR="00E02D64" w:rsidRDefault="00E02D64" w:rsidP="000162D2">
      <w:pPr>
        <w:rPr>
          <w:sz w:val="24"/>
          <w:szCs w:val="24"/>
          <w:u w:val="single"/>
        </w:rPr>
      </w:pPr>
      <w:r w:rsidRPr="00E02D64">
        <w:rPr>
          <w:sz w:val="24"/>
          <w:szCs w:val="24"/>
          <w:u w:val="single"/>
        </w:rPr>
        <w:t>Data collection and analysis</w:t>
      </w:r>
    </w:p>
    <w:p w14:paraId="3053E4C1" w14:textId="69C91491" w:rsidR="00E02D64" w:rsidRDefault="00E02D64" w:rsidP="000162D2">
      <w:pPr>
        <w:rPr>
          <w:sz w:val="24"/>
          <w:szCs w:val="24"/>
        </w:rPr>
      </w:pPr>
      <w:r>
        <w:rPr>
          <w:sz w:val="24"/>
          <w:szCs w:val="24"/>
        </w:rPr>
        <w:t xml:space="preserve">Data </w:t>
      </w:r>
      <w:proofErr w:type="gramStart"/>
      <w:r>
        <w:rPr>
          <w:sz w:val="24"/>
          <w:szCs w:val="24"/>
        </w:rPr>
        <w:t>was extracted</w:t>
      </w:r>
      <w:proofErr w:type="gramEnd"/>
      <w:r>
        <w:rPr>
          <w:sz w:val="24"/>
          <w:szCs w:val="24"/>
        </w:rPr>
        <w:t xml:space="preserve"> systematically using a specifically designed data extraction form</w:t>
      </w:r>
      <w:r w:rsidR="003A4B33">
        <w:rPr>
          <w:sz w:val="24"/>
          <w:szCs w:val="24"/>
        </w:rPr>
        <w:t>.</w:t>
      </w:r>
      <w:r>
        <w:rPr>
          <w:sz w:val="24"/>
          <w:szCs w:val="24"/>
        </w:rPr>
        <w:t xml:space="preserve"> </w:t>
      </w:r>
    </w:p>
    <w:p w14:paraId="3F26FC35" w14:textId="6E43FEE2" w:rsidR="00E02D64" w:rsidRDefault="00C22B88" w:rsidP="000162D2">
      <w:pPr>
        <w:rPr>
          <w:sz w:val="24"/>
          <w:szCs w:val="24"/>
        </w:rPr>
      </w:pPr>
      <w:r>
        <w:rPr>
          <w:sz w:val="24"/>
          <w:szCs w:val="24"/>
        </w:rPr>
        <w:t xml:space="preserve">All included studies were qualitative and the appraisal </w:t>
      </w:r>
      <w:proofErr w:type="gramStart"/>
      <w:r>
        <w:rPr>
          <w:sz w:val="24"/>
          <w:szCs w:val="24"/>
        </w:rPr>
        <w:t>criteria was</w:t>
      </w:r>
      <w:proofErr w:type="gramEnd"/>
      <w:r>
        <w:rPr>
          <w:sz w:val="24"/>
          <w:szCs w:val="24"/>
        </w:rPr>
        <w:t xml:space="preserve"> based on Mays and Pope </w:t>
      </w:r>
      <w:r w:rsidR="00F012D5">
        <w:rPr>
          <w:sz w:val="24"/>
          <w:szCs w:val="24"/>
        </w:rPr>
        <w:t>Quality G</w:t>
      </w:r>
      <w:r>
        <w:rPr>
          <w:sz w:val="24"/>
          <w:szCs w:val="24"/>
        </w:rPr>
        <w:t>uidelines (2</w:t>
      </w:r>
      <w:r w:rsidR="003D727D">
        <w:rPr>
          <w:sz w:val="24"/>
          <w:szCs w:val="24"/>
        </w:rPr>
        <w:t>000)</w:t>
      </w:r>
      <w:r w:rsidR="00B9655F">
        <w:rPr>
          <w:sz w:val="24"/>
          <w:szCs w:val="24"/>
        </w:rPr>
        <w:t>.</w:t>
      </w:r>
      <w:r w:rsidR="00381995">
        <w:rPr>
          <w:sz w:val="24"/>
          <w:szCs w:val="24"/>
        </w:rPr>
        <w:t xml:space="preserve"> Each study </w:t>
      </w:r>
      <w:proofErr w:type="gramStart"/>
      <w:r w:rsidR="00381995">
        <w:rPr>
          <w:sz w:val="24"/>
          <w:szCs w:val="24"/>
        </w:rPr>
        <w:t>was scored and assigned a quality range</w:t>
      </w:r>
      <w:proofErr w:type="gramEnd"/>
      <w:r w:rsidR="00381995">
        <w:rPr>
          <w:sz w:val="24"/>
          <w:szCs w:val="24"/>
        </w:rPr>
        <w:t>:</w:t>
      </w:r>
    </w:p>
    <w:p w14:paraId="1D3352D4" w14:textId="0CD30FC4" w:rsidR="00381995" w:rsidRDefault="00381995" w:rsidP="00C9221B">
      <w:pPr>
        <w:spacing w:after="40"/>
        <w:rPr>
          <w:sz w:val="24"/>
          <w:szCs w:val="24"/>
        </w:rPr>
      </w:pPr>
      <w:r>
        <w:rPr>
          <w:sz w:val="24"/>
          <w:szCs w:val="24"/>
        </w:rPr>
        <w:t>Low quality 0 - 10</w:t>
      </w:r>
    </w:p>
    <w:p w14:paraId="0AC24A10" w14:textId="44DC286E" w:rsidR="00381995" w:rsidRDefault="00C9221B" w:rsidP="00C9221B">
      <w:pPr>
        <w:spacing w:after="40"/>
        <w:rPr>
          <w:sz w:val="24"/>
          <w:szCs w:val="24"/>
        </w:rPr>
      </w:pPr>
      <w:r>
        <w:rPr>
          <w:sz w:val="24"/>
          <w:szCs w:val="24"/>
        </w:rPr>
        <w:t>Medium quality</w:t>
      </w:r>
      <w:r w:rsidR="00381995">
        <w:rPr>
          <w:sz w:val="24"/>
          <w:szCs w:val="24"/>
        </w:rPr>
        <w:t xml:space="preserve"> 11 – 20</w:t>
      </w:r>
    </w:p>
    <w:p w14:paraId="1ED626A5" w14:textId="5C96DF9E" w:rsidR="00381995" w:rsidRDefault="00C9221B" w:rsidP="00C9221B">
      <w:pPr>
        <w:spacing w:after="40"/>
        <w:rPr>
          <w:sz w:val="24"/>
          <w:szCs w:val="24"/>
        </w:rPr>
      </w:pPr>
      <w:r>
        <w:rPr>
          <w:sz w:val="24"/>
          <w:szCs w:val="24"/>
        </w:rPr>
        <w:t>High quality</w:t>
      </w:r>
      <w:r w:rsidR="00381995">
        <w:rPr>
          <w:sz w:val="24"/>
          <w:szCs w:val="24"/>
        </w:rPr>
        <w:t xml:space="preserve"> 21 - 30</w:t>
      </w:r>
    </w:p>
    <w:p w14:paraId="2586B68A" w14:textId="08729DB6" w:rsidR="00381995" w:rsidRDefault="00B9655F" w:rsidP="000162D2">
      <w:pPr>
        <w:rPr>
          <w:sz w:val="24"/>
          <w:szCs w:val="24"/>
        </w:rPr>
      </w:pPr>
      <w:r>
        <w:rPr>
          <w:sz w:val="24"/>
          <w:szCs w:val="24"/>
        </w:rPr>
        <w:t>The quality of the studies was variable</w:t>
      </w:r>
      <w:proofErr w:type="gramStart"/>
      <w:r w:rsidR="003D727D">
        <w:rPr>
          <w:sz w:val="24"/>
          <w:szCs w:val="24"/>
        </w:rPr>
        <w:t>;</w:t>
      </w:r>
      <w:proofErr w:type="gramEnd"/>
      <w:r w:rsidR="003D727D">
        <w:rPr>
          <w:sz w:val="24"/>
          <w:szCs w:val="24"/>
        </w:rPr>
        <w:t xml:space="preserve"> nine</w:t>
      </w:r>
      <w:r w:rsidR="00C9221B">
        <w:rPr>
          <w:sz w:val="24"/>
          <w:szCs w:val="24"/>
        </w:rPr>
        <w:t xml:space="preserve"> studies in the lower</w:t>
      </w:r>
      <w:r w:rsidR="00381995">
        <w:rPr>
          <w:sz w:val="24"/>
          <w:szCs w:val="24"/>
        </w:rPr>
        <w:t xml:space="preserve"> range,</w:t>
      </w:r>
      <w:r w:rsidR="003D727D">
        <w:rPr>
          <w:sz w:val="24"/>
          <w:szCs w:val="24"/>
        </w:rPr>
        <w:t xml:space="preserve"> six</w:t>
      </w:r>
      <w:r w:rsidR="00C9221B">
        <w:rPr>
          <w:sz w:val="24"/>
          <w:szCs w:val="24"/>
        </w:rPr>
        <w:t xml:space="preserve"> studies in the medium</w:t>
      </w:r>
      <w:r w:rsidR="003D727D">
        <w:rPr>
          <w:sz w:val="24"/>
          <w:szCs w:val="24"/>
        </w:rPr>
        <w:t xml:space="preserve"> range and nine</w:t>
      </w:r>
      <w:r w:rsidR="00381995">
        <w:rPr>
          <w:sz w:val="24"/>
          <w:szCs w:val="24"/>
        </w:rPr>
        <w:t xml:space="preserve"> st</w:t>
      </w:r>
      <w:r w:rsidR="00C9221B">
        <w:rPr>
          <w:sz w:val="24"/>
          <w:szCs w:val="24"/>
        </w:rPr>
        <w:t>udies in the high</w:t>
      </w:r>
      <w:r w:rsidR="00301228">
        <w:rPr>
          <w:sz w:val="24"/>
          <w:szCs w:val="24"/>
        </w:rPr>
        <w:t xml:space="preserve"> range. </w:t>
      </w:r>
      <w:r w:rsidR="003D727D">
        <w:rPr>
          <w:sz w:val="24"/>
          <w:szCs w:val="24"/>
        </w:rPr>
        <w:t xml:space="preserve">Table </w:t>
      </w:r>
      <w:proofErr w:type="gramStart"/>
      <w:r w:rsidR="003D727D">
        <w:rPr>
          <w:sz w:val="24"/>
          <w:szCs w:val="24"/>
        </w:rPr>
        <w:t>one</w:t>
      </w:r>
      <w:proofErr w:type="gramEnd"/>
      <w:r w:rsidR="003D727D">
        <w:rPr>
          <w:sz w:val="24"/>
          <w:szCs w:val="24"/>
        </w:rPr>
        <w:t xml:space="preserve"> </w:t>
      </w:r>
      <w:r w:rsidR="00D01485">
        <w:rPr>
          <w:sz w:val="24"/>
          <w:szCs w:val="24"/>
        </w:rPr>
        <w:t>includes t</w:t>
      </w:r>
      <w:r w:rsidR="00301228">
        <w:rPr>
          <w:sz w:val="24"/>
          <w:szCs w:val="24"/>
        </w:rPr>
        <w:t>he quality score of each study.</w:t>
      </w:r>
      <w:r w:rsidR="00381995">
        <w:rPr>
          <w:sz w:val="24"/>
          <w:szCs w:val="24"/>
        </w:rPr>
        <w:t xml:space="preserve"> </w:t>
      </w:r>
    </w:p>
    <w:p w14:paraId="6903F01B" w14:textId="796C4B4E" w:rsidR="00AB2C6A" w:rsidRDefault="00AB2C6A" w:rsidP="00AB2C6A">
      <w:pPr>
        <w:rPr>
          <w:sz w:val="24"/>
          <w:szCs w:val="24"/>
        </w:rPr>
      </w:pPr>
      <w:r w:rsidRPr="00AB2C6A">
        <w:rPr>
          <w:sz w:val="24"/>
          <w:szCs w:val="24"/>
        </w:rPr>
        <w:t xml:space="preserve">A ‘sensitivity analysis’ was performed after </w:t>
      </w:r>
      <w:r w:rsidR="00564838">
        <w:rPr>
          <w:sz w:val="24"/>
          <w:szCs w:val="24"/>
        </w:rPr>
        <w:t>the thematic analysis of</w:t>
      </w:r>
      <w:r w:rsidRPr="00AB2C6A">
        <w:rPr>
          <w:sz w:val="24"/>
          <w:szCs w:val="24"/>
        </w:rPr>
        <w:t xml:space="preserve"> data to establish if </w:t>
      </w:r>
      <w:r w:rsidR="007870F0">
        <w:rPr>
          <w:sz w:val="24"/>
          <w:szCs w:val="24"/>
        </w:rPr>
        <w:t xml:space="preserve">the included papers </w:t>
      </w:r>
      <w:r w:rsidRPr="00AB2C6A">
        <w:rPr>
          <w:sz w:val="24"/>
          <w:szCs w:val="24"/>
        </w:rPr>
        <w:t xml:space="preserve">were </w:t>
      </w:r>
      <w:r w:rsidR="007B05EE">
        <w:rPr>
          <w:sz w:val="24"/>
          <w:szCs w:val="24"/>
        </w:rPr>
        <w:t xml:space="preserve">aligned </w:t>
      </w:r>
      <w:r w:rsidRPr="00AB2C6A">
        <w:rPr>
          <w:sz w:val="24"/>
          <w:szCs w:val="24"/>
        </w:rPr>
        <w:t>with the themes identified</w:t>
      </w:r>
      <w:r w:rsidR="00D01485">
        <w:rPr>
          <w:sz w:val="24"/>
          <w:szCs w:val="24"/>
        </w:rPr>
        <w:t>.</w:t>
      </w:r>
      <w:r w:rsidRPr="00AB2C6A">
        <w:rPr>
          <w:sz w:val="24"/>
          <w:szCs w:val="24"/>
        </w:rPr>
        <w:t xml:space="preserve"> </w:t>
      </w:r>
      <w:r w:rsidR="00D01485">
        <w:rPr>
          <w:sz w:val="24"/>
          <w:szCs w:val="24"/>
        </w:rPr>
        <w:t>W</w:t>
      </w:r>
      <w:r w:rsidRPr="00AB2C6A">
        <w:rPr>
          <w:sz w:val="24"/>
          <w:szCs w:val="24"/>
        </w:rPr>
        <w:t xml:space="preserve">hilst all </w:t>
      </w:r>
      <w:r w:rsidR="007870F0">
        <w:rPr>
          <w:sz w:val="24"/>
          <w:szCs w:val="24"/>
        </w:rPr>
        <w:t>papers</w:t>
      </w:r>
      <w:r w:rsidRPr="00AB2C6A">
        <w:rPr>
          <w:sz w:val="24"/>
          <w:szCs w:val="24"/>
        </w:rPr>
        <w:t xml:space="preserve"> contributed to the themes, a number of the earlier descriptive surveys contributed little more than an historic snap shot of clinic structure and attendance. </w:t>
      </w:r>
      <w:r w:rsidR="004B5DA5">
        <w:rPr>
          <w:sz w:val="24"/>
          <w:szCs w:val="24"/>
        </w:rPr>
        <w:t>H</w:t>
      </w:r>
      <w:r w:rsidR="004B5DA5" w:rsidRPr="00AB2C6A">
        <w:rPr>
          <w:sz w:val="24"/>
          <w:szCs w:val="24"/>
        </w:rPr>
        <w:t>owever,</w:t>
      </w:r>
      <w:r w:rsidR="00A018A3">
        <w:rPr>
          <w:sz w:val="24"/>
          <w:szCs w:val="24"/>
        </w:rPr>
        <w:t xml:space="preserve"> this </w:t>
      </w:r>
      <w:r w:rsidRPr="00AB2C6A">
        <w:rPr>
          <w:sz w:val="24"/>
          <w:szCs w:val="24"/>
        </w:rPr>
        <w:t xml:space="preserve">contributes a valuable insight into </w:t>
      </w:r>
      <w:r w:rsidR="004B5DA5">
        <w:rPr>
          <w:sz w:val="24"/>
          <w:szCs w:val="24"/>
        </w:rPr>
        <w:t xml:space="preserve">the conventions of </w:t>
      </w:r>
      <w:r w:rsidRPr="00AB2C6A">
        <w:rPr>
          <w:sz w:val="24"/>
          <w:szCs w:val="24"/>
        </w:rPr>
        <w:t>the clinic setting and sets the context for the process of change discussed in the more recent, evaluative research included.</w:t>
      </w:r>
      <w:r w:rsidR="00B13D75">
        <w:rPr>
          <w:sz w:val="24"/>
          <w:szCs w:val="24"/>
        </w:rPr>
        <w:t xml:space="preserve"> </w:t>
      </w:r>
    </w:p>
    <w:p w14:paraId="39E83973" w14:textId="7DFE9685" w:rsidR="003A4B33" w:rsidRDefault="003A4B33" w:rsidP="00AB2C6A">
      <w:pPr>
        <w:rPr>
          <w:sz w:val="24"/>
          <w:szCs w:val="24"/>
        </w:rPr>
      </w:pPr>
    </w:p>
    <w:p w14:paraId="2AE16AB9" w14:textId="77777777" w:rsidR="00A018A3" w:rsidRDefault="00A018A3" w:rsidP="00AB2C6A">
      <w:pPr>
        <w:rPr>
          <w:sz w:val="24"/>
          <w:szCs w:val="24"/>
        </w:rPr>
      </w:pPr>
    </w:p>
    <w:p w14:paraId="1B0E5C86" w14:textId="48EE7155" w:rsidR="00B9655F" w:rsidRDefault="00B9655F">
      <w:pPr>
        <w:rPr>
          <w:sz w:val="24"/>
          <w:szCs w:val="24"/>
          <w:u w:val="single"/>
        </w:rPr>
      </w:pPr>
      <w:r w:rsidRPr="00B9655F">
        <w:rPr>
          <w:sz w:val="24"/>
          <w:szCs w:val="24"/>
          <w:u w:val="single"/>
        </w:rPr>
        <w:t>Thematic analysis</w:t>
      </w:r>
    </w:p>
    <w:p w14:paraId="3D737A8D" w14:textId="7C23F621" w:rsidR="00B9655F" w:rsidRDefault="00B9655F" w:rsidP="00BB06AF">
      <w:pPr>
        <w:rPr>
          <w:sz w:val="24"/>
          <w:szCs w:val="24"/>
        </w:rPr>
      </w:pPr>
      <w:r>
        <w:rPr>
          <w:sz w:val="24"/>
          <w:szCs w:val="24"/>
        </w:rPr>
        <w:t xml:space="preserve">The review used thematic </w:t>
      </w:r>
      <w:r w:rsidR="007B4019">
        <w:rPr>
          <w:sz w:val="24"/>
          <w:szCs w:val="24"/>
        </w:rPr>
        <w:t>analysis</w:t>
      </w:r>
      <w:r w:rsidR="00BB06AF">
        <w:rPr>
          <w:sz w:val="24"/>
          <w:szCs w:val="24"/>
        </w:rPr>
        <w:t xml:space="preserve"> (</w:t>
      </w:r>
      <w:proofErr w:type="spellStart"/>
      <w:r w:rsidR="00BB06AF">
        <w:rPr>
          <w:sz w:val="24"/>
          <w:szCs w:val="24"/>
        </w:rPr>
        <w:t>Attride</w:t>
      </w:r>
      <w:proofErr w:type="spellEnd"/>
      <w:r w:rsidR="00BB06AF">
        <w:rPr>
          <w:sz w:val="24"/>
          <w:szCs w:val="24"/>
        </w:rPr>
        <w:t>-Sterling 2001)</w:t>
      </w:r>
      <w:r w:rsidR="007B4019">
        <w:rPr>
          <w:sz w:val="24"/>
          <w:szCs w:val="24"/>
        </w:rPr>
        <w:t xml:space="preserve"> </w:t>
      </w:r>
      <w:r>
        <w:rPr>
          <w:sz w:val="24"/>
          <w:szCs w:val="24"/>
        </w:rPr>
        <w:t xml:space="preserve">an approach </w:t>
      </w:r>
      <w:proofErr w:type="gramStart"/>
      <w:r>
        <w:rPr>
          <w:sz w:val="24"/>
          <w:szCs w:val="24"/>
        </w:rPr>
        <w:t>which</w:t>
      </w:r>
      <w:proofErr w:type="gramEnd"/>
      <w:r>
        <w:rPr>
          <w:sz w:val="24"/>
          <w:szCs w:val="24"/>
        </w:rPr>
        <w:t xml:space="preserve"> has been successfully used in other systematic</w:t>
      </w:r>
      <w:r w:rsidR="00BB06AF">
        <w:rPr>
          <w:sz w:val="24"/>
          <w:szCs w:val="24"/>
        </w:rPr>
        <w:t xml:space="preserve"> reviews of qualitative studies (Tomas &amp; Harden 2008).</w:t>
      </w:r>
    </w:p>
    <w:p w14:paraId="1E2D1A87" w14:textId="74109CFA" w:rsidR="00000F52" w:rsidRDefault="008137D1" w:rsidP="00BB06AF">
      <w:pPr>
        <w:rPr>
          <w:sz w:val="24"/>
          <w:szCs w:val="24"/>
        </w:rPr>
      </w:pPr>
      <w:r>
        <w:rPr>
          <w:sz w:val="24"/>
          <w:szCs w:val="24"/>
        </w:rPr>
        <w:t>The aim was to identify patterne</w:t>
      </w:r>
      <w:r w:rsidR="006B4E29">
        <w:rPr>
          <w:sz w:val="24"/>
          <w:szCs w:val="24"/>
        </w:rPr>
        <w:t>d meaning across the</w:t>
      </w:r>
      <w:r>
        <w:rPr>
          <w:sz w:val="24"/>
          <w:szCs w:val="24"/>
        </w:rPr>
        <w:t xml:space="preserve"> data. It was felt that thematic analysis</w:t>
      </w:r>
      <w:r w:rsidR="00CE6A38">
        <w:rPr>
          <w:sz w:val="24"/>
          <w:szCs w:val="24"/>
        </w:rPr>
        <w:t xml:space="preserve">, </w:t>
      </w:r>
      <w:r w:rsidR="008B7A6B">
        <w:rPr>
          <w:sz w:val="24"/>
          <w:szCs w:val="24"/>
        </w:rPr>
        <w:t xml:space="preserve">above </w:t>
      </w:r>
      <w:r w:rsidR="00CE6A38">
        <w:rPr>
          <w:sz w:val="24"/>
          <w:szCs w:val="24"/>
        </w:rPr>
        <w:t>other methods of qualitative synthesis,</w:t>
      </w:r>
      <w:r>
        <w:rPr>
          <w:sz w:val="24"/>
          <w:szCs w:val="24"/>
        </w:rPr>
        <w:t xml:space="preserve"> provided sufficient flexibility to examine</w:t>
      </w:r>
      <w:r w:rsidR="008B7A6B">
        <w:rPr>
          <w:sz w:val="24"/>
          <w:szCs w:val="24"/>
        </w:rPr>
        <w:t>, organise and interpret</w:t>
      </w:r>
      <w:r>
        <w:rPr>
          <w:sz w:val="24"/>
          <w:szCs w:val="24"/>
        </w:rPr>
        <w:t xml:space="preserve"> the eclectic range of </w:t>
      </w:r>
      <w:r w:rsidR="00810906">
        <w:rPr>
          <w:sz w:val="24"/>
          <w:szCs w:val="24"/>
        </w:rPr>
        <w:t xml:space="preserve">qualitative </w:t>
      </w:r>
      <w:r>
        <w:rPr>
          <w:sz w:val="24"/>
          <w:szCs w:val="24"/>
        </w:rPr>
        <w:t>data</w:t>
      </w:r>
      <w:r w:rsidR="003A4B33">
        <w:rPr>
          <w:sz w:val="24"/>
          <w:szCs w:val="24"/>
        </w:rPr>
        <w:t>.</w:t>
      </w:r>
      <w:r w:rsidR="00B765C3">
        <w:rPr>
          <w:sz w:val="24"/>
          <w:szCs w:val="24"/>
        </w:rPr>
        <w:t xml:space="preserve"> </w:t>
      </w:r>
      <w:r w:rsidR="00C34CAA">
        <w:rPr>
          <w:sz w:val="24"/>
          <w:szCs w:val="24"/>
        </w:rPr>
        <w:t>An inductive approach was taken whereby the ‘coding’ of data using ‘gerunds’ (</w:t>
      </w:r>
      <w:proofErr w:type="spellStart"/>
      <w:r w:rsidR="00C34CAA">
        <w:rPr>
          <w:sz w:val="24"/>
          <w:szCs w:val="24"/>
        </w:rPr>
        <w:t>Charmaz</w:t>
      </w:r>
      <w:proofErr w:type="spellEnd"/>
      <w:r w:rsidR="00C34CAA">
        <w:rPr>
          <w:sz w:val="24"/>
          <w:szCs w:val="24"/>
        </w:rPr>
        <w:t xml:space="preserve"> 2006) informed the construction of basic themes. A clear progression was evident between the themes of the earlier included studies</w:t>
      </w:r>
      <w:r w:rsidR="00000F52">
        <w:rPr>
          <w:sz w:val="24"/>
          <w:szCs w:val="24"/>
        </w:rPr>
        <w:t xml:space="preserve"> (</w:t>
      </w:r>
      <w:r w:rsidR="00000F52" w:rsidRPr="00000F52">
        <w:rPr>
          <w:sz w:val="24"/>
          <w:szCs w:val="24"/>
        </w:rPr>
        <w:t>≤1999</w:t>
      </w:r>
      <w:r w:rsidR="00000F52">
        <w:rPr>
          <w:sz w:val="24"/>
          <w:szCs w:val="24"/>
        </w:rPr>
        <w:t>)</w:t>
      </w:r>
      <w:r w:rsidR="00000F52" w:rsidRPr="00000F52">
        <w:rPr>
          <w:sz w:val="24"/>
          <w:szCs w:val="24"/>
        </w:rPr>
        <w:t xml:space="preserve"> </w:t>
      </w:r>
      <w:r w:rsidR="00C34CAA">
        <w:rPr>
          <w:sz w:val="24"/>
          <w:szCs w:val="24"/>
        </w:rPr>
        <w:t>and the later research included</w:t>
      </w:r>
      <w:r w:rsidR="00000F52">
        <w:rPr>
          <w:sz w:val="24"/>
          <w:szCs w:val="24"/>
        </w:rPr>
        <w:t xml:space="preserve"> (≥ 2000).</w:t>
      </w:r>
      <w:r w:rsidR="00C34CAA">
        <w:rPr>
          <w:sz w:val="24"/>
          <w:szCs w:val="24"/>
        </w:rPr>
        <w:t xml:space="preserve"> </w:t>
      </w:r>
      <w:r w:rsidR="00000F52">
        <w:rPr>
          <w:sz w:val="24"/>
          <w:szCs w:val="24"/>
        </w:rPr>
        <w:t>This</w:t>
      </w:r>
      <w:r w:rsidR="00C34CAA">
        <w:rPr>
          <w:sz w:val="24"/>
          <w:szCs w:val="24"/>
        </w:rPr>
        <w:t xml:space="preserve"> led to a thematic comparison </w:t>
      </w:r>
      <w:proofErr w:type="gramStart"/>
      <w:r w:rsidR="00000F52">
        <w:rPr>
          <w:sz w:val="24"/>
          <w:szCs w:val="24"/>
        </w:rPr>
        <w:t>being conducted</w:t>
      </w:r>
      <w:proofErr w:type="gramEnd"/>
      <w:r w:rsidR="00000F52">
        <w:rPr>
          <w:sz w:val="24"/>
          <w:szCs w:val="24"/>
        </w:rPr>
        <w:t xml:space="preserve"> of </w:t>
      </w:r>
      <w:r w:rsidR="00000F52" w:rsidRPr="00000F52">
        <w:rPr>
          <w:sz w:val="24"/>
          <w:szCs w:val="24"/>
        </w:rPr>
        <w:t>older, descriptive evidence with newer more critical and interpretive research.</w:t>
      </w:r>
      <w:r w:rsidR="00000F52">
        <w:rPr>
          <w:sz w:val="24"/>
          <w:szCs w:val="24"/>
        </w:rPr>
        <w:t xml:space="preserve"> </w:t>
      </w:r>
    </w:p>
    <w:p w14:paraId="1668C3C9" w14:textId="60A8F3E9" w:rsidR="005909A6" w:rsidRDefault="005909A6" w:rsidP="00BB06AF">
      <w:pPr>
        <w:rPr>
          <w:sz w:val="24"/>
          <w:szCs w:val="24"/>
        </w:rPr>
      </w:pPr>
      <w:r>
        <w:rPr>
          <w:sz w:val="24"/>
          <w:szCs w:val="24"/>
        </w:rPr>
        <w:t xml:space="preserve">The </w:t>
      </w:r>
      <w:r w:rsidR="00F568A6">
        <w:rPr>
          <w:sz w:val="24"/>
          <w:szCs w:val="24"/>
        </w:rPr>
        <w:t xml:space="preserve">thematic </w:t>
      </w:r>
      <w:proofErr w:type="gramStart"/>
      <w:r w:rsidR="00F568A6">
        <w:rPr>
          <w:sz w:val="24"/>
          <w:szCs w:val="24"/>
        </w:rPr>
        <w:t>progression</w:t>
      </w:r>
      <w:r>
        <w:rPr>
          <w:sz w:val="24"/>
          <w:szCs w:val="24"/>
        </w:rPr>
        <w:t xml:space="preserve"> </w:t>
      </w:r>
      <w:r w:rsidR="00F568A6">
        <w:rPr>
          <w:sz w:val="24"/>
          <w:szCs w:val="24"/>
        </w:rPr>
        <w:t>identified</w:t>
      </w:r>
      <w:r w:rsidR="00E72700">
        <w:rPr>
          <w:sz w:val="24"/>
          <w:szCs w:val="24"/>
        </w:rPr>
        <w:t xml:space="preserve"> </w:t>
      </w:r>
      <w:r>
        <w:rPr>
          <w:sz w:val="24"/>
          <w:szCs w:val="24"/>
        </w:rPr>
        <w:t>suggest</w:t>
      </w:r>
      <w:proofErr w:type="gramEnd"/>
      <w:r>
        <w:rPr>
          <w:sz w:val="24"/>
          <w:szCs w:val="24"/>
        </w:rPr>
        <w:t xml:space="preserve"> </w:t>
      </w:r>
      <w:r w:rsidR="00E72700">
        <w:rPr>
          <w:sz w:val="24"/>
          <w:szCs w:val="24"/>
        </w:rPr>
        <w:t>that</w:t>
      </w:r>
      <w:r w:rsidR="002E220E">
        <w:rPr>
          <w:sz w:val="24"/>
          <w:szCs w:val="24"/>
        </w:rPr>
        <w:t xml:space="preserve"> </w:t>
      </w:r>
      <w:r w:rsidR="008B7A6B">
        <w:rPr>
          <w:sz w:val="24"/>
          <w:szCs w:val="24"/>
        </w:rPr>
        <w:t>the potential value of community based family support within universal clinic settings is</w:t>
      </w:r>
      <w:r w:rsidR="00F470C1">
        <w:rPr>
          <w:sz w:val="24"/>
          <w:szCs w:val="24"/>
        </w:rPr>
        <w:t xml:space="preserve"> now</w:t>
      </w:r>
      <w:r w:rsidR="008B7A6B">
        <w:rPr>
          <w:sz w:val="24"/>
          <w:szCs w:val="24"/>
        </w:rPr>
        <w:t xml:space="preserve"> being recognised </w:t>
      </w:r>
      <w:r w:rsidR="00F470C1">
        <w:rPr>
          <w:sz w:val="24"/>
          <w:szCs w:val="24"/>
        </w:rPr>
        <w:t>in</w:t>
      </w:r>
      <w:r w:rsidR="008B7A6B">
        <w:rPr>
          <w:sz w:val="24"/>
          <w:szCs w:val="24"/>
        </w:rPr>
        <w:t xml:space="preserve"> r</w:t>
      </w:r>
      <w:r w:rsidR="00F470C1">
        <w:rPr>
          <w:sz w:val="24"/>
          <w:szCs w:val="24"/>
        </w:rPr>
        <w:t>esearch literature</w:t>
      </w:r>
      <w:r w:rsidR="007D31B0">
        <w:rPr>
          <w:sz w:val="24"/>
          <w:szCs w:val="24"/>
        </w:rPr>
        <w:t>.</w:t>
      </w:r>
      <w:r w:rsidR="00F470C1">
        <w:rPr>
          <w:sz w:val="24"/>
          <w:szCs w:val="24"/>
        </w:rPr>
        <w:t xml:space="preserve"> </w:t>
      </w:r>
      <w:r w:rsidR="007D31B0">
        <w:rPr>
          <w:sz w:val="24"/>
          <w:szCs w:val="24"/>
        </w:rPr>
        <w:t xml:space="preserve"> </w:t>
      </w:r>
      <w:r w:rsidR="008B7A6B" w:rsidRPr="008B7A6B">
        <w:rPr>
          <w:sz w:val="24"/>
          <w:szCs w:val="24"/>
        </w:rPr>
        <w:t xml:space="preserve"> </w:t>
      </w:r>
      <w:r w:rsidR="00F470C1">
        <w:rPr>
          <w:sz w:val="24"/>
          <w:szCs w:val="24"/>
        </w:rPr>
        <w:t>The theoretical processes by which this support might be delivered and received appears to be relationally and socially constructed and the</w:t>
      </w:r>
      <w:r w:rsidR="006F430D">
        <w:rPr>
          <w:sz w:val="24"/>
          <w:szCs w:val="24"/>
        </w:rPr>
        <w:t xml:space="preserve"> review provides</w:t>
      </w:r>
      <w:r w:rsidR="00F470C1">
        <w:rPr>
          <w:sz w:val="24"/>
          <w:szCs w:val="24"/>
        </w:rPr>
        <w:t xml:space="preserve"> </w:t>
      </w:r>
      <w:r w:rsidR="006F430D">
        <w:rPr>
          <w:sz w:val="24"/>
          <w:szCs w:val="24"/>
        </w:rPr>
        <w:t xml:space="preserve">formative </w:t>
      </w:r>
      <w:r w:rsidR="00F470C1">
        <w:rPr>
          <w:sz w:val="24"/>
          <w:szCs w:val="24"/>
        </w:rPr>
        <w:t xml:space="preserve">themes </w:t>
      </w:r>
      <w:r w:rsidR="006F430D">
        <w:rPr>
          <w:sz w:val="24"/>
          <w:szCs w:val="24"/>
        </w:rPr>
        <w:t>on which theories of change or models of delivery may be focussed and tested in the future.</w:t>
      </w:r>
    </w:p>
    <w:p w14:paraId="5F9AA9BC" w14:textId="38CD4C9D" w:rsidR="00C9221B" w:rsidRDefault="00F65B08">
      <w:pPr>
        <w:rPr>
          <w:b/>
          <w:sz w:val="24"/>
          <w:szCs w:val="24"/>
        </w:rPr>
      </w:pPr>
      <w:r>
        <w:rPr>
          <w:b/>
          <w:sz w:val="24"/>
          <w:szCs w:val="24"/>
        </w:rPr>
        <w:t>Results / Findings</w:t>
      </w:r>
    </w:p>
    <w:p w14:paraId="54D41690" w14:textId="5C0E441D" w:rsidR="00FC48CA" w:rsidRDefault="00D719A9">
      <w:pPr>
        <w:rPr>
          <w:sz w:val="24"/>
          <w:szCs w:val="24"/>
        </w:rPr>
      </w:pPr>
      <w:proofErr w:type="gramStart"/>
      <w:r>
        <w:rPr>
          <w:sz w:val="24"/>
          <w:szCs w:val="24"/>
        </w:rPr>
        <w:t>24</w:t>
      </w:r>
      <w:proofErr w:type="gramEnd"/>
      <w:r w:rsidR="00FC48CA" w:rsidRPr="00FC48CA">
        <w:rPr>
          <w:sz w:val="24"/>
          <w:szCs w:val="24"/>
        </w:rPr>
        <w:t xml:space="preserve"> studies </w:t>
      </w:r>
      <w:r w:rsidR="00D048BE">
        <w:rPr>
          <w:sz w:val="24"/>
          <w:szCs w:val="24"/>
        </w:rPr>
        <w:t>were included in the review (table 1).</w:t>
      </w:r>
      <w:r w:rsidR="00447BB2">
        <w:rPr>
          <w:sz w:val="24"/>
          <w:szCs w:val="24"/>
        </w:rPr>
        <w:t xml:space="preserve"> </w:t>
      </w:r>
    </w:p>
    <w:p w14:paraId="7F7BD454" w14:textId="3317F23F" w:rsidR="006B4E29" w:rsidRDefault="00C34CAA" w:rsidP="00E6181E">
      <w:pPr>
        <w:rPr>
          <w:sz w:val="24"/>
          <w:szCs w:val="24"/>
        </w:rPr>
      </w:pPr>
      <w:r w:rsidRPr="00C34CAA">
        <w:rPr>
          <w:sz w:val="24"/>
          <w:szCs w:val="24"/>
        </w:rPr>
        <w:t xml:space="preserve">Thematic analysis </w:t>
      </w:r>
      <w:proofErr w:type="gramStart"/>
      <w:r w:rsidRPr="00C34CAA">
        <w:rPr>
          <w:sz w:val="24"/>
          <w:szCs w:val="24"/>
        </w:rPr>
        <w:t>was conducted</w:t>
      </w:r>
      <w:proofErr w:type="gramEnd"/>
      <w:r w:rsidRPr="00C34CAA">
        <w:rPr>
          <w:sz w:val="24"/>
          <w:szCs w:val="24"/>
        </w:rPr>
        <w:t xml:space="preserve"> compari</w:t>
      </w:r>
      <w:r w:rsidR="00F568A6">
        <w:rPr>
          <w:sz w:val="24"/>
          <w:szCs w:val="24"/>
        </w:rPr>
        <w:t>ng studies ≤1999 with ≥</w:t>
      </w:r>
      <w:r w:rsidRPr="00C34CAA">
        <w:rPr>
          <w:sz w:val="24"/>
          <w:szCs w:val="24"/>
        </w:rPr>
        <w:t>2000 studies.</w:t>
      </w:r>
      <w:r w:rsidR="006F430D">
        <w:rPr>
          <w:sz w:val="24"/>
          <w:szCs w:val="24"/>
        </w:rPr>
        <w:t xml:space="preserve"> This approach was adopted because of a clear</w:t>
      </w:r>
      <w:r w:rsidR="00423F9D">
        <w:rPr>
          <w:sz w:val="24"/>
          <w:szCs w:val="24"/>
        </w:rPr>
        <w:t>ly</w:t>
      </w:r>
      <w:r w:rsidR="006F430D">
        <w:rPr>
          <w:sz w:val="24"/>
          <w:szCs w:val="24"/>
        </w:rPr>
        <w:t xml:space="preserve"> emerging thematic progression</w:t>
      </w:r>
      <w:r w:rsidR="00423F9D">
        <w:rPr>
          <w:sz w:val="24"/>
          <w:szCs w:val="24"/>
        </w:rPr>
        <w:t xml:space="preserve"> across the research papers linked to the </w:t>
      </w:r>
      <w:proofErr w:type="gramStart"/>
      <w:r w:rsidR="00F568A6">
        <w:rPr>
          <w:sz w:val="24"/>
          <w:szCs w:val="24"/>
        </w:rPr>
        <w:t xml:space="preserve">time </w:t>
      </w:r>
      <w:r w:rsidR="00BF1FB2">
        <w:rPr>
          <w:sz w:val="24"/>
          <w:szCs w:val="24"/>
        </w:rPr>
        <w:t>period</w:t>
      </w:r>
      <w:proofErr w:type="gramEnd"/>
      <w:r w:rsidR="00BF1FB2">
        <w:rPr>
          <w:sz w:val="24"/>
          <w:szCs w:val="24"/>
        </w:rPr>
        <w:t xml:space="preserve"> in which the studies were published.</w:t>
      </w:r>
      <w:r w:rsidR="00423F9D">
        <w:rPr>
          <w:sz w:val="24"/>
          <w:szCs w:val="24"/>
        </w:rPr>
        <w:t xml:space="preserve"> </w:t>
      </w:r>
    </w:p>
    <w:p w14:paraId="478FF6EC" w14:textId="77777777" w:rsidR="00F35221" w:rsidRDefault="00C34CAA" w:rsidP="00C34CAA">
      <w:pPr>
        <w:rPr>
          <w:sz w:val="24"/>
          <w:szCs w:val="24"/>
        </w:rPr>
      </w:pPr>
      <w:r w:rsidRPr="00C34CAA">
        <w:rPr>
          <w:sz w:val="24"/>
          <w:szCs w:val="24"/>
        </w:rPr>
        <w:t xml:space="preserve">A diagrammatic representation of the themes </w:t>
      </w:r>
      <w:proofErr w:type="gramStart"/>
      <w:r w:rsidRPr="00C34CAA">
        <w:rPr>
          <w:sz w:val="24"/>
          <w:szCs w:val="24"/>
        </w:rPr>
        <w:t>is shown</w:t>
      </w:r>
      <w:proofErr w:type="gramEnd"/>
      <w:r w:rsidRPr="00C34CAA">
        <w:rPr>
          <w:sz w:val="24"/>
          <w:szCs w:val="24"/>
        </w:rPr>
        <w:t xml:space="preserve"> in Figure 2.</w:t>
      </w:r>
    </w:p>
    <w:p w14:paraId="0FDB0C08" w14:textId="77777777" w:rsidR="00230B93" w:rsidRDefault="00483A45" w:rsidP="00C34CAA">
      <w:pPr>
        <w:rPr>
          <w:sz w:val="24"/>
          <w:szCs w:val="24"/>
        </w:rPr>
      </w:pPr>
      <w:r>
        <w:rPr>
          <w:sz w:val="24"/>
          <w:szCs w:val="24"/>
        </w:rPr>
        <w:t>T</w:t>
      </w:r>
      <w:r w:rsidR="00230B93">
        <w:rPr>
          <w:sz w:val="24"/>
          <w:szCs w:val="24"/>
        </w:rPr>
        <w:t xml:space="preserve">wo main themes </w:t>
      </w:r>
      <w:proofErr w:type="gramStart"/>
      <w:r w:rsidR="00230B93">
        <w:rPr>
          <w:sz w:val="24"/>
          <w:szCs w:val="24"/>
        </w:rPr>
        <w:t>were identified</w:t>
      </w:r>
      <w:proofErr w:type="gramEnd"/>
      <w:r w:rsidR="00230B93">
        <w:rPr>
          <w:sz w:val="24"/>
          <w:szCs w:val="24"/>
        </w:rPr>
        <w:t>:</w:t>
      </w:r>
    </w:p>
    <w:p w14:paraId="47AF9A1C" w14:textId="6B3401D0" w:rsidR="00483A45" w:rsidRDefault="00230B93" w:rsidP="00C9221B">
      <w:pPr>
        <w:pStyle w:val="ListParagraph"/>
        <w:numPr>
          <w:ilvl w:val="0"/>
          <w:numId w:val="23"/>
        </w:numPr>
        <w:spacing w:after="120"/>
        <w:ind w:left="357"/>
        <w:rPr>
          <w:sz w:val="24"/>
          <w:szCs w:val="24"/>
        </w:rPr>
      </w:pPr>
      <w:r>
        <w:rPr>
          <w:sz w:val="24"/>
          <w:szCs w:val="24"/>
        </w:rPr>
        <w:t>T</w:t>
      </w:r>
      <w:r w:rsidR="00483A45" w:rsidRPr="00230B93">
        <w:rPr>
          <w:sz w:val="24"/>
          <w:szCs w:val="24"/>
        </w:rPr>
        <w:t xml:space="preserve">he pre 2000 studies </w:t>
      </w:r>
      <w:r w:rsidR="00C83961" w:rsidRPr="00230B93">
        <w:rPr>
          <w:sz w:val="24"/>
          <w:szCs w:val="24"/>
        </w:rPr>
        <w:t>revealed a thematic focus</w:t>
      </w:r>
      <w:r w:rsidR="00483A45" w:rsidRPr="00230B93">
        <w:rPr>
          <w:sz w:val="24"/>
          <w:szCs w:val="24"/>
        </w:rPr>
        <w:t xml:space="preserve"> on</w:t>
      </w:r>
      <w:r w:rsidR="00606137" w:rsidRPr="00230B93">
        <w:rPr>
          <w:sz w:val="24"/>
          <w:szCs w:val="24"/>
        </w:rPr>
        <w:t xml:space="preserve"> secondary</w:t>
      </w:r>
      <w:r w:rsidR="00483A45" w:rsidRPr="00230B93">
        <w:rPr>
          <w:sz w:val="24"/>
          <w:szCs w:val="24"/>
        </w:rPr>
        <w:t xml:space="preserve"> ‘</w:t>
      </w:r>
      <w:r w:rsidR="00483A45" w:rsidRPr="00564838">
        <w:rPr>
          <w:b/>
          <w:sz w:val="24"/>
          <w:szCs w:val="24"/>
        </w:rPr>
        <w:t>health surveillance’</w:t>
      </w:r>
    </w:p>
    <w:p w14:paraId="45366B18" w14:textId="77777777" w:rsidR="004A0BA7" w:rsidRPr="00230B93" w:rsidRDefault="004A0BA7" w:rsidP="004A0BA7">
      <w:pPr>
        <w:pStyle w:val="ListParagraph"/>
        <w:spacing w:after="120"/>
        <w:ind w:left="357"/>
        <w:rPr>
          <w:sz w:val="24"/>
          <w:szCs w:val="24"/>
        </w:rPr>
      </w:pPr>
    </w:p>
    <w:p w14:paraId="60AC9A09" w14:textId="0A5812CC" w:rsidR="00B765C3" w:rsidRPr="00230B93" w:rsidRDefault="00230B93" w:rsidP="00C9221B">
      <w:pPr>
        <w:pStyle w:val="ListParagraph"/>
        <w:numPr>
          <w:ilvl w:val="0"/>
          <w:numId w:val="23"/>
        </w:numPr>
        <w:spacing w:after="120"/>
        <w:ind w:left="357"/>
        <w:rPr>
          <w:sz w:val="24"/>
          <w:szCs w:val="24"/>
        </w:rPr>
      </w:pPr>
      <w:r>
        <w:t>T</w:t>
      </w:r>
      <w:r w:rsidR="00912211" w:rsidRPr="00230B93">
        <w:rPr>
          <w:sz w:val="24"/>
          <w:szCs w:val="24"/>
        </w:rPr>
        <w:t>he post 2000 studies revealed a thematic focus on</w:t>
      </w:r>
      <w:r w:rsidR="00606137" w:rsidRPr="00230B93">
        <w:rPr>
          <w:sz w:val="24"/>
          <w:szCs w:val="24"/>
        </w:rPr>
        <w:t xml:space="preserve"> primary</w:t>
      </w:r>
      <w:r w:rsidR="00912211" w:rsidRPr="00230B93">
        <w:rPr>
          <w:sz w:val="24"/>
          <w:szCs w:val="24"/>
        </w:rPr>
        <w:t xml:space="preserve"> ‘</w:t>
      </w:r>
      <w:r w:rsidR="00912211" w:rsidRPr="00564838">
        <w:rPr>
          <w:b/>
          <w:sz w:val="24"/>
          <w:szCs w:val="24"/>
        </w:rPr>
        <w:t>health promotion’</w:t>
      </w:r>
      <w:r w:rsidR="004A0BA7">
        <w:rPr>
          <w:sz w:val="24"/>
          <w:szCs w:val="24"/>
        </w:rPr>
        <w:t xml:space="preserve"> within the clinic environments</w:t>
      </w:r>
    </w:p>
    <w:p w14:paraId="49FF948C" w14:textId="76AF2ADA" w:rsidR="00457EF9" w:rsidRDefault="00C83961" w:rsidP="00C34CAA">
      <w:pPr>
        <w:rPr>
          <w:sz w:val="24"/>
          <w:szCs w:val="24"/>
        </w:rPr>
      </w:pPr>
      <w:r>
        <w:rPr>
          <w:sz w:val="24"/>
          <w:szCs w:val="24"/>
        </w:rPr>
        <w:t>Twelve</w:t>
      </w:r>
      <w:r w:rsidR="00483A45">
        <w:rPr>
          <w:sz w:val="24"/>
          <w:szCs w:val="24"/>
        </w:rPr>
        <w:t xml:space="preserve"> sub themes</w:t>
      </w:r>
      <w:r w:rsidR="000849B7">
        <w:rPr>
          <w:sz w:val="24"/>
          <w:szCs w:val="24"/>
        </w:rPr>
        <w:t xml:space="preserve"> were constructed (six ≤1999</w:t>
      </w:r>
      <w:r>
        <w:rPr>
          <w:sz w:val="24"/>
          <w:szCs w:val="24"/>
        </w:rPr>
        <w:t xml:space="preserve"> studies</w:t>
      </w:r>
      <w:r w:rsidR="00230B93">
        <w:rPr>
          <w:sz w:val="24"/>
          <w:szCs w:val="24"/>
        </w:rPr>
        <w:t>;</w:t>
      </w:r>
      <w:r w:rsidR="000849B7">
        <w:rPr>
          <w:sz w:val="24"/>
          <w:szCs w:val="24"/>
        </w:rPr>
        <w:t xml:space="preserve"> six</w:t>
      </w:r>
      <w:r>
        <w:rPr>
          <w:sz w:val="24"/>
          <w:szCs w:val="24"/>
        </w:rPr>
        <w:t xml:space="preserve"> </w:t>
      </w:r>
      <w:r w:rsidR="000849B7">
        <w:rPr>
          <w:sz w:val="24"/>
          <w:szCs w:val="24"/>
        </w:rPr>
        <w:t>≥</w:t>
      </w:r>
      <w:r>
        <w:rPr>
          <w:sz w:val="24"/>
          <w:szCs w:val="24"/>
        </w:rPr>
        <w:t xml:space="preserve">2000 studies) </w:t>
      </w:r>
      <w:r w:rsidRPr="00C83961">
        <w:rPr>
          <w:sz w:val="24"/>
          <w:szCs w:val="24"/>
        </w:rPr>
        <w:t>and are organised as a progression across the two main themes</w:t>
      </w:r>
      <w:r>
        <w:rPr>
          <w:sz w:val="24"/>
          <w:szCs w:val="24"/>
        </w:rPr>
        <w:t xml:space="preserve">.  </w:t>
      </w:r>
    </w:p>
    <w:p w14:paraId="4110208A" w14:textId="3AF839A8" w:rsidR="00483A45" w:rsidRDefault="00483A45" w:rsidP="00C34CAA">
      <w:pPr>
        <w:rPr>
          <w:i/>
          <w:sz w:val="24"/>
          <w:szCs w:val="24"/>
        </w:rPr>
      </w:pPr>
      <w:r>
        <w:rPr>
          <w:sz w:val="24"/>
          <w:szCs w:val="24"/>
        </w:rPr>
        <w:t xml:space="preserve">The </w:t>
      </w:r>
      <w:r w:rsidR="0020687E">
        <w:rPr>
          <w:sz w:val="24"/>
          <w:szCs w:val="24"/>
        </w:rPr>
        <w:t>sub themes have no hierarchy or weighting in terms of importance and are shown in the diagram as a flat structure in no significant order</w:t>
      </w:r>
      <w:r w:rsidR="00B765C3">
        <w:rPr>
          <w:sz w:val="24"/>
          <w:szCs w:val="24"/>
        </w:rPr>
        <w:t xml:space="preserve"> </w:t>
      </w:r>
      <w:r w:rsidR="00B765C3" w:rsidRPr="00B765C3">
        <w:rPr>
          <w:i/>
          <w:sz w:val="24"/>
          <w:szCs w:val="24"/>
        </w:rPr>
        <w:t>(</w:t>
      </w:r>
      <w:r w:rsidR="00B07966">
        <w:rPr>
          <w:i/>
          <w:sz w:val="24"/>
          <w:szCs w:val="24"/>
        </w:rPr>
        <w:t>F</w:t>
      </w:r>
      <w:r w:rsidR="00B765C3" w:rsidRPr="00B765C3">
        <w:rPr>
          <w:i/>
          <w:sz w:val="24"/>
          <w:szCs w:val="24"/>
        </w:rPr>
        <w:t>igure 2)</w:t>
      </w:r>
      <w:r w:rsidR="0020687E" w:rsidRPr="00B765C3">
        <w:rPr>
          <w:i/>
          <w:sz w:val="24"/>
          <w:szCs w:val="24"/>
        </w:rPr>
        <w:t>.</w:t>
      </w:r>
    </w:p>
    <w:p w14:paraId="5FC8BD24" w14:textId="7AFEED61" w:rsidR="004A0BA7" w:rsidRDefault="004A0BA7" w:rsidP="00C34CAA">
      <w:pPr>
        <w:rPr>
          <w:sz w:val="24"/>
          <w:szCs w:val="24"/>
        </w:rPr>
      </w:pPr>
    </w:p>
    <w:p w14:paraId="20E588F8" w14:textId="61199C3B" w:rsidR="004A0BA7" w:rsidRDefault="004A0BA7" w:rsidP="00C34CAA">
      <w:pPr>
        <w:rPr>
          <w:sz w:val="24"/>
          <w:szCs w:val="24"/>
        </w:rPr>
      </w:pPr>
    </w:p>
    <w:p w14:paraId="2E8B6D15" w14:textId="2C6FA708" w:rsidR="004A0BA7" w:rsidRDefault="004A0BA7" w:rsidP="00C34CAA">
      <w:pPr>
        <w:rPr>
          <w:sz w:val="24"/>
          <w:szCs w:val="24"/>
        </w:rPr>
      </w:pPr>
    </w:p>
    <w:p w14:paraId="5267AB3B" w14:textId="58D6DDBC" w:rsidR="004A0BA7" w:rsidRDefault="004A0BA7" w:rsidP="00C34CAA">
      <w:pPr>
        <w:rPr>
          <w:sz w:val="24"/>
          <w:szCs w:val="24"/>
        </w:rPr>
      </w:pPr>
    </w:p>
    <w:p w14:paraId="460559A0" w14:textId="77777777" w:rsidR="004A0BA7" w:rsidRDefault="004A0BA7" w:rsidP="00C34CAA">
      <w:pPr>
        <w:rPr>
          <w:sz w:val="24"/>
          <w:szCs w:val="24"/>
        </w:rPr>
      </w:pPr>
    </w:p>
    <w:p w14:paraId="70894CC8" w14:textId="79CC27C9" w:rsidR="00D048BE" w:rsidRDefault="007B1F09">
      <w:pPr>
        <w:rPr>
          <w:sz w:val="24"/>
          <w:szCs w:val="24"/>
        </w:rPr>
      </w:pPr>
      <w:proofErr w:type="gramStart"/>
      <w:r>
        <w:rPr>
          <w:sz w:val="24"/>
          <w:szCs w:val="24"/>
        </w:rPr>
        <w:t>Table 1.</w:t>
      </w:r>
      <w:proofErr w:type="gramEnd"/>
      <w:r>
        <w:rPr>
          <w:sz w:val="24"/>
          <w:szCs w:val="24"/>
        </w:rPr>
        <w:t xml:space="preserve">     Table of included studies </w:t>
      </w:r>
    </w:p>
    <w:tbl>
      <w:tblPr>
        <w:tblStyle w:val="ListTable1LightAccent3"/>
        <w:tblW w:w="0" w:type="auto"/>
        <w:tblLook w:val="04A0" w:firstRow="1" w:lastRow="0" w:firstColumn="1" w:lastColumn="0" w:noHBand="0" w:noVBand="1"/>
      </w:tblPr>
      <w:tblGrid>
        <w:gridCol w:w="1822"/>
        <w:gridCol w:w="2854"/>
        <w:gridCol w:w="111"/>
        <w:gridCol w:w="2297"/>
        <w:gridCol w:w="1057"/>
        <w:gridCol w:w="971"/>
      </w:tblGrid>
      <w:tr w:rsidR="0053192B" w14:paraId="20521D4C" w14:textId="650F63B2" w:rsidTr="00531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4EB629C3" w14:textId="77777777" w:rsidR="0053192B" w:rsidRPr="00D16B17" w:rsidRDefault="0053192B" w:rsidP="00484521">
            <w:r w:rsidRPr="00D16B17">
              <w:t>Authors (year)</w:t>
            </w:r>
          </w:p>
        </w:tc>
        <w:tc>
          <w:tcPr>
            <w:tcW w:w="2965" w:type="dxa"/>
            <w:gridSpan w:val="2"/>
          </w:tcPr>
          <w:p w14:paraId="3D6D0E88" w14:textId="77777777" w:rsidR="0053192B" w:rsidRDefault="0053192B" w:rsidP="00484521">
            <w:pPr>
              <w:cnfStyle w:val="100000000000" w:firstRow="1" w:lastRow="0" w:firstColumn="0" w:lastColumn="0" w:oddVBand="0" w:evenVBand="0" w:oddHBand="0" w:evenHBand="0" w:firstRowFirstColumn="0" w:firstRowLastColumn="0" w:lastRowFirstColumn="0" w:lastRowLastColumn="0"/>
              <w:rPr>
                <w:b w:val="0"/>
                <w:bCs w:val="0"/>
              </w:rPr>
            </w:pPr>
            <w:r w:rsidRPr="00D16B17">
              <w:t>Title</w:t>
            </w:r>
          </w:p>
          <w:p w14:paraId="1BD35871" w14:textId="77777777" w:rsidR="0053192B" w:rsidRPr="00E2459D" w:rsidRDefault="0053192B" w:rsidP="00484521">
            <w:pPr>
              <w:jc w:val="right"/>
              <w:cnfStyle w:val="100000000000" w:firstRow="1" w:lastRow="0" w:firstColumn="0" w:lastColumn="0" w:oddVBand="0" w:evenVBand="0" w:oddHBand="0" w:evenHBand="0" w:firstRowFirstColumn="0" w:firstRowLastColumn="0" w:lastRowFirstColumn="0" w:lastRowLastColumn="0"/>
            </w:pPr>
          </w:p>
        </w:tc>
        <w:tc>
          <w:tcPr>
            <w:tcW w:w="2297" w:type="dxa"/>
          </w:tcPr>
          <w:p w14:paraId="15F4A325" w14:textId="77777777" w:rsidR="0053192B" w:rsidRPr="00D16B17" w:rsidRDefault="0053192B" w:rsidP="00484521">
            <w:pPr>
              <w:cnfStyle w:val="100000000000" w:firstRow="1" w:lastRow="0" w:firstColumn="0" w:lastColumn="0" w:oddVBand="0" w:evenVBand="0" w:oddHBand="0" w:evenHBand="0" w:firstRowFirstColumn="0" w:firstRowLastColumn="0" w:lastRowFirstColumn="0" w:lastRowLastColumn="0"/>
            </w:pPr>
            <w:r w:rsidRPr="00D16B17">
              <w:t xml:space="preserve">Journal </w:t>
            </w:r>
          </w:p>
        </w:tc>
        <w:tc>
          <w:tcPr>
            <w:tcW w:w="1057" w:type="dxa"/>
          </w:tcPr>
          <w:p w14:paraId="65238FD7" w14:textId="77777777" w:rsidR="0053192B" w:rsidRPr="00D16B17" w:rsidRDefault="0053192B" w:rsidP="00484521">
            <w:pPr>
              <w:cnfStyle w:val="100000000000" w:firstRow="1" w:lastRow="0" w:firstColumn="0" w:lastColumn="0" w:oddVBand="0" w:evenVBand="0" w:oddHBand="0" w:evenHBand="0" w:firstRowFirstColumn="0" w:firstRowLastColumn="0" w:lastRowFirstColumn="0" w:lastRowLastColumn="0"/>
            </w:pPr>
            <w:r w:rsidRPr="00D16B17">
              <w:t>Volume, Issue, Page</w:t>
            </w:r>
          </w:p>
        </w:tc>
        <w:tc>
          <w:tcPr>
            <w:tcW w:w="885" w:type="dxa"/>
          </w:tcPr>
          <w:p w14:paraId="1A70A179" w14:textId="2430F085" w:rsidR="0053192B" w:rsidRPr="00D16B17" w:rsidRDefault="0053192B" w:rsidP="00484521">
            <w:pPr>
              <w:cnfStyle w:val="100000000000" w:firstRow="1" w:lastRow="0" w:firstColumn="0" w:lastColumn="0" w:oddVBand="0" w:evenVBand="0" w:oddHBand="0" w:evenHBand="0" w:firstRowFirstColumn="0" w:firstRowLastColumn="0" w:lastRowFirstColumn="0" w:lastRowLastColumn="0"/>
            </w:pPr>
            <w:r>
              <w:t>Quality Score</w:t>
            </w:r>
          </w:p>
        </w:tc>
      </w:tr>
      <w:tr w:rsidR="0053192B" w:rsidRPr="00EC52FA" w14:paraId="22EC1614" w14:textId="68D5D885"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093ABF8F" w14:textId="77777777" w:rsidR="0053192B" w:rsidRPr="00EC52FA" w:rsidRDefault="0053192B" w:rsidP="00484521">
            <w:pPr>
              <w:rPr>
                <w:b w:val="0"/>
              </w:rPr>
            </w:pPr>
            <w:proofErr w:type="spellStart"/>
            <w:r w:rsidRPr="00EC52FA">
              <w:rPr>
                <w:b w:val="0"/>
              </w:rPr>
              <w:t>Donetto</w:t>
            </w:r>
            <w:proofErr w:type="spellEnd"/>
            <w:r w:rsidRPr="00EC52FA">
              <w:rPr>
                <w:b w:val="0"/>
              </w:rPr>
              <w:t xml:space="preserve"> &amp; Maben (2014)</w:t>
            </w:r>
          </w:p>
        </w:tc>
        <w:tc>
          <w:tcPr>
            <w:tcW w:w="2854" w:type="dxa"/>
          </w:tcPr>
          <w:p w14:paraId="2DD38759"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‘These places are like a godsend’: a qualitative analysis of parents’ experiences of health visiting outside the home and of children’s centre services</w:t>
            </w:r>
          </w:p>
        </w:tc>
        <w:tc>
          <w:tcPr>
            <w:tcW w:w="2408" w:type="dxa"/>
            <w:gridSpan w:val="2"/>
          </w:tcPr>
          <w:p w14:paraId="26FC363A"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Health Expectations</w:t>
            </w:r>
          </w:p>
        </w:tc>
        <w:tc>
          <w:tcPr>
            <w:tcW w:w="1057" w:type="dxa"/>
          </w:tcPr>
          <w:p w14:paraId="34B92131" w14:textId="77777777" w:rsidR="0053192B" w:rsidRDefault="0053192B" w:rsidP="00484521">
            <w:pPr>
              <w:cnfStyle w:val="000000100000" w:firstRow="0" w:lastRow="0" w:firstColumn="0" w:lastColumn="0" w:oddVBand="0" w:evenVBand="0" w:oddHBand="1" w:evenHBand="0" w:firstRowFirstColumn="0" w:firstRowLastColumn="0" w:lastRowFirstColumn="0" w:lastRowLastColumn="0"/>
            </w:pPr>
            <w:r>
              <w:t>18 (6)</w:t>
            </w:r>
          </w:p>
          <w:p w14:paraId="3D3B31A3"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t>pp. 2559 - 2569</w:t>
            </w:r>
          </w:p>
        </w:tc>
        <w:tc>
          <w:tcPr>
            <w:tcW w:w="885" w:type="dxa"/>
          </w:tcPr>
          <w:p w14:paraId="6EE05D00" w14:textId="0710B93A" w:rsidR="0053192B" w:rsidRDefault="0053192B" w:rsidP="00484521">
            <w:pPr>
              <w:cnfStyle w:val="000000100000" w:firstRow="0" w:lastRow="0" w:firstColumn="0" w:lastColumn="0" w:oddVBand="0" w:evenVBand="0" w:oddHBand="1" w:evenHBand="0" w:firstRowFirstColumn="0" w:firstRowLastColumn="0" w:lastRowFirstColumn="0" w:lastRowLastColumn="0"/>
            </w:pPr>
            <w:r>
              <w:t>High</w:t>
            </w:r>
          </w:p>
        </w:tc>
      </w:tr>
      <w:tr w:rsidR="0053192B" w:rsidRPr="00EC52FA" w14:paraId="73A86186" w14:textId="696D3A51" w:rsidTr="0053192B">
        <w:tc>
          <w:tcPr>
            <w:cnfStyle w:val="001000000000" w:firstRow="0" w:lastRow="0" w:firstColumn="1" w:lastColumn="0" w:oddVBand="0" w:evenVBand="0" w:oddHBand="0" w:evenHBand="0" w:firstRowFirstColumn="0" w:firstRowLastColumn="0" w:lastRowFirstColumn="0" w:lastRowLastColumn="0"/>
            <w:tcW w:w="1822" w:type="dxa"/>
          </w:tcPr>
          <w:p w14:paraId="5617CB44" w14:textId="77777777" w:rsidR="0053192B" w:rsidRPr="00C330EF" w:rsidRDefault="0053192B" w:rsidP="00484521">
            <w:pPr>
              <w:rPr>
                <w:b w:val="0"/>
              </w:rPr>
            </w:pPr>
            <w:proofErr w:type="spellStart"/>
            <w:r w:rsidRPr="00C330EF">
              <w:rPr>
                <w:b w:val="0"/>
              </w:rPr>
              <w:t>Donetto</w:t>
            </w:r>
            <w:proofErr w:type="spellEnd"/>
            <w:r w:rsidRPr="00C330EF">
              <w:rPr>
                <w:b w:val="0"/>
              </w:rPr>
              <w:t xml:space="preserve"> </w:t>
            </w:r>
            <w:r w:rsidRPr="00C330EF">
              <w:rPr>
                <w:b w:val="0"/>
                <w:i/>
              </w:rPr>
              <w:t>et al</w:t>
            </w:r>
            <w:r w:rsidRPr="00C330EF">
              <w:rPr>
                <w:b w:val="0"/>
              </w:rPr>
              <w:t xml:space="preserve"> (2013)</w:t>
            </w:r>
          </w:p>
        </w:tc>
        <w:tc>
          <w:tcPr>
            <w:tcW w:w="2854" w:type="dxa"/>
          </w:tcPr>
          <w:p w14:paraId="69DDCCE9" w14:textId="77777777" w:rsidR="0053192B" w:rsidRDefault="0053192B" w:rsidP="00484521">
            <w:pPr>
              <w:cnfStyle w:val="000000000000" w:firstRow="0" w:lastRow="0" w:firstColumn="0" w:lastColumn="0" w:oddVBand="0" w:evenVBand="0" w:oddHBand="0" w:evenHBand="0" w:firstRowFirstColumn="0" w:firstRowLastColumn="0" w:lastRowFirstColumn="0" w:lastRowLastColumn="0"/>
            </w:pPr>
            <w:r>
              <w:t>Health Visiting: the voice of service users</w:t>
            </w:r>
          </w:p>
          <w:p w14:paraId="7D0B0558"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t>Learning from service users’ experiences to inform the development of UK Health Visiting practice and services</w:t>
            </w:r>
          </w:p>
        </w:tc>
        <w:tc>
          <w:tcPr>
            <w:tcW w:w="2408" w:type="dxa"/>
            <w:gridSpan w:val="2"/>
          </w:tcPr>
          <w:p w14:paraId="2AD90718"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C330EF">
              <w:t>National Nursing Resea</w:t>
            </w:r>
            <w:r>
              <w:t>rch Unit, King’s College London</w:t>
            </w:r>
          </w:p>
        </w:tc>
        <w:tc>
          <w:tcPr>
            <w:tcW w:w="1057" w:type="dxa"/>
          </w:tcPr>
          <w:p w14:paraId="62F1DC96"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p>
        </w:tc>
        <w:tc>
          <w:tcPr>
            <w:tcW w:w="885" w:type="dxa"/>
          </w:tcPr>
          <w:p w14:paraId="1E631676" w14:textId="21D33D83"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t>High</w:t>
            </w:r>
          </w:p>
        </w:tc>
      </w:tr>
      <w:tr w:rsidR="0053192B" w:rsidRPr="00EC52FA" w14:paraId="1A660774" w14:textId="53B3BB65"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1DB23543" w14:textId="77777777" w:rsidR="0053192B" w:rsidRPr="00EC52FA" w:rsidRDefault="0053192B" w:rsidP="00484521">
            <w:pPr>
              <w:rPr>
                <w:b w:val="0"/>
              </w:rPr>
            </w:pPr>
            <w:proofErr w:type="spellStart"/>
            <w:r w:rsidRPr="00EC52FA">
              <w:rPr>
                <w:b w:val="0"/>
              </w:rPr>
              <w:t>Bidmead</w:t>
            </w:r>
            <w:proofErr w:type="spellEnd"/>
            <w:r w:rsidRPr="00EC52FA">
              <w:rPr>
                <w:b w:val="0"/>
              </w:rPr>
              <w:t xml:space="preserve"> (2013)</w:t>
            </w:r>
          </w:p>
        </w:tc>
        <w:tc>
          <w:tcPr>
            <w:tcW w:w="2965" w:type="dxa"/>
            <w:gridSpan w:val="2"/>
          </w:tcPr>
          <w:p w14:paraId="58B20E40"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Health Visitor / Parent Relationships: a qualitative analysis</w:t>
            </w:r>
          </w:p>
        </w:tc>
        <w:tc>
          <w:tcPr>
            <w:tcW w:w="2297" w:type="dxa"/>
          </w:tcPr>
          <w:p w14:paraId="41D98EF5" w14:textId="5318A876"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 xml:space="preserve">This study is part of a larger doctoral thesis in progress and </w:t>
            </w:r>
            <w:proofErr w:type="gramStart"/>
            <w:r w:rsidRPr="00EC52FA">
              <w:t>was published</w:t>
            </w:r>
            <w:proofErr w:type="gramEnd"/>
            <w:r w:rsidRPr="00EC52FA">
              <w:t xml:space="preserve"> as an Appendix to the report entitled ‘Why Health Visiting?’ (2013, </w:t>
            </w:r>
            <w:proofErr w:type="spellStart"/>
            <w:r w:rsidRPr="00EC52FA">
              <w:t>Cowley</w:t>
            </w:r>
            <w:proofErr w:type="spellEnd"/>
            <w:r w:rsidRPr="00EC52FA">
              <w:t xml:space="preserve"> et al, Department of health Policy Research Programme)</w:t>
            </w:r>
          </w:p>
        </w:tc>
        <w:tc>
          <w:tcPr>
            <w:tcW w:w="1057" w:type="dxa"/>
          </w:tcPr>
          <w:p w14:paraId="524E2173"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p>
        </w:tc>
        <w:tc>
          <w:tcPr>
            <w:tcW w:w="885" w:type="dxa"/>
          </w:tcPr>
          <w:p w14:paraId="3128E4A3" w14:textId="29F093BE"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t>High</w:t>
            </w:r>
          </w:p>
        </w:tc>
      </w:tr>
      <w:tr w:rsidR="0053192B" w:rsidRPr="00EC52FA" w14:paraId="6566485E" w14:textId="15A7429B" w:rsidTr="0053192B">
        <w:tc>
          <w:tcPr>
            <w:cnfStyle w:val="001000000000" w:firstRow="0" w:lastRow="0" w:firstColumn="1" w:lastColumn="0" w:oddVBand="0" w:evenVBand="0" w:oddHBand="0" w:evenHBand="0" w:firstRowFirstColumn="0" w:firstRowLastColumn="0" w:lastRowFirstColumn="0" w:lastRowLastColumn="0"/>
            <w:tcW w:w="1822" w:type="dxa"/>
          </w:tcPr>
          <w:p w14:paraId="5738BC57" w14:textId="77777777" w:rsidR="0053192B" w:rsidRPr="00EC52FA" w:rsidRDefault="0053192B" w:rsidP="00484521">
            <w:pPr>
              <w:rPr>
                <w:b w:val="0"/>
              </w:rPr>
            </w:pPr>
            <w:r w:rsidRPr="00EC52FA">
              <w:rPr>
                <w:b w:val="0"/>
              </w:rPr>
              <w:t>Barlow &amp; Coe (2011)</w:t>
            </w:r>
          </w:p>
        </w:tc>
        <w:tc>
          <w:tcPr>
            <w:tcW w:w="2965" w:type="dxa"/>
            <w:gridSpan w:val="2"/>
          </w:tcPr>
          <w:p w14:paraId="369E2F38"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proofErr w:type="gramStart"/>
            <w:r w:rsidRPr="00EC52FA">
              <w:t>Integrating Partner Professionals.</w:t>
            </w:r>
            <w:proofErr w:type="gramEnd"/>
            <w:r w:rsidRPr="00EC52FA">
              <w:t xml:space="preserve"> The Early Explorers Project: Peers Early Education Partnership and the Health Visiting Service</w:t>
            </w:r>
          </w:p>
        </w:tc>
        <w:tc>
          <w:tcPr>
            <w:tcW w:w="2297" w:type="dxa"/>
          </w:tcPr>
          <w:p w14:paraId="6D865A79"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Child: care, health and development</w:t>
            </w:r>
          </w:p>
        </w:tc>
        <w:tc>
          <w:tcPr>
            <w:tcW w:w="1057" w:type="dxa"/>
          </w:tcPr>
          <w:p w14:paraId="5649B9B5"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39(1) pp.36-43</w:t>
            </w:r>
          </w:p>
        </w:tc>
        <w:tc>
          <w:tcPr>
            <w:tcW w:w="885" w:type="dxa"/>
          </w:tcPr>
          <w:p w14:paraId="4CB2EAC8" w14:textId="3A4DB25C"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t>High</w:t>
            </w:r>
          </w:p>
        </w:tc>
      </w:tr>
      <w:tr w:rsidR="0053192B" w:rsidRPr="00EC52FA" w14:paraId="53E69F8A" w14:textId="155852A4"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1FF32268" w14:textId="77777777" w:rsidR="0053192B" w:rsidRPr="00EC52FA" w:rsidRDefault="0053192B" w:rsidP="00484521">
            <w:pPr>
              <w:rPr>
                <w:b w:val="0"/>
              </w:rPr>
            </w:pPr>
            <w:r w:rsidRPr="00EC52FA">
              <w:rPr>
                <w:b w:val="0"/>
              </w:rPr>
              <w:t xml:space="preserve">Burgess-Allen </w:t>
            </w:r>
            <w:r w:rsidRPr="00EC52FA">
              <w:rPr>
                <w:b w:val="0"/>
                <w:i/>
              </w:rPr>
              <w:t xml:space="preserve">et al </w:t>
            </w:r>
            <w:r w:rsidRPr="00EC52FA">
              <w:rPr>
                <w:b w:val="0"/>
              </w:rPr>
              <w:t xml:space="preserve">(2010) </w:t>
            </w:r>
          </w:p>
        </w:tc>
        <w:tc>
          <w:tcPr>
            <w:tcW w:w="2965" w:type="dxa"/>
            <w:gridSpan w:val="2"/>
          </w:tcPr>
          <w:p w14:paraId="4D7BA49B"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A qualitative exploration of the role of baby clinics in supporting infant feeding in Stockport</w:t>
            </w:r>
          </w:p>
        </w:tc>
        <w:tc>
          <w:tcPr>
            <w:tcW w:w="2297" w:type="dxa"/>
          </w:tcPr>
          <w:p w14:paraId="1B66AA53"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NHS Stockport / Sheffield Hallam University</w:t>
            </w:r>
          </w:p>
        </w:tc>
        <w:tc>
          <w:tcPr>
            <w:tcW w:w="1057" w:type="dxa"/>
          </w:tcPr>
          <w:p w14:paraId="4CA0E7BA"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p>
        </w:tc>
        <w:tc>
          <w:tcPr>
            <w:tcW w:w="885" w:type="dxa"/>
          </w:tcPr>
          <w:p w14:paraId="78670F8D" w14:textId="1ACB59C3"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t>High</w:t>
            </w:r>
          </w:p>
        </w:tc>
      </w:tr>
      <w:tr w:rsidR="0053192B" w:rsidRPr="00EC52FA" w14:paraId="7106494A" w14:textId="2A1CFC90" w:rsidTr="0053192B">
        <w:tc>
          <w:tcPr>
            <w:cnfStyle w:val="001000000000" w:firstRow="0" w:lastRow="0" w:firstColumn="1" w:lastColumn="0" w:oddVBand="0" w:evenVBand="0" w:oddHBand="0" w:evenHBand="0" w:firstRowFirstColumn="0" w:firstRowLastColumn="0" w:lastRowFirstColumn="0" w:lastRowLastColumn="0"/>
            <w:tcW w:w="1822" w:type="dxa"/>
          </w:tcPr>
          <w:p w14:paraId="51834A39" w14:textId="77777777" w:rsidR="0053192B" w:rsidRPr="00EC52FA" w:rsidRDefault="0053192B" w:rsidP="00484521">
            <w:pPr>
              <w:rPr>
                <w:b w:val="0"/>
              </w:rPr>
            </w:pPr>
            <w:r w:rsidRPr="00EC52FA">
              <w:rPr>
                <w:b w:val="0"/>
              </w:rPr>
              <w:t>Russell (2008)</w:t>
            </w:r>
          </w:p>
        </w:tc>
        <w:tc>
          <w:tcPr>
            <w:tcW w:w="2965" w:type="dxa"/>
            <w:gridSpan w:val="2"/>
          </w:tcPr>
          <w:p w14:paraId="34C3456C"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Left Fending for Ourselves – A report on the Health Visiting Service as experienced by mums</w:t>
            </w:r>
          </w:p>
        </w:tc>
        <w:tc>
          <w:tcPr>
            <w:tcW w:w="2297" w:type="dxa"/>
          </w:tcPr>
          <w:p w14:paraId="424B1C79"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proofErr w:type="spellStart"/>
            <w:r w:rsidRPr="00EC52FA">
              <w:t>Netmums</w:t>
            </w:r>
            <w:proofErr w:type="spellEnd"/>
            <w:r w:rsidRPr="00EC52FA">
              <w:t xml:space="preserve"> (online social networking site)</w:t>
            </w:r>
          </w:p>
        </w:tc>
        <w:tc>
          <w:tcPr>
            <w:tcW w:w="1057" w:type="dxa"/>
          </w:tcPr>
          <w:p w14:paraId="5690186F"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p>
        </w:tc>
        <w:tc>
          <w:tcPr>
            <w:tcW w:w="885" w:type="dxa"/>
          </w:tcPr>
          <w:p w14:paraId="3511DD88" w14:textId="33E52736"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t>Medium</w:t>
            </w:r>
          </w:p>
        </w:tc>
      </w:tr>
      <w:tr w:rsidR="0053192B" w:rsidRPr="00EC52FA" w14:paraId="6D9ACB94" w14:textId="013AE8E9"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19369C76" w14:textId="77777777" w:rsidR="0053192B" w:rsidRPr="00EC52FA" w:rsidRDefault="0053192B" w:rsidP="00484521">
            <w:pPr>
              <w:rPr>
                <w:b w:val="0"/>
              </w:rPr>
            </w:pPr>
            <w:r w:rsidRPr="00EC52FA">
              <w:rPr>
                <w:b w:val="0"/>
              </w:rPr>
              <w:t xml:space="preserve">Sparrow </w:t>
            </w:r>
            <w:r w:rsidRPr="00EC52FA">
              <w:rPr>
                <w:b w:val="0"/>
                <w:i/>
              </w:rPr>
              <w:t xml:space="preserve">et al </w:t>
            </w:r>
            <w:r w:rsidRPr="00EC52FA">
              <w:rPr>
                <w:b w:val="0"/>
              </w:rPr>
              <w:t>(2005)</w:t>
            </w:r>
          </w:p>
        </w:tc>
        <w:tc>
          <w:tcPr>
            <w:tcW w:w="2965" w:type="dxa"/>
            <w:gridSpan w:val="2"/>
          </w:tcPr>
          <w:p w14:paraId="5F1D2904"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Provision in Child Health Clinics</w:t>
            </w:r>
          </w:p>
        </w:tc>
        <w:tc>
          <w:tcPr>
            <w:tcW w:w="2297" w:type="dxa"/>
          </w:tcPr>
          <w:p w14:paraId="7CBB6999"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 xml:space="preserve">Journal of Community Nursing </w:t>
            </w:r>
          </w:p>
        </w:tc>
        <w:tc>
          <w:tcPr>
            <w:tcW w:w="1057" w:type="dxa"/>
          </w:tcPr>
          <w:p w14:paraId="3CCF090B"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19(5) pp.26-30</w:t>
            </w:r>
          </w:p>
        </w:tc>
        <w:tc>
          <w:tcPr>
            <w:tcW w:w="885" w:type="dxa"/>
          </w:tcPr>
          <w:p w14:paraId="4C05DA95" w14:textId="27134D59" w:rsidR="0053192B" w:rsidRPr="00EC52FA" w:rsidRDefault="00C4642D" w:rsidP="00484521">
            <w:pPr>
              <w:cnfStyle w:val="000000100000" w:firstRow="0" w:lastRow="0" w:firstColumn="0" w:lastColumn="0" w:oddVBand="0" w:evenVBand="0" w:oddHBand="1" w:evenHBand="0" w:firstRowFirstColumn="0" w:firstRowLastColumn="0" w:lastRowFirstColumn="0" w:lastRowLastColumn="0"/>
            </w:pPr>
            <w:r>
              <w:t>Medium</w:t>
            </w:r>
          </w:p>
        </w:tc>
      </w:tr>
      <w:tr w:rsidR="0053192B" w:rsidRPr="00EC52FA" w14:paraId="119E9C72" w14:textId="136F7F32" w:rsidTr="0053192B">
        <w:tc>
          <w:tcPr>
            <w:cnfStyle w:val="001000000000" w:firstRow="0" w:lastRow="0" w:firstColumn="1" w:lastColumn="0" w:oddVBand="0" w:evenVBand="0" w:oddHBand="0" w:evenHBand="0" w:firstRowFirstColumn="0" w:firstRowLastColumn="0" w:lastRowFirstColumn="0" w:lastRowLastColumn="0"/>
            <w:tcW w:w="1822" w:type="dxa"/>
          </w:tcPr>
          <w:p w14:paraId="6680CBC6" w14:textId="77777777" w:rsidR="0053192B" w:rsidRPr="00EC52FA" w:rsidRDefault="0053192B" w:rsidP="00484521">
            <w:pPr>
              <w:rPr>
                <w:b w:val="0"/>
              </w:rPr>
            </w:pPr>
            <w:r w:rsidRPr="00EC52FA">
              <w:rPr>
                <w:b w:val="0"/>
              </w:rPr>
              <w:t>Sachs (2005)</w:t>
            </w:r>
          </w:p>
        </w:tc>
        <w:tc>
          <w:tcPr>
            <w:tcW w:w="2965" w:type="dxa"/>
            <w:gridSpan w:val="2"/>
          </w:tcPr>
          <w:p w14:paraId="7616510E"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‘Following the line’: An ethnographic study of the influence of routine baby weighing on breastfeeding women in a town in the Northwest of England</w:t>
            </w:r>
          </w:p>
        </w:tc>
        <w:tc>
          <w:tcPr>
            <w:tcW w:w="2297" w:type="dxa"/>
          </w:tcPr>
          <w:p w14:paraId="51307607"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University of Lancashire, Department of Midwifery Studies</w:t>
            </w:r>
          </w:p>
        </w:tc>
        <w:tc>
          <w:tcPr>
            <w:tcW w:w="1057" w:type="dxa"/>
          </w:tcPr>
          <w:p w14:paraId="4B2CD2C5"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p>
        </w:tc>
        <w:tc>
          <w:tcPr>
            <w:tcW w:w="885" w:type="dxa"/>
          </w:tcPr>
          <w:p w14:paraId="376F6174" w14:textId="7599E1A8" w:rsidR="0053192B" w:rsidRPr="00EC52FA" w:rsidRDefault="00C4642D" w:rsidP="00484521">
            <w:pPr>
              <w:cnfStyle w:val="000000000000" w:firstRow="0" w:lastRow="0" w:firstColumn="0" w:lastColumn="0" w:oddVBand="0" w:evenVBand="0" w:oddHBand="0" w:evenHBand="0" w:firstRowFirstColumn="0" w:firstRowLastColumn="0" w:lastRowFirstColumn="0" w:lastRowLastColumn="0"/>
            </w:pPr>
            <w:r>
              <w:t>High</w:t>
            </w:r>
          </w:p>
        </w:tc>
      </w:tr>
      <w:tr w:rsidR="0053192B" w:rsidRPr="00EC52FA" w14:paraId="513BF379" w14:textId="0C9F957B"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0CE482D4" w14:textId="77777777" w:rsidR="0053192B" w:rsidRPr="00EC52FA" w:rsidRDefault="0053192B" w:rsidP="00484521">
            <w:pPr>
              <w:rPr>
                <w:b w:val="0"/>
              </w:rPr>
            </w:pPr>
            <w:proofErr w:type="spellStart"/>
            <w:r w:rsidRPr="00EC52FA">
              <w:rPr>
                <w:b w:val="0"/>
              </w:rPr>
              <w:t>Plews</w:t>
            </w:r>
            <w:proofErr w:type="spellEnd"/>
            <w:r w:rsidRPr="00EC52FA">
              <w:rPr>
                <w:b w:val="0"/>
              </w:rPr>
              <w:t xml:space="preserve"> &amp; </w:t>
            </w:r>
            <w:proofErr w:type="spellStart"/>
            <w:r w:rsidRPr="00EC52FA">
              <w:rPr>
                <w:b w:val="0"/>
              </w:rPr>
              <w:t>Bryer</w:t>
            </w:r>
            <w:proofErr w:type="spellEnd"/>
            <w:r w:rsidRPr="00EC52FA">
              <w:rPr>
                <w:b w:val="0"/>
              </w:rPr>
              <w:t xml:space="preserve"> (2002)</w:t>
            </w:r>
          </w:p>
        </w:tc>
        <w:tc>
          <w:tcPr>
            <w:tcW w:w="2965" w:type="dxa"/>
            <w:gridSpan w:val="2"/>
          </w:tcPr>
          <w:p w14:paraId="357BC872"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Do we need health visitors in the child health clinic?</w:t>
            </w:r>
          </w:p>
        </w:tc>
        <w:tc>
          <w:tcPr>
            <w:tcW w:w="2297" w:type="dxa"/>
          </w:tcPr>
          <w:p w14:paraId="68C5978D"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Clinical Effectiveness in Nursing</w:t>
            </w:r>
          </w:p>
        </w:tc>
        <w:tc>
          <w:tcPr>
            <w:tcW w:w="1057" w:type="dxa"/>
          </w:tcPr>
          <w:p w14:paraId="7F53E9C4"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6.         pp. 27-35</w:t>
            </w:r>
          </w:p>
        </w:tc>
        <w:tc>
          <w:tcPr>
            <w:tcW w:w="885" w:type="dxa"/>
          </w:tcPr>
          <w:p w14:paraId="613640AF" w14:textId="50F3CCBA" w:rsidR="0053192B" w:rsidRPr="00EC52FA" w:rsidRDefault="00C4642D" w:rsidP="00484521">
            <w:pPr>
              <w:cnfStyle w:val="000000100000" w:firstRow="0" w:lastRow="0" w:firstColumn="0" w:lastColumn="0" w:oddVBand="0" w:evenVBand="0" w:oddHBand="1" w:evenHBand="0" w:firstRowFirstColumn="0" w:firstRowLastColumn="0" w:lastRowFirstColumn="0" w:lastRowLastColumn="0"/>
            </w:pPr>
            <w:r>
              <w:t>High</w:t>
            </w:r>
          </w:p>
        </w:tc>
      </w:tr>
      <w:tr w:rsidR="0053192B" w:rsidRPr="00EC52FA" w14:paraId="28322FCD" w14:textId="7AA93CB5" w:rsidTr="0053192B">
        <w:tc>
          <w:tcPr>
            <w:cnfStyle w:val="001000000000" w:firstRow="0" w:lastRow="0" w:firstColumn="1" w:lastColumn="0" w:oddVBand="0" w:evenVBand="0" w:oddHBand="0" w:evenHBand="0" w:firstRowFirstColumn="0" w:firstRowLastColumn="0" w:lastRowFirstColumn="0" w:lastRowLastColumn="0"/>
            <w:tcW w:w="1822" w:type="dxa"/>
          </w:tcPr>
          <w:p w14:paraId="03F838C2" w14:textId="77777777" w:rsidR="0053192B" w:rsidRPr="00EC52FA" w:rsidRDefault="0053192B" w:rsidP="00484521">
            <w:pPr>
              <w:rPr>
                <w:b w:val="0"/>
              </w:rPr>
            </w:pPr>
            <w:r w:rsidRPr="00EC52FA">
              <w:rPr>
                <w:b w:val="0"/>
              </w:rPr>
              <w:t>Knott &amp; Latter (1999)</w:t>
            </w:r>
          </w:p>
        </w:tc>
        <w:tc>
          <w:tcPr>
            <w:tcW w:w="2965" w:type="dxa"/>
            <w:gridSpan w:val="2"/>
          </w:tcPr>
          <w:p w14:paraId="64A62F1C"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proofErr w:type="gramStart"/>
            <w:r w:rsidRPr="00EC52FA">
              <w:t>Help or Hindrance?</w:t>
            </w:r>
            <w:proofErr w:type="gramEnd"/>
            <w:r w:rsidRPr="00EC52FA">
              <w:t xml:space="preserve"> Single, unsupported mothers’ perceptions of health visiting</w:t>
            </w:r>
          </w:p>
        </w:tc>
        <w:tc>
          <w:tcPr>
            <w:tcW w:w="2297" w:type="dxa"/>
          </w:tcPr>
          <w:p w14:paraId="566A2DB2"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Journal of Advanced Nursing</w:t>
            </w:r>
          </w:p>
        </w:tc>
        <w:tc>
          <w:tcPr>
            <w:tcW w:w="1057" w:type="dxa"/>
          </w:tcPr>
          <w:p w14:paraId="4267EE6A"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30(3) pp.580-588</w:t>
            </w:r>
          </w:p>
        </w:tc>
        <w:tc>
          <w:tcPr>
            <w:tcW w:w="885" w:type="dxa"/>
          </w:tcPr>
          <w:p w14:paraId="498ADEFE" w14:textId="07B2B543" w:rsidR="0053192B" w:rsidRPr="00EC52FA" w:rsidRDefault="00C4642D" w:rsidP="00484521">
            <w:pPr>
              <w:cnfStyle w:val="000000000000" w:firstRow="0" w:lastRow="0" w:firstColumn="0" w:lastColumn="0" w:oddVBand="0" w:evenVBand="0" w:oddHBand="0" w:evenHBand="0" w:firstRowFirstColumn="0" w:firstRowLastColumn="0" w:lastRowFirstColumn="0" w:lastRowLastColumn="0"/>
            </w:pPr>
            <w:r>
              <w:t>High</w:t>
            </w:r>
          </w:p>
        </w:tc>
      </w:tr>
      <w:tr w:rsidR="0053192B" w:rsidRPr="00EC52FA" w14:paraId="24B70A95" w14:textId="6724E03C"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28609667" w14:textId="77777777" w:rsidR="0053192B" w:rsidRPr="00EC52FA" w:rsidRDefault="0053192B" w:rsidP="00484521">
            <w:pPr>
              <w:rPr>
                <w:b w:val="0"/>
              </w:rPr>
            </w:pPr>
            <w:r w:rsidRPr="00EC52FA">
              <w:rPr>
                <w:b w:val="0"/>
              </w:rPr>
              <w:t>Finch &amp; Whitefield (1997)</w:t>
            </w:r>
          </w:p>
        </w:tc>
        <w:tc>
          <w:tcPr>
            <w:tcW w:w="2965" w:type="dxa"/>
            <w:gridSpan w:val="2"/>
          </w:tcPr>
          <w:p w14:paraId="1C76B979"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Setting up a Saturday morning Child Health Clinic</w:t>
            </w:r>
          </w:p>
        </w:tc>
        <w:tc>
          <w:tcPr>
            <w:tcW w:w="2297" w:type="dxa"/>
          </w:tcPr>
          <w:p w14:paraId="11B61873"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Care of Mother and Child</w:t>
            </w:r>
          </w:p>
        </w:tc>
        <w:tc>
          <w:tcPr>
            <w:tcW w:w="1057" w:type="dxa"/>
          </w:tcPr>
          <w:p w14:paraId="11D49DD1"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7(3) pp.61-62</w:t>
            </w:r>
          </w:p>
        </w:tc>
        <w:tc>
          <w:tcPr>
            <w:tcW w:w="885" w:type="dxa"/>
          </w:tcPr>
          <w:p w14:paraId="0CBB5A1B" w14:textId="0310486E" w:rsidR="0053192B" w:rsidRPr="00EC52FA" w:rsidRDefault="00C4642D" w:rsidP="00484521">
            <w:pPr>
              <w:cnfStyle w:val="000000100000" w:firstRow="0" w:lastRow="0" w:firstColumn="0" w:lastColumn="0" w:oddVBand="0" w:evenVBand="0" w:oddHBand="1" w:evenHBand="0" w:firstRowFirstColumn="0" w:firstRowLastColumn="0" w:lastRowFirstColumn="0" w:lastRowLastColumn="0"/>
            </w:pPr>
            <w:r>
              <w:t>Low</w:t>
            </w:r>
          </w:p>
        </w:tc>
      </w:tr>
      <w:tr w:rsidR="0053192B" w:rsidRPr="00EC52FA" w14:paraId="4E0A9A22" w14:textId="45C5C70E" w:rsidTr="0053192B">
        <w:tc>
          <w:tcPr>
            <w:cnfStyle w:val="001000000000" w:firstRow="0" w:lastRow="0" w:firstColumn="1" w:lastColumn="0" w:oddVBand="0" w:evenVBand="0" w:oddHBand="0" w:evenHBand="0" w:firstRowFirstColumn="0" w:firstRowLastColumn="0" w:lastRowFirstColumn="0" w:lastRowLastColumn="0"/>
            <w:tcW w:w="1822" w:type="dxa"/>
          </w:tcPr>
          <w:p w14:paraId="1D1DBDB0" w14:textId="77777777" w:rsidR="0053192B" w:rsidRPr="00EC52FA" w:rsidRDefault="0053192B" w:rsidP="00484521">
            <w:pPr>
              <w:rPr>
                <w:b w:val="0"/>
              </w:rPr>
            </w:pPr>
            <w:proofErr w:type="spellStart"/>
            <w:r w:rsidRPr="00EC52FA">
              <w:rPr>
                <w:b w:val="0"/>
              </w:rPr>
              <w:t>Sefi</w:t>
            </w:r>
            <w:proofErr w:type="spellEnd"/>
            <w:r w:rsidRPr="00EC52FA">
              <w:rPr>
                <w:b w:val="0"/>
              </w:rPr>
              <w:t xml:space="preserve"> &amp; Grice (1993)</w:t>
            </w:r>
          </w:p>
        </w:tc>
        <w:tc>
          <w:tcPr>
            <w:tcW w:w="2965" w:type="dxa"/>
            <w:gridSpan w:val="2"/>
          </w:tcPr>
          <w:p w14:paraId="1902CE53"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 xml:space="preserve">Parents’ view of clinics </w:t>
            </w:r>
          </w:p>
        </w:tc>
        <w:tc>
          <w:tcPr>
            <w:tcW w:w="2297" w:type="dxa"/>
          </w:tcPr>
          <w:p w14:paraId="1BB20146"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Health Visitor</w:t>
            </w:r>
          </w:p>
        </w:tc>
        <w:tc>
          <w:tcPr>
            <w:tcW w:w="1057" w:type="dxa"/>
          </w:tcPr>
          <w:p w14:paraId="16E799F9"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66(10) p.62</w:t>
            </w:r>
          </w:p>
        </w:tc>
        <w:tc>
          <w:tcPr>
            <w:tcW w:w="885" w:type="dxa"/>
          </w:tcPr>
          <w:p w14:paraId="4F724D82" w14:textId="557C90AD" w:rsidR="0053192B" w:rsidRPr="00EC52FA" w:rsidRDefault="00C4642D" w:rsidP="00484521">
            <w:pPr>
              <w:cnfStyle w:val="000000000000" w:firstRow="0" w:lastRow="0" w:firstColumn="0" w:lastColumn="0" w:oddVBand="0" w:evenVBand="0" w:oddHBand="0" w:evenHBand="0" w:firstRowFirstColumn="0" w:firstRowLastColumn="0" w:lastRowFirstColumn="0" w:lastRowLastColumn="0"/>
            </w:pPr>
            <w:r>
              <w:t>Low</w:t>
            </w:r>
          </w:p>
        </w:tc>
      </w:tr>
      <w:tr w:rsidR="0053192B" w:rsidRPr="00EC52FA" w14:paraId="0D513CC6" w14:textId="7821C37A"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07C7D86E" w14:textId="77777777" w:rsidR="0053192B" w:rsidRPr="00EC52FA" w:rsidRDefault="0053192B" w:rsidP="00484521">
            <w:pPr>
              <w:rPr>
                <w:b w:val="0"/>
              </w:rPr>
            </w:pPr>
            <w:r w:rsidRPr="00EC52FA">
              <w:rPr>
                <w:b w:val="0"/>
              </w:rPr>
              <w:t xml:space="preserve">Sharpe &amp; </w:t>
            </w:r>
            <w:proofErr w:type="spellStart"/>
            <w:r w:rsidRPr="00EC52FA">
              <w:rPr>
                <w:b w:val="0"/>
              </w:rPr>
              <w:t>Loewenthal</w:t>
            </w:r>
            <w:proofErr w:type="spellEnd"/>
            <w:r w:rsidRPr="00EC52FA">
              <w:rPr>
                <w:b w:val="0"/>
              </w:rPr>
              <w:t xml:space="preserve"> (1992)</w:t>
            </w:r>
          </w:p>
        </w:tc>
        <w:tc>
          <w:tcPr>
            <w:tcW w:w="2965" w:type="dxa"/>
            <w:gridSpan w:val="2"/>
          </w:tcPr>
          <w:p w14:paraId="18C6B1C8"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Reasons for attending GP or health authority clinics</w:t>
            </w:r>
          </w:p>
        </w:tc>
        <w:tc>
          <w:tcPr>
            <w:tcW w:w="2297" w:type="dxa"/>
          </w:tcPr>
          <w:p w14:paraId="199EF384"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Health Visitor</w:t>
            </w:r>
          </w:p>
        </w:tc>
        <w:tc>
          <w:tcPr>
            <w:tcW w:w="1057" w:type="dxa"/>
          </w:tcPr>
          <w:p w14:paraId="01F0C8BA"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65(10) pp.349-353</w:t>
            </w:r>
          </w:p>
        </w:tc>
        <w:tc>
          <w:tcPr>
            <w:tcW w:w="885" w:type="dxa"/>
          </w:tcPr>
          <w:p w14:paraId="425514E2" w14:textId="00D84657" w:rsidR="0053192B" w:rsidRPr="00EC52FA" w:rsidRDefault="00C4642D" w:rsidP="00484521">
            <w:pPr>
              <w:cnfStyle w:val="000000100000" w:firstRow="0" w:lastRow="0" w:firstColumn="0" w:lastColumn="0" w:oddVBand="0" w:evenVBand="0" w:oddHBand="1" w:evenHBand="0" w:firstRowFirstColumn="0" w:firstRowLastColumn="0" w:lastRowFirstColumn="0" w:lastRowLastColumn="0"/>
            </w:pPr>
            <w:r>
              <w:t>Low</w:t>
            </w:r>
          </w:p>
        </w:tc>
      </w:tr>
      <w:tr w:rsidR="0053192B" w:rsidRPr="00EC52FA" w14:paraId="2E1CFE20" w14:textId="7FDB7650" w:rsidTr="0053192B">
        <w:tc>
          <w:tcPr>
            <w:cnfStyle w:val="001000000000" w:firstRow="0" w:lastRow="0" w:firstColumn="1" w:lastColumn="0" w:oddVBand="0" w:evenVBand="0" w:oddHBand="0" w:evenHBand="0" w:firstRowFirstColumn="0" w:firstRowLastColumn="0" w:lastRowFirstColumn="0" w:lastRowLastColumn="0"/>
            <w:tcW w:w="1822" w:type="dxa"/>
          </w:tcPr>
          <w:p w14:paraId="00952A10" w14:textId="77777777" w:rsidR="0053192B" w:rsidRPr="00EC52FA" w:rsidRDefault="0053192B" w:rsidP="00484521">
            <w:pPr>
              <w:rPr>
                <w:b w:val="0"/>
              </w:rPr>
            </w:pPr>
            <w:r w:rsidRPr="00EC52FA">
              <w:rPr>
                <w:b w:val="0"/>
              </w:rPr>
              <w:t xml:space="preserve">Gillespie &amp; </w:t>
            </w:r>
            <w:proofErr w:type="spellStart"/>
            <w:r w:rsidRPr="00EC52FA">
              <w:rPr>
                <w:b w:val="0"/>
              </w:rPr>
              <w:t>Hanny</w:t>
            </w:r>
            <w:proofErr w:type="spellEnd"/>
            <w:r w:rsidRPr="00EC52FA">
              <w:rPr>
                <w:b w:val="0"/>
              </w:rPr>
              <w:t xml:space="preserve"> (1992)</w:t>
            </w:r>
          </w:p>
        </w:tc>
        <w:tc>
          <w:tcPr>
            <w:tcW w:w="2965" w:type="dxa"/>
            <w:gridSpan w:val="2"/>
          </w:tcPr>
          <w:p w14:paraId="757B5FC6"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Health Visiting in a well-baby clinic</w:t>
            </w:r>
          </w:p>
        </w:tc>
        <w:tc>
          <w:tcPr>
            <w:tcW w:w="2297" w:type="dxa"/>
          </w:tcPr>
          <w:p w14:paraId="191613D1"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British Journal of Nursing</w:t>
            </w:r>
          </w:p>
        </w:tc>
        <w:tc>
          <w:tcPr>
            <w:tcW w:w="1057" w:type="dxa"/>
          </w:tcPr>
          <w:p w14:paraId="7F02EBCC"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1(6) pp.289-291</w:t>
            </w:r>
          </w:p>
        </w:tc>
        <w:tc>
          <w:tcPr>
            <w:tcW w:w="885" w:type="dxa"/>
          </w:tcPr>
          <w:p w14:paraId="2156CEE7" w14:textId="455EF21F" w:rsidR="0053192B" w:rsidRPr="00EC52FA" w:rsidRDefault="00C4642D" w:rsidP="00484521">
            <w:pPr>
              <w:cnfStyle w:val="000000000000" w:firstRow="0" w:lastRow="0" w:firstColumn="0" w:lastColumn="0" w:oddVBand="0" w:evenVBand="0" w:oddHBand="0" w:evenHBand="0" w:firstRowFirstColumn="0" w:firstRowLastColumn="0" w:lastRowFirstColumn="0" w:lastRowLastColumn="0"/>
            </w:pPr>
            <w:r>
              <w:t>Low</w:t>
            </w:r>
          </w:p>
        </w:tc>
      </w:tr>
      <w:tr w:rsidR="0053192B" w:rsidRPr="00EC52FA" w14:paraId="0D4E7BCF" w14:textId="7D95C640"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294DE5C5" w14:textId="77777777" w:rsidR="0053192B" w:rsidRPr="00EC52FA" w:rsidRDefault="0053192B" w:rsidP="00484521">
            <w:pPr>
              <w:rPr>
                <w:b w:val="0"/>
              </w:rPr>
            </w:pPr>
            <w:r w:rsidRPr="00EC52FA">
              <w:rPr>
                <w:b w:val="0"/>
              </w:rPr>
              <w:t>McIntosh (1992)</w:t>
            </w:r>
          </w:p>
        </w:tc>
        <w:tc>
          <w:tcPr>
            <w:tcW w:w="2965" w:type="dxa"/>
            <w:gridSpan w:val="2"/>
          </w:tcPr>
          <w:p w14:paraId="2C748FBC"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The perception and use of child health clinics in a sample of working class families</w:t>
            </w:r>
          </w:p>
        </w:tc>
        <w:tc>
          <w:tcPr>
            <w:tcW w:w="2297" w:type="dxa"/>
          </w:tcPr>
          <w:p w14:paraId="0EBAD89F"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Child: care, health and development</w:t>
            </w:r>
          </w:p>
        </w:tc>
        <w:tc>
          <w:tcPr>
            <w:tcW w:w="1057" w:type="dxa"/>
          </w:tcPr>
          <w:p w14:paraId="3114FD84"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18 pp.133-150</w:t>
            </w:r>
          </w:p>
        </w:tc>
        <w:tc>
          <w:tcPr>
            <w:tcW w:w="885" w:type="dxa"/>
          </w:tcPr>
          <w:p w14:paraId="75E37DCF" w14:textId="36DE668E" w:rsidR="0053192B" w:rsidRPr="00EC52FA" w:rsidRDefault="00C4642D" w:rsidP="00484521">
            <w:pPr>
              <w:cnfStyle w:val="000000100000" w:firstRow="0" w:lastRow="0" w:firstColumn="0" w:lastColumn="0" w:oddVBand="0" w:evenVBand="0" w:oddHBand="1" w:evenHBand="0" w:firstRowFirstColumn="0" w:firstRowLastColumn="0" w:lastRowFirstColumn="0" w:lastRowLastColumn="0"/>
            </w:pPr>
            <w:r>
              <w:t>High</w:t>
            </w:r>
          </w:p>
        </w:tc>
      </w:tr>
      <w:tr w:rsidR="0053192B" w:rsidRPr="00EC52FA" w14:paraId="2E1541A7" w14:textId="705ECBF1" w:rsidTr="0053192B">
        <w:tc>
          <w:tcPr>
            <w:cnfStyle w:val="001000000000" w:firstRow="0" w:lastRow="0" w:firstColumn="1" w:lastColumn="0" w:oddVBand="0" w:evenVBand="0" w:oddHBand="0" w:evenHBand="0" w:firstRowFirstColumn="0" w:firstRowLastColumn="0" w:lastRowFirstColumn="0" w:lastRowLastColumn="0"/>
            <w:tcW w:w="1822" w:type="dxa"/>
          </w:tcPr>
          <w:p w14:paraId="16F07949" w14:textId="77777777" w:rsidR="0053192B" w:rsidRPr="00EC52FA" w:rsidRDefault="0053192B" w:rsidP="00484521">
            <w:pPr>
              <w:rPr>
                <w:b w:val="0"/>
              </w:rPr>
            </w:pPr>
            <w:r w:rsidRPr="00EC52FA">
              <w:rPr>
                <w:b w:val="0"/>
              </w:rPr>
              <w:t>While (1990)</w:t>
            </w:r>
          </w:p>
        </w:tc>
        <w:tc>
          <w:tcPr>
            <w:tcW w:w="2965" w:type="dxa"/>
            <w:gridSpan w:val="2"/>
          </w:tcPr>
          <w:p w14:paraId="2269AB21"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Child Health Clinic Attendance During the First Two Years of Life</w:t>
            </w:r>
          </w:p>
        </w:tc>
        <w:tc>
          <w:tcPr>
            <w:tcW w:w="2297" w:type="dxa"/>
          </w:tcPr>
          <w:p w14:paraId="4AD6E103"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Public Health</w:t>
            </w:r>
          </w:p>
        </w:tc>
        <w:tc>
          <w:tcPr>
            <w:tcW w:w="1057" w:type="dxa"/>
          </w:tcPr>
          <w:p w14:paraId="308309A1"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104 pp. 141-146</w:t>
            </w:r>
          </w:p>
        </w:tc>
        <w:tc>
          <w:tcPr>
            <w:tcW w:w="885" w:type="dxa"/>
          </w:tcPr>
          <w:p w14:paraId="7FC2D8DA" w14:textId="7915FA6A" w:rsidR="0053192B" w:rsidRPr="00EC52FA" w:rsidRDefault="00C4642D" w:rsidP="00484521">
            <w:pPr>
              <w:cnfStyle w:val="000000000000" w:firstRow="0" w:lastRow="0" w:firstColumn="0" w:lastColumn="0" w:oddVBand="0" w:evenVBand="0" w:oddHBand="0" w:evenHBand="0" w:firstRowFirstColumn="0" w:firstRowLastColumn="0" w:lastRowFirstColumn="0" w:lastRowLastColumn="0"/>
            </w:pPr>
            <w:r>
              <w:t>Low</w:t>
            </w:r>
          </w:p>
        </w:tc>
      </w:tr>
      <w:tr w:rsidR="0053192B" w:rsidRPr="00EC52FA" w14:paraId="46C0EBD3" w14:textId="534E52A9"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0084672F" w14:textId="77777777" w:rsidR="0053192B" w:rsidRPr="00EC52FA" w:rsidRDefault="0053192B" w:rsidP="00484521">
            <w:pPr>
              <w:rPr>
                <w:b w:val="0"/>
              </w:rPr>
            </w:pPr>
            <w:r w:rsidRPr="00EC52FA">
              <w:rPr>
                <w:b w:val="0"/>
              </w:rPr>
              <w:t>Betts &amp; Betts (1990)</w:t>
            </w:r>
          </w:p>
        </w:tc>
        <w:tc>
          <w:tcPr>
            <w:tcW w:w="2965" w:type="dxa"/>
            <w:gridSpan w:val="2"/>
          </w:tcPr>
          <w:p w14:paraId="72771C6F"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Establishing a child health clinic in a deprived area</w:t>
            </w:r>
          </w:p>
        </w:tc>
        <w:tc>
          <w:tcPr>
            <w:tcW w:w="2297" w:type="dxa"/>
          </w:tcPr>
          <w:p w14:paraId="5E8ACE87"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Health Visitor</w:t>
            </w:r>
          </w:p>
        </w:tc>
        <w:tc>
          <w:tcPr>
            <w:tcW w:w="1057" w:type="dxa"/>
          </w:tcPr>
          <w:p w14:paraId="0E21EE55"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64(4) pp.122-124</w:t>
            </w:r>
          </w:p>
        </w:tc>
        <w:tc>
          <w:tcPr>
            <w:tcW w:w="885" w:type="dxa"/>
          </w:tcPr>
          <w:p w14:paraId="7EC60A09" w14:textId="0F3FA7FD" w:rsidR="0053192B" w:rsidRPr="00EC52FA" w:rsidRDefault="00C4642D" w:rsidP="00484521">
            <w:pPr>
              <w:cnfStyle w:val="000000100000" w:firstRow="0" w:lastRow="0" w:firstColumn="0" w:lastColumn="0" w:oddVBand="0" w:evenVBand="0" w:oddHBand="1" w:evenHBand="0" w:firstRowFirstColumn="0" w:firstRowLastColumn="0" w:lastRowFirstColumn="0" w:lastRowLastColumn="0"/>
            </w:pPr>
            <w:r>
              <w:t>Low</w:t>
            </w:r>
          </w:p>
        </w:tc>
      </w:tr>
      <w:tr w:rsidR="0053192B" w:rsidRPr="00EC52FA" w14:paraId="35ABF35A" w14:textId="4B7B7289" w:rsidTr="0053192B">
        <w:tc>
          <w:tcPr>
            <w:cnfStyle w:val="001000000000" w:firstRow="0" w:lastRow="0" w:firstColumn="1" w:lastColumn="0" w:oddVBand="0" w:evenVBand="0" w:oddHBand="0" w:evenHBand="0" w:firstRowFirstColumn="0" w:firstRowLastColumn="0" w:lastRowFirstColumn="0" w:lastRowLastColumn="0"/>
            <w:tcW w:w="1822" w:type="dxa"/>
          </w:tcPr>
          <w:p w14:paraId="7223D949" w14:textId="77777777" w:rsidR="0053192B" w:rsidRPr="00EC52FA" w:rsidRDefault="0053192B" w:rsidP="00484521">
            <w:pPr>
              <w:rPr>
                <w:b w:val="0"/>
              </w:rPr>
            </w:pPr>
            <w:r w:rsidRPr="00EC52FA">
              <w:rPr>
                <w:b w:val="0"/>
              </w:rPr>
              <w:t>Morgan (1989)</w:t>
            </w:r>
          </w:p>
        </w:tc>
        <w:tc>
          <w:tcPr>
            <w:tcW w:w="2965" w:type="dxa"/>
            <w:gridSpan w:val="2"/>
          </w:tcPr>
          <w:p w14:paraId="6453CB57"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Who uses child health clinics and why: a study of a deprived inner city district</w:t>
            </w:r>
          </w:p>
        </w:tc>
        <w:tc>
          <w:tcPr>
            <w:tcW w:w="2297" w:type="dxa"/>
          </w:tcPr>
          <w:p w14:paraId="7DACB253"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Health Visitor</w:t>
            </w:r>
          </w:p>
        </w:tc>
        <w:tc>
          <w:tcPr>
            <w:tcW w:w="1057" w:type="dxa"/>
          </w:tcPr>
          <w:p w14:paraId="654225AB"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62 pp. 244-247</w:t>
            </w:r>
          </w:p>
        </w:tc>
        <w:tc>
          <w:tcPr>
            <w:tcW w:w="885" w:type="dxa"/>
          </w:tcPr>
          <w:p w14:paraId="59E5DE31" w14:textId="5A00FD50" w:rsidR="0053192B" w:rsidRPr="00EC52FA" w:rsidRDefault="00C4642D" w:rsidP="00484521">
            <w:pPr>
              <w:cnfStyle w:val="000000000000" w:firstRow="0" w:lastRow="0" w:firstColumn="0" w:lastColumn="0" w:oddVBand="0" w:evenVBand="0" w:oddHBand="0" w:evenHBand="0" w:firstRowFirstColumn="0" w:firstRowLastColumn="0" w:lastRowFirstColumn="0" w:lastRowLastColumn="0"/>
            </w:pPr>
            <w:r>
              <w:t>Medium</w:t>
            </w:r>
          </w:p>
        </w:tc>
      </w:tr>
      <w:tr w:rsidR="0053192B" w:rsidRPr="00EC52FA" w14:paraId="24026845" w14:textId="723DC7EE"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20A3A28F" w14:textId="77777777" w:rsidR="0053192B" w:rsidRPr="00EC52FA" w:rsidRDefault="0053192B" w:rsidP="00484521">
            <w:pPr>
              <w:rPr>
                <w:b w:val="0"/>
              </w:rPr>
            </w:pPr>
            <w:proofErr w:type="spellStart"/>
            <w:r w:rsidRPr="00EC52FA">
              <w:rPr>
                <w:b w:val="0"/>
              </w:rPr>
              <w:t>Sefi</w:t>
            </w:r>
            <w:proofErr w:type="spellEnd"/>
            <w:r w:rsidRPr="00EC52FA">
              <w:rPr>
                <w:b w:val="0"/>
              </w:rPr>
              <w:t xml:space="preserve"> &amp; Macfarlane (1987)</w:t>
            </w:r>
          </w:p>
        </w:tc>
        <w:tc>
          <w:tcPr>
            <w:tcW w:w="2965" w:type="dxa"/>
            <w:gridSpan w:val="2"/>
          </w:tcPr>
          <w:p w14:paraId="409FF9C7"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 xml:space="preserve">Increasing Health Visitor Involvement in Child Health Surveillance </w:t>
            </w:r>
          </w:p>
        </w:tc>
        <w:tc>
          <w:tcPr>
            <w:tcW w:w="2297" w:type="dxa"/>
          </w:tcPr>
          <w:p w14:paraId="543E191D"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Health Visitor</w:t>
            </w:r>
          </w:p>
        </w:tc>
        <w:tc>
          <w:tcPr>
            <w:tcW w:w="1057" w:type="dxa"/>
          </w:tcPr>
          <w:p w14:paraId="6D5654DC"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60</w:t>
            </w:r>
          </w:p>
        </w:tc>
        <w:tc>
          <w:tcPr>
            <w:tcW w:w="885" w:type="dxa"/>
          </w:tcPr>
          <w:p w14:paraId="472BF091" w14:textId="5F48BA67" w:rsidR="0053192B" w:rsidRPr="00EC52FA" w:rsidRDefault="00C4642D" w:rsidP="00484521">
            <w:pPr>
              <w:cnfStyle w:val="000000100000" w:firstRow="0" w:lastRow="0" w:firstColumn="0" w:lastColumn="0" w:oddVBand="0" w:evenVBand="0" w:oddHBand="1" w:evenHBand="0" w:firstRowFirstColumn="0" w:firstRowLastColumn="0" w:lastRowFirstColumn="0" w:lastRowLastColumn="0"/>
            </w:pPr>
            <w:r>
              <w:t>Low</w:t>
            </w:r>
          </w:p>
        </w:tc>
      </w:tr>
      <w:tr w:rsidR="0053192B" w:rsidRPr="00EC52FA" w14:paraId="1FF6CB2A" w14:textId="1314F42D" w:rsidTr="0053192B">
        <w:tc>
          <w:tcPr>
            <w:cnfStyle w:val="001000000000" w:firstRow="0" w:lastRow="0" w:firstColumn="1" w:lastColumn="0" w:oddVBand="0" w:evenVBand="0" w:oddHBand="0" w:evenHBand="0" w:firstRowFirstColumn="0" w:firstRowLastColumn="0" w:lastRowFirstColumn="0" w:lastRowLastColumn="0"/>
            <w:tcW w:w="1822" w:type="dxa"/>
          </w:tcPr>
          <w:p w14:paraId="0B66EBB9" w14:textId="77777777" w:rsidR="0053192B" w:rsidRPr="00EC52FA" w:rsidRDefault="0053192B" w:rsidP="00484521">
            <w:pPr>
              <w:rPr>
                <w:b w:val="0"/>
              </w:rPr>
            </w:pPr>
            <w:proofErr w:type="spellStart"/>
            <w:r w:rsidRPr="00EC52FA">
              <w:rPr>
                <w:b w:val="0"/>
              </w:rPr>
              <w:t>Cubbon</w:t>
            </w:r>
            <w:proofErr w:type="spellEnd"/>
            <w:r w:rsidRPr="00EC52FA">
              <w:rPr>
                <w:b w:val="0"/>
              </w:rPr>
              <w:t xml:space="preserve"> (1987)</w:t>
            </w:r>
          </w:p>
        </w:tc>
        <w:tc>
          <w:tcPr>
            <w:tcW w:w="2965" w:type="dxa"/>
            <w:gridSpan w:val="2"/>
          </w:tcPr>
          <w:p w14:paraId="066DC4B8"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Consumer Attitudes to Child Health Clinics</w:t>
            </w:r>
          </w:p>
        </w:tc>
        <w:tc>
          <w:tcPr>
            <w:tcW w:w="2297" w:type="dxa"/>
          </w:tcPr>
          <w:p w14:paraId="3C207646"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 xml:space="preserve">Health Visitor </w:t>
            </w:r>
          </w:p>
        </w:tc>
        <w:tc>
          <w:tcPr>
            <w:tcW w:w="1057" w:type="dxa"/>
          </w:tcPr>
          <w:p w14:paraId="44663472"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60 pp,185-186</w:t>
            </w:r>
          </w:p>
        </w:tc>
        <w:tc>
          <w:tcPr>
            <w:tcW w:w="885" w:type="dxa"/>
          </w:tcPr>
          <w:p w14:paraId="25E81F6B" w14:textId="6DA3FCC2" w:rsidR="0053192B" w:rsidRPr="00EC52FA" w:rsidRDefault="00C4642D" w:rsidP="00484521">
            <w:pPr>
              <w:cnfStyle w:val="000000000000" w:firstRow="0" w:lastRow="0" w:firstColumn="0" w:lastColumn="0" w:oddVBand="0" w:evenVBand="0" w:oddHBand="0" w:evenHBand="0" w:firstRowFirstColumn="0" w:firstRowLastColumn="0" w:lastRowFirstColumn="0" w:lastRowLastColumn="0"/>
            </w:pPr>
            <w:r>
              <w:t>Medium</w:t>
            </w:r>
          </w:p>
        </w:tc>
      </w:tr>
      <w:tr w:rsidR="0053192B" w:rsidRPr="00EC52FA" w14:paraId="440B0A49" w14:textId="6BD39AAC"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59DCC440" w14:textId="77777777" w:rsidR="0053192B" w:rsidRPr="00EC52FA" w:rsidRDefault="0053192B" w:rsidP="00484521">
            <w:pPr>
              <w:rPr>
                <w:b w:val="0"/>
              </w:rPr>
            </w:pPr>
            <w:r w:rsidRPr="00EC52FA">
              <w:rPr>
                <w:b w:val="0"/>
              </w:rPr>
              <w:t>Kilpatrick &amp; Mooney (1987)</w:t>
            </w:r>
          </w:p>
        </w:tc>
        <w:tc>
          <w:tcPr>
            <w:tcW w:w="2965" w:type="dxa"/>
            <w:gridSpan w:val="2"/>
          </w:tcPr>
          <w:p w14:paraId="0561BBB9"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Tea and Sympathy: A campaign to improve mothers’ involvement  in a local baby clinic</w:t>
            </w:r>
          </w:p>
        </w:tc>
        <w:tc>
          <w:tcPr>
            <w:tcW w:w="2297" w:type="dxa"/>
          </w:tcPr>
          <w:p w14:paraId="116B4DF9"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Community Development Journal</w:t>
            </w:r>
          </w:p>
        </w:tc>
        <w:tc>
          <w:tcPr>
            <w:tcW w:w="1057" w:type="dxa"/>
          </w:tcPr>
          <w:p w14:paraId="5C9B11E9"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22(21) pp.141-146</w:t>
            </w:r>
          </w:p>
        </w:tc>
        <w:tc>
          <w:tcPr>
            <w:tcW w:w="885" w:type="dxa"/>
          </w:tcPr>
          <w:p w14:paraId="2FE1B431" w14:textId="4AA27F33" w:rsidR="0053192B" w:rsidRPr="00EC52FA" w:rsidRDefault="00C4642D" w:rsidP="00484521">
            <w:pPr>
              <w:cnfStyle w:val="000000100000" w:firstRow="0" w:lastRow="0" w:firstColumn="0" w:lastColumn="0" w:oddVBand="0" w:evenVBand="0" w:oddHBand="1" w:evenHBand="0" w:firstRowFirstColumn="0" w:firstRowLastColumn="0" w:lastRowFirstColumn="0" w:lastRowLastColumn="0"/>
            </w:pPr>
            <w:r>
              <w:t>Low</w:t>
            </w:r>
          </w:p>
        </w:tc>
      </w:tr>
      <w:tr w:rsidR="0053192B" w:rsidRPr="00EC52FA" w14:paraId="1F552DD7" w14:textId="3F52F4C4" w:rsidTr="0053192B">
        <w:tc>
          <w:tcPr>
            <w:cnfStyle w:val="001000000000" w:firstRow="0" w:lastRow="0" w:firstColumn="1" w:lastColumn="0" w:oddVBand="0" w:evenVBand="0" w:oddHBand="0" w:evenHBand="0" w:firstRowFirstColumn="0" w:firstRowLastColumn="0" w:lastRowFirstColumn="0" w:lastRowLastColumn="0"/>
            <w:tcW w:w="1822" w:type="dxa"/>
          </w:tcPr>
          <w:p w14:paraId="769668E9" w14:textId="77777777" w:rsidR="0053192B" w:rsidRPr="00EC52FA" w:rsidRDefault="0053192B" w:rsidP="00484521">
            <w:pPr>
              <w:rPr>
                <w:b w:val="0"/>
              </w:rPr>
            </w:pPr>
            <w:proofErr w:type="spellStart"/>
            <w:r w:rsidRPr="00EC52FA">
              <w:rPr>
                <w:b w:val="0"/>
              </w:rPr>
              <w:t>Karmali</w:t>
            </w:r>
            <w:proofErr w:type="spellEnd"/>
            <w:r w:rsidRPr="00EC52FA">
              <w:rPr>
                <w:b w:val="0"/>
              </w:rPr>
              <w:t xml:space="preserve"> &amp; </w:t>
            </w:r>
            <w:proofErr w:type="spellStart"/>
            <w:r w:rsidRPr="00EC52FA">
              <w:rPr>
                <w:b w:val="0"/>
              </w:rPr>
              <w:t>Madeley</w:t>
            </w:r>
            <w:proofErr w:type="spellEnd"/>
            <w:r w:rsidRPr="00EC52FA">
              <w:rPr>
                <w:b w:val="0"/>
              </w:rPr>
              <w:t xml:space="preserve"> (1986)</w:t>
            </w:r>
          </w:p>
        </w:tc>
        <w:tc>
          <w:tcPr>
            <w:tcW w:w="2965" w:type="dxa"/>
            <w:gridSpan w:val="2"/>
          </w:tcPr>
          <w:p w14:paraId="03439D0C"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Mothers’ attitudes to a child health clinic in a deprived area of Nottingham</w:t>
            </w:r>
          </w:p>
        </w:tc>
        <w:tc>
          <w:tcPr>
            <w:tcW w:w="2297" w:type="dxa"/>
          </w:tcPr>
          <w:p w14:paraId="53EC8623"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The Society of Community Medicine</w:t>
            </w:r>
          </w:p>
        </w:tc>
        <w:tc>
          <w:tcPr>
            <w:tcW w:w="1057" w:type="dxa"/>
          </w:tcPr>
          <w:p w14:paraId="33E2D013"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100 pp.156-165</w:t>
            </w:r>
          </w:p>
        </w:tc>
        <w:tc>
          <w:tcPr>
            <w:tcW w:w="885" w:type="dxa"/>
          </w:tcPr>
          <w:p w14:paraId="6C84C80F" w14:textId="22E4931A" w:rsidR="0053192B" w:rsidRPr="00EC52FA" w:rsidRDefault="00C4642D" w:rsidP="00484521">
            <w:pPr>
              <w:cnfStyle w:val="000000000000" w:firstRow="0" w:lastRow="0" w:firstColumn="0" w:lastColumn="0" w:oddVBand="0" w:evenVBand="0" w:oddHBand="0" w:evenHBand="0" w:firstRowFirstColumn="0" w:firstRowLastColumn="0" w:lastRowFirstColumn="0" w:lastRowLastColumn="0"/>
            </w:pPr>
            <w:r>
              <w:t>Medium</w:t>
            </w:r>
          </w:p>
        </w:tc>
      </w:tr>
      <w:tr w:rsidR="0053192B" w:rsidRPr="00EC52FA" w14:paraId="2FFF5C02" w14:textId="5A152BC8" w:rsidTr="0053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21CC48C8" w14:textId="77777777" w:rsidR="0053192B" w:rsidRPr="00EC52FA" w:rsidRDefault="0053192B" w:rsidP="00484521">
            <w:pPr>
              <w:rPr>
                <w:b w:val="0"/>
              </w:rPr>
            </w:pPr>
            <w:proofErr w:type="spellStart"/>
            <w:r w:rsidRPr="00EC52FA">
              <w:rPr>
                <w:b w:val="0"/>
              </w:rPr>
              <w:t>Turya</w:t>
            </w:r>
            <w:proofErr w:type="spellEnd"/>
            <w:r w:rsidRPr="00EC52FA">
              <w:rPr>
                <w:b w:val="0"/>
              </w:rPr>
              <w:t xml:space="preserve"> &amp; Webster (1986)</w:t>
            </w:r>
          </w:p>
        </w:tc>
        <w:tc>
          <w:tcPr>
            <w:tcW w:w="2965" w:type="dxa"/>
            <w:gridSpan w:val="2"/>
          </w:tcPr>
          <w:p w14:paraId="3510D28F"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Acceptability of and need for evening</w:t>
            </w:r>
          </w:p>
        </w:tc>
        <w:tc>
          <w:tcPr>
            <w:tcW w:w="2297" w:type="dxa"/>
          </w:tcPr>
          <w:p w14:paraId="616A90BD"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Child: care health and development</w:t>
            </w:r>
          </w:p>
        </w:tc>
        <w:tc>
          <w:tcPr>
            <w:tcW w:w="1057" w:type="dxa"/>
          </w:tcPr>
          <w:p w14:paraId="503F85DD" w14:textId="77777777" w:rsidR="0053192B" w:rsidRPr="00EC52FA" w:rsidRDefault="0053192B" w:rsidP="00484521">
            <w:pPr>
              <w:cnfStyle w:val="000000100000" w:firstRow="0" w:lastRow="0" w:firstColumn="0" w:lastColumn="0" w:oddVBand="0" w:evenVBand="0" w:oddHBand="1" w:evenHBand="0" w:firstRowFirstColumn="0" w:firstRowLastColumn="0" w:lastRowFirstColumn="0" w:lastRowLastColumn="0"/>
            </w:pPr>
            <w:r w:rsidRPr="00EC52FA">
              <w:t>12 pp.93-98</w:t>
            </w:r>
          </w:p>
        </w:tc>
        <w:tc>
          <w:tcPr>
            <w:tcW w:w="885" w:type="dxa"/>
          </w:tcPr>
          <w:p w14:paraId="793D7623" w14:textId="095FF62B" w:rsidR="0053192B" w:rsidRPr="00EC52FA" w:rsidRDefault="00C4642D" w:rsidP="00484521">
            <w:pPr>
              <w:cnfStyle w:val="000000100000" w:firstRow="0" w:lastRow="0" w:firstColumn="0" w:lastColumn="0" w:oddVBand="0" w:evenVBand="0" w:oddHBand="1" w:evenHBand="0" w:firstRowFirstColumn="0" w:firstRowLastColumn="0" w:lastRowFirstColumn="0" w:lastRowLastColumn="0"/>
            </w:pPr>
            <w:r>
              <w:t>Low</w:t>
            </w:r>
          </w:p>
        </w:tc>
      </w:tr>
      <w:tr w:rsidR="0053192B" w:rsidRPr="00EC52FA" w14:paraId="4D166DF1" w14:textId="013417A8" w:rsidTr="0053192B">
        <w:tc>
          <w:tcPr>
            <w:cnfStyle w:val="001000000000" w:firstRow="0" w:lastRow="0" w:firstColumn="1" w:lastColumn="0" w:oddVBand="0" w:evenVBand="0" w:oddHBand="0" w:evenHBand="0" w:firstRowFirstColumn="0" w:firstRowLastColumn="0" w:lastRowFirstColumn="0" w:lastRowLastColumn="0"/>
            <w:tcW w:w="1822" w:type="dxa"/>
          </w:tcPr>
          <w:p w14:paraId="727981B4" w14:textId="77777777" w:rsidR="0053192B" w:rsidRPr="00EC52FA" w:rsidRDefault="0053192B" w:rsidP="00484521">
            <w:pPr>
              <w:rPr>
                <w:b w:val="0"/>
              </w:rPr>
            </w:pPr>
            <w:proofErr w:type="spellStart"/>
            <w:r w:rsidRPr="00EC52FA">
              <w:rPr>
                <w:b w:val="0"/>
              </w:rPr>
              <w:t>Sefi</w:t>
            </w:r>
            <w:proofErr w:type="spellEnd"/>
            <w:r w:rsidRPr="00EC52FA">
              <w:rPr>
                <w:b w:val="0"/>
              </w:rPr>
              <w:t xml:space="preserve"> &amp; Macfarlane (1985)</w:t>
            </w:r>
          </w:p>
        </w:tc>
        <w:tc>
          <w:tcPr>
            <w:tcW w:w="2965" w:type="dxa"/>
            <w:gridSpan w:val="2"/>
          </w:tcPr>
          <w:p w14:paraId="3A71D372"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Child Health Clinics: Why Mothers Attend</w:t>
            </w:r>
          </w:p>
        </w:tc>
        <w:tc>
          <w:tcPr>
            <w:tcW w:w="2297" w:type="dxa"/>
          </w:tcPr>
          <w:p w14:paraId="3BC99C66"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Health Visitor</w:t>
            </w:r>
          </w:p>
        </w:tc>
        <w:tc>
          <w:tcPr>
            <w:tcW w:w="1057" w:type="dxa"/>
          </w:tcPr>
          <w:p w14:paraId="4081C2AE" w14:textId="77777777" w:rsidR="0053192B" w:rsidRPr="00EC52FA" w:rsidRDefault="0053192B" w:rsidP="00484521">
            <w:pPr>
              <w:cnfStyle w:val="000000000000" w:firstRow="0" w:lastRow="0" w:firstColumn="0" w:lastColumn="0" w:oddVBand="0" w:evenVBand="0" w:oddHBand="0" w:evenHBand="0" w:firstRowFirstColumn="0" w:firstRowLastColumn="0" w:lastRowFirstColumn="0" w:lastRowLastColumn="0"/>
            </w:pPr>
            <w:r w:rsidRPr="00EC52FA">
              <w:t>58 pp.129-130</w:t>
            </w:r>
          </w:p>
        </w:tc>
        <w:tc>
          <w:tcPr>
            <w:tcW w:w="885" w:type="dxa"/>
          </w:tcPr>
          <w:p w14:paraId="467C3942" w14:textId="04AFC192" w:rsidR="0053192B" w:rsidRPr="00EC52FA" w:rsidRDefault="00C4642D" w:rsidP="00484521">
            <w:pPr>
              <w:cnfStyle w:val="000000000000" w:firstRow="0" w:lastRow="0" w:firstColumn="0" w:lastColumn="0" w:oddVBand="0" w:evenVBand="0" w:oddHBand="0" w:evenHBand="0" w:firstRowFirstColumn="0" w:firstRowLastColumn="0" w:lastRowFirstColumn="0" w:lastRowLastColumn="0"/>
            </w:pPr>
            <w:r>
              <w:t>Medium</w:t>
            </w:r>
          </w:p>
        </w:tc>
      </w:tr>
    </w:tbl>
    <w:p w14:paraId="524EED1D" w14:textId="77777777" w:rsidR="00D9161D" w:rsidRDefault="00D9161D">
      <w:pPr>
        <w:rPr>
          <w:sz w:val="24"/>
          <w:szCs w:val="24"/>
        </w:rPr>
        <w:sectPr w:rsidR="00D9161D" w:rsidSect="00FC5061">
          <w:footerReference w:type="default" r:id="rId9"/>
          <w:footerReference w:type="first" r:id="rId10"/>
          <w:pgSz w:w="11906" w:h="16838"/>
          <w:pgMar w:top="1440" w:right="1440" w:bottom="1440" w:left="1440" w:header="708" w:footer="708" w:gutter="0"/>
          <w:pgNumType w:start="0"/>
          <w:cols w:space="708"/>
          <w:titlePg/>
          <w:docGrid w:linePitch="360"/>
        </w:sectPr>
      </w:pPr>
    </w:p>
    <w:p w14:paraId="41D81E24" w14:textId="1B0924EB" w:rsidR="00F34609" w:rsidRPr="00F34609" w:rsidRDefault="00F34609">
      <w:pPr>
        <w:rPr>
          <w:sz w:val="26"/>
          <w:szCs w:val="26"/>
        </w:rPr>
      </w:pPr>
      <w:r w:rsidRPr="00F34609">
        <w:rPr>
          <w:sz w:val="26"/>
          <w:szCs w:val="26"/>
        </w:rPr>
        <w:t>Figure 2: Diagrammatic representation of themes</w:t>
      </w:r>
    </w:p>
    <w:p w14:paraId="2090FACD" w14:textId="005B9E79" w:rsidR="00F34609" w:rsidRDefault="00F34609">
      <w:pPr>
        <w:rPr>
          <w:sz w:val="24"/>
          <w:szCs w:val="24"/>
        </w:rPr>
        <w:sectPr w:rsidR="00F34609" w:rsidSect="00A00E7A">
          <w:pgSz w:w="16838" w:h="11906" w:orient="landscape" w:code="9"/>
          <w:pgMar w:top="1440" w:right="1440" w:bottom="1440" w:left="1440" w:header="709" w:footer="709" w:gutter="0"/>
          <w:cols w:space="708"/>
          <w:titlePg/>
          <w:docGrid w:linePitch="360"/>
        </w:sectPr>
      </w:pPr>
      <w:r>
        <w:rPr>
          <w:noProof/>
          <w:sz w:val="24"/>
          <w:szCs w:val="24"/>
          <w:lang w:eastAsia="en-GB"/>
        </w:rPr>
        <w:drawing>
          <wp:anchor distT="0" distB="0" distL="114300" distR="114300" simplePos="0" relativeHeight="251642880" behindDoc="0" locked="0" layoutInCell="1" allowOverlap="1" wp14:anchorId="4DD64967" wp14:editId="27A67317">
            <wp:simplePos x="0" y="0"/>
            <wp:positionH relativeFrom="margin">
              <wp:posOffset>-796925</wp:posOffset>
            </wp:positionH>
            <wp:positionV relativeFrom="paragraph">
              <wp:posOffset>247650</wp:posOffset>
            </wp:positionV>
            <wp:extent cx="10467975" cy="5010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emes bodged from poster_Page_1 (2).png"/>
                    <pic:cNvPicPr/>
                  </pic:nvPicPr>
                  <pic:blipFill rotWithShape="1">
                    <a:blip r:embed="rId11" cstate="print">
                      <a:extLst>
                        <a:ext uri="{28A0092B-C50C-407E-A947-70E740481C1C}">
                          <a14:useLocalDpi xmlns:a14="http://schemas.microsoft.com/office/drawing/2010/main" val="0"/>
                        </a:ext>
                      </a:extLst>
                    </a:blip>
                    <a:srcRect l="4456" r="4558"/>
                    <a:stretch/>
                  </pic:blipFill>
                  <pic:spPr bwMode="auto">
                    <a:xfrm>
                      <a:off x="0" y="0"/>
                      <a:ext cx="10467975" cy="501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2A31">
        <w:rPr>
          <w:noProof/>
          <w:sz w:val="24"/>
          <w:szCs w:val="24"/>
          <w:lang w:eastAsia="en-GB"/>
        </w:rPr>
        <mc:AlternateContent>
          <mc:Choice Requires="wps">
            <w:drawing>
              <wp:anchor distT="0" distB="0" distL="114300" distR="114300" simplePos="0" relativeHeight="251641856" behindDoc="0" locked="0" layoutInCell="1" allowOverlap="1" wp14:anchorId="617270A6" wp14:editId="73634C67">
                <wp:simplePos x="0" y="0"/>
                <wp:positionH relativeFrom="column">
                  <wp:posOffset>-818831</wp:posOffset>
                </wp:positionH>
                <wp:positionV relativeFrom="paragraph">
                  <wp:posOffset>7572059</wp:posOffset>
                </wp:positionV>
                <wp:extent cx="1447800" cy="314325"/>
                <wp:effectExtent l="0" t="4763" r="0" b="0"/>
                <wp:wrapNone/>
                <wp:docPr id="7" name="Text Box 7"/>
                <wp:cNvGraphicFramePr/>
                <a:graphic xmlns:a="http://schemas.openxmlformats.org/drawingml/2006/main">
                  <a:graphicData uri="http://schemas.microsoft.com/office/word/2010/wordprocessingShape">
                    <wps:wsp>
                      <wps:cNvSpPr txBox="1"/>
                      <wps:spPr>
                        <a:xfrm rot="16200000">
                          <a:off x="0" y="0"/>
                          <a:ext cx="14478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75A45" w14:textId="391F3F2A" w:rsidR="00DD0472" w:rsidRDefault="00DD0472">
                            <w:r>
                              <w:t>Figure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17270A6" id="Text Box 7" o:spid="_x0000_s1027" type="#_x0000_t202" style="position:absolute;margin-left:-64.45pt;margin-top:596.25pt;width:114pt;height:24.75pt;rotation:-90;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" fillcolor="white [3201]" stroked="f" strokeweight=".5pt">
                <v:textbox>
                  <w:txbxContent>
                    <w:p w14:paraId="51875A45" w14:textId="391F3F2A" w:rsidR="00DD0472" w:rsidRDefault="00DD0472">
                      <w:r>
                        <w:t>Figure 2</w:t>
                      </w:r>
                    </w:p>
                  </w:txbxContent>
                </v:textbox>
              </v:shape>
            </w:pict>
          </mc:Fallback>
        </mc:AlternateContent>
      </w:r>
      <w:r w:rsidR="00B02C77">
        <w:rPr>
          <w:sz w:val="24"/>
          <w:szCs w:val="24"/>
        </w:rPr>
        <w:tab/>
      </w:r>
      <w:r w:rsidR="00B02C77">
        <w:rPr>
          <w:sz w:val="24"/>
          <w:szCs w:val="24"/>
        </w:rPr>
        <w:tab/>
      </w:r>
      <w:r w:rsidR="00B02C77">
        <w:rPr>
          <w:sz w:val="24"/>
          <w:szCs w:val="24"/>
        </w:rPr>
        <w:tab/>
      </w:r>
      <w:r w:rsidR="00B02C77">
        <w:rPr>
          <w:sz w:val="24"/>
          <w:szCs w:val="24"/>
        </w:rPr>
        <w:tab/>
      </w:r>
      <w:r w:rsidR="00B02C77">
        <w:rPr>
          <w:sz w:val="24"/>
          <w:szCs w:val="24"/>
        </w:rPr>
        <w:tab/>
      </w:r>
      <w:r w:rsidR="00B02C77">
        <w:rPr>
          <w:sz w:val="24"/>
          <w:szCs w:val="24"/>
        </w:rPr>
        <w:tab/>
      </w:r>
      <w:r w:rsidR="00B02C77">
        <w:rPr>
          <w:sz w:val="24"/>
          <w:szCs w:val="24"/>
        </w:rPr>
        <w:tab/>
      </w:r>
      <w:r w:rsidR="00B02C77">
        <w:rPr>
          <w:sz w:val="24"/>
          <w:szCs w:val="24"/>
        </w:rPr>
        <w:tab/>
      </w:r>
      <w:r w:rsidR="00B02C77">
        <w:rPr>
          <w:sz w:val="24"/>
          <w:szCs w:val="24"/>
        </w:rPr>
        <w:tab/>
        <w:t xml:space="preserve">        </w:t>
      </w:r>
      <w:r w:rsidR="00376ED7">
        <w:rPr>
          <w:sz w:val="24"/>
          <w:szCs w:val="24"/>
        </w:rPr>
        <w:br w:type="page"/>
      </w:r>
    </w:p>
    <w:p w14:paraId="6B800719" w14:textId="77777777" w:rsidR="008A1E75" w:rsidRDefault="008A1E75">
      <w:pPr>
        <w:rPr>
          <w:b/>
          <w:sz w:val="28"/>
          <w:szCs w:val="28"/>
        </w:rPr>
      </w:pPr>
    </w:p>
    <w:p w14:paraId="0793D2FC" w14:textId="77777777" w:rsidR="001C32CA" w:rsidRDefault="001F4438">
      <w:pPr>
        <w:rPr>
          <w:b/>
          <w:sz w:val="28"/>
          <w:szCs w:val="28"/>
        </w:rPr>
      </w:pPr>
      <w:r w:rsidRPr="001C32CA">
        <w:rPr>
          <w:b/>
          <w:sz w:val="28"/>
          <w:szCs w:val="28"/>
        </w:rPr>
        <w:t xml:space="preserve">An exploration of the sub themes </w:t>
      </w:r>
    </w:p>
    <w:p w14:paraId="564B94C7" w14:textId="709D452D" w:rsidR="008A1E75" w:rsidRDefault="001F4438">
      <w:pPr>
        <w:rPr>
          <w:sz w:val="24"/>
          <w:szCs w:val="24"/>
        </w:rPr>
      </w:pPr>
      <w:r w:rsidRPr="001C32CA">
        <w:rPr>
          <w:sz w:val="24"/>
          <w:szCs w:val="24"/>
        </w:rPr>
        <w:t xml:space="preserve">The </w:t>
      </w:r>
      <w:r w:rsidR="00250EB5">
        <w:rPr>
          <w:sz w:val="24"/>
          <w:szCs w:val="24"/>
        </w:rPr>
        <w:t>sub themes</w:t>
      </w:r>
      <w:r w:rsidRPr="001C32CA">
        <w:rPr>
          <w:sz w:val="24"/>
          <w:szCs w:val="24"/>
        </w:rPr>
        <w:t xml:space="preserve"> are discussed in an </w:t>
      </w:r>
      <w:proofErr w:type="gramStart"/>
      <w:r w:rsidR="00CF6ECC" w:rsidRPr="001C32CA">
        <w:rPr>
          <w:sz w:val="24"/>
          <w:szCs w:val="24"/>
        </w:rPr>
        <w:t>orde</w:t>
      </w:r>
      <w:r w:rsidR="00CF6ECC">
        <w:rPr>
          <w:sz w:val="24"/>
          <w:szCs w:val="24"/>
        </w:rPr>
        <w:t>r which</w:t>
      </w:r>
      <w:proofErr w:type="gramEnd"/>
      <w:r w:rsidR="00A264AD">
        <w:rPr>
          <w:sz w:val="24"/>
          <w:szCs w:val="24"/>
        </w:rPr>
        <w:t xml:space="preserve"> provides</w:t>
      </w:r>
      <w:r w:rsidR="001C32CA" w:rsidRPr="001C32CA">
        <w:rPr>
          <w:sz w:val="24"/>
          <w:szCs w:val="24"/>
        </w:rPr>
        <w:t xml:space="preserve"> the best descriptive flow.</w:t>
      </w:r>
    </w:p>
    <w:p w14:paraId="577BF023" w14:textId="77777777" w:rsidR="008A1E75" w:rsidRPr="001C32CA" w:rsidRDefault="008A1E75">
      <w:pPr>
        <w:rPr>
          <w:sz w:val="24"/>
          <w:szCs w:val="24"/>
        </w:rPr>
      </w:pPr>
    </w:p>
    <w:p w14:paraId="546F192F" w14:textId="5551A263" w:rsidR="00447BB2" w:rsidRPr="008548F4" w:rsidRDefault="002D736E">
      <w:pPr>
        <w:rPr>
          <w:b/>
          <w:sz w:val="24"/>
          <w:szCs w:val="24"/>
        </w:rPr>
      </w:pPr>
      <w:r w:rsidRPr="008548F4">
        <w:rPr>
          <w:b/>
          <w:sz w:val="24"/>
          <w:szCs w:val="24"/>
        </w:rPr>
        <w:t>Moving</w:t>
      </w:r>
      <w:r w:rsidR="00376ED7">
        <w:rPr>
          <w:b/>
          <w:sz w:val="24"/>
          <w:szCs w:val="24"/>
        </w:rPr>
        <w:t xml:space="preserve"> </w:t>
      </w:r>
      <w:r w:rsidRPr="008548F4">
        <w:rPr>
          <w:b/>
          <w:sz w:val="24"/>
          <w:szCs w:val="24"/>
        </w:rPr>
        <w:t>from physical health of baby to the health and psycho-social wellbeing of mother - infant dyad &amp; family unit</w:t>
      </w:r>
    </w:p>
    <w:p w14:paraId="7CFB0BE7" w14:textId="36133F11" w:rsidR="00C8399A" w:rsidRDefault="008548F4">
      <w:pPr>
        <w:rPr>
          <w:sz w:val="24"/>
          <w:szCs w:val="24"/>
        </w:rPr>
      </w:pPr>
      <w:proofErr w:type="gramStart"/>
      <w:r w:rsidRPr="008548F4">
        <w:rPr>
          <w:sz w:val="24"/>
          <w:szCs w:val="24"/>
        </w:rPr>
        <w:t>Early research</w:t>
      </w:r>
      <w:r w:rsidR="0094653A">
        <w:rPr>
          <w:sz w:val="24"/>
          <w:szCs w:val="24"/>
        </w:rPr>
        <w:t xml:space="preserve"> (≤</w:t>
      </w:r>
      <w:r>
        <w:rPr>
          <w:sz w:val="24"/>
          <w:szCs w:val="24"/>
        </w:rPr>
        <w:t>1999) describes a clinic environment focussed on assessing and monitoring the health of babies through screening and weighing</w:t>
      </w:r>
      <w:r w:rsidR="007449ED">
        <w:rPr>
          <w:sz w:val="24"/>
          <w:szCs w:val="24"/>
        </w:rPr>
        <w:t xml:space="preserve"> (</w:t>
      </w:r>
      <w:proofErr w:type="spellStart"/>
      <w:r w:rsidR="007449ED">
        <w:rPr>
          <w:sz w:val="24"/>
          <w:szCs w:val="24"/>
        </w:rPr>
        <w:t>Sefi</w:t>
      </w:r>
      <w:proofErr w:type="spellEnd"/>
      <w:r w:rsidR="007449ED">
        <w:rPr>
          <w:sz w:val="24"/>
          <w:szCs w:val="24"/>
        </w:rPr>
        <w:t xml:space="preserve"> and Macfarlane 1985, </w:t>
      </w:r>
      <w:proofErr w:type="spellStart"/>
      <w:r w:rsidR="007449ED">
        <w:rPr>
          <w:sz w:val="24"/>
          <w:szCs w:val="24"/>
        </w:rPr>
        <w:t>Turya</w:t>
      </w:r>
      <w:proofErr w:type="spellEnd"/>
      <w:r w:rsidR="007449ED">
        <w:rPr>
          <w:sz w:val="24"/>
          <w:szCs w:val="24"/>
        </w:rPr>
        <w:t xml:space="preserve"> and Webster 1986,</w:t>
      </w:r>
      <w:r w:rsidR="00B83002">
        <w:rPr>
          <w:sz w:val="24"/>
          <w:szCs w:val="24"/>
        </w:rPr>
        <w:t xml:space="preserve"> </w:t>
      </w:r>
      <w:r w:rsidR="00B7709B">
        <w:rPr>
          <w:sz w:val="24"/>
          <w:szCs w:val="24"/>
        </w:rPr>
        <w:t xml:space="preserve"> </w:t>
      </w:r>
      <w:proofErr w:type="spellStart"/>
      <w:r w:rsidR="00B7709B">
        <w:rPr>
          <w:sz w:val="24"/>
          <w:szCs w:val="24"/>
        </w:rPr>
        <w:t>Karmali</w:t>
      </w:r>
      <w:proofErr w:type="spellEnd"/>
      <w:r w:rsidR="00B7709B">
        <w:rPr>
          <w:sz w:val="24"/>
          <w:szCs w:val="24"/>
        </w:rPr>
        <w:t xml:space="preserve"> &amp; </w:t>
      </w:r>
      <w:proofErr w:type="spellStart"/>
      <w:r w:rsidR="00B7709B">
        <w:rPr>
          <w:sz w:val="24"/>
          <w:szCs w:val="24"/>
        </w:rPr>
        <w:t>Madeley</w:t>
      </w:r>
      <w:proofErr w:type="spellEnd"/>
      <w:r w:rsidR="00B7709B">
        <w:rPr>
          <w:sz w:val="24"/>
          <w:szCs w:val="24"/>
        </w:rPr>
        <w:t xml:space="preserve"> 1986,</w:t>
      </w:r>
      <w:r w:rsidR="007449ED">
        <w:rPr>
          <w:sz w:val="24"/>
          <w:szCs w:val="24"/>
        </w:rPr>
        <w:t xml:space="preserve"> Kilpatrick and Mooney 1987, </w:t>
      </w:r>
      <w:proofErr w:type="spellStart"/>
      <w:r w:rsidR="007449ED">
        <w:rPr>
          <w:sz w:val="24"/>
          <w:szCs w:val="24"/>
        </w:rPr>
        <w:t>Cubbon</w:t>
      </w:r>
      <w:proofErr w:type="spellEnd"/>
      <w:r w:rsidR="007449ED">
        <w:rPr>
          <w:sz w:val="24"/>
          <w:szCs w:val="24"/>
        </w:rPr>
        <w:t xml:space="preserve"> 1987</w:t>
      </w:r>
      <w:r w:rsidR="00C8399A">
        <w:rPr>
          <w:sz w:val="24"/>
          <w:szCs w:val="24"/>
        </w:rPr>
        <w:t xml:space="preserve">, </w:t>
      </w:r>
      <w:proofErr w:type="spellStart"/>
      <w:r w:rsidR="00C8399A">
        <w:rPr>
          <w:sz w:val="24"/>
          <w:szCs w:val="24"/>
        </w:rPr>
        <w:t>Sefi</w:t>
      </w:r>
      <w:proofErr w:type="spellEnd"/>
      <w:r w:rsidR="00C8399A">
        <w:rPr>
          <w:sz w:val="24"/>
          <w:szCs w:val="24"/>
        </w:rPr>
        <w:t xml:space="preserve"> and </w:t>
      </w:r>
      <w:proofErr w:type="spellStart"/>
      <w:r w:rsidR="00C8399A">
        <w:rPr>
          <w:sz w:val="24"/>
          <w:szCs w:val="24"/>
        </w:rPr>
        <w:t>Macrfarlane</w:t>
      </w:r>
      <w:proofErr w:type="spellEnd"/>
      <w:r w:rsidR="00C8399A">
        <w:rPr>
          <w:sz w:val="24"/>
          <w:szCs w:val="24"/>
        </w:rPr>
        <w:t xml:space="preserve"> 1987, Morgan et al 1989, Betts and Betts 1</w:t>
      </w:r>
      <w:r w:rsidR="00B83002">
        <w:rPr>
          <w:sz w:val="24"/>
          <w:szCs w:val="24"/>
        </w:rPr>
        <w:t>990, While 1990, McIntosh 1992</w:t>
      </w:r>
      <w:r w:rsidR="00C8399A">
        <w:rPr>
          <w:sz w:val="24"/>
          <w:szCs w:val="24"/>
        </w:rPr>
        <w:t xml:space="preserve">, </w:t>
      </w:r>
      <w:proofErr w:type="spellStart"/>
      <w:r w:rsidR="00C8399A">
        <w:rPr>
          <w:sz w:val="24"/>
          <w:szCs w:val="24"/>
        </w:rPr>
        <w:t>Gilllespie</w:t>
      </w:r>
      <w:proofErr w:type="spellEnd"/>
      <w:r w:rsidR="00C8399A">
        <w:rPr>
          <w:sz w:val="24"/>
          <w:szCs w:val="24"/>
        </w:rPr>
        <w:t xml:space="preserve"> et al 1992, Sharpe and </w:t>
      </w:r>
      <w:proofErr w:type="spellStart"/>
      <w:r w:rsidR="00C8399A">
        <w:rPr>
          <w:sz w:val="24"/>
          <w:szCs w:val="24"/>
        </w:rPr>
        <w:t>Lowenthal</w:t>
      </w:r>
      <w:proofErr w:type="spellEnd"/>
      <w:r w:rsidR="00C8399A">
        <w:rPr>
          <w:sz w:val="24"/>
          <w:szCs w:val="24"/>
        </w:rPr>
        <w:t xml:space="preserve"> 1992, Finch and Whitefield 1997, Knott and Latter 1999</w:t>
      </w:r>
      <w:r w:rsidR="002F44A1">
        <w:rPr>
          <w:sz w:val="24"/>
          <w:szCs w:val="24"/>
        </w:rPr>
        <w:t>)</w:t>
      </w:r>
      <w:proofErr w:type="gramEnd"/>
    </w:p>
    <w:p w14:paraId="007C8B3D" w14:textId="5F1E4824" w:rsidR="00F05D43" w:rsidRDefault="002923B5">
      <w:pPr>
        <w:rPr>
          <w:sz w:val="24"/>
          <w:szCs w:val="24"/>
        </w:rPr>
      </w:pPr>
      <w:r>
        <w:rPr>
          <w:sz w:val="24"/>
          <w:szCs w:val="24"/>
        </w:rPr>
        <w:t>Across the</w:t>
      </w:r>
      <w:r w:rsidR="00F05D43">
        <w:rPr>
          <w:sz w:val="24"/>
          <w:szCs w:val="24"/>
        </w:rPr>
        <w:t xml:space="preserve"> research, weighing </w:t>
      </w:r>
      <w:proofErr w:type="gramStart"/>
      <w:r w:rsidR="00F05D43">
        <w:rPr>
          <w:sz w:val="24"/>
          <w:szCs w:val="24"/>
        </w:rPr>
        <w:t>is given</w:t>
      </w:r>
      <w:proofErr w:type="gramEnd"/>
      <w:r w:rsidR="00F05D43">
        <w:rPr>
          <w:sz w:val="24"/>
          <w:szCs w:val="24"/>
        </w:rPr>
        <w:t xml:space="preserve"> as </w:t>
      </w:r>
      <w:r w:rsidR="00B662D6">
        <w:rPr>
          <w:sz w:val="24"/>
          <w:szCs w:val="24"/>
        </w:rPr>
        <w:t xml:space="preserve">the </w:t>
      </w:r>
      <w:r w:rsidR="00F05D43">
        <w:rPr>
          <w:sz w:val="24"/>
          <w:szCs w:val="24"/>
        </w:rPr>
        <w:t>reas</w:t>
      </w:r>
      <w:r w:rsidR="00B662D6">
        <w:rPr>
          <w:sz w:val="24"/>
          <w:szCs w:val="24"/>
        </w:rPr>
        <w:t xml:space="preserve">on for clinic attendance and </w:t>
      </w:r>
      <w:r w:rsidR="00F05D43">
        <w:rPr>
          <w:sz w:val="24"/>
          <w:szCs w:val="24"/>
        </w:rPr>
        <w:t>is conceptualised by parents as an indication of a</w:t>
      </w:r>
      <w:r w:rsidR="00093C7C">
        <w:rPr>
          <w:sz w:val="24"/>
          <w:szCs w:val="24"/>
        </w:rPr>
        <w:t xml:space="preserve">n infant’s progress </w:t>
      </w:r>
      <w:r w:rsidR="00093C7C" w:rsidRPr="00490BE9">
        <w:rPr>
          <w:sz w:val="24"/>
          <w:szCs w:val="24"/>
        </w:rPr>
        <w:t>(</w:t>
      </w:r>
      <w:proofErr w:type="spellStart"/>
      <w:r w:rsidR="00093C7C" w:rsidRPr="00490BE9">
        <w:rPr>
          <w:sz w:val="24"/>
          <w:szCs w:val="24"/>
        </w:rPr>
        <w:t>Sefi</w:t>
      </w:r>
      <w:proofErr w:type="spellEnd"/>
      <w:r w:rsidR="00093C7C" w:rsidRPr="00490BE9">
        <w:rPr>
          <w:sz w:val="24"/>
          <w:szCs w:val="24"/>
        </w:rPr>
        <w:t xml:space="preserve"> and Macfarlane 1985, </w:t>
      </w:r>
      <w:proofErr w:type="spellStart"/>
      <w:r w:rsidR="00093C7C" w:rsidRPr="00490BE9">
        <w:rPr>
          <w:sz w:val="24"/>
          <w:szCs w:val="24"/>
        </w:rPr>
        <w:t>Turya</w:t>
      </w:r>
      <w:proofErr w:type="spellEnd"/>
      <w:r w:rsidR="00093C7C" w:rsidRPr="00490BE9">
        <w:rPr>
          <w:sz w:val="24"/>
          <w:szCs w:val="24"/>
        </w:rPr>
        <w:t xml:space="preserve"> and Webster 1986, </w:t>
      </w:r>
      <w:proofErr w:type="spellStart"/>
      <w:r w:rsidR="00093C7C" w:rsidRPr="00490BE9">
        <w:rPr>
          <w:sz w:val="24"/>
          <w:szCs w:val="24"/>
        </w:rPr>
        <w:t>Cubbon</w:t>
      </w:r>
      <w:proofErr w:type="spellEnd"/>
      <w:r w:rsidR="00093C7C" w:rsidRPr="00490BE9">
        <w:rPr>
          <w:sz w:val="24"/>
          <w:szCs w:val="24"/>
        </w:rPr>
        <w:t xml:space="preserve"> 1987, Sharpe and </w:t>
      </w:r>
      <w:proofErr w:type="spellStart"/>
      <w:r w:rsidR="00093C7C" w:rsidRPr="00490BE9">
        <w:rPr>
          <w:sz w:val="24"/>
          <w:szCs w:val="24"/>
        </w:rPr>
        <w:t>Lowenthal</w:t>
      </w:r>
      <w:proofErr w:type="spellEnd"/>
      <w:r w:rsidR="00093C7C" w:rsidRPr="00490BE9">
        <w:rPr>
          <w:sz w:val="24"/>
          <w:szCs w:val="24"/>
        </w:rPr>
        <w:t xml:space="preserve"> 1992</w:t>
      </w:r>
      <w:r w:rsidR="000E187E">
        <w:rPr>
          <w:sz w:val="24"/>
          <w:szCs w:val="24"/>
        </w:rPr>
        <w:t>, McIntosh 1992</w:t>
      </w:r>
      <w:r w:rsidR="008169B8">
        <w:rPr>
          <w:sz w:val="24"/>
          <w:szCs w:val="24"/>
        </w:rPr>
        <w:t>, Sachs 2005</w:t>
      </w:r>
      <w:r w:rsidR="00F05D43" w:rsidRPr="00490BE9">
        <w:rPr>
          <w:sz w:val="24"/>
          <w:szCs w:val="24"/>
        </w:rPr>
        <w:t>).</w:t>
      </w:r>
    </w:p>
    <w:p w14:paraId="7517FC5B" w14:textId="46FEE6C1" w:rsidR="006065B4" w:rsidRDefault="002923B5">
      <w:pPr>
        <w:rPr>
          <w:sz w:val="24"/>
          <w:szCs w:val="24"/>
        </w:rPr>
      </w:pPr>
      <w:r>
        <w:rPr>
          <w:sz w:val="24"/>
          <w:szCs w:val="24"/>
        </w:rPr>
        <w:t xml:space="preserve">A </w:t>
      </w:r>
      <w:r w:rsidR="00F05D43">
        <w:rPr>
          <w:sz w:val="24"/>
          <w:szCs w:val="24"/>
        </w:rPr>
        <w:t>study by Sachs (2005)</w:t>
      </w:r>
      <w:r w:rsidR="00490BE9">
        <w:rPr>
          <w:sz w:val="24"/>
          <w:szCs w:val="24"/>
        </w:rPr>
        <w:t>,</w:t>
      </w:r>
      <w:r w:rsidR="00490BE9" w:rsidRPr="00490BE9">
        <w:t xml:space="preserve"> </w:t>
      </w:r>
      <w:r>
        <w:rPr>
          <w:sz w:val="24"/>
          <w:szCs w:val="24"/>
        </w:rPr>
        <w:t>suggests</w:t>
      </w:r>
      <w:r w:rsidR="00F05D43">
        <w:rPr>
          <w:sz w:val="24"/>
          <w:szCs w:val="24"/>
        </w:rPr>
        <w:t xml:space="preserve"> that </w:t>
      </w:r>
      <w:r w:rsidR="007E29A5">
        <w:rPr>
          <w:sz w:val="24"/>
          <w:szCs w:val="24"/>
        </w:rPr>
        <w:t xml:space="preserve">weighing </w:t>
      </w:r>
      <w:proofErr w:type="gramStart"/>
      <w:r w:rsidR="007E29A5">
        <w:rPr>
          <w:sz w:val="24"/>
          <w:szCs w:val="24"/>
        </w:rPr>
        <w:t>has become privileged</w:t>
      </w:r>
      <w:proofErr w:type="gramEnd"/>
      <w:r w:rsidR="00F05D43">
        <w:rPr>
          <w:sz w:val="24"/>
          <w:szCs w:val="24"/>
        </w:rPr>
        <w:t xml:space="preserve"> in our understanding of how to evaluate the health and wellbeing of babies and may prevent other important means of assessment fr</w:t>
      </w:r>
      <w:r w:rsidR="006461CA">
        <w:rPr>
          <w:sz w:val="24"/>
          <w:szCs w:val="24"/>
        </w:rPr>
        <w:t xml:space="preserve">om being discussed with parents. </w:t>
      </w:r>
    </w:p>
    <w:p w14:paraId="710B10DE" w14:textId="543D4856" w:rsidR="00E72B5B" w:rsidRDefault="00123CDA">
      <w:pPr>
        <w:rPr>
          <w:sz w:val="24"/>
          <w:szCs w:val="24"/>
        </w:rPr>
      </w:pPr>
      <w:proofErr w:type="gramStart"/>
      <w:r>
        <w:rPr>
          <w:sz w:val="24"/>
          <w:szCs w:val="24"/>
        </w:rPr>
        <w:t>A shift in emphasis away from weighing towards mother</w:t>
      </w:r>
      <w:r w:rsidR="000A0FBB">
        <w:rPr>
          <w:sz w:val="24"/>
          <w:szCs w:val="24"/>
        </w:rPr>
        <w:t>-</w:t>
      </w:r>
      <w:r>
        <w:rPr>
          <w:sz w:val="24"/>
          <w:szCs w:val="24"/>
        </w:rPr>
        <w:t>infant interaction is s</w:t>
      </w:r>
      <w:r w:rsidR="00CE220E">
        <w:rPr>
          <w:sz w:val="24"/>
          <w:szCs w:val="24"/>
        </w:rPr>
        <w:t>uggested by Barlow and Coe 2011</w:t>
      </w:r>
      <w:proofErr w:type="gramEnd"/>
      <w:r w:rsidR="00CE220E">
        <w:rPr>
          <w:sz w:val="24"/>
          <w:szCs w:val="24"/>
        </w:rPr>
        <w:t xml:space="preserve"> and a</w:t>
      </w:r>
      <w:r w:rsidR="00E72B5B">
        <w:rPr>
          <w:sz w:val="24"/>
          <w:szCs w:val="24"/>
        </w:rPr>
        <w:t xml:space="preserve"> focus on parenting support at clinics</w:t>
      </w:r>
      <w:r w:rsidR="00CE220E">
        <w:rPr>
          <w:sz w:val="24"/>
          <w:szCs w:val="24"/>
        </w:rPr>
        <w:t xml:space="preserve"> is</w:t>
      </w:r>
      <w:r w:rsidR="00D719A9">
        <w:rPr>
          <w:sz w:val="24"/>
          <w:szCs w:val="24"/>
        </w:rPr>
        <w:t xml:space="preserve"> identified</w:t>
      </w:r>
      <w:r w:rsidR="00CE220E">
        <w:rPr>
          <w:sz w:val="24"/>
          <w:szCs w:val="24"/>
        </w:rPr>
        <w:t xml:space="preserve"> as a</w:t>
      </w:r>
      <w:r w:rsidR="00D719A9">
        <w:rPr>
          <w:sz w:val="24"/>
          <w:szCs w:val="24"/>
        </w:rPr>
        <w:t xml:space="preserve"> need a</w:t>
      </w:r>
      <w:r w:rsidR="00187865">
        <w:rPr>
          <w:sz w:val="24"/>
          <w:szCs w:val="24"/>
        </w:rPr>
        <w:t>cross many of the later</w:t>
      </w:r>
      <w:r w:rsidR="00D719A9">
        <w:rPr>
          <w:sz w:val="24"/>
          <w:szCs w:val="24"/>
        </w:rPr>
        <w:t xml:space="preserve"> papers (</w:t>
      </w:r>
      <w:proofErr w:type="spellStart"/>
      <w:r w:rsidR="00D719A9">
        <w:rPr>
          <w:sz w:val="24"/>
          <w:szCs w:val="24"/>
        </w:rPr>
        <w:t>Donetto</w:t>
      </w:r>
      <w:proofErr w:type="spellEnd"/>
      <w:r w:rsidR="00D719A9">
        <w:rPr>
          <w:sz w:val="24"/>
          <w:szCs w:val="24"/>
        </w:rPr>
        <w:t xml:space="preserve"> and Maben 2014, Barlow and Coe 2011, Burgess-Allen et al 2010, Sparrow et al 2005, </w:t>
      </w:r>
      <w:proofErr w:type="spellStart"/>
      <w:r w:rsidR="00D719A9">
        <w:rPr>
          <w:sz w:val="24"/>
          <w:szCs w:val="24"/>
        </w:rPr>
        <w:t>Plews</w:t>
      </w:r>
      <w:proofErr w:type="spellEnd"/>
      <w:r w:rsidR="00D719A9">
        <w:rPr>
          <w:sz w:val="24"/>
          <w:szCs w:val="24"/>
        </w:rPr>
        <w:t xml:space="preserve"> and </w:t>
      </w:r>
      <w:proofErr w:type="spellStart"/>
      <w:r w:rsidR="00D719A9">
        <w:rPr>
          <w:sz w:val="24"/>
          <w:szCs w:val="24"/>
        </w:rPr>
        <w:t>Bryar</w:t>
      </w:r>
      <w:proofErr w:type="spellEnd"/>
      <w:r w:rsidR="00D719A9">
        <w:rPr>
          <w:sz w:val="24"/>
          <w:szCs w:val="24"/>
        </w:rPr>
        <w:t xml:space="preserve"> 2002)</w:t>
      </w:r>
      <w:r w:rsidR="00CE220E">
        <w:rPr>
          <w:sz w:val="24"/>
          <w:szCs w:val="24"/>
        </w:rPr>
        <w:t>.</w:t>
      </w:r>
    </w:p>
    <w:p w14:paraId="34F325C1" w14:textId="7F3CF467" w:rsidR="008169B8" w:rsidRDefault="00D719A9">
      <w:pPr>
        <w:rPr>
          <w:sz w:val="24"/>
          <w:szCs w:val="24"/>
        </w:rPr>
      </w:pPr>
      <w:r>
        <w:rPr>
          <w:sz w:val="24"/>
          <w:szCs w:val="24"/>
        </w:rPr>
        <w:t>In fact</w:t>
      </w:r>
      <w:r w:rsidR="00C866F9">
        <w:rPr>
          <w:sz w:val="24"/>
          <w:szCs w:val="24"/>
        </w:rPr>
        <w:t>,</w:t>
      </w:r>
      <w:r>
        <w:rPr>
          <w:sz w:val="24"/>
          <w:szCs w:val="24"/>
        </w:rPr>
        <w:t xml:space="preserve"> a</w:t>
      </w:r>
      <w:r w:rsidR="008169B8" w:rsidRPr="008169B8">
        <w:rPr>
          <w:sz w:val="24"/>
          <w:szCs w:val="24"/>
        </w:rPr>
        <w:t xml:space="preserve"> paper looking at service provision in clinics concludes that ‘</w:t>
      </w:r>
      <w:r w:rsidR="008169B8" w:rsidRPr="000C1966">
        <w:rPr>
          <w:i/>
          <w:sz w:val="24"/>
          <w:szCs w:val="24"/>
        </w:rPr>
        <w:t>traditional child health clinics addressing the physical needs of pre-school children are at odds with the expressed psycho-social needs of parents and carers</w:t>
      </w:r>
      <w:r w:rsidR="008169B8" w:rsidRPr="008169B8">
        <w:rPr>
          <w:sz w:val="24"/>
          <w:szCs w:val="24"/>
        </w:rPr>
        <w:t>’ (Sparrow et al 2005, p.299).</w:t>
      </w:r>
    </w:p>
    <w:p w14:paraId="3832EEFF" w14:textId="4E9ED22A" w:rsidR="00C866F9" w:rsidRDefault="000216E5" w:rsidP="00490BE9">
      <w:pPr>
        <w:rPr>
          <w:i/>
          <w:sz w:val="24"/>
          <w:szCs w:val="24"/>
        </w:rPr>
      </w:pPr>
      <w:r>
        <w:rPr>
          <w:sz w:val="24"/>
          <w:szCs w:val="24"/>
        </w:rPr>
        <w:t>The thematic movement identified suggests that perhaps community based family support at clinics should focus on promoting a positive psychosocial adjustment into parenting.</w:t>
      </w:r>
    </w:p>
    <w:p w14:paraId="3DF18474" w14:textId="77777777" w:rsidR="00D13999" w:rsidRDefault="00D13999" w:rsidP="00490BE9">
      <w:pPr>
        <w:rPr>
          <w:i/>
          <w:sz w:val="24"/>
          <w:szCs w:val="24"/>
        </w:rPr>
      </w:pPr>
    </w:p>
    <w:p w14:paraId="14403908" w14:textId="77777777" w:rsidR="00D13999" w:rsidRDefault="00D13999" w:rsidP="00490BE9">
      <w:pPr>
        <w:rPr>
          <w:sz w:val="24"/>
          <w:szCs w:val="24"/>
        </w:rPr>
      </w:pPr>
    </w:p>
    <w:p w14:paraId="4D4BDEAA" w14:textId="1C348D6F" w:rsidR="002D736E" w:rsidRDefault="00C86358">
      <w:pPr>
        <w:rPr>
          <w:b/>
          <w:sz w:val="24"/>
          <w:szCs w:val="24"/>
        </w:rPr>
      </w:pPr>
      <w:r w:rsidRPr="008548F4">
        <w:rPr>
          <w:b/>
          <w:sz w:val="24"/>
          <w:szCs w:val="24"/>
        </w:rPr>
        <w:t xml:space="preserve">Moving from surveillance and social control to building social capital and adding social value </w:t>
      </w:r>
    </w:p>
    <w:p w14:paraId="2A66176D" w14:textId="744332B7" w:rsidR="00F82BCC" w:rsidRDefault="00314975">
      <w:pPr>
        <w:rPr>
          <w:sz w:val="24"/>
          <w:szCs w:val="24"/>
        </w:rPr>
      </w:pPr>
      <w:r>
        <w:rPr>
          <w:sz w:val="24"/>
          <w:szCs w:val="24"/>
        </w:rPr>
        <w:t>The perceived focus on surveillance at clinics extends beyond the physical health of babies to the monitoring of maternal competence with parents feeling a sense of social control underlying the clinic encounter</w:t>
      </w:r>
      <w:r w:rsidR="00747FC6">
        <w:rPr>
          <w:sz w:val="24"/>
          <w:szCs w:val="24"/>
        </w:rPr>
        <w:t>:</w:t>
      </w:r>
    </w:p>
    <w:p w14:paraId="23C9990F" w14:textId="64011A2B" w:rsidR="00F82BCC" w:rsidRDefault="006E7ED6">
      <w:pPr>
        <w:rPr>
          <w:i/>
          <w:sz w:val="24"/>
          <w:szCs w:val="24"/>
        </w:rPr>
      </w:pPr>
      <w:proofErr w:type="gramStart"/>
      <w:r>
        <w:rPr>
          <w:i/>
          <w:sz w:val="24"/>
          <w:szCs w:val="24"/>
        </w:rPr>
        <w:t>‘</w:t>
      </w:r>
      <w:r w:rsidR="00F82BCC">
        <w:rPr>
          <w:i/>
          <w:sz w:val="24"/>
          <w:szCs w:val="24"/>
        </w:rPr>
        <w:t>I’ve</w:t>
      </w:r>
      <w:proofErr w:type="gramEnd"/>
      <w:r w:rsidR="00F82BCC">
        <w:rPr>
          <w:i/>
          <w:sz w:val="24"/>
          <w:szCs w:val="24"/>
        </w:rPr>
        <w:t xml:space="preserve"> noticed when you take her to the clin</w:t>
      </w:r>
      <w:r w:rsidR="00187865">
        <w:rPr>
          <w:i/>
          <w:sz w:val="24"/>
          <w:szCs w:val="24"/>
        </w:rPr>
        <w:t>ic you need to strip her….</w:t>
      </w:r>
      <w:r w:rsidR="00F82BCC">
        <w:rPr>
          <w:i/>
          <w:sz w:val="24"/>
          <w:szCs w:val="24"/>
        </w:rPr>
        <w:t xml:space="preserve"> they look under their arms and in between their legs and things like that. </w:t>
      </w:r>
      <w:proofErr w:type="gramStart"/>
      <w:r w:rsidR="00F82BCC">
        <w:rPr>
          <w:i/>
          <w:sz w:val="24"/>
          <w:szCs w:val="24"/>
        </w:rPr>
        <w:t>They’re</w:t>
      </w:r>
      <w:proofErr w:type="gramEnd"/>
      <w:r w:rsidR="00F82BCC">
        <w:rPr>
          <w:i/>
          <w:sz w:val="24"/>
          <w:szCs w:val="24"/>
        </w:rPr>
        <w:t xml:space="preserve"> looking for marks’   </w:t>
      </w:r>
      <w:r w:rsidR="00F82BCC" w:rsidRPr="00F82BCC">
        <w:rPr>
          <w:i/>
          <w:sz w:val="24"/>
          <w:szCs w:val="24"/>
        </w:rPr>
        <w:t>(</w:t>
      </w:r>
      <w:proofErr w:type="spellStart"/>
      <w:r w:rsidR="00F82BCC" w:rsidRPr="00F82BCC">
        <w:rPr>
          <w:i/>
          <w:sz w:val="24"/>
          <w:szCs w:val="24"/>
        </w:rPr>
        <w:t>MacIntosh</w:t>
      </w:r>
      <w:proofErr w:type="spellEnd"/>
      <w:r w:rsidR="00F82BCC" w:rsidRPr="00F82BCC">
        <w:rPr>
          <w:i/>
          <w:sz w:val="24"/>
          <w:szCs w:val="24"/>
        </w:rPr>
        <w:t xml:space="preserve"> 1992</w:t>
      </w:r>
      <w:r w:rsidR="00F82BCC">
        <w:rPr>
          <w:i/>
          <w:sz w:val="24"/>
          <w:szCs w:val="24"/>
        </w:rPr>
        <w:t>, p. 139</w:t>
      </w:r>
      <w:r w:rsidR="00F82BCC" w:rsidRPr="00F82BCC">
        <w:rPr>
          <w:i/>
          <w:sz w:val="24"/>
          <w:szCs w:val="24"/>
        </w:rPr>
        <w:t>)</w:t>
      </w:r>
    </w:p>
    <w:p w14:paraId="0F76E4B2" w14:textId="221CEF80" w:rsidR="00F82BCC" w:rsidRDefault="004723A8">
      <w:pPr>
        <w:rPr>
          <w:sz w:val="24"/>
          <w:szCs w:val="24"/>
        </w:rPr>
      </w:pPr>
      <w:r>
        <w:rPr>
          <w:sz w:val="24"/>
          <w:szCs w:val="24"/>
        </w:rPr>
        <w:t>The sense of social control</w:t>
      </w:r>
      <w:r w:rsidR="00876E7E">
        <w:rPr>
          <w:sz w:val="24"/>
          <w:szCs w:val="24"/>
        </w:rPr>
        <w:t xml:space="preserve"> </w:t>
      </w:r>
      <w:proofErr w:type="gramStart"/>
      <w:r w:rsidR="00876E7E">
        <w:rPr>
          <w:sz w:val="24"/>
          <w:szCs w:val="24"/>
        </w:rPr>
        <w:t xml:space="preserve">is </w:t>
      </w:r>
      <w:r w:rsidR="00F82BCC">
        <w:rPr>
          <w:sz w:val="24"/>
          <w:szCs w:val="24"/>
        </w:rPr>
        <w:t>also</w:t>
      </w:r>
      <w:r w:rsidR="00876E7E">
        <w:rPr>
          <w:sz w:val="24"/>
          <w:szCs w:val="24"/>
        </w:rPr>
        <w:t xml:space="preserve"> implied</w:t>
      </w:r>
      <w:proofErr w:type="gramEnd"/>
      <w:r w:rsidR="00876E7E">
        <w:rPr>
          <w:sz w:val="24"/>
          <w:szCs w:val="24"/>
        </w:rPr>
        <w:t xml:space="preserve"> through</w:t>
      </w:r>
      <w:r w:rsidR="004106EC">
        <w:rPr>
          <w:sz w:val="24"/>
          <w:szCs w:val="24"/>
        </w:rPr>
        <w:t xml:space="preserve"> formal clinic environment</w:t>
      </w:r>
      <w:r w:rsidR="00876E7E">
        <w:rPr>
          <w:sz w:val="24"/>
          <w:szCs w:val="24"/>
        </w:rPr>
        <w:t>s</w:t>
      </w:r>
      <w:r w:rsidR="00F82BCC">
        <w:rPr>
          <w:sz w:val="24"/>
          <w:szCs w:val="24"/>
        </w:rPr>
        <w:t>,</w:t>
      </w:r>
      <w:r w:rsidR="005A7343">
        <w:rPr>
          <w:sz w:val="24"/>
          <w:szCs w:val="24"/>
        </w:rPr>
        <w:t xml:space="preserve"> with chairs</w:t>
      </w:r>
      <w:r w:rsidR="004106EC">
        <w:rPr>
          <w:sz w:val="24"/>
          <w:szCs w:val="24"/>
        </w:rPr>
        <w:t xml:space="preserve"> organised in a regimented way, precluding parents and children from socialising (Gillespie et al 1992</w:t>
      </w:r>
      <w:r w:rsidR="0063463B">
        <w:rPr>
          <w:sz w:val="24"/>
          <w:szCs w:val="24"/>
        </w:rPr>
        <w:t>, Betts and Betts 1</w:t>
      </w:r>
      <w:r w:rsidR="00904F4A">
        <w:rPr>
          <w:sz w:val="24"/>
          <w:szCs w:val="24"/>
        </w:rPr>
        <w:t>990, Kilpatrick and Mooney 1987</w:t>
      </w:r>
      <w:r w:rsidR="004106EC">
        <w:rPr>
          <w:sz w:val="24"/>
          <w:szCs w:val="24"/>
        </w:rPr>
        <w:t>).</w:t>
      </w:r>
    </w:p>
    <w:p w14:paraId="385CA8EA" w14:textId="2B17F0ED" w:rsidR="004106EC" w:rsidRDefault="00F6435E">
      <w:pPr>
        <w:rPr>
          <w:sz w:val="24"/>
          <w:szCs w:val="24"/>
        </w:rPr>
      </w:pPr>
      <w:r>
        <w:rPr>
          <w:sz w:val="24"/>
          <w:szCs w:val="24"/>
        </w:rPr>
        <w:t>An understanding of the importance of the social function of clinics</w:t>
      </w:r>
      <w:r w:rsidR="002C1140">
        <w:rPr>
          <w:sz w:val="24"/>
          <w:szCs w:val="24"/>
        </w:rPr>
        <w:t xml:space="preserve"> is evident </w:t>
      </w:r>
      <w:r w:rsidR="00462D4A">
        <w:rPr>
          <w:sz w:val="24"/>
          <w:szCs w:val="24"/>
        </w:rPr>
        <w:t xml:space="preserve">throughout </w:t>
      </w:r>
      <w:r w:rsidR="006E7ED6">
        <w:rPr>
          <w:sz w:val="24"/>
          <w:szCs w:val="24"/>
        </w:rPr>
        <w:t xml:space="preserve">all </w:t>
      </w:r>
      <w:r w:rsidR="005A7343">
        <w:rPr>
          <w:sz w:val="24"/>
          <w:szCs w:val="24"/>
        </w:rPr>
        <w:t xml:space="preserve">the </w:t>
      </w:r>
      <w:r w:rsidR="002C1140">
        <w:rPr>
          <w:sz w:val="24"/>
          <w:szCs w:val="24"/>
        </w:rPr>
        <w:t>research and a</w:t>
      </w:r>
      <w:r w:rsidR="00747054">
        <w:rPr>
          <w:sz w:val="24"/>
          <w:szCs w:val="24"/>
        </w:rPr>
        <w:t xml:space="preserve"> nu</w:t>
      </w:r>
      <w:r w:rsidR="0094653A">
        <w:rPr>
          <w:sz w:val="24"/>
          <w:szCs w:val="24"/>
        </w:rPr>
        <w:t>mber of the papers describe</w:t>
      </w:r>
      <w:r w:rsidR="002C1140">
        <w:rPr>
          <w:sz w:val="24"/>
          <w:szCs w:val="24"/>
        </w:rPr>
        <w:t xml:space="preserve"> successful</w:t>
      </w:r>
      <w:r>
        <w:rPr>
          <w:sz w:val="24"/>
          <w:szCs w:val="24"/>
        </w:rPr>
        <w:t xml:space="preserve"> attempts to revitalise clinic attendance </w:t>
      </w:r>
      <w:r w:rsidR="0094653A">
        <w:rPr>
          <w:sz w:val="24"/>
          <w:szCs w:val="24"/>
        </w:rPr>
        <w:t>by making</w:t>
      </w:r>
      <w:r>
        <w:rPr>
          <w:sz w:val="24"/>
          <w:szCs w:val="24"/>
        </w:rPr>
        <w:t xml:space="preserve"> </w:t>
      </w:r>
      <w:proofErr w:type="gramStart"/>
      <w:r>
        <w:rPr>
          <w:sz w:val="24"/>
          <w:szCs w:val="24"/>
        </w:rPr>
        <w:t>changes which</w:t>
      </w:r>
      <w:proofErr w:type="gramEnd"/>
      <w:r>
        <w:rPr>
          <w:sz w:val="24"/>
          <w:szCs w:val="24"/>
        </w:rPr>
        <w:t xml:space="preserve"> encourage a more social environment</w:t>
      </w:r>
      <w:r w:rsidR="002C1140">
        <w:rPr>
          <w:sz w:val="24"/>
          <w:szCs w:val="24"/>
        </w:rPr>
        <w:t xml:space="preserve"> </w:t>
      </w:r>
      <w:r>
        <w:rPr>
          <w:sz w:val="24"/>
          <w:szCs w:val="24"/>
        </w:rPr>
        <w:t>(</w:t>
      </w:r>
      <w:r w:rsidR="00747054">
        <w:rPr>
          <w:sz w:val="24"/>
          <w:szCs w:val="24"/>
        </w:rPr>
        <w:t xml:space="preserve">Gillespie and </w:t>
      </w:r>
      <w:proofErr w:type="spellStart"/>
      <w:r w:rsidR="00747054">
        <w:rPr>
          <w:sz w:val="24"/>
          <w:szCs w:val="24"/>
        </w:rPr>
        <w:t>Hanny</w:t>
      </w:r>
      <w:proofErr w:type="spellEnd"/>
      <w:r w:rsidR="00747054">
        <w:rPr>
          <w:sz w:val="24"/>
          <w:szCs w:val="24"/>
        </w:rPr>
        <w:t xml:space="preserve"> 1992,</w:t>
      </w:r>
      <w:r w:rsidR="00933694">
        <w:rPr>
          <w:sz w:val="24"/>
          <w:szCs w:val="24"/>
        </w:rPr>
        <w:t xml:space="preserve"> </w:t>
      </w:r>
      <w:r>
        <w:rPr>
          <w:sz w:val="24"/>
          <w:szCs w:val="24"/>
        </w:rPr>
        <w:t>Betts and Betts</w:t>
      </w:r>
      <w:r w:rsidR="00747054">
        <w:rPr>
          <w:sz w:val="24"/>
          <w:szCs w:val="24"/>
        </w:rPr>
        <w:t xml:space="preserve"> 1990</w:t>
      </w:r>
      <w:r>
        <w:rPr>
          <w:sz w:val="24"/>
          <w:szCs w:val="24"/>
        </w:rPr>
        <w:t>, Kilpatrick and Mooney</w:t>
      </w:r>
      <w:r w:rsidR="00747054">
        <w:rPr>
          <w:sz w:val="24"/>
          <w:szCs w:val="24"/>
        </w:rPr>
        <w:t xml:space="preserve"> 1987</w:t>
      </w:r>
      <w:r>
        <w:rPr>
          <w:sz w:val="24"/>
          <w:szCs w:val="24"/>
        </w:rPr>
        <w:t>).</w:t>
      </w:r>
    </w:p>
    <w:p w14:paraId="0B1915B3" w14:textId="4C3A0650" w:rsidR="003B100E" w:rsidRDefault="004D4BA9">
      <w:pPr>
        <w:rPr>
          <w:sz w:val="24"/>
          <w:szCs w:val="24"/>
        </w:rPr>
      </w:pPr>
      <w:r w:rsidRPr="000C1966">
        <w:rPr>
          <w:i/>
          <w:sz w:val="24"/>
          <w:szCs w:val="24"/>
        </w:rPr>
        <w:t xml:space="preserve"> </w:t>
      </w:r>
      <w:r w:rsidR="00404DDA" w:rsidRPr="000C1966">
        <w:rPr>
          <w:i/>
          <w:sz w:val="24"/>
          <w:szCs w:val="24"/>
        </w:rPr>
        <w:t>‘The biggest benefit is talking over li</w:t>
      </w:r>
      <w:r w:rsidR="000C1966" w:rsidRPr="000C1966">
        <w:rPr>
          <w:i/>
          <w:sz w:val="24"/>
          <w:szCs w:val="24"/>
        </w:rPr>
        <w:t>ttle worries with other mothers’</w:t>
      </w:r>
      <w:r w:rsidR="003B100E">
        <w:rPr>
          <w:i/>
          <w:sz w:val="24"/>
          <w:szCs w:val="24"/>
        </w:rPr>
        <w:t xml:space="preserve">                                                              </w:t>
      </w:r>
      <w:r w:rsidR="000C1966">
        <w:rPr>
          <w:sz w:val="24"/>
          <w:szCs w:val="24"/>
        </w:rPr>
        <w:t xml:space="preserve"> </w:t>
      </w:r>
      <w:r w:rsidR="00404DDA" w:rsidRPr="00404DDA">
        <w:rPr>
          <w:sz w:val="24"/>
          <w:szCs w:val="24"/>
        </w:rPr>
        <w:t>(</w:t>
      </w:r>
      <w:proofErr w:type="spellStart"/>
      <w:r w:rsidR="00404DDA" w:rsidRPr="00404DDA">
        <w:rPr>
          <w:sz w:val="24"/>
          <w:szCs w:val="24"/>
        </w:rPr>
        <w:t>Sefi</w:t>
      </w:r>
      <w:proofErr w:type="spellEnd"/>
      <w:r w:rsidR="00404DDA" w:rsidRPr="00404DDA">
        <w:rPr>
          <w:sz w:val="24"/>
          <w:szCs w:val="24"/>
        </w:rPr>
        <w:t xml:space="preserve"> and Macfarlane </w:t>
      </w:r>
      <w:r w:rsidR="003B100E" w:rsidRPr="003B100E">
        <w:rPr>
          <w:sz w:val="24"/>
          <w:szCs w:val="24"/>
        </w:rPr>
        <w:t>1985, p.129)</w:t>
      </w:r>
      <w:r w:rsidR="003B100E">
        <w:rPr>
          <w:sz w:val="24"/>
          <w:szCs w:val="24"/>
        </w:rPr>
        <w:t xml:space="preserve">       </w:t>
      </w:r>
    </w:p>
    <w:p w14:paraId="6FCA9683" w14:textId="07BFCC2F" w:rsidR="009A5A68" w:rsidRDefault="009A5A68">
      <w:pPr>
        <w:rPr>
          <w:sz w:val="24"/>
          <w:szCs w:val="24"/>
        </w:rPr>
      </w:pPr>
      <w:r>
        <w:rPr>
          <w:sz w:val="24"/>
          <w:szCs w:val="24"/>
        </w:rPr>
        <w:t>The need for contact with other mothers is</w:t>
      </w:r>
      <w:r w:rsidR="0099348F">
        <w:rPr>
          <w:sz w:val="24"/>
          <w:szCs w:val="24"/>
        </w:rPr>
        <w:t xml:space="preserve"> echoed in a</w:t>
      </w:r>
      <w:r w:rsidR="000B273D">
        <w:rPr>
          <w:sz w:val="24"/>
          <w:szCs w:val="24"/>
        </w:rPr>
        <w:t xml:space="preserve"> </w:t>
      </w:r>
      <w:r w:rsidR="00212A19">
        <w:rPr>
          <w:sz w:val="24"/>
          <w:szCs w:val="24"/>
        </w:rPr>
        <w:t>quote from a 2008 paper (</w:t>
      </w:r>
      <w:r w:rsidR="00E80665">
        <w:rPr>
          <w:sz w:val="24"/>
          <w:szCs w:val="24"/>
        </w:rPr>
        <w:t>Russell</w:t>
      </w:r>
      <w:r w:rsidR="00212A19">
        <w:rPr>
          <w:sz w:val="24"/>
          <w:szCs w:val="24"/>
        </w:rPr>
        <w:t>)</w:t>
      </w:r>
      <w:r w:rsidR="000B273D">
        <w:rPr>
          <w:sz w:val="24"/>
          <w:szCs w:val="24"/>
        </w:rPr>
        <w:t xml:space="preserve">  </w:t>
      </w:r>
      <w:r w:rsidR="00212A19">
        <w:rPr>
          <w:sz w:val="24"/>
          <w:szCs w:val="24"/>
        </w:rPr>
        <w:t>demonstrating</w:t>
      </w:r>
      <w:r w:rsidR="0099348F">
        <w:rPr>
          <w:sz w:val="24"/>
          <w:szCs w:val="24"/>
        </w:rPr>
        <w:t xml:space="preserve"> how a mother attempts to balance</w:t>
      </w:r>
      <w:r w:rsidR="000B273D">
        <w:rPr>
          <w:sz w:val="24"/>
          <w:szCs w:val="24"/>
        </w:rPr>
        <w:t xml:space="preserve"> </w:t>
      </w:r>
      <w:r w:rsidR="0099348F">
        <w:rPr>
          <w:sz w:val="24"/>
          <w:szCs w:val="24"/>
        </w:rPr>
        <w:t>her</w:t>
      </w:r>
      <w:r w:rsidR="000B273D">
        <w:rPr>
          <w:sz w:val="24"/>
          <w:szCs w:val="24"/>
        </w:rPr>
        <w:t xml:space="preserve"> </w:t>
      </w:r>
      <w:r w:rsidR="00891254">
        <w:rPr>
          <w:sz w:val="24"/>
          <w:szCs w:val="24"/>
        </w:rPr>
        <w:t xml:space="preserve">undisclosed </w:t>
      </w:r>
      <w:r w:rsidR="000B273D">
        <w:rPr>
          <w:sz w:val="24"/>
          <w:szCs w:val="24"/>
        </w:rPr>
        <w:t>need for contact with other</w:t>
      </w:r>
      <w:r>
        <w:rPr>
          <w:sz w:val="24"/>
          <w:szCs w:val="24"/>
        </w:rPr>
        <w:t xml:space="preserve"> mothers </w:t>
      </w:r>
      <w:r w:rsidR="0099348F">
        <w:rPr>
          <w:sz w:val="24"/>
          <w:szCs w:val="24"/>
        </w:rPr>
        <w:t>with</w:t>
      </w:r>
      <w:r w:rsidR="00891254">
        <w:rPr>
          <w:sz w:val="24"/>
          <w:szCs w:val="24"/>
        </w:rPr>
        <w:t>in the framework of a clinic structured on weighing:</w:t>
      </w:r>
    </w:p>
    <w:p w14:paraId="4C80D959" w14:textId="5C69DAB7" w:rsidR="009A5A68" w:rsidRDefault="009A5A68">
      <w:pPr>
        <w:rPr>
          <w:sz w:val="24"/>
          <w:szCs w:val="24"/>
        </w:rPr>
      </w:pPr>
      <w:r w:rsidRPr="009A5A68">
        <w:rPr>
          <w:i/>
          <w:sz w:val="24"/>
          <w:szCs w:val="24"/>
        </w:rPr>
        <w:t>‘I started going to get my baby weighed weekly (just to get out of the house and to meet other mums) I was told that I didn't need to keep going, so I started going fortnightly and then she told me in no uncertain terms that I really, really didn't need to keep coming just to get my baby weighed.’</w:t>
      </w:r>
      <w:r w:rsidRPr="009A5A68">
        <w:rPr>
          <w:sz w:val="24"/>
          <w:szCs w:val="24"/>
        </w:rPr>
        <w:t xml:space="preserve"> </w:t>
      </w:r>
      <w:proofErr w:type="gramStart"/>
      <w:r w:rsidRPr="009A5A68">
        <w:rPr>
          <w:sz w:val="24"/>
          <w:szCs w:val="24"/>
        </w:rPr>
        <w:t>(Russell 2008 p.68).</w:t>
      </w:r>
      <w:proofErr w:type="gramEnd"/>
    </w:p>
    <w:p w14:paraId="4A22349F" w14:textId="5A62F6DB" w:rsidR="00BB38C2" w:rsidRDefault="00DE0B30">
      <w:pPr>
        <w:rPr>
          <w:sz w:val="24"/>
          <w:szCs w:val="24"/>
        </w:rPr>
      </w:pPr>
      <w:r>
        <w:rPr>
          <w:sz w:val="24"/>
          <w:szCs w:val="24"/>
        </w:rPr>
        <w:t>The importance of prioritising opportunities for parents to share experiences and offer mutual support is a prevalent theme in</w:t>
      </w:r>
      <w:r w:rsidR="00187865">
        <w:rPr>
          <w:sz w:val="24"/>
          <w:szCs w:val="24"/>
        </w:rPr>
        <w:t xml:space="preserve"> </w:t>
      </w:r>
      <w:r w:rsidR="0042438A">
        <w:rPr>
          <w:sz w:val="24"/>
          <w:szCs w:val="24"/>
        </w:rPr>
        <w:t>≥</w:t>
      </w:r>
      <w:r w:rsidR="00187865">
        <w:rPr>
          <w:sz w:val="24"/>
          <w:szCs w:val="24"/>
        </w:rPr>
        <w:t>2000 research</w:t>
      </w:r>
      <w:r w:rsidR="00747FC6">
        <w:rPr>
          <w:sz w:val="24"/>
          <w:szCs w:val="24"/>
        </w:rPr>
        <w:t xml:space="preserve"> </w:t>
      </w:r>
      <w:r>
        <w:rPr>
          <w:sz w:val="24"/>
          <w:szCs w:val="24"/>
        </w:rPr>
        <w:t>(</w:t>
      </w:r>
      <w:proofErr w:type="spellStart"/>
      <w:r>
        <w:rPr>
          <w:sz w:val="24"/>
          <w:szCs w:val="24"/>
        </w:rPr>
        <w:t>Donetto</w:t>
      </w:r>
      <w:proofErr w:type="spellEnd"/>
      <w:r>
        <w:rPr>
          <w:sz w:val="24"/>
          <w:szCs w:val="24"/>
        </w:rPr>
        <w:t xml:space="preserve"> &amp; Maben 2014,</w:t>
      </w:r>
      <w:r w:rsidR="003B100E">
        <w:rPr>
          <w:sz w:val="24"/>
          <w:szCs w:val="24"/>
        </w:rPr>
        <w:t xml:space="preserve"> </w:t>
      </w:r>
      <w:proofErr w:type="spellStart"/>
      <w:r w:rsidR="003B100E">
        <w:rPr>
          <w:sz w:val="24"/>
          <w:szCs w:val="24"/>
        </w:rPr>
        <w:t>Donetto</w:t>
      </w:r>
      <w:proofErr w:type="spellEnd"/>
      <w:r w:rsidR="003B100E">
        <w:rPr>
          <w:sz w:val="24"/>
          <w:szCs w:val="24"/>
        </w:rPr>
        <w:t xml:space="preserve"> </w:t>
      </w:r>
      <w:r w:rsidR="003B100E" w:rsidRPr="003B100E">
        <w:rPr>
          <w:i/>
          <w:sz w:val="24"/>
          <w:szCs w:val="24"/>
        </w:rPr>
        <w:t>et al</w:t>
      </w:r>
      <w:r w:rsidR="003B100E">
        <w:rPr>
          <w:sz w:val="24"/>
          <w:szCs w:val="24"/>
        </w:rPr>
        <w:t xml:space="preserve"> 2013,</w:t>
      </w:r>
      <w:r>
        <w:rPr>
          <w:sz w:val="24"/>
          <w:szCs w:val="24"/>
        </w:rPr>
        <w:t xml:space="preserve"> Barlow a</w:t>
      </w:r>
      <w:r w:rsidR="00904F4A">
        <w:rPr>
          <w:sz w:val="24"/>
          <w:szCs w:val="24"/>
        </w:rPr>
        <w:t>nd Coe 2011, Burgess Allen 2010, Russell 2008, Sparrow et al 2005)</w:t>
      </w:r>
      <w:r w:rsidR="00085FAC">
        <w:rPr>
          <w:sz w:val="24"/>
          <w:szCs w:val="24"/>
        </w:rPr>
        <w:t>.</w:t>
      </w:r>
    </w:p>
    <w:p w14:paraId="6791DCFC" w14:textId="3125EC51" w:rsidR="00484ABB" w:rsidRDefault="00484ABB" w:rsidP="00B237B3">
      <w:pPr>
        <w:rPr>
          <w:i/>
          <w:sz w:val="24"/>
          <w:szCs w:val="24"/>
        </w:rPr>
      </w:pPr>
    </w:p>
    <w:p w14:paraId="7C8B977F" w14:textId="76155D03" w:rsidR="00C86358" w:rsidRDefault="00C86358">
      <w:pPr>
        <w:rPr>
          <w:b/>
          <w:sz w:val="24"/>
          <w:szCs w:val="24"/>
        </w:rPr>
      </w:pPr>
      <w:r w:rsidRPr="008548F4">
        <w:rPr>
          <w:b/>
          <w:sz w:val="24"/>
          <w:szCs w:val="24"/>
        </w:rPr>
        <w:t xml:space="preserve">Moving from </w:t>
      </w:r>
      <w:r w:rsidR="00C00C62" w:rsidRPr="008548F4">
        <w:rPr>
          <w:b/>
          <w:sz w:val="24"/>
          <w:szCs w:val="24"/>
        </w:rPr>
        <w:t>parents’</w:t>
      </w:r>
      <w:r w:rsidRPr="008548F4">
        <w:rPr>
          <w:b/>
          <w:sz w:val="24"/>
          <w:szCs w:val="24"/>
        </w:rPr>
        <w:t xml:space="preserve"> passive in clinic process to the promotion of parental autonomy</w:t>
      </w:r>
    </w:p>
    <w:p w14:paraId="4E9B1D64" w14:textId="05B1944B" w:rsidR="00331586" w:rsidRDefault="00DF2C01">
      <w:pPr>
        <w:rPr>
          <w:sz w:val="24"/>
          <w:szCs w:val="24"/>
        </w:rPr>
      </w:pPr>
      <w:r>
        <w:rPr>
          <w:sz w:val="24"/>
          <w:szCs w:val="24"/>
        </w:rPr>
        <w:t>The early descriptive research suggests that c</w:t>
      </w:r>
      <w:r w:rsidRPr="00DF2C01">
        <w:rPr>
          <w:sz w:val="24"/>
          <w:szCs w:val="24"/>
        </w:rPr>
        <w:t>linics</w:t>
      </w:r>
      <w:r>
        <w:rPr>
          <w:sz w:val="24"/>
          <w:szCs w:val="24"/>
        </w:rPr>
        <w:t xml:space="preserve"> structured around surveillan</w:t>
      </w:r>
      <w:r w:rsidR="0042438A">
        <w:rPr>
          <w:sz w:val="24"/>
          <w:szCs w:val="24"/>
        </w:rPr>
        <w:t>ce and perceived social control</w:t>
      </w:r>
      <w:r>
        <w:rPr>
          <w:sz w:val="24"/>
          <w:szCs w:val="24"/>
        </w:rPr>
        <w:t xml:space="preserve"> place parents in a passive position</w:t>
      </w:r>
      <w:r w:rsidR="00747FC6">
        <w:rPr>
          <w:sz w:val="24"/>
          <w:szCs w:val="24"/>
        </w:rPr>
        <w:t xml:space="preserve">. </w:t>
      </w:r>
      <w:r w:rsidR="00D63640">
        <w:rPr>
          <w:sz w:val="24"/>
          <w:szCs w:val="24"/>
        </w:rPr>
        <w:t>Recommendations of later research acknowledge the importance of creating a less formal environment in ord</w:t>
      </w:r>
      <w:r w:rsidR="00F07340">
        <w:rPr>
          <w:sz w:val="24"/>
          <w:szCs w:val="24"/>
        </w:rPr>
        <w:t>er to promote parental autonomy.</w:t>
      </w:r>
    </w:p>
    <w:p w14:paraId="7F72ECFB" w14:textId="6F32476F" w:rsidR="00D27605" w:rsidRDefault="00D27605">
      <w:pPr>
        <w:rPr>
          <w:sz w:val="24"/>
          <w:szCs w:val="24"/>
        </w:rPr>
      </w:pPr>
      <w:r>
        <w:rPr>
          <w:sz w:val="24"/>
          <w:szCs w:val="24"/>
        </w:rPr>
        <w:t xml:space="preserve">The research suggests that the manner in which babies </w:t>
      </w:r>
      <w:proofErr w:type="gramStart"/>
      <w:r>
        <w:rPr>
          <w:sz w:val="24"/>
          <w:szCs w:val="24"/>
        </w:rPr>
        <w:t>are</w:t>
      </w:r>
      <w:r w:rsidR="00237B0A">
        <w:rPr>
          <w:sz w:val="24"/>
          <w:szCs w:val="24"/>
        </w:rPr>
        <w:t xml:space="preserve"> </w:t>
      </w:r>
      <w:r>
        <w:rPr>
          <w:sz w:val="24"/>
          <w:szCs w:val="24"/>
        </w:rPr>
        <w:t>weighed</w:t>
      </w:r>
      <w:proofErr w:type="gramEnd"/>
      <w:r>
        <w:rPr>
          <w:sz w:val="24"/>
          <w:szCs w:val="24"/>
        </w:rPr>
        <w:t xml:space="preserve"> is also a potentially disempowering activity for mothers. </w:t>
      </w:r>
    </w:p>
    <w:p w14:paraId="35196FDA" w14:textId="77777777" w:rsidR="00E67182" w:rsidRDefault="00D27605">
      <w:pPr>
        <w:rPr>
          <w:sz w:val="24"/>
          <w:szCs w:val="24"/>
        </w:rPr>
      </w:pPr>
      <w:r>
        <w:rPr>
          <w:sz w:val="24"/>
          <w:szCs w:val="24"/>
        </w:rPr>
        <w:t>‘</w:t>
      </w:r>
      <w:r w:rsidR="00E67182" w:rsidRPr="00C00C62">
        <w:rPr>
          <w:i/>
          <w:sz w:val="24"/>
          <w:szCs w:val="24"/>
        </w:rPr>
        <w:t xml:space="preserve">They weighed him but that’s all they really did. </w:t>
      </w:r>
      <w:proofErr w:type="gramStart"/>
      <w:r w:rsidR="00E67182" w:rsidRPr="00C00C62">
        <w:rPr>
          <w:i/>
          <w:sz w:val="24"/>
          <w:szCs w:val="24"/>
        </w:rPr>
        <w:t>Anyone can weigh a baby’</w:t>
      </w:r>
      <w:r w:rsidR="00E67182">
        <w:rPr>
          <w:sz w:val="24"/>
          <w:szCs w:val="24"/>
        </w:rPr>
        <w:t xml:space="preserve"> (Knott, 1999 p.584).</w:t>
      </w:r>
      <w:proofErr w:type="gramEnd"/>
    </w:p>
    <w:p w14:paraId="42EDA262" w14:textId="5F94C420" w:rsidR="00E67182" w:rsidRDefault="00E67182">
      <w:pPr>
        <w:rPr>
          <w:sz w:val="24"/>
          <w:szCs w:val="24"/>
        </w:rPr>
      </w:pPr>
      <w:r>
        <w:rPr>
          <w:sz w:val="24"/>
          <w:szCs w:val="24"/>
        </w:rPr>
        <w:t>Sachs (2005) suggest</w:t>
      </w:r>
      <w:r w:rsidR="00F07340">
        <w:rPr>
          <w:sz w:val="24"/>
          <w:szCs w:val="24"/>
        </w:rPr>
        <w:t>s</w:t>
      </w:r>
      <w:r>
        <w:rPr>
          <w:sz w:val="24"/>
          <w:szCs w:val="24"/>
        </w:rPr>
        <w:t xml:space="preserve"> that </w:t>
      </w:r>
      <w:r w:rsidR="00FB010A">
        <w:rPr>
          <w:sz w:val="24"/>
          <w:szCs w:val="24"/>
        </w:rPr>
        <w:t>when health professionals weigh</w:t>
      </w:r>
      <w:r w:rsidR="00F07340">
        <w:rPr>
          <w:sz w:val="24"/>
          <w:szCs w:val="24"/>
        </w:rPr>
        <w:t xml:space="preserve"> babies,</w:t>
      </w:r>
      <w:r>
        <w:rPr>
          <w:sz w:val="24"/>
          <w:szCs w:val="24"/>
        </w:rPr>
        <w:t xml:space="preserve"> </w:t>
      </w:r>
      <w:r w:rsidR="00FB010A">
        <w:rPr>
          <w:sz w:val="24"/>
          <w:szCs w:val="24"/>
        </w:rPr>
        <w:t>if it is not accompanied with</w:t>
      </w:r>
      <w:r>
        <w:rPr>
          <w:sz w:val="24"/>
          <w:szCs w:val="24"/>
        </w:rPr>
        <w:t xml:space="preserve"> an appropriate, knowledgeable </w:t>
      </w:r>
      <w:proofErr w:type="gramStart"/>
      <w:r>
        <w:rPr>
          <w:sz w:val="24"/>
          <w:szCs w:val="24"/>
        </w:rPr>
        <w:t>conversation which</w:t>
      </w:r>
      <w:proofErr w:type="gramEnd"/>
      <w:r>
        <w:rPr>
          <w:sz w:val="24"/>
          <w:szCs w:val="24"/>
        </w:rPr>
        <w:t xml:space="preserve"> supports parents t</w:t>
      </w:r>
      <w:r w:rsidR="00187865">
        <w:rPr>
          <w:sz w:val="24"/>
          <w:szCs w:val="24"/>
        </w:rPr>
        <w:t>o understand and contextualise the</w:t>
      </w:r>
      <w:r>
        <w:rPr>
          <w:sz w:val="24"/>
          <w:szCs w:val="24"/>
        </w:rPr>
        <w:t xml:space="preserve"> informatio</w:t>
      </w:r>
      <w:r w:rsidR="00187865">
        <w:rPr>
          <w:sz w:val="24"/>
          <w:szCs w:val="24"/>
        </w:rPr>
        <w:t>n</w:t>
      </w:r>
      <w:r w:rsidR="00FB010A">
        <w:rPr>
          <w:sz w:val="24"/>
          <w:szCs w:val="24"/>
        </w:rPr>
        <w:t>, it</w:t>
      </w:r>
      <w:r>
        <w:rPr>
          <w:sz w:val="24"/>
          <w:szCs w:val="24"/>
        </w:rPr>
        <w:t xml:space="preserve"> can und</w:t>
      </w:r>
      <w:r w:rsidR="00FB010A">
        <w:rPr>
          <w:sz w:val="24"/>
          <w:szCs w:val="24"/>
        </w:rPr>
        <w:t>ermine the confidence of parents</w:t>
      </w:r>
      <w:r>
        <w:rPr>
          <w:sz w:val="24"/>
          <w:szCs w:val="24"/>
        </w:rPr>
        <w:t xml:space="preserve">. </w:t>
      </w:r>
      <w:r w:rsidR="0042438A">
        <w:rPr>
          <w:sz w:val="24"/>
          <w:szCs w:val="24"/>
        </w:rPr>
        <w:t>A</w:t>
      </w:r>
      <w:r w:rsidR="00212A19">
        <w:rPr>
          <w:sz w:val="24"/>
          <w:szCs w:val="24"/>
        </w:rPr>
        <w:t xml:space="preserve"> number of</w:t>
      </w:r>
      <w:r>
        <w:rPr>
          <w:sz w:val="24"/>
          <w:szCs w:val="24"/>
        </w:rPr>
        <w:t xml:space="preserve"> st</w:t>
      </w:r>
      <w:r w:rsidR="006A22AF">
        <w:rPr>
          <w:sz w:val="24"/>
          <w:szCs w:val="24"/>
        </w:rPr>
        <w:t>udies recognise</w:t>
      </w:r>
      <w:r>
        <w:rPr>
          <w:sz w:val="24"/>
          <w:szCs w:val="24"/>
        </w:rPr>
        <w:t xml:space="preserve"> that parents should</w:t>
      </w:r>
      <w:r w:rsidR="00FB010A">
        <w:rPr>
          <w:sz w:val="24"/>
          <w:szCs w:val="24"/>
        </w:rPr>
        <w:t xml:space="preserve"> also</w:t>
      </w:r>
      <w:r>
        <w:rPr>
          <w:sz w:val="24"/>
          <w:szCs w:val="24"/>
        </w:rPr>
        <w:t xml:space="preserve"> be given the opportunity to weigh their own babies</w:t>
      </w:r>
      <w:r w:rsidR="008B1833">
        <w:rPr>
          <w:sz w:val="24"/>
          <w:szCs w:val="24"/>
        </w:rPr>
        <w:t xml:space="preserve"> (Sparrow et al 2005, </w:t>
      </w:r>
      <w:proofErr w:type="spellStart"/>
      <w:r w:rsidR="008B1833">
        <w:rPr>
          <w:sz w:val="24"/>
          <w:szCs w:val="24"/>
        </w:rPr>
        <w:t>Plew</w:t>
      </w:r>
      <w:proofErr w:type="spellEnd"/>
      <w:r w:rsidR="008B1833">
        <w:rPr>
          <w:sz w:val="24"/>
          <w:szCs w:val="24"/>
        </w:rPr>
        <w:t xml:space="preserve"> &amp; </w:t>
      </w:r>
      <w:proofErr w:type="spellStart"/>
      <w:r w:rsidR="008B1833">
        <w:rPr>
          <w:sz w:val="24"/>
          <w:szCs w:val="24"/>
        </w:rPr>
        <w:t>Bryer</w:t>
      </w:r>
      <w:proofErr w:type="spellEnd"/>
      <w:r w:rsidR="008B1833">
        <w:rPr>
          <w:sz w:val="24"/>
          <w:szCs w:val="24"/>
        </w:rPr>
        <w:t xml:space="preserve"> 2002, </w:t>
      </w:r>
      <w:proofErr w:type="gramStart"/>
      <w:r w:rsidR="008B1833">
        <w:rPr>
          <w:sz w:val="24"/>
          <w:szCs w:val="24"/>
        </w:rPr>
        <w:t>Burgess</w:t>
      </w:r>
      <w:proofErr w:type="gramEnd"/>
      <w:r w:rsidR="008B1833">
        <w:rPr>
          <w:sz w:val="24"/>
          <w:szCs w:val="24"/>
        </w:rPr>
        <w:t>-Allen 2010)</w:t>
      </w:r>
    </w:p>
    <w:p w14:paraId="5299EA20" w14:textId="7BB298CF" w:rsidR="00DF2C01" w:rsidRDefault="00E40829">
      <w:pPr>
        <w:rPr>
          <w:sz w:val="24"/>
          <w:szCs w:val="24"/>
        </w:rPr>
      </w:pPr>
      <w:r>
        <w:rPr>
          <w:sz w:val="24"/>
          <w:szCs w:val="24"/>
        </w:rPr>
        <w:t>An ‘</w:t>
      </w:r>
      <w:r w:rsidR="00810906">
        <w:rPr>
          <w:sz w:val="24"/>
          <w:szCs w:val="24"/>
        </w:rPr>
        <w:t>expert’ led approach</w:t>
      </w:r>
      <w:r>
        <w:rPr>
          <w:sz w:val="24"/>
          <w:szCs w:val="24"/>
        </w:rPr>
        <w:t xml:space="preserve"> where health visitors best</w:t>
      </w:r>
      <w:r w:rsidR="0005197C">
        <w:rPr>
          <w:sz w:val="24"/>
          <w:szCs w:val="24"/>
        </w:rPr>
        <w:t>ow ‘advice’ to parents is</w:t>
      </w:r>
      <w:r>
        <w:rPr>
          <w:sz w:val="24"/>
          <w:szCs w:val="24"/>
        </w:rPr>
        <w:t xml:space="preserve"> criticised in a</w:t>
      </w:r>
      <w:r w:rsidR="00810906">
        <w:rPr>
          <w:sz w:val="24"/>
          <w:szCs w:val="24"/>
        </w:rPr>
        <w:t xml:space="preserve"> number of the papers with</w:t>
      </w:r>
      <w:r w:rsidR="00307E64">
        <w:rPr>
          <w:sz w:val="24"/>
          <w:szCs w:val="24"/>
        </w:rPr>
        <w:t xml:space="preserve"> the</w:t>
      </w:r>
      <w:r>
        <w:rPr>
          <w:sz w:val="24"/>
          <w:szCs w:val="24"/>
        </w:rPr>
        <w:t xml:space="preserve"> patronising or authoritarian</w:t>
      </w:r>
      <w:r w:rsidR="00307E64">
        <w:rPr>
          <w:sz w:val="24"/>
          <w:szCs w:val="24"/>
        </w:rPr>
        <w:t xml:space="preserve"> approach</w:t>
      </w:r>
      <w:r>
        <w:rPr>
          <w:sz w:val="24"/>
          <w:szCs w:val="24"/>
        </w:rPr>
        <w:t xml:space="preserve"> </w:t>
      </w:r>
      <w:r w:rsidR="003C604D">
        <w:rPr>
          <w:sz w:val="24"/>
          <w:szCs w:val="24"/>
        </w:rPr>
        <w:t>of staff undermining parents’</w:t>
      </w:r>
      <w:r w:rsidR="00307E64">
        <w:rPr>
          <w:sz w:val="24"/>
          <w:szCs w:val="24"/>
        </w:rPr>
        <w:t xml:space="preserve"> confidence </w:t>
      </w:r>
      <w:r>
        <w:rPr>
          <w:sz w:val="24"/>
          <w:szCs w:val="24"/>
        </w:rPr>
        <w:t>(McIntosh 1992</w:t>
      </w:r>
      <w:r w:rsidR="00307E64">
        <w:rPr>
          <w:sz w:val="24"/>
          <w:szCs w:val="24"/>
        </w:rPr>
        <w:t>, Knott 1999</w:t>
      </w:r>
      <w:r>
        <w:rPr>
          <w:sz w:val="24"/>
          <w:szCs w:val="24"/>
        </w:rPr>
        <w:t>).</w:t>
      </w:r>
      <w:r w:rsidR="007B05EE">
        <w:rPr>
          <w:sz w:val="24"/>
          <w:szCs w:val="24"/>
        </w:rPr>
        <w:t xml:space="preserve"> </w:t>
      </w:r>
      <w:r w:rsidR="00307E64">
        <w:rPr>
          <w:sz w:val="24"/>
          <w:szCs w:val="24"/>
        </w:rPr>
        <w:t>A l</w:t>
      </w:r>
      <w:r w:rsidR="00E01DB1">
        <w:rPr>
          <w:sz w:val="24"/>
          <w:szCs w:val="24"/>
        </w:rPr>
        <w:t>ack of clarity</w:t>
      </w:r>
      <w:r w:rsidR="00307E64">
        <w:rPr>
          <w:sz w:val="24"/>
          <w:szCs w:val="24"/>
        </w:rPr>
        <w:t xml:space="preserve"> about the purpose </w:t>
      </w:r>
      <w:r w:rsidR="004D4BA9">
        <w:rPr>
          <w:sz w:val="24"/>
          <w:szCs w:val="24"/>
        </w:rPr>
        <w:t>and function of clinics</w:t>
      </w:r>
      <w:r w:rsidR="00911895">
        <w:rPr>
          <w:sz w:val="24"/>
          <w:szCs w:val="24"/>
        </w:rPr>
        <w:t xml:space="preserve"> </w:t>
      </w:r>
      <w:proofErr w:type="gramStart"/>
      <w:r w:rsidR="00911895">
        <w:rPr>
          <w:sz w:val="24"/>
          <w:szCs w:val="24"/>
        </w:rPr>
        <w:t>was</w:t>
      </w:r>
      <w:r w:rsidR="00307E64">
        <w:rPr>
          <w:sz w:val="24"/>
          <w:szCs w:val="24"/>
        </w:rPr>
        <w:t xml:space="preserve"> also found</w:t>
      </w:r>
      <w:proofErr w:type="gramEnd"/>
      <w:r w:rsidR="00307E64">
        <w:rPr>
          <w:sz w:val="24"/>
          <w:szCs w:val="24"/>
        </w:rPr>
        <w:t xml:space="preserve"> to place parents in a passive p</w:t>
      </w:r>
      <w:r w:rsidR="004D4BA9">
        <w:rPr>
          <w:sz w:val="24"/>
          <w:szCs w:val="24"/>
        </w:rPr>
        <w:t>osition,</w:t>
      </w:r>
      <w:r w:rsidR="00747FC6">
        <w:rPr>
          <w:sz w:val="24"/>
          <w:szCs w:val="24"/>
        </w:rPr>
        <w:t xml:space="preserve"> making them more reliant on professionals</w:t>
      </w:r>
      <w:r w:rsidR="00D63640" w:rsidRPr="00D63640">
        <w:rPr>
          <w:sz w:val="24"/>
          <w:szCs w:val="24"/>
        </w:rPr>
        <w:t xml:space="preserve"> (Burgess-Allen et al 2010)</w:t>
      </w:r>
      <w:r w:rsidR="00D56575">
        <w:rPr>
          <w:sz w:val="24"/>
          <w:szCs w:val="24"/>
        </w:rPr>
        <w:t>.</w:t>
      </w:r>
    </w:p>
    <w:p w14:paraId="0165F5C9" w14:textId="54E7701E" w:rsidR="00307E64" w:rsidRPr="00D63640" w:rsidRDefault="000A241F">
      <w:pPr>
        <w:rPr>
          <w:sz w:val="24"/>
          <w:szCs w:val="24"/>
        </w:rPr>
      </w:pPr>
      <w:proofErr w:type="gramStart"/>
      <w:r>
        <w:rPr>
          <w:sz w:val="24"/>
          <w:szCs w:val="24"/>
        </w:rPr>
        <w:t>More recent research</w:t>
      </w:r>
      <w:proofErr w:type="gramEnd"/>
      <w:r>
        <w:rPr>
          <w:sz w:val="24"/>
          <w:szCs w:val="24"/>
        </w:rPr>
        <w:t xml:space="preserve"> begins to ‘unpick’ the </w:t>
      </w:r>
      <w:r w:rsidR="006E63A2">
        <w:rPr>
          <w:sz w:val="24"/>
          <w:szCs w:val="24"/>
        </w:rPr>
        <w:t>process of promot</w:t>
      </w:r>
      <w:r w:rsidR="0055014C">
        <w:rPr>
          <w:sz w:val="24"/>
          <w:szCs w:val="24"/>
        </w:rPr>
        <w:t xml:space="preserve">ing parental autonomy </w:t>
      </w:r>
      <w:r w:rsidR="0068533D">
        <w:rPr>
          <w:sz w:val="24"/>
          <w:szCs w:val="24"/>
        </w:rPr>
        <w:t>at clinics.</w:t>
      </w:r>
      <w:r w:rsidR="0055014C">
        <w:rPr>
          <w:sz w:val="24"/>
          <w:szCs w:val="24"/>
        </w:rPr>
        <w:t xml:space="preserve"> </w:t>
      </w:r>
      <w:proofErr w:type="spellStart"/>
      <w:r w:rsidR="0055014C">
        <w:rPr>
          <w:sz w:val="24"/>
          <w:szCs w:val="24"/>
        </w:rPr>
        <w:t>Donetto</w:t>
      </w:r>
      <w:proofErr w:type="spellEnd"/>
      <w:r w:rsidR="0055014C">
        <w:rPr>
          <w:sz w:val="24"/>
          <w:szCs w:val="24"/>
        </w:rPr>
        <w:t xml:space="preserve"> and Maben </w:t>
      </w:r>
      <w:r w:rsidR="0068533D">
        <w:rPr>
          <w:sz w:val="24"/>
          <w:szCs w:val="24"/>
        </w:rPr>
        <w:t xml:space="preserve">(2014) </w:t>
      </w:r>
      <w:r w:rsidR="0055014C">
        <w:rPr>
          <w:sz w:val="24"/>
          <w:szCs w:val="24"/>
        </w:rPr>
        <w:t xml:space="preserve">suggest that </w:t>
      </w:r>
      <w:r w:rsidR="00A9638B">
        <w:rPr>
          <w:sz w:val="24"/>
          <w:szCs w:val="24"/>
        </w:rPr>
        <w:t>relational readings of the concept of autonomy may provide a more appropriate conceptualisation of this construct</w:t>
      </w:r>
      <w:r w:rsidR="00A03661">
        <w:rPr>
          <w:sz w:val="24"/>
          <w:szCs w:val="24"/>
        </w:rPr>
        <w:t xml:space="preserve"> for </w:t>
      </w:r>
      <w:r w:rsidR="009500FE">
        <w:rPr>
          <w:sz w:val="24"/>
          <w:szCs w:val="24"/>
        </w:rPr>
        <w:t>families and</w:t>
      </w:r>
      <w:r w:rsidR="00A9638B">
        <w:rPr>
          <w:sz w:val="24"/>
          <w:szCs w:val="24"/>
        </w:rPr>
        <w:t xml:space="preserve"> urge more research into the theoretical processes underlying </w:t>
      </w:r>
      <w:r w:rsidR="00A03661" w:rsidRPr="00A03661">
        <w:rPr>
          <w:sz w:val="24"/>
          <w:szCs w:val="24"/>
        </w:rPr>
        <w:t>community based family support</w:t>
      </w:r>
      <w:r w:rsidR="00A03661">
        <w:rPr>
          <w:sz w:val="24"/>
          <w:szCs w:val="24"/>
        </w:rPr>
        <w:t xml:space="preserve">.  </w:t>
      </w:r>
    </w:p>
    <w:p w14:paraId="66A0DCA7" w14:textId="4F882545" w:rsidR="007A5ED3" w:rsidRDefault="00F83D32" w:rsidP="00DF2C01">
      <w:pPr>
        <w:rPr>
          <w:sz w:val="24"/>
          <w:szCs w:val="24"/>
        </w:rPr>
      </w:pPr>
      <w:r>
        <w:rPr>
          <w:sz w:val="24"/>
          <w:szCs w:val="24"/>
        </w:rPr>
        <w:t>The importance of building relationships with parents and providing safe and supportive community spaces where parents can</w:t>
      </w:r>
      <w:r w:rsidR="00D119C9">
        <w:rPr>
          <w:sz w:val="24"/>
          <w:szCs w:val="24"/>
        </w:rPr>
        <w:t xml:space="preserve"> </w:t>
      </w:r>
      <w:r w:rsidR="00DC1E4C">
        <w:rPr>
          <w:sz w:val="24"/>
          <w:szCs w:val="24"/>
        </w:rPr>
        <w:t>‘</w:t>
      </w:r>
      <w:r>
        <w:rPr>
          <w:sz w:val="24"/>
          <w:szCs w:val="24"/>
        </w:rPr>
        <w:t xml:space="preserve">rehearse </w:t>
      </w:r>
      <w:r w:rsidR="00DC1E4C">
        <w:rPr>
          <w:sz w:val="24"/>
          <w:szCs w:val="24"/>
        </w:rPr>
        <w:t>agency and judgement’</w:t>
      </w:r>
      <w:r w:rsidR="00527449">
        <w:rPr>
          <w:sz w:val="24"/>
          <w:szCs w:val="24"/>
        </w:rPr>
        <w:t xml:space="preserve"> </w:t>
      </w:r>
      <w:proofErr w:type="gramStart"/>
      <w:r w:rsidR="00527449">
        <w:rPr>
          <w:sz w:val="24"/>
          <w:szCs w:val="24"/>
        </w:rPr>
        <w:t>is thought</w:t>
      </w:r>
      <w:proofErr w:type="gramEnd"/>
      <w:r w:rsidR="00527449">
        <w:rPr>
          <w:sz w:val="24"/>
          <w:szCs w:val="24"/>
        </w:rPr>
        <w:t xml:space="preserve"> to support autonomy (</w:t>
      </w:r>
      <w:proofErr w:type="spellStart"/>
      <w:r w:rsidR="00DC1E4C">
        <w:rPr>
          <w:sz w:val="24"/>
          <w:szCs w:val="24"/>
        </w:rPr>
        <w:t>Donetto</w:t>
      </w:r>
      <w:proofErr w:type="spellEnd"/>
      <w:r w:rsidR="00DC1E4C">
        <w:rPr>
          <w:sz w:val="24"/>
          <w:szCs w:val="24"/>
        </w:rPr>
        <w:t xml:space="preserve"> and Maben </w:t>
      </w:r>
      <w:r w:rsidR="00A445BD">
        <w:rPr>
          <w:sz w:val="24"/>
          <w:szCs w:val="24"/>
        </w:rPr>
        <w:t xml:space="preserve">2014 </w:t>
      </w:r>
      <w:r w:rsidR="00D119C9">
        <w:rPr>
          <w:sz w:val="24"/>
          <w:szCs w:val="24"/>
        </w:rPr>
        <w:t xml:space="preserve">p. 2566, </w:t>
      </w:r>
      <w:proofErr w:type="spellStart"/>
      <w:r w:rsidR="00D119C9">
        <w:rPr>
          <w:sz w:val="24"/>
          <w:szCs w:val="24"/>
        </w:rPr>
        <w:t>Donetto</w:t>
      </w:r>
      <w:proofErr w:type="spellEnd"/>
      <w:r w:rsidR="00D119C9">
        <w:rPr>
          <w:sz w:val="24"/>
          <w:szCs w:val="24"/>
        </w:rPr>
        <w:t xml:space="preserve"> </w:t>
      </w:r>
      <w:r w:rsidR="00D119C9" w:rsidRPr="00D119C9">
        <w:rPr>
          <w:i/>
          <w:sz w:val="24"/>
          <w:szCs w:val="24"/>
        </w:rPr>
        <w:t>et al</w:t>
      </w:r>
      <w:r w:rsidR="00D119C9">
        <w:rPr>
          <w:sz w:val="24"/>
          <w:szCs w:val="24"/>
        </w:rPr>
        <w:t xml:space="preserve"> 2013</w:t>
      </w:r>
      <w:r w:rsidR="004D4BA9">
        <w:rPr>
          <w:sz w:val="24"/>
          <w:szCs w:val="24"/>
        </w:rPr>
        <w:t>).</w:t>
      </w:r>
    </w:p>
    <w:p w14:paraId="6B2464B4" w14:textId="24B39322" w:rsidR="00DF2C01" w:rsidRDefault="007A5ED3" w:rsidP="00DF2C01">
      <w:pPr>
        <w:rPr>
          <w:i/>
          <w:sz w:val="24"/>
          <w:szCs w:val="24"/>
        </w:rPr>
      </w:pPr>
      <w:r>
        <w:rPr>
          <w:i/>
          <w:sz w:val="24"/>
          <w:szCs w:val="24"/>
        </w:rPr>
        <w:t>‘Hearing</w:t>
      </w:r>
      <w:r w:rsidR="005672C5">
        <w:rPr>
          <w:i/>
          <w:sz w:val="24"/>
          <w:szCs w:val="24"/>
        </w:rPr>
        <w:t xml:space="preserve"> other people asking questions….</w:t>
      </w:r>
      <w:r>
        <w:rPr>
          <w:i/>
          <w:sz w:val="24"/>
          <w:szCs w:val="24"/>
        </w:rPr>
        <w:t>it builds confidence in me as well</w:t>
      </w:r>
      <w:r w:rsidR="00201CCF">
        <w:rPr>
          <w:i/>
          <w:sz w:val="24"/>
          <w:szCs w:val="24"/>
        </w:rPr>
        <w:t xml:space="preserve"> because I can see how they (</w:t>
      </w:r>
      <w:r>
        <w:rPr>
          <w:i/>
          <w:sz w:val="24"/>
          <w:szCs w:val="24"/>
        </w:rPr>
        <w:t>health visitors) respond to other people’s questions and it makes me feel confident in asking my own silly questions’</w:t>
      </w:r>
      <w:r w:rsidR="00DF2C01" w:rsidRPr="00DF2C01">
        <w:rPr>
          <w:i/>
          <w:sz w:val="24"/>
          <w:szCs w:val="24"/>
        </w:rPr>
        <w:t xml:space="preserve">  (</w:t>
      </w:r>
      <w:proofErr w:type="spellStart"/>
      <w:r w:rsidR="00DF2C01" w:rsidRPr="00DF2C01">
        <w:rPr>
          <w:i/>
          <w:sz w:val="24"/>
          <w:szCs w:val="24"/>
        </w:rPr>
        <w:t>Bidmead</w:t>
      </w:r>
      <w:proofErr w:type="spellEnd"/>
      <w:r w:rsidR="00DF2C01" w:rsidRPr="00DF2C01">
        <w:rPr>
          <w:i/>
          <w:sz w:val="24"/>
          <w:szCs w:val="24"/>
        </w:rPr>
        <w:t xml:space="preserve"> 2013</w:t>
      </w:r>
      <w:r>
        <w:rPr>
          <w:i/>
          <w:sz w:val="24"/>
          <w:szCs w:val="24"/>
        </w:rPr>
        <w:t xml:space="preserve"> p. 21</w:t>
      </w:r>
      <w:r w:rsidR="00DF2C01" w:rsidRPr="00DF2C01">
        <w:rPr>
          <w:i/>
          <w:sz w:val="24"/>
          <w:szCs w:val="24"/>
        </w:rPr>
        <w:t>)</w:t>
      </w:r>
      <w:r>
        <w:rPr>
          <w:i/>
          <w:sz w:val="24"/>
          <w:szCs w:val="24"/>
        </w:rPr>
        <w:t>.</w:t>
      </w:r>
    </w:p>
    <w:p w14:paraId="3D85C6CC" w14:textId="72928EC7" w:rsidR="007A5ED3" w:rsidRPr="00D119C9" w:rsidRDefault="007A5ED3" w:rsidP="00DF2C01">
      <w:pPr>
        <w:rPr>
          <w:sz w:val="24"/>
          <w:szCs w:val="24"/>
        </w:rPr>
      </w:pPr>
      <w:r>
        <w:rPr>
          <w:sz w:val="24"/>
          <w:szCs w:val="24"/>
        </w:rPr>
        <w:t>Whilst continuity of staff at clinics was found to build relationships (</w:t>
      </w:r>
      <w:proofErr w:type="spellStart"/>
      <w:r>
        <w:rPr>
          <w:sz w:val="24"/>
          <w:szCs w:val="24"/>
        </w:rPr>
        <w:t>Bidmead</w:t>
      </w:r>
      <w:proofErr w:type="spellEnd"/>
      <w:r>
        <w:rPr>
          <w:sz w:val="24"/>
          <w:szCs w:val="24"/>
        </w:rPr>
        <w:t xml:space="preserve"> 2013), other studies </w:t>
      </w:r>
      <w:r w:rsidR="00D44C38">
        <w:rPr>
          <w:sz w:val="24"/>
          <w:szCs w:val="24"/>
        </w:rPr>
        <w:t>also highlight the important role that clinics with multiple staff play in enabling</w:t>
      </w:r>
      <w:r>
        <w:rPr>
          <w:sz w:val="24"/>
          <w:szCs w:val="24"/>
        </w:rPr>
        <w:t xml:space="preserve"> parents </w:t>
      </w:r>
      <w:r w:rsidR="00D44C38">
        <w:rPr>
          <w:sz w:val="24"/>
          <w:szCs w:val="24"/>
        </w:rPr>
        <w:t>to choose their own support networks and distance themse</w:t>
      </w:r>
      <w:r w:rsidR="00201CCF">
        <w:rPr>
          <w:sz w:val="24"/>
          <w:szCs w:val="24"/>
        </w:rPr>
        <w:t xml:space="preserve">lves from styles of support </w:t>
      </w:r>
      <w:r w:rsidR="00D44C38">
        <w:rPr>
          <w:sz w:val="24"/>
          <w:szCs w:val="24"/>
        </w:rPr>
        <w:t>they f</w:t>
      </w:r>
      <w:r w:rsidR="00D119C9">
        <w:rPr>
          <w:sz w:val="24"/>
          <w:szCs w:val="24"/>
        </w:rPr>
        <w:t>ind unhelpful (</w:t>
      </w:r>
      <w:proofErr w:type="spellStart"/>
      <w:r w:rsidR="00D119C9">
        <w:rPr>
          <w:sz w:val="24"/>
          <w:szCs w:val="24"/>
        </w:rPr>
        <w:t>Donetto</w:t>
      </w:r>
      <w:proofErr w:type="spellEnd"/>
      <w:r w:rsidR="00D119C9">
        <w:rPr>
          <w:sz w:val="24"/>
          <w:szCs w:val="24"/>
        </w:rPr>
        <w:t xml:space="preserve"> et al 2013, </w:t>
      </w:r>
      <w:proofErr w:type="spellStart"/>
      <w:r w:rsidR="00D119C9">
        <w:rPr>
          <w:sz w:val="24"/>
          <w:szCs w:val="24"/>
        </w:rPr>
        <w:t>Donetto</w:t>
      </w:r>
      <w:proofErr w:type="spellEnd"/>
      <w:r w:rsidR="00D119C9">
        <w:rPr>
          <w:sz w:val="24"/>
          <w:szCs w:val="24"/>
        </w:rPr>
        <w:t xml:space="preserve"> and Maben 2014</w:t>
      </w:r>
      <w:r w:rsidR="00D44C38">
        <w:rPr>
          <w:sz w:val="24"/>
          <w:szCs w:val="24"/>
        </w:rPr>
        <w:t>).</w:t>
      </w:r>
    </w:p>
    <w:p w14:paraId="4B315D76" w14:textId="3AD74D85" w:rsidR="00E33226" w:rsidRDefault="005E6E0C" w:rsidP="00E33226">
      <w:pPr>
        <w:rPr>
          <w:i/>
          <w:sz w:val="24"/>
          <w:szCs w:val="24"/>
        </w:rPr>
      </w:pPr>
      <w:r>
        <w:rPr>
          <w:i/>
          <w:sz w:val="24"/>
          <w:szCs w:val="24"/>
        </w:rPr>
        <w:t xml:space="preserve"> </w:t>
      </w:r>
      <w:r w:rsidR="00E33226">
        <w:rPr>
          <w:i/>
          <w:sz w:val="24"/>
          <w:szCs w:val="24"/>
        </w:rPr>
        <w:t>‘</w:t>
      </w:r>
      <w:r w:rsidR="00E33226" w:rsidRPr="00E33226">
        <w:rPr>
          <w:i/>
          <w:sz w:val="24"/>
          <w:szCs w:val="24"/>
        </w:rPr>
        <w:t>If you find you don't "click" with your health</w:t>
      </w:r>
      <w:r w:rsidR="00E33226">
        <w:rPr>
          <w:i/>
          <w:sz w:val="24"/>
          <w:szCs w:val="24"/>
        </w:rPr>
        <w:t xml:space="preserve"> </w:t>
      </w:r>
      <w:r w:rsidR="00E33226" w:rsidRPr="00E33226">
        <w:rPr>
          <w:i/>
          <w:sz w:val="24"/>
          <w:szCs w:val="24"/>
        </w:rPr>
        <w:t>visitor, so long as you have the option to s</w:t>
      </w:r>
      <w:r w:rsidR="00D44C38">
        <w:rPr>
          <w:i/>
          <w:sz w:val="24"/>
          <w:szCs w:val="24"/>
        </w:rPr>
        <w:t>peak to someone else it's fine.</w:t>
      </w:r>
      <w:r w:rsidR="00E33226">
        <w:rPr>
          <w:i/>
          <w:sz w:val="24"/>
          <w:szCs w:val="24"/>
        </w:rPr>
        <w:t>’ (Russell 2008 p.35)</w:t>
      </w:r>
    </w:p>
    <w:p w14:paraId="66CC848F" w14:textId="0CA66843" w:rsidR="00307E64" w:rsidRDefault="00307E64" w:rsidP="00E33226">
      <w:pPr>
        <w:rPr>
          <w:i/>
          <w:sz w:val="24"/>
          <w:szCs w:val="24"/>
        </w:rPr>
      </w:pPr>
    </w:p>
    <w:p w14:paraId="53E64669" w14:textId="1C9BF121" w:rsidR="00347CAB" w:rsidRDefault="00347CAB" w:rsidP="00E33226">
      <w:pPr>
        <w:rPr>
          <w:i/>
          <w:sz w:val="24"/>
          <w:szCs w:val="24"/>
        </w:rPr>
      </w:pPr>
    </w:p>
    <w:p w14:paraId="5FEC210A" w14:textId="531E2326" w:rsidR="00DE0B30" w:rsidRDefault="00DE0B30">
      <w:pPr>
        <w:rPr>
          <w:b/>
          <w:sz w:val="24"/>
          <w:szCs w:val="24"/>
        </w:rPr>
      </w:pPr>
      <w:r w:rsidRPr="00DE0B30">
        <w:rPr>
          <w:b/>
          <w:sz w:val="24"/>
          <w:szCs w:val="24"/>
        </w:rPr>
        <w:t>Moving from an advisory role to a facilitative guiding role</w:t>
      </w:r>
    </w:p>
    <w:p w14:paraId="2247FF05" w14:textId="62ED6D31" w:rsidR="00FB1F57" w:rsidRDefault="00FB1F57" w:rsidP="00E33226">
      <w:pPr>
        <w:rPr>
          <w:sz w:val="24"/>
          <w:szCs w:val="24"/>
        </w:rPr>
      </w:pPr>
      <w:r>
        <w:rPr>
          <w:sz w:val="24"/>
          <w:szCs w:val="24"/>
        </w:rPr>
        <w:t>A common theme throughout the early research is</w:t>
      </w:r>
      <w:r w:rsidR="005E5C3B">
        <w:rPr>
          <w:sz w:val="24"/>
          <w:szCs w:val="24"/>
        </w:rPr>
        <w:t xml:space="preserve"> </w:t>
      </w:r>
      <w:r>
        <w:rPr>
          <w:sz w:val="24"/>
          <w:szCs w:val="24"/>
        </w:rPr>
        <w:t>that staff</w:t>
      </w:r>
      <w:r w:rsidR="003C604D">
        <w:rPr>
          <w:sz w:val="24"/>
          <w:szCs w:val="24"/>
        </w:rPr>
        <w:t>, believing their</w:t>
      </w:r>
      <w:r w:rsidR="00C02C57">
        <w:rPr>
          <w:sz w:val="24"/>
          <w:szCs w:val="24"/>
        </w:rPr>
        <w:t xml:space="preserve"> role to be ‘advice giving’ </w:t>
      </w:r>
      <w:r w:rsidR="00C02C57" w:rsidRPr="00C02C57">
        <w:rPr>
          <w:sz w:val="24"/>
          <w:szCs w:val="24"/>
        </w:rPr>
        <w:t>(</w:t>
      </w:r>
      <w:proofErr w:type="spellStart"/>
      <w:r w:rsidR="00C02C57" w:rsidRPr="00C02C57">
        <w:rPr>
          <w:sz w:val="24"/>
          <w:szCs w:val="24"/>
        </w:rPr>
        <w:t>Sefi</w:t>
      </w:r>
      <w:proofErr w:type="spellEnd"/>
      <w:r w:rsidR="00C02C57" w:rsidRPr="00C02C57">
        <w:rPr>
          <w:sz w:val="24"/>
          <w:szCs w:val="24"/>
        </w:rPr>
        <w:t xml:space="preserve"> and Macfarlane 1987</w:t>
      </w:r>
      <w:r w:rsidR="00C02C57">
        <w:rPr>
          <w:sz w:val="24"/>
          <w:szCs w:val="24"/>
        </w:rPr>
        <w:t>),</w:t>
      </w:r>
      <w:r>
        <w:rPr>
          <w:sz w:val="24"/>
          <w:szCs w:val="24"/>
        </w:rPr>
        <w:t xml:space="preserve"> had a tendency to be patronising and authoritarian</w:t>
      </w:r>
      <w:r w:rsidR="00EE1E3E">
        <w:rPr>
          <w:sz w:val="24"/>
          <w:szCs w:val="24"/>
        </w:rPr>
        <w:t xml:space="preserve"> in their approach </w:t>
      </w:r>
      <w:r w:rsidR="00D62A2B">
        <w:rPr>
          <w:sz w:val="24"/>
          <w:szCs w:val="24"/>
        </w:rPr>
        <w:t>(McIntosh 1991</w:t>
      </w:r>
      <w:r w:rsidR="005F5B28">
        <w:rPr>
          <w:sz w:val="24"/>
          <w:szCs w:val="24"/>
        </w:rPr>
        <w:t>)</w:t>
      </w:r>
      <w:r w:rsidR="00C02C57">
        <w:rPr>
          <w:sz w:val="24"/>
          <w:szCs w:val="24"/>
        </w:rPr>
        <w:t>.</w:t>
      </w:r>
    </w:p>
    <w:p w14:paraId="677C6497" w14:textId="5BCB9126" w:rsidR="00FB1F57" w:rsidRDefault="00360FF4" w:rsidP="00414A73">
      <w:pPr>
        <w:rPr>
          <w:sz w:val="24"/>
          <w:szCs w:val="24"/>
        </w:rPr>
      </w:pPr>
      <w:r>
        <w:rPr>
          <w:sz w:val="24"/>
          <w:szCs w:val="24"/>
        </w:rPr>
        <w:t>A</w:t>
      </w:r>
      <w:r w:rsidR="00EE1E3E">
        <w:rPr>
          <w:sz w:val="24"/>
          <w:szCs w:val="24"/>
        </w:rPr>
        <w:t xml:space="preserve"> paper by </w:t>
      </w:r>
      <w:proofErr w:type="spellStart"/>
      <w:r w:rsidR="00FB1F57">
        <w:rPr>
          <w:sz w:val="24"/>
          <w:szCs w:val="24"/>
        </w:rPr>
        <w:t>Plews</w:t>
      </w:r>
      <w:proofErr w:type="spellEnd"/>
      <w:r w:rsidR="00EE1E3E">
        <w:rPr>
          <w:sz w:val="24"/>
          <w:szCs w:val="24"/>
        </w:rPr>
        <w:t xml:space="preserve"> and </w:t>
      </w:r>
      <w:proofErr w:type="spellStart"/>
      <w:r w:rsidR="00EE1E3E">
        <w:rPr>
          <w:sz w:val="24"/>
          <w:szCs w:val="24"/>
        </w:rPr>
        <w:t>Bryer</w:t>
      </w:r>
      <w:proofErr w:type="spellEnd"/>
      <w:r w:rsidR="00FB1F57">
        <w:rPr>
          <w:sz w:val="24"/>
          <w:szCs w:val="24"/>
        </w:rPr>
        <w:t xml:space="preserve"> </w:t>
      </w:r>
      <w:r w:rsidR="005E5C3B">
        <w:rPr>
          <w:sz w:val="24"/>
          <w:szCs w:val="24"/>
        </w:rPr>
        <w:t>(</w:t>
      </w:r>
      <w:r w:rsidR="00FB1F57">
        <w:rPr>
          <w:sz w:val="24"/>
          <w:szCs w:val="24"/>
        </w:rPr>
        <w:t>2002</w:t>
      </w:r>
      <w:r w:rsidR="005E5C3B">
        <w:rPr>
          <w:sz w:val="24"/>
          <w:szCs w:val="24"/>
        </w:rPr>
        <w:t>)</w:t>
      </w:r>
      <w:r w:rsidR="00EE1E3E">
        <w:rPr>
          <w:sz w:val="24"/>
          <w:szCs w:val="24"/>
        </w:rPr>
        <w:t xml:space="preserve"> which evaluated the advisory role of Hea</w:t>
      </w:r>
      <w:r w:rsidR="00A445BD">
        <w:rPr>
          <w:sz w:val="24"/>
          <w:szCs w:val="24"/>
        </w:rPr>
        <w:t xml:space="preserve">lth Visitors within </w:t>
      </w:r>
      <w:r w:rsidR="00EE1E3E">
        <w:rPr>
          <w:sz w:val="24"/>
          <w:szCs w:val="24"/>
        </w:rPr>
        <w:t>clinics</w:t>
      </w:r>
      <w:r>
        <w:rPr>
          <w:sz w:val="24"/>
          <w:szCs w:val="24"/>
        </w:rPr>
        <w:t>,</w:t>
      </w:r>
      <w:r w:rsidR="00EE1E3E">
        <w:rPr>
          <w:sz w:val="24"/>
          <w:szCs w:val="24"/>
        </w:rPr>
        <w:t xml:space="preserve"> </w:t>
      </w:r>
      <w:r w:rsidR="003C604D">
        <w:rPr>
          <w:sz w:val="24"/>
          <w:szCs w:val="24"/>
        </w:rPr>
        <w:t>suggest</w:t>
      </w:r>
      <w:r w:rsidR="00EE1E3E">
        <w:rPr>
          <w:sz w:val="24"/>
          <w:szCs w:val="24"/>
        </w:rPr>
        <w:t xml:space="preserve"> a partnership approach where health visitors elicit and respond to the mother’s agenda rather than giving opportunistic advice</w:t>
      </w:r>
      <w:r w:rsidR="00D119C9">
        <w:rPr>
          <w:sz w:val="24"/>
          <w:szCs w:val="24"/>
        </w:rPr>
        <w:t>,</w:t>
      </w:r>
      <w:r w:rsidR="00EE1E3E">
        <w:rPr>
          <w:sz w:val="24"/>
          <w:szCs w:val="24"/>
        </w:rPr>
        <w:t xml:space="preserve"> which is often unsolicited and unwelcome.</w:t>
      </w:r>
      <w:r>
        <w:rPr>
          <w:sz w:val="24"/>
          <w:szCs w:val="24"/>
        </w:rPr>
        <w:t xml:space="preserve"> </w:t>
      </w:r>
    </w:p>
    <w:p w14:paraId="5CBA43D9" w14:textId="61E0C6F5" w:rsidR="006C5B8A" w:rsidRDefault="00C02C57" w:rsidP="00E33226">
      <w:pPr>
        <w:rPr>
          <w:sz w:val="24"/>
          <w:szCs w:val="24"/>
        </w:rPr>
      </w:pPr>
      <w:r>
        <w:rPr>
          <w:sz w:val="24"/>
          <w:szCs w:val="24"/>
        </w:rPr>
        <w:t>Lat</w:t>
      </w:r>
      <w:r w:rsidR="00BE62C6">
        <w:rPr>
          <w:sz w:val="24"/>
          <w:szCs w:val="24"/>
        </w:rPr>
        <w:t>er research re</w:t>
      </w:r>
      <w:r w:rsidR="006C5B8A">
        <w:rPr>
          <w:sz w:val="24"/>
          <w:szCs w:val="24"/>
        </w:rPr>
        <w:t>frames</w:t>
      </w:r>
      <w:r w:rsidR="00BE62C6">
        <w:rPr>
          <w:sz w:val="24"/>
          <w:szCs w:val="24"/>
        </w:rPr>
        <w:t xml:space="preserve"> the concept of advice giving at clinics</w:t>
      </w:r>
      <w:r w:rsidR="00A40945">
        <w:rPr>
          <w:sz w:val="24"/>
          <w:szCs w:val="24"/>
        </w:rPr>
        <w:t xml:space="preserve"> with offering</w:t>
      </w:r>
      <w:r w:rsidR="00BE62C6">
        <w:rPr>
          <w:sz w:val="24"/>
          <w:szCs w:val="24"/>
        </w:rPr>
        <w:t xml:space="preserve"> opportunities for families to access a wide range of information</w:t>
      </w:r>
      <w:r w:rsidR="00AB3461">
        <w:rPr>
          <w:sz w:val="24"/>
          <w:szCs w:val="24"/>
        </w:rPr>
        <w:t xml:space="preserve"> (Barlow and Coe 2011)</w:t>
      </w:r>
      <w:r w:rsidR="006C5B8A">
        <w:rPr>
          <w:sz w:val="24"/>
          <w:szCs w:val="24"/>
        </w:rPr>
        <w:t>.</w:t>
      </w:r>
      <w:r w:rsidR="00AA7E71">
        <w:rPr>
          <w:sz w:val="24"/>
          <w:szCs w:val="24"/>
        </w:rPr>
        <w:t xml:space="preserve"> </w:t>
      </w:r>
      <w:r w:rsidR="003C604D">
        <w:rPr>
          <w:sz w:val="24"/>
          <w:szCs w:val="24"/>
        </w:rPr>
        <w:t>Data</w:t>
      </w:r>
      <w:r w:rsidR="00AA7E71">
        <w:rPr>
          <w:sz w:val="24"/>
          <w:szCs w:val="24"/>
        </w:rPr>
        <w:t xml:space="preserve"> generated from parents’ discussions at focus groups</w:t>
      </w:r>
      <w:r w:rsidR="003C604D">
        <w:rPr>
          <w:sz w:val="24"/>
          <w:szCs w:val="24"/>
        </w:rPr>
        <w:t xml:space="preserve"> in 2005 suggest</w:t>
      </w:r>
      <w:r w:rsidR="00AA7E71">
        <w:rPr>
          <w:sz w:val="24"/>
          <w:szCs w:val="24"/>
        </w:rPr>
        <w:t xml:space="preserve"> that health visitor facilitated drop ins, where parents could be guided to the evidence base when topics were raised</w:t>
      </w:r>
      <w:r w:rsidR="00201CCF">
        <w:rPr>
          <w:sz w:val="24"/>
          <w:szCs w:val="24"/>
        </w:rPr>
        <w:t>,</w:t>
      </w:r>
      <w:r w:rsidR="00AA7E71">
        <w:rPr>
          <w:sz w:val="24"/>
          <w:szCs w:val="24"/>
        </w:rPr>
        <w:t xml:space="preserve"> would be preferable to groups which were led by health visitors (Sparrow 2005).</w:t>
      </w:r>
    </w:p>
    <w:p w14:paraId="7FCED0B7" w14:textId="18205021" w:rsidR="00D62A2B" w:rsidRDefault="00E71DB2" w:rsidP="00D62A2B">
      <w:pPr>
        <w:rPr>
          <w:sz w:val="24"/>
          <w:szCs w:val="24"/>
        </w:rPr>
      </w:pPr>
      <w:r>
        <w:rPr>
          <w:sz w:val="24"/>
          <w:szCs w:val="24"/>
        </w:rPr>
        <w:t>Linked in with the theme of mothers seeking professional advice at clinics is an additio</w:t>
      </w:r>
      <w:r w:rsidR="000049E4">
        <w:rPr>
          <w:sz w:val="24"/>
          <w:szCs w:val="24"/>
        </w:rPr>
        <w:t>nal them</w:t>
      </w:r>
      <w:r w:rsidR="00A445BD">
        <w:rPr>
          <w:sz w:val="24"/>
          <w:szCs w:val="24"/>
        </w:rPr>
        <w:t>e</w:t>
      </w:r>
      <w:r w:rsidR="00D62A2B">
        <w:rPr>
          <w:sz w:val="24"/>
          <w:szCs w:val="24"/>
        </w:rPr>
        <w:t xml:space="preserve"> </w:t>
      </w:r>
      <w:r>
        <w:rPr>
          <w:sz w:val="24"/>
          <w:szCs w:val="24"/>
        </w:rPr>
        <w:t>which suggests that mothers</w:t>
      </w:r>
      <w:r w:rsidR="00D62A2B">
        <w:rPr>
          <w:sz w:val="24"/>
          <w:szCs w:val="24"/>
        </w:rPr>
        <w:t xml:space="preserve"> often seek</w:t>
      </w:r>
      <w:r w:rsidR="00B224A1">
        <w:rPr>
          <w:sz w:val="24"/>
          <w:szCs w:val="24"/>
        </w:rPr>
        <w:t xml:space="preserve"> re</w:t>
      </w:r>
      <w:r w:rsidR="00AC3667">
        <w:rPr>
          <w:sz w:val="24"/>
          <w:szCs w:val="24"/>
        </w:rPr>
        <w:t>assurance</w:t>
      </w:r>
      <w:r w:rsidR="00D62A2B">
        <w:rPr>
          <w:sz w:val="24"/>
          <w:szCs w:val="24"/>
        </w:rPr>
        <w:t xml:space="preserve"> at this t</w:t>
      </w:r>
      <w:r w:rsidR="00DC1E4C">
        <w:rPr>
          <w:sz w:val="24"/>
          <w:szCs w:val="24"/>
        </w:rPr>
        <w:t>ransitional stage in their life and need safe social spaces wher</w:t>
      </w:r>
      <w:r w:rsidR="00D119C9">
        <w:rPr>
          <w:sz w:val="24"/>
          <w:szCs w:val="24"/>
        </w:rPr>
        <w:t>e they can</w:t>
      </w:r>
      <w:r w:rsidR="007866EC">
        <w:rPr>
          <w:sz w:val="24"/>
          <w:szCs w:val="24"/>
        </w:rPr>
        <w:t xml:space="preserve"> build positive perceptions of their</w:t>
      </w:r>
      <w:r w:rsidR="00D119C9" w:rsidRPr="00D119C9">
        <w:rPr>
          <w:sz w:val="24"/>
          <w:szCs w:val="24"/>
        </w:rPr>
        <w:t xml:space="preserve"> </w:t>
      </w:r>
      <w:r w:rsidR="000049E4">
        <w:rPr>
          <w:sz w:val="24"/>
          <w:szCs w:val="24"/>
        </w:rPr>
        <w:t>‘</w:t>
      </w:r>
      <w:r w:rsidR="00D119C9" w:rsidRPr="000049E4">
        <w:rPr>
          <w:i/>
          <w:sz w:val="24"/>
          <w:szCs w:val="24"/>
        </w:rPr>
        <w:t xml:space="preserve">new </w:t>
      </w:r>
      <w:r w:rsidR="007866EC" w:rsidRPr="000049E4">
        <w:rPr>
          <w:i/>
          <w:sz w:val="24"/>
          <w:szCs w:val="24"/>
        </w:rPr>
        <w:t xml:space="preserve">or renewed parent </w:t>
      </w:r>
      <w:r w:rsidR="00D119C9" w:rsidRPr="000049E4">
        <w:rPr>
          <w:i/>
          <w:sz w:val="24"/>
          <w:szCs w:val="24"/>
        </w:rPr>
        <w:t>identities</w:t>
      </w:r>
      <w:r w:rsidR="000049E4">
        <w:rPr>
          <w:sz w:val="24"/>
          <w:szCs w:val="24"/>
        </w:rPr>
        <w:t>’</w:t>
      </w:r>
      <w:r w:rsidR="007866EC">
        <w:rPr>
          <w:sz w:val="24"/>
          <w:szCs w:val="24"/>
        </w:rPr>
        <w:t xml:space="preserve"> (</w:t>
      </w:r>
      <w:proofErr w:type="spellStart"/>
      <w:r w:rsidR="007866EC">
        <w:rPr>
          <w:sz w:val="24"/>
          <w:szCs w:val="24"/>
        </w:rPr>
        <w:t>Donetto</w:t>
      </w:r>
      <w:proofErr w:type="spellEnd"/>
      <w:r w:rsidR="007866EC">
        <w:rPr>
          <w:sz w:val="24"/>
          <w:szCs w:val="24"/>
        </w:rPr>
        <w:t xml:space="preserve"> and Maben 2014 p.2563</w:t>
      </w:r>
      <w:r w:rsidR="00DC1E4C">
        <w:rPr>
          <w:sz w:val="24"/>
          <w:szCs w:val="24"/>
        </w:rPr>
        <w:t>)</w:t>
      </w:r>
      <w:r w:rsidR="007866EC">
        <w:rPr>
          <w:sz w:val="24"/>
          <w:szCs w:val="24"/>
        </w:rPr>
        <w:t>.</w:t>
      </w:r>
    </w:p>
    <w:p w14:paraId="74F585F8" w14:textId="7130CE5A" w:rsidR="009D4F79" w:rsidRDefault="005E5C3B" w:rsidP="00B224A1">
      <w:pPr>
        <w:rPr>
          <w:sz w:val="24"/>
          <w:szCs w:val="24"/>
        </w:rPr>
      </w:pPr>
      <w:r>
        <w:rPr>
          <w:sz w:val="24"/>
          <w:szCs w:val="24"/>
        </w:rPr>
        <w:t>L</w:t>
      </w:r>
      <w:r w:rsidR="009D4F79" w:rsidRPr="009D4F79">
        <w:rPr>
          <w:sz w:val="24"/>
          <w:szCs w:val="24"/>
        </w:rPr>
        <w:t>ater research papers focus on the objective of</w:t>
      </w:r>
      <w:r w:rsidR="00B82622">
        <w:rPr>
          <w:sz w:val="24"/>
          <w:szCs w:val="24"/>
        </w:rPr>
        <w:t xml:space="preserve"> creating the </w:t>
      </w:r>
      <w:r w:rsidR="003C604D">
        <w:rPr>
          <w:sz w:val="24"/>
          <w:szCs w:val="24"/>
        </w:rPr>
        <w:t xml:space="preserve">conditions at health </w:t>
      </w:r>
      <w:proofErr w:type="gramStart"/>
      <w:r w:rsidR="003C604D">
        <w:rPr>
          <w:sz w:val="24"/>
          <w:szCs w:val="24"/>
        </w:rPr>
        <w:t xml:space="preserve">visitor </w:t>
      </w:r>
      <w:r w:rsidR="00B82622">
        <w:rPr>
          <w:sz w:val="24"/>
          <w:szCs w:val="24"/>
        </w:rPr>
        <w:t xml:space="preserve"> drop</w:t>
      </w:r>
      <w:proofErr w:type="gramEnd"/>
      <w:r w:rsidR="00B82622">
        <w:rPr>
          <w:sz w:val="24"/>
          <w:szCs w:val="24"/>
        </w:rPr>
        <w:t xml:space="preserve"> ins which increase parental</w:t>
      </w:r>
      <w:r w:rsidR="009D4F79" w:rsidRPr="009D4F79">
        <w:rPr>
          <w:sz w:val="24"/>
          <w:szCs w:val="24"/>
        </w:rPr>
        <w:t xml:space="preserve"> confiden</w:t>
      </w:r>
      <w:r w:rsidR="00B82622">
        <w:rPr>
          <w:sz w:val="24"/>
          <w:szCs w:val="24"/>
        </w:rPr>
        <w:t xml:space="preserve">ce and foster </w:t>
      </w:r>
      <w:r w:rsidR="00D62A2B">
        <w:rPr>
          <w:sz w:val="24"/>
          <w:szCs w:val="24"/>
        </w:rPr>
        <w:t>self-trust</w:t>
      </w:r>
      <w:r w:rsidR="00B82622">
        <w:rPr>
          <w:sz w:val="24"/>
          <w:szCs w:val="24"/>
        </w:rPr>
        <w:t>.</w:t>
      </w:r>
      <w:r w:rsidR="008466F4">
        <w:rPr>
          <w:sz w:val="24"/>
          <w:szCs w:val="24"/>
        </w:rPr>
        <w:t xml:space="preserve"> Supporting parents to s</w:t>
      </w:r>
      <w:r w:rsidR="009D4F79" w:rsidRPr="009D4F79">
        <w:rPr>
          <w:sz w:val="24"/>
          <w:szCs w:val="24"/>
        </w:rPr>
        <w:t>eek</w:t>
      </w:r>
      <w:r w:rsidR="008466F4">
        <w:rPr>
          <w:sz w:val="24"/>
          <w:szCs w:val="24"/>
        </w:rPr>
        <w:t xml:space="preserve"> and evaluate</w:t>
      </w:r>
      <w:r w:rsidR="009D4F79" w:rsidRPr="009D4F79">
        <w:rPr>
          <w:sz w:val="24"/>
          <w:szCs w:val="24"/>
        </w:rPr>
        <w:t xml:space="preserve"> both informat</w:t>
      </w:r>
      <w:r w:rsidR="008466F4">
        <w:rPr>
          <w:sz w:val="24"/>
          <w:szCs w:val="24"/>
        </w:rPr>
        <w:t xml:space="preserve">ion and sources of information and to understand and consider their options, </w:t>
      </w:r>
      <w:r w:rsidR="009D4F79" w:rsidRPr="009D4F79">
        <w:rPr>
          <w:sz w:val="24"/>
          <w:szCs w:val="24"/>
        </w:rPr>
        <w:t>through building informal support networks with pee</w:t>
      </w:r>
      <w:r w:rsidR="00BE55B5">
        <w:rPr>
          <w:sz w:val="24"/>
          <w:szCs w:val="24"/>
        </w:rPr>
        <w:t>rs and professionals (</w:t>
      </w:r>
      <w:proofErr w:type="spellStart"/>
      <w:r w:rsidR="00BE55B5">
        <w:rPr>
          <w:sz w:val="24"/>
          <w:szCs w:val="24"/>
        </w:rPr>
        <w:t>Donnetto</w:t>
      </w:r>
      <w:proofErr w:type="spellEnd"/>
      <w:r w:rsidR="00BE55B5">
        <w:rPr>
          <w:sz w:val="24"/>
          <w:szCs w:val="24"/>
        </w:rPr>
        <w:t xml:space="preserve"> &amp; Maben 2014,</w:t>
      </w:r>
      <w:r w:rsidR="007866EC">
        <w:rPr>
          <w:sz w:val="24"/>
          <w:szCs w:val="24"/>
        </w:rPr>
        <w:t xml:space="preserve"> </w:t>
      </w:r>
      <w:proofErr w:type="spellStart"/>
      <w:r w:rsidR="007866EC" w:rsidRPr="007866EC">
        <w:rPr>
          <w:i/>
          <w:sz w:val="24"/>
          <w:szCs w:val="24"/>
        </w:rPr>
        <w:t>Donetto</w:t>
      </w:r>
      <w:proofErr w:type="spellEnd"/>
      <w:r w:rsidR="007866EC" w:rsidRPr="007866EC">
        <w:rPr>
          <w:i/>
          <w:sz w:val="24"/>
          <w:szCs w:val="24"/>
        </w:rPr>
        <w:t xml:space="preserve"> et al 2013</w:t>
      </w:r>
      <w:r w:rsidR="007866EC">
        <w:rPr>
          <w:sz w:val="24"/>
          <w:szCs w:val="24"/>
        </w:rPr>
        <w:t>,</w:t>
      </w:r>
      <w:r w:rsidR="00BE55B5">
        <w:rPr>
          <w:sz w:val="24"/>
          <w:szCs w:val="24"/>
        </w:rPr>
        <w:t xml:space="preserve"> </w:t>
      </w:r>
      <w:proofErr w:type="spellStart"/>
      <w:r w:rsidR="00BE55B5">
        <w:rPr>
          <w:sz w:val="24"/>
          <w:szCs w:val="24"/>
        </w:rPr>
        <w:t>Bidmead</w:t>
      </w:r>
      <w:proofErr w:type="spellEnd"/>
      <w:r w:rsidR="00BE55B5">
        <w:rPr>
          <w:sz w:val="24"/>
          <w:szCs w:val="24"/>
        </w:rPr>
        <w:t xml:space="preserve"> 2013, Barlow &amp; Coe 2011, Burgess-Allen </w:t>
      </w:r>
      <w:r w:rsidR="00BE55B5" w:rsidRPr="00BE55B5">
        <w:rPr>
          <w:i/>
          <w:sz w:val="24"/>
          <w:szCs w:val="24"/>
        </w:rPr>
        <w:t>et al</w:t>
      </w:r>
      <w:r w:rsidR="00BE55B5">
        <w:rPr>
          <w:sz w:val="24"/>
          <w:szCs w:val="24"/>
        </w:rPr>
        <w:t xml:space="preserve"> 2010, Sparrow </w:t>
      </w:r>
      <w:r w:rsidR="00BE55B5" w:rsidRPr="00BE55B5">
        <w:rPr>
          <w:i/>
          <w:sz w:val="24"/>
          <w:szCs w:val="24"/>
        </w:rPr>
        <w:t>et al</w:t>
      </w:r>
      <w:r w:rsidR="00BE55B5">
        <w:rPr>
          <w:sz w:val="24"/>
          <w:szCs w:val="24"/>
        </w:rPr>
        <w:t xml:space="preserve"> 2005</w:t>
      </w:r>
      <w:r w:rsidR="009D4F79" w:rsidRPr="009D4F79">
        <w:rPr>
          <w:sz w:val="24"/>
          <w:szCs w:val="24"/>
        </w:rPr>
        <w:t xml:space="preserve">). </w:t>
      </w:r>
    </w:p>
    <w:p w14:paraId="0A750E23" w14:textId="77777777" w:rsidR="003F1B3D" w:rsidRDefault="003F1B3D">
      <w:pPr>
        <w:rPr>
          <w:b/>
          <w:sz w:val="24"/>
          <w:szCs w:val="24"/>
        </w:rPr>
      </w:pPr>
    </w:p>
    <w:p w14:paraId="15FF04D9" w14:textId="2615B8FA" w:rsidR="005B7F51" w:rsidRPr="00F82BCC" w:rsidRDefault="00F82BCC">
      <w:pPr>
        <w:rPr>
          <w:b/>
          <w:sz w:val="24"/>
          <w:szCs w:val="24"/>
        </w:rPr>
      </w:pPr>
      <w:r w:rsidRPr="00F82BCC">
        <w:rPr>
          <w:b/>
          <w:sz w:val="24"/>
          <w:szCs w:val="24"/>
        </w:rPr>
        <w:t>Moving from outcome / problem oriented to process / relationship centred</w:t>
      </w:r>
    </w:p>
    <w:p w14:paraId="0595733F" w14:textId="3CE8B666" w:rsidR="00334225" w:rsidRDefault="009B79C2">
      <w:pPr>
        <w:rPr>
          <w:sz w:val="24"/>
          <w:szCs w:val="24"/>
        </w:rPr>
      </w:pPr>
      <w:r>
        <w:rPr>
          <w:sz w:val="24"/>
          <w:szCs w:val="24"/>
        </w:rPr>
        <w:t>The studies included show</w:t>
      </w:r>
      <w:r w:rsidR="00334225">
        <w:rPr>
          <w:sz w:val="24"/>
          <w:szCs w:val="24"/>
        </w:rPr>
        <w:t xml:space="preserve"> a clear </w:t>
      </w:r>
      <w:r>
        <w:rPr>
          <w:sz w:val="24"/>
          <w:szCs w:val="24"/>
        </w:rPr>
        <w:t xml:space="preserve">progression </w:t>
      </w:r>
      <w:r w:rsidR="00334225">
        <w:rPr>
          <w:sz w:val="24"/>
          <w:szCs w:val="24"/>
        </w:rPr>
        <w:t xml:space="preserve">from early descriptive </w:t>
      </w:r>
      <w:r>
        <w:rPr>
          <w:sz w:val="24"/>
          <w:szCs w:val="24"/>
        </w:rPr>
        <w:t>papers</w:t>
      </w:r>
      <w:r w:rsidR="00334225">
        <w:rPr>
          <w:sz w:val="24"/>
          <w:szCs w:val="24"/>
        </w:rPr>
        <w:t xml:space="preserve"> focussed on measuring</w:t>
      </w:r>
      <w:r w:rsidR="001C2534">
        <w:rPr>
          <w:sz w:val="24"/>
          <w:szCs w:val="24"/>
        </w:rPr>
        <w:t xml:space="preserve"> outcomes such as clinic attendance, screening or</w:t>
      </w:r>
      <w:r w:rsidR="00334225">
        <w:rPr>
          <w:sz w:val="24"/>
          <w:szCs w:val="24"/>
        </w:rPr>
        <w:t xml:space="preserve"> immunis</w:t>
      </w:r>
      <w:r w:rsidR="00B5244D">
        <w:rPr>
          <w:sz w:val="24"/>
          <w:szCs w:val="24"/>
        </w:rPr>
        <w:t>ation uptakes</w:t>
      </w:r>
      <w:r w:rsidR="00CA26F1">
        <w:rPr>
          <w:sz w:val="24"/>
          <w:szCs w:val="24"/>
        </w:rPr>
        <w:t>,</w:t>
      </w:r>
      <w:r w:rsidR="00334225">
        <w:rPr>
          <w:sz w:val="24"/>
          <w:szCs w:val="24"/>
        </w:rPr>
        <w:t xml:space="preserve"> to more recent </w:t>
      </w:r>
      <w:r w:rsidR="001C2534">
        <w:rPr>
          <w:sz w:val="24"/>
          <w:szCs w:val="24"/>
        </w:rPr>
        <w:t>research focussing</w:t>
      </w:r>
      <w:r w:rsidR="00334225">
        <w:rPr>
          <w:sz w:val="24"/>
          <w:szCs w:val="24"/>
        </w:rPr>
        <w:t xml:space="preserve"> on </w:t>
      </w:r>
      <w:r w:rsidR="001C2534">
        <w:rPr>
          <w:sz w:val="24"/>
          <w:szCs w:val="24"/>
        </w:rPr>
        <w:t xml:space="preserve">identifying and understanding the processes of community based family support </w:t>
      </w:r>
      <w:r w:rsidR="000522A2">
        <w:rPr>
          <w:sz w:val="24"/>
          <w:szCs w:val="24"/>
        </w:rPr>
        <w:t xml:space="preserve">and </w:t>
      </w:r>
      <w:r w:rsidR="00C00C62">
        <w:rPr>
          <w:sz w:val="24"/>
          <w:szCs w:val="24"/>
        </w:rPr>
        <w:t>parent’s</w:t>
      </w:r>
      <w:r w:rsidR="000522A2">
        <w:rPr>
          <w:sz w:val="24"/>
          <w:szCs w:val="24"/>
        </w:rPr>
        <w:t xml:space="preserve"> ex</w:t>
      </w:r>
      <w:r w:rsidR="00B5244D">
        <w:rPr>
          <w:sz w:val="24"/>
          <w:szCs w:val="24"/>
        </w:rPr>
        <w:t>periences of support at clinics</w:t>
      </w:r>
      <w:r w:rsidR="001C2534">
        <w:rPr>
          <w:sz w:val="24"/>
          <w:szCs w:val="24"/>
        </w:rPr>
        <w:t>.</w:t>
      </w:r>
    </w:p>
    <w:p w14:paraId="51F07E12" w14:textId="07C2217E" w:rsidR="001C2534" w:rsidRDefault="00A87B86">
      <w:pPr>
        <w:rPr>
          <w:rFonts w:eastAsiaTheme="minorEastAsia"/>
          <w:sz w:val="24"/>
          <w:szCs w:val="24"/>
        </w:rPr>
      </w:pPr>
      <w:r>
        <w:rPr>
          <w:sz w:val="24"/>
          <w:szCs w:val="24"/>
        </w:rPr>
        <w:t>A</w:t>
      </w:r>
      <w:r w:rsidR="001C2534">
        <w:rPr>
          <w:sz w:val="24"/>
          <w:szCs w:val="24"/>
        </w:rPr>
        <w:t xml:space="preserve"> proble</w:t>
      </w:r>
      <w:r w:rsidR="000522A2">
        <w:rPr>
          <w:sz w:val="24"/>
          <w:szCs w:val="24"/>
        </w:rPr>
        <w:t xml:space="preserve">m oriented approach to clinics </w:t>
      </w:r>
      <w:r>
        <w:rPr>
          <w:sz w:val="24"/>
          <w:szCs w:val="24"/>
        </w:rPr>
        <w:t xml:space="preserve">is </w:t>
      </w:r>
      <w:r w:rsidR="000522A2">
        <w:rPr>
          <w:sz w:val="24"/>
          <w:szCs w:val="24"/>
        </w:rPr>
        <w:t>described in</w:t>
      </w:r>
      <w:r w:rsidR="00B5244D">
        <w:rPr>
          <w:sz w:val="24"/>
          <w:szCs w:val="24"/>
        </w:rPr>
        <w:t xml:space="preserve"> many of the</w:t>
      </w:r>
      <w:r w:rsidR="000522A2">
        <w:rPr>
          <w:sz w:val="24"/>
          <w:szCs w:val="24"/>
        </w:rPr>
        <w:t xml:space="preserve"> earlier studies </w:t>
      </w:r>
      <m:oMath>
        <m:r>
          <w:rPr>
            <w:rFonts w:ascii="Cambria Math" w:hAnsi="Cambria Math"/>
            <w:sz w:val="24"/>
            <w:szCs w:val="24"/>
          </w:rPr>
          <m:t>(≤</m:t>
        </m:r>
      </m:oMath>
      <w:r w:rsidR="000522A2">
        <w:rPr>
          <w:rFonts w:eastAsiaTheme="minorEastAsia"/>
          <w:sz w:val="24"/>
          <w:szCs w:val="24"/>
        </w:rPr>
        <w:t xml:space="preserve"> 1999)</w:t>
      </w:r>
      <w:r w:rsidR="003942CD">
        <w:rPr>
          <w:rFonts w:eastAsiaTheme="minorEastAsia"/>
          <w:sz w:val="24"/>
          <w:szCs w:val="24"/>
        </w:rPr>
        <w:t xml:space="preserve">, with </w:t>
      </w:r>
      <w:r>
        <w:rPr>
          <w:rFonts w:eastAsiaTheme="minorEastAsia"/>
          <w:sz w:val="24"/>
          <w:szCs w:val="24"/>
        </w:rPr>
        <w:t>health visitors effectiv</w:t>
      </w:r>
      <w:r w:rsidR="0001289F">
        <w:rPr>
          <w:rFonts w:eastAsiaTheme="minorEastAsia"/>
          <w:sz w:val="24"/>
          <w:szCs w:val="24"/>
        </w:rPr>
        <w:t>ely filtering</w:t>
      </w:r>
      <w:r w:rsidR="005B4A52">
        <w:rPr>
          <w:rFonts w:eastAsiaTheme="minorEastAsia"/>
          <w:sz w:val="24"/>
          <w:szCs w:val="24"/>
        </w:rPr>
        <w:t xml:space="preserve"> ‘problems’ for GP’s.</w:t>
      </w:r>
      <w:r>
        <w:rPr>
          <w:rFonts w:eastAsiaTheme="minorEastAsia"/>
          <w:sz w:val="24"/>
          <w:szCs w:val="24"/>
        </w:rPr>
        <w:t xml:space="preserve"> </w:t>
      </w:r>
      <w:r w:rsidR="000522A2">
        <w:rPr>
          <w:rFonts w:eastAsiaTheme="minorEastAsia"/>
          <w:sz w:val="24"/>
          <w:szCs w:val="24"/>
        </w:rPr>
        <w:t xml:space="preserve"> </w:t>
      </w:r>
    </w:p>
    <w:p w14:paraId="1EA57366" w14:textId="7E652951" w:rsidR="00C109C3" w:rsidRDefault="00567074">
      <w:pPr>
        <w:rPr>
          <w:sz w:val="24"/>
          <w:szCs w:val="24"/>
        </w:rPr>
      </w:pPr>
      <w:r>
        <w:rPr>
          <w:sz w:val="24"/>
          <w:szCs w:val="24"/>
        </w:rPr>
        <w:t xml:space="preserve">A number of studies (particularly later papers) are </w:t>
      </w:r>
      <w:r w:rsidR="00C109C3">
        <w:rPr>
          <w:sz w:val="24"/>
          <w:szCs w:val="24"/>
        </w:rPr>
        <w:t>critical of the primacy</w:t>
      </w:r>
      <w:r w:rsidR="005B4A52">
        <w:rPr>
          <w:sz w:val="24"/>
          <w:szCs w:val="24"/>
        </w:rPr>
        <w:t xml:space="preserve"> of weight monitoring at clinics </w:t>
      </w:r>
      <w:r w:rsidR="0001289F">
        <w:rPr>
          <w:sz w:val="24"/>
          <w:szCs w:val="24"/>
        </w:rPr>
        <w:t>(Barlow &amp; Coe 2011, Burgess-Allen 2010, Sachs 2005, Knott &amp; Latter 1999</w:t>
      </w:r>
      <w:r w:rsidR="00C109C3">
        <w:rPr>
          <w:sz w:val="24"/>
          <w:szCs w:val="24"/>
        </w:rPr>
        <w:t xml:space="preserve">) </w:t>
      </w:r>
      <w:r>
        <w:rPr>
          <w:sz w:val="24"/>
          <w:szCs w:val="24"/>
        </w:rPr>
        <w:t>and a shift in focus towards understanding the relational processes through which parents’ access community base</w:t>
      </w:r>
      <w:r w:rsidR="00DB03CC">
        <w:rPr>
          <w:sz w:val="24"/>
          <w:szCs w:val="24"/>
        </w:rPr>
        <w:t>d support is evident (</w:t>
      </w:r>
      <w:proofErr w:type="spellStart"/>
      <w:r w:rsidR="00DB03CC">
        <w:rPr>
          <w:sz w:val="24"/>
          <w:szCs w:val="24"/>
        </w:rPr>
        <w:t>Donetto</w:t>
      </w:r>
      <w:proofErr w:type="spellEnd"/>
      <w:r w:rsidR="00DB03CC">
        <w:rPr>
          <w:sz w:val="24"/>
          <w:szCs w:val="24"/>
        </w:rPr>
        <w:t xml:space="preserve"> and Maben 2014</w:t>
      </w:r>
      <w:r w:rsidR="00AC3667">
        <w:rPr>
          <w:sz w:val="24"/>
          <w:szCs w:val="24"/>
        </w:rPr>
        <w:t>,</w:t>
      </w:r>
      <w:r w:rsidR="007866EC">
        <w:rPr>
          <w:sz w:val="24"/>
          <w:szCs w:val="24"/>
        </w:rPr>
        <w:t xml:space="preserve"> </w:t>
      </w:r>
      <w:proofErr w:type="spellStart"/>
      <w:r w:rsidR="007866EC" w:rsidRPr="007866EC">
        <w:rPr>
          <w:i/>
          <w:sz w:val="24"/>
          <w:szCs w:val="24"/>
        </w:rPr>
        <w:t>Donetto</w:t>
      </w:r>
      <w:proofErr w:type="spellEnd"/>
      <w:r w:rsidR="007866EC" w:rsidRPr="007866EC">
        <w:rPr>
          <w:i/>
          <w:sz w:val="24"/>
          <w:szCs w:val="24"/>
        </w:rPr>
        <w:t xml:space="preserve"> et al 2013</w:t>
      </w:r>
      <w:r w:rsidR="007866EC">
        <w:rPr>
          <w:sz w:val="24"/>
          <w:szCs w:val="24"/>
        </w:rPr>
        <w:t>,</w:t>
      </w:r>
      <w:r w:rsidR="00AC3667">
        <w:rPr>
          <w:sz w:val="24"/>
          <w:szCs w:val="24"/>
        </w:rPr>
        <w:t xml:space="preserve"> </w:t>
      </w:r>
      <w:proofErr w:type="spellStart"/>
      <w:r w:rsidR="00AC3667">
        <w:rPr>
          <w:sz w:val="24"/>
          <w:szCs w:val="24"/>
        </w:rPr>
        <w:t>Bidmead</w:t>
      </w:r>
      <w:proofErr w:type="spellEnd"/>
      <w:r w:rsidR="00AC3667">
        <w:rPr>
          <w:sz w:val="24"/>
          <w:szCs w:val="24"/>
        </w:rPr>
        <w:t xml:space="preserve"> 2013</w:t>
      </w:r>
      <w:r>
        <w:rPr>
          <w:sz w:val="24"/>
          <w:szCs w:val="24"/>
        </w:rPr>
        <w:t>).</w:t>
      </w:r>
    </w:p>
    <w:p w14:paraId="46C8CF73" w14:textId="20EB7CB2" w:rsidR="00290B8E" w:rsidRPr="00A15EBE" w:rsidRDefault="005018A0" w:rsidP="00567074">
      <w:pPr>
        <w:rPr>
          <w:i/>
          <w:sz w:val="24"/>
          <w:szCs w:val="24"/>
        </w:rPr>
      </w:pPr>
      <w:proofErr w:type="spellStart"/>
      <w:r>
        <w:rPr>
          <w:sz w:val="24"/>
          <w:szCs w:val="24"/>
        </w:rPr>
        <w:t>Bidmead</w:t>
      </w:r>
      <w:proofErr w:type="spellEnd"/>
      <w:r>
        <w:rPr>
          <w:sz w:val="24"/>
          <w:szCs w:val="24"/>
        </w:rPr>
        <w:t xml:space="preserve"> (2013) suggests tha</w:t>
      </w:r>
      <w:r w:rsidR="008D5CA5">
        <w:rPr>
          <w:sz w:val="24"/>
          <w:szCs w:val="24"/>
        </w:rPr>
        <w:t>t continuity of staff</w:t>
      </w:r>
      <w:r>
        <w:rPr>
          <w:sz w:val="24"/>
          <w:szCs w:val="24"/>
        </w:rPr>
        <w:t xml:space="preserve"> can enhance relationships between parents and health visitors, whilst busy clinics with no staff continuity are a barrier to relationship building.</w:t>
      </w:r>
      <w:r w:rsidR="00331586">
        <w:rPr>
          <w:sz w:val="24"/>
          <w:szCs w:val="24"/>
        </w:rPr>
        <w:t xml:space="preserve"> </w:t>
      </w:r>
      <w:proofErr w:type="spellStart"/>
      <w:r w:rsidR="00290B8E">
        <w:rPr>
          <w:sz w:val="24"/>
          <w:szCs w:val="24"/>
        </w:rPr>
        <w:t>Donetto</w:t>
      </w:r>
      <w:proofErr w:type="spellEnd"/>
      <w:r w:rsidR="00290B8E">
        <w:rPr>
          <w:sz w:val="24"/>
          <w:szCs w:val="24"/>
        </w:rPr>
        <w:t xml:space="preserve"> et al (2013) </w:t>
      </w:r>
      <w:r w:rsidR="006A166E">
        <w:rPr>
          <w:sz w:val="24"/>
          <w:szCs w:val="24"/>
        </w:rPr>
        <w:t xml:space="preserve">also </w:t>
      </w:r>
      <w:r w:rsidR="00290B8E">
        <w:rPr>
          <w:sz w:val="24"/>
          <w:szCs w:val="24"/>
        </w:rPr>
        <w:t>highlight that repeated one to one contact with the same professional is an important element of satisfaction</w:t>
      </w:r>
      <w:r w:rsidR="006A166E">
        <w:rPr>
          <w:sz w:val="24"/>
          <w:szCs w:val="24"/>
        </w:rPr>
        <w:t>, whilst noting</w:t>
      </w:r>
      <w:r w:rsidR="00290B8E">
        <w:rPr>
          <w:sz w:val="24"/>
          <w:szCs w:val="24"/>
        </w:rPr>
        <w:t xml:space="preserve"> the value in parents being able to</w:t>
      </w:r>
      <w:r w:rsidR="00A15EBE">
        <w:rPr>
          <w:sz w:val="24"/>
          <w:szCs w:val="24"/>
        </w:rPr>
        <w:t xml:space="preserve"> meet different health visiting team members </w:t>
      </w:r>
      <w:r w:rsidR="00704C88">
        <w:rPr>
          <w:sz w:val="24"/>
          <w:szCs w:val="24"/>
        </w:rPr>
        <w:t>in a clinic or group setting to</w:t>
      </w:r>
      <w:r w:rsidR="00A15EBE">
        <w:rPr>
          <w:sz w:val="24"/>
          <w:szCs w:val="24"/>
        </w:rPr>
        <w:t xml:space="preserve"> </w:t>
      </w:r>
      <w:r w:rsidR="00290B8E" w:rsidRPr="00A15EBE">
        <w:rPr>
          <w:i/>
          <w:sz w:val="24"/>
          <w:szCs w:val="24"/>
        </w:rPr>
        <w:t>‘identify and access the professional with whom they felt most comfortable and in tune</w:t>
      </w:r>
      <w:r w:rsidR="00A15EBE" w:rsidRPr="00A15EBE">
        <w:rPr>
          <w:i/>
          <w:sz w:val="24"/>
          <w:szCs w:val="24"/>
        </w:rPr>
        <w:t>’</w:t>
      </w:r>
      <w:r w:rsidR="00290B8E" w:rsidRPr="00A15EBE">
        <w:rPr>
          <w:i/>
          <w:sz w:val="24"/>
          <w:szCs w:val="24"/>
        </w:rPr>
        <w:t xml:space="preserve"> </w:t>
      </w:r>
      <w:r w:rsidR="00A15EBE" w:rsidRPr="00A15EBE">
        <w:rPr>
          <w:sz w:val="24"/>
          <w:szCs w:val="24"/>
        </w:rPr>
        <w:t>(</w:t>
      </w:r>
      <w:r w:rsidR="00A15EBE">
        <w:rPr>
          <w:sz w:val="24"/>
          <w:szCs w:val="24"/>
        </w:rPr>
        <w:t>p.42)</w:t>
      </w:r>
    </w:p>
    <w:p w14:paraId="3EF2F486" w14:textId="076603C9" w:rsidR="008354A4" w:rsidRPr="008354A4" w:rsidRDefault="008354A4">
      <w:pPr>
        <w:rPr>
          <w:sz w:val="24"/>
          <w:szCs w:val="24"/>
        </w:rPr>
      </w:pPr>
      <w:r>
        <w:rPr>
          <w:sz w:val="24"/>
          <w:szCs w:val="24"/>
        </w:rPr>
        <w:t>The importance of a relationally focussed ap</w:t>
      </w:r>
      <w:r w:rsidR="00201CCF">
        <w:rPr>
          <w:sz w:val="24"/>
          <w:szCs w:val="24"/>
        </w:rPr>
        <w:t xml:space="preserve">proach to </w:t>
      </w:r>
      <w:proofErr w:type="gramStart"/>
      <w:r w:rsidR="00201CCF">
        <w:rPr>
          <w:sz w:val="24"/>
          <w:szCs w:val="24"/>
        </w:rPr>
        <w:t>community based</w:t>
      </w:r>
      <w:proofErr w:type="gramEnd"/>
      <w:r>
        <w:rPr>
          <w:sz w:val="24"/>
          <w:szCs w:val="24"/>
        </w:rPr>
        <w:t xml:space="preserve"> support also extends to the relationships </w:t>
      </w:r>
      <w:r w:rsidR="00704C88">
        <w:rPr>
          <w:sz w:val="24"/>
          <w:szCs w:val="24"/>
        </w:rPr>
        <w:t xml:space="preserve">between staff </w:t>
      </w:r>
      <w:r>
        <w:rPr>
          <w:sz w:val="24"/>
          <w:szCs w:val="24"/>
        </w:rPr>
        <w:t xml:space="preserve">at clinics. Barlow and Coe (2011) suggest that an important distinction exists between the co-location of services and true partnership working where </w:t>
      </w:r>
      <w:proofErr w:type="gramStart"/>
      <w:r>
        <w:rPr>
          <w:sz w:val="24"/>
          <w:szCs w:val="24"/>
        </w:rPr>
        <w:t>staff embody</w:t>
      </w:r>
      <w:proofErr w:type="gramEnd"/>
      <w:r>
        <w:rPr>
          <w:sz w:val="24"/>
          <w:szCs w:val="24"/>
        </w:rPr>
        <w:t xml:space="preserve"> shared aims, values and philosophies. </w:t>
      </w:r>
    </w:p>
    <w:p w14:paraId="3566AC76" w14:textId="6CC4FD5B" w:rsidR="008354A4" w:rsidRDefault="008354A4">
      <w:pPr>
        <w:rPr>
          <w:i/>
          <w:sz w:val="24"/>
          <w:szCs w:val="24"/>
        </w:rPr>
      </w:pPr>
    </w:p>
    <w:p w14:paraId="5C3874CF" w14:textId="2218CEB6" w:rsidR="006934B2" w:rsidRDefault="006934B2">
      <w:pPr>
        <w:rPr>
          <w:i/>
          <w:sz w:val="24"/>
          <w:szCs w:val="24"/>
        </w:rPr>
      </w:pPr>
    </w:p>
    <w:p w14:paraId="2CBEF0A3" w14:textId="50D7C5B2" w:rsidR="004A0BA7" w:rsidRDefault="004A0BA7">
      <w:pPr>
        <w:rPr>
          <w:i/>
          <w:sz w:val="24"/>
          <w:szCs w:val="24"/>
        </w:rPr>
      </w:pPr>
    </w:p>
    <w:p w14:paraId="00C81110" w14:textId="77777777" w:rsidR="004A0BA7" w:rsidRDefault="004A0BA7">
      <w:pPr>
        <w:rPr>
          <w:i/>
          <w:sz w:val="24"/>
          <w:szCs w:val="24"/>
        </w:rPr>
      </w:pPr>
    </w:p>
    <w:p w14:paraId="657EB63A" w14:textId="39DF0AEF" w:rsidR="00393968" w:rsidRDefault="00393968" w:rsidP="00393968">
      <w:pPr>
        <w:rPr>
          <w:b/>
          <w:sz w:val="24"/>
          <w:szCs w:val="24"/>
        </w:rPr>
      </w:pPr>
      <w:r w:rsidRPr="00393968">
        <w:rPr>
          <w:b/>
          <w:sz w:val="24"/>
          <w:szCs w:val="24"/>
        </w:rPr>
        <w:t xml:space="preserve">Moving from a focus on weighing to focussing on infant feeding and sensitive, responsive </w:t>
      </w:r>
      <w:r w:rsidR="008D632B">
        <w:rPr>
          <w:b/>
          <w:sz w:val="24"/>
          <w:szCs w:val="24"/>
        </w:rPr>
        <w:t xml:space="preserve">  </w:t>
      </w:r>
      <w:r w:rsidRPr="00393968">
        <w:rPr>
          <w:b/>
          <w:sz w:val="24"/>
          <w:szCs w:val="24"/>
        </w:rPr>
        <w:t>parenting</w:t>
      </w:r>
    </w:p>
    <w:p w14:paraId="04FD6BC0" w14:textId="31575F14" w:rsidR="00334225" w:rsidRDefault="00334225" w:rsidP="00393968">
      <w:pPr>
        <w:rPr>
          <w:sz w:val="24"/>
          <w:szCs w:val="24"/>
        </w:rPr>
      </w:pPr>
      <w:r>
        <w:rPr>
          <w:sz w:val="24"/>
          <w:szCs w:val="24"/>
        </w:rPr>
        <w:t xml:space="preserve">The emphasis on weighing at clinics is a theme that </w:t>
      </w:r>
      <w:r w:rsidR="008D632B">
        <w:rPr>
          <w:sz w:val="24"/>
          <w:szCs w:val="24"/>
        </w:rPr>
        <w:t>pervades the entire research included in this review.</w:t>
      </w:r>
    </w:p>
    <w:p w14:paraId="36B861C4" w14:textId="551D2976" w:rsidR="00031490" w:rsidRDefault="008D632B" w:rsidP="00393968">
      <w:pPr>
        <w:rPr>
          <w:sz w:val="24"/>
          <w:szCs w:val="24"/>
        </w:rPr>
      </w:pPr>
      <w:r>
        <w:rPr>
          <w:sz w:val="24"/>
          <w:szCs w:val="24"/>
        </w:rPr>
        <w:t>The older, descriptive research</w:t>
      </w:r>
      <w:r w:rsidR="00031490">
        <w:rPr>
          <w:sz w:val="24"/>
          <w:szCs w:val="24"/>
        </w:rPr>
        <w:t xml:space="preserve"> (≤ 1999)</w:t>
      </w:r>
      <w:r>
        <w:rPr>
          <w:sz w:val="24"/>
          <w:szCs w:val="24"/>
        </w:rPr>
        <w:t xml:space="preserve"> depicts a service where weighing is ritualistically prioritised and regarded as a progress check by staff and parents.</w:t>
      </w:r>
    </w:p>
    <w:p w14:paraId="508BAAFC" w14:textId="33F63E85" w:rsidR="00031490" w:rsidRDefault="006A166E" w:rsidP="00393968">
      <w:pPr>
        <w:rPr>
          <w:sz w:val="24"/>
          <w:szCs w:val="24"/>
        </w:rPr>
      </w:pPr>
      <w:r>
        <w:rPr>
          <w:sz w:val="24"/>
          <w:szCs w:val="24"/>
        </w:rPr>
        <w:t>Even in 2005, Sachs laments:</w:t>
      </w:r>
    </w:p>
    <w:p w14:paraId="31E36530" w14:textId="4A2C9D20" w:rsidR="00031490" w:rsidRDefault="00031490" w:rsidP="00393968">
      <w:pPr>
        <w:rPr>
          <w:sz w:val="24"/>
          <w:szCs w:val="24"/>
        </w:rPr>
      </w:pPr>
      <w:r w:rsidRPr="00031490">
        <w:rPr>
          <w:i/>
          <w:sz w:val="24"/>
          <w:szCs w:val="24"/>
        </w:rPr>
        <w:t>‘The measure of success is weight gain which conforms to expectations, not the quality of the breastfeeding relationship or the emotional relationship between baby and mother, or wider family</w:t>
      </w:r>
      <w:r w:rsidRPr="00031490">
        <w:rPr>
          <w:sz w:val="24"/>
          <w:szCs w:val="24"/>
        </w:rPr>
        <w:t xml:space="preserve">.’ </w:t>
      </w:r>
      <w:r>
        <w:rPr>
          <w:sz w:val="24"/>
          <w:szCs w:val="24"/>
        </w:rPr>
        <w:t xml:space="preserve">(Sachs 2005 </w:t>
      </w:r>
      <w:r w:rsidRPr="00031490">
        <w:rPr>
          <w:sz w:val="24"/>
          <w:szCs w:val="24"/>
        </w:rPr>
        <w:t>P.169</w:t>
      </w:r>
      <w:r>
        <w:rPr>
          <w:sz w:val="24"/>
          <w:szCs w:val="24"/>
        </w:rPr>
        <w:t>)</w:t>
      </w:r>
    </w:p>
    <w:p w14:paraId="10471BDC" w14:textId="68866084" w:rsidR="00E24CE4" w:rsidRDefault="00404A38" w:rsidP="00393968">
      <w:pPr>
        <w:rPr>
          <w:sz w:val="24"/>
          <w:szCs w:val="24"/>
        </w:rPr>
      </w:pPr>
      <w:r>
        <w:rPr>
          <w:sz w:val="24"/>
          <w:szCs w:val="24"/>
        </w:rPr>
        <w:t xml:space="preserve">The thematic movement across the </w:t>
      </w:r>
      <w:r w:rsidR="006A166E">
        <w:rPr>
          <w:sz w:val="24"/>
          <w:szCs w:val="24"/>
        </w:rPr>
        <w:t>studies suggest</w:t>
      </w:r>
      <w:r>
        <w:rPr>
          <w:sz w:val="24"/>
          <w:szCs w:val="24"/>
        </w:rPr>
        <w:t xml:space="preserve"> that an alternative to the ritual of weighing a</w:t>
      </w:r>
      <w:r w:rsidR="0026063A">
        <w:rPr>
          <w:sz w:val="24"/>
          <w:szCs w:val="24"/>
        </w:rPr>
        <w:t xml:space="preserve">t clinics </w:t>
      </w:r>
      <w:proofErr w:type="gramStart"/>
      <w:r w:rsidR="0026063A">
        <w:rPr>
          <w:sz w:val="24"/>
          <w:szCs w:val="24"/>
        </w:rPr>
        <w:t>is needed</w:t>
      </w:r>
      <w:proofErr w:type="gramEnd"/>
      <w:r w:rsidR="000E3FA9">
        <w:rPr>
          <w:sz w:val="24"/>
          <w:szCs w:val="24"/>
        </w:rPr>
        <w:t xml:space="preserve"> and</w:t>
      </w:r>
      <w:r>
        <w:rPr>
          <w:sz w:val="24"/>
          <w:szCs w:val="24"/>
        </w:rPr>
        <w:t xml:space="preserve"> the purpose and potential value of clinic attendance needs to be made explici</w:t>
      </w:r>
      <w:r w:rsidR="0026063A">
        <w:rPr>
          <w:sz w:val="24"/>
          <w:szCs w:val="24"/>
        </w:rPr>
        <w:t>tly clear to parents</w:t>
      </w:r>
      <w:r w:rsidR="00704C88">
        <w:rPr>
          <w:sz w:val="24"/>
          <w:szCs w:val="24"/>
        </w:rPr>
        <w:t>.</w:t>
      </w:r>
    </w:p>
    <w:p w14:paraId="7FE752A9" w14:textId="49E5719E" w:rsidR="008D632B" w:rsidRDefault="006608B4" w:rsidP="00393968">
      <w:pPr>
        <w:rPr>
          <w:sz w:val="24"/>
          <w:szCs w:val="24"/>
        </w:rPr>
      </w:pPr>
      <w:proofErr w:type="gramStart"/>
      <w:r>
        <w:rPr>
          <w:sz w:val="24"/>
          <w:szCs w:val="24"/>
        </w:rPr>
        <w:t>A number of suggestions are made</w:t>
      </w:r>
      <w:r w:rsidR="005614CE">
        <w:rPr>
          <w:sz w:val="24"/>
          <w:szCs w:val="24"/>
        </w:rPr>
        <w:t>, including:</w:t>
      </w:r>
      <w:r>
        <w:rPr>
          <w:sz w:val="24"/>
          <w:szCs w:val="24"/>
        </w:rPr>
        <w:t xml:space="preserve"> re-focussing clinics</w:t>
      </w:r>
      <w:r w:rsidR="00404A38">
        <w:rPr>
          <w:sz w:val="24"/>
          <w:szCs w:val="24"/>
        </w:rPr>
        <w:t xml:space="preserve"> on mother-infant interaction </w:t>
      </w:r>
      <w:r w:rsidR="00E43089">
        <w:rPr>
          <w:sz w:val="24"/>
          <w:szCs w:val="24"/>
        </w:rPr>
        <w:t>(Barlow and Coe 2011); p</w:t>
      </w:r>
      <w:r>
        <w:rPr>
          <w:sz w:val="24"/>
          <w:szCs w:val="24"/>
        </w:rPr>
        <w:t>rioritising relational</w:t>
      </w:r>
      <w:r w:rsidR="00A45D8F">
        <w:rPr>
          <w:sz w:val="24"/>
          <w:szCs w:val="24"/>
        </w:rPr>
        <w:t>ly based support to encourage</w:t>
      </w:r>
      <w:r>
        <w:rPr>
          <w:sz w:val="24"/>
          <w:szCs w:val="24"/>
        </w:rPr>
        <w:t xml:space="preserve"> parental autonomy</w:t>
      </w:r>
      <w:r w:rsidR="00031490">
        <w:rPr>
          <w:sz w:val="24"/>
          <w:szCs w:val="24"/>
        </w:rPr>
        <w:t>, esteem</w:t>
      </w:r>
      <w:r>
        <w:rPr>
          <w:sz w:val="24"/>
          <w:szCs w:val="24"/>
        </w:rPr>
        <w:t xml:space="preserve"> and self-trust</w:t>
      </w:r>
      <w:r w:rsidR="00A45D8F">
        <w:rPr>
          <w:sz w:val="24"/>
          <w:szCs w:val="24"/>
        </w:rPr>
        <w:t xml:space="preserve"> </w:t>
      </w:r>
      <w:r w:rsidR="00E43089">
        <w:rPr>
          <w:sz w:val="24"/>
          <w:szCs w:val="24"/>
        </w:rPr>
        <w:t>(</w:t>
      </w:r>
      <w:proofErr w:type="spellStart"/>
      <w:r w:rsidR="00E43089" w:rsidRPr="00E43089">
        <w:rPr>
          <w:sz w:val="24"/>
          <w:szCs w:val="24"/>
        </w:rPr>
        <w:t>Donetto</w:t>
      </w:r>
      <w:proofErr w:type="spellEnd"/>
      <w:r w:rsidR="00E43089" w:rsidRPr="00E43089">
        <w:rPr>
          <w:sz w:val="24"/>
          <w:szCs w:val="24"/>
        </w:rPr>
        <w:t xml:space="preserve"> and Maben 2014, </w:t>
      </w:r>
      <w:proofErr w:type="spellStart"/>
      <w:r w:rsidR="00E43089" w:rsidRPr="00E43089">
        <w:rPr>
          <w:sz w:val="24"/>
          <w:szCs w:val="24"/>
        </w:rPr>
        <w:t>Donetto</w:t>
      </w:r>
      <w:proofErr w:type="spellEnd"/>
      <w:r w:rsidR="00E43089" w:rsidRPr="00E43089">
        <w:rPr>
          <w:sz w:val="24"/>
          <w:szCs w:val="24"/>
        </w:rPr>
        <w:t xml:space="preserve"> et al 2013, </w:t>
      </w:r>
      <w:proofErr w:type="spellStart"/>
      <w:r w:rsidR="00E43089" w:rsidRPr="00E43089">
        <w:rPr>
          <w:sz w:val="24"/>
          <w:szCs w:val="24"/>
        </w:rPr>
        <w:t>Bidmead</w:t>
      </w:r>
      <w:proofErr w:type="spellEnd"/>
      <w:r w:rsidR="00E43089" w:rsidRPr="00E43089">
        <w:rPr>
          <w:sz w:val="24"/>
          <w:szCs w:val="24"/>
        </w:rPr>
        <w:t xml:space="preserve"> 2013</w:t>
      </w:r>
      <w:r w:rsidR="00E43089">
        <w:rPr>
          <w:sz w:val="24"/>
          <w:szCs w:val="24"/>
        </w:rPr>
        <w:t>)</w:t>
      </w:r>
      <w:r w:rsidR="005614CE">
        <w:rPr>
          <w:sz w:val="24"/>
          <w:szCs w:val="24"/>
        </w:rPr>
        <w:t>;</w:t>
      </w:r>
      <w:r w:rsidR="00E43089">
        <w:rPr>
          <w:sz w:val="24"/>
          <w:szCs w:val="24"/>
        </w:rPr>
        <w:t xml:space="preserve"> and b</w:t>
      </w:r>
      <w:r w:rsidR="00A45D8F">
        <w:rPr>
          <w:sz w:val="24"/>
          <w:szCs w:val="24"/>
        </w:rPr>
        <w:t>uilding social capital through facilitating parent to parent support</w:t>
      </w:r>
      <w:r>
        <w:rPr>
          <w:sz w:val="24"/>
          <w:szCs w:val="24"/>
        </w:rPr>
        <w:t xml:space="preserve"> (</w:t>
      </w:r>
      <w:proofErr w:type="spellStart"/>
      <w:r w:rsidR="00A45D8F">
        <w:rPr>
          <w:sz w:val="24"/>
          <w:szCs w:val="24"/>
        </w:rPr>
        <w:t>Donett</w:t>
      </w:r>
      <w:r w:rsidR="00A15EBE">
        <w:rPr>
          <w:sz w:val="24"/>
          <w:szCs w:val="24"/>
        </w:rPr>
        <w:t>o</w:t>
      </w:r>
      <w:proofErr w:type="spellEnd"/>
      <w:r w:rsidR="00A15EBE">
        <w:rPr>
          <w:sz w:val="24"/>
          <w:szCs w:val="24"/>
        </w:rPr>
        <w:t xml:space="preserve"> and Maben 2014, </w:t>
      </w:r>
      <w:proofErr w:type="spellStart"/>
      <w:r w:rsidR="00A15EBE">
        <w:rPr>
          <w:sz w:val="24"/>
          <w:szCs w:val="24"/>
        </w:rPr>
        <w:t>Donetto</w:t>
      </w:r>
      <w:proofErr w:type="spellEnd"/>
      <w:r w:rsidR="00A15EBE">
        <w:rPr>
          <w:sz w:val="24"/>
          <w:szCs w:val="24"/>
        </w:rPr>
        <w:t xml:space="preserve"> </w:t>
      </w:r>
      <w:r w:rsidR="00A15EBE" w:rsidRPr="00A15EBE">
        <w:rPr>
          <w:i/>
          <w:sz w:val="24"/>
          <w:szCs w:val="24"/>
        </w:rPr>
        <w:t>et al</w:t>
      </w:r>
      <w:r w:rsidR="00A15EBE">
        <w:rPr>
          <w:sz w:val="24"/>
          <w:szCs w:val="24"/>
        </w:rPr>
        <w:t xml:space="preserve"> 2013,</w:t>
      </w:r>
      <w:r w:rsidR="00A15EBE" w:rsidRPr="00A15EBE">
        <w:t xml:space="preserve"> </w:t>
      </w:r>
      <w:proofErr w:type="spellStart"/>
      <w:r w:rsidR="00A15EBE" w:rsidRPr="00A15EBE">
        <w:rPr>
          <w:sz w:val="24"/>
          <w:szCs w:val="24"/>
        </w:rPr>
        <w:t>Bidmead</w:t>
      </w:r>
      <w:proofErr w:type="spellEnd"/>
      <w:r w:rsidR="00A15EBE" w:rsidRPr="00A15EBE">
        <w:rPr>
          <w:sz w:val="24"/>
          <w:szCs w:val="24"/>
        </w:rPr>
        <w:t xml:space="preserve"> 2013</w:t>
      </w:r>
      <w:r w:rsidR="00E43089">
        <w:rPr>
          <w:sz w:val="24"/>
          <w:szCs w:val="24"/>
        </w:rPr>
        <w:t xml:space="preserve">, Barlow and Coe 2011, Burgess-Allen </w:t>
      </w:r>
      <w:r w:rsidR="00E43089" w:rsidRPr="00E43089">
        <w:rPr>
          <w:i/>
          <w:sz w:val="24"/>
          <w:szCs w:val="24"/>
        </w:rPr>
        <w:t>et al</w:t>
      </w:r>
      <w:r w:rsidR="00E43089">
        <w:rPr>
          <w:sz w:val="24"/>
          <w:szCs w:val="24"/>
        </w:rPr>
        <w:t xml:space="preserve"> 2010, Sparrow 2005</w:t>
      </w:r>
      <w:r w:rsidR="00A45D8F">
        <w:rPr>
          <w:sz w:val="24"/>
          <w:szCs w:val="24"/>
        </w:rPr>
        <w:t>).</w:t>
      </w:r>
      <w:proofErr w:type="gramEnd"/>
    </w:p>
    <w:p w14:paraId="3928549D" w14:textId="154809E2" w:rsidR="00F1589C" w:rsidRDefault="00A45D8F" w:rsidP="00445884">
      <w:pPr>
        <w:rPr>
          <w:sz w:val="24"/>
          <w:szCs w:val="24"/>
        </w:rPr>
      </w:pPr>
      <w:r>
        <w:rPr>
          <w:sz w:val="24"/>
          <w:szCs w:val="24"/>
        </w:rPr>
        <w:t xml:space="preserve">A number of papers suggest that social spaces </w:t>
      </w:r>
      <w:proofErr w:type="gramStart"/>
      <w:r>
        <w:rPr>
          <w:sz w:val="24"/>
          <w:szCs w:val="24"/>
        </w:rPr>
        <w:t>are needed</w:t>
      </w:r>
      <w:proofErr w:type="gramEnd"/>
      <w:r>
        <w:rPr>
          <w:sz w:val="24"/>
          <w:szCs w:val="24"/>
        </w:rPr>
        <w:t xml:space="preserve"> to support all forms of infant feeding without dividing parents (</w:t>
      </w:r>
      <w:r w:rsidR="0086600B">
        <w:rPr>
          <w:sz w:val="24"/>
          <w:szCs w:val="24"/>
        </w:rPr>
        <w:t>Burgess-Allen et al 2010, Russel</w:t>
      </w:r>
      <w:r w:rsidR="00A15EBE">
        <w:rPr>
          <w:sz w:val="24"/>
          <w:szCs w:val="24"/>
        </w:rPr>
        <w:t>l, 2008 Sparrow et al 2005</w:t>
      </w:r>
      <w:r w:rsidR="00142A23">
        <w:rPr>
          <w:sz w:val="24"/>
          <w:szCs w:val="24"/>
        </w:rPr>
        <w:t>).</w:t>
      </w:r>
    </w:p>
    <w:p w14:paraId="1AA09BA2" w14:textId="36D75C5D" w:rsidR="009B159B" w:rsidRDefault="00E24CE4" w:rsidP="00393968">
      <w:pPr>
        <w:rPr>
          <w:sz w:val="24"/>
          <w:szCs w:val="24"/>
        </w:rPr>
      </w:pPr>
      <w:r>
        <w:rPr>
          <w:sz w:val="24"/>
          <w:szCs w:val="24"/>
        </w:rPr>
        <w:t xml:space="preserve">In fact over ten years ago Sachs (2005) advocates </w:t>
      </w:r>
      <w:r w:rsidR="003F1B3D">
        <w:rPr>
          <w:sz w:val="24"/>
          <w:szCs w:val="24"/>
        </w:rPr>
        <w:t xml:space="preserve">rearranging clinics to include, but not impose weighing and </w:t>
      </w:r>
      <w:r w:rsidR="005E1C9F">
        <w:rPr>
          <w:sz w:val="24"/>
          <w:szCs w:val="24"/>
        </w:rPr>
        <w:t>r</w:t>
      </w:r>
      <w:r w:rsidR="003F1B3D">
        <w:rPr>
          <w:sz w:val="24"/>
          <w:szCs w:val="24"/>
        </w:rPr>
        <w:t>eplacing</w:t>
      </w:r>
      <w:r w:rsidR="0086600B">
        <w:rPr>
          <w:sz w:val="24"/>
          <w:szCs w:val="24"/>
        </w:rPr>
        <w:t xml:space="preserve"> following the weight chart with</w:t>
      </w:r>
      <w:r w:rsidR="009B159B">
        <w:rPr>
          <w:sz w:val="24"/>
          <w:szCs w:val="24"/>
        </w:rPr>
        <w:t xml:space="preserve"> focussing </w:t>
      </w:r>
      <w:r w:rsidR="00F1589C">
        <w:rPr>
          <w:sz w:val="24"/>
          <w:szCs w:val="24"/>
        </w:rPr>
        <w:t xml:space="preserve">encounters at clinics </w:t>
      </w:r>
      <w:r w:rsidR="009B159B">
        <w:rPr>
          <w:sz w:val="24"/>
          <w:szCs w:val="24"/>
        </w:rPr>
        <w:t>on</w:t>
      </w:r>
      <w:r w:rsidR="005E1C9F">
        <w:rPr>
          <w:sz w:val="24"/>
          <w:szCs w:val="24"/>
        </w:rPr>
        <w:t xml:space="preserve"> </w:t>
      </w:r>
      <w:r w:rsidR="009B159B" w:rsidRPr="00747FC6">
        <w:rPr>
          <w:i/>
          <w:sz w:val="24"/>
          <w:szCs w:val="24"/>
        </w:rPr>
        <w:t>‘relational aspects and holistic infant development</w:t>
      </w:r>
      <w:r w:rsidR="005E1C9F">
        <w:rPr>
          <w:sz w:val="24"/>
          <w:szCs w:val="24"/>
        </w:rPr>
        <w:t>’</w:t>
      </w:r>
      <w:r w:rsidR="009B159B" w:rsidRPr="009B159B">
        <w:rPr>
          <w:sz w:val="24"/>
          <w:szCs w:val="24"/>
        </w:rPr>
        <w:t xml:space="preserve"> Sachs 2005 p. 208</w:t>
      </w:r>
      <w:r w:rsidR="009B159B">
        <w:rPr>
          <w:sz w:val="24"/>
          <w:szCs w:val="24"/>
        </w:rPr>
        <w:t>.</w:t>
      </w:r>
    </w:p>
    <w:p w14:paraId="45098695" w14:textId="77777777" w:rsidR="003F1B3D" w:rsidRDefault="003F1B3D" w:rsidP="00393968">
      <w:pPr>
        <w:rPr>
          <w:sz w:val="24"/>
          <w:szCs w:val="24"/>
        </w:rPr>
      </w:pPr>
    </w:p>
    <w:p w14:paraId="3A802FE0" w14:textId="77777777" w:rsidR="00F65B08" w:rsidRDefault="00F65B08">
      <w:pPr>
        <w:rPr>
          <w:b/>
          <w:sz w:val="24"/>
          <w:szCs w:val="24"/>
        </w:rPr>
      </w:pPr>
      <w:r>
        <w:rPr>
          <w:b/>
          <w:sz w:val="24"/>
          <w:szCs w:val="24"/>
        </w:rPr>
        <w:t>Discussion</w:t>
      </w:r>
    </w:p>
    <w:p w14:paraId="616E936C" w14:textId="6D5EC51B" w:rsidR="00B255D0" w:rsidRDefault="00B255D0">
      <w:pPr>
        <w:rPr>
          <w:sz w:val="24"/>
          <w:szCs w:val="24"/>
        </w:rPr>
      </w:pPr>
      <w:r w:rsidRPr="00B255D0">
        <w:rPr>
          <w:sz w:val="24"/>
          <w:szCs w:val="24"/>
        </w:rPr>
        <w:t>The broad search criteria combined with searching of reference lists of included papers and consulting with five academics in the field of health visiting research</w:t>
      </w:r>
      <w:r w:rsidR="004D4BA9">
        <w:rPr>
          <w:sz w:val="24"/>
          <w:szCs w:val="24"/>
        </w:rPr>
        <w:t xml:space="preserve"> </w:t>
      </w:r>
      <w:r w:rsidRPr="00B255D0">
        <w:rPr>
          <w:sz w:val="24"/>
          <w:szCs w:val="24"/>
        </w:rPr>
        <w:t>supports the conclusion that all relevant rese</w:t>
      </w:r>
      <w:r w:rsidR="00505991">
        <w:rPr>
          <w:sz w:val="24"/>
          <w:szCs w:val="24"/>
        </w:rPr>
        <w:t xml:space="preserve">arch was included </w:t>
      </w:r>
      <w:r w:rsidR="007870F0">
        <w:rPr>
          <w:sz w:val="24"/>
          <w:szCs w:val="24"/>
        </w:rPr>
        <w:t>and t</w:t>
      </w:r>
      <w:r w:rsidRPr="00B255D0">
        <w:rPr>
          <w:sz w:val="24"/>
          <w:szCs w:val="24"/>
        </w:rPr>
        <w:t xml:space="preserve">he conclusions </w:t>
      </w:r>
      <w:proofErr w:type="gramStart"/>
      <w:r w:rsidRPr="00B255D0">
        <w:rPr>
          <w:sz w:val="24"/>
          <w:szCs w:val="24"/>
        </w:rPr>
        <w:t>are therefore based</w:t>
      </w:r>
      <w:proofErr w:type="gramEnd"/>
      <w:r w:rsidRPr="00B255D0">
        <w:rPr>
          <w:sz w:val="24"/>
          <w:szCs w:val="24"/>
        </w:rPr>
        <w:t xml:space="preserve"> on a synthesis of al</w:t>
      </w:r>
      <w:r>
        <w:rPr>
          <w:sz w:val="24"/>
          <w:szCs w:val="24"/>
        </w:rPr>
        <w:t xml:space="preserve">l available evidence.  </w:t>
      </w:r>
    </w:p>
    <w:p w14:paraId="43BF856F" w14:textId="2AE3A7AC" w:rsidR="00E26E3C" w:rsidRDefault="00FB5BE4">
      <w:pPr>
        <w:rPr>
          <w:sz w:val="24"/>
          <w:szCs w:val="24"/>
        </w:rPr>
      </w:pPr>
      <w:r>
        <w:rPr>
          <w:sz w:val="24"/>
          <w:szCs w:val="24"/>
        </w:rPr>
        <w:t xml:space="preserve">The review found no </w:t>
      </w:r>
      <w:r w:rsidR="002D2055">
        <w:rPr>
          <w:sz w:val="24"/>
          <w:szCs w:val="24"/>
        </w:rPr>
        <w:t xml:space="preserve">evidence </w:t>
      </w:r>
      <w:r>
        <w:rPr>
          <w:sz w:val="24"/>
          <w:szCs w:val="24"/>
        </w:rPr>
        <w:t xml:space="preserve">papers </w:t>
      </w:r>
      <w:r w:rsidR="002D2055">
        <w:rPr>
          <w:sz w:val="24"/>
          <w:szCs w:val="24"/>
        </w:rPr>
        <w:t xml:space="preserve">with robust evaluations of process or </w:t>
      </w:r>
      <w:r>
        <w:rPr>
          <w:sz w:val="24"/>
          <w:szCs w:val="24"/>
        </w:rPr>
        <w:t xml:space="preserve">outcome measures, potential models or </w:t>
      </w:r>
      <w:r w:rsidR="002D2055">
        <w:rPr>
          <w:sz w:val="24"/>
          <w:szCs w:val="24"/>
        </w:rPr>
        <w:t>any</w:t>
      </w:r>
      <w:r>
        <w:rPr>
          <w:sz w:val="24"/>
          <w:szCs w:val="24"/>
        </w:rPr>
        <w:t xml:space="preserve"> wider evidence for baby clinics</w:t>
      </w:r>
      <w:r w:rsidR="003876BF">
        <w:rPr>
          <w:sz w:val="24"/>
          <w:szCs w:val="24"/>
        </w:rPr>
        <w:t xml:space="preserve">, </w:t>
      </w:r>
      <w:r w:rsidR="003876BF" w:rsidRPr="003876BF">
        <w:rPr>
          <w:sz w:val="24"/>
          <w:szCs w:val="24"/>
        </w:rPr>
        <w:t xml:space="preserve">which makes it impossible to draw any conclusions about the effectiveness </w:t>
      </w:r>
      <w:r w:rsidR="003876BF">
        <w:rPr>
          <w:sz w:val="24"/>
          <w:szCs w:val="24"/>
        </w:rPr>
        <w:t>of this service offer</w:t>
      </w:r>
      <w:r>
        <w:rPr>
          <w:sz w:val="24"/>
          <w:szCs w:val="24"/>
        </w:rPr>
        <w:t xml:space="preserve">. </w:t>
      </w:r>
    </w:p>
    <w:p w14:paraId="525D8005" w14:textId="3598F12A" w:rsidR="003D0A86" w:rsidRDefault="003D0A86">
      <w:pPr>
        <w:rPr>
          <w:sz w:val="24"/>
          <w:szCs w:val="24"/>
        </w:rPr>
      </w:pPr>
      <w:r>
        <w:rPr>
          <w:sz w:val="24"/>
          <w:szCs w:val="24"/>
        </w:rPr>
        <w:t xml:space="preserve">The </w:t>
      </w:r>
      <w:r w:rsidR="008A0051">
        <w:rPr>
          <w:sz w:val="24"/>
          <w:szCs w:val="24"/>
        </w:rPr>
        <w:t>value of conducting</w:t>
      </w:r>
      <w:r>
        <w:rPr>
          <w:sz w:val="24"/>
          <w:szCs w:val="24"/>
        </w:rPr>
        <w:t xml:space="preserve"> the search for evidence across a 30 year period became apparent in the a</w:t>
      </w:r>
      <w:r w:rsidR="00503786">
        <w:rPr>
          <w:sz w:val="24"/>
          <w:szCs w:val="24"/>
        </w:rPr>
        <w:t>nalysis of the papers obtained</w:t>
      </w:r>
      <w:r w:rsidR="007C46AA">
        <w:rPr>
          <w:sz w:val="24"/>
          <w:szCs w:val="24"/>
        </w:rPr>
        <w:t xml:space="preserve"> which provided</w:t>
      </w:r>
      <w:r>
        <w:rPr>
          <w:sz w:val="24"/>
          <w:szCs w:val="24"/>
        </w:rPr>
        <w:t xml:space="preserve"> a</w:t>
      </w:r>
      <w:r w:rsidR="005F1608">
        <w:rPr>
          <w:sz w:val="24"/>
          <w:szCs w:val="24"/>
        </w:rPr>
        <w:t xml:space="preserve"> </w:t>
      </w:r>
      <w:r w:rsidR="008A0051">
        <w:rPr>
          <w:sz w:val="24"/>
          <w:szCs w:val="24"/>
        </w:rPr>
        <w:t>valuable</w:t>
      </w:r>
      <w:r w:rsidR="005F1608">
        <w:rPr>
          <w:sz w:val="24"/>
          <w:szCs w:val="24"/>
        </w:rPr>
        <w:t xml:space="preserve"> </w:t>
      </w:r>
      <w:r w:rsidR="00F23189">
        <w:rPr>
          <w:sz w:val="24"/>
          <w:szCs w:val="24"/>
        </w:rPr>
        <w:t xml:space="preserve">temporal </w:t>
      </w:r>
      <w:r w:rsidR="005F1608">
        <w:rPr>
          <w:sz w:val="24"/>
          <w:szCs w:val="24"/>
        </w:rPr>
        <w:t>view of the</w:t>
      </w:r>
      <w:r>
        <w:rPr>
          <w:sz w:val="24"/>
          <w:szCs w:val="24"/>
        </w:rPr>
        <w:t xml:space="preserve"> </w:t>
      </w:r>
      <w:r w:rsidR="005F1608">
        <w:rPr>
          <w:sz w:val="24"/>
          <w:szCs w:val="24"/>
        </w:rPr>
        <w:t xml:space="preserve">structural </w:t>
      </w:r>
      <w:r>
        <w:rPr>
          <w:sz w:val="24"/>
          <w:szCs w:val="24"/>
        </w:rPr>
        <w:t xml:space="preserve">context </w:t>
      </w:r>
      <w:r w:rsidR="00743021">
        <w:rPr>
          <w:sz w:val="24"/>
          <w:szCs w:val="24"/>
        </w:rPr>
        <w:t xml:space="preserve">of services </w:t>
      </w:r>
      <w:r>
        <w:rPr>
          <w:sz w:val="24"/>
          <w:szCs w:val="24"/>
        </w:rPr>
        <w:t>and</w:t>
      </w:r>
      <w:r w:rsidR="00743021">
        <w:rPr>
          <w:sz w:val="24"/>
          <w:szCs w:val="24"/>
        </w:rPr>
        <w:t xml:space="preserve"> </w:t>
      </w:r>
      <w:r w:rsidR="00F23189">
        <w:rPr>
          <w:sz w:val="24"/>
          <w:szCs w:val="24"/>
        </w:rPr>
        <w:t>historical</w:t>
      </w:r>
      <w:r w:rsidR="00426AF3">
        <w:rPr>
          <w:sz w:val="24"/>
          <w:szCs w:val="24"/>
        </w:rPr>
        <w:t xml:space="preserve"> culture of practice</w:t>
      </w:r>
      <w:r w:rsidR="00F23189">
        <w:rPr>
          <w:sz w:val="24"/>
          <w:szCs w:val="24"/>
        </w:rPr>
        <w:t xml:space="preserve"> in clinics</w:t>
      </w:r>
      <w:r w:rsidR="00AC12A0">
        <w:rPr>
          <w:sz w:val="24"/>
          <w:szCs w:val="24"/>
        </w:rPr>
        <w:t>,</w:t>
      </w:r>
      <w:r w:rsidR="00F23189">
        <w:rPr>
          <w:sz w:val="24"/>
          <w:szCs w:val="24"/>
        </w:rPr>
        <w:t xml:space="preserve"> which s</w:t>
      </w:r>
      <w:r w:rsidR="00141C4E">
        <w:rPr>
          <w:sz w:val="24"/>
          <w:szCs w:val="24"/>
        </w:rPr>
        <w:t>till influence current practice</w:t>
      </w:r>
      <w:r w:rsidR="002C1140">
        <w:rPr>
          <w:sz w:val="24"/>
          <w:szCs w:val="24"/>
        </w:rPr>
        <w:t>.</w:t>
      </w:r>
    </w:p>
    <w:p w14:paraId="677B86A9" w14:textId="5FEFF435" w:rsidR="004A5415" w:rsidRDefault="00CA46A9" w:rsidP="00CA46A9">
      <w:pPr>
        <w:rPr>
          <w:sz w:val="24"/>
          <w:szCs w:val="24"/>
        </w:rPr>
      </w:pPr>
      <w:r>
        <w:rPr>
          <w:sz w:val="24"/>
          <w:szCs w:val="24"/>
        </w:rPr>
        <w:t>Th</w:t>
      </w:r>
      <w:r w:rsidR="00A35098">
        <w:rPr>
          <w:sz w:val="24"/>
          <w:szCs w:val="24"/>
        </w:rPr>
        <w:t>e</w:t>
      </w:r>
      <w:r>
        <w:rPr>
          <w:sz w:val="24"/>
          <w:szCs w:val="24"/>
        </w:rPr>
        <w:t xml:space="preserve"> results of this review are in line with the conclusions of a </w:t>
      </w:r>
      <w:r w:rsidRPr="00CA46A9">
        <w:rPr>
          <w:sz w:val="24"/>
          <w:szCs w:val="24"/>
        </w:rPr>
        <w:t>recent narrative review of literature examining the potential public health benefits from health visiting practice (</w:t>
      </w:r>
      <w:proofErr w:type="spellStart"/>
      <w:r w:rsidRPr="00CA46A9">
        <w:rPr>
          <w:sz w:val="24"/>
          <w:szCs w:val="24"/>
        </w:rPr>
        <w:t>Cowley</w:t>
      </w:r>
      <w:proofErr w:type="spellEnd"/>
      <w:r w:rsidRPr="00CA46A9">
        <w:rPr>
          <w:sz w:val="24"/>
          <w:szCs w:val="24"/>
        </w:rPr>
        <w:t xml:space="preserve"> et al 2014) </w:t>
      </w:r>
      <w:r>
        <w:rPr>
          <w:sz w:val="24"/>
          <w:szCs w:val="24"/>
        </w:rPr>
        <w:t>which sugges</w:t>
      </w:r>
      <w:r w:rsidR="002C1140">
        <w:rPr>
          <w:sz w:val="24"/>
          <w:szCs w:val="24"/>
        </w:rPr>
        <w:t xml:space="preserve">ts </w:t>
      </w:r>
      <w:proofErr w:type="gramStart"/>
      <w:r w:rsidR="002C1140">
        <w:rPr>
          <w:sz w:val="24"/>
          <w:szCs w:val="24"/>
        </w:rPr>
        <w:t>that</w:t>
      </w:r>
      <w:r>
        <w:rPr>
          <w:sz w:val="24"/>
          <w:szCs w:val="24"/>
        </w:rPr>
        <w:t xml:space="preserve"> in general</w:t>
      </w:r>
      <w:r w:rsidR="007C46AA">
        <w:rPr>
          <w:sz w:val="24"/>
          <w:szCs w:val="24"/>
        </w:rPr>
        <w:t>,</w:t>
      </w:r>
      <w:r w:rsidR="002C1140">
        <w:rPr>
          <w:sz w:val="24"/>
          <w:szCs w:val="24"/>
        </w:rPr>
        <w:t xml:space="preserve"> there is a lack of </w:t>
      </w:r>
      <w:r>
        <w:rPr>
          <w:sz w:val="24"/>
          <w:szCs w:val="24"/>
        </w:rPr>
        <w:t>evaluative research about the mechanisms by which the service promotes health and reduces health inequalities</w:t>
      </w:r>
      <w:proofErr w:type="gramEnd"/>
      <w:r>
        <w:rPr>
          <w:sz w:val="24"/>
          <w:szCs w:val="24"/>
        </w:rPr>
        <w:t>.</w:t>
      </w:r>
    </w:p>
    <w:p w14:paraId="66289EE0" w14:textId="71ED370F" w:rsidR="00CA46A9" w:rsidRPr="00CA46A9" w:rsidRDefault="0026754B" w:rsidP="00CA46A9">
      <w:pPr>
        <w:rPr>
          <w:sz w:val="24"/>
          <w:szCs w:val="24"/>
        </w:rPr>
      </w:pPr>
      <w:r>
        <w:rPr>
          <w:sz w:val="24"/>
          <w:szCs w:val="24"/>
        </w:rPr>
        <w:t>The persistence of clinics, without national guidance or a theoretical evidence bas</w:t>
      </w:r>
      <w:r w:rsidR="00F53E18">
        <w:rPr>
          <w:sz w:val="24"/>
          <w:szCs w:val="24"/>
        </w:rPr>
        <w:t xml:space="preserve">e </w:t>
      </w:r>
      <w:proofErr w:type="gramStart"/>
      <w:r w:rsidR="00F53E18">
        <w:rPr>
          <w:sz w:val="24"/>
          <w:szCs w:val="24"/>
        </w:rPr>
        <w:t>is reflected</w:t>
      </w:r>
      <w:proofErr w:type="gramEnd"/>
      <w:r w:rsidR="00F53E18">
        <w:rPr>
          <w:sz w:val="24"/>
          <w:szCs w:val="24"/>
        </w:rPr>
        <w:t xml:space="preserve"> in</w:t>
      </w:r>
      <w:r>
        <w:rPr>
          <w:sz w:val="24"/>
          <w:szCs w:val="24"/>
        </w:rPr>
        <w:t xml:space="preserve"> the findings</w:t>
      </w:r>
      <w:r w:rsidR="00F53E18">
        <w:rPr>
          <w:sz w:val="24"/>
          <w:szCs w:val="24"/>
        </w:rPr>
        <w:t xml:space="preserve"> of this review;</w:t>
      </w:r>
      <w:r>
        <w:rPr>
          <w:sz w:val="24"/>
          <w:szCs w:val="24"/>
        </w:rPr>
        <w:t xml:space="preserve"> </w:t>
      </w:r>
      <w:r w:rsidR="00F53E18">
        <w:rPr>
          <w:sz w:val="24"/>
          <w:szCs w:val="24"/>
        </w:rPr>
        <w:t xml:space="preserve">clinics appear to be an </w:t>
      </w:r>
      <w:r w:rsidR="00CA46A9" w:rsidRPr="00CA46A9">
        <w:rPr>
          <w:sz w:val="24"/>
          <w:szCs w:val="24"/>
        </w:rPr>
        <w:t>historical tradition with a ritua</w:t>
      </w:r>
      <w:r w:rsidR="00F53E18">
        <w:rPr>
          <w:sz w:val="24"/>
          <w:szCs w:val="24"/>
        </w:rPr>
        <w:t>listic focus on weighing babies</w:t>
      </w:r>
      <w:r w:rsidR="00E267D3">
        <w:rPr>
          <w:sz w:val="24"/>
          <w:szCs w:val="24"/>
        </w:rPr>
        <w:t>,</w:t>
      </w:r>
      <w:r w:rsidR="00F53E18">
        <w:rPr>
          <w:sz w:val="24"/>
          <w:szCs w:val="24"/>
        </w:rPr>
        <w:t xml:space="preserve"> which is a</w:t>
      </w:r>
      <w:r w:rsidR="004F49CF">
        <w:rPr>
          <w:sz w:val="24"/>
          <w:szCs w:val="24"/>
        </w:rPr>
        <w:t xml:space="preserve">n </w:t>
      </w:r>
      <w:r w:rsidR="004F49CF" w:rsidRPr="004F49CF">
        <w:rPr>
          <w:sz w:val="24"/>
          <w:szCs w:val="24"/>
        </w:rPr>
        <w:t xml:space="preserve">embedded </w:t>
      </w:r>
      <w:r w:rsidR="00F53E18">
        <w:rPr>
          <w:sz w:val="24"/>
          <w:szCs w:val="24"/>
        </w:rPr>
        <w:t>cultural expectation of the service.</w:t>
      </w:r>
    </w:p>
    <w:p w14:paraId="082810D9" w14:textId="247C5190" w:rsidR="005909A6" w:rsidRDefault="00B074BA" w:rsidP="00CA46A9">
      <w:pPr>
        <w:rPr>
          <w:sz w:val="24"/>
          <w:szCs w:val="24"/>
        </w:rPr>
      </w:pPr>
      <w:r>
        <w:rPr>
          <w:sz w:val="24"/>
          <w:szCs w:val="24"/>
        </w:rPr>
        <w:t>T</w:t>
      </w:r>
      <w:r w:rsidR="00F53E18" w:rsidRPr="00F53E18">
        <w:rPr>
          <w:sz w:val="24"/>
          <w:szCs w:val="24"/>
        </w:rPr>
        <w:t>he emergent themes of the post 2000 research included in the review; that of clinics moving towards being relationally centred, facilitated social spaces which promote parental au</w:t>
      </w:r>
      <w:r>
        <w:rPr>
          <w:sz w:val="24"/>
          <w:szCs w:val="24"/>
        </w:rPr>
        <w:t>tonomy and build social capital, fit with the</w:t>
      </w:r>
      <w:r w:rsidRPr="00B074BA">
        <w:rPr>
          <w:sz w:val="24"/>
          <w:szCs w:val="24"/>
        </w:rPr>
        <w:t xml:space="preserve"> emphasis on parenting support and integrated services within the Healthy Child Programme (2009, updated 2015</w:t>
      </w:r>
      <w:r>
        <w:rPr>
          <w:sz w:val="24"/>
          <w:szCs w:val="24"/>
        </w:rPr>
        <w:t>)</w:t>
      </w:r>
      <w:r w:rsidR="00FD2468">
        <w:rPr>
          <w:sz w:val="24"/>
          <w:szCs w:val="24"/>
        </w:rPr>
        <w:t>.</w:t>
      </w:r>
    </w:p>
    <w:p w14:paraId="43E4F311" w14:textId="71E4D6EA" w:rsidR="008C28AA" w:rsidRDefault="008C28AA" w:rsidP="00CA46A9">
      <w:pPr>
        <w:rPr>
          <w:sz w:val="24"/>
          <w:szCs w:val="24"/>
        </w:rPr>
      </w:pPr>
      <w:r w:rsidRPr="008C28AA">
        <w:rPr>
          <w:sz w:val="24"/>
          <w:szCs w:val="24"/>
        </w:rPr>
        <w:t>Moving on from the advisory role of health visitors in clinics, depicted in the early descriptive research reviewed, the guiding approach that emerged as a style preferred by parents is consistent with models of anticipatory guidance suggested by Barlow</w:t>
      </w:r>
      <w:r w:rsidR="000849B7">
        <w:rPr>
          <w:sz w:val="24"/>
          <w:szCs w:val="24"/>
        </w:rPr>
        <w:t>’s</w:t>
      </w:r>
      <w:r w:rsidRPr="008C28AA">
        <w:rPr>
          <w:sz w:val="24"/>
          <w:szCs w:val="24"/>
        </w:rPr>
        <w:t xml:space="preserve"> review on health led parenting interventions</w:t>
      </w:r>
      <w:r w:rsidR="000849B7">
        <w:rPr>
          <w:sz w:val="24"/>
          <w:szCs w:val="24"/>
        </w:rPr>
        <w:t xml:space="preserve"> (2009)</w:t>
      </w:r>
      <w:r w:rsidRPr="008C28AA">
        <w:rPr>
          <w:sz w:val="24"/>
          <w:szCs w:val="24"/>
        </w:rPr>
        <w:t>.  Facilit</w:t>
      </w:r>
      <w:r w:rsidR="000849B7">
        <w:rPr>
          <w:sz w:val="24"/>
          <w:szCs w:val="24"/>
        </w:rPr>
        <w:t>ating discussions between parent</w:t>
      </w:r>
      <w:r w:rsidRPr="008C28AA">
        <w:rPr>
          <w:sz w:val="24"/>
          <w:szCs w:val="24"/>
        </w:rPr>
        <w:t>s and supporting parents to understand and explore the context of their infant’s behaviour offers the potential to address all six of the early year’s high impact areas within the clinic setting (Watts 2014) in a guiding and participative</w:t>
      </w:r>
      <w:r>
        <w:rPr>
          <w:sz w:val="24"/>
          <w:szCs w:val="24"/>
        </w:rPr>
        <w:t>,</w:t>
      </w:r>
      <w:r w:rsidRPr="008C28AA">
        <w:rPr>
          <w:sz w:val="24"/>
          <w:szCs w:val="24"/>
        </w:rPr>
        <w:t xml:space="preserve"> rather than didactic style</w:t>
      </w:r>
      <w:r>
        <w:rPr>
          <w:sz w:val="24"/>
          <w:szCs w:val="24"/>
        </w:rPr>
        <w:t>,</w:t>
      </w:r>
      <w:r w:rsidRPr="008C28AA">
        <w:rPr>
          <w:sz w:val="24"/>
          <w:szCs w:val="24"/>
        </w:rPr>
        <w:t xml:space="preserve"> which </w:t>
      </w:r>
      <w:r>
        <w:rPr>
          <w:sz w:val="24"/>
          <w:szCs w:val="24"/>
        </w:rPr>
        <w:t xml:space="preserve">would enable </w:t>
      </w:r>
      <w:r w:rsidRPr="008C28AA">
        <w:rPr>
          <w:sz w:val="24"/>
          <w:szCs w:val="24"/>
        </w:rPr>
        <w:t xml:space="preserve">parents </w:t>
      </w:r>
      <w:r>
        <w:rPr>
          <w:sz w:val="24"/>
          <w:szCs w:val="24"/>
        </w:rPr>
        <w:t>to</w:t>
      </w:r>
      <w:r w:rsidRPr="008C28AA">
        <w:rPr>
          <w:sz w:val="24"/>
          <w:szCs w:val="24"/>
        </w:rPr>
        <w:t xml:space="preserve"> explore their own agenda for information and support.</w:t>
      </w:r>
    </w:p>
    <w:p w14:paraId="50678FD3" w14:textId="745E7CA7" w:rsidR="003F5792" w:rsidRDefault="00796E64" w:rsidP="00796E64">
      <w:pPr>
        <w:rPr>
          <w:sz w:val="24"/>
          <w:szCs w:val="24"/>
        </w:rPr>
      </w:pPr>
      <w:r w:rsidRPr="00796E64">
        <w:rPr>
          <w:sz w:val="24"/>
          <w:szCs w:val="24"/>
        </w:rPr>
        <w:t xml:space="preserve">The </w:t>
      </w:r>
      <w:r w:rsidR="009B655E">
        <w:rPr>
          <w:sz w:val="24"/>
          <w:szCs w:val="24"/>
        </w:rPr>
        <w:t xml:space="preserve">progressive </w:t>
      </w:r>
      <w:r w:rsidRPr="00796E64">
        <w:rPr>
          <w:sz w:val="24"/>
          <w:szCs w:val="24"/>
        </w:rPr>
        <w:t xml:space="preserve">thematic movement identified </w:t>
      </w:r>
      <w:r w:rsidR="009B655E">
        <w:rPr>
          <w:sz w:val="24"/>
          <w:szCs w:val="24"/>
        </w:rPr>
        <w:t xml:space="preserve">in this review </w:t>
      </w:r>
      <w:r w:rsidR="003F5792">
        <w:rPr>
          <w:sz w:val="24"/>
          <w:szCs w:val="24"/>
        </w:rPr>
        <w:t>suggests that</w:t>
      </w:r>
      <w:r w:rsidRPr="00796E64">
        <w:rPr>
          <w:sz w:val="24"/>
          <w:szCs w:val="24"/>
        </w:rPr>
        <w:t xml:space="preserve"> community based family support at clinics should be focussed on promoting a positive </w:t>
      </w:r>
      <w:proofErr w:type="gramStart"/>
      <w:r w:rsidRPr="00796E64">
        <w:rPr>
          <w:sz w:val="24"/>
          <w:szCs w:val="24"/>
        </w:rPr>
        <w:t>psycho-s</w:t>
      </w:r>
      <w:r w:rsidR="009B655E">
        <w:rPr>
          <w:sz w:val="24"/>
          <w:szCs w:val="24"/>
        </w:rPr>
        <w:t>ocial</w:t>
      </w:r>
      <w:proofErr w:type="gramEnd"/>
      <w:r w:rsidR="009B655E">
        <w:rPr>
          <w:sz w:val="24"/>
          <w:szCs w:val="24"/>
        </w:rPr>
        <w:t xml:space="preserve"> adjustment into parenting.  This is a common goal of all services supporting children and families in the early years and </w:t>
      </w:r>
      <w:r w:rsidR="003F5792">
        <w:rPr>
          <w:sz w:val="24"/>
          <w:szCs w:val="24"/>
        </w:rPr>
        <w:t>supports the physical and emotional wellbeing of infants and children</w:t>
      </w:r>
      <w:r w:rsidR="00414A73">
        <w:rPr>
          <w:sz w:val="24"/>
          <w:szCs w:val="24"/>
        </w:rPr>
        <w:t>.</w:t>
      </w:r>
      <w:r w:rsidRPr="00796E64">
        <w:rPr>
          <w:sz w:val="24"/>
          <w:szCs w:val="24"/>
        </w:rPr>
        <w:t xml:space="preserve"> </w:t>
      </w:r>
    </w:p>
    <w:p w14:paraId="18A142A4" w14:textId="1417A394" w:rsidR="00796E64" w:rsidRPr="00796E64" w:rsidRDefault="00796E64" w:rsidP="00796E64">
      <w:pPr>
        <w:rPr>
          <w:sz w:val="24"/>
          <w:szCs w:val="24"/>
        </w:rPr>
      </w:pPr>
      <w:r w:rsidRPr="00796E64">
        <w:rPr>
          <w:sz w:val="24"/>
          <w:szCs w:val="24"/>
        </w:rPr>
        <w:t xml:space="preserve">Typical measures of </w:t>
      </w:r>
      <w:proofErr w:type="gramStart"/>
      <w:r w:rsidRPr="00796E64">
        <w:rPr>
          <w:sz w:val="24"/>
          <w:szCs w:val="24"/>
        </w:rPr>
        <w:t>psycho-social</w:t>
      </w:r>
      <w:proofErr w:type="gramEnd"/>
      <w:r w:rsidRPr="00796E64">
        <w:rPr>
          <w:sz w:val="24"/>
          <w:szCs w:val="24"/>
        </w:rPr>
        <w:t xml:space="preserve"> w</w:t>
      </w:r>
      <w:r w:rsidR="002F386F">
        <w:rPr>
          <w:sz w:val="24"/>
          <w:szCs w:val="24"/>
        </w:rPr>
        <w:t>ellbeing from a strengths based approach which focusses on individual and community resilience</w:t>
      </w:r>
      <w:r w:rsidRPr="00796E64">
        <w:rPr>
          <w:sz w:val="24"/>
          <w:szCs w:val="24"/>
        </w:rPr>
        <w:t xml:space="preserve"> (UNICEF 2009) include</w:t>
      </w:r>
      <w:r w:rsidR="00846F63">
        <w:rPr>
          <w:sz w:val="24"/>
          <w:szCs w:val="24"/>
        </w:rPr>
        <w:t xml:space="preserve"> some measurement of</w:t>
      </w:r>
      <w:r w:rsidRPr="00796E64">
        <w:rPr>
          <w:sz w:val="24"/>
          <w:szCs w:val="24"/>
        </w:rPr>
        <w:t>:</w:t>
      </w:r>
    </w:p>
    <w:p w14:paraId="7D8649BE" w14:textId="72A1C709" w:rsidR="00796E64" w:rsidRPr="00796E64" w:rsidRDefault="00796E64" w:rsidP="00796E64">
      <w:pPr>
        <w:rPr>
          <w:sz w:val="24"/>
          <w:szCs w:val="24"/>
        </w:rPr>
      </w:pPr>
      <w:r w:rsidRPr="00796E64">
        <w:rPr>
          <w:sz w:val="24"/>
          <w:szCs w:val="24"/>
        </w:rPr>
        <w:t>•</w:t>
      </w:r>
      <w:r w:rsidRPr="00796E64">
        <w:rPr>
          <w:sz w:val="24"/>
          <w:szCs w:val="24"/>
        </w:rPr>
        <w:tab/>
      </w:r>
      <w:proofErr w:type="gramStart"/>
      <w:r w:rsidRPr="00796E64">
        <w:rPr>
          <w:sz w:val="24"/>
          <w:szCs w:val="24"/>
        </w:rPr>
        <w:t>the</w:t>
      </w:r>
      <w:proofErr w:type="gramEnd"/>
      <w:r w:rsidRPr="00796E64">
        <w:rPr>
          <w:sz w:val="24"/>
          <w:szCs w:val="24"/>
        </w:rPr>
        <w:t xml:space="preserve"> acquisition of knowledge and skills</w:t>
      </w:r>
    </w:p>
    <w:p w14:paraId="23C7F8C2" w14:textId="6A79FDDD" w:rsidR="00796E64" w:rsidRPr="00796E64" w:rsidRDefault="00796E64" w:rsidP="00796E64">
      <w:pPr>
        <w:rPr>
          <w:sz w:val="24"/>
          <w:szCs w:val="24"/>
        </w:rPr>
      </w:pPr>
      <w:r w:rsidRPr="00796E64">
        <w:rPr>
          <w:sz w:val="24"/>
          <w:szCs w:val="24"/>
        </w:rPr>
        <w:t>•</w:t>
      </w:r>
      <w:r w:rsidRPr="00796E64">
        <w:rPr>
          <w:sz w:val="24"/>
          <w:szCs w:val="24"/>
        </w:rPr>
        <w:tab/>
        <w:t>improved emotional adjustment</w:t>
      </w:r>
    </w:p>
    <w:p w14:paraId="499EF255" w14:textId="47177896" w:rsidR="00796E64" w:rsidRDefault="00796E64" w:rsidP="00796E64">
      <w:pPr>
        <w:rPr>
          <w:sz w:val="24"/>
          <w:szCs w:val="24"/>
        </w:rPr>
      </w:pPr>
      <w:r w:rsidRPr="00796E64">
        <w:rPr>
          <w:sz w:val="24"/>
          <w:szCs w:val="24"/>
        </w:rPr>
        <w:t>•</w:t>
      </w:r>
      <w:r w:rsidRPr="00796E64">
        <w:rPr>
          <w:sz w:val="24"/>
          <w:szCs w:val="24"/>
        </w:rPr>
        <w:tab/>
      </w:r>
      <w:proofErr w:type="gramStart"/>
      <w:r w:rsidRPr="00796E64">
        <w:rPr>
          <w:sz w:val="24"/>
          <w:szCs w:val="24"/>
        </w:rPr>
        <w:t>improved</w:t>
      </w:r>
      <w:proofErr w:type="gramEnd"/>
      <w:r w:rsidRPr="00796E64">
        <w:rPr>
          <w:sz w:val="24"/>
          <w:szCs w:val="24"/>
        </w:rPr>
        <w:t xml:space="preserve"> social well being</w:t>
      </w:r>
    </w:p>
    <w:p w14:paraId="5C5514B3" w14:textId="58194F70" w:rsidR="009B655E" w:rsidRDefault="009B655E" w:rsidP="00796E64">
      <w:pPr>
        <w:rPr>
          <w:sz w:val="24"/>
          <w:szCs w:val="24"/>
        </w:rPr>
      </w:pPr>
      <w:r>
        <w:rPr>
          <w:sz w:val="24"/>
          <w:szCs w:val="24"/>
        </w:rPr>
        <w:t>Such measures could include</w:t>
      </w:r>
      <w:r w:rsidR="003F5792">
        <w:rPr>
          <w:sz w:val="24"/>
          <w:szCs w:val="24"/>
        </w:rPr>
        <w:t>:</w:t>
      </w:r>
    </w:p>
    <w:p w14:paraId="5FFADC9F" w14:textId="338FEB52" w:rsidR="003F5792" w:rsidRDefault="003F5792" w:rsidP="00796E64">
      <w:pPr>
        <w:rPr>
          <w:sz w:val="24"/>
          <w:szCs w:val="24"/>
        </w:rPr>
      </w:pPr>
      <w:r w:rsidRPr="008C28AA">
        <w:rPr>
          <w:b/>
          <w:sz w:val="24"/>
          <w:szCs w:val="24"/>
        </w:rPr>
        <w:t>Knowledge and skil</w:t>
      </w:r>
      <w:r w:rsidR="002F386F" w:rsidRPr="008C28AA">
        <w:rPr>
          <w:b/>
          <w:sz w:val="24"/>
          <w:szCs w:val="24"/>
        </w:rPr>
        <w:t>ls:</w:t>
      </w:r>
      <w:r w:rsidR="002F386F">
        <w:rPr>
          <w:sz w:val="24"/>
          <w:szCs w:val="24"/>
        </w:rPr>
        <w:t xml:space="preserve"> Understanding</w:t>
      </w:r>
      <w:r>
        <w:rPr>
          <w:sz w:val="24"/>
          <w:szCs w:val="24"/>
        </w:rPr>
        <w:t xml:space="preserve"> infant behaviour</w:t>
      </w:r>
      <w:r w:rsidR="00375EF3">
        <w:rPr>
          <w:sz w:val="24"/>
          <w:szCs w:val="24"/>
        </w:rPr>
        <w:t xml:space="preserve"> and development</w:t>
      </w:r>
      <w:r w:rsidR="00742888">
        <w:rPr>
          <w:sz w:val="24"/>
          <w:szCs w:val="24"/>
        </w:rPr>
        <w:t>;</w:t>
      </w:r>
      <w:r w:rsidR="00954CF3">
        <w:rPr>
          <w:sz w:val="24"/>
          <w:szCs w:val="24"/>
        </w:rPr>
        <w:t xml:space="preserve"> </w:t>
      </w:r>
      <w:r w:rsidR="00742888">
        <w:rPr>
          <w:sz w:val="24"/>
          <w:szCs w:val="24"/>
        </w:rPr>
        <w:t>infant feeding;</w:t>
      </w:r>
      <w:r>
        <w:rPr>
          <w:sz w:val="24"/>
          <w:szCs w:val="24"/>
        </w:rPr>
        <w:t xml:space="preserve"> normal i</w:t>
      </w:r>
      <w:r w:rsidR="00954CF3">
        <w:rPr>
          <w:sz w:val="24"/>
          <w:szCs w:val="24"/>
        </w:rPr>
        <w:t>nfant s</w:t>
      </w:r>
      <w:r w:rsidR="00742888">
        <w:rPr>
          <w:sz w:val="24"/>
          <w:szCs w:val="24"/>
        </w:rPr>
        <w:t>leep;</w:t>
      </w:r>
      <w:r w:rsidR="002F386F">
        <w:rPr>
          <w:sz w:val="24"/>
          <w:szCs w:val="24"/>
        </w:rPr>
        <w:t xml:space="preserve"> play</w:t>
      </w:r>
      <w:r w:rsidR="00F7102D">
        <w:rPr>
          <w:sz w:val="24"/>
          <w:szCs w:val="24"/>
        </w:rPr>
        <w:t xml:space="preserve"> and interaction</w:t>
      </w:r>
      <w:r w:rsidR="00742888">
        <w:rPr>
          <w:sz w:val="24"/>
          <w:szCs w:val="24"/>
        </w:rPr>
        <w:t>;</w:t>
      </w:r>
      <w:r w:rsidR="002F386F">
        <w:rPr>
          <w:sz w:val="24"/>
          <w:szCs w:val="24"/>
        </w:rPr>
        <w:t xml:space="preserve"> where to access information and</w:t>
      </w:r>
      <w:r>
        <w:rPr>
          <w:sz w:val="24"/>
          <w:szCs w:val="24"/>
        </w:rPr>
        <w:t xml:space="preserve"> how to discriminate between sources of information </w:t>
      </w:r>
    </w:p>
    <w:p w14:paraId="3AA27186" w14:textId="31E9F0CC" w:rsidR="003F5792" w:rsidRDefault="003F5792" w:rsidP="00796E64">
      <w:pPr>
        <w:rPr>
          <w:sz w:val="24"/>
          <w:szCs w:val="24"/>
        </w:rPr>
      </w:pPr>
      <w:r w:rsidRPr="008C28AA">
        <w:rPr>
          <w:b/>
          <w:sz w:val="24"/>
          <w:szCs w:val="24"/>
        </w:rPr>
        <w:t>Emotional adjustment</w:t>
      </w:r>
      <w:r w:rsidR="003512E7" w:rsidRPr="008C28AA">
        <w:rPr>
          <w:b/>
          <w:sz w:val="24"/>
          <w:szCs w:val="24"/>
        </w:rPr>
        <w:t>:</w:t>
      </w:r>
      <w:r w:rsidR="003512E7">
        <w:rPr>
          <w:sz w:val="24"/>
          <w:szCs w:val="24"/>
        </w:rPr>
        <w:t xml:space="preserve"> </w:t>
      </w:r>
      <w:r w:rsidR="00954CF3">
        <w:rPr>
          <w:sz w:val="24"/>
          <w:szCs w:val="24"/>
        </w:rPr>
        <w:t>B</w:t>
      </w:r>
      <w:r w:rsidR="006F200D">
        <w:rPr>
          <w:sz w:val="24"/>
          <w:szCs w:val="24"/>
        </w:rPr>
        <w:t xml:space="preserve">uilding resilience, confidence and </w:t>
      </w:r>
      <w:r w:rsidR="00374ADE">
        <w:rPr>
          <w:sz w:val="24"/>
          <w:szCs w:val="24"/>
        </w:rPr>
        <w:t>self-efficacy</w:t>
      </w:r>
      <w:r w:rsidR="006F200D">
        <w:rPr>
          <w:sz w:val="24"/>
          <w:szCs w:val="24"/>
        </w:rPr>
        <w:t>,</w:t>
      </w:r>
      <w:r w:rsidR="00375EF3">
        <w:rPr>
          <w:sz w:val="24"/>
          <w:szCs w:val="24"/>
        </w:rPr>
        <w:t xml:space="preserve"> supporting an attuned style of parent-infant interaction, promoting sensitive and responsive parenting</w:t>
      </w:r>
      <w:r w:rsidR="00846F63">
        <w:rPr>
          <w:sz w:val="24"/>
          <w:szCs w:val="24"/>
        </w:rPr>
        <w:t>,</w:t>
      </w:r>
      <w:r w:rsidR="006F200D">
        <w:rPr>
          <w:sz w:val="24"/>
          <w:szCs w:val="24"/>
        </w:rPr>
        <w:t xml:space="preserve"> </w:t>
      </w:r>
      <w:r w:rsidR="00742888">
        <w:rPr>
          <w:sz w:val="24"/>
          <w:szCs w:val="24"/>
        </w:rPr>
        <w:t xml:space="preserve">adjusting </w:t>
      </w:r>
      <w:r w:rsidR="00374ADE">
        <w:rPr>
          <w:sz w:val="24"/>
          <w:szCs w:val="24"/>
        </w:rPr>
        <w:t>expectations and improving coping mechanism</w:t>
      </w:r>
      <w:r w:rsidR="008C28AA">
        <w:rPr>
          <w:sz w:val="24"/>
          <w:szCs w:val="24"/>
        </w:rPr>
        <w:t>s</w:t>
      </w:r>
      <w:r w:rsidR="002F386F">
        <w:rPr>
          <w:sz w:val="24"/>
          <w:szCs w:val="24"/>
        </w:rPr>
        <w:t xml:space="preserve"> </w:t>
      </w:r>
      <w:r w:rsidR="006F200D">
        <w:rPr>
          <w:sz w:val="24"/>
          <w:szCs w:val="24"/>
        </w:rPr>
        <w:t>through this</w:t>
      </w:r>
      <w:r w:rsidR="00742888">
        <w:rPr>
          <w:sz w:val="24"/>
          <w:szCs w:val="24"/>
        </w:rPr>
        <w:t xml:space="preserve"> life course transition</w:t>
      </w:r>
    </w:p>
    <w:p w14:paraId="5E738DDC" w14:textId="7F1CAE93" w:rsidR="003512E7" w:rsidRPr="00796E64" w:rsidRDefault="003512E7" w:rsidP="00796E64">
      <w:pPr>
        <w:rPr>
          <w:sz w:val="24"/>
          <w:szCs w:val="24"/>
        </w:rPr>
      </w:pPr>
      <w:r w:rsidRPr="008C28AA">
        <w:rPr>
          <w:b/>
          <w:sz w:val="24"/>
          <w:szCs w:val="24"/>
        </w:rPr>
        <w:t xml:space="preserve">Social </w:t>
      </w:r>
      <w:r w:rsidR="008C28AA" w:rsidRPr="008C28AA">
        <w:rPr>
          <w:b/>
          <w:sz w:val="24"/>
          <w:szCs w:val="24"/>
        </w:rPr>
        <w:t>well-being</w:t>
      </w:r>
      <w:r w:rsidRPr="008C28AA">
        <w:rPr>
          <w:b/>
          <w:sz w:val="24"/>
          <w:szCs w:val="24"/>
        </w:rPr>
        <w:t>:</w:t>
      </w:r>
      <w:r>
        <w:rPr>
          <w:sz w:val="24"/>
          <w:szCs w:val="24"/>
        </w:rPr>
        <w:t xml:space="preserve"> building support networks, promoting </w:t>
      </w:r>
      <w:r w:rsidR="00375EF3">
        <w:rPr>
          <w:sz w:val="24"/>
          <w:szCs w:val="24"/>
        </w:rPr>
        <w:t>relational autonomy, adding social value, building social capital</w:t>
      </w:r>
      <w:r w:rsidR="006F200D">
        <w:rPr>
          <w:sz w:val="24"/>
          <w:szCs w:val="24"/>
        </w:rPr>
        <w:t xml:space="preserve"> and</w:t>
      </w:r>
      <w:r w:rsidR="00375EF3">
        <w:rPr>
          <w:sz w:val="24"/>
          <w:szCs w:val="24"/>
        </w:rPr>
        <w:t xml:space="preserve"> navigating perceived social norms</w:t>
      </w:r>
      <w:r w:rsidR="00742888">
        <w:rPr>
          <w:sz w:val="24"/>
          <w:szCs w:val="24"/>
        </w:rPr>
        <w:t xml:space="preserve"> around parenting and infant behaviour</w:t>
      </w:r>
    </w:p>
    <w:p w14:paraId="312A28DE" w14:textId="112DB244" w:rsidR="00FC5061" w:rsidRDefault="00796E64">
      <w:pPr>
        <w:rPr>
          <w:sz w:val="24"/>
          <w:szCs w:val="24"/>
        </w:rPr>
      </w:pPr>
      <w:r w:rsidRPr="00796E64">
        <w:rPr>
          <w:sz w:val="24"/>
          <w:szCs w:val="24"/>
        </w:rPr>
        <w:t xml:space="preserve">The mechanisms by which such change could occur </w:t>
      </w:r>
      <w:r w:rsidR="003512E7">
        <w:rPr>
          <w:sz w:val="24"/>
          <w:szCs w:val="24"/>
        </w:rPr>
        <w:t xml:space="preserve">within </w:t>
      </w:r>
      <w:r w:rsidRPr="00796E64">
        <w:rPr>
          <w:sz w:val="24"/>
          <w:szCs w:val="24"/>
        </w:rPr>
        <w:t xml:space="preserve">a health visiting led, community based offer, appears to be socially and relationally based </w:t>
      </w:r>
      <w:r w:rsidR="007B75C0">
        <w:rPr>
          <w:sz w:val="24"/>
          <w:szCs w:val="24"/>
        </w:rPr>
        <w:t>however the</w:t>
      </w:r>
      <w:r w:rsidRPr="00796E64">
        <w:rPr>
          <w:sz w:val="24"/>
          <w:szCs w:val="24"/>
        </w:rPr>
        <w:t xml:space="preserve"> theoretical process by which such support might be</w:t>
      </w:r>
      <w:r w:rsidR="005038FE">
        <w:rPr>
          <w:sz w:val="24"/>
          <w:szCs w:val="24"/>
        </w:rPr>
        <w:t xml:space="preserve"> delivered needs to be explored and examined.</w:t>
      </w:r>
    </w:p>
    <w:p w14:paraId="523414E1" w14:textId="77777777" w:rsidR="007870F0" w:rsidRDefault="007870F0">
      <w:pPr>
        <w:rPr>
          <w:sz w:val="24"/>
          <w:szCs w:val="24"/>
        </w:rPr>
      </w:pPr>
    </w:p>
    <w:p w14:paraId="00B951E5" w14:textId="04F3DBF7" w:rsidR="001C0074" w:rsidRPr="001C0074" w:rsidRDefault="001C0074">
      <w:pPr>
        <w:rPr>
          <w:b/>
          <w:sz w:val="24"/>
          <w:szCs w:val="24"/>
        </w:rPr>
      </w:pPr>
      <w:r w:rsidRPr="001C0074">
        <w:rPr>
          <w:b/>
          <w:sz w:val="24"/>
          <w:szCs w:val="24"/>
        </w:rPr>
        <w:t>Conclusion</w:t>
      </w:r>
    </w:p>
    <w:p w14:paraId="22DACAE9" w14:textId="40AA503B" w:rsidR="00FD6495" w:rsidRDefault="0098702B">
      <w:pPr>
        <w:rPr>
          <w:sz w:val="24"/>
          <w:szCs w:val="24"/>
        </w:rPr>
      </w:pPr>
      <w:r w:rsidRPr="0098702B">
        <w:rPr>
          <w:sz w:val="24"/>
          <w:szCs w:val="24"/>
        </w:rPr>
        <w:t>The lack of evaluative research into the structure, function</w:t>
      </w:r>
      <w:r>
        <w:rPr>
          <w:sz w:val="24"/>
          <w:szCs w:val="24"/>
        </w:rPr>
        <w:t xml:space="preserve"> and </w:t>
      </w:r>
      <w:r w:rsidRPr="0098702B">
        <w:rPr>
          <w:sz w:val="24"/>
          <w:szCs w:val="24"/>
        </w:rPr>
        <w:t xml:space="preserve">process </w:t>
      </w:r>
      <w:r>
        <w:rPr>
          <w:sz w:val="24"/>
          <w:szCs w:val="24"/>
        </w:rPr>
        <w:t xml:space="preserve">of baby clinics means that a conclusion about their effectiveness as a universal service offer </w:t>
      </w:r>
      <w:proofErr w:type="gramStart"/>
      <w:r>
        <w:rPr>
          <w:sz w:val="24"/>
          <w:szCs w:val="24"/>
        </w:rPr>
        <w:t>cannot</w:t>
      </w:r>
      <w:r w:rsidR="003206A3">
        <w:rPr>
          <w:sz w:val="24"/>
          <w:szCs w:val="24"/>
        </w:rPr>
        <w:t xml:space="preserve"> </w:t>
      </w:r>
      <w:r>
        <w:rPr>
          <w:sz w:val="24"/>
          <w:szCs w:val="24"/>
        </w:rPr>
        <w:t>be reached</w:t>
      </w:r>
      <w:proofErr w:type="gramEnd"/>
      <w:r>
        <w:rPr>
          <w:sz w:val="24"/>
          <w:szCs w:val="24"/>
        </w:rPr>
        <w:t xml:space="preserve">. It </w:t>
      </w:r>
      <w:r w:rsidR="007870F0">
        <w:rPr>
          <w:sz w:val="24"/>
          <w:szCs w:val="24"/>
        </w:rPr>
        <w:t>seems</w:t>
      </w:r>
      <w:r>
        <w:rPr>
          <w:sz w:val="24"/>
          <w:szCs w:val="24"/>
        </w:rPr>
        <w:t xml:space="preserve"> clear however, that the lingering pre-occupa</w:t>
      </w:r>
      <w:r w:rsidR="00E21711">
        <w:rPr>
          <w:sz w:val="24"/>
          <w:szCs w:val="24"/>
        </w:rPr>
        <w:t>tion with weighing at clinics is preventing this</w:t>
      </w:r>
      <w:r>
        <w:rPr>
          <w:sz w:val="24"/>
          <w:szCs w:val="24"/>
        </w:rPr>
        <w:t xml:space="preserve"> </w:t>
      </w:r>
      <w:r w:rsidR="00C36F02" w:rsidRPr="00C36F02">
        <w:rPr>
          <w:sz w:val="24"/>
          <w:szCs w:val="24"/>
        </w:rPr>
        <w:t>service</w:t>
      </w:r>
      <w:r w:rsidR="00E21711">
        <w:rPr>
          <w:sz w:val="24"/>
          <w:szCs w:val="24"/>
        </w:rPr>
        <w:t xml:space="preserve"> element</w:t>
      </w:r>
      <w:r w:rsidR="00C36F02" w:rsidRPr="00C36F02">
        <w:rPr>
          <w:sz w:val="24"/>
          <w:szCs w:val="24"/>
        </w:rPr>
        <w:t xml:space="preserve"> from evolv</w:t>
      </w:r>
      <w:r w:rsidR="00C36F02">
        <w:rPr>
          <w:sz w:val="24"/>
          <w:szCs w:val="24"/>
        </w:rPr>
        <w:t xml:space="preserve">ing in line with </w:t>
      </w:r>
      <w:r w:rsidR="00E21711">
        <w:rPr>
          <w:sz w:val="24"/>
          <w:szCs w:val="24"/>
        </w:rPr>
        <w:t>the rest of the Health Visiting Service offer.</w:t>
      </w:r>
    </w:p>
    <w:p w14:paraId="3DA073F9" w14:textId="64D037D7" w:rsidR="00FD6495" w:rsidRDefault="00C36F02">
      <w:pPr>
        <w:rPr>
          <w:sz w:val="24"/>
          <w:szCs w:val="24"/>
        </w:rPr>
      </w:pPr>
      <w:r>
        <w:rPr>
          <w:sz w:val="24"/>
          <w:szCs w:val="24"/>
        </w:rPr>
        <w:t>T</w:t>
      </w:r>
      <w:r w:rsidRPr="00C36F02">
        <w:rPr>
          <w:sz w:val="24"/>
          <w:szCs w:val="24"/>
        </w:rPr>
        <w:t xml:space="preserve">he primacy of the weighing scales </w:t>
      </w:r>
      <w:r w:rsidR="00FD6495">
        <w:rPr>
          <w:sz w:val="24"/>
          <w:szCs w:val="24"/>
        </w:rPr>
        <w:t xml:space="preserve">at clinics </w:t>
      </w:r>
      <w:r w:rsidR="008A048A">
        <w:rPr>
          <w:sz w:val="24"/>
          <w:szCs w:val="24"/>
        </w:rPr>
        <w:t xml:space="preserve">advocates </w:t>
      </w:r>
      <w:r w:rsidR="00FD6495">
        <w:rPr>
          <w:sz w:val="24"/>
          <w:szCs w:val="24"/>
        </w:rPr>
        <w:t>a continued</w:t>
      </w:r>
      <w:r w:rsidRPr="00C36F02">
        <w:rPr>
          <w:sz w:val="24"/>
          <w:szCs w:val="24"/>
        </w:rPr>
        <w:t xml:space="preserve"> underlying emphasis </w:t>
      </w:r>
      <w:r>
        <w:rPr>
          <w:sz w:val="24"/>
          <w:szCs w:val="24"/>
        </w:rPr>
        <w:t xml:space="preserve">on surveillance and monitoring </w:t>
      </w:r>
      <w:r w:rsidRPr="00C36F02">
        <w:rPr>
          <w:sz w:val="24"/>
          <w:szCs w:val="24"/>
        </w:rPr>
        <w:t xml:space="preserve">and a </w:t>
      </w:r>
      <w:r w:rsidR="00C855D9" w:rsidRPr="00C36F02">
        <w:rPr>
          <w:sz w:val="24"/>
          <w:szCs w:val="24"/>
        </w:rPr>
        <w:t>problem-oriented</w:t>
      </w:r>
      <w:r w:rsidRPr="00C36F02">
        <w:rPr>
          <w:sz w:val="24"/>
          <w:szCs w:val="24"/>
        </w:rPr>
        <w:t xml:space="preserve"> </w:t>
      </w:r>
      <w:r w:rsidR="00C855D9" w:rsidRPr="00C36F02">
        <w:rPr>
          <w:sz w:val="24"/>
          <w:szCs w:val="24"/>
        </w:rPr>
        <w:t>approach</w:t>
      </w:r>
      <w:r w:rsidR="00C855D9">
        <w:rPr>
          <w:sz w:val="24"/>
          <w:szCs w:val="24"/>
        </w:rPr>
        <w:t>, which</w:t>
      </w:r>
      <w:r w:rsidR="00FD6495">
        <w:rPr>
          <w:sz w:val="24"/>
          <w:szCs w:val="24"/>
        </w:rPr>
        <w:t xml:space="preserve"> is at odds with the </w:t>
      </w:r>
      <w:r w:rsidR="00367AAE">
        <w:rPr>
          <w:sz w:val="24"/>
          <w:szCs w:val="24"/>
        </w:rPr>
        <w:t xml:space="preserve">expressed </w:t>
      </w:r>
      <w:r w:rsidR="00C855D9">
        <w:rPr>
          <w:sz w:val="24"/>
          <w:szCs w:val="24"/>
        </w:rPr>
        <w:t>psychosocial</w:t>
      </w:r>
      <w:r w:rsidR="00FD6495">
        <w:rPr>
          <w:sz w:val="24"/>
          <w:szCs w:val="24"/>
        </w:rPr>
        <w:t xml:space="preserve"> support needs o</w:t>
      </w:r>
      <w:r w:rsidR="00505991">
        <w:rPr>
          <w:sz w:val="24"/>
          <w:szCs w:val="24"/>
        </w:rPr>
        <w:t>f parents attending</w:t>
      </w:r>
      <w:r w:rsidR="00232A1B">
        <w:rPr>
          <w:sz w:val="24"/>
          <w:szCs w:val="24"/>
        </w:rPr>
        <w:t xml:space="preserve"> </w:t>
      </w:r>
      <w:r w:rsidR="00367AAE">
        <w:rPr>
          <w:sz w:val="24"/>
          <w:szCs w:val="24"/>
        </w:rPr>
        <w:t>(</w:t>
      </w:r>
      <w:r w:rsidR="00A21FA7">
        <w:rPr>
          <w:sz w:val="24"/>
          <w:szCs w:val="24"/>
        </w:rPr>
        <w:t xml:space="preserve">Burgess –Allen 2010, Russell 2008, Sachs 2005, </w:t>
      </w:r>
      <w:r w:rsidR="00367AAE">
        <w:rPr>
          <w:sz w:val="24"/>
          <w:szCs w:val="24"/>
        </w:rPr>
        <w:t>Sparrow 2005</w:t>
      </w:r>
      <w:r w:rsidR="00A21FA7">
        <w:rPr>
          <w:sz w:val="24"/>
          <w:szCs w:val="24"/>
        </w:rPr>
        <w:t>, Knott and Latter 1999, McIntosh 1992</w:t>
      </w:r>
      <w:r w:rsidR="00367AAE">
        <w:rPr>
          <w:sz w:val="24"/>
          <w:szCs w:val="24"/>
        </w:rPr>
        <w:t>).</w:t>
      </w:r>
    </w:p>
    <w:p w14:paraId="53AE4957" w14:textId="6A24BF5D" w:rsidR="00892ED7" w:rsidRDefault="00892ED7">
      <w:pPr>
        <w:rPr>
          <w:sz w:val="24"/>
          <w:szCs w:val="24"/>
        </w:rPr>
      </w:pPr>
      <w:r w:rsidRPr="00892ED7">
        <w:rPr>
          <w:sz w:val="24"/>
          <w:szCs w:val="24"/>
        </w:rPr>
        <w:t xml:space="preserve">Lack of evidence of effectiveness does not necessarily mean evidence of ineffectiveness and </w:t>
      </w:r>
      <w:proofErr w:type="spellStart"/>
      <w:r w:rsidRPr="00892ED7">
        <w:rPr>
          <w:sz w:val="24"/>
          <w:szCs w:val="24"/>
        </w:rPr>
        <w:t>Donetto</w:t>
      </w:r>
      <w:proofErr w:type="spellEnd"/>
      <w:r w:rsidRPr="00892ED7">
        <w:rPr>
          <w:sz w:val="24"/>
          <w:szCs w:val="24"/>
        </w:rPr>
        <w:t xml:space="preserve"> et al (2013) highlight </w:t>
      </w:r>
      <w:r w:rsidRPr="00892ED7">
        <w:rPr>
          <w:i/>
          <w:sz w:val="24"/>
          <w:szCs w:val="24"/>
        </w:rPr>
        <w:t>‘the importance of consolidating a health visiting service that combines home visiting with opportunities for support and advice outside the home’</w:t>
      </w:r>
      <w:r w:rsidRPr="00892ED7">
        <w:rPr>
          <w:sz w:val="24"/>
          <w:szCs w:val="24"/>
        </w:rPr>
        <w:t xml:space="preserve"> (p.91).</w:t>
      </w:r>
    </w:p>
    <w:p w14:paraId="01E95929" w14:textId="352D1377" w:rsidR="00C333AC" w:rsidRDefault="00C333AC">
      <w:pPr>
        <w:rPr>
          <w:sz w:val="24"/>
          <w:szCs w:val="24"/>
        </w:rPr>
      </w:pPr>
      <w:r>
        <w:rPr>
          <w:sz w:val="24"/>
          <w:szCs w:val="24"/>
        </w:rPr>
        <w:t>This review suggests that p</w:t>
      </w:r>
      <w:r w:rsidRPr="00C333AC">
        <w:rPr>
          <w:sz w:val="24"/>
          <w:szCs w:val="24"/>
        </w:rPr>
        <w:t>rofessional reflection and research into the focus, structure</w:t>
      </w:r>
      <w:r>
        <w:rPr>
          <w:sz w:val="24"/>
          <w:szCs w:val="24"/>
        </w:rPr>
        <w:t xml:space="preserve"> </w:t>
      </w:r>
      <w:r w:rsidRPr="00C333AC">
        <w:rPr>
          <w:sz w:val="24"/>
          <w:szCs w:val="24"/>
        </w:rPr>
        <w:t>and function of clinic models and the theoretical process of</w:t>
      </w:r>
      <w:r>
        <w:rPr>
          <w:sz w:val="24"/>
          <w:szCs w:val="24"/>
        </w:rPr>
        <w:t xml:space="preserve"> </w:t>
      </w:r>
      <w:r w:rsidRPr="00C333AC">
        <w:rPr>
          <w:sz w:val="24"/>
          <w:szCs w:val="24"/>
        </w:rPr>
        <w:t>community based family support within the health visiting</w:t>
      </w:r>
      <w:r>
        <w:rPr>
          <w:sz w:val="24"/>
          <w:szCs w:val="24"/>
        </w:rPr>
        <w:t xml:space="preserve"> </w:t>
      </w:r>
      <w:r w:rsidRPr="00C333AC">
        <w:rPr>
          <w:sz w:val="24"/>
          <w:szCs w:val="24"/>
        </w:rPr>
        <w:t>service is now needed in order to progress this element of</w:t>
      </w:r>
      <w:r>
        <w:rPr>
          <w:sz w:val="24"/>
          <w:szCs w:val="24"/>
        </w:rPr>
        <w:t xml:space="preserve"> </w:t>
      </w:r>
      <w:r w:rsidRPr="00C333AC">
        <w:rPr>
          <w:sz w:val="24"/>
          <w:szCs w:val="24"/>
        </w:rPr>
        <w:t>universal service provision to an evidence base</w:t>
      </w:r>
      <w:r w:rsidR="00FD2468">
        <w:rPr>
          <w:sz w:val="24"/>
          <w:szCs w:val="24"/>
        </w:rPr>
        <w:t xml:space="preserve">. </w:t>
      </w:r>
      <w:r w:rsidR="00374ADE">
        <w:rPr>
          <w:sz w:val="24"/>
          <w:szCs w:val="24"/>
        </w:rPr>
        <w:t>The</w:t>
      </w:r>
      <w:r w:rsidR="00374ADE" w:rsidRPr="00374ADE">
        <w:rPr>
          <w:sz w:val="24"/>
          <w:szCs w:val="24"/>
        </w:rPr>
        <w:t xml:space="preserve"> review provides formative themes on which </w:t>
      </w:r>
      <w:r w:rsidR="00374ADE">
        <w:rPr>
          <w:sz w:val="24"/>
          <w:szCs w:val="24"/>
        </w:rPr>
        <w:t xml:space="preserve">potential </w:t>
      </w:r>
      <w:r w:rsidR="00374ADE" w:rsidRPr="00374ADE">
        <w:rPr>
          <w:sz w:val="24"/>
          <w:szCs w:val="24"/>
        </w:rPr>
        <w:t xml:space="preserve">theories of change or models of delivery </w:t>
      </w:r>
      <w:proofErr w:type="gramStart"/>
      <w:r w:rsidR="00374ADE" w:rsidRPr="00374ADE">
        <w:rPr>
          <w:sz w:val="24"/>
          <w:szCs w:val="24"/>
        </w:rPr>
        <w:t>may be focussed and tested in the future</w:t>
      </w:r>
      <w:proofErr w:type="gramEnd"/>
      <w:r w:rsidR="00374ADE" w:rsidRPr="00374ADE">
        <w:rPr>
          <w:sz w:val="24"/>
          <w:szCs w:val="24"/>
        </w:rPr>
        <w:t>.</w:t>
      </w:r>
    </w:p>
    <w:p w14:paraId="6CAA749E" w14:textId="51990C03" w:rsidR="00AD6942" w:rsidRDefault="00AD6942">
      <w:pPr>
        <w:rPr>
          <w:b/>
          <w:sz w:val="24"/>
          <w:szCs w:val="24"/>
        </w:rPr>
      </w:pPr>
    </w:p>
    <w:p w14:paraId="776EA82D" w14:textId="08408ACB" w:rsidR="004A0BA7" w:rsidRDefault="004A0BA7">
      <w:pPr>
        <w:rPr>
          <w:b/>
          <w:sz w:val="24"/>
          <w:szCs w:val="24"/>
        </w:rPr>
      </w:pPr>
    </w:p>
    <w:p w14:paraId="2F195202" w14:textId="69C8252D" w:rsidR="004A0BA7" w:rsidRDefault="004A0BA7">
      <w:pPr>
        <w:rPr>
          <w:b/>
          <w:sz w:val="24"/>
          <w:szCs w:val="24"/>
        </w:rPr>
      </w:pPr>
    </w:p>
    <w:p w14:paraId="3E472B81" w14:textId="1081C872" w:rsidR="004A0BA7" w:rsidRDefault="004A0BA7">
      <w:pPr>
        <w:rPr>
          <w:b/>
          <w:sz w:val="24"/>
          <w:szCs w:val="24"/>
        </w:rPr>
      </w:pPr>
    </w:p>
    <w:p w14:paraId="5DF36ECA" w14:textId="42DA0B3A" w:rsidR="004A0BA7" w:rsidRDefault="004A0BA7">
      <w:pPr>
        <w:rPr>
          <w:b/>
          <w:sz w:val="24"/>
          <w:szCs w:val="24"/>
        </w:rPr>
      </w:pPr>
    </w:p>
    <w:p w14:paraId="41ED991F" w14:textId="77777777" w:rsidR="004A0BA7" w:rsidRDefault="004A0BA7">
      <w:pPr>
        <w:rPr>
          <w:b/>
          <w:sz w:val="24"/>
          <w:szCs w:val="24"/>
        </w:rPr>
      </w:pPr>
    </w:p>
    <w:p w14:paraId="6EF73B94" w14:textId="77777777" w:rsidR="00F34609" w:rsidRDefault="00F34609">
      <w:pPr>
        <w:rPr>
          <w:b/>
          <w:sz w:val="24"/>
          <w:szCs w:val="24"/>
        </w:rPr>
      </w:pPr>
    </w:p>
    <w:p w14:paraId="6E976CB0" w14:textId="4C637BEB" w:rsidR="00585A5E" w:rsidRDefault="007C7702" w:rsidP="00797074">
      <w:pPr>
        <w:rPr>
          <w:b/>
          <w:sz w:val="24"/>
          <w:szCs w:val="24"/>
        </w:rPr>
      </w:pPr>
      <w:r>
        <w:rPr>
          <w:b/>
          <w:sz w:val="24"/>
          <w:szCs w:val="24"/>
        </w:rPr>
        <w:t>References</w:t>
      </w:r>
    </w:p>
    <w:p w14:paraId="4F1FF9B3" w14:textId="4D7E0A55" w:rsidR="00987D00" w:rsidRDefault="00987D00" w:rsidP="00797074">
      <w:pPr>
        <w:rPr>
          <w:sz w:val="24"/>
          <w:szCs w:val="24"/>
        </w:rPr>
      </w:pPr>
      <w:proofErr w:type="spellStart"/>
      <w:proofErr w:type="gramStart"/>
      <w:r w:rsidRPr="00987D00">
        <w:rPr>
          <w:sz w:val="24"/>
          <w:szCs w:val="24"/>
        </w:rPr>
        <w:t>Attride</w:t>
      </w:r>
      <w:proofErr w:type="spellEnd"/>
      <w:r w:rsidRPr="00987D00">
        <w:rPr>
          <w:sz w:val="24"/>
          <w:szCs w:val="24"/>
        </w:rPr>
        <w:t>-Sterling</w:t>
      </w:r>
      <w:r>
        <w:rPr>
          <w:sz w:val="24"/>
          <w:szCs w:val="24"/>
        </w:rPr>
        <w:t>, J.</w:t>
      </w:r>
      <w:r w:rsidRPr="00987D00">
        <w:rPr>
          <w:sz w:val="24"/>
          <w:szCs w:val="24"/>
        </w:rPr>
        <w:t xml:space="preserve"> </w:t>
      </w:r>
      <w:r w:rsidR="00D74884">
        <w:rPr>
          <w:sz w:val="24"/>
          <w:szCs w:val="24"/>
        </w:rPr>
        <w:t>(</w:t>
      </w:r>
      <w:r w:rsidRPr="00987D00">
        <w:rPr>
          <w:sz w:val="24"/>
          <w:szCs w:val="24"/>
        </w:rPr>
        <w:t>2001</w:t>
      </w:r>
      <w:r w:rsidR="00D74884">
        <w:rPr>
          <w:sz w:val="24"/>
          <w:szCs w:val="24"/>
        </w:rPr>
        <w:t>)</w:t>
      </w:r>
      <w:r>
        <w:rPr>
          <w:sz w:val="24"/>
          <w:szCs w:val="24"/>
        </w:rPr>
        <w:t xml:space="preserve"> Thematic Networks: an analytical tool for qualitative research.</w:t>
      </w:r>
      <w:proofErr w:type="gramEnd"/>
      <w:r>
        <w:rPr>
          <w:sz w:val="24"/>
          <w:szCs w:val="24"/>
        </w:rPr>
        <w:t xml:space="preserve"> </w:t>
      </w:r>
      <w:r w:rsidRPr="00D74884">
        <w:rPr>
          <w:i/>
          <w:sz w:val="24"/>
          <w:szCs w:val="24"/>
        </w:rPr>
        <w:t>Qualitative Research</w:t>
      </w:r>
      <w:r w:rsidR="00D9242C">
        <w:rPr>
          <w:i/>
          <w:sz w:val="24"/>
          <w:szCs w:val="24"/>
        </w:rPr>
        <w:t xml:space="preserve"> </w:t>
      </w:r>
      <w:r w:rsidR="00D9242C">
        <w:rPr>
          <w:sz w:val="24"/>
          <w:szCs w:val="24"/>
        </w:rPr>
        <w:t>[online]</w:t>
      </w:r>
      <w:r w:rsidR="00D74884">
        <w:rPr>
          <w:sz w:val="24"/>
          <w:szCs w:val="24"/>
        </w:rPr>
        <w:t xml:space="preserve"> </w:t>
      </w:r>
      <w:r>
        <w:rPr>
          <w:sz w:val="24"/>
          <w:szCs w:val="24"/>
        </w:rPr>
        <w:t>1, pp.385-405</w:t>
      </w:r>
      <w:r w:rsidR="00D74884">
        <w:rPr>
          <w:sz w:val="24"/>
          <w:szCs w:val="24"/>
        </w:rPr>
        <w:t xml:space="preserve"> </w:t>
      </w:r>
      <w:r w:rsidR="00D9242C">
        <w:rPr>
          <w:sz w:val="24"/>
          <w:szCs w:val="24"/>
        </w:rPr>
        <w:t>[Accessed 15 October2015]</w:t>
      </w:r>
    </w:p>
    <w:p w14:paraId="55A62FE3" w14:textId="1802021D" w:rsidR="00721C28" w:rsidRDefault="00721C28" w:rsidP="00797074">
      <w:pPr>
        <w:rPr>
          <w:sz w:val="24"/>
          <w:szCs w:val="24"/>
        </w:rPr>
      </w:pPr>
      <w:proofErr w:type="gramStart"/>
      <w:r>
        <w:rPr>
          <w:sz w:val="24"/>
          <w:szCs w:val="24"/>
        </w:rPr>
        <w:t>Barlow, J. and Coe, C. (2011) Integrating partner professionals.</w:t>
      </w:r>
      <w:proofErr w:type="gramEnd"/>
      <w:r>
        <w:rPr>
          <w:sz w:val="24"/>
          <w:szCs w:val="24"/>
        </w:rPr>
        <w:t xml:space="preserve"> The Early Years Explorers Project: Peers Early Education Partnership and the Health Visiting service </w:t>
      </w:r>
      <w:r w:rsidRPr="00721C28">
        <w:rPr>
          <w:i/>
          <w:sz w:val="24"/>
          <w:szCs w:val="24"/>
        </w:rPr>
        <w:t>Child: care, health and development</w:t>
      </w:r>
      <w:r>
        <w:rPr>
          <w:sz w:val="24"/>
          <w:szCs w:val="24"/>
        </w:rPr>
        <w:t xml:space="preserve"> </w:t>
      </w:r>
      <w:r w:rsidR="00D9242C">
        <w:rPr>
          <w:sz w:val="24"/>
          <w:szCs w:val="24"/>
        </w:rPr>
        <w:t xml:space="preserve">[online] </w:t>
      </w:r>
      <w:r>
        <w:rPr>
          <w:sz w:val="24"/>
          <w:szCs w:val="24"/>
        </w:rPr>
        <w:t>39(1), pp. 36-43</w:t>
      </w:r>
      <w:r w:rsidR="00D9242C">
        <w:rPr>
          <w:sz w:val="24"/>
          <w:szCs w:val="24"/>
        </w:rPr>
        <w:t xml:space="preserve"> [Accessed 10 May 2015]</w:t>
      </w:r>
    </w:p>
    <w:p w14:paraId="753840AF" w14:textId="2017E2DC" w:rsidR="00B95329" w:rsidRDefault="00B95329" w:rsidP="00797074">
      <w:pPr>
        <w:rPr>
          <w:sz w:val="24"/>
          <w:szCs w:val="24"/>
        </w:rPr>
      </w:pPr>
      <w:r>
        <w:rPr>
          <w:sz w:val="24"/>
          <w:szCs w:val="24"/>
        </w:rPr>
        <w:t xml:space="preserve">Betts, G. and Betts, J. (1990) Establishing a child health clinic in a deprived area </w:t>
      </w:r>
      <w:r w:rsidRPr="00B95329">
        <w:rPr>
          <w:i/>
          <w:sz w:val="24"/>
          <w:szCs w:val="24"/>
        </w:rPr>
        <w:t>Health Visitor</w:t>
      </w:r>
      <w:r>
        <w:rPr>
          <w:sz w:val="24"/>
          <w:szCs w:val="24"/>
        </w:rPr>
        <w:t xml:space="preserve"> 64(4) pp. 122-124</w:t>
      </w:r>
      <w:r w:rsidR="00D9242C">
        <w:rPr>
          <w:sz w:val="24"/>
          <w:szCs w:val="24"/>
        </w:rPr>
        <w:t xml:space="preserve"> </w:t>
      </w:r>
    </w:p>
    <w:p w14:paraId="4B233B37" w14:textId="6121982D" w:rsidR="007C7702" w:rsidRDefault="007C7702" w:rsidP="00797074">
      <w:pPr>
        <w:rPr>
          <w:sz w:val="24"/>
          <w:szCs w:val="24"/>
        </w:rPr>
      </w:pPr>
      <w:proofErr w:type="spellStart"/>
      <w:proofErr w:type="gramStart"/>
      <w:r w:rsidRPr="003932C8">
        <w:rPr>
          <w:sz w:val="24"/>
          <w:szCs w:val="24"/>
        </w:rPr>
        <w:t>Bidmead</w:t>
      </w:r>
      <w:proofErr w:type="spellEnd"/>
      <w:r w:rsidRPr="003932C8">
        <w:rPr>
          <w:sz w:val="24"/>
          <w:szCs w:val="24"/>
        </w:rPr>
        <w:t>, C. (2013) Health Visitor / Parent Relati</w:t>
      </w:r>
      <w:r w:rsidR="00091752">
        <w:rPr>
          <w:sz w:val="24"/>
          <w:szCs w:val="24"/>
        </w:rPr>
        <w:t>onships: a qualitative analysis.</w:t>
      </w:r>
      <w:proofErr w:type="gramEnd"/>
      <w:r w:rsidR="00091752">
        <w:rPr>
          <w:sz w:val="24"/>
          <w:szCs w:val="24"/>
        </w:rPr>
        <w:t xml:space="preserve"> </w:t>
      </w:r>
      <w:proofErr w:type="gramStart"/>
      <w:r w:rsidR="00091752">
        <w:rPr>
          <w:sz w:val="24"/>
          <w:szCs w:val="24"/>
        </w:rPr>
        <w:t>Appendix 1.</w:t>
      </w:r>
      <w:proofErr w:type="gramEnd"/>
      <w:r w:rsidR="00091752">
        <w:rPr>
          <w:sz w:val="24"/>
          <w:szCs w:val="24"/>
        </w:rPr>
        <w:t xml:space="preserve"> In: </w:t>
      </w:r>
      <w:proofErr w:type="spellStart"/>
      <w:r w:rsidR="00091752">
        <w:rPr>
          <w:sz w:val="24"/>
          <w:szCs w:val="24"/>
        </w:rPr>
        <w:t>Cowley</w:t>
      </w:r>
      <w:proofErr w:type="spellEnd"/>
      <w:r w:rsidR="00091752">
        <w:rPr>
          <w:sz w:val="24"/>
          <w:szCs w:val="24"/>
        </w:rPr>
        <w:t>, S.,</w:t>
      </w:r>
      <w:r w:rsidR="00091752" w:rsidRPr="00091752">
        <w:t xml:space="preserve"> </w:t>
      </w:r>
      <w:r w:rsidR="00091752" w:rsidRPr="00091752">
        <w:rPr>
          <w:sz w:val="24"/>
          <w:szCs w:val="24"/>
        </w:rPr>
        <w:t xml:space="preserve">Whittaker, K., </w:t>
      </w:r>
      <w:proofErr w:type="spellStart"/>
      <w:r w:rsidR="00091752">
        <w:rPr>
          <w:sz w:val="24"/>
          <w:szCs w:val="24"/>
        </w:rPr>
        <w:t>Grigulis</w:t>
      </w:r>
      <w:proofErr w:type="spellEnd"/>
      <w:r w:rsidR="00091752">
        <w:rPr>
          <w:sz w:val="24"/>
          <w:szCs w:val="24"/>
        </w:rPr>
        <w:t xml:space="preserve">, A., Malone, M., </w:t>
      </w:r>
      <w:proofErr w:type="spellStart"/>
      <w:r w:rsidR="00091752">
        <w:rPr>
          <w:sz w:val="24"/>
          <w:szCs w:val="24"/>
        </w:rPr>
        <w:t>Donetto</w:t>
      </w:r>
      <w:proofErr w:type="spellEnd"/>
      <w:r w:rsidR="00091752">
        <w:rPr>
          <w:sz w:val="24"/>
          <w:szCs w:val="24"/>
        </w:rPr>
        <w:t xml:space="preserve"> S., Wood, H., Morrow, E., Maben, J. (Eds.)</w:t>
      </w:r>
      <w:r w:rsidR="0038152D">
        <w:rPr>
          <w:sz w:val="24"/>
          <w:szCs w:val="24"/>
        </w:rPr>
        <w:t xml:space="preserve"> Appendices for Why Health Visiting? </w:t>
      </w:r>
      <w:proofErr w:type="gramStart"/>
      <w:r w:rsidR="0038152D">
        <w:rPr>
          <w:sz w:val="24"/>
          <w:szCs w:val="24"/>
        </w:rPr>
        <w:t>A Review of the literature about key health visitor interventions, processes and outcomes for children and families.</w:t>
      </w:r>
      <w:proofErr w:type="gramEnd"/>
      <w:r w:rsidR="0038152D">
        <w:rPr>
          <w:sz w:val="24"/>
          <w:szCs w:val="24"/>
        </w:rPr>
        <w:t xml:space="preserve"> </w:t>
      </w:r>
      <w:r w:rsidR="0038152D" w:rsidRPr="0038152D">
        <w:rPr>
          <w:i/>
          <w:sz w:val="24"/>
          <w:szCs w:val="24"/>
        </w:rPr>
        <w:t>National Nursing Research Unit,</w:t>
      </w:r>
      <w:r w:rsidR="00091752" w:rsidRPr="0038152D">
        <w:rPr>
          <w:i/>
          <w:sz w:val="24"/>
          <w:szCs w:val="24"/>
        </w:rPr>
        <w:t xml:space="preserve"> </w:t>
      </w:r>
      <w:r w:rsidRPr="0038152D">
        <w:rPr>
          <w:i/>
          <w:sz w:val="24"/>
          <w:szCs w:val="24"/>
        </w:rPr>
        <w:t>Kings College London</w:t>
      </w:r>
      <w:r w:rsidR="0038152D" w:rsidRPr="0038152D">
        <w:rPr>
          <w:sz w:val="24"/>
          <w:szCs w:val="24"/>
        </w:rPr>
        <w:t>, London</w:t>
      </w:r>
      <w:r w:rsidR="00D9242C">
        <w:rPr>
          <w:sz w:val="24"/>
          <w:szCs w:val="24"/>
        </w:rPr>
        <w:t xml:space="preserve"> [online]</w:t>
      </w:r>
      <w:r w:rsidR="00F72982">
        <w:rPr>
          <w:sz w:val="24"/>
          <w:szCs w:val="24"/>
        </w:rPr>
        <w:t xml:space="preserve">                                                             Available at: </w:t>
      </w:r>
      <w:r w:rsidR="00F72982" w:rsidRPr="00F72982">
        <w:rPr>
          <w:sz w:val="24"/>
          <w:szCs w:val="24"/>
        </w:rPr>
        <w:t>https://www.kcl.ac.uk/nursing/research/nnru/.../Appendices-12-02-13.pdf</w:t>
      </w:r>
      <w:r w:rsidR="00F72982">
        <w:rPr>
          <w:sz w:val="24"/>
          <w:szCs w:val="24"/>
        </w:rPr>
        <w:t xml:space="preserve"> [Accessed 10 October 2015]</w:t>
      </w:r>
    </w:p>
    <w:p w14:paraId="10A26824" w14:textId="60E3ED5A" w:rsidR="00721C28" w:rsidRDefault="00721C28" w:rsidP="00797074">
      <w:pPr>
        <w:rPr>
          <w:i/>
          <w:sz w:val="24"/>
          <w:szCs w:val="24"/>
        </w:rPr>
      </w:pPr>
      <w:r>
        <w:rPr>
          <w:sz w:val="24"/>
          <w:szCs w:val="24"/>
        </w:rPr>
        <w:t xml:space="preserve">Burgess-Allen, J., Formby, E. and </w:t>
      </w:r>
      <w:proofErr w:type="spellStart"/>
      <w:r>
        <w:rPr>
          <w:sz w:val="24"/>
          <w:szCs w:val="24"/>
        </w:rPr>
        <w:t>Hirst</w:t>
      </w:r>
      <w:proofErr w:type="spellEnd"/>
      <w:r>
        <w:rPr>
          <w:sz w:val="24"/>
          <w:szCs w:val="24"/>
        </w:rPr>
        <w:t xml:space="preserve">, J. (2010) A qualitative exploration of the role of baby clinics in supporting infant feeding in Stockport </w:t>
      </w:r>
      <w:r w:rsidRPr="00721C28">
        <w:rPr>
          <w:i/>
          <w:sz w:val="24"/>
          <w:szCs w:val="24"/>
        </w:rPr>
        <w:t>NHS Stockport / Sheffield Hallam University</w:t>
      </w:r>
      <w:r w:rsidR="00F72982">
        <w:rPr>
          <w:i/>
          <w:sz w:val="24"/>
          <w:szCs w:val="24"/>
        </w:rPr>
        <w:t xml:space="preserve"> </w:t>
      </w:r>
      <w:r w:rsidR="00F72982">
        <w:rPr>
          <w:sz w:val="24"/>
          <w:szCs w:val="24"/>
        </w:rPr>
        <w:t xml:space="preserve">[online] Available at: </w:t>
      </w:r>
      <w:hyperlink r:id="rId12" w:history="1">
        <w:r w:rsidR="00F72982" w:rsidRPr="0077314D">
          <w:rPr>
            <w:rStyle w:val="Hyperlink"/>
            <w:sz w:val="24"/>
            <w:szCs w:val="24"/>
          </w:rPr>
          <w:t>www.shu.ac.uk/_assets/pdf/ceir-baby-clinics-infant-feeding-report-fina</w:t>
        </w:r>
      </w:hyperlink>
      <w:r w:rsidR="00F72982">
        <w:rPr>
          <w:sz w:val="24"/>
          <w:szCs w:val="24"/>
        </w:rPr>
        <w:t xml:space="preserve">  [Accessed 10 June 2015]</w:t>
      </w:r>
    </w:p>
    <w:p w14:paraId="5BB5731A" w14:textId="2CCA0143" w:rsidR="00344EE5" w:rsidRDefault="00344EE5" w:rsidP="00E669C3">
      <w:pPr>
        <w:rPr>
          <w:sz w:val="24"/>
          <w:szCs w:val="24"/>
        </w:rPr>
      </w:pPr>
      <w:proofErr w:type="spellStart"/>
      <w:r w:rsidRPr="00344EE5">
        <w:rPr>
          <w:sz w:val="24"/>
          <w:szCs w:val="24"/>
        </w:rPr>
        <w:t>Charmaz</w:t>
      </w:r>
      <w:proofErr w:type="spellEnd"/>
      <w:r w:rsidRPr="00344EE5">
        <w:rPr>
          <w:sz w:val="24"/>
          <w:szCs w:val="24"/>
        </w:rPr>
        <w:t xml:space="preserve">, K. (2006) </w:t>
      </w:r>
      <w:r w:rsidRPr="00F72982">
        <w:rPr>
          <w:i/>
          <w:sz w:val="24"/>
          <w:szCs w:val="24"/>
        </w:rPr>
        <w:t xml:space="preserve">Constructing Grounded Theory: A Practical Guide </w:t>
      </w:r>
      <w:proofErr w:type="gramStart"/>
      <w:r w:rsidRPr="00F72982">
        <w:rPr>
          <w:i/>
          <w:sz w:val="24"/>
          <w:szCs w:val="24"/>
        </w:rPr>
        <w:t>Through</w:t>
      </w:r>
      <w:proofErr w:type="gramEnd"/>
      <w:r w:rsidRPr="00F72982">
        <w:rPr>
          <w:i/>
          <w:sz w:val="24"/>
          <w:szCs w:val="24"/>
        </w:rPr>
        <w:t xml:space="preserve"> Qualitative Analysis</w:t>
      </w:r>
      <w:r w:rsidRPr="00344EE5">
        <w:rPr>
          <w:sz w:val="24"/>
          <w:szCs w:val="24"/>
        </w:rPr>
        <w:t>. London: Sage</w:t>
      </w:r>
    </w:p>
    <w:p w14:paraId="3E6B542A" w14:textId="531EC31C" w:rsidR="00E669C3" w:rsidRPr="00E669C3" w:rsidRDefault="00091752" w:rsidP="00E669C3">
      <w:pPr>
        <w:rPr>
          <w:i/>
          <w:sz w:val="24"/>
          <w:szCs w:val="24"/>
        </w:rPr>
      </w:pPr>
      <w:proofErr w:type="spellStart"/>
      <w:proofErr w:type="gramStart"/>
      <w:r>
        <w:rPr>
          <w:i/>
          <w:sz w:val="24"/>
          <w:szCs w:val="24"/>
        </w:rPr>
        <w:t>Cowley</w:t>
      </w:r>
      <w:proofErr w:type="spellEnd"/>
      <w:r>
        <w:rPr>
          <w:i/>
          <w:sz w:val="24"/>
          <w:szCs w:val="24"/>
        </w:rPr>
        <w:t xml:space="preserve">, S., Whittaker, K., Malone, M., </w:t>
      </w:r>
      <w:proofErr w:type="spellStart"/>
      <w:r>
        <w:rPr>
          <w:i/>
          <w:sz w:val="24"/>
          <w:szCs w:val="24"/>
        </w:rPr>
        <w:t>Donetto</w:t>
      </w:r>
      <w:proofErr w:type="spellEnd"/>
      <w:r>
        <w:rPr>
          <w:i/>
          <w:sz w:val="24"/>
          <w:szCs w:val="24"/>
        </w:rPr>
        <w:t xml:space="preserve">, S., </w:t>
      </w:r>
      <w:proofErr w:type="spellStart"/>
      <w:r>
        <w:rPr>
          <w:i/>
          <w:sz w:val="24"/>
          <w:szCs w:val="24"/>
        </w:rPr>
        <w:t>Grigulis</w:t>
      </w:r>
      <w:proofErr w:type="spellEnd"/>
      <w:r>
        <w:rPr>
          <w:i/>
          <w:sz w:val="24"/>
          <w:szCs w:val="24"/>
        </w:rPr>
        <w:t>, A., Maben, J.,</w:t>
      </w:r>
      <w:r w:rsidR="00E669C3" w:rsidRPr="00E669C3">
        <w:rPr>
          <w:i/>
          <w:sz w:val="24"/>
          <w:szCs w:val="24"/>
        </w:rPr>
        <w:t xml:space="preserve"> (2014) </w:t>
      </w:r>
      <w:r w:rsidR="00E669C3" w:rsidRPr="00E669C3">
        <w:rPr>
          <w:sz w:val="24"/>
          <w:szCs w:val="24"/>
        </w:rPr>
        <w:t>Why Health Visiting?</w:t>
      </w:r>
      <w:proofErr w:type="gramEnd"/>
      <w:r w:rsidR="00E669C3" w:rsidRPr="00E669C3">
        <w:rPr>
          <w:sz w:val="24"/>
          <w:szCs w:val="24"/>
        </w:rPr>
        <w:t xml:space="preserve"> Examining the potential public health benefits from health visiting practice within a universal service: A narrative review of the literature</w:t>
      </w:r>
      <w:r w:rsidR="00E669C3" w:rsidRPr="00E669C3">
        <w:rPr>
          <w:i/>
          <w:sz w:val="24"/>
          <w:szCs w:val="24"/>
        </w:rPr>
        <w:t xml:space="preserve"> International Journal of Nursing Studies </w:t>
      </w:r>
      <w:r w:rsidR="00F72982">
        <w:rPr>
          <w:sz w:val="24"/>
          <w:szCs w:val="24"/>
        </w:rPr>
        <w:t xml:space="preserve">[online] </w:t>
      </w:r>
      <w:r w:rsidR="00E669C3" w:rsidRPr="00E669C3">
        <w:rPr>
          <w:i/>
          <w:sz w:val="24"/>
          <w:szCs w:val="24"/>
        </w:rPr>
        <w:t>52 pp.465-480</w:t>
      </w:r>
      <w:r w:rsidR="00F72982">
        <w:rPr>
          <w:i/>
          <w:sz w:val="24"/>
          <w:szCs w:val="24"/>
        </w:rPr>
        <w:t xml:space="preserve"> </w:t>
      </w:r>
      <w:r w:rsidR="00F72982" w:rsidRPr="00F72982">
        <w:rPr>
          <w:sz w:val="24"/>
          <w:szCs w:val="24"/>
        </w:rPr>
        <w:t>[</w:t>
      </w:r>
      <w:r w:rsidR="00F72982">
        <w:rPr>
          <w:sz w:val="24"/>
          <w:szCs w:val="24"/>
        </w:rPr>
        <w:t>Accessed 10 May 2015]</w:t>
      </w:r>
    </w:p>
    <w:p w14:paraId="718FC843" w14:textId="66117C3E" w:rsidR="002030C5" w:rsidRDefault="002030C5" w:rsidP="00797074">
      <w:pPr>
        <w:rPr>
          <w:sz w:val="24"/>
          <w:szCs w:val="24"/>
        </w:rPr>
      </w:pPr>
      <w:proofErr w:type="spellStart"/>
      <w:r>
        <w:rPr>
          <w:sz w:val="24"/>
          <w:szCs w:val="24"/>
        </w:rPr>
        <w:t>Cowley</w:t>
      </w:r>
      <w:proofErr w:type="spellEnd"/>
      <w:r>
        <w:rPr>
          <w:sz w:val="24"/>
          <w:szCs w:val="24"/>
        </w:rPr>
        <w:t xml:space="preserve">, S., </w:t>
      </w:r>
      <w:proofErr w:type="spellStart"/>
      <w:r>
        <w:rPr>
          <w:sz w:val="24"/>
          <w:szCs w:val="24"/>
        </w:rPr>
        <w:t>Caan</w:t>
      </w:r>
      <w:proofErr w:type="spellEnd"/>
      <w:r>
        <w:rPr>
          <w:sz w:val="24"/>
          <w:szCs w:val="24"/>
        </w:rPr>
        <w:t xml:space="preserve">, W., Dowling, S. and Weir, H. (2007) </w:t>
      </w:r>
      <w:proofErr w:type="gramStart"/>
      <w:r>
        <w:rPr>
          <w:sz w:val="24"/>
          <w:szCs w:val="24"/>
        </w:rPr>
        <w:t>What</w:t>
      </w:r>
      <w:proofErr w:type="gramEnd"/>
      <w:r>
        <w:rPr>
          <w:sz w:val="24"/>
          <w:szCs w:val="24"/>
        </w:rPr>
        <w:t xml:space="preserve"> do health visitors do? A national survey of activities and service organisation</w:t>
      </w:r>
      <w:r w:rsidR="00E669C3">
        <w:rPr>
          <w:sz w:val="24"/>
          <w:szCs w:val="24"/>
        </w:rPr>
        <w:t xml:space="preserve"> </w:t>
      </w:r>
      <w:r w:rsidR="00E669C3">
        <w:rPr>
          <w:i/>
          <w:sz w:val="24"/>
          <w:szCs w:val="24"/>
        </w:rPr>
        <w:t>Public Health</w:t>
      </w:r>
      <w:r w:rsidR="00F72982">
        <w:rPr>
          <w:i/>
          <w:sz w:val="24"/>
          <w:szCs w:val="24"/>
        </w:rPr>
        <w:t xml:space="preserve"> </w:t>
      </w:r>
      <w:r w:rsidR="00F72982">
        <w:rPr>
          <w:sz w:val="24"/>
          <w:szCs w:val="24"/>
        </w:rPr>
        <w:t>[online]</w:t>
      </w:r>
      <w:r w:rsidR="00E669C3">
        <w:rPr>
          <w:i/>
          <w:sz w:val="24"/>
          <w:szCs w:val="24"/>
        </w:rPr>
        <w:t xml:space="preserve"> </w:t>
      </w:r>
      <w:proofErr w:type="spellStart"/>
      <w:r w:rsidR="00E669C3">
        <w:rPr>
          <w:sz w:val="24"/>
          <w:szCs w:val="24"/>
        </w:rPr>
        <w:t>vol</w:t>
      </w:r>
      <w:proofErr w:type="spellEnd"/>
      <w:r w:rsidR="00E669C3">
        <w:rPr>
          <w:sz w:val="24"/>
          <w:szCs w:val="24"/>
        </w:rPr>
        <w:t xml:space="preserve"> 121, pp. 869-879</w:t>
      </w:r>
      <w:r w:rsidR="00F72982">
        <w:rPr>
          <w:sz w:val="24"/>
          <w:szCs w:val="24"/>
        </w:rPr>
        <w:t xml:space="preserve"> [Accessed: 29 November 2015]</w:t>
      </w:r>
    </w:p>
    <w:p w14:paraId="3F220A15" w14:textId="12DA13F1" w:rsidR="0020098A" w:rsidRPr="00E669C3" w:rsidRDefault="0020098A" w:rsidP="00797074">
      <w:pPr>
        <w:rPr>
          <w:sz w:val="24"/>
          <w:szCs w:val="24"/>
        </w:rPr>
      </w:pPr>
      <w:proofErr w:type="spellStart"/>
      <w:proofErr w:type="gramStart"/>
      <w:r>
        <w:rPr>
          <w:sz w:val="24"/>
          <w:szCs w:val="24"/>
        </w:rPr>
        <w:t>Cubbon</w:t>
      </w:r>
      <w:proofErr w:type="spellEnd"/>
      <w:r>
        <w:rPr>
          <w:sz w:val="24"/>
          <w:szCs w:val="24"/>
        </w:rPr>
        <w:t xml:space="preserve">, J. (1987) Consumer Attitudes to Child Health Clinics </w:t>
      </w:r>
      <w:r w:rsidRPr="0020098A">
        <w:rPr>
          <w:i/>
          <w:sz w:val="24"/>
          <w:szCs w:val="24"/>
        </w:rPr>
        <w:t>Health Visitor</w:t>
      </w:r>
      <w:r>
        <w:rPr>
          <w:i/>
          <w:sz w:val="24"/>
          <w:szCs w:val="24"/>
        </w:rPr>
        <w:t xml:space="preserve"> </w:t>
      </w:r>
      <w:r w:rsidRPr="0020098A">
        <w:rPr>
          <w:sz w:val="24"/>
          <w:szCs w:val="24"/>
        </w:rPr>
        <w:t>60</w:t>
      </w:r>
      <w:r>
        <w:rPr>
          <w:sz w:val="24"/>
          <w:szCs w:val="24"/>
        </w:rPr>
        <w:t>.</w:t>
      </w:r>
      <w:proofErr w:type="gramEnd"/>
      <w:r>
        <w:rPr>
          <w:sz w:val="24"/>
          <w:szCs w:val="24"/>
        </w:rPr>
        <w:t xml:space="preserve"> PP. 185 -186</w:t>
      </w:r>
    </w:p>
    <w:p w14:paraId="21A39B0D" w14:textId="573445FE" w:rsidR="007C7702" w:rsidRDefault="007C7702" w:rsidP="00797074">
      <w:pPr>
        <w:rPr>
          <w:sz w:val="24"/>
          <w:szCs w:val="24"/>
        </w:rPr>
      </w:pPr>
      <w:proofErr w:type="spellStart"/>
      <w:r w:rsidRPr="003932C8">
        <w:rPr>
          <w:sz w:val="24"/>
          <w:szCs w:val="24"/>
        </w:rPr>
        <w:t>Donetto</w:t>
      </w:r>
      <w:proofErr w:type="spellEnd"/>
      <w:r w:rsidRPr="003932C8">
        <w:rPr>
          <w:sz w:val="24"/>
          <w:szCs w:val="24"/>
        </w:rPr>
        <w:t xml:space="preserve">, S. and Maben, J (2014) ‘These Places are like a godsend’: A qualitative analysis of parents’ experiences of health visiting outside the home and of children’s centre services </w:t>
      </w:r>
      <w:r w:rsidRPr="003932C8">
        <w:rPr>
          <w:i/>
          <w:sz w:val="24"/>
          <w:szCs w:val="24"/>
        </w:rPr>
        <w:t>Health Expectations</w:t>
      </w:r>
      <w:r w:rsidR="00F72982">
        <w:rPr>
          <w:sz w:val="24"/>
          <w:szCs w:val="24"/>
        </w:rPr>
        <w:t>[online]</w:t>
      </w:r>
      <w:r w:rsidRPr="003932C8">
        <w:rPr>
          <w:sz w:val="24"/>
          <w:szCs w:val="24"/>
        </w:rPr>
        <w:t xml:space="preserve"> pp.1-11</w:t>
      </w:r>
      <w:r w:rsidR="00F72982">
        <w:rPr>
          <w:sz w:val="24"/>
          <w:szCs w:val="24"/>
        </w:rPr>
        <w:t xml:space="preserve"> [Accessed: 10 June 2015]</w:t>
      </w:r>
    </w:p>
    <w:p w14:paraId="578E3D0D" w14:textId="577F2FB0" w:rsidR="00D94A3A" w:rsidRDefault="00D94A3A" w:rsidP="00797074">
      <w:pPr>
        <w:rPr>
          <w:sz w:val="24"/>
          <w:szCs w:val="24"/>
        </w:rPr>
      </w:pPr>
      <w:proofErr w:type="spellStart"/>
      <w:proofErr w:type="gramStart"/>
      <w:r>
        <w:rPr>
          <w:sz w:val="24"/>
          <w:szCs w:val="24"/>
        </w:rPr>
        <w:t>Donetto</w:t>
      </w:r>
      <w:proofErr w:type="spellEnd"/>
      <w:r>
        <w:rPr>
          <w:sz w:val="24"/>
          <w:szCs w:val="24"/>
        </w:rPr>
        <w:t xml:space="preserve">, S., Malone, M., Hughes, J., Morrow, E., </w:t>
      </w:r>
      <w:proofErr w:type="spellStart"/>
      <w:r>
        <w:rPr>
          <w:sz w:val="24"/>
          <w:szCs w:val="24"/>
        </w:rPr>
        <w:t>Cowley</w:t>
      </w:r>
      <w:proofErr w:type="spellEnd"/>
      <w:r>
        <w:rPr>
          <w:sz w:val="24"/>
          <w:szCs w:val="24"/>
        </w:rPr>
        <w:t>, S. and Maben, J. (2013) Health Visiting: the voice of the service users.</w:t>
      </w:r>
      <w:proofErr w:type="gramEnd"/>
      <w:r>
        <w:rPr>
          <w:sz w:val="24"/>
          <w:szCs w:val="24"/>
        </w:rPr>
        <w:t xml:space="preserve"> Learning from service users’ experiences to inform the development of UK health visiting practice and services </w:t>
      </w:r>
      <w:r w:rsidRPr="00D94A3A">
        <w:rPr>
          <w:i/>
          <w:sz w:val="24"/>
          <w:szCs w:val="24"/>
        </w:rPr>
        <w:t>National Nursing Research Unit, King’s College London</w:t>
      </w:r>
      <w:r w:rsidR="00736BD2">
        <w:rPr>
          <w:i/>
          <w:sz w:val="24"/>
          <w:szCs w:val="24"/>
        </w:rPr>
        <w:t xml:space="preserve"> </w:t>
      </w:r>
      <w:r w:rsidR="00736BD2">
        <w:rPr>
          <w:sz w:val="24"/>
          <w:szCs w:val="24"/>
        </w:rPr>
        <w:t>[online] [Accessed: 1 November 2015]</w:t>
      </w:r>
    </w:p>
    <w:p w14:paraId="4F6974A1" w14:textId="4B96B942" w:rsidR="00736BD2" w:rsidRDefault="0019632D" w:rsidP="0019632D">
      <w:pPr>
        <w:rPr>
          <w:rStyle w:val="Hyperlink"/>
          <w:i/>
          <w:sz w:val="24"/>
          <w:szCs w:val="24"/>
        </w:rPr>
      </w:pPr>
      <w:proofErr w:type="spellStart"/>
      <w:r w:rsidRPr="003932C8">
        <w:rPr>
          <w:sz w:val="24"/>
          <w:szCs w:val="24"/>
        </w:rPr>
        <w:t>Entwistle</w:t>
      </w:r>
      <w:proofErr w:type="spellEnd"/>
      <w:r w:rsidRPr="003932C8">
        <w:rPr>
          <w:sz w:val="24"/>
          <w:szCs w:val="24"/>
        </w:rPr>
        <w:t xml:space="preserve">, M. F. (2013) </w:t>
      </w:r>
      <w:proofErr w:type="gramStart"/>
      <w:r w:rsidRPr="003932C8">
        <w:rPr>
          <w:sz w:val="24"/>
          <w:szCs w:val="24"/>
        </w:rPr>
        <w:t>The</w:t>
      </w:r>
      <w:proofErr w:type="gramEnd"/>
      <w:r w:rsidRPr="003932C8">
        <w:rPr>
          <w:sz w:val="24"/>
          <w:szCs w:val="24"/>
        </w:rPr>
        <w:t xml:space="preserve"> evidence and rationale for the UNICEF UK Baby Friendly Initiative standards.</w:t>
      </w:r>
      <w:r w:rsidR="00736BD2">
        <w:rPr>
          <w:sz w:val="24"/>
          <w:szCs w:val="24"/>
        </w:rPr>
        <w:t xml:space="preserve"> [</w:t>
      </w:r>
      <w:proofErr w:type="gramStart"/>
      <w:r w:rsidR="00736BD2">
        <w:rPr>
          <w:sz w:val="24"/>
          <w:szCs w:val="24"/>
        </w:rPr>
        <w:t>online</w:t>
      </w:r>
      <w:proofErr w:type="gramEnd"/>
      <w:r w:rsidR="00736BD2">
        <w:rPr>
          <w:sz w:val="24"/>
          <w:szCs w:val="24"/>
        </w:rPr>
        <w:t xml:space="preserve">] </w:t>
      </w:r>
      <w:r w:rsidRPr="003932C8">
        <w:rPr>
          <w:sz w:val="24"/>
          <w:szCs w:val="24"/>
        </w:rPr>
        <w:t xml:space="preserve"> </w:t>
      </w:r>
      <w:r w:rsidRPr="003932C8">
        <w:rPr>
          <w:i/>
          <w:sz w:val="24"/>
          <w:szCs w:val="24"/>
        </w:rPr>
        <w:t xml:space="preserve">Available at: </w:t>
      </w:r>
      <w:r w:rsidR="002030C5" w:rsidRPr="00736BD2">
        <w:rPr>
          <w:i/>
          <w:sz w:val="24"/>
          <w:szCs w:val="24"/>
        </w:rPr>
        <w:t>http://www.unicef.org.uk</w:t>
      </w:r>
      <w:r w:rsidR="00736BD2">
        <w:rPr>
          <w:rStyle w:val="Hyperlink"/>
          <w:i/>
          <w:sz w:val="24"/>
          <w:szCs w:val="24"/>
        </w:rPr>
        <w:t xml:space="preserve"> </w:t>
      </w:r>
    </w:p>
    <w:p w14:paraId="4BFFFF0E" w14:textId="67581FA3" w:rsidR="00721C28" w:rsidRDefault="00721C28" w:rsidP="0019632D">
      <w:pPr>
        <w:rPr>
          <w:sz w:val="24"/>
          <w:szCs w:val="24"/>
        </w:rPr>
      </w:pPr>
      <w:r w:rsidRPr="00721C28">
        <w:rPr>
          <w:sz w:val="24"/>
          <w:szCs w:val="24"/>
        </w:rPr>
        <w:t>Finch</w:t>
      </w:r>
      <w:r>
        <w:rPr>
          <w:sz w:val="24"/>
          <w:szCs w:val="24"/>
        </w:rPr>
        <w:t xml:space="preserve">, P. and Whitefield, C. (1987) Setting up a Saturday morning Child Health Clinic </w:t>
      </w:r>
      <w:r w:rsidRPr="00721C28">
        <w:rPr>
          <w:i/>
          <w:sz w:val="24"/>
          <w:szCs w:val="24"/>
        </w:rPr>
        <w:t>Professional Care of Mother and Child</w:t>
      </w:r>
      <w:r>
        <w:rPr>
          <w:i/>
          <w:sz w:val="24"/>
          <w:szCs w:val="24"/>
        </w:rPr>
        <w:t xml:space="preserve"> </w:t>
      </w:r>
      <w:r>
        <w:rPr>
          <w:sz w:val="24"/>
          <w:szCs w:val="24"/>
        </w:rPr>
        <w:t>7(3) pp. 61-62</w:t>
      </w:r>
    </w:p>
    <w:p w14:paraId="3AC295E5" w14:textId="5A0C7B91" w:rsidR="00B95329" w:rsidRPr="00721C28" w:rsidRDefault="00B95329" w:rsidP="0019632D">
      <w:pPr>
        <w:rPr>
          <w:sz w:val="24"/>
          <w:szCs w:val="24"/>
        </w:rPr>
      </w:pPr>
      <w:r>
        <w:rPr>
          <w:sz w:val="24"/>
          <w:szCs w:val="24"/>
        </w:rPr>
        <w:t xml:space="preserve">Gillespie, J., </w:t>
      </w:r>
      <w:proofErr w:type="spellStart"/>
      <w:r>
        <w:rPr>
          <w:sz w:val="24"/>
          <w:szCs w:val="24"/>
        </w:rPr>
        <w:t>Hanny</w:t>
      </w:r>
      <w:proofErr w:type="spellEnd"/>
      <w:r>
        <w:rPr>
          <w:sz w:val="24"/>
          <w:szCs w:val="24"/>
        </w:rPr>
        <w:t xml:space="preserve">, A. and Rote, S. (1992) Health Visiting in a well-baby clinic </w:t>
      </w:r>
      <w:r w:rsidRPr="00B95329">
        <w:rPr>
          <w:i/>
          <w:sz w:val="24"/>
          <w:szCs w:val="24"/>
        </w:rPr>
        <w:t>British Journal of Nursing</w:t>
      </w:r>
      <w:r>
        <w:rPr>
          <w:sz w:val="24"/>
          <w:szCs w:val="24"/>
        </w:rPr>
        <w:t xml:space="preserve"> 1(6) pp. 289-291</w:t>
      </w:r>
    </w:p>
    <w:p w14:paraId="48E6E7A0" w14:textId="2E3E38AF" w:rsidR="002030C5" w:rsidRPr="002030C5" w:rsidRDefault="002030C5" w:rsidP="0019632D">
      <w:pPr>
        <w:rPr>
          <w:i/>
          <w:sz w:val="24"/>
          <w:szCs w:val="24"/>
        </w:rPr>
      </w:pPr>
      <w:r>
        <w:rPr>
          <w:sz w:val="24"/>
          <w:szCs w:val="24"/>
        </w:rPr>
        <w:t xml:space="preserve">Health Visiting Implementation Plan 2011 – 2015: A Call to Action, </w:t>
      </w:r>
      <w:r w:rsidRPr="002030C5">
        <w:rPr>
          <w:i/>
          <w:sz w:val="24"/>
          <w:szCs w:val="24"/>
        </w:rPr>
        <w:t>Department of Health, England</w:t>
      </w:r>
      <w:r w:rsidR="00736BD2">
        <w:rPr>
          <w:i/>
          <w:sz w:val="24"/>
          <w:szCs w:val="24"/>
        </w:rPr>
        <w:t xml:space="preserve"> </w:t>
      </w:r>
      <w:r w:rsidR="00736BD2" w:rsidRPr="00736BD2">
        <w:rPr>
          <w:sz w:val="24"/>
          <w:szCs w:val="24"/>
        </w:rPr>
        <w:t>[</w:t>
      </w:r>
      <w:r w:rsidR="00736BD2">
        <w:rPr>
          <w:sz w:val="24"/>
          <w:szCs w:val="24"/>
        </w:rPr>
        <w:t xml:space="preserve">online] Available at: </w:t>
      </w:r>
      <w:r w:rsidR="00736BD2" w:rsidRPr="00736BD2">
        <w:rPr>
          <w:sz w:val="24"/>
          <w:szCs w:val="24"/>
        </w:rPr>
        <w:t>https://www.gov.uk/...data/.../Health-visitor-implementation-plan.pdf</w:t>
      </w:r>
    </w:p>
    <w:p w14:paraId="61DF503D" w14:textId="6F144623" w:rsidR="007C7702" w:rsidRPr="00736BD2" w:rsidRDefault="0019632D" w:rsidP="00797074">
      <w:pPr>
        <w:rPr>
          <w:sz w:val="24"/>
          <w:szCs w:val="24"/>
        </w:rPr>
      </w:pPr>
      <w:r w:rsidRPr="003932C8">
        <w:rPr>
          <w:sz w:val="24"/>
          <w:szCs w:val="24"/>
        </w:rPr>
        <w:t xml:space="preserve">The </w:t>
      </w:r>
      <w:r w:rsidR="007C7702" w:rsidRPr="003932C8">
        <w:rPr>
          <w:sz w:val="24"/>
          <w:szCs w:val="24"/>
        </w:rPr>
        <w:t>Healthy Child Programme</w:t>
      </w:r>
      <w:r w:rsidRPr="003932C8">
        <w:rPr>
          <w:sz w:val="24"/>
          <w:szCs w:val="24"/>
        </w:rPr>
        <w:t xml:space="preserve">: Pregnancy and the First 5 Years of Life (2009, updated 2015) </w:t>
      </w:r>
      <w:r w:rsidRPr="003932C8">
        <w:rPr>
          <w:i/>
          <w:sz w:val="24"/>
          <w:szCs w:val="24"/>
        </w:rPr>
        <w:t>Department of Health, England</w:t>
      </w:r>
      <w:r w:rsidR="00736BD2">
        <w:rPr>
          <w:sz w:val="24"/>
          <w:szCs w:val="24"/>
        </w:rPr>
        <w:t xml:space="preserve"> [online] Available at: </w:t>
      </w:r>
      <w:r w:rsidR="00736BD2" w:rsidRPr="00736BD2">
        <w:rPr>
          <w:sz w:val="24"/>
          <w:szCs w:val="24"/>
        </w:rPr>
        <w:t>https://www.gov.uk/government/.../Health_Child_Programme.pdf</w:t>
      </w:r>
      <w:r w:rsidR="00736BD2">
        <w:rPr>
          <w:sz w:val="24"/>
          <w:szCs w:val="24"/>
        </w:rPr>
        <w:t xml:space="preserve">      and </w:t>
      </w:r>
      <w:r w:rsidR="00736BD2" w:rsidRPr="00736BD2">
        <w:rPr>
          <w:sz w:val="24"/>
          <w:szCs w:val="24"/>
        </w:rPr>
        <w:t>https://www.gov.uk/government/publications/healthy-child-programme-rapid-review-to-update-evidence</w:t>
      </w:r>
    </w:p>
    <w:p w14:paraId="60AA8B49" w14:textId="5E3C6BA4" w:rsidR="00B95329" w:rsidRDefault="00B95329" w:rsidP="00797074">
      <w:pPr>
        <w:rPr>
          <w:i/>
          <w:sz w:val="24"/>
          <w:szCs w:val="24"/>
        </w:rPr>
      </w:pPr>
      <w:proofErr w:type="spellStart"/>
      <w:r>
        <w:rPr>
          <w:sz w:val="24"/>
          <w:szCs w:val="24"/>
        </w:rPr>
        <w:t>Karmali</w:t>
      </w:r>
      <w:proofErr w:type="spellEnd"/>
      <w:r>
        <w:rPr>
          <w:sz w:val="24"/>
          <w:szCs w:val="24"/>
        </w:rPr>
        <w:t xml:space="preserve">, J. and </w:t>
      </w:r>
      <w:proofErr w:type="spellStart"/>
      <w:r>
        <w:rPr>
          <w:sz w:val="24"/>
          <w:szCs w:val="24"/>
        </w:rPr>
        <w:t>Madeley</w:t>
      </w:r>
      <w:proofErr w:type="spellEnd"/>
      <w:r>
        <w:rPr>
          <w:sz w:val="24"/>
          <w:szCs w:val="24"/>
        </w:rPr>
        <w:t xml:space="preserve">, R. J. (1986) Mothers’ </w:t>
      </w:r>
      <w:proofErr w:type="spellStart"/>
      <w:r>
        <w:rPr>
          <w:sz w:val="24"/>
          <w:szCs w:val="24"/>
        </w:rPr>
        <w:t>atitudes</w:t>
      </w:r>
      <w:proofErr w:type="spellEnd"/>
      <w:r>
        <w:rPr>
          <w:sz w:val="24"/>
          <w:szCs w:val="24"/>
        </w:rPr>
        <w:t xml:space="preserve"> to a child health clinic in a deprived area of Nottingham </w:t>
      </w:r>
      <w:proofErr w:type="gramStart"/>
      <w:r w:rsidRPr="00B95329">
        <w:rPr>
          <w:i/>
          <w:sz w:val="24"/>
          <w:szCs w:val="24"/>
        </w:rPr>
        <w:t>The</w:t>
      </w:r>
      <w:proofErr w:type="gramEnd"/>
      <w:r w:rsidRPr="00B95329">
        <w:rPr>
          <w:i/>
          <w:sz w:val="24"/>
          <w:szCs w:val="24"/>
        </w:rPr>
        <w:t xml:space="preserve"> Society of Community Medicine</w:t>
      </w:r>
      <w:r>
        <w:rPr>
          <w:sz w:val="24"/>
          <w:szCs w:val="24"/>
        </w:rPr>
        <w:t xml:space="preserve"> 100 pp. 156-165</w:t>
      </w:r>
    </w:p>
    <w:p w14:paraId="1E782437" w14:textId="4F9EFCB5" w:rsidR="0039600B" w:rsidRDefault="00B95329" w:rsidP="00797074">
      <w:pPr>
        <w:rPr>
          <w:i/>
          <w:sz w:val="24"/>
          <w:szCs w:val="24"/>
        </w:rPr>
      </w:pPr>
      <w:r>
        <w:rPr>
          <w:sz w:val="24"/>
          <w:szCs w:val="24"/>
        </w:rPr>
        <w:t>Kilpatrick, R. and Mooney, P.</w:t>
      </w:r>
      <w:r w:rsidR="0039600B">
        <w:rPr>
          <w:sz w:val="24"/>
          <w:szCs w:val="24"/>
        </w:rPr>
        <w:t xml:space="preserve"> (1987)</w:t>
      </w:r>
      <w:r>
        <w:rPr>
          <w:sz w:val="24"/>
          <w:szCs w:val="24"/>
        </w:rPr>
        <w:t xml:space="preserve"> Tea and Sympathy: A campaign to improve mothers’ involvement in a local baby clinic </w:t>
      </w:r>
      <w:r w:rsidRPr="00B95329">
        <w:rPr>
          <w:i/>
          <w:sz w:val="24"/>
          <w:szCs w:val="24"/>
        </w:rPr>
        <w:t>Community Development Journal</w:t>
      </w:r>
      <w:r>
        <w:rPr>
          <w:sz w:val="24"/>
          <w:szCs w:val="24"/>
        </w:rPr>
        <w:t xml:space="preserve"> 22(2) pp. 141-146</w:t>
      </w:r>
    </w:p>
    <w:p w14:paraId="6667DEA8" w14:textId="128917A5" w:rsidR="00721C28" w:rsidRDefault="00721C28" w:rsidP="00797074">
      <w:pPr>
        <w:rPr>
          <w:sz w:val="24"/>
          <w:szCs w:val="24"/>
        </w:rPr>
      </w:pPr>
      <w:proofErr w:type="gramStart"/>
      <w:r w:rsidRPr="00721C28">
        <w:rPr>
          <w:sz w:val="24"/>
          <w:szCs w:val="24"/>
        </w:rPr>
        <w:t>Knott, M. and Latter, S.</w:t>
      </w:r>
      <w:r>
        <w:rPr>
          <w:sz w:val="24"/>
          <w:szCs w:val="24"/>
        </w:rPr>
        <w:t xml:space="preserve"> (1999) Help or Hindrance?</w:t>
      </w:r>
      <w:proofErr w:type="gramEnd"/>
      <w:r>
        <w:rPr>
          <w:sz w:val="24"/>
          <w:szCs w:val="24"/>
        </w:rPr>
        <w:t xml:space="preserve"> Single, unsupported mothers’ perceptions of health visiting </w:t>
      </w:r>
      <w:r w:rsidRPr="00721C28">
        <w:rPr>
          <w:i/>
          <w:sz w:val="24"/>
          <w:szCs w:val="24"/>
        </w:rPr>
        <w:t>Journal of Advanced Nursing</w:t>
      </w:r>
      <w:r>
        <w:rPr>
          <w:i/>
          <w:sz w:val="24"/>
          <w:szCs w:val="24"/>
        </w:rPr>
        <w:t xml:space="preserve"> </w:t>
      </w:r>
      <w:r>
        <w:rPr>
          <w:sz w:val="24"/>
          <w:szCs w:val="24"/>
        </w:rPr>
        <w:t>30(3) pp. 580-588</w:t>
      </w:r>
    </w:p>
    <w:p w14:paraId="2A5A0402" w14:textId="19D156F2" w:rsidR="0039600B" w:rsidRDefault="00146E45" w:rsidP="008E29D0">
      <w:pPr>
        <w:rPr>
          <w:sz w:val="24"/>
          <w:szCs w:val="24"/>
        </w:rPr>
      </w:pPr>
      <w:r>
        <w:rPr>
          <w:sz w:val="24"/>
          <w:szCs w:val="24"/>
        </w:rPr>
        <w:t>McIntosh, J. (1992</w:t>
      </w:r>
      <w:r w:rsidR="00593623">
        <w:rPr>
          <w:sz w:val="24"/>
          <w:szCs w:val="24"/>
        </w:rPr>
        <w:t xml:space="preserve">) </w:t>
      </w:r>
      <w:proofErr w:type="gramStart"/>
      <w:r w:rsidR="00593623">
        <w:rPr>
          <w:sz w:val="24"/>
          <w:szCs w:val="24"/>
        </w:rPr>
        <w:t>The</w:t>
      </w:r>
      <w:proofErr w:type="gramEnd"/>
      <w:r w:rsidR="00593623">
        <w:rPr>
          <w:sz w:val="24"/>
          <w:szCs w:val="24"/>
        </w:rPr>
        <w:t xml:space="preserve"> perception and use of child health clinics in a sample of working class families</w:t>
      </w:r>
      <w:r w:rsidR="00736BD2">
        <w:rPr>
          <w:sz w:val="24"/>
          <w:szCs w:val="24"/>
        </w:rPr>
        <w:t xml:space="preserve"> </w:t>
      </w:r>
      <w:r w:rsidR="00736BD2" w:rsidRPr="00146E45">
        <w:rPr>
          <w:i/>
          <w:sz w:val="24"/>
          <w:szCs w:val="24"/>
        </w:rPr>
        <w:t>Child: Care, Health and Development</w:t>
      </w:r>
      <w:r w:rsidR="00736BD2">
        <w:rPr>
          <w:sz w:val="24"/>
          <w:szCs w:val="24"/>
        </w:rPr>
        <w:t xml:space="preserve"> </w:t>
      </w:r>
      <w:r>
        <w:rPr>
          <w:sz w:val="24"/>
          <w:szCs w:val="24"/>
        </w:rPr>
        <w:t>18 pp. 133-150</w:t>
      </w:r>
    </w:p>
    <w:p w14:paraId="0D159C27" w14:textId="550F3CB2" w:rsidR="008E29D0" w:rsidRDefault="008E29D0" w:rsidP="008E29D0">
      <w:pPr>
        <w:rPr>
          <w:sz w:val="24"/>
          <w:szCs w:val="24"/>
        </w:rPr>
      </w:pPr>
      <w:r>
        <w:rPr>
          <w:sz w:val="24"/>
          <w:szCs w:val="24"/>
        </w:rPr>
        <w:t xml:space="preserve">Mays, N. and Pope, C. (2000) </w:t>
      </w:r>
      <w:r w:rsidRPr="008E29D0">
        <w:rPr>
          <w:sz w:val="24"/>
          <w:szCs w:val="24"/>
        </w:rPr>
        <w:t xml:space="preserve">Qualitative research in health care. </w:t>
      </w:r>
      <w:proofErr w:type="gramStart"/>
      <w:r w:rsidRPr="008E29D0">
        <w:rPr>
          <w:sz w:val="24"/>
          <w:szCs w:val="24"/>
        </w:rPr>
        <w:t>Assessing quality in qualitative research.</w:t>
      </w:r>
      <w:proofErr w:type="gramEnd"/>
      <w:r>
        <w:rPr>
          <w:sz w:val="24"/>
          <w:szCs w:val="24"/>
        </w:rPr>
        <w:t xml:space="preserve"> </w:t>
      </w:r>
      <w:proofErr w:type="gramStart"/>
      <w:r w:rsidRPr="008E29D0">
        <w:rPr>
          <w:i/>
          <w:sz w:val="24"/>
          <w:szCs w:val="24"/>
        </w:rPr>
        <w:t>British Medical Journal</w:t>
      </w:r>
      <w:r w:rsidR="00146E45">
        <w:rPr>
          <w:sz w:val="24"/>
          <w:szCs w:val="24"/>
        </w:rPr>
        <w:t xml:space="preserve"> [online]</w:t>
      </w:r>
      <w:r w:rsidRPr="008E29D0">
        <w:rPr>
          <w:sz w:val="24"/>
          <w:szCs w:val="24"/>
        </w:rPr>
        <w:t xml:space="preserve"> 320</w:t>
      </w:r>
      <w:r>
        <w:rPr>
          <w:sz w:val="24"/>
          <w:szCs w:val="24"/>
        </w:rPr>
        <w:t xml:space="preserve"> (7226) pp. </w:t>
      </w:r>
      <w:r w:rsidRPr="008E29D0">
        <w:rPr>
          <w:sz w:val="24"/>
          <w:szCs w:val="24"/>
        </w:rPr>
        <w:t>50-2.</w:t>
      </w:r>
      <w:proofErr w:type="gramEnd"/>
      <w:r w:rsidR="00146E45">
        <w:rPr>
          <w:sz w:val="24"/>
          <w:szCs w:val="24"/>
        </w:rPr>
        <w:t xml:space="preserve"> [Accessed: 18 August 2015] </w:t>
      </w:r>
    </w:p>
    <w:p w14:paraId="06D8A0BB" w14:textId="102D07FF" w:rsidR="0039600B" w:rsidRPr="008E29D0" w:rsidRDefault="0039600B" w:rsidP="008E29D0">
      <w:pPr>
        <w:rPr>
          <w:sz w:val="24"/>
          <w:szCs w:val="24"/>
        </w:rPr>
      </w:pPr>
      <w:r>
        <w:rPr>
          <w:sz w:val="24"/>
          <w:szCs w:val="24"/>
        </w:rPr>
        <w:t xml:space="preserve">Morgan, M., Reynolds, A., Morris, R., </w:t>
      </w:r>
      <w:proofErr w:type="spellStart"/>
      <w:r>
        <w:rPr>
          <w:sz w:val="24"/>
          <w:szCs w:val="24"/>
        </w:rPr>
        <w:t>Allsop</w:t>
      </w:r>
      <w:proofErr w:type="spellEnd"/>
      <w:r>
        <w:rPr>
          <w:sz w:val="24"/>
          <w:szCs w:val="24"/>
        </w:rPr>
        <w:t xml:space="preserve">, M. and Rona, R. (1989) </w:t>
      </w:r>
      <w:proofErr w:type="gramStart"/>
      <w:r>
        <w:rPr>
          <w:sz w:val="24"/>
          <w:szCs w:val="24"/>
        </w:rPr>
        <w:t>Who</w:t>
      </w:r>
      <w:proofErr w:type="gramEnd"/>
      <w:r>
        <w:rPr>
          <w:sz w:val="24"/>
          <w:szCs w:val="24"/>
        </w:rPr>
        <w:t xml:space="preserve"> uses child health clinics and why: a study of a deprived inner city district </w:t>
      </w:r>
      <w:r w:rsidRPr="0039600B">
        <w:rPr>
          <w:i/>
          <w:sz w:val="24"/>
          <w:szCs w:val="24"/>
        </w:rPr>
        <w:t>Health Visitor</w:t>
      </w:r>
      <w:r>
        <w:rPr>
          <w:sz w:val="24"/>
          <w:szCs w:val="24"/>
        </w:rPr>
        <w:t xml:space="preserve"> 62 pp. 244-247 </w:t>
      </w:r>
    </w:p>
    <w:p w14:paraId="41EA20B1" w14:textId="1DC97D75" w:rsidR="00E669C3" w:rsidRDefault="00E669C3" w:rsidP="00797074">
      <w:pPr>
        <w:rPr>
          <w:sz w:val="24"/>
          <w:szCs w:val="24"/>
        </w:rPr>
      </w:pPr>
      <w:r>
        <w:rPr>
          <w:sz w:val="24"/>
          <w:szCs w:val="24"/>
        </w:rPr>
        <w:t>National Health Visiting Service Specification</w:t>
      </w:r>
      <w:r w:rsidR="008E29D0">
        <w:rPr>
          <w:sz w:val="24"/>
          <w:szCs w:val="24"/>
        </w:rPr>
        <w:t xml:space="preserve"> 2014 / 2015, NHS England</w:t>
      </w:r>
      <w:r w:rsidR="00146E45">
        <w:rPr>
          <w:sz w:val="24"/>
          <w:szCs w:val="24"/>
        </w:rPr>
        <w:t xml:space="preserve"> [online] Available at:</w:t>
      </w:r>
      <w:r w:rsidR="00146E45" w:rsidRPr="00146E45">
        <w:t xml:space="preserve"> </w:t>
      </w:r>
      <w:r w:rsidR="00146E45" w:rsidRPr="00146E45">
        <w:rPr>
          <w:sz w:val="24"/>
          <w:szCs w:val="24"/>
        </w:rPr>
        <w:t>https://www.england.nhs.uk/wp-content/up</w:t>
      </w:r>
      <w:r w:rsidR="00146E45">
        <w:rPr>
          <w:sz w:val="24"/>
          <w:szCs w:val="24"/>
        </w:rPr>
        <w:t xml:space="preserve">loads/2014/.../hv-serv-spec.pdf </w:t>
      </w:r>
    </w:p>
    <w:p w14:paraId="57F00DD3" w14:textId="4935653B" w:rsidR="0039600B" w:rsidRPr="00E669C3" w:rsidRDefault="0039600B" w:rsidP="00797074">
      <w:pPr>
        <w:rPr>
          <w:sz w:val="24"/>
          <w:szCs w:val="24"/>
        </w:rPr>
      </w:pPr>
      <w:proofErr w:type="spellStart"/>
      <w:r>
        <w:rPr>
          <w:sz w:val="24"/>
          <w:szCs w:val="24"/>
        </w:rPr>
        <w:t>Plews</w:t>
      </w:r>
      <w:proofErr w:type="spellEnd"/>
      <w:r>
        <w:rPr>
          <w:sz w:val="24"/>
          <w:szCs w:val="24"/>
        </w:rPr>
        <w:t xml:space="preserve">, C. M.C. and </w:t>
      </w:r>
      <w:proofErr w:type="spellStart"/>
      <w:r>
        <w:rPr>
          <w:sz w:val="24"/>
          <w:szCs w:val="24"/>
        </w:rPr>
        <w:t>Bryer</w:t>
      </w:r>
      <w:proofErr w:type="spellEnd"/>
      <w:r>
        <w:rPr>
          <w:sz w:val="24"/>
          <w:szCs w:val="24"/>
        </w:rPr>
        <w:t xml:space="preserve">, R. M. (2002) Do we need health visitors in the child health clinic? </w:t>
      </w:r>
      <w:r w:rsidRPr="0039600B">
        <w:rPr>
          <w:i/>
          <w:sz w:val="24"/>
          <w:szCs w:val="24"/>
        </w:rPr>
        <w:t>Clinical Effectiveness in Nursing</w:t>
      </w:r>
      <w:r>
        <w:rPr>
          <w:i/>
          <w:sz w:val="24"/>
          <w:szCs w:val="24"/>
        </w:rPr>
        <w:t xml:space="preserve"> </w:t>
      </w:r>
      <w:r w:rsidR="00146E45">
        <w:rPr>
          <w:sz w:val="24"/>
          <w:szCs w:val="24"/>
        </w:rPr>
        <w:t xml:space="preserve">[online] </w:t>
      </w:r>
      <w:r w:rsidRPr="0039600B">
        <w:rPr>
          <w:sz w:val="24"/>
          <w:szCs w:val="24"/>
        </w:rPr>
        <w:t>6</w:t>
      </w:r>
      <w:r>
        <w:rPr>
          <w:sz w:val="24"/>
          <w:szCs w:val="24"/>
        </w:rPr>
        <w:t>, pp. 27-35</w:t>
      </w:r>
      <w:r w:rsidR="00146E45">
        <w:rPr>
          <w:sz w:val="24"/>
          <w:szCs w:val="24"/>
        </w:rPr>
        <w:t xml:space="preserve"> [Accessed 11 May 2015]</w:t>
      </w:r>
    </w:p>
    <w:p w14:paraId="1C8909D4" w14:textId="5EAD76E2" w:rsidR="002030C5" w:rsidRPr="002030C5" w:rsidRDefault="002030C5" w:rsidP="002030C5">
      <w:pPr>
        <w:rPr>
          <w:sz w:val="24"/>
          <w:szCs w:val="24"/>
        </w:rPr>
      </w:pPr>
      <w:proofErr w:type="spellStart"/>
      <w:r w:rsidRPr="002030C5">
        <w:rPr>
          <w:sz w:val="24"/>
          <w:szCs w:val="24"/>
        </w:rPr>
        <w:t>Plews</w:t>
      </w:r>
      <w:proofErr w:type="spellEnd"/>
      <w:r w:rsidR="0039600B">
        <w:rPr>
          <w:sz w:val="24"/>
          <w:szCs w:val="24"/>
        </w:rPr>
        <w:t>,</w:t>
      </w:r>
      <w:r w:rsidRPr="002030C5">
        <w:rPr>
          <w:sz w:val="24"/>
          <w:szCs w:val="24"/>
        </w:rPr>
        <w:t xml:space="preserve"> C.M C. (2001) Clients’ reports of the work of health visitors in the child health clinic and during home visits University of Hull</w:t>
      </w:r>
      <w:r w:rsidR="00146E45">
        <w:rPr>
          <w:sz w:val="24"/>
          <w:szCs w:val="24"/>
        </w:rPr>
        <w:t xml:space="preserve"> [online] Available at: </w:t>
      </w:r>
      <w:r w:rsidR="00146E45" w:rsidRPr="00146E45">
        <w:rPr>
          <w:sz w:val="24"/>
          <w:szCs w:val="24"/>
        </w:rPr>
        <w:t>core.ac.uk/download/pdf/2731827.pdf</w:t>
      </w:r>
      <w:r w:rsidR="00146E45">
        <w:rPr>
          <w:sz w:val="24"/>
          <w:szCs w:val="24"/>
        </w:rPr>
        <w:t xml:space="preserve">  Accessed: 11 May 2015]</w:t>
      </w:r>
    </w:p>
    <w:p w14:paraId="423188F5" w14:textId="4B21D2AC" w:rsidR="00585A5E" w:rsidRDefault="007C7702" w:rsidP="00797074">
      <w:pPr>
        <w:rPr>
          <w:i/>
          <w:sz w:val="24"/>
          <w:szCs w:val="24"/>
        </w:rPr>
      </w:pPr>
      <w:r w:rsidRPr="003932C8">
        <w:rPr>
          <w:sz w:val="24"/>
          <w:szCs w:val="24"/>
        </w:rPr>
        <w:t>Sachs, M. (2005) ‘Following the Line’: An ethnographic study of the influence of routine baby weighing on breastfeeding in a town in the Northwest of England</w:t>
      </w:r>
      <w:r w:rsidRPr="003932C8">
        <w:rPr>
          <w:i/>
          <w:sz w:val="24"/>
          <w:szCs w:val="24"/>
        </w:rPr>
        <w:t>, University of Lancashire, Department of Midwifery studies</w:t>
      </w:r>
      <w:r w:rsidR="00146E45">
        <w:rPr>
          <w:i/>
          <w:sz w:val="24"/>
          <w:szCs w:val="24"/>
        </w:rPr>
        <w:t xml:space="preserve"> </w:t>
      </w:r>
      <w:r w:rsidR="00146E45" w:rsidRPr="00146E45">
        <w:rPr>
          <w:sz w:val="24"/>
          <w:szCs w:val="24"/>
        </w:rPr>
        <w:t>[</w:t>
      </w:r>
      <w:r w:rsidR="00146E45">
        <w:rPr>
          <w:sz w:val="24"/>
          <w:szCs w:val="24"/>
        </w:rPr>
        <w:t>online] [Accessed 11 May 2015]</w:t>
      </w:r>
    </w:p>
    <w:p w14:paraId="5178BE1B" w14:textId="645C713A" w:rsidR="0039600B" w:rsidRDefault="0039600B" w:rsidP="00797074">
      <w:pPr>
        <w:rPr>
          <w:sz w:val="24"/>
          <w:szCs w:val="24"/>
        </w:rPr>
      </w:pPr>
      <w:proofErr w:type="spellStart"/>
      <w:r>
        <w:rPr>
          <w:sz w:val="24"/>
          <w:szCs w:val="24"/>
        </w:rPr>
        <w:t>Sefi</w:t>
      </w:r>
      <w:proofErr w:type="spellEnd"/>
      <w:r>
        <w:rPr>
          <w:sz w:val="24"/>
          <w:szCs w:val="24"/>
        </w:rPr>
        <w:t xml:space="preserve">, S. and Grice, C. (1993) Parents’ views of clinics </w:t>
      </w:r>
      <w:r w:rsidRPr="0039600B">
        <w:rPr>
          <w:i/>
          <w:sz w:val="24"/>
          <w:szCs w:val="24"/>
        </w:rPr>
        <w:t>Health Visitor</w:t>
      </w:r>
      <w:r>
        <w:rPr>
          <w:i/>
          <w:sz w:val="24"/>
          <w:szCs w:val="24"/>
        </w:rPr>
        <w:t xml:space="preserve"> </w:t>
      </w:r>
      <w:r>
        <w:rPr>
          <w:sz w:val="24"/>
          <w:szCs w:val="24"/>
        </w:rPr>
        <w:t>66(10), p.62</w:t>
      </w:r>
    </w:p>
    <w:p w14:paraId="4970ACBD" w14:textId="2855317C" w:rsidR="00B95329" w:rsidRPr="00B95329" w:rsidRDefault="00B95329" w:rsidP="00797074">
      <w:pPr>
        <w:rPr>
          <w:sz w:val="24"/>
          <w:szCs w:val="24"/>
        </w:rPr>
      </w:pPr>
      <w:proofErr w:type="spellStart"/>
      <w:r w:rsidRPr="00B95329">
        <w:rPr>
          <w:sz w:val="24"/>
          <w:szCs w:val="24"/>
        </w:rPr>
        <w:t>Sefi</w:t>
      </w:r>
      <w:proofErr w:type="spellEnd"/>
      <w:r w:rsidRPr="00B95329">
        <w:rPr>
          <w:sz w:val="24"/>
          <w:szCs w:val="24"/>
        </w:rPr>
        <w:t>, S.</w:t>
      </w:r>
      <w:r>
        <w:rPr>
          <w:sz w:val="24"/>
          <w:szCs w:val="24"/>
        </w:rPr>
        <w:t xml:space="preserve"> and Macfarlane, A. (1985) Child Health Clinics: Why Mothers Attend </w:t>
      </w:r>
      <w:r w:rsidRPr="00B95329">
        <w:rPr>
          <w:i/>
          <w:sz w:val="24"/>
          <w:szCs w:val="24"/>
        </w:rPr>
        <w:t>Health Visitor</w:t>
      </w:r>
      <w:r>
        <w:rPr>
          <w:sz w:val="24"/>
          <w:szCs w:val="24"/>
        </w:rPr>
        <w:t xml:space="preserve"> 58 pp. 129-130</w:t>
      </w:r>
    </w:p>
    <w:p w14:paraId="3D5E10FC" w14:textId="0E1FE018" w:rsidR="00721C28" w:rsidRDefault="00721C28" w:rsidP="00797074">
      <w:pPr>
        <w:rPr>
          <w:sz w:val="24"/>
          <w:szCs w:val="24"/>
        </w:rPr>
      </w:pPr>
      <w:proofErr w:type="spellStart"/>
      <w:r w:rsidRPr="00721C28">
        <w:rPr>
          <w:sz w:val="24"/>
          <w:szCs w:val="24"/>
        </w:rPr>
        <w:t>Sefi</w:t>
      </w:r>
      <w:proofErr w:type="spellEnd"/>
      <w:r>
        <w:rPr>
          <w:sz w:val="24"/>
          <w:szCs w:val="24"/>
        </w:rPr>
        <w:t xml:space="preserve">, S. and Macfarlane, A. (1987) Increasing Health Visitor Involvement in Child Health Surveillance </w:t>
      </w:r>
      <w:r w:rsidRPr="00721C28">
        <w:rPr>
          <w:i/>
          <w:sz w:val="24"/>
          <w:szCs w:val="24"/>
        </w:rPr>
        <w:t>Health Visitor</w:t>
      </w:r>
      <w:r>
        <w:rPr>
          <w:i/>
          <w:sz w:val="24"/>
          <w:szCs w:val="24"/>
        </w:rPr>
        <w:t xml:space="preserve"> </w:t>
      </w:r>
      <w:r w:rsidRPr="00721C28">
        <w:rPr>
          <w:sz w:val="24"/>
          <w:szCs w:val="24"/>
        </w:rPr>
        <w:t>Vol 60</w:t>
      </w:r>
    </w:p>
    <w:p w14:paraId="77E4B75B" w14:textId="5963D3A2" w:rsidR="00593623" w:rsidRDefault="00593623" w:rsidP="00797074">
      <w:pPr>
        <w:rPr>
          <w:sz w:val="24"/>
          <w:szCs w:val="24"/>
        </w:rPr>
      </w:pPr>
      <w:r>
        <w:rPr>
          <w:sz w:val="24"/>
          <w:szCs w:val="24"/>
        </w:rPr>
        <w:t xml:space="preserve">Sharpe, H. and </w:t>
      </w:r>
      <w:proofErr w:type="spellStart"/>
      <w:r>
        <w:rPr>
          <w:sz w:val="24"/>
          <w:szCs w:val="24"/>
        </w:rPr>
        <w:t>Loewenthal</w:t>
      </w:r>
      <w:proofErr w:type="spellEnd"/>
      <w:r>
        <w:rPr>
          <w:sz w:val="24"/>
          <w:szCs w:val="24"/>
        </w:rPr>
        <w:t xml:space="preserve">, D. (1992) Reasons for attending GP or health authority clinics </w:t>
      </w:r>
      <w:r w:rsidRPr="00593623">
        <w:rPr>
          <w:i/>
          <w:sz w:val="24"/>
          <w:szCs w:val="24"/>
        </w:rPr>
        <w:t>Health Visitor</w:t>
      </w:r>
      <w:r>
        <w:rPr>
          <w:sz w:val="24"/>
          <w:szCs w:val="24"/>
        </w:rPr>
        <w:t xml:space="preserve"> 65(10) pp.349-353</w:t>
      </w:r>
    </w:p>
    <w:p w14:paraId="0749786F" w14:textId="2151830C" w:rsidR="0039600B" w:rsidRDefault="0039600B" w:rsidP="00797074">
      <w:pPr>
        <w:rPr>
          <w:sz w:val="24"/>
          <w:szCs w:val="24"/>
        </w:rPr>
      </w:pPr>
      <w:r>
        <w:rPr>
          <w:sz w:val="24"/>
          <w:szCs w:val="24"/>
        </w:rPr>
        <w:t xml:space="preserve">Sparrow, G., Hay, J., McGillivray, I. and Waugh, M. (2005) Provision in Child Health Clinics </w:t>
      </w:r>
      <w:r w:rsidRPr="0039600B">
        <w:rPr>
          <w:i/>
          <w:sz w:val="24"/>
          <w:szCs w:val="24"/>
        </w:rPr>
        <w:t>Journal of Community Nursing</w:t>
      </w:r>
      <w:r>
        <w:rPr>
          <w:i/>
          <w:sz w:val="24"/>
          <w:szCs w:val="24"/>
        </w:rPr>
        <w:t xml:space="preserve"> </w:t>
      </w:r>
      <w:r>
        <w:rPr>
          <w:sz w:val="24"/>
          <w:szCs w:val="24"/>
        </w:rPr>
        <w:t>19(5), pp. 26-30</w:t>
      </w:r>
    </w:p>
    <w:p w14:paraId="4F1D2E49" w14:textId="27819499" w:rsidR="00B95329" w:rsidRPr="00721C28" w:rsidRDefault="00B95329" w:rsidP="00797074">
      <w:pPr>
        <w:rPr>
          <w:sz w:val="24"/>
          <w:szCs w:val="24"/>
        </w:rPr>
      </w:pPr>
      <w:proofErr w:type="spellStart"/>
      <w:r>
        <w:rPr>
          <w:sz w:val="24"/>
          <w:szCs w:val="24"/>
        </w:rPr>
        <w:t>Turya</w:t>
      </w:r>
      <w:proofErr w:type="spellEnd"/>
      <w:r>
        <w:rPr>
          <w:sz w:val="24"/>
          <w:szCs w:val="24"/>
        </w:rPr>
        <w:t xml:space="preserve">, E. B. and Webster, J. N. (1986) Acceptability of and need for evening </w:t>
      </w:r>
      <w:proofErr w:type="gramStart"/>
      <w:r>
        <w:rPr>
          <w:sz w:val="24"/>
          <w:szCs w:val="24"/>
        </w:rPr>
        <w:t>community child health clinics</w:t>
      </w:r>
      <w:proofErr w:type="gramEnd"/>
      <w:r>
        <w:rPr>
          <w:sz w:val="24"/>
          <w:szCs w:val="24"/>
        </w:rPr>
        <w:t xml:space="preserve"> </w:t>
      </w:r>
      <w:r w:rsidRPr="0092759A">
        <w:rPr>
          <w:i/>
          <w:sz w:val="24"/>
          <w:szCs w:val="24"/>
        </w:rPr>
        <w:t>Child: care, health and development</w:t>
      </w:r>
      <w:r>
        <w:rPr>
          <w:sz w:val="24"/>
          <w:szCs w:val="24"/>
        </w:rPr>
        <w:t xml:space="preserve"> 12. pp. 93-98</w:t>
      </w:r>
    </w:p>
    <w:p w14:paraId="13F92DA7" w14:textId="33B66A5C" w:rsidR="00987D00" w:rsidRDefault="00987D00" w:rsidP="00987D00">
      <w:pPr>
        <w:rPr>
          <w:sz w:val="24"/>
          <w:szCs w:val="24"/>
        </w:rPr>
      </w:pPr>
      <w:r w:rsidRPr="00987D00">
        <w:rPr>
          <w:sz w:val="24"/>
          <w:szCs w:val="24"/>
        </w:rPr>
        <w:t>Tomas</w:t>
      </w:r>
      <w:r>
        <w:rPr>
          <w:sz w:val="24"/>
          <w:szCs w:val="24"/>
        </w:rPr>
        <w:t>, J. and</w:t>
      </w:r>
      <w:r w:rsidRPr="00987D00">
        <w:rPr>
          <w:sz w:val="24"/>
          <w:szCs w:val="24"/>
        </w:rPr>
        <w:t xml:space="preserve"> Harden</w:t>
      </w:r>
      <w:r>
        <w:rPr>
          <w:sz w:val="24"/>
          <w:szCs w:val="24"/>
        </w:rPr>
        <w:t>, A.</w:t>
      </w:r>
      <w:r w:rsidRPr="00987D00">
        <w:rPr>
          <w:sz w:val="24"/>
          <w:szCs w:val="24"/>
        </w:rPr>
        <w:t xml:space="preserve"> </w:t>
      </w:r>
      <w:r>
        <w:rPr>
          <w:sz w:val="24"/>
          <w:szCs w:val="24"/>
        </w:rPr>
        <w:t>(</w:t>
      </w:r>
      <w:r w:rsidRPr="00987D00">
        <w:rPr>
          <w:sz w:val="24"/>
          <w:szCs w:val="24"/>
        </w:rPr>
        <w:t>2008</w:t>
      </w:r>
      <w:r>
        <w:rPr>
          <w:sz w:val="24"/>
          <w:szCs w:val="24"/>
        </w:rPr>
        <w:t xml:space="preserve">) Methods for the thematic synthesis of qualitative </w:t>
      </w:r>
      <w:r w:rsidR="00344EE5">
        <w:rPr>
          <w:sz w:val="24"/>
          <w:szCs w:val="24"/>
        </w:rPr>
        <w:t>research in systematic reviews</w:t>
      </w:r>
      <w:r w:rsidRPr="00987D00">
        <w:rPr>
          <w:sz w:val="24"/>
          <w:szCs w:val="24"/>
        </w:rPr>
        <w:t xml:space="preserve"> </w:t>
      </w:r>
      <w:r w:rsidR="00344EE5" w:rsidRPr="00344EE5">
        <w:rPr>
          <w:i/>
          <w:sz w:val="24"/>
          <w:szCs w:val="24"/>
        </w:rPr>
        <w:t>Medical Research Methodology</w:t>
      </w:r>
      <w:r w:rsidR="00344EE5">
        <w:rPr>
          <w:sz w:val="24"/>
          <w:szCs w:val="24"/>
        </w:rPr>
        <w:t xml:space="preserve"> </w:t>
      </w:r>
      <w:r w:rsidR="00146E45">
        <w:rPr>
          <w:sz w:val="24"/>
          <w:szCs w:val="24"/>
        </w:rPr>
        <w:t>[online] 8(</w:t>
      </w:r>
      <w:r w:rsidRPr="00987D00">
        <w:rPr>
          <w:sz w:val="24"/>
          <w:szCs w:val="24"/>
        </w:rPr>
        <w:t>45</w:t>
      </w:r>
      <w:r w:rsidR="00146E45">
        <w:rPr>
          <w:sz w:val="24"/>
          <w:szCs w:val="24"/>
        </w:rPr>
        <w:t xml:space="preserve">) Available at: </w:t>
      </w:r>
      <w:r w:rsidR="00146E45" w:rsidRPr="00146E45">
        <w:rPr>
          <w:sz w:val="24"/>
          <w:szCs w:val="24"/>
        </w:rPr>
        <w:t>eprints.ncrm.ac.uk/468/1/1007_JTAHthematic_</w:t>
      </w:r>
      <w:proofErr w:type="gramStart"/>
      <w:r w:rsidR="00146E45" w:rsidRPr="00146E45">
        <w:rPr>
          <w:sz w:val="24"/>
          <w:szCs w:val="24"/>
        </w:rPr>
        <w:t>synthesis.pdf</w:t>
      </w:r>
      <w:r w:rsidR="00146E45">
        <w:rPr>
          <w:sz w:val="24"/>
          <w:szCs w:val="24"/>
        </w:rPr>
        <w:t xml:space="preserve">  Accessed</w:t>
      </w:r>
      <w:proofErr w:type="gramEnd"/>
      <w:r w:rsidR="00146E45">
        <w:rPr>
          <w:sz w:val="24"/>
          <w:szCs w:val="24"/>
        </w:rPr>
        <w:t>: 15 August 2015</w:t>
      </w:r>
    </w:p>
    <w:p w14:paraId="381EEA15" w14:textId="6A52ED90" w:rsidR="00210A99" w:rsidRDefault="00210A99" w:rsidP="00987D00">
      <w:pPr>
        <w:rPr>
          <w:sz w:val="24"/>
          <w:szCs w:val="24"/>
        </w:rPr>
      </w:pPr>
      <w:r>
        <w:rPr>
          <w:sz w:val="24"/>
          <w:szCs w:val="24"/>
        </w:rPr>
        <w:t>UNICEF (2009) Guide to the evaluation of psychosocial programming in emergencies</w:t>
      </w:r>
      <w:r w:rsidR="00FC19CB">
        <w:rPr>
          <w:sz w:val="24"/>
          <w:szCs w:val="24"/>
        </w:rPr>
        <w:t xml:space="preserve"> [online] Available at: </w:t>
      </w:r>
      <w:r w:rsidR="00FC19CB" w:rsidRPr="00FC19CB">
        <w:rPr>
          <w:sz w:val="24"/>
          <w:szCs w:val="24"/>
        </w:rPr>
        <w:t>resourcecentre.savethechildren.se/sites/default/files/documents/6454.pd</w:t>
      </w:r>
      <w:r w:rsidR="00FC19CB">
        <w:rPr>
          <w:sz w:val="24"/>
          <w:szCs w:val="24"/>
        </w:rPr>
        <w:t>f                      Accessed: 23 January 2016</w:t>
      </w:r>
    </w:p>
    <w:p w14:paraId="61F116BD" w14:textId="4CDFF318" w:rsidR="00AD6942" w:rsidRDefault="00344EE5">
      <w:pPr>
        <w:rPr>
          <w:sz w:val="24"/>
          <w:szCs w:val="24"/>
        </w:rPr>
      </w:pPr>
      <w:r>
        <w:rPr>
          <w:sz w:val="24"/>
          <w:szCs w:val="24"/>
        </w:rPr>
        <w:t>Watts, P. (2014) Overview of the six early years high impact areas, Department of Health</w:t>
      </w:r>
      <w:r w:rsidR="00146E45">
        <w:rPr>
          <w:sz w:val="24"/>
          <w:szCs w:val="24"/>
        </w:rPr>
        <w:t xml:space="preserve"> [online] Available at: </w:t>
      </w:r>
      <w:r w:rsidR="00146E45" w:rsidRPr="00146E45">
        <w:rPr>
          <w:sz w:val="24"/>
          <w:szCs w:val="24"/>
        </w:rPr>
        <w:t>https://www.gov.uk/.../2903110_Early_Years_Impact_GENERAL_V0_</w:t>
      </w:r>
      <w:proofErr w:type="gramStart"/>
      <w:r w:rsidR="00146E45" w:rsidRPr="00146E45">
        <w:rPr>
          <w:sz w:val="24"/>
          <w:szCs w:val="24"/>
        </w:rPr>
        <w:t>2W.PDF</w:t>
      </w:r>
      <w:r w:rsidR="00146E45">
        <w:rPr>
          <w:sz w:val="24"/>
          <w:szCs w:val="24"/>
        </w:rPr>
        <w:t xml:space="preserve">  Accessed</w:t>
      </w:r>
      <w:proofErr w:type="gramEnd"/>
      <w:r w:rsidR="00146E45">
        <w:rPr>
          <w:sz w:val="24"/>
          <w:szCs w:val="24"/>
        </w:rPr>
        <w:t>: 15 August 2015</w:t>
      </w:r>
    </w:p>
    <w:p w14:paraId="39C73C9E" w14:textId="39DE4561" w:rsidR="003D727D" w:rsidRDefault="00721C28">
      <w:pPr>
        <w:rPr>
          <w:sz w:val="24"/>
          <w:szCs w:val="24"/>
        </w:rPr>
      </w:pPr>
      <w:r>
        <w:rPr>
          <w:sz w:val="24"/>
          <w:szCs w:val="24"/>
        </w:rPr>
        <w:t xml:space="preserve">While, A (1990) Child health clinic attendance during the first two years of life </w:t>
      </w:r>
      <w:r w:rsidRPr="00721C28">
        <w:rPr>
          <w:i/>
          <w:sz w:val="24"/>
          <w:szCs w:val="24"/>
        </w:rPr>
        <w:t>Public Health</w:t>
      </w:r>
      <w:r>
        <w:rPr>
          <w:i/>
          <w:sz w:val="24"/>
          <w:szCs w:val="24"/>
        </w:rPr>
        <w:t xml:space="preserve"> </w:t>
      </w:r>
      <w:r>
        <w:rPr>
          <w:sz w:val="24"/>
          <w:szCs w:val="24"/>
        </w:rPr>
        <w:t>104, pp. 141 -146</w:t>
      </w:r>
    </w:p>
    <w:p w14:paraId="176286E9" w14:textId="77777777" w:rsidR="003D727D" w:rsidRDefault="003D727D">
      <w:pPr>
        <w:rPr>
          <w:sz w:val="24"/>
          <w:szCs w:val="24"/>
        </w:rPr>
      </w:pPr>
    </w:p>
    <w:p w14:paraId="51D1C7BA" w14:textId="72902682" w:rsidR="003A6A94" w:rsidRDefault="003A6A94">
      <w:pPr>
        <w:rPr>
          <w:i/>
          <w:sz w:val="24"/>
          <w:szCs w:val="24"/>
        </w:rPr>
        <w:sectPr w:rsidR="003A6A94" w:rsidSect="00A00E7A">
          <w:pgSz w:w="11906" w:h="16838" w:code="9"/>
          <w:pgMar w:top="1440" w:right="1440" w:bottom="1440" w:left="1440" w:header="709" w:footer="709" w:gutter="0"/>
          <w:cols w:space="708"/>
          <w:titlePg/>
          <w:docGrid w:linePitch="360"/>
        </w:sectPr>
      </w:pPr>
    </w:p>
    <w:p w14:paraId="7F791209" w14:textId="3337FAB2" w:rsidR="00484521" w:rsidRDefault="00484521">
      <w:pPr>
        <w:rPr>
          <w:i/>
          <w:sz w:val="24"/>
          <w:szCs w:val="24"/>
        </w:rPr>
      </w:pPr>
    </w:p>
    <w:sectPr w:rsidR="00484521" w:rsidSect="00CF6ECC">
      <w:footerReference w:type="first" r:id="rId13"/>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54E37" w14:textId="77777777" w:rsidR="00DD0472" w:rsidRDefault="00DD0472" w:rsidP="000C5312">
      <w:pPr>
        <w:spacing w:after="0" w:line="240" w:lineRule="auto"/>
      </w:pPr>
      <w:r>
        <w:separator/>
      </w:r>
    </w:p>
  </w:endnote>
  <w:endnote w:type="continuationSeparator" w:id="0">
    <w:p w14:paraId="31DAB468" w14:textId="77777777" w:rsidR="00DD0472" w:rsidRDefault="00DD0472" w:rsidP="000C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204976"/>
      <w:docPartObj>
        <w:docPartGallery w:val="Page Numbers (Bottom of Page)"/>
        <w:docPartUnique/>
      </w:docPartObj>
    </w:sdtPr>
    <w:sdtEndPr>
      <w:rPr>
        <w:noProof/>
      </w:rPr>
    </w:sdtEndPr>
    <w:sdtContent>
      <w:p w14:paraId="0F3BEC30" w14:textId="0BB97B03" w:rsidR="00DD0472" w:rsidRDefault="00DD0472">
        <w:pPr>
          <w:pStyle w:val="Footer"/>
          <w:jc w:val="center"/>
        </w:pPr>
        <w:r>
          <w:fldChar w:fldCharType="begin"/>
        </w:r>
        <w:r>
          <w:instrText xml:space="preserve"> PAGE   \* MERGEFORMAT </w:instrText>
        </w:r>
        <w:r>
          <w:fldChar w:fldCharType="separate"/>
        </w:r>
        <w:r w:rsidR="007D2608">
          <w:rPr>
            <w:noProof/>
          </w:rPr>
          <w:t>1</w:t>
        </w:r>
        <w:r>
          <w:rPr>
            <w:noProof/>
          </w:rPr>
          <w:fldChar w:fldCharType="end"/>
        </w:r>
      </w:p>
    </w:sdtContent>
  </w:sdt>
  <w:p w14:paraId="17B61F08" w14:textId="77777777" w:rsidR="00DD0472" w:rsidRDefault="00DD0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D4241" w14:textId="3411E724" w:rsidR="00DD0472" w:rsidRDefault="00DD0472">
    <w:pPr>
      <w:pStyle w:val="Footer"/>
      <w:jc w:val="center"/>
    </w:pPr>
  </w:p>
  <w:p w14:paraId="000681C6" w14:textId="77777777" w:rsidR="00DD0472" w:rsidRDefault="00DD0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422068"/>
      <w:docPartObj>
        <w:docPartGallery w:val="Page Numbers (Bottom of Page)"/>
        <w:docPartUnique/>
      </w:docPartObj>
    </w:sdtPr>
    <w:sdtEndPr>
      <w:rPr>
        <w:noProof/>
      </w:rPr>
    </w:sdtEndPr>
    <w:sdtContent>
      <w:p w14:paraId="14CB9579" w14:textId="47DC51C4" w:rsidR="00DD0472" w:rsidRDefault="00DD0472">
        <w:pPr>
          <w:pStyle w:val="Footer"/>
          <w:jc w:val="center"/>
        </w:pPr>
        <w:r>
          <w:t>25</w:t>
        </w:r>
      </w:p>
    </w:sdtContent>
  </w:sdt>
  <w:p w14:paraId="61320531" w14:textId="77777777" w:rsidR="00DD0472" w:rsidRDefault="00DD0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5236A" w14:textId="77777777" w:rsidR="00DD0472" w:rsidRDefault="00DD0472" w:rsidP="000C5312">
      <w:pPr>
        <w:spacing w:after="0" w:line="240" w:lineRule="auto"/>
      </w:pPr>
      <w:r>
        <w:separator/>
      </w:r>
    </w:p>
  </w:footnote>
  <w:footnote w:type="continuationSeparator" w:id="0">
    <w:p w14:paraId="276C100E" w14:textId="77777777" w:rsidR="00DD0472" w:rsidRDefault="00DD0472" w:rsidP="000C5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BA9"/>
    <w:multiLevelType w:val="hybridMultilevel"/>
    <w:tmpl w:val="2F58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324931"/>
    <w:multiLevelType w:val="hybridMultilevel"/>
    <w:tmpl w:val="6688C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0073C5"/>
    <w:multiLevelType w:val="hybridMultilevel"/>
    <w:tmpl w:val="5254E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A0657D"/>
    <w:multiLevelType w:val="hybridMultilevel"/>
    <w:tmpl w:val="2940E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2653207"/>
    <w:multiLevelType w:val="hybridMultilevel"/>
    <w:tmpl w:val="D4E01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9A441D6"/>
    <w:multiLevelType w:val="hybridMultilevel"/>
    <w:tmpl w:val="CD503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112298C"/>
    <w:multiLevelType w:val="hybridMultilevel"/>
    <w:tmpl w:val="533A4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5D0255E"/>
    <w:multiLevelType w:val="hybridMultilevel"/>
    <w:tmpl w:val="91AE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E04FC1"/>
    <w:multiLevelType w:val="hybridMultilevel"/>
    <w:tmpl w:val="527A6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0A1F6E"/>
    <w:multiLevelType w:val="hybridMultilevel"/>
    <w:tmpl w:val="000AF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3264AA8"/>
    <w:multiLevelType w:val="hybridMultilevel"/>
    <w:tmpl w:val="3F366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CF3EF3"/>
    <w:multiLevelType w:val="hybridMultilevel"/>
    <w:tmpl w:val="6FC2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C83843"/>
    <w:multiLevelType w:val="hybridMultilevel"/>
    <w:tmpl w:val="39643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4E34E9E"/>
    <w:multiLevelType w:val="hybridMultilevel"/>
    <w:tmpl w:val="885C96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87D0505"/>
    <w:multiLevelType w:val="hybridMultilevel"/>
    <w:tmpl w:val="7F287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5152D5"/>
    <w:multiLevelType w:val="hybridMultilevel"/>
    <w:tmpl w:val="AE4E54E4"/>
    <w:lvl w:ilvl="0" w:tplc="6DBE7F94">
      <w:start w:val="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363DA7"/>
    <w:multiLevelType w:val="hybridMultilevel"/>
    <w:tmpl w:val="6A62B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C667D98"/>
    <w:multiLevelType w:val="hybridMultilevel"/>
    <w:tmpl w:val="F1CE25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D1F25FC"/>
    <w:multiLevelType w:val="hybridMultilevel"/>
    <w:tmpl w:val="B0DA1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0F0357F"/>
    <w:multiLevelType w:val="hybridMultilevel"/>
    <w:tmpl w:val="1EA621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70B5AC2"/>
    <w:multiLevelType w:val="hybridMultilevel"/>
    <w:tmpl w:val="F52C4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8C521F1"/>
    <w:multiLevelType w:val="hybridMultilevel"/>
    <w:tmpl w:val="8354A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F4F3E37"/>
    <w:multiLevelType w:val="hybridMultilevel"/>
    <w:tmpl w:val="AE82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605A5B"/>
    <w:multiLevelType w:val="hybridMultilevel"/>
    <w:tmpl w:val="869ED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11"/>
  </w:num>
  <w:num w:numId="4">
    <w:abstractNumId w:val="15"/>
  </w:num>
  <w:num w:numId="5">
    <w:abstractNumId w:val="22"/>
  </w:num>
  <w:num w:numId="6">
    <w:abstractNumId w:val="16"/>
  </w:num>
  <w:num w:numId="7">
    <w:abstractNumId w:val="20"/>
  </w:num>
  <w:num w:numId="8">
    <w:abstractNumId w:val="0"/>
  </w:num>
  <w:num w:numId="9">
    <w:abstractNumId w:val="10"/>
  </w:num>
  <w:num w:numId="10">
    <w:abstractNumId w:val="23"/>
  </w:num>
  <w:num w:numId="11">
    <w:abstractNumId w:val="3"/>
  </w:num>
  <w:num w:numId="12">
    <w:abstractNumId w:val="5"/>
  </w:num>
  <w:num w:numId="13">
    <w:abstractNumId w:val="9"/>
  </w:num>
  <w:num w:numId="14">
    <w:abstractNumId w:val="6"/>
  </w:num>
  <w:num w:numId="15">
    <w:abstractNumId w:val="1"/>
  </w:num>
  <w:num w:numId="16">
    <w:abstractNumId w:val="8"/>
  </w:num>
  <w:num w:numId="17">
    <w:abstractNumId w:val="14"/>
  </w:num>
  <w:num w:numId="18">
    <w:abstractNumId w:val="18"/>
  </w:num>
  <w:num w:numId="19">
    <w:abstractNumId w:val="12"/>
  </w:num>
  <w:num w:numId="20">
    <w:abstractNumId w:val="19"/>
  </w:num>
  <w:num w:numId="21">
    <w:abstractNumId w:val="4"/>
  </w:num>
  <w:num w:numId="22">
    <w:abstractNumId w:val="21"/>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08"/>
    <w:rsid w:val="00000F52"/>
    <w:rsid w:val="000049E4"/>
    <w:rsid w:val="00011482"/>
    <w:rsid w:val="0001289F"/>
    <w:rsid w:val="000162D2"/>
    <w:rsid w:val="00017DC8"/>
    <w:rsid w:val="000216E5"/>
    <w:rsid w:val="00022CD3"/>
    <w:rsid w:val="0002333F"/>
    <w:rsid w:val="00025B58"/>
    <w:rsid w:val="00027A2E"/>
    <w:rsid w:val="0003117D"/>
    <w:rsid w:val="00031490"/>
    <w:rsid w:val="00032F88"/>
    <w:rsid w:val="000434CD"/>
    <w:rsid w:val="00046DA1"/>
    <w:rsid w:val="00047723"/>
    <w:rsid w:val="0005197C"/>
    <w:rsid w:val="000522A2"/>
    <w:rsid w:val="0005643B"/>
    <w:rsid w:val="000849B7"/>
    <w:rsid w:val="00085FAC"/>
    <w:rsid w:val="00091752"/>
    <w:rsid w:val="000918E0"/>
    <w:rsid w:val="00093524"/>
    <w:rsid w:val="00093C7C"/>
    <w:rsid w:val="000A0BEA"/>
    <w:rsid w:val="000A0FBB"/>
    <w:rsid w:val="000A241F"/>
    <w:rsid w:val="000B0D85"/>
    <w:rsid w:val="000B273D"/>
    <w:rsid w:val="000B6C91"/>
    <w:rsid w:val="000C1966"/>
    <w:rsid w:val="000C3CCD"/>
    <w:rsid w:val="000C5312"/>
    <w:rsid w:val="000C5A1E"/>
    <w:rsid w:val="000D0AD6"/>
    <w:rsid w:val="000D4FE0"/>
    <w:rsid w:val="000E187E"/>
    <w:rsid w:val="000E3FA9"/>
    <w:rsid w:val="000E5787"/>
    <w:rsid w:val="000F194A"/>
    <w:rsid w:val="001049A9"/>
    <w:rsid w:val="00110E44"/>
    <w:rsid w:val="0011485A"/>
    <w:rsid w:val="00115107"/>
    <w:rsid w:val="001166DF"/>
    <w:rsid w:val="001176B2"/>
    <w:rsid w:val="00123CDA"/>
    <w:rsid w:val="001259D7"/>
    <w:rsid w:val="00130CC8"/>
    <w:rsid w:val="00134E53"/>
    <w:rsid w:val="00137713"/>
    <w:rsid w:val="00141C4E"/>
    <w:rsid w:val="00142A23"/>
    <w:rsid w:val="00146E45"/>
    <w:rsid w:val="00147EF8"/>
    <w:rsid w:val="0015477D"/>
    <w:rsid w:val="001566D9"/>
    <w:rsid w:val="00156E9B"/>
    <w:rsid w:val="00174282"/>
    <w:rsid w:val="001745D9"/>
    <w:rsid w:val="0017489F"/>
    <w:rsid w:val="00181267"/>
    <w:rsid w:val="00187865"/>
    <w:rsid w:val="00191D35"/>
    <w:rsid w:val="00191E76"/>
    <w:rsid w:val="0019632D"/>
    <w:rsid w:val="00197777"/>
    <w:rsid w:val="001A6CB7"/>
    <w:rsid w:val="001B3B34"/>
    <w:rsid w:val="001C0074"/>
    <w:rsid w:val="001C2534"/>
    <w:rsid w:val="001C32CA"/>
    <w:rsid w:val="001D03AB"/>
    <w:rsid w:val="001D3A03"/>
    <w:rsid w:val="001F09DC"/>
    <w:rsid w:val="001F4438"/>
    <w:rsid w:val="0020098A"/>
    <w:rsid w:val="002017A9"/>
    <w:rsid w:val="00201CCF"/>
    <w:rsid w:val="002030C5"/>
    <w:rsid w:val="002058A4"/>
    <w:rsid w:val="0020687E"/>
    <w:rsid w:val="002103A1"/>
    <w:rsid w:val="00210A99"/>
    <w:rsid w:val="00212A19"/>
    <w:rsid w:val="002259B4"/>
    <w:rsid w:val="00230B93"/>
    <w:rsid w:val="00232A1B"/>
    <w:rsid w:val="00236E92"/>
    <w:rsid w:val="00237B0A"/>
    <w:rsid w:val="00250EB5"/>
    <w:rsid w:val="0025693F"/>
    <w:rsid w:val="0026063A"/>
    <w:rsid w:val="00263449"/>
    <w:rsid w:val="0026754B"/>
    <w:rsid w:val="0027527F"/>
    <w:rsid w:val="00283693"/>
    <w:rsid w:val="00287053"/>
    <w:rsid w:val="00290B8E"/>
    <w:rsid w:val="00291EA3"/>
    <w:rsid w:val="002923B5"/>
    <w:rsid w:val="00292712"/>
    <w:rsid w:val="002976F6"/>
    <w:rsid w:val="002B7759"/>
    <w:rsid w:val="002C1140"/>
    <w:rsid w:val="002D14F2"/>
    <w:rsid w:val="002D2055"/>
    <w:rsid w:val="002D736E"/>
    <w:rsid w:val="002E220E"/>
    <w:rsid w:val="002E4C05"/>
    <w:rsid w:val="002E4E35"/>
    <w:rsid w:val="002F386F"/>
    <w:rsid w:val="002F44A1"/>
    <w:rsid w:val="002F6A7C"/>
    <w:rsid w:val="00301228"/>
    <w:rsid w:val="00307E64"/>
    <w:rsid w:val="00314975"/>
    <w:rsid w:val="0031797C"/>
    <w:rsid w:val="003206A3"/>
    <w:rsid w:val="00326234"/>
    <w:rsid w:val="00331586"/>
    <w:rsid w:val="00333B0A"/>
    <w:rsid w:val="00334225"/>
    <w:rsid w:val="00344EE5"/>
    <w:rsid w:val="00347CAB"/>
    <w:rsid w:val="003512E7"/>
    <w:rsid w:val="003521B3"/>
    <w:rsid w:val="003576B6"/>
    <w:rsid w:val="00360FF4"/>
    <w:rsid w:val="0036510F"/>
    <w:rsid w:val="00367AAE"/>
    <w:rsid w:val="00374ADE"/>
    <w:rsid w:val="00375EF3"/>
    <w:rsid w:val="003768E7"/>
    <w:rsid w:val="00376ED7"/>
    <w:rsid w:val="0038152D"/>
    <w:rsid w:val="00381995"/>
    <w:rsid w:val="003876BF"/>
    <w:rsid w:val="003932C8"/>
    <w:rsid w:val="00393968"/>
    <w:rsid w:val="003942CD"/>
    <w:rsid w:val="0039600B"/>
    <w:rsid w:val="003A3AA2"/>
    <w:rsid w:val="003A4B11"/>
    <w:rsid w:val="003A4B33"/>
    <w:rsid w:val="003A6A94"/>
    <w:rsid w:val="003B07FF"/>
    <w:rsid w:val="003B100E"/>
    <w:rsid w:val="003B1228"/>
    <w:rsid w:val="003B7140"/>
    <w:rsid w:val="003C494D"/>
    <w:rsid w:val="003C55E6"/>
    <w:rsid w:val="003C604D"/>
    <w:rsid w:val="003D0A86"/>
    <w:rsid w:val="003D541C"/>
    <w:rsid w:val="003D5957"/>
    <w:rsid w:val="003D727D"/>
    <w:rsid w:val="003E1BBD"/>
    <w:rsid w:val="003F1B3D"/>
    <w:rsid w:val="003F4BCA"/>
    <w:rsid w:val="003F5792"/>
    <w:rsid w:val="00403E83"/>
    <w:rsid w:val="00404A38"/>
    <w:rsid w:val="00404DDA"/>
    <w:rsid w:val="0040687F"/>
    <w:rsid w:val="004106EC"/>
    <w:rsid w:val="00413658"/>
    <w:rsid w:val="00414A73"/>
    <w:rsid w:val="00423F9D"/>
    <w:rsid w:val="0042438A"/>
    <w:rsid w:val="00426AF3"/>
    <w:rsid w:val="00441811"/>
    <w:rsid w:val="00445884"/>
    <w:rsid w:val="00446221"/>
    <w:rsid w:val="00447819"/>
    <w:rsid w:val="00447BB2"/>
    <w:rsid w:val="00457EF9"/>
    <w:rsid w:val="00462D4A"/>
    <w:rsid w:val="00464E59"/>
    <w:rsid w:val="004723A8"/>
    <w:rsid w:val="00483A45"/>
    <w:rsid w:val="00484521"/>
    <w:rsid w:val="00484ABB"/>
    <w:rsid w:val="00490BE9"/>
    <w:rsid w:val="004A0BA7"/>
    <w:rsid w:val="004A4891"/>
    <w:rsid w:val="004A4A3B"/>
    <w:rsid w:val="004A5415"/>
    <w:rsid w:val="004A57B6"/>
    <w:rsid w:val="004B4B1C"/>
    <w:rsid w:val="004B5DA5"/>
    <w:rsid w:val="004D4BA9"/>
    <w:rsid w:val="004F49CF"/>
    <w:rsid w:val="004F7241"/>
    <w:rsid w:val="005008D6"/>
    <w:rsid w:val="005018A0"/>
    <w:rsid w:val="005030D0"/>
    <w:rsid w:val="00503786"/>
    <w:rsid w:val="005038FE"/>
    <w:rsid w:val="00505991"/>
    <w:rsid w:val="00511677"/>
    <w:rsid w:val="00515D6D"/>
    <w:rsid w:val="00522F88"/>
    <w:rsid w:val="00527449"/>
    <w:rsid w:val="0053192B"/>
    <w:rsid w:val="00537E89"/>
    <w:rsid w:val="00542ABB"/>
    <w:rsid w:val="0055014C"/>
    <w:rsid w:val="005614CE"/>
    <w:rsid w:val="00564838"/>
    <w:rsid w:val="00567074"/>
    <w:rsid w:val="005672C5"/>
    <w:rsid w:val="00572196"/>
    <w:rsid w:val="00574FBA"/>
    <w:rsid w:val="005859FD"/>
    <w:rsid w:val="00585A5E"/>
    <w:rsid w:val="005909A6"/>
    <w:rsid w:val="00593623"/>
    <w:rsid w:val="005A20A8"/>
    <w:rsid w:val="005A62A2"/>
    <w:rsid w:val="005A7343"/>
    <w:rsid w:val="005B4A52"/>
    <w:rsid w:val="005B7F51"/>
    <w:rsid w:val="005C23D5"/>
    <w:rsid w:val="005C3F8C"/>
    <w:rsid w:val="005C4AA5"/>
    <w:rsid w:val="005D5A89"/>
    <w:rsid w:val="005E0629"/>
    <w:rsid w:val="005E1C9F"/>
    <w:rsid w:val="005E35E2"/>
    <w:rsid w:val="005E5C3B"/>
    <w:rsid w:val="005E6E0C"/>
    <w:rsid w:val="005F1608"/>
    <w:rsid w:val="005F5B28"/>
    <w:rsid w:val="005F7A79"/>
    <w:rsid w:val="00606137"/>
    <w:rsid w:val="006065B4"/>
    <w:rsid w:val="0062170F"/>
    <w:rsid w:val="00625CB4"/>
    <w:rsid w:val="00632449"/>
    <w:rsid w:val="00632A31"/>
    <w:rsid w:val="00632AC3"/>
    <w:rsid w:val="0063463B"/>
    <w:rsid w:val="00640C10"/>
    <w:rsid w:val="006461CA"/>
    <w:rsid w:val="006608B4"/>
    <w:rsid w:val="00660C2B"/>
    <w:rsid w:val="00665DCF"/>
    <w:rsid w:val="0067047F"/>
    <w:rsid w:val="00674EE5"/>
    <w:rsid w:val="0068471D"/>
    <w:rsid w:val="0068533D"/>
    <w:rsid w:val="00686F56"/>
    <w:rsid w:val="006934B2"/>
    <w:rsid w:val="00693FC5"/>
    <w:rsid w:val="00694DEA"/>
    <w:rsid w:val="006A0118"/>
    <w:rsid w:val="006A166E"/>
    <w:rsid w:val="006A22AF"/>
    <w:rsid w:val="006B4E29"/>
    <w:rsid w:val="006B6C6B"/>
    <w:rsid w:val="006C0448"/>
    <w:rsid w:val="006C0CAC"/>
    <w:rsid w:val="006C5B8A"/>
    <w:rsid w:val="006D44A3"/>
    <w:rsid w:val="006E26B9"/>
    <w:rsid w:val="006E5979"/>
    <w:rsid w:val="006E63A2"/>
    <w:rsid w:val="006E7A60"/>
    <w:rsid w:val="006E7ED6"/>
    <w:rsid w:val="006F200D"/>
    <w:rsid w:val="006F430D"/>
    <w:rsid w:val="007033B6"/>
    <w:rsid w:val="00703DFB"/>
    <w:rsid w:val="00704C88"/>
    <w:rsid w:val="00713446"/>
    <w:rsid w:val="0072147D"/>
    <w:rsid w:val="00721C28"/>
    <w:rsid w:val="0072432D"/>
    <w:rsid w:val="00725349"/>
    <w:rsid w:val="00735928"/>
    <w:rsid w:val="00736BD2"/>
    <w:rsid w:val="00742888"/>
    <w:rsid w:val="00743021"/>
    <w:rsid w:val="007449ED"/>
    <w:rsid w:val="00747054"/>
    <w:rsid w:val="00747FC6"/>
    <w:rsid w:val="00763572"/>
    <w:rsid w:val="00780503"/>
    <w:rsid w:val="0078489E"/>
    <w:rsid w:val="007866EC"/>
    <w:rsid w:val="007870F0"/>
    <w:rsid w:val="00793280"/>
    <w:rsid w:val="00796E64"/>
    <w:rsid w:val="00797074"/>
    <w:rsid w:val="007A5ED3"/>
    <w:rsid w:val="007B05EE"/>
    <w:rsid w:val="007B0BDE"/>
    <w:rsid w:val="007B1F09"/>
    <w:rsid w:val="007B324E"/>
    <w:rsid w:val="007B4019"/>
    <w:rsid w:val="007B75C0"/>
    <w:rsid w:val="007C46AA"/>
    <w:rsid w:val="007C7702"/>
    <w:rsid w:val="007D2608"/>
    <w:rsid w:val="007D31B0"/>
    <w:rsid w:val="007D48DE"/>
    <w:rsid w:val="007E29A5"/>
    <w:rsid w:val="007F7D31"/>
    <w:rsid w:val="00800601"/>
    <w:rsid w:val="00800693"/>
    <w:rsid w:val="00810906"/>
    <w:rsid w:val="0081119D"/>
    <w:rsid w:val="008137D1"/>
    <w:rsid w:val="008169B8"/>
    <w:rsid w:val="00830DEC"/>
    <w:rsid w:val="008354A4"/>
    <w:rsid w:val="0083631D"/>
    <w:rsid w:val="00840336"/>
    <w:rsid w:val="0084349F"/>
    <w:rsid w:val="008460CF"/>
    <w:rsid w:val="008466F4"/>
    <w:rsid w:val="00846F63"/>
    <w:rsid w:val="008476A1"/>
    <w:rsid w:val="008504F1"/>
    <w:rsid w:val="00854427"/>
    <w:rsid w:val="008548F4"/>
    <w:rsid w:val="008573CC"/>
    <w:rsid w:val="00862EBF"/>
    <w:rsid w:val="0086335E"/>
    <w:rsid w:val="0086600B"/>
    <w:rsid w:val="00876E7E"/>
    <w:rsid w:val="008804FE"/>
    <w:rsid w:val="00891254"/>
    <w:rsid w:val="00892ED7"/>
    <w:rsid w:val="008A0051"/>
    <w:rsid w:val="008A048A"/>
    <w:rsid w:val="008A1E75"/>
    <w:rsid w:val="008A390B"/>
    <w:rsid w:val="008A3A79"/>
    <w:rsid w:val="008B05FD"/>
    <w:rsid w:val="008B0A20"/>
    <w:rsid w:val="008B1833"/>
    <w:rsid w:val="008B2E7F"/>
    <w:rsid w:val="008B40EB"/>
    <w:rsid w:val="008B7A6B"/>
    <w:rsid w:val="008C1BE5"/>
    <w:rsid w:val="008C28AA"/>
    <w:rsid w:val="008C4AD9"/>
    <w:rsid w:val="008C54F0"/>
    <w:rsid w:val="008D0239"/>
    <w:rsid w:val="008D5CA5"/>
    <w:rsid w:val="008D632B"/>
    <w:rsid w:val="008E29D0"/>
    <w:rsid w:val="008E58D4"/>
    <w:rsid w:val="00904F4A"/>
    <w:rsid w:val="00911895"/>
    <w:rsid w:val="00912211"/>
    <w:rsid w:val="009230E1"/>
    <w:rsid w:val="00925433"/>
    <w:rsid w:val="0092759A"/>
    <w:rsid w:val="00933694"/>
    <w:rsid w:val="00937CBC"/>
    <w:rsid w:val="0094546C"/>
    <w:rsid w:val="0094653A"/>
    <w:rsid w:val="009500FE"/>
    <w:rsid w:val="00954CF3"/>
    <w:rsid w:val="00957841"/>
    <w:rsid w:val="009677A7"/>
    <w:rsid w:val="0098702B"/>
    <w:rsid w:val="00987D00"/>
    <w:rsid w:val="009911EC"/>
    <w:rsid w:val="0099348F"/>
    <w:rsid w:val="009A5A68"/>
    <w:rsid w:val="009B159B"/>
    <w:rsid w:val="009B655E"/>
    <w:rsid w:val="009B6F4B"/>
    <w:rsid w:val="009B79C2"/>
    <w:rsid w:val="009C4A13"/>
    <w:rsid w:val="009D0DE8"/>
    <w:rsid w:val="009D4C31"/>
    <w:rsid w:val="009D4F79"/>
    <w:rsid w:val="009D66BA"/>
    <w:rsid w:val="009D7D3F"/>
    <w:rsid w:val="009E0F65"/>
    <w:rsid w:val="009F21AC"/>
    <w:rsid w:val="009F5B0C"/>
    <w:rsid w:val="009F6088"/>
    <w:rsid w:val="009F7BBD"/>
    <w:rsid w:val="00A00E7A"/>
    <w:rsid w:val="00A018A3"/>
    <w:rsid w:val="00A0222B"/>
    <w:rsid w:val="00A03661"/>
    <w:rsid w:val="00A06744"/>
    <w:rsid w:val="00A149AB"/>
    <w:rsid w:val="00A15EBE"/>
    <w:rsid w:val="00A21FA7"/>
    <w:rsid w:val="00A257A3"/>
    <w:rsid w:val="00A264AD"/>
    <w:rsid w:val="00A30F16"/>
    <w:rsid w:val="00A35098"/>
    <w:rsid w:val="00A40945"/>
    <w:rsid w:val="00A4273C"/>
    <w:rsid w:val="00A445BD"/>
    <w:rsid w:val="00A453C4"/>
    <w:rsid w:val="00A45D8F"/>
    <w:rsid w:val="00A578F9"/>
    <w:rsid w:val="00A61ED8"/>
    <w:rsid w:val="00A648CC"/>
    <w:rsid w:val="00A71E8D"/>
    <w:rsid w:val="00A75069"/>
    <w:rsid w:val="00A7715D"/>
    <w:rsid w:val="00A829DC"/>
    <w:rsid w:val="00A83DDF"/>
    <w:rsid w:val="00A86CA7"/>
    <w:rsid w:val="00A878DA"/>
    <w:rsid w:val="00A87B86"/>
    <w:rsid w:val="00A91AEE"/>
    <w:rsid w:val="00A91EF3"/>
    <w:rsid w:val="00A9638B"/>
    <w:rsid w:val="00A96B42"/>
    <w:rsid w:val="00AA108A"/>
    <w:rsid w:val="00AA461C"/>
    <w:rsid w:val="00AA7E71"/>
    <w:rsid w:val="00AB0525"/>
    <w:rsid w:val="00AB2C6A"/>
    <w:rsid w:val="00AB3461"/>
    <w:rsid w:val="00AB626E"/>
    <w:rsid w:val="00AB65F0"/>
    <w:rsid w:val="00AC12A0"/>
    <w:rsid w:val="00AC2AAF"/>
    <w:rsid w:val="00AC30C0"/>
    <w:rsid w:val="00AC3667"/>
    <w:rsid w:val="00AD3926"/>
    <w:rsid w:val="00AD5491"/>
    <w:rsid w:val="00AD6942"/>
    <w:rsid w:val="00AE41B7"/>
    <w:rsid w:val="00AE69D3"/>
    <w:rsid w:val="00AF79C8"/>
    <w:rsid w:val="00B0243D"/>
    <w:rsid w:val="00B02C77"/>
    <w:rsid w:val="00B0420D"/>
    <w:rsid w:val="00B051D5"/>
    <w:rsid w:val="00B074BA"/>
    <w:rsid w:val="00B07966"/>
    <w:rsid w:val="00B12AFC"/>
    <w:rsid w:val="00B13D75"/>
    <w:rsid w:val="00B224A1"/>
    <w:rsid w:val="00B237B3"/>
    <w:rsid w:val="00B255D0"/>
    <w:rsid w:val="00B2610E"/>
    <w:rsid w:val="00B31D1A"/>
    <w:rsid w:val="00B5244D"/>
    <w:rsid w:val="00B5588A"/>
    <w:rsid w:val="00B610DC"/>
    <w:rsid w:val="00B640B4"/>
    <w:rsid w:val="00B646A5"/>
    <w:rsid w:val="00B662D6"/>
    <w:rsid w:val="00B70B78"/>
    <w:rsid w:val="00B765C3"/>
    <w:rsid w:val="00B7709B"/>
    <w:rsid w:val="00B82622"/>
    <w:rsid w:val="00B83002"/>
    <w:rsid w:val="00B867B2"/>
    <w:rsid w:val="00B9052A"/>
    <w:rsid w:val="00B95329"/>
    <w:rsid w:val="00B9655F"/>
    <w:rsid w:val="00BB06AF"/>
    <w:rsid w:val="00BB1BB1"/>
    <w:rsid w:val="00BB38C2"/>
    <w:rsid w:val="00BB7EF0"/>
    <w:rsid w:val="00BE151B"/>
    <w:rsid w:val="00BE2723"/>
    <w:rsid w:val="00BE3C53"/>
    <w:rsid w:val="00BE55B5"/>
    <w:rsid w:val="00BE62C6"/>
    <w:rsid w:val="00BE7D77"/>
    <w:rsid w:val="00BF13E4"/>
    <w:rsid w:val="00BF1FB2"/>
    <w:rsid w:val="00BF44AE"/>
    <w:rsid w:val="00BF5F3F"/>
    <w:rsid w:val="00C00C62"/>
    <w:rsid w:val="00C02C57"/>
    <w:rsid w:val="00C06543"/>
    <w:rsid w:val="00C109C3"/>
    <w:rsid w:val="00C134F9"/>
    <w:rsid w:val="00C22B88"/>
    <w:rsid w:val="00C25CD0"/>
    <w:rsid w:val="00C30257"/>
    <w:rsid w:val="00C31C4C"/>
    <w:rsid w:val="00C330EF"/>
    <w:rsid w:val="00C333AC"/>
    <w:rsid w:val="00C34CAA"/>
    <w:rsid w:val="00C36F02"/>
    <w:rsid w:val="00C4642D"/>
    <w:rsid w:val="00C55AA1"/>
    <w:rsid w:val="00C6236A"/>
    <w:rsid w:val="00C67001"/>
    <w:rsid w:val="00C83961"/>
    <w:rsid w:val="00C8399A"/>
    <w:rsid w:val="00C855D9"/>
    <w:rsid w:val="00C86358"/>
    <w:rsid w:val="00C866F9"/>
    <w:rsid w:val="00C90583"/>
    <w:rsid w:val="00C91305"/>
    <w:rsid w:val="00C9221B"/>
    <w:rsid w:val="00CA26F1"/>
    <w:rsid w:val="00CA46A9"/>
    <w:rsid w:val="00CC5889"/>
    <w:rsid w:val="00CD2783"/>
    <w:rsid w:val="00CD678F"/>
    <w:rsid w:val="00CE220E"/>
    <w:rsid w:val="00CE2F33"/>
    <w:rsid w:val="00CE466D"/>
    <w:rsid w:val="00CE67E6"/>
    <w:rsid w:val="00CE6A38"/>
    <w:rsid w:val="00CF0215"/>
    <w:rsid w:val="00CF6ECC"/>
    <w:rsid w:val="00D01485"/>
    <w:rsid w:val="00D047AC"/>
    <w:rsid w:val="00D048BE"/>
    <w:rsid w:val="00D0579F"/>
    <w:rsid w:val="00D06C56"/>
    <w:rsid w:val="00D07831"/>
    <w:rsid w:val="00D119C9"/>
    <w:rsid w:val="00D13999"/>
    <w:rsid w:val="00D15935"/>
    <w:rsid w:val="00D16742"/>
    <w:rsid w:val="00D16B17"/>
    <w:rsid w:val="00D27605"/>
    <w:rsid w:val="00D32549"/>
    <w:rsid w:val="00D33DE6"/>
    <w:rsid w:val="00D44C38"/>
    <w:rsid w:val="00D51A41"/>
    <w:rsid w:val="00D549AB"/>
    <w:rsid w:val="00D56575"/>
    <w:rsid w:val="00D565EC"/>
    <w:rsid w:val="00D62A2B"/>
    <w:rsid w:val="00D63640"/>
    <w:rsid w:val="00D67004"/>
    <w:rsid w:val="00D719A9"/>
    <w:rsid w:val="00D74884"/>
    <w:rsid w:val="00D837A8"/>
    <w:rsid w:val="00D84F1E"/>
    <w:rsid w:val="00D86658"/>
    <w:rsid w:val="00D87B08"/>
    <w:rsid w:val="00D9161D"/>
    <w:rsid w:val="00D9242C"/>
    <w:rsid w:val="00D94A3A"/>
    <w:rsid w:val="00D95756"/>
    <w:rsid w:val="00DA0F8A"/>
    <w:rsid w:val="00DB03CC"/>
    <w:rsid w:val="00DB29F1"/>
    <w:rsid w:val="00DB4B8B"/>
    <w:rsid w:val="00DB5426"/>
    <w:rsid w:val="00DB594D"/>
    <w:rsid w:val="00DB7755"/>
    <w:rsid w:val="00DC1E4C"/>
    <w:rsid w:val="00DC21C7"/>
    <w:rsid w:val="00DC4062"/>
    <w:rsid w:val="00DD0472"/>
    <w:rsid w:val="00DE0B30"/>
    <w:rsid w:val="00DF2C01"/>
    <w:rsid w:val="00DF6F34"/>
    <w:rsid w:val="00E01DB1"/>
    <w:rsid w:val="00E02D64"/>
    <w:rsid w:val="00E057D1"/>
    <w:rsid w:val="00E10F1B"/>
    <w:rsid w:val="00E14EF9"/>
    <w:rsid w:val="00E171C8"/>
    <w:rsid w:val="00E21711"/>
    <w:rsid w:val="00E24CE4"/>
    <w:rsid w:val="00E26378"/>
    <w:rsid w:val="00E267D3"/>
    <w:rsid w:val="00E26E3C"/>
    <w:rsid w:val="00E278AC"/>
    <w:rsid w:val="00E33226"/>
    <w:rsid w:val="00E36042"/>
    <w:rsid w:val="00E40829"/>
    <w:rsid w:val="00E43089"/>
    <w:rsid w:val="00E50E6A"/>
    <w:rsid w:val="00E5328C"/>
    <w:rsid w:val="00E6181E"/>
    <w:rsid w:val="00E669C3"/>
    <w:rsid w:val="00E67182"/>
    <w:rsid w:val="00E71DB2"/>
    <w:rsid w:val="00E7252F"/>
    <w:rsid w:val="00E72700"/>
    <w:rsid w:val="00E72B5B"/>
    <w:rsid w:val="00E80665"/>
    <w:rsid w:val="00E81B07"/>
    <w:rsid w:val="00E85297"/>
    <w:rsid w:val="00E9328D"/>
    <w:rsid w:val="00EA2C4C"/>
    <w:rsid w:val="00EA43B4"/>
    <w:rsid w:val="00EB173A"/>
    <w:rsid w:val="00EB4396"/>
    <w:rsid w:val="00EB4F67"/>
    <w:rsid w:val="00EC52FA"/>
    <w:rsid w:val="00ED528C"/>
    <w:rsid w:val="00ED5E73"/>
    <w:rsid w:val="00EE1E3E"/>
    <w:rsid w:val="00EE1FB1"/>
    <w:rsid w:val="00EE3B16"/>
    <w:rsid w:val="00EF0958"/>
    <w:rsid w:val="00EF2DC0"/>
    <w:rsid w:val="00EF4FC5"/>
    <w:rsid w:val="00EF66BC"/>
    <w:rsid w:val="00F012D5"/>
    <w:rsid w:val="00F050F3"/>
    <w:rsid w:val="00F05D43"/>
    <w:rsid w:val="00F07340"/>
    <w:rsid w:val="00F1589C"/>
    <w:rsid w:val="00F23189"/>
    <w:rsid w:val="00F34609"/>
    <w:rsid w:val="00F35221"/>
    <w:rsid w:val="00F372D8"/>
    <w:rsid w:val="00F40A68"/>
    <w:rsid w:val="00F470C1"/>
    <w:rsid w:val="00F53E18"/>
    <w:rsid w:val="00F568A6"/>
    <w:rsid w:val="00F6435E"/>
    <w:rsid w:val="00F65B08"/>
    <w:rsid w:val="00F7102D"/>
    <w:rsid w:val="00F72982"/>
    <w:rsid w:val="00F77F77"/>
    <w:rsid w:val="00F82BCC"/>
    <w:rsid w:val="00F83D32"/>
    <w:rsid w:val="00FB010A"/>
    <w:rsid w:val="00FB1F57"/>
    <w:rsid w:val="00FB2CB9"/>
    <w:rsid w:val="00FB5100"/>
    <w:rsid w:val="00FB5BE4"/>
    <w:rsid w:val="00FC19CB"/>
    <w:rsid w:val="00FC48CA"/>
    <w:rsid w:val="00FC5061"/>
    <w:rsid w:val="00FD2468"/>
    <w:rsid w:val="00FD6495"/>
    <w:rsid w:val="00FD6961"/>
    <w:rsid w:val="00FE375F"/>
    <w:rsid w:val="00FE3C08"/>
    <w:rsid w:val="00FF0C91"/>
    <w:rsid w:val="00FF2E60"/>
    <w:rsid w:val="00FF6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2A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7A7"/>
    <w:pPr>
      <w:ind w:left="720"/>
      <w:contextualSpacing/>
    </w:pPr>
  </w:style>
  <w:style w:type="paragraph" w:styleId="BalloonText">
    <w:name w:val="Balloon Text"/>
    <w:basedOn w:val="Normal"/>
    <w:link w:val="BalloonTextChar"/>
    <w:uiPriority w:val="99"/>
    <w:semiHidden/>
    <w:unhideWhenUsed/>
    <w:rsid w:val="00AD6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942"/>
    <w:rPr>
      <w:rFonts w:ascii="Segoe UI" w:hAnsi="Segoe UI" w:cs="Segoe UI"/>
      <w:sz w:val="18"/>
      <w:szCs w:val="18"/>
    </w:rPr>
  </w:style>
  <w:style w:type="table" w:styleId="TableGrid">
    <w:name w:val="Table Grid"/>
    <w:basedOn w:val="TableNormal"/>
    <w:uiPriority w:val="39"/>
    <w:rsid w:val="00D0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31">
    <w:name w:val="List Table 1 Light - Accent 31"/>
    <w:basedOn w:val="TableNormal"/>
    <w:uiPriority w:val="46"/>
    <w:rsid w:val="00D16B1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0522A2"/>
    <w:rPr>
      <w:color w:val="808080"/>
    </w:rPr>
  </w:style>
  <w:style w:type="paragraph" w:styleId="Header">
    <w:name w:val="header"/>
    <w:basedOn w:val="Normal"/>
    <w:link w:val="HeaderChar"/>
    <w:uiPriority w:val="99"/>
    <w:unhideWhenUsed/>
    <w:rsid w:val="000C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312"/>
  </w:style>
  <w:style w:type="paragraph" w:styleId="Footer">
    <w:name w:val="footer"/>
    <w:basedOn w:val="Normal"/>
    <w:link w:val="FooterChar"/>
    <w:uiPriority w:val="99"/>
    <w:unhideWhenUsed/>
    <w:rsid w:val="000C5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312"/>
  </w:style>
  <w:style w:type="character" w:styleId="Hyperlink">
    <w:name w:val="Hyperlink"/>
    <w:basedOn w:val="DefaultParagraphFont"/>
    <w:uiPriority w:val="99"/>
    <w:unhideWhenUsed/>
    <w:rsid w:val="002030C5"/>
    <w:rPr>
      <w:color w:val="0563C1" w:themeColor="hyperlink"/>
      <w:u w:val="single"/>
    </w:rPr>
  </w:style>
  <w:style w:type="table" w:customStyle="1" w:styleId="ListTable1LightAccent3">
    <w:name w:val="List Table 1 Light Accent 3"/>
    <w:basedOn w:val="TableNormal"/>
    <w:uiPriority w:val="46"/>
    <w:rsid w:val="00D9161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7A7"/>
    <w:pPr>
      <w:ind w:left="720"/>
      <w:contextualSpacing/>
    </w:pPr>
  </w:style>
  <w:style w:type="paragraph" w:styleId="BalloonText">
    <w:name w:val="Balloon Text"/>
    <w:basedOn w:val="Normal"/>
    <w:link w:val="BalloonTextChar"/>
    <w:uiPriority w:val="99"/>
    <w:semiHidden/>
    <w:unhideWhenUsed/>
    <w:rsid w:val="00AD6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942"/>
    <w:rPr>
      <w:rFonts w:ascii="Segoe UI" w:hAnsi="Segoe UI" w:cs="Segoe UI"/>
      <w:sz w:val="18"/>
      <w:szCs w:val="18"/>
    </w:rPr>
  </w:style>
  <w:style w:type="table" w:styleId="TableGrid">
    <w:name w:val="Table Grid"/>
    <w:basedOn w:val="TableNormal"/>
    <w:uiPriority w:val="39"/>
    <w:rsid w:val="00D0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31">
    <w:name w:val="List Table 1 Light - Accent 31"/>
    <w:basedOn w:val="TableNormal"/>
    <w:uiPriority w:val="46"/>
    <w:rsid w:val="00D16B1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0522A2"/>
    <w:rPr>
      <w:color w:val="808080"/>
    </w:rPr>
  </w:style>
  <w:style w:type="paragraph" w:styleId="Header">
    <w:name w:val="header"/>
    <w:basedOn w:val="Normal"/>
    <w:link w:val="HeaderChar"/>
    <w:uiPriority w:val="99"/>
    <w:unhideWhenUsed/>
    <w:rsid w:val="000C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312"/>
  </w:style>
  <w:style w:type="paragraph" w:styleId="Footer">
    <w:name w:val="footer"/>
    <w:basedOn w:val="Normal"/>
    <w:link w:val="FooterChar"/>
    <w:uiPriority w:val="99"/>
    <w:unhideWhenUsed/>
    <w:rsid w:val="000C5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312"/>
  </w:style>
  <w:style w:type="character" w:styleId="Hyperlink">
    <w:name w:val="Hyperlink"/>
    <w:basedOn w:val="DefaultParagraphFont"/>
    <w:uiPriority w:val="99"/>
    <w:unhideWhenUsed/>
    <w:rsid w:val="002030C5"/>
    <w:rPr>
      <w:color w:val="0563C1" w:themeColor="hyperlink"/>
      <w:u w:val="single"/>
    </w:rPr>
  </w:style>
  <w:style w:type="table" w:customStyle="1" w:styleId="ListTable1LightAccent3">
    <w:name w:val="List Table 1 Light Accent 3"/>
    <w:basedOn w:val="TableNormal"/>
    <w:uiPriority w:val="46"/>
    <w:rsid w:val="00D9161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hu.ac.uk/_assets/pdf/ceir-baby-clinics-infant-feeding-report-f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0FAAF8-A616-4074-A401-EED9A04D8D29}">
  <we:reference id="wa103136166"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21</Pages>
  <Words>5841</Words>
  <Characters>33300</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Webb</dc:creator>
  <cp:lastModifiedBy>Jane Meyrick</cp:lastModifiedBy>
  <cp:revision>2</cp:revision>
  <cp:lastPrinted>2016-02-14T14:00:00Z</cp:lastPrinted>
  <dcterms:created xsi:type="dcterms:W3CDTF">2016-06-06T10:23:00Z</dcterms:created>
  <dcterms:modified xsi:type="dcterms:W3CDTF">2016-06-06T10:23:00Z</dcterms:modified>
</cp:coreProperties>
</file>