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DD" w:rsidRDefault="006B6DDD" w:rsidP="00BC5423">
      <w:pPr>
        <w:spacing w:after="0" w:line="288" w:lineRule="auto"/>
        <w:jc w:val="center"/>
        <w:rPr>
          <w:b/>
          <w:sz w:val="24"/>
          <w:szCs w:val="24"/>
        </w:rPr>
      </w:pPr>
    </w:p>
    <w:p w:rsidR="006B6DDD" w:rsidRDefault="006B6DDD" w:rsidP="00BC5423">
      <w:pPr>
        <w:spacing w:after="0" w:line="288" w:lineRule="auto"/>
        <w:jc w:val="center"/>
        <w:rPr>
          <w:b/>
          <w:sz w:val="24"/>
          <w:szCs w:val="24"/>
        </w:rPr>
      </w:pPr>
    </w:p>
    <w:p w:rsidR="00BC5423" w:rsidRDefault="00790C97" w:rsidP="006B6DDD">
      <w:pPr>
        <w:spacing w:after="0" w:line="480" w:lineRule="auto"/>
        <w:jc w:val="center"/>
        <w:rPr>
          <w:b/>
          <w:sz w:val="24"/>
          <w:szCs w:val="24"/>
        </w:rPr>
      </w:pPr>
      <w:r w:rsidRPr="00BC5423">
        <w:rPr>
          <w:b/>
          <w:sz w:val="24"/>
          <w:szCs w:val="24"/>
        </w:rPr>
        <w:t xml:space="preserve">The Digital Revolution and Worthwhile Use of </w:t>
      </w:r>
      <w:r w:rsidR="00F30935" w:rsidRPr="00BC5423">
        <w:rPr>
          <w:b/>
          <w:sz w:val="24"/>
          <w:szCs w:val="24"/>
        </w:rPr>
        <w:t xml:space="preserve">Travel </w:t>
      </w:r>
      <w:r w:rsidRPr="00BC5423">
        <w:rPr>
          <w:b/>
          <w:sz w:val="24"/>
          <w:szCs w:val="24"/>
        </w:rPr>
        <w:t>Time:</w:t>
      </w:r>
    </w:p>
    <w:p w:rsidR="00790C97" w:rsidRPr="00BC5423" w:rsidRDefault="00790C97" w:rsidP="006B6DDD">
      <w:pPr>
        <w:spacing w:after="0" w:line="480" w:lineRule="auto"/>
        <w:jc w:val="center"/>
        <w:rPr>
          <w:b/>
          <w:sz w:val="24"/>
          <w:szCs w:val="24"/>
        </w:rPr>
      </w:pPr>
      <w:r w:rsidRPr="00BC5423">
        <w:rPr>
          <w:b/>
          <w:sz w:val="24"/>
          <w:szCs w:val="24"/>
        </w:rPr>
        <w:t xml:space="preserve"> Implications for Apprais</w:t>
      </w:r>
      <w:r w:rsidR="00F30935" w:rsidRPr="00BC5423">
        <w:rPr>
          <w:b/>
          <w:sz w:val="24"/>
          <w:szCs w:val="24"/>
        </w:rPr>
        <w:t>al and Forecasting</w:t>
      </w:r>
    </w:p>
    <w:p w:rsidR="00790C97" w:rsidRDefault="00790C97" w:rsidP="006B6DDD">
      <w:pPr>
        <w:spacing w:after="0" w:line="480" w:lineRule="auto"/>
        <w:jc w:val="both"/>
        <w:rPr>
          <w:rFonts w:ascii="Calibri" w:eastAsia="Times New Roman" w:hAnsi="Calibri" w:cs="Arial"/>
          <w:sz w:val="20"/>
          <w:szCs w:val="24"/>
        </w:rPr>
      </w:pPr>
    </w:p>
    <w:p w:rsidR="00D96876" w:rsidRDefault="00D96876" w:rsidP="006B6DDD">
      <w:pPr>
        <w:spacing w:after="0" w:line="480" w:lineRule="auto"/>
        <w:jc w:val="center"/>
        <w:rPr>
          <w:b/>
        </w:rPr>
      </w:pPr>
      <w:r>
        <w:rPr>
          <w:b/>
        </w:rPr>
        <w:t xml:space="preserve">Mark </w:t>
      </w:r>
      <w:proofErr w:type="spellStart"/>
      <w:r>
        <w:rPr>
          <w:b/>
        </w:rPr>
        <w:t>Wardman</w:t>
      </w:r>
      <w:proofErr w:type="spellEnd"/>
    </w:p>
    <w:p w:rsidR="00D96876" w:rsidRPr="007A6006" w:rsidRDefault="00D96876" w:rsidP="006B6DDD">
      <w:pPr>
        <w:spacing w:after="0" w:line="480" w:lineRule="auto"/>
        <w:jc w:val="center"/>
        <w:rPr>
          <w:b/>
        </w:rPr>
      </w:pPr>
      <w:r>
        <w:rPr>
          <w:b/>
        </w:rPr>
        <w:t>Institute for Transport Studies, University of Leeds</w:t>
      </w:r>
    </w:p>
    <w:p w:rsidR="00D96876" w:rsidRDefault="00D96876" w:rsidP="006B6DDD">
      <w:pPr>
        <w:spacing w:after="0" w:line="480" w:lineRule="auto"/>
      </w:pPr>
    </w:p>
    <w:p w:rsidR="00D96876" w:rsidRPr="00D96876" w:rsidRDefault="00D96876" w:rsidP="006B6DDD">
      <w:pPr>
        <w:spacing w:after="0" w:line="480" w:lineRule="auto"/>
        <w:jc w:val="center"/>
        <w:rPr>
          <w:b/>
        </w:rPr>
      </w:pPr>
      <w:r w:rsidRPr="00D96876">
        <w:rPr>
          <w:b/>
        </w:rPr>
        <w:t>Glenn Lyons</w:t>
      </w:r>
    </w:p>
    <w:p w:rsidR="00D96876" w:rsidRPr="00D96876" w:rsidRDefault="00200263" w:rsidP="006B6DDD">
      <w:pPr>
        <w:spacing w:after="0" w:line="480" w:lineRule="auto"/>
        <w:jc w:val="center"/>
        <w:rPr>
          <w:b/>
        </w:rPr>
      </w:pPr>
      <w:r>
        <w:rPr>
          <w:b/>
        </w:rPr>
        <w:t>Centre</w:t>
      </w:r>
      <w:r w:rsidR="00D96876">
        <w:rPr>
          <w:b/>
        </w:rPr>
        <w:t xml:space="preserve"> for Transport and Society</w:t>
      </w:r>
      <w:r w:rsidR="00D96876" w:rsidRPr="00D96876">
        <w:rPr>
          <w:b/>
        </w:rPr>
        <w:t xml:space="preserve">, University of </w:t>
      </w:r>
      <w:r w:rsidR="00D96876">
        <w:rPr>
          <w:b/>
        </w:rPr>
        <w:t xml:space="preserve">the </w:t>
      </w:r>
      <w:r w:rsidR="00D96876" w:rsidRPr="00D96876">
        <w:rPr>
          <w:b/>
        </w:rPr>
        <w:t>West of England</w:t>
      </w:r>
    </w:p>
    <w:p w:rsidR="00D96876" w:rsidRDefault="00D96876" w:rsidP="006B6DDD">
      <w:pPr>
        <w:spacing w:after="0" w:line="480" w:lineRule="auto"/>
        <w:jc w:val="both"/>
        <w:rPr>
          <w:rFonts w:cs="Arial"/>
          <w:b/>
        </w:rPr>
      </w:pPr>
    </w:p>
    <w:p w:rsidR="00BC5423" w:rsidRDefault="00BC5423" w:rsidP="006B6DDD">
      <w:pPr>
        <w:spacing w:after="0" w:line="480" w:lineRule="auto"/>
        <w:jc w:val="both"/>
        <w:rPr>
          <w:rFonts w:cs="Arial"/>
          <w:b/>
        </w:rPr>
      </w:pPr>
    </w:p>
    <w:p w:rsidR="00D96876" w:rsidRDefault="00D96876" w:rsidP="006B6DDD">
      <w:pPr>
        <w:spacing w:after="0" w:line="480" w:lineRule="auto"/>
        <w:jc w:val="both"/>
        <w:rPr>
          <w:rFonts w:cs="Arial"/>
          <w:b/>
        </w:rPr>
      </w:pPr>
      <w:r w:rsidRPr="0036166F">
        <w:rPr>
          <w:rFonts w:cs="Arial"/>
          <w:b/>
        </w:rPr>
        <w:t>CORRESPOND</w:t>
      </w:r>
      <w:r>
        <w:rPr>
          <w:rFonts w:cs="Arial"/>
          <w:b/>
        </w:rPr>
        <w:t>ING AUTHOR</w:t>
      </w:r>
    </w:p>
    <w:p w:rsidR="00D96876" w:rsidRPr="001851AD" w:rsidRDefault="00D96876" w:rsidP="006B6DDD">
      <w:pPr>
        <w:spacing w:after="0" w:line="480" w:lineRule="auto"/>
        <w:jc w:val="both"/>
        <w:rPr>
          <w:rFonts w:cs="Arial"/>
        </w:rPr>
      </w:pPr>
    </w:p>
    <w:p w:rsidR="00D96876" w:rsidRDefault="00D96876" w:rsidP="006B6DDD">
      <w:pPr>
        <w:spacing w:after="0" w:line="480" w:lineRule="auto"/>
        <w:jc w:val="both"/>
        <w:rPr>
          <w:rFonts w:cs="Arial"/>
        </w:rPr>
      </w:pPr>
      <w:r>
        <w:rPr>
          <w:rFonts w:cs="Arial"/>
        </w:rPr>
        <w:t xml:space="preserve">Mark </w:t>
      </w:r>
      <w:proofErr w:type="spellStart"/>
      <w:r>
        <w:rPr>
          <w:rFonts w:cs="Arial"/>
        </w:rPr>
        <w:t>Wardman</w:t>
      </w:r>
      <w:proofErr w:type="spellEnd"/>
    </w:p>
    <w:p w:rsidR="00D96876" w:rsidRDefault="00D96876" w:rsidP="006B6DDD">
      <w:pPr>
        <w:spacing w:after="0" w:line="480" w:lineRule="auto"/>
        <w:jc w:val="both"/>
        <w:rPr>
          <w:rFonts w:cs="Arial"/>
        </w:rPr>
      </w:pPr>
      <w:r w:rsidRPr="001851AD">
        <w:rPr>
          <w:rFonts w:cs="Arial"/>
        </w:rPr>
        <w:t>Institute for Transport Studies</w:t>
      </w:r>
      <w:r>
        <w:rPr>
          <w:rFonts w:cs="Arial"/>
        </w:rPr>
        <w:t xml:space="preserve">, </w:t>
      </w:r>
      <w:r w:rsidRPr="001851AD">
        <w:rPr>
          <w:rFonts w:cs="Arial"/>
        </w:rPr>
        <w:t>University of Leeds</w:t>
      </w:r>
    </w:p>
    <w:p w:rsidR="00D96876" w:rsidRDefault="00D96876" w:rsidP="006B6DDD">
      <w:pPr>
        <w:spacing w:after="0" w:line="480" w:lineRule="auto"/>
        <w:jc w:val="both"/>
        <w:rPr>
          <w:rFonts w:cs="Arial"/>
        </w:rPr>
      </w:pPr>
      <w:r w:rsidRPr="001851AD">
        <w:rPr>
          <w:rFonts w:cs="Arial"/>
        </w:rPr>
        <w:t>Leeds</w:t>
      </w:r>
      <w:r>
        <w:rPr>
          <w:rFonts w:cs="Arial"/>
        </w:rPr>
        <w:t xml:space="preserve">, </w:t>
      </w:r>
      <w:r w:rsidRPr="001851AD">
        <w:rPr>
          <w:rFonts w:cs="Arial"/>
        </w:rPr>
        <w:t>LS2 9JT</w:t>
      </w:r>
    </w:p>
    <w:p w:rsidR="00D96876" w:rsidRPr="001851AD" w:rsidRDefault="00D96876" w:rsidP="006B6DDD">
      <w:pPr>
        <w:spacing w:after="0" w:line="480" w:lineRule="auto"/>
        <w:jc w:val="both"/>
        <w:rPr>
          <w:rFonts w:cs="Arial"/>
        </w:rPr>
      </w:pPr>
      <w:r w:rsidRPr="001851AD">
        <w:rPr>
          <w:rFonts w:cs="Arial"/>
        </w:rPr>
        <w:t>United Kingdom</w:t>
      </w:r>
    </w:p>
    <w:p w:rsidR="00D96876" w:rsidRPr="001851AD" w:rsidRDefault="00D96876" w:rsidP="006B6DDD">
      <w:pPr>
        <w:spacing w:after="0" w:line="480" w:lineRule="auto"/>
        <w:jc w:val="both"/>
        <w:rPr>
          <w:rFonts w:cs="Arial"/>
        </w:rPr>
      </w:pPr>
      <w:r w:rsidRPr="001851AD">
        <w:rPr>
          <w:rFonts w:cs="Arial"/>
        </w:rPr>
        <w:t xml:space="preserve">Telephone: +44 (0) 113 343 </w:t>
      </w:r>
      <w:r>
        <w:rPr>
          <w:rFonts w:cs="Arial"/>
        </w:rPr>
        <w:t>5349</w:t>
      </w:r>
    </w:p>
    <w:p w:rsidR="00D96876" w:rsidRPr="001851AD" w:rsidRDefault="00D96876" w:rsidP="006B6DDD">
      <w:pPr>
        <w:spacing w:after="0" w:line="480" w:lineRule="auto"/>
        <w:jc w:val="both"/>
        <w:rPr>
          <w:rFonts w:cs="Arial"/>
        </w:rPr>
      </w:pPr>
      <w:r w:rsidRPr="001851AD">
        <w:rPr>
          <w:rFonts w:cs="Arial"/>
        </w:rPr>
        <w:t>Fax: +44 (0) 113 343 5334</w:t>
      </w:r>
    </w:p>
    <w:p w:rsidR="00D96876" w:rsidRPr="001851AD" w:rsidRDefault="00D96876" w:rsidP="006B6DDD">
      <w:pPr>
        <w:spacing w:after="0" w:line="480" w:lineRule="auto"/>
        <w:jc w:val="both"/>
        <w:rPr>
          <w:rFonts w:cs="Arial"/>
        </w:rPr>
      </w:pPr>
      <w:r w:rsidRPr="001851AD">
        <w:rPr>
          <w:rFonts w:cs="Arial"/>
        </w:rPr>
        <w:t xml:space="preserve">E-mail: </w:t>
      </w:r>
      <w:hyperlink r:id="rId8" w:history="1">
        <w:r w:rsidR="00170AB7" w:rsidRPr="00170AB7">
          <w:rPr>
            <w:rStyle w:val="Hyperlink"/>
          </w:rPr>
          <w:t>m.r.wardman@its.leeds.ac.uk</w:t>
        </w:r>
      </w:hyperlink>
    </w:p>
    <w:p w:rsidR="00D96876" w:rsidRPr="0036166F" w:rsidRDefault="00D96876" w:rsidP="006B6DDD">
      <w:pPr>
        <w:spacing w:after="0" w:line="480" w:lineRule="auto"/>
        <w:rPr>
          <w:b/>
        </w:rPr>
      </w:pPr>
    </w:p>
    <w:p w:rsidR="006B6DDD" w:rsidRDefault="006B6DDD">
      <w:pPr>
        <w:rPr>
          <w:b/>
        </w:rPr>
      </w:pPr>
      <w:r>
        <w:rPr>
          <w:b/>
        </w:rPr>
        <w:br w:type="page"/>
      </w:r>
    </w:p>
    <w:p w:rsidR="00502ABA" w:rsidRPr="00D96876" w:rsidRDefault="00502ABA" w:rsidP="006B6DDD">
      <w:pPr>
        <w:spacing w:after="0" w:line="384" w:lineRule="auto"/>
        <w:rPr>
          <w:b/>
        </w:rPr>
      </w:pPr>
      <w:r w:rsidRPr="00D96876">
        <w:rPr>
          <w:b/>
        </w:rPr>
        <w:lastRenderedPageBreak/>
        <w:t>Abstract</w:t>
      </w:r>
    </w:p>
    <w:p w:rsidR="006B6DDD" w:rsidRDefault="009F4D7D" w:rsidP="006B6DDD">
      <w:pPr>
        <w:spacing w:after="0" w:line="384" w:lineRule="auto"/>
        <w:rPr>
          <w:rFonts w:eastAsia="Calibri"/>
        </w:rPr>
      </w:pPr>
      <w:r w:rsidRPr="006F0925">
        <w:rPr>
          <w:rFonts w:eastAsia="Calibri"/>
        </w:rPr>
        <w:t>Savings in travel time and more specifically their monetary value typically constitute the main benefit to justify major investment in transport schemes</w:t>
      </w:r>
      <w:r w:rsidR="00191E4D">
        <w:rPr>
          <w:rFonts w:eastAsia="Calibri"/>
        </w:rPr>
        <w:t>. However, worthwhile use of travel time is an increasingly prominent phenomenon of the digital age. Accordingly, q</w:t>
      </w:r>
      <w:r w:rsidR="00191E4D" w:rsidRPr="006F0925">
        <w:rPr>
          <w:rFonts w:eastAsia="Calibri"/>
        </w:rPr>
        <w:t xml:space="preserve">uestions </w:t>
      </w:r>
      <w:r w:rsidRPr="006F0925">
        <w:rPr>
          <w:rFonts w:eastAsia="Calibri"/>
        </w:rPr>
        <w:t>are increasingly being asked regarding whether values of time used by countries around the world based on their appraisal approaches are too</w:t>
      </w:r>
      <w:r w:rsidR="000A5455">
        <w:rPr>
          <w:rFonts w:eastAsia="Calibri"/>
        </w:rPr>
        <w:t xml:space="preserve"> high</w:t>
      </w:r>
      <w:r w:rsidRPr="006F0925">
        <w:rPr>
          <w:rFonts w:eastAsia="Calibri"/>
        </w:rPr>
        <w:t xml:space="preserve">. This paper offers the most comprehensive examination of our theoretical and empirical understandings of international appraisal approaches and how they account for worthwhile use of travel time. It combines the economics perspective with wider social science insight and reaches the conclusion that </w:t>
      </w:r>
      <w:r w:rsidR="00D24DF8" w:rsidRPr="006F0925">
        <w:rPr>
          <w:rFonts w:eastAsia="Calibri"/>
        </w:rPr>
        <w:t xml:space="preserve">past revolutions in transport that have made longer and quicker journeys possible </w:t>
      </w:r>
      <w:r w:rsidR="00191E4D">
        <w:rPr>
          <w:rFonts w:eastAsia="Calibri"/>
        </w:rPr>
        <w:t>are now joined by</w:t>
      </w:r>
      <w:r w:rsidR="00D24DF8" w:rsidRPr="006F0925">
        <w:rPr>
          <w:rFonts w:eastAsia="Calibri"/>
        </w:rPr>
        <w:t xml:space="preserve"> a digital revolution that is reducing the disutility of travel time. This revolution offers potential economic benefit that comes at a fraction of the cost of major investments in transport that are predicated on saving travel time. The paper highlights the challenges faced in both current and indeed potential alternative future appraisal approaches. Such challenges are rooted in the difficulty of measuring time use and productivity with sufficient accuracy and over time to credibly account for how travel time factors into the economic outcomes from social and working practices in the knowledge economy.</w:t>
      </w:r>
      <w:r w:rsidR="00A8605C">
        <w:rPr>
          <w:rFonts w:eastAsia="Calibri"/>
        </w:rPr>
        <w:t xml:space="preserve">  There is a need for further research to</w:t>
      </w:r>
      <w:r w:rsidR="000F22B1">
        <w:rPr>
          <w:rFonts w:eastAsia="Calibri"/>
        </w:rPr>
        <w:t>:</w:t>
      </w:r>
      <w:r w:rsidR="00A8605C">
        <w:rPr>
          <w:rFonts w:eastAsia="Calibri"/>
        </w:rPr>
        <w:t xml:space="preserve"> establish how improvements in the opportunities for and the quality of worthwhile use of travel time impact on the valuation of travel time savings</w:t>
      </w:r>
      <w:r w:rsidR="000F22B1">
        <w:rPr>
          <w:rFonts w:eastAsia="Calibri"/>
        </w:rPr>
        <w:t xml:space="preserve"> for non-business travel; improve our understanding of how productive use of time impacts on the valuation of time </w:t>
      </w:r>
      <w:r w:rsidR="00D943AD">
        <w:rPr>
          <w:rFonts w:eastAsia="Calibri"/>
        </w:rPr>
        <w:t>savings for business travellers;</w:t>
      </w:r>
      <w:r w:rsidR="000F22B1">
        <w:rPr>
          <w:rFonts w:eastAsia="Calibri"/>
        </w:rPr>
        <w:t xml:space="preserve"> and estimate how these factors have impacted on the demand for different modes of travel.</w:t>
      </w:r>
      <w:r w:rsidR="00A8605C">
        <w:rPr>
          <w:rFonts w:eastAsia="Calibri"/>
        </w:rPr>
        <w:t xml:space="preserve"> </w:t>
      </w:r>
      <w:r w:rsidR="000F22B1" w:rsidDel="000F22B1">
        <w:rPr>
          <w:rFonts w:eastAsia="Calibri"/>
        </w:rPr>
        <w:t xml:space="preserve"> </w:t>
      </w:r>
    </w:p>
    <w:p w:rsidR="000F22B1" w:rsidRDefault="000F22B1" w:rsidP="006B6DDD">
      <w:pPr>
        <w:spacing w:after="0" w:line="384" w:lineRule="auto"/>
        <w:rPr>
          <w:b/>
        </w:rPr>
      </w:pPr>
    </w:p>
    <w:p w:rsidR="00D96876" w:rsidRPr="00561E35" w:rsidRDefault="00D96876" w:rsidP="006B6DDD">
      <w:pPr>
        <w:spacing w:after="0" w:line="384" w:lineRule="auto"/>
        <w:rPr>
          <w:b/>
        </w:rPr>
      </w:pPr>
      <w:r w:rsidRPr="00561E35">
        <w:rPr>
          <w:b/>
        </w:rPr>
        <w:t>Keywords</w:t>
      </w:r>
    </w:p>
    <w:p w:rsidR="00561E35" w:rsidRPr="008612F5" w:rsidRDefault="008612F5" w:rsidP="006B6DDD">
      <w:pPr>
        <w:spacing w:line="384" w:lineRule="auto"/>
      </w:pPr>
      <w:proofErr w:type="gramStart"/>
      <w:r>
        <w:t>Value of Travel Time Savings, Travel Time</w:t>
      </w:r>
      <w:r w:rsidR="002E52AE">
        <w:t xml:space="preserve"> Use</w:t>
      </w:r>
      <w:r>
        <w:t>,</w:t>
      </w:r>
      <w:r w:rsidR="002E52AE">
        <w:t xml:space="preserve"> Pr</w:t>
      </w:r>
      <w:r w:rsidR="00AA5E9B">
        <w:t>oductive Use of Travel Time,</w:t>
      </w:r>
      <w:r w:rsidR="002E52AE">
        <w:t xml:space="preserve"> </w:t>
      </w:r>
      <w:proofErr w:type="spellStart"/>
      <w:r w:rsidR="002E52AE">
        <w:t>Hensher</w:t>
      </w:r>
      <w:proofErr w:type="spellEnd"/>
      <w:r w:rsidR="002E52AE">
        <w:t xml:space="preserve"> Equation, </w:t>
      </w:r>
      <w:r w:rsidR="00A8605C">
        <w:t xml:space="preserve">Business Travel, </w:t>
      </w:r>
      <w:r w:rsidR="002E52AE">
        <w:t>Digital Age.</w:t>
      </w:r>
      <w:proofErr w:type="gramEnd"/>
    </w:p>
    <w:p w:rsidR="002E52AE" w:rsidRDefault="00BC5423" w:rsidP="006B6DDD">
      <w:pPr>
        <w:spacing w:line="384" w:lineRule="auto"/>
        <w:rPr>
          <w:b/>
        </w:rPr>
      </w:pPr>
      <w:r>
        <w:rPr>
          <w:b/>
        </w:rPr>
        <w:t>Acknowledgements</w:t>
      </w:r>
    </w:p>
    <w:p w:rsidR="00EB728B" w:rsidRDefault="002E52AE" w:rsidP="006B6DDD">
      <w:pPr>
        <w:spacing w:line="384" w:lineRule="auto"/>
      </w:pPr>
      <w:r>
        <w:t xml:space="preserve">We would like to thank to </w:t>
      </w:r>
      <w:r w:rsidR="00BC5423">
        <w:t xml:space="preserve">Richard Batley, </w:t>
      </w:r>
      <w:r w:rsidR="00601E2B">
        <w:t xml:space="preserve">Jonas </w:t>
      </w:r>
      <w:proofErr w:type="spellStart"/>
      <w:r w:rsidR="00601E2B">
        <w:t>Eliasson</w:t>
      </w:r>
      <w:proofErr w:type="spellEnd"/>
      <w:r w:rsidR="00601E2B">
        <w:t xml:space="preserve">, </w:t>
      </w:r>
      <w:r w:rsidR="00BC5423">
        <w:t>James Laird, Peter Mackie and John Bates</w:t>
      </w:r>
      <w:r>
        <w:t xml:space="preserve"> who have contributed to our understanding of issues discussed here</w:t>
      </w:r>
      <w:r w:rsidR="00BC5423">
        <w:t>.</w:t>
      </w:r>
      <w:r>
        <w:t xml:space="preserve">  A Department for Transport funded </w:t>
      </w:r>
      <w:r w:rsidR="00AA5E9B">
        <w:t xml:space="preserve">scoping </w:t>
      </w:r>
      <w:r>
        <w:t xml:space="preserve">study into </w:t>
      </w:r>
      <w:r w:rsidR="00AA5E9B">
        <w:t xml:space="preserve">how travel time savings </w:t>
      </w:r>
      <w:r w:rsidR="00601E2B">
        <w:t xml:space="preserve">in the course of business trips might be valued provided an impetus to this paper, and we are grateful to </w:t>
      </w:r>
      <w:r w:rsidR="00601E2B">
        <w:lastRenderedPageBreak/>
        <w:t xml:space="preserve">Dan Thomas and Jake </w:t>
      </w:r>
      <w:proofErr w:type="spellStart"/>
      <w:r w:rsidR="00601E2B">
        <w:t>Cartmell</w:t>
      </w:r>
      <w:proofErr w:type="spellEnd"/>
      <w:r w:rsidR="00601E2B">
        <w:t xml:space="preserve"> of the Department for insight and guidance as part of that project. All views expressed here though are those of the authors.  </w:t>
      </w:r>
    </w:p>
    <w:p w:rsidR="009A6ADC" w:rsidRDefault="009A6ADC">
      <w:r>
        <w:br w:type="page"/>
      </w:r>
    </w:p>
    <w:p w:rsidR="00502ABA" w:rsidRPr="00502ABA" w:rsidRDefault="00104B8A" w:rsidP="006B6DDD">
      <w:pPr>
        <w:spacing w:after="0" w:line="480" w:lineRule="auto"/>
        <w:rPr>
          <w:b/>
        </w:rPr>
      </w:pPr>
      <w:r>
        <w:rPr>
          <w:b/>
        </w:rPr>
        <w:lastRenderedPageBreak/>
        <w:t xml:space="preserve">1. </w:t>
      </w:r>
      <w:r>
        <w:rPr>
          <w:b/>
        </w:rPr>
        <w:tab/>
        <w:t>INTRODUCTION</w:t>
      </w:r>
    </w:p>
    <w:p w:rsidR="00502ABA" w:rsidRPr="00502ABA" w:rsidRDefault="00502ABA" w:rsidP="006B6DDD">
      <w:pPr>
        <w:spacing w:after="0" w:line="480" w:lineRule="auto"/>
      </w:pPr>
    </w:p>
    <w:p w:rsidR="004E1D7A" w:rsidRDefault="00502ABA" w:rsidP="006B6DDD">
      <w:pPr>
        <w:spacing w:after="0" w:line="480" w:lineRule="auto"/>
        <w:rPr>
          <w:lang w:eastAsia="en-GB"/>
        </w:rPr>
      </w:pPr>
      <w:proofErr w:type="gramStart"/>
      <w:r w:rsidRPr="00502ABA">
        <w:rPr>
          <w:lang w:eastAsia="en-GB"/>
        </w:rPr>
        <w:t>This paper confronts a persistent issue in transport economics and in tur</w:t>
      </w:r>
      <w:r w:rsidR="00B41AC3">
        <w:rPr>
          <w:lang w:eastAsia="en-GB"/>
        </w:rPr>
        <w:t>n transport</w:t>
      </w:r>
      <w:proofErr w:type="gramEnd"/>
      <w:r w:rsidR="00B41AC3">
        <w:rPr>
          <w:lang w:eastAsia="en-GB"/>
        </w:rPr>
        <w:t xml:space="preserve"> policy</w:t>
      </w:r>
      <w:r w:rsidR="000B45F2">
        <w:rPr>
          <w:lang w:eastAsia="en-GB"/>
        </w:rPr>
        <w:t xml:space="preserve"> and planning</w:t>
      </w:r>
      <w:r w:rsidR="00B41AC3">
        <w:rPr>
          <w:lang w:eastAsia="en-GB"/>
        </w:rPr>
        <w:t xml:space="preserve">: </w:t>
      </w:r>
      <w:r w:rsidR="008B1D16">
        <w:rPr>
          <w:lang w:eastAsia="en-GB"/>
        </w:rPr>
        <w:t xml:space="preserve">that </w:t>
      </w:r>
      <w:r w:rsidR="000B45F2">
        <w:rPr>
          <w:lang w:eastAsia="en-GB"/>
        </w:rPr>
        <w:t xml:space="preserve">transport scheme appraisal </w:t>
      </w:r>
      <w:r w:rsidR="008B1D16">
        <w:rPr>
          <w:lang w:eastAsia="en-GB"/>
        </w:rPr>
        <w:t xml:space="preserve">should </w:t>
      </w:r>
      <w:r w:rsidR="000B45F2">
        <w:rPr>
          <w:lang w:eastAsia="en-GB"/>
        </w:rPr>
        <w:t xml:space="preserve">account for the </w:t>
      </w:r>
      <w:r w:rsidR="00874D9F">
        <w:rPr>
          <w:lang w:eastAsia="en-GB"/>
        </w:rPr>
        <w:t xml:space="preserve">apparent </w:t>
      </w:r>
      <w:r w:rsidR="004E1D7A">
        <w:rPr>
          <w:lang w:eastAsia="en-GB"/>
        </w:rPr>
        <w:t xml:space="preserve">growing preponderance of </w:t>
      </w:r>
      <w:r w:rsidR="00A81E22">
        <w:rPr>
          <w:lang w:eastAsia="en-GB"/>
        </w:rPr>
        <w:t>travellers</w:t>
      </w:r>
      <w:r w:rsidRPr="00502ABA">
        <w:rPr>
          <w:lang w:eastAsia="en-GB"/>
        </w:rPr>
        <w:t xml:space="preserve"> to make worthwhile use of their </w:t>
      </w:r>
      <w:r w:rsidR="00A81E22">
        <w:rPr>
          <w:lang w:eastAsia="en-GB"/>
        </w:rPr>
        <w:t xml:space="preserve">journey </w:t>
      </w:r>
      <w:r w:rsidRPr="00502ABA">
        <w:rPr>
          <w:lang w:eastAsia="en-GB"/>
        </w:rPr>
        <w:t xml:space="preserve">time in the </w:t>
      </w:r>
      <w:r w:rsidR="00443C6E">
        <w:rPr>
          <w:lang w:eastAsia="en-GB"/>
        </w:rPr>
        <w:t>digital era of the knowledge economy</w:t>
      </w:r>
      <w:r w:rsidRPr="00502ABA">
        <w:rPr>
          <w:lang w:eastAsia="en-GB"/>
        </w:rPr>
        <w:t xml:space="preserve">. </w:t>
      </w:r>
      <w:r w:rsidR="000B45F2">
        <w:rPr>
          <w:lang w:eastAsia="en-GB"/>
        </w:rPr>
        <w:t xml:space="preserve"> </w:t>
      </w:r>
      <w:r w:rsidR="002A5620">
        <w:rPr>
          <w:lang w:eastAsia="en-GB"/>
        </w:rPr>
        <w:t>Our discussions address both business travellers, focussing upon professional employees who are sometimes referred to as ‘briefcase travellers’, and non-business travellers, since in both markets the benefits of time savings can be expected to be influenced by whether and to what extent travellers are making worthwhile use of their travel time.</w:t>
      </w:r>
    </w:p>
    <w:p w:rsidR="00712047" w:rsidRDefault="00712047" w:rsidP="006B6DDD">
      <w:pPr>
        <w:spacing w:after="0" w:line="480" w:lineRule="auto"/>
        <w:rPr>
          <w:lang w:eastAsia="en-GB"/>
        </w:rPr>
      </w:pPr>
    </w:p>
    <w:p w:rsidR="00F96EFB" w:rsidRDefault="00C93996" w:rsidP="006B6DDD">
      <w:pPr>
        <w:spacing w:after="0" w:line="480" w:lineRule="auto"/>
        <w:rPr>
          <w:lang w:eastAsia="zh-CN"/>
        </w:rPr>
      </w:pPr>
      <w:r>
        <w:rPr>
          <w:lang w:eastAsia="en-GB"/>
        </w:rPr>
        <w:t xml:space="preserve">It </w:t>
      </w:r>
      <w:r w:rsidR="004E1D7A">
        <w:rPr>
          <w:lang w:eastAsia="en-GB"/>
        </w:rPr>
        <w:t xml:space="preserve">has long </w:t>
      </w:r>
      <w:r>
        <w:rPr>
          <w:lang w:eastAsia="en-GB"/>
        </w:rPr>
        <w:t xml:space="preserve">been </w:t>
      </w:r>
      <w:r w:rsidR="008B1D16">
        <w:rPr>
          <w:lang w:eastAsia="en-GB"/>
        </w:rPr>
        <w:t xml:space="preserve">acknowledged </w:t>
      </w:r>
      <w:r w:rsidR="004E1D7A">
        <w:rPr>
          <w:lang w:eastAsia="en-GB"/>
        </w:rPr>
        <w:t>(</w:t>
      </w:r>
      <w:r w:rsidR="00A81FF7">
        <w:rPr>
          <w:lang w:eastAsia="en-GB"/>
        </w:rPr>
        <w:t xml:space="preserve">Harrison, 1974; </w:t>
      </w:r>
      <w:proofErr w:type="spellStart"/>
      <w:r w:rsidR="004E1D7A">
        <w:rPr>
          <w:lang w:eastAsia="en-GB"/>
        </w:rPr>
        <w:t>Hensher</w:t>
      </w:r>
      <w:proofErr w:type="spellEnd"/>
      <w:r w:rsidR="004E1D7A">
        <w:rPr>
          <w:lang w:eastAsia="en-GB"/>
        </w:rPr>
        <w:t>, 1977) t</w:t>
      </w:r>
      <w:r>
        <w:rPr>
          <w:lang w:eastAsia="en-GB"/>
        </w:rPr>
        <w:t>hat</w:t>
      </w:r>
      <w:r w:rsidR="004E1D7A">
        <w:rPr>
          <w:lang w:eastAsia="en-GB"/>
        </w:rPr>
        <w:t xml:space="preserve"> </w:t>
      </w:r>
      <w:r w:rsidR="008B1D16">
        <w:rPr>
          <w:lang w:eastAsia="en-GB"/>
        </w:rPr>
        <w:t xml:space="preserve">the ability to use travel time productively is </w:t>
      </w:r>
      <w:r w:rsidR="004E1D7A">
        <w:rPr>
          <w:lang w:eastAsia="en-GB"/>
        </w:rPr>
        <w:t xml:space="preserve">critical to the appraisal of time savings that accrue to those travelling on company business, although </w:t>
      </w:r>
      <w:r w:rsidR="008B1D16">
        <w:rPr>
          <w:lang w:eastAsia="en-GB"/>
        </w:rPr>
        <w:t xml:space="preserve">surprisingly </w:t>
      </w:r>
      <w:r w:rsidR="004E1D7A">
        <w:rPr>
          <w:lang w:eastAsia="en-GB"/>
        </w:rPr>
        <w:t xml:space="preserve">little account has </w:t>
      </w:r>
      <w:r w:rsidR="008B1D16">
        <w:rPr>
          <w:lang w:eastAsia="en-GB"/>
        </w:rPr>
        <w:t xml:space="preserve">actually </w:t>
      </w:r>
      <w:r w:rsidR="004E1D7A">
        <w:rPr>
          <w:lang w:eastAsia="en-GB"/>
        </w:rPr>
        <w:t>been taken of this in</w:t>
      </w:r>
      <w:r w:rsidR="008B1D16">
        <w:rPr>
          <w:lang w:eastAsia="en-GB"/>
        </w:rPr>
        <w:t xml:space="preserve"> official practice</w:t>
      </w:r>
      <w:r w:rsidR="00443C6E">
        <w:rPr>
          <w:lang w:eastAsia="en-GB"/>
        </w:rPr>
        <w:t xml:space="preserve"> internationally</w:t>
      </w:r>
      <w:r w:rsidR="008B1D16">
        <w:rPr>
          <w:lang w:eastAsia="en-GB"/>
        </w:rPr>
        <w:t xml:space="preserve">. </w:t>
      </w:r>
      <w:r w:rsidR="004E1D7A">
        <w:rPr>
          <w:lang w:eastAsia="en-GB"/>
        </w:rPr>
        <w:t xml:space="preserve"> </w:t>
      </w:r>
      <w:r w:rsidR="008B1D16">
        <w:rPr>
          <w:lang w:eastAsia="en-GB"/>
        </w:rPr>
        <w:t xml:space="preserve">More recently, Lyons and Urry </w:t>
      </w:r>
      <w:r w:rsidR="004B60B5">
        <w:rPr>
          <w:lang w:eastAsia="en-GB"/>
        </w:rPr>
        <w:t>(</w:t>
      </w:r>
      <w:r w:rsidR="008B1D16">
        <w:rPr>
          <w:lang w:eastAsia="en-GB"/>
        </w:rPr>
        <w:t xml:space="preserve">2005) </w:t>
      </w:r>
      <w:r w:rsidR="004B60B5">
        <w:rPr>
          <w:lang w:eastAsia="en-GB"/>
        </w:rPr>
        <w:t xml:space="preserve">recognised </w:t>
      </w:r>
      <w:r w:rsidR="008B1D16">
        <w:rPr>
          <w:lang w:eastAsia="en-GB"/>
        </w:rPr>
        <w:t xml:space="preserve">that the changing travelling environments due to the </w:t>
      </w:r>
      <w:r w:rsidR="004E1D7A" w:rsidRPr="00502ABA">
        <w:rPr>
          <w:lang w:eastAsia="zh-CN"/>
        </w:rPr>
        <w:t xml:space="preserve">digital age and how time on the move </w:t>
      </w:r>
      <w:r w:rsidR="008B1D16">
        <w:rPr>
          <w:lang w:eastAsia="zh-CN"/>
        </w:rPr>
        <w:t xml:space="preserve">is </w:t>
      </w:r>
      <w:r w:rsidR="004E1D7A" w:rsidRPr="00502ABA">
        <w:rPr>
          <w:lang w:eastAsia="zh-CN"/>
        </w:rPr>
        <w:t xml:space="preserve">being used with the support of mobile technologies </w:t>
      </w:r>
      <w:r w:rsidR="00443C6E">
        <w:rPr>
          <w:lang w:eastAsia="zh-CN"/>
        </w:rPr>
        <w:t xml:space="preserve">heightens </w:t>
      </w:r>
      <w:r w:rsidR="00A41095">
        <w:rPr>
          <w:lang w:eastAsia="zh-CN"/>
        </w:rPr>
        <w:t>the need to give attention to this</w:t>
      </w:r>
      <w:r w:rsidR="00A05C6E">
        <w:rPr>
          <w:lang w:eastAsia="zh-CN"/>
        </w:rPr>
        <w:t>.</w:t>
      </w:r>
      <w:r w:rsidR="008B1D16">
        <w:rPr>
          <w:lang w:eastAsia="zh-CN"/>
        </w:rPr>
        <w:t xml:space="preserve"> </w:t>
      </w:r>
    </w:p>
    <w:p w:rsidR="00F96EFB" w:rsidRDefault="00F96EFB" w:rsidP="006B6DDD">
      <w:pPr>
        <w:spacing w:after="0" w:line="480" w:lineRule="auto"/>
        <w:rPr>
          <w:lang w:eastAsia="zh-CN"/>
        </w:rPr>
      </w:pPr>
    </w:p>
    <w:p w:rsidR="00304BCA" w:rsidRDefault="00304BCA" w:rsidP="006B6DDD">
      <w:pPr>
        <w:spacing w:after="0" w:line="480" w:lineRule="auto"/>
        <w:rPr>
          <w:lang w:eastAsia="en-GB"/>
        </w:rPr>
      </w:pPr>
      <w:r>
        <w:rPr>
          <w:lang w:eastAsia="en-GB"/>
        </w:rPr>
        <w:t xml:space="preserve">Travel time has always provided possibilities for thinking, </w:t>
      </w:r>
      <w:r w:rsidR="009C4195">
        <w:rPr>
          <w:lang w:eastAsia="en-GB"/>
        </w:rPr>
        <w:t xml:space="preserve">relaxing, </w:t>
      </w:r>
      <w:r>
        <w:rPr>
          <w:lang w:eastAsia="en-GB"/>
        </w:rPr>
        <w:t>talking</w:t>
      </w:r>
      <w:r w:rsidR="00232437">
        <w:rPr>
          <w:lang w:eastAsia="en-GB"/>
        </w:rPr>
        <w:t xml:space="preserve">, </w:t>
      </w:r>
      <w:proofErr w:type="gramStart"/>
      <w:r w:rsidR="00C163EE">
        <w:rPr>
          <w:lang w:eastAsia="en-GB"/>
        </w:rPr>
        <w:t>eating</w:t>
      </w:r>
      <w:proofErr w:type="gramEnd"/>
      <w:r>
        <w:rPr>
          <w:lang w:eastAsia="en-GB"/>
        </w:rPr>
        <w:t xml:space="preserve"> and</w:t>
      </w:r>
      <w:r w:rsidR="00C163EE">
        <w:rPr>
          <w:lang w:eastAsia="en-GB"/>
        </w:rPr>
        <w:t>, additionally</w:t>
      </w:r>
      <w:r>
        <w:rPr>
          <w:lang w:eastAsia="en-GB"/>
        </w:rPr>
        <w:t xml:space="preserve"> </w:t>
      </w:r>
      <w:r w:rsidR="00C163EE">
        <w:rPr>
          <w:lang w:eastAsia="en-GB"/>
        </w:rPr>
        <w:t xml:space="preserve">for public transport modes, </w:t>
      </w:r>
      <w:r>
        <w:rPr>
          <w:lang w:eastAsia="en-GB"/>
        </w:rPr>
        <w:t xml:space="preserve">reading, </w:t>
      </w:r>
      <w:r w:rsidR="00F96EFB">
        <w:rPr>
          <w:lang w:eastAsia="en-GB"/>
        </w:rPr>
        <w:t xml:space="preserve">writing </w:t>
      </w:r>
      <w:r>
        <w:rPr>
          <w:lang w:eastAsia="en-GB"/>
        </w:rPr>
        <w:t xml:space="preserve">and </w:t>
      </w:r>
      <w:r w:rsidR="00F96EFB">
        <w:rPr>
          <w:lang w:eastAsia="en-GB"/>
        </w:rPr>
        <w:t>sleeping</w:t>
      </w:r>
      <w:r>
        <w:rPr>
          <w:lang w:eastAsia="en-GB"/>
        </w:rPr>
        <w:t xml:space="preserve">.  </w:t>
      </w:r>
      <w:r w:rsidR="00F96EFB">
        <w:rPr>
          <w:lang w:eastAsia="en-GB"/>
        </w:rPr>
        <w:t xml:space="preserve">However, the onset of the digital revolution has </w:t>
      </w:r>
      <w:r w:rsidR="00371DF8">
        <w:rPr>
          <w:lang w:eastAsia="en-GB"/>
        </w:rPr>
        <w:t xml:space="preserve">significantly </w:t>
      </w:r>
      <w:r w:rsidR="00F96EFB">
        <w:rPr>
          <w:lang w:eastAsia="en-GB"/>
        </w:rPr>
        <w:t xml:space="preserve">increased the </w:t>
      </w:r>
      <w:r w:rsidR="005E2CD0">
        <w:rPr>
          <w:lang w:eastAsia="en-GB"/>
        </w:rPr>
        <w:t>scope of how time can be used</w:t>
      </w:r>
      <w:r w:rsidR="00F96EFB">
        <w:rPr>
          <w:lang w:eastAsia="en-GB"/>
        </w:rPr>
        <w:t xml:space="preserve">.  It is now commonplace while travelling to observe people </w:t>
      </w:r>
      <w:r>
        <w:rPr>
          <w:lang w:eastAsia="en-GB"/>
        </w:rPr>
        <w:t xml:space="preserve">using mobile devices to </w:t>
      </w:r>
      <w:r w:rsidR="00F96EFB">
        <w:rPr>
          <w:lang w:eastAsia="en-GB"/>
        </w:rPr>
        <w:t xml:space="preserve">surf the web, listen to music, watch films, </w:t>
      </w:r>
      <w:r w:rsidR="00A81FF7">
        <w:rPr>
          <w:lang w:eastAsia="en-GB"/>
        </w:rPr>
        <w:t xml:space="preserve">read books, </w:t>
      </w:r>
      <w:r w:rsidR="00F96EFB">
        <w:rPr>
          <w:lang w:eastAsia="en-GB"/>
        </w:rPr>
        <w:t>play games, mak</w:t>
      </w:r>
      <w:r w:rsidR="00A81FF7">
        <w:rPr>
          <w:lang w:eastAsia="en-GB"/>
        </w:rPr>
        <w:t xml:space="preserve">e </w:t>
      </w:r>
      <w:r>
        <w:rPr>
          <w:lang w:eastAsia="en-GB"/>
        </w:rPr>
        <w:t>and receive</w:t>
      </w:r>
      <w:r w:rsidR="00F96EFB">
        <w:rPr>
          <w:lang w:eastAsia="en-GB"/>
        </w:rPr>
        <w:t xml:space="preserve"> calls and messages</w:t>
      </w:r>
      <w:r>
        <w:rPr>
          <w:lang w:eastAsia="en-GB"/>
        </w:rPr>
        <w:t>, and undertake work activities</w:t>
      </w:r>
      <w:r w:rsidR="00DB2048">
        <w:rPr>
          <w:rStyle w:val="FootnoteReference"/>
          <w:lang w:eastAsia="en-GB"/>
        </w:rPr>
        <w:footnoteReference w:id="1"/>
      </w:r>
      <w:r>
        <w:rPr>
          <w:lang w:eastAsia="en-GB"/>
        </w:rPr>
        <w:t xml:space="preserve">. Some of these are new opportunities whilst others </w:t>
      </w:r>
      <w:r w:rsidR="00DD6E21">
        <w:rPr>
          <w:lang w:eastAsia="en-GB"/>
        </w:rPr>
        <w:t xml:space="preserve">must be, </w:t>
      </w:r>
      <w:r w:rsidR="00DD6E21">
        <w:rPr>
          <w:lang w:eastAsia="en-GB"/>
        </w:rPr>
        <w:lastRenderedPageBreak/>
        <w:t xml:space="preserve">due to their take-up, </w:t>
      </w:r>
      <w:r>
        <w:rPr>
          <w:lang w:eastAsia="en-GB"/>
        </w:rPr>
        <w:t xml:space="preserve">improvements </w:t>
      </w:r>
      <w:r w:rsidR="00A05C6E">
        <w:rPr>
          <w:lang w:eastAsia="en-GB"/>
        </w:rPr>
        <w:t xml:space="preserve">on previous forms </w:t>
      </w:r>
      <w:r w:rsidR="00CC4A41">
        <w:rPr>
          <w:lang w:eastAsia="en-GB"/>
        </w:rPr>
        <w:t>of essentially the same non-digital activity</w:t>
      </w:r>
      <w:r>
        <w:rPr>
          <w:lang w:eastAsia="en-GB"/>
        </w:rPr>
        <w:t xml:space="preserve">. </w:t>
      </w:r>
    </w:p>
    <w:p w:rsidR="00F96EFB" w:rsidRDefault="00F96EFB" w:rsidP="006B6DDD">
      <w:pPr>
        <w:spacing w:after="0" w:line="480" w:lineRule="auto"/>
        <w:rPr>
          <w:lang w:eastAsia="zh-CN"/>
        </w:rPr>
      </w:pPr>
    </w:p>
    <w:p w:rsidR="00113A55" w:rsidRDefault="00113A55" w:rsidP="006B6DDD">
      <w:pPr>
        <w:spacing w:after="0" w:line="480" w:lineRule="auto"/>
        <w:rPr>
          <w:lang w:eastAsia="en-GB"/>
        </w:rPr>
      </w:pPr>
      <w:r>
        <w:rPr>
          <w:lang w:eastAsia="en-GB"/>
        </w:rPr>
        <w:t xml:space="preserve">It is illuminating to provide some historical context </w:t>
      </w:r>
      <w:r w:rsidR="00232437">
        <w:rPr>
          <w:lang w:eastAsia="en-GB"/>
        </w:rPr>
        <w:t xml:space="preserve">to </w:t>
      </w:r>
      <w:r>
        <w:rPr>
          <w:lang w:eastAsia="en-GB"/>
        </w:rPr>
        <w:t>th</w:t>
      </w:r>
      <w:r w:rsidR="00232437">
        <w:rPr>
          <w:lang w:eastAsia="en-GB"/>
        </w:rPr>
        <w:t xml:space="preserve">ese </w:t>
      </w:r>
      <w:r w:rsidR="00DA6F1F">
        <w:rPr>
          <w:lang w:eastAsia="en-GB"/>
        </w:rPr>
        <w:t>recent</w:t>
      </w:r>
      <w:r w:rsidR="00232437">
        <w:rPr>
          <w:lang w:eastAsia="en-GB"/>
        </w:rPr>
        <w:t xml:space="preserve"> d</w:t>
      </w:r>
      <w:r w:rsidR="00345BF9">
        <w:rPr>
          <w:lang w:eastAsia="en-GB"/>
        </w:rPr>
        <w:t>evelopment</w:t>
      </w:r>
      <w:r w:rsidR="00232437">
        <w:rPr>
          <w:lang w:eastAsia="en-GB"/>
        </w:rPr>
        <w:t>s</w:t>
      </w:r>
      <w:r>
        <w:rPr>
          <w:lang w:eastAsia="en-GB"/>
        </w:rPr>
        <w:t xml:space="preserve">. There have over the past century and a half been a number of personal travel </w:t>
      </w:r>
      <w:r w:rsidR="00345BF9">
        <w:rPr>
          <w:lang w:eastAsia="en-GB"/>
        </w:rPr>
        <w:t>revolutions:  t</w:t>
      </w:r>
      <w:r>
        <w:rPr>
          <w:lang w:eastAsia="en-GB"/>
        </w:rPr>
        <w:t>he emergence of the railways made long distance travel a possibility a</w:t>
      </w:r>
      <w:r w:rsidR="00345BF9">
        <w:rPr>
          <w:lang w:eastAsia="en-GB"/>
        </w:rPr>
        <w:t>nd suburban commuting a reality;  t</w:t>
      </w:r>
      <w:r w:rsidR="00ED42C6">
        <w:rPr>
          <w:lang w:eastAsia="en-GB"/>
        </w:rPr>
        <w:t>he omnibus</w:t>
      </w:r>
      <w:r>
        <w:rPr>
          <w:lang w:eastAsia="en-GB"/>
        </w:rPr>
        <w:t xml:space="preserve"> provided significant improvements in urban accessibility for the masses</w:t>
      </w:r>
      <w:r w:rsidR="00345BF9">
        <w:rPr>
          <w:lang w:eastAsia="en-GB"/>
        </w:rPr>
        <w:t xml:space="preserve">; </w:t>
      </w:r>
      <w:r>
        <w:rPr>
          <w:lang w:eastAsia="en-GB"/>
        </w:rPr>
        <w:t xml:space="preserve"> the private car transformed </w:t>
      </w:r>
      <w:r w:rsidR="00345BF9">
        <w:rPr>
          <w:lang w:eastAsia="en-GB"/>
        </w:rPr>
        <w:t xml:space="preserve">enormously </w:t>
      </w:r>
      <w:r>
        <w:rPr>
          <w:lang w:eastAsia="en-GB"/>
        </w:rPr>
        <w:t>individual mobility</w:t>
      </w:r>
      <w:r w:rsidR="00DD6E21">
        <w:rPr>
          <w:lang w:eastAsia="en-GB"/>
        </w:rPr>
        <w:t>,</w:t>
      </w:r>
      <w:r>
        <w:rPr>
          <w:lang w:eastAsia="en-GB"/>
        </w:rPr>
        <w:t xml:space="preserve"> i</w:t>
      </w:r>
      <w:r w:rsidR="00DD6E21">
        <w:rPr>
          <w:lang w:eastAsia="en-GB"/>
        </w:rPr>
        <w:t>nitially to a privileged few</w:t>
      </w:r>
      <w:r w:rsidR="00345BF9">
        <w:rPr>
          <w:lang w:eastAsia="en-GB"/>
        </w:rPr>
        <w:t xml:space="preserve"> and</w:t>
      </w:r>
      <w:r>
        <w:rPr>
          <w:lang w:eastAsia="en-GB"/>
        </w:rPr>
        <w:t xml:space="preserve"> then more widely</w:t>
      </w:r>
      <w:r w:rsidR="00345BF9">
        <w:rPr>
          <w:lang w:eastAsia="en-GB"/>
        </w:rPr>
        <w:t>;  th</w:t>
      </w:r>
      <w:r>
        <w:rPr>
          <w:lang w:eastAsia="en-GB"/>
        </w:rPr>
        <w:t>e ai</w:t>
      </w:r>
      <w:r w:rsidR="00DD6E21">
        <w:rPr>
          <w:lang w:eastAsia="en-GB"/>
        </w:rPr>
        <w:t>r industry</w:t>
      </w:r>
      <w:r>
        <w:rPr>
          <w:lang w:eastAsia="en-GB"/>
        </w:rPr>
        <w:t xml:space="preserve"> enabled international travel </w:t>
      </w:r>
      <w:r w:rsidR="00DD6E21">
        <w:rPr>
          <w:lang w:eastAsia="en-GB"/>
        </w:rPr>
        <w:t xml:space="preserve">and foreign holidays inconceivable </w:t>
      </w:r>
      <w:r>
        <w:rPr>
          <w:lang w:eastAsia="en-GB"/>
        </w:rPr>
        <w:t>a few decades prior</w:t>
      </w:r>
      <w:r w:rsidR="00A81FF7">
        <w:rPr>
          <w:lang w:eastAsia="en-GB"/>
        </w:rPr>
        <w:t>,</w:t>
      </w:r>
      <w:r>
        <w:rPr>
          <w:lang w:eastAsia="en-GB"/>
        </w:rPr>
        <w:t xml:space="preserve"> whilst low cost airlines </w:t>
      </w:r>
      <w:r w:rsidR="00DD6E21">
        <w:rPr>
          <w:lang w:eastAsia="en-GB"/>
        </w:rPr>
        <w:t xml:space="preserve">have recently </w:t>
      </w:r>
      <w:r>
        <w:rPr>
          <w:lang w:eastAsia="en-GB"/>
        </w:rPr>
        <w:t xml:space="preserve">brought </w:t>
      </w:r>
      <w:r w:rsidR="00232437">
        <w:rPr>
          <w:lang w:eastAsia="en-GB"/>
        </w:rPr>
        <w:t>regular air</w:t>
      </w:r>
      <w:r>
        <w:rPr>
          <w:lang w:eastAsia="en-GB"/>
        </w:rPr>
        <w:t xml:space="preserve"> travel within the reach of many.</w:t>
      </w:r>
      <w:r w:rsidR="00DD6E21">
        <w:rPr>
          <w:lang w:eastAsia="en-GB"/>
        </w:rPr>
        <w:t xml:space="preserve"> Within these modes, there have been less revolutionary</w:t>
      </w:r>
      <w:r w:rsidR="004516A1">
        <w:rPr>
          <w:lang w:eastAsia="en-GB"/>
        </w:rPr>
        <w:t>,</w:t>
      </w:r>
      <w:r w:rsidR="00DD6E21">
        <w:rPr>
          <w:lang w:eastAsia="en-GB"/>
        </w:rPr>
        <w:t xml:space="preserve"> but nonetheless steady</w:t>
      </w:r>
      <w:r w:rsidR="004516A1">
        <w:rPr>
          <w:lang w:eastAsia="en-GB"/>
        </w:rPr>
        <w:t>,</w:t>
      </w:r>
      <w:r w:rsidR="00DD6E21">
        <w:rPr>
          <w:lang w:eastAsia="en-GB"/>
        </w:rPr>
        <w:t xml:space="preserve"> improvements in physical comfort and ambience over time. </w:t>
      </w:r>
      <w:r>
        <w:rPr>
          <w:lang w:eastAsia="en-GB"/>
        </w:rPr>
        <w:t xml:space="preserve">  </w:t>
      </w:r>
    </w:p>
    <w:p w:rsidR="00113A55" w:rsidRDefault="00113A55" w:rsidP="006B6DDD">
      <w:pPr>
        <w:spacing w:after="0" w:line="480" w:lineRule="auto"/>
        <w:rPr>
          <w:lang w:eastAsia="en-GB"/>
        </w:rPr>
      </w:pPr>
    </w:p>
    <w:p w:rsidR="00B0466D" w:rsidRDefault="005E2CD0" w:rsidP="006B6DDD">
      <w:pPr>
        <w:spacing w:after="0" w:line="480" w:lineRule="auto"/>
        <w:rPr>
          <w:lang w:eastAsia="en-GB"/>
        </w:rPr>
      </w:pPr>
      <w:r>
        <w:rPr>
          <w:lang w:eastAsia="en-GB"/>
        </w:rPr>
        <w:t>In this paper we</w:t>
      </w:r>
      <w:r w:rsidR="00DA6A76">
        <w:rPr>
          <w:lang w:eastAsia="en-GB"/>
        </w:rPr>
        <w:t xml:space="preserve"> </w:t>
      </w:r>
      <w:r w:rsidR="00113A55">
        <w:rPr>
          <w:lang w:eastAsia="en-GB"/>
        </w:rPr>
        <w:t xml:space="preserve">recognise </w:t>
      </w:r>
      <w:r w:rsidR="004516A1">
        <w:rPr>
          <w:lang w:eastAsia="en-GB"/>
        </w:rPr>
        <w:t xml:space="preserve">that </w:t>
      </w:r>
      <w:r w:rsidR="00113A55">
        <w:rPr>
          <w:lang w:eastAsia="en-GB"/>
        </w:rPr>
        <w:t xml:space="preserve">the current age </w:t>
      </w:r>
      <w:r w:rsidR="00DD6E21">
        <w:rPr>
          <w:lang w:eastAsia="en-GB"/>
        </w:rPr>
        <w:t>is witnessing</w:t>
      </w:r>
      <w:r w:rsidR="00113A55">
        <w:rPr>
          <w:lang w:eastAsia="en-GB"/>
        </w:rPr>
        <w:t xml:space="preserve"> a revolution</w:t>
      </w:r>
      <w:r w:rsidR="004516A1">
        <w:rPr>
          <w:lang w:eastAsia="en-GB"/>
        </w:rPr>
        <w:t xml:space="preserve"> </w:t>
      </w:r>
      <w:r w:rsidRPr="00D96876">
        <w:rPr>
          <w:i/>
          <w:lang w:eastAsia="en-GB"/>
        </w:rPr>
        <w:t>within</w:t>
      </w:r>
      <w:r>
        <w:rPr>
          <w:lang w:eastAsia="en-GB"/>
        </w:rPr>
        <w:t xml:space="preserve"> the modes at our disposal</w:t>
      </w:r>
      <w:r w:rsidR="00345BF9">
        <w:rPr>
          <w:lang w:eastAsia="en-GB"/>
        </w:rPr>
        <w:t>. Whilst not associated with reductions in journeys tim</w:t>
      </w:r>
      <w:r w:rsidR="00DA6A76">
        <w:rPr>
          <w:lang w:eastAsia="en-GB"/>
        </w:rPr>
        <w:t xml:space="preserve">es or </w:t>
      </w:r>
      <w:r w:rsidR="00A41095">
        <w:rPr>
          <w:lang w:eastAsia="en-GB"/>
        </w:rPr>
        <w:t>longer distance journeys brought about by greater speeds</w:t>
      </w:r>
      <w:r w:rsidR="00DA6A76">
        <w:rPr>
          <w:lang w:eastAsia="en-GB"/>
        </w:rPr>
        <w:t xml:space="preserve">, </w:t>
      </w:r>
      <w:r w:rsidR="00276096">
        <w:rPr>
          <w:lang w:eastAsia="en-GB"/>
        </w:rPr>
        <w:t xml:space="preserve">this revolution </w:t>
      </w:r>
      <w:r w:rsidR="00A81FF7">
        <w:rPr>
          <w:lang w:eastAsia="en-GB"/>
        </w:rPr>
        <w:t>has instead taken</w:t>
      </w:r>
      <w:r w:rsidR="00DD6E21">
        <w:rPr>
          <w:lang w:eastAsia="en-GB"/>
        </w:rPr>
        <w:t xml:space="preserve"> the form of reductions in the unit disutility of travel time</w:t>
      </w:r>
      <w:r w:rsidR="004516A1">
        <w:rPr>
          <w:lang w:eastAsia="en-GB"/>
        </w:rPr>
        <w:t xml:space="preserve"> due to increasing possibilities for worthwhile us</w:t>
      </w:r>
      <w:r w:rsidR="00A81FF7">
        <w:rPr>
          <w:lang w:eastAsia="en-GB"/>
        </w:rPr>
        <w:t xml:space="preserve">e of </w:t>
      </w:r>
      <w:r>
        <w:rPr>
          <w:lang w:eastAsia="en-GB"/>
        </w:rPr>
        <w:t xml:space="preserve">this </w:t>
      </w:r>
      <w:r w:rsidR="00A81FF7">
        <w:rPr>
          <w:lang w:eastAsia="en-GB"/>
        </w:rPr>
        <w:t>time</w:t>
      </w:r>
      <w:r w:rsidR="002C0D4F">
        <w:rPr>
          <w:lang w:eastAsia="en-GB"/>
        </w:rPr>
        <w:t xml:space="preserve"> and indeed increases in the quality of that worthwhile time</w:t>
      </w:r>
      <w:r w:rsidR="00A81FF7">
        <w:rPr>
          <w:lang w:eastAsia="en-GB"/>
        </w:rPr>
        <w:t xml:space="preserve">. </w:t>
      </w:r>
      <w:r w:rsidR="004516A1">
        <w:rPr>
          <w:lang w:eastAsia="en-GB"/>
        </w:rPr>
        <w:t xml:space="preserve"> </w:t>
      </w:r>
      <w:r w:rsidR="00056B2D">
        <w:rPr>
          <w:lang w:eastAsia="en-GB"/>
        </w:rPr>
        <w:t>Moreover, t</w:t>
      </w:r>
      <w:r w:rsidR="006B4A64">
        <w:rPr>
          <w:lang w:eastAsia="en-GB"/>
        </w:rPr>
        <w:t xml:space="preserve">his trend </w:t>
      </w:r>
      <w:r w:rsidR="004516A1">
        <w:rPr>
          <w:lang w:eastAsia="en-GB"/>
        </w:rPr>
        <w:t xml:space="preserve">might </w:t>
      </w:r>
      <w:r w:rsidR="006B4A64">
        <w:rPr>
          <w:lang w:eastAsia="en-GB"/>
        </w:rPr>
        <w:t xml:space="preserve">reasonably be </w:t>
      </w:r>
      <w:r w:rsidR="004516A1">
        <w:rPr>
          <w:lang w:eastAsia="en-GB"/>
        </w:rPr>
        <w:t>expect</w:t>
      </w:r>
      <w:r w:rsidR="006B4A64">
        <w:rPr>
          <w:lang w:eastAsia="en-GB"/>
        </w:rPr>
        <w:t xml:space="preserve">ed </w:t>
      </w:r>
      <w:r w:rsidR="004516A1">
        <w:rPr>
          <w:lang w:eastAsia="en-GB"/>
        </w:rPr>
        <w:t xml:space="preserve">to </w:t>
      </w:r>
      <w:r w:rsidR="00113A55">
        <w:rPr>
          <w:lang w:eastAsia="en-GB"/>
        </w:rPr>
        <w:t>continue</w:t>
      </w:r>
      <w:r w:rsidR="00B0466D">
        <w:rPr>
          <w:lang w:eastAsia="en-GB"/>
        </w:rPr>
        <w:t xml:space="preserve"> for a number of reasons. Firstly, we can expect a cohort effect, </w:t>
      </w:r>
      <w:r w:rsidR="003C225F">
        <w:rPr>
          <w:lang w:eastAsia="en-GB"/>
        </w:rPr>
        <w:t>w</w:t>
      </w:r>
      <w:r w:rsidR="0009164C">
        <w:rPr>
          <w:lang w:eastAsia="en-GB"/>
        </w:rPr>
        <w:t>here the propensity of a given a</w:t>
      </w:r>
      <w:r w:rsidR="003C225F">
        <w:rPr>
          <w:lang w:eastAsia="en-GB"/>
        </w:rPr>
        <w:t xml:space="preserve">ge group to use digital technology increases over time. </w:t>
      </w:r>
      <w:r w:rsidR="00A84A5A">
        <w:rPr>
          <w:lang w:eastAsia="en-GB"/>
        </w:rPr>
        <w:t xml:space="preserve"> Secondly, existing technology will improve and thereby enhance the journey experience.  Thirdly, there will be new opportunities for worthwhile use of time as new products emerge.  </w:t>
      </w:r>
      <w:r w:rsidR="00661D5D">
        <w:rPr>
          <w:lang w:eastAsia="en-GB"/>
        </w:rPr>
        <w:t xml:space="preserve">Fourthly, digital technology is having effects on the very nature of business and social practices such that where and when activities are undertaken (including while travelling) </w:t>
      </w:r>
      <w:r w:rsidR="00A41095">
        <w:rPr>
          <w:lang w:eastAsia="en-GB"/>
        </w:rPr>
        <w:t>could be</w:t>
      </w:r>
      <w:r w:rsidR="00661D5D">
        <w:rPr>
          <w:lang w:eastAsia="en-GB"/>
        </w:rPr>
        <w:t xml:space="preserve"> becoming more flexible over time. </w:t>
      </w:r>
    </w:p>
    <w:p w:rsidR="00661D5D" w:rsidRDefault="00661D5D" w:rsidP="006B6DDD">
      <w:pPr>
        <w:spacing w:after="0" w:line="480" w:lineRule="auto"/>
        <w:rPr>
          <w:lang w:eastAsia="en-GB"/>
        </w:rPr>
      </w:pPr>
    </w:p>
    <w:p w:rsidR="00113A55" w:rsidRDefault="001029F8" w:rsidP="006B6DDD">
      <w:pPr>
        <w:spacing w:after="0" w:line="480" w:lineRule="auto"/>
        <w:rPr>
          <w:lang w:eastAsia="en-GB"/>
        </w:rPr>
      </w:pPr>
      <w:r>
        <w:rPr>
          <w:lang w:eastAsia="en-GB"/>
        </w:rPr>
        <w:t>If we speculated that, on average, travellers are experiencing mer</w:t>
      </w:r>
      <w:r w:rsidR="00CB2051">
        <w:rPr>
          <w:lang w:eastAsia="en-GB"/>
        </w:rPr>
        <w:t>ely a 2</w:t>
      </w:r>
      <w:r>
        <w:rPr>
          <w:lang w:eastAsia="en-GB"/>
        </w:rPr>
        <w:t>% per annum reduction in the</w:t>
      </w:r>
      <w:r w:rsidR="004516A1">
        <w:rPr>
          <w:lang w:eastAsia="en-GB"/>
        </w:rPr>
        <w:t>ir</w:t>
      </w:r>
      <w:r>
        <w:rPr>
          <w:lang w:eastAsia="en-GB"/>
        </w:rPr>
        <w:t xml:space="preserve"> value of time due to being able to make more </w:t>
      </w:r>
      <w:r w:rsidR="00504841">
        <w:rPr>
          <w:lang w:eastAsia="en-GB"/>
        </w:rPr>
        <w:t xml:space="preserve">or improved </w:t>
      </w:r>
      <w:r>
        <w:rPr>
          <w:lang w:eastAsia="en-GB"/>
        </w:rPr>
        <w:t xml:space="preserve">worthwhile use of travel time, </w:t>
      </w:r>
      <w:r w:rsidR="004516A1">
        <w:rPr>
          <w:lang w:eastAsia="en-GB"/>
        </w:rPr>
        <w:t xml:space="preserve">which is equivalent </w:t>
      </w:r>
      <w:r w:rsidR="00CB2051">
        <w:rPr>
          <w:lang w:eastAsia="en-GB"/>
        </w:rPr>
        <w:t>in economic terms to a 2</w:t>
      </w:r>
      <w:r w:rsidR="004516A1">
        <w:rPr>
          <w:lang w:eastAsia="en-GB"/>
        </w:rPr>
        <w:t xml:space="preserve">% time reduction on all journeys, </w:t>
      </w:r>
      <w:r>
        <w:rPr>
          <w:lang w:eastAsia="en-GB"/>
        </w:rPr>
        <w:t xml:space="preserve">this makes the benefits from </w:t>
      </w:r>
      <w:r w:rsidR="001A0AAA">
        <w:rPr>
          <w:lang w:eastAsia="en-GB"/>
        </w:rPr>
        <w:t xml:space="preserve">transport investment schemes </w:t>
      </w:r>
      <w:r w:rsidR="00A83F4C">
        <w:rPr>
          <w:lang w:eastAsia="en-GB"/>
        </w:rPr>
        <w:t>modest by comparison</w:t>
      </w:r>
      <w:r w:rsidR="001A0AAA">
        <w:rPr>
          <w:lang w:eastAsia="en-GB"/>
        </w:rPr>
        <w:t xml:space="preserve">. Indeed, one might then </w:t>
      </w:r>
      <w:r w:rsidR="00056B2D">
        <w:rPr>
          <w:lang w:eastAsia="en-GB"/>
        </w:rPr>
        <w:t xml:space="preserve">explore re-balancing resource allocation from time saving schemes </w:t>
      </w:r>
      <w:r w:rsidR="00A83F4C">
        <w:rPr>
          <w:lang w:eastAsia="en-GB"/>
        </w:rPr>
        <w:t xml:space="preserve">(such as new road or rail capacity) </w:t>
      </w:r>
      <w:r w:rsidR="00056B2D">
        <w:rPr>
          <w:lang w:eastAsia="en-GB"/>
        </w:rPr>
        <w:t xml:space="preserve">towards </w:t>
      </w:r>
      <w:r w:rsidR="001A0AAA">
        <w:rPr>
          <w:lang w:eastAsia="en-GB"/>
        </w:rPr>
        <w:t>measures that increase the opportunities for and the quality of worthwhile time use</w:t>
      </w:r>
      <w:r w:rsidR="00A83F4C">
        <w:rPr>
          <w:lang w:eastAsia="en-GB"/>
        </w:rPr>
        <w:t xml:space="preserve"> (such as improved </w:t>
      </w:r>
      <w:r w:rsidR="00C10C48">
        <w:rPr>
          <w:lang w:eastAsia="en-GB"/>
        </w:rPr>
        <w:t>design of vehicles that enhances the travelling environment itself)</w:t>
      </w:r>
      <w:r w:rsidR="001A0AAA">
        <w:rPr>
          <w:lang w:eastAsia="en-GB"/>
        </w:rPr>
        <w:t>.</w:t>
      </w:r>
    </w:p>
    <w:p w:rsidR="00113A55" w:rsidRDefault="00113A55" w:rsidP="006B6DDD">
      <w:pPr>
        <w:spacing w:after="0" w:line="480" w:lineRule="auto"/>
        <w:rPr>
          <w:lang w:eastAsia="en-GB"/>
        </w:rPr>
      </w:pPr>
    </w:p>
    <w:p w:rsidR="00FB0F5D" w:rsidRDefault="00FB0F5D" w:rsidP="006B6DDD">
      <w:pPr>
        <w:spacing w:after="0" w:line="480" w:lineRule="auto"/>
        <w:rPr>
          <w:lang w:eastAsia="en-GB"/>
        </w:rPr>
      </w:pPr>
      <w:r>
        <w:rPr>
          <w:lang w:eastAsia="en-GB"/>
        </w:rPr>
        <w:t xml:space="preserve">This apparent revolution in travel time use poses important challenges for our consideration of </w:t>
      </w:r>
      <w:r w:rsidR="00D81034">
        <w:rPr>
          <w:lang w:eastAsia="en-GB"/>
        </w:rPr>
        <w:t>how and in what ways travel time is worthwhile and in turn what value can be attached to savings in such time</w:t>
      </w:r>
      <w:r>
        <w:rPr>
          <w:lang w:eastAsia="en-GB"/>
        </w:rPr>
        <w:t xml:space="preserve">. </w:t>
      </w:r>
      <w:r w:rsidR="0009164C">
        <w:rPr>
          <w:lang w:eastAsia="en-GB"/>
        </w:rPr>
        <w:t>T</w:t>
      </w:r>
      <w:r>
        <w:rPr>
          <w:lang w:eastAsia="en-GB"/>
        </w:rPr>
        <w:t xml:space="preserve">he traditional assumption that travel time (saved or used) is directly related to journey purpose is </w:t>
      </w:r>
      <w:r w:rsidR="00D81034">
        <w:rPr>
          <w:lang w:eastAsia="en-GB"/>
        </w:rPr>
        <w:t>arguably more questionable: f</w:t>
      </w:r>
      <w:r>
        <w:rPr>
          <w:lang w:eastAsia="en-GB"/>
        </w:rPr>
        <w:t xml:space="preserve">lexibility in where and when knowledge-based activities take place </w:t>
      </w:r>
      <w:r w:rsidR="00976A58">
        <w:rPr>
          <w:lang w:eastAsia="en-GB"/>
        </w:rPr>
        <w:t>means ownership of time (between an individual and an employer) is harder to attribute</w:t>
      </w:r>
      <w:r w:rsidR="00BD6D01">
        <w:rPr>
          <w:lang w:eastAsia="en-GB"/>
        </w:rPr>
        <w:t xml:space="preserve">. </w:t>
      </w:r>
      <w:r w:rsidR="0009164C">
        <w:rPr>
          <w:lang w:eastAsia="en-GB"/>
        </w:rPr>
        <w:t xml:space="preserve">Moreover, </w:t>
      </w:r>
      <w:r w:rsidR="00661D5D">
        <w:rPr>
          <w:lang w:eastAsia="en-GB"/>
        </w:rPr>
        <w:t xml:space="preserve">in relation to economically worthwhile use of time, </w:t>
      </w:r>
      <w:r w:rsidR="00BD6D01">
        <w:rPr>
          <w:lang w:eastAsia="en-GB"/>
        </w:rPr>
        <w:t>there are as yet no effective means to accurately measure how productive an episode of someone’s time use is and therefore accurately compare productivity on the move with that outside of travel.</w:t>
      </w:r>
    </w:p>
    <w:p w:rsidR="00BF29B3" w:rsidRDefault="00BF29B3" w:rsidP="006B6DDD">
      <w:pPr>
        <w:spacing w:after="0" w:line="480" w:lineRule="auto"/>
        <w:rPr>
          <w:lang w:eastAsia="en-GB"/>
        </w:rPr>
      </w:pPr>
    </w:p>
    <w:p w:rsidR="00D468C8" w:rsidRDefault="00BF29B3" w:rsidP="006B6DDD">
      <w:pPr>
        <w:spacing w:after="0" w:line="480" w:lineRule="auto"/>
        <w:rPr>
          <w:lang w:eastAsia="en-GB"/>
        </w:rPr>
      </w:pPr>
      <w:r>
        <w:rPr>
          <w:lang w:eastAsia="en-GB"/>
        </w:rPr>
        <w:t xml:space="preserve">The impact of the productive use of travel time on the valuation of business travel time savings has long been debated. </w:t>
      </w:r>
      <w:r w:rsidR="00D468C8">
        <w:rPr>
          <w:lang w:eastAsia="en-GB"/>
        </w:rPr>
        <w:t xml:space="preserve"> The</w:t>
      </w:r>
      <w:r w:rsidR="00D468C8" w:rsidRPr="00502ABA">
        <w:rPr>
          <w:lang w:eastAsia="en-GB"/>
        </w:rPr>
        <w:t xml:space="preserve"> key assumption </w:t>
      </w:r>
      <w:r w:rsidR="00D468C8">
        <w:rPr>
          <w:lang w:eastAsia="en-GB"/>
        </w:rPr>
        <w:t xml:space="preserve">that </w:t>
      </w:r>
      <w:r w:rsidR="00D468C8" w:rsidRPr="00502ABA">
        <w:rPr>
          <w:lang w:eastAsia="en-GB"/>
        </w:rPr>
        <w:t>has been troublesome</w:t>
      </w:r>
      <w:r w:rsidR="00D468C8">
        <w:rPr>
          <w:lang w:eastAsia="en-GB"/>
        </w:rPr>
        <w:t xml:space="preserve"> for over 30 years</w:t>
      </w:r>
      <w:r w:rsidR="00276096">
        <w:rPr>
          <w:lang w:eastAsia="en-GB"/>
        </w:rPr>
        <w:t xml:space="preserve"> </w:t>
      </w:r>
      <w:r w:rsidR="00D468C8">
        <w:rPr>
          <w:lang w:eastAsia="en-GB"/>
        </w:rPr>
        <w:t xml:space="preserve">is </w:t>
      </w:r>
      <w:r w:rsidR="00D468C8" w:rsidRPr="00502ABA">
        <w:rPr>
          <w:lang w:eastAsia="en-GB"/>
        </w:rPr>
        <w:t>that travel time itself has no value or is economically worthless</w:t>
      </w:r>
      <w:r w:rsidR="00D468C8">
        <w:rPr>
          <w:lang w:eastAsia="en-GB"/>
        </w:rPr>
        <w:t xml:space="preserve">. </w:t>
      </w:r>
      <w:r w:rsidR="00B92A0E">
        <w:rPr>
          <w:lang w:eastAsia="en-GB"/>
        </w:rPr>
        <w:t>This assumption has had an enormous influence on</w:t>
      </w:r>
      <w:r w:rsidR="0079297D">
        <w:rPr>
          <w:lang w:eastAsia="en-GB"/>
        </w:rPr>
        <w:t xml:space="preserve"> </w:t>
      </w:r>
      <w:r w:rsidR="00B92A0E">
        <w:rPr>
          <w:lang w:eastAsia="en-GB"/>
        </w:rPr>
        <w:t xml:space="preserve"> international appraisal practice</w:t>
      </w:r>
      <w:r w:rsidR="000C3331">
        <w:rPr>
          <w:lang w:eastAsia="en-GB"/>
        </w:rPr>
        <w:t xml:space="preserve"> (</w:t>
      </w:r>
      <w:proofErr w:type="spellStart"/>
      <w:r w:rsidR="000C3331">
        <w:rPr>
          <w:lang w:eastAsia="en-GB"/>
        </w:rPr>
        <w:t>Wardman</w:t>
      </w:r>
      <w:proofErr w:type="spellEnd"/>
      <w:r w:rsidR="000C3331">
        <w:rPr>
          <w:lang w:eastAsia="en-GB"/>
        </w:rPr>
        <w:t xml:space="preserve"> et al., 2013)</w:t>
      </w:r>
      <w:r w:rsidR="001E09AD">
        <w:rPr>
          <w:lang w:eastAsia="en-GB"/>
        </w:rPr>
        <w:t xml:space="preserve">, yet if business travellers do make productive use of travel time then it would seem that official values over-estimate the monetary benefits of time savings.  </w:t>
      </w:r>
    </w:p>
    <w:p w:rsidR="00056B2D" w:rsidRDefault="00056B2D" w:rsidP="006B6DDD">
      <w:pPr>
        <w:spacing w:after="0" w:line="480" w:lineRule="auto"/>
        <w:rPr>
          <w:lang w:eastAsia="en-GB"/>
        </w:rPr>
      </w:pPr>
    </w:p>
    <w:p w:rsidR="00056B2D" w:rsidRDefault="00D468C8" w:rsidP="006B6DDD">
      <w:pPr>
        <w:spacing w:after="0" w:line="480" w:lineRule="auto"/>
        <w:rPr>
          <w:lang w:eastAsia="en-GB"/>
        </w:rPr>
      </w:pPr>
      <w:r>
        <w:rPr>
          <w:lang w:eastAsia="en-GB"/>
        </w:rPr>
        <w:t xml:space="preserve">Turning to non-business travel, the </w:t>
      </w:r>
      <w:r w:rsidR="0079297D">
        <w:rPr>
          <w:lang w:eastAsia="en-GB"/>
        </w:rPr>
        <w:t xml:space="preserve">conventional approach to value of time estimation </w:t>
      </w:r>
      <w:r>
        <w:rPr>
          <w:lang w:eastAsia="en-GB"/>
        </w:rPr>
        <w:t>has</w:t>
      </w:r>
      <w:r w:rsidR="00BD6D01">
        <w:rPr>
          <w:lang w:eastAsia="en-GB"/>
        </w:rPr>
        <w:t>,</w:t>
      </w:r>
      <w:r>
        <w:rPr>
          <w:lang w:eastAsia="en-GB"/>
        </w:rPr>
        <w:t xml:space="preserve"> until recently</w:t>
      </w:r>
      <w:r w:rsidR="00BD6D01">
        <w:rPr>
          <w:lang w:eastAsia="en-GB"/>
        </w:rPr>
        <w:t>,</w:t>
      </w:r>
      <w:r>
        <w:rPr>
          <w:lang w:eastAsia="en-GB"/>
        </w:rPr>
        <w:t xml:space="preserve"> </w:t>
      </w:r>
      <w:r w:rsidR="0079297D">
        <w:rPr>
          <w:lang w:eastAsia="en-GB"/>
        </w:rPr>
        <w:t xml:space="preserve">paid little attention to the worthwhile use of </w:t>
      </w:r>
      <w:r w:rsidR="00276096">
        <w:rPr>
          <w:lang w:eastAsia="en-GB"/>
        </w:rPr>
        <w:t xml:space="preserve">travel </w:t>
      </w:r>
      <w:r w:rsidR="0079297D">
        <w:rPr>
          <w:lang w:eastAsia="en-GB"/>
        </w:rPr>
        <w:t xml:space="preserve">time.  The view has been that </w:t>
      </w:r>
      <w:r w:rsidRPr="00502ABA">
        <w:rPr>
          <w:lang w:eastAsia="en-GB"/>
        </w:rPr>
        <w:t>journeys represent nothing more than a disutility of reaching</w:t>
      </w:r>
      <w:r w:rsidR="00056B2D">
        <w:rPr>
          <w:lang w:eastAsia="en-GB"/>
        </w:rPr>
        <w:t xml:space="preserve"> </w:t>
      </w:r>
      <w:r w:rsidRPr="00502ABA">
        <w:rPr>
          <w:lang w:eastAsia="en-GB"/>
        </w:rPr>
        <w:t>destinations</w:t>
      </w:r>
      <w:r w:rsidR="00ED42C6">
        <w:rPr>
          <w:lang w:eastAsia="en-GB"/>
        </w:rPr>
        <w:t xml:space="preserve"> relative to spending time in other pursuits</w:t>
      </w:r>
      <w:r w:rsidRPr="00502ABA">
        <w:rPr>
          <w:lang w:eastAsia="en-GB"/>
        </w:rPr>
        <w:t xml:space="preserve">. Yet it is palpably the case that some people some of the time achieve positive </w:t>
      </w:r>
      <w:r w:rsidR="00976A58">
        <w:rPr>
          <w:lang w:eastAsia="en-GB"/>
        </w:rPr>
        <w:t>outcomes</w:t>
      </w:r>
      <w:r w:rsidR="00976A58" w:rsidRPr="00502ABA">
        <w:rPr>
          <w:lang w:eastAsia="en-GB"/>
        </w:rPr>
        <w:t xml:space="preserve"> </w:t>
      </w:r>
      <w:r w:rsidRPr="00502ABA">
        <w:rPr>
          <w:lang w:eastAsia="en-GB"/>
        </w:rPr>
        <w:t xml:space="preserve">from their use of their travel time. </w:t>
      </w:r>
      <w:r w:rsidR="001E09AD">
        <w:rPr>
          <w:lang w:eastAsia="en-GB"/>
        </w:rPr>
        <w:t>Again, official values are overstating the benefits of time savings to the extent that they do not account for the impact of worthwhile use of time</w:t>
      </w:r>
      <w:r w:rsidR="00542041">
        <w:rPr>
          <w:lang w:eastAsia="en-GB"/>
        </w:rPr>
        <w:t xml:space="preserve"> and especially its </w:t>
      </w:r>
      <w:r w:rsidR="00BD6D01">
        <w:rPr>
          <w:lang w:eastAsia="en-GB"/>
        </w:rPr>
        <w:t xml:space="preserve">potential </w:t>
      </w:r>
      <w:r w:rsidR="00542041">
        <w:rPr>
          <w:lang w:eastAsia="en-GB"/>
        </w:rPr>
        <w:t>increase over time</w:t>
      </w:r>
      <w:r w:rsidR="001E09AD">
        <w:rPr>
          <w:lang w:eastAsia="en-GB"/>
        </w:rPr>
        <w:t>.</w:t>
      </w:r>
      <w:r w:rsidR="006A66DA">
        <w:rPr>
          <w:lang w:eastAsia="en-GB"/>
        </w:rPr>
        <w:t xml:space="preserve">  </w:t>
      </w:r>
    </w:p>
    <w:p w:rsidR="00056B2D" w:rsidRDefault="00056B2D" w:rsidP="006B6DDD">
      <w:pPr>
        <w:spacing w:after="0" w:line="480" w:lineRule="auto"/>
        <w:rPr>
          <w:lang w:eastAsia="en-GB"/>
        </w:rPr>
      </w:pPr>
    </w:p>
    <w:p w:rsidR="00502ABA" w:rsidRPr="00502ABA" w:rsidRDefault="00D740B8" w:rsidP="006B6DDD">
      <w:pPr>
        <w:spacing w:after="0" w:line="480" w:lineRule="auto"/>
        <w:rPr>
          <w:lang w:eastAsia="en-GB"/>
        </w:rPr>
      </w:pPr>
      <w:r>
        <w:rPr>
          <w:lang w:eastAsia="en-GB"/>
        </w:rPr>
        <w:t>The impact of travel time use is not only restricted to appraisal; it also has significance for travel demand</w:t>
      </w:r>
      <w:r w:rsidR="00976A58">
        <w:rPr>
          <w:lang w:eastAsia="en-GB"/>
        </w:rPr>
        <w:t xml:space="preserve"> and its estimation</w:t>
      </w:r>
      <w:r w:rsidR="00D943AD">
        <w:rPr>
          <w:lang w:eastAsia="en-GB"/>
        </w:rPr>
        <w:t xml:space="preserve"> and forecasting</w:t>
      </w:r>
      <w:r>
        <w:rPr>
          <w:lang w:eastAsia="en-GB"/>
        </w:rPr>
        <w:t>. We address both in this paper.</w:t>
      </w:r>
      <w:r w:rsidR="00792B76">
        <w:rPr>
          <w:lang w:eastAsia="en-GB"/>
        </w:rPr>
        <w:t xml:space="preserve"> </w:t>
      </w:r>
      <w:r w:rsidR="00B41AC3">
        <w:rPr>
          <w:lang w:eastAsia="en-GB"/>
        </w:rPr>
        <w:t xml:space="preserve"> </w:t>
      </w:r>
    </w:p>
    <w:p w:rsidR="00502ABA" w:rsidRDefault="00502ABA" w:rsidP="006B6DDD">
      <w:pPr>
        <w:spacing w:after="0" w:line="480" w:lineRule="auto"/>
        <w:rPr>
          <w:lang w:eastAsia="en-GB"/>
        </w:rPr>
      </w:pPr>
    </w:p>
    <w:p w:rsidR="00572255" w:rsidRDefault="00976A58" w:rsidP="006B6DDD">
      <w:pPr>
        <w:spacing w:after="0" w:line="480" w:lineRule="auto"/>
        <w:rPr>
          <w:lang w:eastAsia="en-GB"/>
        </w:rPr>
      </w:pPr>
      <w:r>
        <w:rPr>
          <w:lang w:eastAsia="en-GB"/>
        </w:rPr>
        <w:t>In the context</w:t>
      </w:r>
      <w:r w:rsidR="00056B2D">
        <w:rPr>
          <w:lang w:eastAsia="en-GB"/>
        </w:rPr>
        <w:t xml:space="preserve"> of </w:t>
      </w:r>
      <w:r w:rsidR="00B04D66">
        <w:rPr>
          <w:lang w:eastAsia="en-GB"/>
        </w:rPr>
        <w:t xml:space="preserve">step-changes </w:t>
      </w:r>
      <w:r w:rsidR="00056B2D">
        <w:rPr>
          <w:lang w:eastAsia="en-GB"/>
        </w:rPr>
        <w:t xml:space="preserve">in the worthwhile use of travel time, </w:t>
      </w:r>
      <w:r w:rsidR="00572255">
        <w:rPr>
          <w:lang w:eastAsia="en-GB"/>
        </w:rPr>
        <w:t xml:space="preserve">and the real-world significance that this has had and can be expected to have going forward, </w:t>
      </w:r>
      <w:r w:rsidR="00056B2D">
        <w:rPr>
          <w:lang w:eastAsia="en-GB"/>
        </w:rPr>
        <w:t xml:space="preserve">this paper has a number of objectives.  As far as business travel is concerned, which is where the debate originated and has </w:t>
      </w:r>
      <w:r w:rsidR="00572255">
        <w:rPr>
          <w:lang w:eastAsia="en-GB"/>
        </w:rPr>
        <w:t xml:space="preserve">largely </w:t>
      </w:r>
      <w:r w:rsidR="00056B2D">
        <w:rPr>
          <w:lang w:eastAsia="en-GB"/>
        </w:rPr>
        <w:t xml:space="preserve">focussed, we provide </w:t>
      </w:r>
      <w:r w:rsidR="001F2F6C">
        <w:rPr>
          <w:lang w:eastAsia="en-GB"/>
        </w:rPr>
        <w:t>what we believe to be</w:t>
      </w:r>
      <w:r w:rsidR="00B04D66">
        <w:rPr>
          <w:lang w:eastAsia="en-GB"/>
        </w:rPr>
        <w:t xml:space="preserve"> the first comprehensive synthesis </w:t>
      </w:r>
      <w:r w:rsidR="001F2F6C">
        <w:rPr>
          <w:lang w:eastAsia="en-GB"/>
        </w:rPr>
        <w:t xml:space="preserve">of available </w:t>
      </w:r>
      <w:r w:rsidR="00056B2D">
        <w:rPr>
          <w:lang w:eastAsia="en-GB"/>
        </w:rPr>
        <w:t>international evidence</w:t>
      </w:r>
      <w:r w:rsidR="001F2F6C">
        <w:rPr>
          <w:lang w:eastAsia="en-GB"/>
        </w:rPr>
        <w:t xml:space="preserve"> </w:t>
      </w:r>
      <w:r w:rsidR="00504841">
        <w:rPr>
          <w:lang w:eastAsia="en-GB"/>
        </w:rPr>
        <w:t xml:space="preserve">of productive use of travel time </w:t>
      </w:r>
      <w:r w:rsidR="001F2F6C">
        <w:rPr>
          <w:lang w:eastAsia="en-GB"/>
        </w:rPr>
        <w:t xml:space="preserve">and consider the implications for the value of business travel time savings (VBTTS) and appraisal practice.  Importantly, we extend this discussion in </w:t>
      </w:r>
      <w:r>
        <w:rPr>
          <w:lang w:eastAsia="en-GB"/>
        </w:rPr>
        <w:t>different ways</w:t>
      </w:r>
      <w:r w:rsidR="001F2F6C">
        <w:rPr>
          <w:lang w:eastAsia="en-GB"/>
        </w:rPr>
        <w:t xml:space="preserve">. </w:t>
      </w:r>
      <w:r w:rsidR="00572255">
        <w:rPr>
          <w:lang w:eastAsia="en-GB"/>
        </w:rPr>
        <w:t xml:space="preserve">We </w:t>
      </w:r>
      <w:r w:rsidR="001F2F6C">
        <w:rPr>
          <w:lang w:eastAsia="en-GB"/>
        </w:rPr>
        <w:t xml:space="preserve">explore the extent to which the worthwhile use of time has been addressed </w:t>
      </w:r>
      <w:r w:rsidR="00572255">
        <w:rPr>
          <w:lang w:eastAsia="en-GB"/>
        </w:rPr>
        <w:t xml:space="preserve">for </w:t>
      </w:r>
      <w:r w:rsidR="001F2F6C">
        <w:rPr>
          <w:lang w:eastAsia="en-GB"/>
        </w:rPr>
        <w:t xml:space="preserve">non-business travel and its consequences for the valuation of travel time savings in this market (VTTS). </w:t>
      </w:r>
      <w:r w:rsidR="00572255">
        <w:rPr>
          <w:lang w:eastAsia="en-GB"/>
        </w:rPr>
        <w:t xml:space="preserve"> We also consider the somewhat neglected issue of the effect on </w:t>
      </w:r>
      <w:r w:rsidR="00B04D66">
        <w:rPr>
          <w:lang w:eastAsia="en-GB"/>
        </w:rPr>
        <w:t>demand patterns.</w:t>
      </w:r>
      <w:r w:rsidR="00572255">
        <w:rPr>
          <w:lang w:eastAsia="en-GB"/>
        </w:rPr>
        <w:t xml:space="preserve">  </w:t>
      </w:r>
      <w:r w:rsidR="00A6702B">
        <w:rPr>
          <w:lang w:eastAsia="en-GB"/>
        </w:rPr>
        <w:t xml:space="preserve">The paper pursues its objectives through the lens of both economics and a wider social science perspective – something we believe is core to </w:t>
      </w:r>
      <w:r w:rsidR="006C2F80">
        <w:rPr>
          <w:lang w:eastAsia="en-GB"/>
        </w:rPr>
        <w:t xml:space="preserve">informing </w:t>
      </w:r>
      <w:r w:rsidR="00A6702B">
        <w:rPr>
          <w:lang w:eastAsia="en-GB"/>
        </w:rPr>
        <w:t>the paradigm shift that may be required of international practice</w:t>
      </w:r>
      <w:r w:rsidR="00572255">
        <w:rPr>
          <w:lang w:eastAsia="en-GB"/>
        </w:rPr>
        <w:t xml:space="preserve">.  After this evaluation of recent trends and future </w:t>
      </w:r>
      <w:r w:rsidR="00572255">
        <w:rPr>
          <w:lang w:eastAsia="en-GB"/>
        </w:rPr>
        <w:lastRenderedPageBreak/>
        <w:t>expectations, set against appraisal requirements, we identify avenues of future research</w:t>
      </w:r>
      <w:r w:rsidR="006C2F80">
        <w:rPr>
          <w:lang w:eastAsia="en-GB"/>
        </w:rPr>
        <w:t xml:space="preserve"> that become necessary</w:t>
      </w:r>
      <w:r w:rsidR="00572255">
        <w:rPr>
          <w:lang w:eastAsia="en-GB"/>
        </w:rPr>
        <w:t xml:space="preserve">.   </w:t>
      </w:r>
    </w:p>
    <w:p w:rsidR="002D206F" w:rsidRDefault="002D206F" w:rsidP="006B6DDD">
      <w:pPr>
        <w:spacing w:after="0" w:line="480" w:lineRule="auto"/>
        <w:rPr>
          <w:lang w:eastAsia="en-GB"/>
        </w:rPr>
      </w:pPr>
    </w:p>
    <w:p w:rsidR="00056B2D" w:rsidRDefault="00B236EE" w:rsidP="006B6DDD">
      <w:pPr>
        <w:spacing w:after="0" w:line="480" w:lineRule="auto"/>
        <w:rPr>
          <w:lang w:eastAsia="en-GB"/>
        </w:rPr>
      </w:pPr>
      <w:r>
        <w:rPr>
          <w:lang w:eastAsia="en-GB"/>
        </w:rPr>
        <w:t xml:space="preserve">The paper is therefore structured as follows. Section 2 </w:t>
      </w:r>
      <w:r w:rsidR="00B87D2A">
        <w:rPr>
          <w:lang w:eastAsia="en-GB"/>
        </w:rPr>
        <w:t xml:space="preserve">considers conceptual and methodological issues. </w:t>
      </w:r>
      <w:r w:rsidR="0026054E">
        <w:rPr>
          <w:lang w:eastAsia="en-GB"/>
        </w:rPr>
        <w:t xml:space="preserve">It </w:t>
      </w:r>
      <w:r>
        <w:rPr>
          <w:lang w:eastAsia="en-GB"/>
        </w:rPr>
        <w:t>provides a critical evaluation of the range of possible methods by which time savings, for business and other trips, can be appraised and extends the appraisal discussion to a broader consideration of travel time use and its meaning.  Section 3 provides a comprehensive review of available evidence on the worthwhile use of travel time for business travellers, including its potential impact on VBTTS</w:t>
      </w:r>
      <w:r w:rsidR="001C4F5C">
        <w:rPr>
          <w:lang w:eastAsia="en-GB"/>
        </w:rPr>
        <w:t>. S</w:t>
      </w:r>
      <w:r>
        <w:rPr>
          <w:lang w:eastAsia="en-GB"/>
        </w:rPr>
        <w:t>ection 4 focuss</w:t>
      </w:r>
      <w:r w:rsidR="000247D9">
        <w:rPr>
          <w:lang w:eastAsia="en-GB"/>
        </w:rPr>
        <w:t>es</w:t>
      </w:r>
      <w:r w:rsidR="003F45C1">
        <w:rPr>
          <w:lang w:eastAsia="en-GB"/>
        </w:rPr>
        <w:t xml:space="preserve"> </w:t>
      </w:r>
      <w:r w:rsidR="000247D9">
        <w:rPr>
          <w:lang w:eastAsia="en-GB"/>
        </w:rPr>
        <w:t>up</w:t>
      </w:r>
      <w:r>
        <w:rPr>
          <w:lang w:eastAsia="en-GB"/>
        </w:rPr>
        <w:t xml:space="preserve">on </w:t>
      </w:r>
      <w:r w:rsidR="001C4F5C">
        <w:rPr>
          <w:lang w:eastAsia="en-GB"/>
        </w:rPr>
        <w:t xml:space="preserve">evidence for </w:t>
      </w:r>
      <w:r>
        <w:rPr>
          <w:lang w:eastAsia="en-GB"/>
        </w:rPr>
        <w:t>non-business travel where we contend that the examination of the worthwhile use of time and its impact on VTTS has been very much neglected.</w:t>
      </w:r>
      <w:r w:rsidR="0026054E">
        <w:rPr>
          <w:lang w:eastAsia="en-GB"/>
        </w:rPr>
        <w:t xml:space="preserve"> Section 5 considers the implications of the worthwhile use of travel time</w:t>
      </w:r>
      <w:r w:rsidR="000F3D9F">
        <w:rPr>
          <w:lang w:eastAsia="en-GB"/>
        </w:rPr>
        <w:t xml:space="preserve"> </w:t>
      </w:r>
      <w:r w:rsidR="0026054E">
        <w:rPr>
          <w:lang w:eastAsia="en-GB"/>
        </w:rPr>
        <w:t>for travel demand</w:t>
      </w:r>
      <w:r w:rsidR="001F00D7">
        <w:rPr>
          <w:lang w:eastAsia="en-GB"/>
        </w:rPr>
        <w:t xml:space="preserve"> and its forecasting</w:t>
      </w:r>
      <w:r w:rsidR="0026054E">
        <w:rPr>
          <w:lang w:eastAsia="en-GB"/>
        </w:rPr>
        <w:t xml:space="preserve">. Section 6 </w:t>
      </w:r>
      <w:r>
        <w:rPr>
          <w:lang w:eastAsia="en-GB"/>
        </w:rPr>
        <w:t xml:space="preserve">provides our concluding remarks and recommendations.    </w:t>
      </w:r>
    </w:p>
    <w:p w:rsidR="00AA3F7F" w:rsidRDefault="00AA3F7F" w:rsidP="006B6DDD">
      <w:pPr>
        <w:spacing w:after="0" w:line="480" w:lineRule="auto"/>
        <w:rPr>
          <w:lang w:eastAsia="en-GB"/>
        </w:rPr>
      </w:pPr>
    </w:p>
    <w:p w:rsidR="00502ABA" w:rsidRDefault="00502ABA" w:rsidP="006B6DDD">
      <w:pPr>
        <w:spacing w:after="0" w:line="480" w:lineRule="auto"/>
        <w:ind w:left="720" w:hanging="720"/>
        <w:rPr>
          <w:b/>
          <w:lang w:eastAsia="en-GB"/>
        </w:rPr>
      </w:pPr>
      <w:r w:rsidRPr="00104B8A">
        <w:rPr>
          <w:b/>
          <w:lang w:eastAsia="en-GB"/>
        </w:rPr>
        <w:t>2</w:t>
      </w:r>
      <w:r w:rsidR="00AA3F7F" w:rsidRPr="00104B8A">
        <w:rPr>
          <w:b/>
          <w:lang w:eastAsia="en-GB"/>
        </w:rPr>
        <w:t>.</w:t>
      </w:r>
      <w:r w:rsidR="00AA3F7F" w:rsidRPr="00104B8A">
        <w:rPr>
          <w:b/>
          <w:lang w:eastAsia="en-GB"/>
        </w:rPr>
        <w:tab/>
      </w:r>
      <w:r w:rsidR="00104B8A">
        <w:rPr>
          <w:b/>
          <w:lang w:eastAsia="en-GB"/>
        </w:rPr>
        <w:t xml:space="preserve">BACKGROUND: </w:t>
      </w:r>
      <w:r w:rsidR="00AA3F7F" w:rsidRPr="00104B8A">
        <w:rPr>
          <w:b/>
          <w:lang w:eastAsia="en-GB"/>
        </w:rPr>
        <w:t>T</w:t>
      </w:r>
      <w:r w:rsidR="00104B8A">
        <w:rPr>
          <w:b/>
          <w:lang w:eastAsia="en-GB"/>
        </w:rPr>
        <w:t>HE</w:t>
      </w:r>
      <w:r w:rsidR="00AA3F7F" w:rsidRPr="00104B8A">
        <w:rPr>
          <w:b/>
          <w:lang w:eastAsia="en-GB"/>
        </w:rPr>
        <w:t xml:space="preserve"> C</w:t>
      </w:r>
      <w:r w:rsidR="00104B8A">
        <w:rPr>
          <w:b/>
          <w:lang w:eastAsia="en-GB"/>
        </w:rPr>
        <w:t>ONTENTIOUS</w:t>
      </w:r>
      <w:r w:rsidR="00AA3F7F" w:rsidRPr="00104B8A">
        <w:rPr>
          <w:b/>
          <w:lang w:eastAsia="en-GB"/>
        </w:rPr>
        <w:t xml:space="preserve"> M</w:t>
      </w:r>
      <w:r w:rsidR="00104B8A">
        <w:rPr>
          <w:b/>
          <w:lang w:eastAsia="en-GB"/>
        </w:rPr>
        <w:t>ATTER</w:t>
      </w:r>
      <w:r w:rsidR="00AA3F7F" w:rsidRPr="00104B8A">
        <w:rPr>
          <w:b/>
          <w:lang w:eastAsia="en-GB"/>
        </w:rPr>
        <w:t xml:space="preserve"> </w:t>
      </w:r>
      <w:r w:rsidR="00104B8A">
        <w:rPr>
          <w:b/>
          <w:lang w:eastAsia="en-GB"/>
        </w:rPr>
        <w:t>OF</w:t>
      </w:r>
      <w:r w:rsidR="00AA3F7F" w:rsidRPr="00104B8A">
        <w:rPr>
          <w:b/>
          <w:lang w:eastAsia="en-GB"/>
        </w:rPr>
        <w:t xml:space="preserve"> </w:t>
      </w:r>
      <w:r w:rsidR="00104B8A">
        <w:rPr>
          <w:b/>
          <w:lang w:eastAsia="en-GB"/>
        </w:rPr>
        <w:t>WORTHWHILE USE</w:t>
      </w:r>
      <w:r w:rsidR="00AA3F7F" w:rsidRPr="00104B8A">
        <w:rPr>
          <w:b/>
          <w:lang w:eastAsia="en-GB"/>
        </w:rPr>
        <w:t xml:space="preserve"> </w:t>
      </w:r>
      <w:r w:rsidR="00104B8A">
        <w:rPr>
          <w:b/>
          <w:lang w:eastAsia="en-GB"/>
        </w:rPr>
        <w:t>OF TRAVEL TIME</w:t>
      </w:r>
    </w:p>
    <w:p w:rsidR="00786080" w:rsidRPr="00104B8A" w:rsidRDefault="00786080" w:rsidP="006B6DDD">
      <w:pPr>
        <w:spacing w:after="0" w:line="480" w:lineRule="auto"/>
        <w:ind w:left="720" w:hanging="720"/>
        <w:rPr>
          <w:b/>
          <w:lang w:eastAsia="en-GB"/>
        </w:rPr>
      </w:pPr>
    </w:p>
    <w:p w:rsidR="00786484" w:rsidRDefault="00AA3F7F" w:rsidP="006B6DDD">
      <w:pPr>
        <w:spacing w:after="0" w:line="480" w:lineRule="auto"/>
        <w:rPr>
          <w:lang w:eastAsia="en-GB"/>
        </w:rPr>
      </w:pPr>
      <w:r>
        <w:rPr>
          <w:lang w:eastAsia="en-GB"/>
        </w:rPr>
        <w:t xml:space="preserve">The worthwhile </w:t>
      </w:r>
      <w:r w:rsidR="00162FDE">
        <w:rPr>
          <w:lang w:eastAsia="en-GB"/>
        </w:rPr>
        <w:t xml:space="preserve">use of travel time can take different forms for journeys undertaken for different </w:t>
      </w:r>
      <w:r w:rsidR="00762839">
        <w:rPr>
          <w:lang w:eastAsia="en-GB"/>
        </w:rPr>
        <w:t xml:space="preserve">primary </w:t>
      </w:r>
      <w:r w:rsidR="00162FDE">
        <w:rPr>
          <w:lang w:eastAsia="en-GB"/>
        </w:rPr>
        <w:t xml:space="preserve">reasons. For journeys undertaken </w:t>
      </w:r>
      <w:r w:rsidR="00762839">
        <w:rPr>
          <w:lang w:eastAsia="en-GB"/>
        </w:rPr>
        <w:t xml:space="preserve">on behalf of the employer, </w:t>
      </w:r>
      <w:r w:rsidR="00162FDE">
        <w:rPr>
          <w:lang w:eastAsia="en-GB"/>
        </w:rPr>
        <w:t>spending time in a worthwhile fashion</w:t>
      </w:r>
      <w:r w:rsidR="006D5D38">
        <w:rPr>
          <w:lang w:eastAsia="en-GB"/>
        </w:rPr>
        <w:t xml:space="preserve"> </w:t>
      </w:r>
      <w:r w:rsidR="00316869">
        <w:rPr>
          <w:lang w:eastAsia="en-GB"/>
        </w:rPr>
        <w:t xml:space="preserve">can most naturally be expected to be </w:t>
      </w:r>
      <w:r w:rsidR="006D5D38">
        <w:rPr>
          <w:lang w:eastAsia="en-GB"/>
        </w:rPr>
        <w:t xml:space="preserve">working while travelling, </w:t>
      </w:r>
      <w:r w:rsidR="00316869">
        <w:rPr>
          <w:lang w:eastAsia="en-GB"/>
        </w:rPr>
        <w:t xml:space="preserve">and its </w:t>
      </w:r>
      <w:r w:rsidR="006D5D38">
        <w:rPr>
          <w:lang w:eastAsia="en-GB"/>
        </w:rPr>
        <w:t xml:space="preserve">efficiency </w:t>
      </w:r>
      <w:r w:rsidR="00316869">
        <w:rPr>
          <w:lang w:eastAsia="en-GB"/>
        </w:rPr>
        <w:t xml:space="preserve">relative to </w:t>
      </w:r>
      <w:r w:rsidR="006D5D38">
        <w:rPr>
          <w:lang w:eastAsia="en-GB"/>
        </w:rPr>
        <w:t xml:space="preserve">the workplace </w:t>
      </w:r>
      <w:r w:rsidR="00316869">
        <w:rPr>
          <w:lang w:eastAsia="en-GB"/>
        </w:rPr>
        <w:t xml:space="preserve">will be an important consideration. However, other activities might be undertaken, particularly when </w:t>
      </w:r>
      <w:r w:rsidR="00A62DE3">
        <w:rPr>
          <w:lang w:eastAsia="en-GB"/>
        </w:rPr>
        <w:t xml:space="preserve">such </w:t>
      </w:r>
      <w:r w:rsidR="00316869">
        <w:rPr>
          <w:lang w:eastAsia="en-GB"/>
        </w:rPr>
        <w:t>travel is outside contracted hours</w:t>
      </w:r>
      <w:r w:rsidR="00BC0D54">
        <w:rPr>
          <w:lang w:eastAsia="en-GB"/>
        </w:rPr>
        <w:t>. In fact more broadly</w:t>
      </w:r>
      <w:r w:rsidR="00625CB7">
        <w:rPr>
          <w:lang w:eastAsia="en-GB"/>
        </w:rPr>
        <w:t xml:space="preserve"> (as empirical evidence is revealing) </w:t>
      </w:r>
      <w:r w:rsidR="00BC0D54">
        <w:rPr>
          <w:lang w:eastAsia="en-GB"/>
        </w:rPr>
        <w:t>there can be no firm presupposition that a journey’s purpose also indicates how the travel time itself is used or how any saved travel time is redeployed</w:t>
      </w:r>
      <w:r w:rsidR="00325943">
        <w:rPr>
          <w:lang w:eastAsia="en-GB"/>
        </w:rPr>
        <w:t xml:space="preserve"> (and valued)</w:t>
      </w:r>
      <w:r w:rsidR="00BC0D54">
        <w:rPr>
          <w:lang w:eastAsia="en-GB"/>
        </w:rPr>
        <w:t xml:space="preserve">. Yet conventional approaches to appraisal implicitly if not explicitly are founded to an extent on this presupposition. We </w:t>
      </w:r>
      <w:r w:rsidR="00BC0D54">
        <w:rPr>
          <w:lang w:eastAsia="en-GB"/>
        </w:rPr>
        <w:lastRenderedPageBreak/>
        <w:t xml:space="preserve">return to this blurring of the attribution of time according to journey purpose below. However, to further set the paper’s context we next need to </w:t>
      </w:r>
      <w:r w:rsidR="00002FC2">
        <w:rPr>
          <w:lang w:eastAsia="en-GB"/>
        </w:rPr>
        <w:t>discuss how time savings are conventionally appraised and the link to the worthwhile use of time.</w:t>
      </w:r>
    </w:p>
    <w:p w:rsidR="00786484" w:rsidRDefault="00786484" w:rsidP="006B6DDD">
      <w:pPr>
        <w:spacing w:after="0" w:line="480" w:lineRule="auto"/>
        <w:rPr>
          <w:lang w:eastAsia="en-GB"/>
        </w:rPr>
      </w:pPr>
    </w:p>
    <w:p w:rsidR="00421923" w:rsidRPr="00266AA0" w:rsidRDefault="00421923" w:rsidP="006B6DDD">
      <w:pPr>
        <w:spacing w:after="0" w:line="480" w:lineRule="auto"/>
        <w:rPr>
          <w:b/>
          <w:lang w:eastAsia="en-GB"/>
        </w:rPr>
      </w:pPr>
      <w:r w:rsidRPr="00266AA0">
        <w:rPr>
          <w:b/>
          <w:lang w:eastAsia="en-GB"/>
        </w:rPr>
        <w:t>2.1</w:t>
      </w:r>
      <w:r w:rsidRPr="00266AA0">
        <w:rPr>
          <w:b/>
          <w:lang w:eastAsia="en-GB"/>
        </w:rPr>
        <w:tab/>
      </w:r>
      <w:r w:rsidR="00C56EE9">
        <w:rPr>
          <w:b/>
          <w:lang w:eastAsia="en-GB"/>
        </w:rPr>
        <w:t xml:space="preserve">Appraisal of </w:t>
      </w:r>
      <w:r w:rsidR="00720D73">
        <w:rPr>
          <w:b/>
          <w:lang w:eastAsia="en-GB"/>
        </w:rPr>
        <w:t>the Value of</w:t>
      </w:r>
      <w:r w:rsidRPr="00266AA0">
        <w:rPr>
          <w:b/>
          <w:lang w:eastAsia="en-GB"/>
        </w:rPr>
        <w:t xml:space="preserve"> Business Travel Time Savings</w:t>
      </w:r>
      <w:r w:rsidR="001F2F6C">
        <w:rPr>
          <w:b/>
          <w:lang w:eastAsia="en-GB"/>
        </w:rPr>
        <w:t xml:space="preserve"> (VBTTS)</w:t>
      </w:r>
    </w:p>
    <w:p w:rsidR="00421923" w:rsidRDefault="00421923" w:rsidP="006B6DDD">
      <w:pPr>
        <w:spacing w:after="0" w:line="480" w:lineRule="auto"/>
        <w:rPr>
          <w:i/>
          <w:lang w:eastAsia="en-GB"/>
        </w:rPr>
      </w:pPr>
    </w:p>
    <w:p w:rsidR="00D029A4" w:rsidRDefault="00421923" w:rsidP="006B6DDD">
      <w:pPr>
        <w:spacing w:after="0" w:line="480" w:lineRule="auto"/>
        <w:rPr>
          <w:lang w:eastAsia="en-GB"/>
        </w:rPr>
      </w:pPr>
      <w:r w:rsidRPr="00421923">
        <w:rPr>
          <w:lang w:eastAsia="en-GB"/>
        </w:rPr>
        <w:t xml:space="preserve">The </w:t>
      </w:r>
      <w:r w:rsidR="001F00D7">
        <w:rPr>
          <w:lang w:eastAsia="en-GB"/>
        </w:rPr>
        <w:t>estimation of VBTTS</w:t>
      </w:r>
      <w:r w:rsidR="009D4D9C">
        <w:rPr>
          <w:lang w:eastAsia="en-GB"/>
        </w:rPr>
        <w:t xml:space="preserve"> essentially take</w:t>
      </w:r>
      <w:r w:rsidR="001F00D7">
        <w:rPr>
          <w:lang w:eastAsia="en-GB"/>
        </w:rPr>
        <w:t>s</w:t>
      </w:r>
      <w:r w:rsidR="009D4D9C">
        <w:rPr>
          <w:lang w:eastAsia="en-GB"/>
        </w:rPr>
        <w:t xml:space="preserve"> one of three forms, which vary </w:t>
      </w:r>
      <w:r w:rsidR="00B35E4A">
        <w:rPr>
          <w:lang w:eastAsia="en-GB"/>
        </w:rPr>
        <w:t xml:space="preserve">according </w:t>
      </w:r>
      <w:r w:rsidR="001F00D7">
        <w:rPr>
          <w:lang w:eastAsia="en-GB"/>
        </w:rPr>
        <w:t xml:space="preserve">to the degree </w:t>
      </w:r>
      <w:proofErr w:type="gramStart"/>
      <w:r w:rsidR="001F00D7">
        <w:rPr>
          <w:lang w:eastAsia="en-GB"/>
        </w:rPr>
        <w:t xml:space="preserve">to </w:t>
      </w:r>
      <w:r w:rsidR="009D4D9C">
        <w:rPr>
          <w:lang w:eastAsia="en-GB"/>
        </w:rPr>
        <w:t xml:space="preserve"> which</w:t>
      </w:r>
      <w:proofErr w:type="gramEnd"/>
      <w:r w:rsidR="009D4D9C">
        <w:rPr>
          <w:lang w:eastAsia="en-GB"/>
        </w:rPr>
        <w:t xml:space="preserve"> they incorporate the worthwhile </w:t>
      </w:r>
      <w:r w:rsidR="005E10EB">
        <w:rPr>
          <w:lang w:eastAsia="en-GB"/>
        </w:rPr>
        <w:t xml:space="preserve">use of travel time.  </w:t>
      </w:r>
      <w:r w:rsidR="00D029A4">
        <w:rPr>
          <w:lang w:eastAsia="en-GB"/>
        </w:rPr>
        <w:t>The</w:t>
      </w:r>
      <w:r w:rsidR="005E10EB">
        <w:rPr>
          <w:lang w:eastAsia="en-GB"/>
        </w:rPr>
        <w:t xml:space="preserve">se </w:t>
      </w:r>
      <w:r w:rsidR="00D029A4">
        <w:rPr>
          <w:lang w:eastAsia="en-GB"/>
        </w:rPr>
        <w:t>are</w:t>
      </w:r>
      <w:r w:rsidR="005E10EB">
        <w:rPr>
          <w:lang w:eastAsia="en-GB"/>
        </w:rPr>
        <w:t xml:space="preserve"> </w:t>
      </w:r>
      <w:r w:rsidR="009D4D9C">
        <w:rPr>
          <w:lang w:eastAsia="en-GB"/>
        </w:rPr>
        <w:t xml:space="preserve">the Cost Savings Approach (CSA), the </w:t>
      </w:r>
      <w:proofErr w:type="spellStart"/>
      <w:r w:rsidR="009D4D9C">
        <w:rPr>
          <w:lang w:eastAsia="en-GB"/>
        </w:rPr>
        <w:t>Hensher</w:t>
      </w:r>
      <w:proofErr w:type="spellEnd"/>
      <w:r w:rsidR="009D4D9C">
        <w:rPr>
          <w:lang w:eastAsia="en-GB"/>
        </w:rPr>
        <w:t xml:space="preserve"> </w:t>
      </w:r>
      <w:r w:rsidR="00720D73">
        <w:rPr>
          <w:lang w:eastAsia="en-GB"/>
        </w:rPr>
        <w:t xml:space="preserve">Equation </w:t>
      </w:r>
      <w:r w:rsidR="009D4D9C">
        <w:rPr>
          <w:lang w:eastAsia="en-GB"/>
        </w:rPr>
        <w:t xml:space="preserve">(HE), and the Willingness-to-Pay approach (WTP). </w:t>
      </w:r>
    </w:p>
    <w:p w:rsidR="00D029A4" w:rsidRDefault="00D029A4" w:rsidP="006B6DDD">
      <w:pPr>
        <w:spacing w:after="0" w:line="480" w:lineRule="auto"/>
        <w:rPr>
          <w:lang w:eastAsia="en-GB"/>
        </w:rPr>
      </w:pPr>
    </w:p>
    <w:p w:rsidR="00502ABA" w:rsidRPr="00502ABA" w:rsidRDefault="00502ABA" w:rsidP="006B6DDD">
      <w:pPr>
        <w:spacing w:after="0" w:line="480" w:lineRule="auto"/>
        <w:rPr>
          <w:i/>
          <w:lang w:eastAsia="en-GB"/>
        </w:rPr>
      </w:pPr>
      <w:r w:rsidRPr="00502ABA">
        <w:rPr>
          <w:i/>
          <w:lang w:eastAsia="en-GB"/>
        </w:rPr>
        <w:t>The Cost Saving</w:t>
      </w:r>
      <w:r w:rsidR="00943D95">
        <w:rPr>
          <w:i/>
          <w:lang w:eastAsia="en-GB"/>
        </w:rPr>
        <w:t>s</w:t>
      </w:r>
      <w:r w:rsidRPr="00502ABA">
        <w:rPr>
          <w:i/>
          <w:lang w:eastAsia="en-GB"/>
        </w:rPr>
        <w:t xml:space="preserve"> Approach</w:t>
      </w:r>
      <w:r w:rsidR="00720D73">
        <w:rPr>
          <w:i/>
          <w:lang w:eastAsia="en-GB"/>
        </w:rPr>
        <w:t xml:space="preserve"> </w:t>
      </w:r>
      <w:r w:rsidR="009D4D9C">
        <w:rPr>
          <w:i/>
          <w:lang w:eastAsia="en-GB"/>
        </w:rPr>
        <w:t>(CSA)</w:t>
      </w:r>
    </w:p>
    <w:p w:rsidR="00AA3F7F" w:rsidRDefault="00AA3F7F" w:rsidP="006B6DDD">
      <w:pPr>
        <w:spacing w:after="0" w:line="480" w:lineRule="auto"/>
        <w:rPr>
          <w:lang w:eastAsia="en-GB"/>
        </w:rPr>
      </w:pPr>
    </w:p>
    <w:p w:rsidR="009D4D9C" w:rsidRDefault="005E10EB" w:rsidP="006B6DDD">
      <w:pPr>
        <w:spacing w:after="0" w:line="480" w:lineRule="auto"/>
      </w:pPr>
      <w:r>
        <w:rPr>
          <w:lang w:eastAsia="en-GB"/>
        </w:rPr>
        <w:t xml:space="preserve">The CSA </w:t>
      </w:r>
      <w:r w:rsidR="00DF3A38">
        <w:rPr>
          <w:lang w:eastAsia="en-GB"/>
        </w:rPr>
        <w:t>h</w:t>
      </w:r>
      <w:r>
        <w:rPr>
          <w:lang w:eastAsia="en-GB"/>
        </w:rPr>
        <w:t>as been used in the appraisal of transport schemes since the 1960s</w:t>
      </w:r>
      <w:r w:rsidR="006C6962">
        <w:rPr>
          <w:lang w:eastAsia="en-GB"/>
        </w:rPr>
        <w:t xml:space="preserve"> (</w:t>
      </w:r>
      <w:r w:rsidR="006C6962" w:rsidRPr="00D35219">
        <w:t xml:space="preserve">Coburn et al., 1960; Foster and </w:t>
      </w:r>
      <w:proofErr w:type="spellStart"/>
      <w:r w:rsidR="006C6962" w:rsidRPr="00D35219">
        <w:t>Beesley</w:t>
      </w:r>
      <w:proofErr w:type="spellEnd"/>
      <w:r w:rsidR="006C6962" w:rsidRPr="00D35219">
        <w:t>, 1963)</w:t>
      </w:r>
      <w:r w:rsidR="00DF3A38">
        <w:rPr>
          <w:lang w:eastAsia="en-GB"/>
        </w:rPr>
        <w:t xml:space="preserve">. </w:t>
      </w:r>
      <w:r w:rsidR="009D4D9C">
        <w:rPr>
          <w:lang w:eastAsia="en-GB"/>
        </w:rPr>
        <w:t xml:space="preserve">Under the CSA, the VBTTS is </w:t>
      </w:r>
      <w:r>
        <w:rPr>
          <w:lang w:eastAsia="en-GB"/>
        </w:rPr>
        <w:t>determined by the value of the marginal product of labour (MPL) which is made up of the gross wage (w) and the marginal non-wage cost of employing labour (c):</w:t>
      </w:r>
    </w:p>
    <w:p w:rsidR="009D4D9C" w:rsidRDefault="009D4D9C" w:rsidP="006B6DDD">
      <w:pPr>
        <w:spacing w:after="0" w:line="480" w:lineRule="auto"/>
        <w:rPr>
          <w:lang w:eastAsia="en-GB"/>
        </w:rPr>
      </w:pPr>
    </w:p>
    <w:p w:rsidR="00421923" w:rsidRPr="00597D53" w:rsidRDefault="00597D53" w:rsidP="006B6DDD">
      <w:pPr>
        <w:spacing w:after="0" w:line="480" w:lineRule="auto"/>
        <w:rPr>
          <w:rFonts w:eastAsiaTheme="minorEastAsia"/>
          <w:lang w:eastAsia="en-GB"/>
        </w:rPr>
      </w:pPr>
      <m:oMath>
        <m:r>
          <w:rPr>
            <w:rFonts w:ascii="Cambria Math" w:hAnsi="Cambria Math"/>
            <w:lang w:eastAsia="en-GB"/>
          </w:rPr>
          <m:t>VBTTS=MPL=w+c</m:t>
        </m:r>
      </m:oMath>
      <w:r>
        <w:rPr>
          <w:rFonts w:eastAsiaTheme="minorEastAsia"/>
          <w:lang w:eastAsia="en-GB"/>
        </w:rPr>
        <w:tab/>
      </w:r>
      <w:r>
        <w:rPr>
          <w:rFonts w:eastAsiaTheme="minorEastAsia"/>
          <w:lang w:eastAsia="en-GB"/>
        </w:rPr>
        <w:tab/>
      </w:r>
      <w:r>
        <w:rPr>
          <w:rFonts w:eastAsiaTheme="minorEastAsia"/>
          <w:lang w:eastAsia="en-GB"/>
        </w:rPr>
        <w:tab/>
      </w:r>
      <w:r>
        <w:rPr>
          <w:rFonts w:eastAsiaTheme="minorEastAsia"/>
          <w:lang w:eastAsia="en-GB"/>
        </w:rPr>
        <w:tab/>
      </w:r>
      <w:r>
        <w:rPr>
          <w:rFonts w:eastAsiaTheme="minorEastAsia"/>
          <w:lang w:eastAsia="en-GB"/>
        </w:rPr>
        <w:tab/>
      </w:r>
      <w:r>
        <w:rPr>
          <w:rFonts w:eastAsiaTheme="minorEastAsia"/>
          <w:lang w:eastAsia="en-GB"/>
        </w:rPr>
        <w:tab/>
        <w:t xml:space="preserve">                         (1)</w:t>
      </w:r>
    </w:p>
    <w:p w:rsidR="00597D53" w:rsidRDefault="00597D53" w:rsidP="006B6DDD">
      <w:pPr>
        <w:spacing w:after="0" w:line="480" w:lineRule="auto"/>
        <w:rPr>
          <w:lang w:eastAsia="en-GB"/>
        </w:rPr>
      </w:pPr>
    </w:p>
    <w:p w:rsidR="00D16038" w:rsidRDefault="00DF3A38" w:rsidP="006B6DDD">
      <w:pPr>
        <w:spacing w:after="0" w:line="480" w:lineRule="auto"/>
        <w:rPr>
          <w:lang w:eastAsia="en-GB"/>
        </w:rPr>
      </w:pPr>
      <w:r>
        <w:rPr>
          <w:lang w:eastAsia="en-GB"/>
        </w:rPr>
        <w:t xml:space="preserve">The central </w:t>
      </w:r>
      <w:r w:rsidR="00412F84">
        <w:rPr>
          <w:lang w:eastAsia="en-GB"/>
        </w:rPr>
        <w:t xml:space="preserve">properties </w:t>
      </w:r>
      <w:r>
        <w:rPr>
          <w:lang w:eastAsia="en-GB"/>
        </w:rPr>
        <w:t xml:space="preserve">here are that </w:t>
      </w:r>
      <w:r w:rsidR="00502ABA" w:rsidRPr="00502ABA">
        <w:rPr>
          <w:lang w:eastAsia="en-GB"/>
        </w:rPr>
        <w:t>“</w:t>
      </w:r>
      <w:r w:rsidR="00502ABA" w:rsidRPr="00502ABA">
        <w:rPr>
          <w:i/>
          <w:lang w:eastAsia="en-GB"/>
        </w:rPr>
        <w:t>[t]</w:t>
      </w:r>
      <w:proofErr w:type="spellStart"/>
      <w:r w:rsidR="00502ABA" w:rsidRPr="00502ABA">
        <w:rPr>
          <w:i/>
          <w:lang w:eastAsia="en-GB"/>
        </w:rPr>
        <w:t>ime</w:t>
      </w:r>
      <w:proofErr w:type="spellEnd"/>
      <w:r w:rsidR="00502ABA" w:rsidRPr="00502ABA">
        <w:rPr>
          <w:i/>
          <w:lang w:eastAsia="en-GB"/>
        </w:rPr>
        <w:t xml:space="preserve"> spent travelling during the working day is a cost to the employer’s business. It is assumed that savings in travel time convert non-productive time to productive use and that, in a free labour market, the value of an individual’s working time to the economy is reflected in the wage rate paid</w:t>
      </w:r>
      <w:r w:rsidR="00340554">
        <w:rPr>
          <w:lang w:eastAsia="en-GB"/>
        </w:rPr>
        <w:t>” (Department for Transport</w:t>
      </w:r>
      <w:r w:rsidR="0075685A">
        <w:rPr>
          <w:lang w:eastAsia="en-GB"/>
        </w:rPr>
        <w:t>, 2012</w:t>
      </w:r>
      <w:r w:rsidR="00340554">
        <w:rPr>
          <w:lang w:eastAsia="en-GB"/>
        </w:rPr>
        <w:t>a</w:t>
      </w:r>
      <w:r w:rsidR="00502ABA" w:rsidRPr="00502ABA">
        <w:rPr>
          <w:lang w:eastAsia="en-GB"/>
        </w:rPr>
        <w:t xml:space="preserve">). </w:t>
      </w:r>
      <w:r w:rsidR="00D16038">
        <w:rPr>
          <w:lang w:eastAsia="en-GB"/>
        </w:rPr>
        <w:t>The CSA does no</w:t>
      </w:r>
      <w:r w:rsidR="00660735">
        <w:rPr>
          <w:lang w:eastAsia="en-GB"/>
        </w:rPr>
        <w:t xml:space="preserve">t differentiate by type of time; </w:t>
      </w:r>
      <w:r w:rsidR="00D16038">
        <w:rPr>
          <w:lang w:eastAsia="en-GB"/>
        </w:rPr>
        <w:t>all are unproductive and savings in any ar</w:t>
      </w:r>
      <w:r w:rsidR="00660735">
        <w:rPr>
          <w:lang w:eastAsia="en-GB"/>
        </w:rPr>
        <w:t xml:space="preserve">e </w:t>
      </w:r>
      <w:r w:rsidR="00660735">
        <w:rPr>
          <w:lang w:eastAsia="en-GB"/>
        </w:rPr>
        <w:lastRenderedPageBreak/>
        <w:t>converted into productive use, whilst t</w:t>
      </w:r>
      <w:r w:rsidR="006B5C7A">
        <w:rPr>
          <w:lang w:eastAsia="en-GB"/>
        </w:rPr>
        <w:t>here are no indivisibilities in the use of time saved and the unit value of time is constant.</w:t>
      </w:r>
    </w:p>
    <w:p w:rsidR="00D16038" w:rsidRDefault="00D16038" w:rsidP="006B6DDD">
      <w:pPr>
        <w:spacing w:after="0" w:line="480" w:lineRule="auto"/>
        <w:rPr>
          <w:lang w:eastAsia="en-GB"/>
        </w:rPr>
      </w:pPr>
    </w:p>
    <w:p w:rsidR="00D16038" w:rsidRDefault="00502ABA" w:rsidP="006B6DDD">
      <w:pPr>
        <w:spacing w:after="0" w:line="480" w:lineRule="auto"/>
        <w:rPr>
          <w:lang w:eastAsia="zh-CN"/>
        </w:rPr>
      </w:pPr>
      <w:r w:rsidRPr="00502ABA">
        <w:rPr>
          <w:lang w:eastAsia="en-GB"/>
        </w:rPr>
        <w:t xml:space="preserve">Critical reflection on </w:t>
      </w:r>
      <w:r w:rsidR="00DF3A38">
        <w:rPr>
          <w:lang w:eastAsia="en-GB"/>
        </w:rPr>
        <w:t>the CSA</w:t>
      </w:r>
      <w:r w:rsidRPr="00502ABA">
        <w:rPr>
          <w:lang w:eastAsia="en-GB"/>
        </w:rPr>
        <w:t xml:space="preserve"> dates back as far as Harrison (1974). The </w:t>
      </w:r>
      <w:r w:rsidR="00412F84">
        <w:rPr>
          <w:lang w:eastAsia="en-GB"/>
        </w:rPr>
        <w:t xml:space="preserve">assumption that travel time is unproductive </w:t>
      </w:r>
      <w:r w:rsidRPr="00502ABA">
        <w:rPr>
          <w:lang w:eastAsia="en-GB"/>
        </w:rPr>
        <w:t>is clea</w:t>
      </w:r>
      <w:r w:rsidR="00412F84">
        <w:rPr>
          <w:lang w:eastAsia="en-GB"/>
        </w:rPr>
        <w:t>rly untrue at the level of some</w:t>
      </w:r>
      <w:r w:rsidR="006F579A">
        <w:rPr>
          <w:lang w:eastAsia="en-GB"/>
        </w:rPr>
        <w:t xml:space="preserve">, </w:t>
      </w:r>
      <w:r w:rsidRPr="00502ABA">
        <w:rPr>
          <w:lang w:eastAsia="en-GB"/>
        </w:rPr>
        <w:t>and perhaps many</w:t>
      </w:r>
      <w:r w:rsidR="006F579A">
        <w:rPr>
          <w:lang w:eastAsia="en-GB"/>
        </w:rPr>
        <w:t>,</w:t>
      </w:r>
      <w:r w:rsidRPr="00502ABA">
        <w:rPr>
          <w:lang w:eastAsia="en-GB"/>
        </w:rPr>
        <w:t xml:space="preserve"> individuals. However, </w:t>
      </w:r>
      <w:proofErr w:type="spellStart"/>
      <w:r w:rsidRPr="00502ABA">
        <w:rPr>
          <w:lang w:eastAsia="en-GB"/>
        </w:rPr>
        <w:t>Fowkes</w:t>
      </w:r>
      <w:proofErr w:type="spellEnd"/>
      <w:r w:rsidRPr="00502ABA">
        <w:rPr>
          <w:lang w:eastAsia="en-GB"/>
        </w:rPr>
        <w:t xml:space="preserve"> </w:t>
      </w:r>
      <w:r w:rsidR="00316869">
        <w:rPr>
          <w:lang w:eastAsia="en-GB"/>
        </w:rPr>
        <w:t xml:space="preserve">(2001) </w:t>
      </w:r>
      <w:r w:rsidRPr="00502ABA">
        <w:rPr>
          <w:lang w:eastAsia="en-GB"/>
        </w:rPr>
        <w:t>pointed out that “</w:t>
      </w:r>
      <w:r w:rsidRPr="00502ABA">
        <w:rPr>
          <w:i/>
          <w:lang w:eastAsia="en-GB"/>
        </w:rPr>
        <w:t>if business travellers on a two hour train journey spend one hour working, there is no reason that a half hour journey time saving need reduce the time spent working</w:t>
      </w:r>
      <w:r w:rsidRPr="00502ABA">
        <w:rPr>
          <w:lang w:eastAsia="en-GB"/>
        </w:rPr>
        <w:t xml:space="preserve">” </w:t>
      </w:r>
      <w:r w:rsidR="006F579A">
        <w:rPr>
          <w:lang w:eastAsia="en-GB"/>
        </w:rPr>
        <w:t xml:space="preserve">and </w:t>
      </w:r>
      <w:r w:rsidR="00316869">
        <w:rPr>
          <w:lang w:eastAsia="en-GB"/>
        </w:rPr>
        <w:t xml:space="preserve">hence </w:t>
      </w:r>
      <w:r w:rsidR="006F579A">
        <w:rPr>
          <w:lang w:eastAsia="en-GB"/>
        </w:rPr>
        <w:t xml:space="preserve">the relevant question is whether the travel time saved would have been productive or not. </w:t>
      </w:r>
      <w:r w:rsidRPr="00502ABA">
        <w:rPr>
          <w:lang w:eastAsia="en-GB"/>
        </w:rPr>
        <w:t xml:space="preserve">Taking </w:t>
      </w:r>
      <w:r w:rsidR="00412F84">
        <w:rPr>
          <w:lang w:eastAsia="en-GB"/>
        </w:rPr>
        <w:t>a</w:t>
      </w:r>
      <w:r w:rsidRPr="00502ABA">
        <w:rPr>
          <w:lang w:eastAsia="en-GB"/>
        </w:rPr>
        <w:t xml:space="preserve">ll </w:t>
      </w:r>
      <w:r w:rsidR="00412F84">
        <w:rPr>
          <w:lang w:eastAsia="en-GB"/>
        </w:rPr>
        <w:t xml:space="preserve">the </w:t>
      </w:r>
      <w:r w:rsidRPr="00502ABA">
        <w:rPr>
          <w:lang w:eastAsia="en-GB"/>
        </w:rPr>
        <w:t>assumptions of the C</w:t>
      </w:r>
      <w:r w:rsidR="006F579A">
        <w:rPr>
          <w:lang w:eastAsia="en-GB"/>
        </w:rPr>
        <w:t xml:space="preserve">SA </w:t>
      </w:r>
      <w:r w:rsidRPr="00502ABA">
        <w:rPr>
          <w:lang w:eastAsia="en-GB"/>
        </w:rPr>
        <w:t xml:space="preserve">together, it has previously been noted that </w:t>
      </w:r>
      <w:r w:rsidRPr="00502ABA">
        <w:rPr>
          <w:i/>
          <w:lang w:eastAsia="zh-CN"/>
        </w:rPr>
        <w:t>“[</w:t>
      </w:r>
      <w:proofErr w:type="spellStart"/>
      <w:r w:rsidRPr="00502ABA">
        <w:rPr>
          <w:i/>
          <w:lang w:eastAsia="zh-CN"/>
        </w:rPr>
        <w:t>i</w:t>
      </w:r>
      <w:proofErr w:type="spellEnd"/>
      <w:r w:rsidRPr="00502ABA">
        <w:rPr>
          <w:i/>
          <w:lang w:eastAsia="zh-CN"/>
        </w:rPr>
        <w:t>]t is evidently the case in particular situations, one or more of these conditions will not hold. However, it is a reasonable basis for arguing that on average, and taking a long-run view, these effects are largely self-cancelling</w:t>
      </w:r>
      <w:r w:rsidRPr="00502ABA">
        <w:rPr>
          <w:lang w:eastAsia="zh-CN"/>
        </w:rPr>
        <w:t>” (Mackie et al</w:t>
      </w:r>
      <w:r w:rsidR="005D4514">
        <w:rPr>
          <w:lang w:eastAsia="zh-CN"/>
        </w:rPr>
        <w:t>.</w:t>
      </w:r>
      <w:r w:rsidRPr="00502ABA">
        <w:rPr>
          <w:lang w:eastAsia="zh-CN"/>
        </w:rPr>
        <w:t xml:space="preserve">, 2003). This is important because it reminds us that the purpose of appraisal is not to accurately depict human behaviour at the level of the individual but to establish a reasonable approximation </w:t>
      </w:r>
      <w:r w:rsidRPr="00502ABA">
        <w:rPr>
          <w:i/>
          <w:lang w:eastAsia="zh-CN"/>
        </w:rPr>
        <w:t>at the aggregate</w:t>
      </w:r>
      <w:r w:rsidRPr="00502ABA">
        <w:rPr>
          <w:lang w:eastAsia="zh-CN"/>
        </w:rPr>
        <w:t xml:space="preserve">. </w:t>
      </w:r>
      <w:r w:rsidR="00412F84">
        <w:rPr>
          <w:lang w:eastAsia="zh-CN"/>
        </w:rPr>
        <w:t xml:space="preserve"> </w:t>
      </w:r>
      <w:r w:rsidR="00D16038">
        <w:rPr>
          <w:lang w:eastAsia="zh-CN"/>
        </w:rPr>
        <w:t xml:space="preserve">Whilst </w:t>
      </w:r>
      <w:r w:rsidRPr="00502ABA">
        <w:rPr>
          <w:lang w:eastAsia="zh-CN"/>
        </w:rPr>
        <w:t>there is a persistent and now growing scepticism regarding whether the assumptions are holding true co</w:t>
      </w:r>
      <w:r w:rsidR="00D16038">
        <w:rPr>
          <w:lang w:eastAsia="zh-CN"/>
        </w:rPr>
        <w:t xml:space="preserve">llectively and </w:t>
      </w:r>
      <w:r w:rsidR="00325943">
        <w:rPr>
          <w:lang w:eastAsia="zh-CN"/>
        </w:rPr>
        <w:t xml:space="preserve">are </w:t>
      </w:r>
      <w:r w:rsidR="00D16038">
        <w:rPr>
          <w:lang w:eastAsia="zh-CN"/>
        </w:rPr>
        <w:t>fit for purpose,</w:t>
      </w:r>
      <w:r w:rsidR="0040367F">
        <w:rPr>
          <w:lang w:eastAsia="zh-CN"/>
        </w:rPr>
        <w:t xml:space="preserve"> the CSA has proved remarkably resilient and remains the pre</w:t>
      </w:r>
      <w:r w:rsidR="00D16038">
        <w:rPr>
          <w:lang w:eastAsia="zh-CN"/>
        </w:rPr>
        <w:t xml:space="preserve">dominant </w:t>
      </w:r>
      <w:r w:rsidR="0040367F">
        <w:rPr>
          <w:lang w:eastAsia="zh-CN"/>
        </w:rPr>
        <w:t xml:space="preserve">approach to VBTTS in much of the world where transport appraisal is actively practised. </w:t>
      </w:r>
      <w:r w:rsidR="00D16038">
        <w:rPr>
          <w:lang w:eastAsia="zh-CN"/>
        </w:rPr>
        <w:t xml:space="preserve"> </w:t>
      </w:r>
    </w:p>
    <w:p w:rsidR="00421923" w:rsidRPr="00502ABA" w:rsidRDefault="00421923" w:rsidP="006B6DDD">
      <w:pPr>
        <w:spacing w:after="0" w:line="480" w:lineRule="auto"/>
        <w:rPr>
          <w:lang w:eastAsia="zh-CN"/>
        </w:rPr>
      </w:pPr>
    </w:p>
    <w:p w:rsidR="00502ABA" w:rsidRPr="00502ABA" w:rsidRDefault="006F579A" w:rsidP="006B6DDD">
      <w:pPr>
        <w:spacing w:after="0" w:line="480" w:lineRule="auto"/>
        <w:rPr>
          <w:i/>
          <w:lang w:eastAsia="zh-CN"/>
        </w:rPr>
      </w:pPr>
      <w:r>
        <w:rPr>
          <w:i/>
          <w:lang w:eastAsia="zh-CN"/>
        </w:rPr>
        <w:t xml:space="preserve">The </w:t>
      </w:r>
      <w:proofErr w:type="spellStart"/>
      <w:r>
        <w:rPr>
          <w:i/>
          <w:lang w:eastAsia="zh-CN"/>
        </w:rPr>
        <w:t>Hensher</w:t>
      </w:r>
      <w:proofErr w:type="spellEnd"/>
      <w:r>
        <w:rPr>
          <w:i/>
          <w:lang w:eastAsia="zh-CN"/>
        </w:rPr>
        <w:t xml:space="preserve"> Equation (HE) </w:t>
      </w:r>
    </w:p>
    <w:p w:rsidR="00421923" w:rsidRDefault="00421923" w:rsidP="006B6DDD">
      <w:pPr>
        <w:spacing w:after="0" w:line="480" w:lineRule="auto"/>
        <w:rPr>
          <w:lang w:eastAsia="en-GB"/>
        </w:rPr>
      </w:pPr>
    </w:p>
    <w:p w:rsidR="00421923" w:rsidRDefault="006F579A" w:rsidP="006B6DDD">
      <w:pPr>
        <w:spacing w:after="0" w:line="480" w:lineRule="auto"/>
        <w:rPr>
          <w:lang w:eastAsia="en-GB"/>
        </w:rPr>
      </w:pPr>
      <w:r>
        <w:rPr>
          <w:lang w:eastAsia="en-GB"/>
        </w:rPr>
        <w:t>The HE</w:t>
      </w:r>
      <w:r w:rsidR="00421923">
        <w:rPr>
          <w:lang w:eastAsia="en-GB"/>
        </w:rPr>
        <w:t xml:space="preserve"> has a pedigree almost as long as the CSA (</w:t>
      </w:r>
      <w:proofErr w:type="spellStart"/>
      <w:r w:rsidR="00421923">
        <w:rPr>
          <w:lang w:eastAsia="en-GB"/>
        </w:rPr>
        <w:t>Hensher</w:t>
      </w:r>
      <w:proofErr w:type="spellEnd"/>
      <w:r w:rsidR="00421923">
        <w:rPr>
          <w:lang w:eastAsia="en-GB"/>
        </w:rPr>
        <w:t>, 1977). It explicitly recognises that time spent travelling might be productive and that not all saved time is converted into productive use. In addition, and unlike the CSA</w:t>
      </w:r>
      <w:r w:rsidR="004A5462">
        <w:rPr>
          <w:lang w:eastAsia="en-GB"/>
        </w:rPr>
        <w:t xml:space="preserve">, </w:t>
      </w:r>
      <w:r w:rsidR="00421923">
        <w:rPr>
          <w:lang w:eastAsia="en-GB"/>
        </w:rPr>
        <w:t>it allows for the benefits of time savings to the employee.  The approach</w:t>
      </w:r>
      <w:r w:rsidR="00325943">
        <w:rPr>
          <w:lang w:eastAsia="en-GB"/>
        </w:rPr>
        <w:t xml:space="preserve"> conceived of by </w:t>
      </w:r>
      <w:proofErr w:type="spellStart"/>
      <w:r w:rsidR="00325943">
        <w:rPr>
          <w:lang w:eastAsia="en-GB"/>
        </w:rPr>
        <w:t>Hensher</w:t>
      </w:r>
      <w:proofErr w:type="spellEnd"/>
      <w:r w:rsidR="00421923">
        <w:rPr>
          <w:lang w:eastAsia="en-GB"/>
        </w:rPr>
        <w:t xml:space="preserve"> was originally codified </w:t>
      </w:r>
      <w:r w:rsidR="00325943">
        <w:rPr>
          <w:lang w:eastAsia="en-GB"/>
        </w:rPr>
        <w:t xml:space="preserve">(to our </w:t>
      </w:r>
      <w:r w:rsidR="00325943">
        <w:rPr>
          <w:lang w:eastAsia="en-GB"/>
        </w:rPr>
        <w:lastRenderedPageBreak/>
        <w:t xml:space="preserve">knowledge) </w:t>
      </w:r>
      <w:r w:rsidR="00421923">
        <w:rPr>
          <w:lang w:eastAsia="en-GB"/>
        </w:rPr>
        <w:t xml:space="preserve">by </w:t>
      </w:r>
      <w:proofErr w:type="spellStart"/>
      <w:r w:rsidR="00421923">
        <w:rPr>
          <w:lang w:eastAsia="en-GB"/>
        </w:rPr>
        <w:t>Fowkes</w:t>
      </w:r>
      <w:proofErr w:type="spellEnd"/>
      <w:r w:rsidR="00421923">
        <w:rPr>
          <w:lang w:eastAsia="en-GB"/>
        </w:rPr>
        <w:t xml:space="preserve"> et al. (1986)</w:t>
      </w:r>
      <w:r w:rsidR="002E4F6C">
        <w:rPr>
          <w:lang w:eastAsia="en-GB"/>
        </w:rPr>
        <w:t xml:space="preserve">, and </w:t>
      </w:r>
      <w:r w:rsidR="00660735">
        <w:rPr>
          <w:lang w:eastAsia="en-GB"/>
        </w:rPr>
        <w:t xml:space="preserve">recently Batley (2014) </w:t>
      </w:r>
      <w:r w:rsidR="002E4F6C">
        <w:rPr>
          <w:lang w:eastAsia="en-GB"/>
        </w:rPr>
        <w:t xml:space="preserve">has derived </w:t>
      </w:r>
      <w:r w:rsidR="00660735">
        <w:rPr>
          <w:lang w:eastAsia="en-GB"/>
        </w:rPr>
        <w:t xml:space="preserve">it from </w:t>
      </w:r>
      <w:r w:rsidR="002E4F6C">
        <w:rPr>
          <w:lang w:eastAsia="en-GB"/>
        </w:rPr>
        <w:t>first principles</w:t>
      </w:r>
      <w:r w:rsidR="00660735">
        <w:rPr>
          <w:lang w:eastAsia="en-GB"/>
        </w:rPr>
        <w:t xml:space="preserve">. It </w:t>
      </w:r>
      <w:r w:rsidR="00421923">
        <w:rPr>
          <w:lang w:eastAsia="en-GB"/>
        </w:rPr>
        <w:t xml:space="preserve">takes the form: </w:t>
      </w:r>
    </w:p>
    <w:p w:rsidR="00421923" w:rsidRDefault="00421923" w:rsidP="006B6DDD">
      <w:pPr>
        <w:spacing w:after="0" w:line="480" w:lineRule="auto"/>
        <w:rPr>
          <w:lang w:eastAsia="en-GB"/>
        </w:rPr>
      </w:pPr>
    </w:p>
    <w:p w:rsidR="00502ABA" w:rsidRPr="00502ABA" w:rsidRDefault="00502ABA" w:rsidP="006B6DDD">
      <w:pPr>
        <w:spacing w:after="0" w:line="480" w:lineRule="auto"/>
        <w:ind w:firstLine="720"/>
        <w:rPr>
          <w:lang w:eastAsia="en-GB"/>
        </w:rPr>
      </w:pPr>
      <w:r w:rsidRPr="00502ABA">
        <w:rPr>
          <w:lang w:eastAsia="en-GB"/>
        </w:rPr>
        <w:t>VBTT</w:t>
      </w:r>
      <w:r w:rsidR="00421923">
        <w:rPr>
          <w:lang w:eastAsia="en-GB"/>
        </w:rPr>
        <w:t>S</w:t>
      </w:r>
      <w:r w:rsidRPr="00502ABA">
        <w:rPr>
          <w:lang w:eastAsia="en-GB"/>
        </w:rPr>
        <w:t xml:space="preserve"> = [(1-r-pq) MP</w:t>
      </w:r>
      <w:r w:rsidR="00D029A4">
        <w:rPr>
          <w:lang w:eastAsia="en-GB"/>
        </w:rPr>
        <w:t>L</w:t>
      </w:r>
      <w:r w:rsidR="00EF1125">
        <w:rPr>
          <w:lang w:eastAsia="en-GB"/>
        </w:rPr>
        <w:t xml:space="preserve"> + MPF] + </w:t>
      </w:r>
      <w:r w:rsidR="00621FE7">
        <w:rPr>
          <w:lang w:eastAsia="en-GB"/>
        </w:rPr>
        <w:t xml:space="preserve">{(1-r) VW + </w:t>
      </w:r>
      <w:proofErr w:type="spellStart"/>
      <w:r w:rsidR="00621FE7">
        <w:rPr>
          <w:lang w:eastAsia="en-GB"/>
        </w:rPr>
        <w:t>rVL</w:t>
      </w:r>
      <w:proofErr w:type="spellEnd"/>
      <w:r w:rsidR="00621FE7">
        <w:rPr>
          <w:lang w:eastAsia="en-GB"/>
        </w:rPr>
        <w:t>}</w:t>
      </w:r>
      <w:r w:rsidR="009D4D9C">
        <w:rPr>
          <w:lang w:eastAsia="en-GB"/>
        </w:rPr>
        <w:tab/>
      </w:r>
      <w:r w:rsidR="009D4D9C">
        <w:rPr>
          <w:lang w:eastAsia="en-GB"/>
        </w:rPr>
        <w:tab/>
      </w:r>
      <w:r w:rsidR="009D4D9C">
        <w:rPr>
          <w:lang w:eastAsia="en-GB"/>
        </w:rPr>
        <w:tab/>
      </w:r>
      <w:r w:rsidR="006F579A">
        <w:rPr>
          <w:lang w:eastAsia="en-GB"/>
        </w:rPr>
        <w:tab/>
      </w:r>
      <w:r w:rsidR="006F579A">
        <w:rPr>
          <w:lang w:eastAsia="en-GB"/>
        </w:rPr>
        <w:tab/>
        <w:t xml:space="preserve"> </w:t>
      </w:r>
      <w:r w:rsidR="009D4D9C">
        <w:rPr>
          <w:lang w:eastAsia="en-GB"/>
        </w:rPr>
        <w:t>(2)</w:t>
      </w:r>
    </w:p>
    <w:p w:rsidR="00421923" w:rsidRDefault="00502ABA" w:rsidP="006B6DDD">
      <w:pPr>
        <w:spacing w:after="0" w:line="480" w:lineRule="auto"/>
        <w:rPr>
          <w:lang w:eastAsia="en-GB"/>
        </w:rPr>
      </w:pPr>
      <w:r w:rsidRPr="00502ABA">
        <w:rPr>
          <w:lang w:eastAsia="en-GB"/>
        </w:rPr>
        <w:tab/>
        <w:t xml:space="preserve">   </w:t>
      </w:r>
    </w:p>
    <w:p w:rsidR="00502ABA" w:rsidRPr="00502ABA" w:rsidRDefault="006B6DDD" w:rsidP="006B6DDD">
      <w:pPr>
        <w:spacing w:after="0" w:line="480" w:lineRule="auto"/>
        <w:rPr>
          <w:lang w:eastAsia="en-GB"/>
        </w:rPr>
      </w:pPr>
      <w:proofErr w:type="gramStart"/>
      <w:r>
        <w:rPr>
          <w:lang w:eastAsia="en-GB"/>
        </w:rPr>
        <w:t>w</w:t>
      </w:r>
      <w:r w:rsidR="00D029A4">
        <w:rPr>
          <w:lang w:eastAsia="en-GB"/>
        </w:rPr>
        <w:t>here</w:t>
      </w:r>
      <w:proofErr w:type="gramEnd"/>
      <w:r w:rsidR="006F579A">
        <w:rPr>
          <w:lang w:eastAsia="en-GB"/>
        </w:rPr>
        <w:t>:</w:t>
      </w:r>
    </w:p>
    <w:p w:rsidR="00502ABA" w:rsidRPr="00502ABA" w:rsidRDefault="00502ABA" w:rsidP="006B6DDD">
      <w:pPr>
        <w:spacing w:after="0" w:line="480" w:lineRule="auto"/>
        <w:rPr>
          <w:lang w:eastAsia="en-GB"/>
        </w:rPr>
      </w:pPr>
    </w:p>
    <w:p w:rsidR="00413638" w:rsidRPr="00413638" w:rsidRDefault="00502ABA" w:rsidP="006B6DDD">
      <w:pPr>
        <w:spacing w:after="0" w:line="480" w:lineRule="auto"/>
        <w:jc w:val="both"/>
        <w:rPr>
          <w:rFonts w:cs="Arial"/>
        </w:rPr>
      </w:pPr>
      <w:r w:rsidRPr="00413638">
        <w:rPr>
          <w:lang w:eastAsia="en-GB"/>
        </w:rPr>
        <w:t>MPF</w:t>
      </w:r>
      <w:r w:rsidRPr="00413638">
        <w:rPr>
          <w:lang w:eastAsia="en-GB"/>
        </w:rPr>
        <w:tab/>
        <w:t xml:space="preserve">= </w:t>
      </w:r>
      <w:r w:rsidR="00413638" w:rsidRPr="00413638">
        <w:rPr>
          <w:rFonts w:cs="Arial"/>
        </w:rPr>
        <w:t>the value of extra output due to reduced (travel) fatigue</w:t>
      </w:r>
    </w:p>
    <w:p w:rsidR="00413638" w:rsidRPr="00413638" w:rsidRDefault="00413638" w:rsidP="006B6DDD">
      <w:pPr>
        <w:spacing w:after="0" w:line="480" w:lineRule="auto"/>
        <w:jc w:val="both"/>
        <w:rPr>
          <w:rFonts w:cs="Arial"/>
        </w:rPr>
      </w:pPr>
      <w:r w:rsidRPr="00413638">
        <w:rPr>
          <w:lang w:eastAsia="en-GB"/>
        </w:rPr>
        <w:t>VW</w:t>
      </w:r>
      <w:r w:rsidRPr="00413638">
        <w:rPr>
          <w:lang w:eastAsia="en-GB"/>
        </w:rPr>
        <w:tab/>
        <w:t xml:space="preserve">= </w:t>
      </w:r>
      <w:r w:rsidRPr="00413638">
        <w:rPr>
          <w:rFonts w:cs="Arial"/>
        </w:rPr>
        <w:t>the value to the employee of work time at the workplace relative to travel time</w:t>
      </w:r>
    </w:p>
    <w:p w:rsidR="00413638" w:rsidRPr="00413638" w:rsidRDefault="00502ABA" w:rsidP="006B6DDD">
      <w:pPr>
        <w:spacing w:after="0" w:line="480" w:lineRule="auto"/>
        <w:jc w:val="both"/>
        <w:rPr>
          <w:rFonts w:cs="Arial"/>
        </w:rPr>
      </w:pPr>
      <w:r w:rsidRPr="00413638">
        <w:rPr>
          <w:lang w:eastAsia="en-GB"/>
        </w:rPr>
        <w:t>VL</w:t>
      </w:r>
      <w:r w:rsidRPr="00413638">
        <w:rPr>
          <w:lang w:eastAsia="en-GB"/>
        </w:rPr>
        <w:tab/>
        <w:t xml:space="preserve">= </w:t>
      </w:r>
      <w:r w:rsidR="00413638" w:rsidRPr="00413638">
        <w:rPr>
          <w:rFonts w:cs="Arial"/>
        </w:rPr>
        <w:t>the value to the employee of leisure time relative to travel time</w:t>
      </w:r>
    </w:p>
    <w:p w:rsidR="00502ABA" w:rsidRPr="00413638" w:rsidRDefault="00502ABA" w:rsidP="006B6DDD">
      <w:pPr>
        <w:spacing w:after="0" w:line="480" w:lineRule="auto"/>
        <w:rPr>
          <w:lang w:eastAsia="en-GB"/>
        </w:rPr>
      </w:pPr>
      <w:r w:rsidRPr="00413638">
        <w:rPr>
          <w:lang w:eastAsia="en-GB"/>
        </w:rPr>
        <w:t>p</w:t>
      </w:r>
      <w:r w:rsidRPr="00413638">
        <w:rPr>
          <w:lang w:eastAsia="en-GB"/>
        </w:rPr>
        <w:tab/>
        <w:t>= proportion of travel time saved at the expense of productive work travel time</w:t>
      </w:r>
      <w:r w:rsidR="005D4514">
        <w:rPr>
          <w:rStyle w:val="FootnoteReference"/>
          <w:lang w:eastAsia="en-GB"/>
        </w:rPr>
        <w:footnoteReference w:id="2"/>
      </w:r>
    </w:p>
    <w:p w:rsidR="00502ABA" w:rsidRPr="00413638" w:rsidRDefault="00502ABA" w:rsidP="006B6DDD">
      <w:pPr>
        <w:spacing w:after="0" w:line="480" w:lineRule="auto"/>
        <w:rPr>
          <w:lang w:eastAsia="en-GB"/>
        </w:rPr>
      </w:pPr>
      <w:r w:rsidRPr="00413638">
        <w:rPr>
          <w:lang w:eastAsia="en-GB"/>
        </w:rPr>
        <w:t>q</w:t>
      </w:r>
      <w:r w:rsidRPr="00413638">
        <w:rPr>
          <w:lang w:eastAsia="en-GB"/>
        </w:rPr>
        <w:tab/>
        <w:t>= relative productivity of work done whilst travelling relative to the workplace</w:t>
      </w:r>
    </w:p>
    <w:p w:rsidR="00502ABA" w:rsidRPr="00413638" w:rsidRDefault="00502ABA" w:rsidP="006B6DDD">
      <w:pPr>
        <w:spacing w:after="0" w:line="480" w:lineRule="auto"/>
        <w:rPr>
          <w:lang w:eastAsia="en-GB"/>
        </w:rPr>
      </w:pPr>
      <w:r w:rsidRPr="00413638">
        <w:rPr>
          <w:lang w:eastAsia="en-GB"/>
        </w:rPr>
        <w:t>r</w:t>
      </w:r>
      <w:r w:rsidRPr="00413638">
        <w:rPr>
          <w:lang w:eastAsia="en-GB"/>
        </w:rPr>
        <w:tab/>
        <w:t>= proportion of saved travel time used for leisure</w:t>
      </w:r>
    </w:p>
    <w:p w:rsidR="00413638" w:rsidRDefault="00413638" w:rsidP="006B6DDD">
      <w:pPr>
        <w:spacing w:after="0" w:line="480" w:lineRule="auto"/>
        <w:rPr>
          <w:lang w:eastAsia="en-GB"/>
        </w:rPr>
      </w:pPr>
    </w:p>
    <w:p w:rsidR="00D029A4" w:rsidRDefault="00D029A4" w:rsidP="006B6DDD">
      <w:pPr>
        <w:spacing w:after="0" w:line="480" w:lineRule="auto"/>
        <w:rPr>
          <w:lang w:eastAsia="en-GB"/>
        </w:rPr>
      </w:pPr>
      <w:r>
        <w:rPr>
          <w:lang w:eastAsia="en-GB"/>
        </w:rPr>
        <w:t xml:space="preserve">The first term </w:t>
      </w:r>
      <w:r w:rsidR="00621FE7">
        <w:rPr>
          <w:lang w:eastAsia="en-GB"/>
        </w:rPr>
        <w:t xml:space="preserve">[…..] </w:t>
      </w:r>
      <w:r>
        <w:rPr>
          <w:lang w:eastAsia="en-GB"/>
        </w:rPr>
        <w:t xml:space="preserve">represents the employer’s benefit and the second term </w:t>
      </w:r>
      <w:r w:rsidR="00621FE7">
        <w:rPr>
          <w:lang w:eastAsia="en-GB"/>
        </w:rPr>
        <w:t xml:space="preserve">{…..} </w:t>
      </w:r>
      <w:r>
        <w:rPr>
          <w:lang w:eastAsia="en-GB"/>
        </w:rPr>
        <w:t>is</w:t>
      </w:r>
      <w:r w:rsidR="00621FE7">
        <w:rPr>
          <w:lang w:eastAsia="en-GB"/>
        </w:rPr>
        <w:t xml:space="preserve"> the</w:t>
      </w:r>
      <w:r>
        <w:rPr>
          <w:lang w:eastAsia="en-GB"/>
        </w:rPr>
        <w:t xml:space="preserve"> employee’s</w:t>
      </w:r>
      <w:r w:rsidR="00621FE7">
        <w:rPr>
          <w:lang w:eastAsia="en-GB"/>
        </w:rPr>
        <w:t xml:space="preserve"> benefit</w:t>
      </w:r>
      <w:r>
        <w:rPr>
          <w:lang w:eastAsia="en-GB"/>
        </w:rPr>
        <w:t xml:space="preserve">.  Given the difficulties of estimation, </w:t>
      </w:r>
      <w:r w:rsidR="00597D53">
        <w:rPr>
          <w:lang w:eastAsia="en-GB"/>
        </w:rPr>
        <w:t>MPF is invariably ignored</w:t>
      </w:r>
      <w:r w:rsidR="00413638">
        <w:rPr>
          <w:lang w:eastAsia="en-GB"/>
        </w:rPr>
        <w:t xml:space="preserve"> in practice</w:t>
      </w:r>
      <w:r w:rsidR="00EB7729">
        <w:rPr>
          <w:lang w:eastAsia="en-GB"/>
        </w:rPr>
        <w:t xml:space="preserve">, although if technological developments mean that more work is done while travelling then we might be less comfortable with ignoring it. </w:t>
      </w:r>
    </w:p>
    <w:p w:rsidR="00D422E1" w:rsidRDefault="00D422E1" w:rsidP="006B6DDD">
      <w:pPr>
        <w:spacing w:after="0" w:line="480" w:lineRule="auto"/>
        <w:rPr>
          <w:lang w:eastAsia="en-GB"/>
        </w:rPr>
      </w:pPr>
    </w:p>
    <w:p w:rsidR="004A5462" w:rsidRDefault="00D422E1" w:rsidP="006B6DDD">
      <w:pPr>
        <w:spacing w:after="0" w:line="480" w:lineRule="auto"/>
        <w:rPr>
          <w:lang w:eastAsia="en-GB"/>
        </w:rPr>
      </w:pPr>
      <w:r>
        <w:rPr>
          <w:lang w:eastAsia="en-GB"/>
        </w:rPr>
        <w:t>This equation naturally allows for worthwhile use of time from the employer</w:t>
      </w:r>
      <w:r w:rsidR="00ED42C6">
        <w:rPr>
          <w:lang w:eastAsia="en-GB"/>
        </w:rPr>
        <w:t>’</w:t>
      </w:r>
      <w:r>
        <w:rPr>
          <w:lang w:eastAsia="en-GB"/>
        </w:rPr>
        <w:t>s per</w:t>
      </w:r>
      <w:r w:rsidR="00786080">
        <w:rPr>
          <w:lang w:eastAsia="en-GB"/>
        </w:rPr>
        <w:t>spective. However, the employee’s values (VW and VL)</w:t>
      </w:r>
      <w:r w:rsidR="00FD1B43">
        <w:rPr>
          <w:lang w:eastAsia="en-GB"/>
        </w:rPr>
        <w:t xml:space="preserve">, based on their expressed or revealed WTP, </w:t>
      </w:r>
      <w:r w:rsidR="00786080">
        <w:rPr>
          <w:lang w:eastAsia="en-GB"/>
        </w:rPr>
        <w:t xml:space="preserve">can </w:t>
      </w:r>
      <w:r w:rsidR="00002FC2">
        <w:rPr>
          <w:lang w:eastAsia="en-GB"/>
        </w:rPr>
        <w:t xml:space="preserve">also </w:t>
      </w:r>
      <w:r w:rsidR="00786080">
        <w:rPr>
          <w:lang w:eastAsia="en-GB"/>
        </w:rPr>
        <w:t xml:space="preserve">be expected to depend on what they are doing while travelling. </w:t>
      </w:r>
      <w:r w:rsidR="004A5462">
        <w:rPr>
          <w:lang w:eastAsia="en-GB"/>
        </w:rPr>
        <w:t xml:space="preserve"> </w:t>
      </w:r>
    </w:p>
    <w:p w:rsidR="004A5462" w:rsidRDefault="004A5462" w:rsidP="006B6DDD">
      <w:pPr>
        <w:spacing w:after="0" w:line="480" w:lineRule="auto"/>
        <w:rPr>
          <w:lang w:eastAsia="en-GB"/>
        </w:rPr>
      </w:pPr>
    </w:p>
    <w:p w:rsidR="00597D53" w:rsidRDefault="004A5462" w:rsidP="006B6DDD">
      <w:pPr>
        <w:spacing w:after="0" w:line="480" w:lineRule="auto"/>
        <w:rPr>
          <w:lang w:eastAsia="en-GB"/>
        </w:rPr>
      </w:pPr>
      <w:r>
        <w:rPr>
          <w:lang w:eastAsia="en-GB"/>
        </w:rPr>
        <w:lastRenderedPageBreak/>
        <w:t xml:space="preserve">Three </w:t>
      </w:r>
      <w:r w:rsidR="00D029A4">
        <w:rPr>
          <w:lang w:eastAsia="en-GB"/>
        </w:rPr>
        <w:t>vari</w:t>
      </w:r>
      <w:r>
        <w:rPr>
          <w:lang w:eastAsia="en-GB"/>
        </w:rPr>
        <w:t>ants of the HE have been applied</w:t>
      </w:r>
      <w:r w:rsidR="00D029A4">
        <w:rPr>
          <w:lang w:eastAsia="en-GB"/>
        </w:rPr>
        <w:t>.</w:t>
      </w:r>
      <w:r w:rsidR="00597D53">
        <w:rPr>
          <w:lang w:eastAsia="en-GB"/>
        </w:rPr>
        <w:t xml:space="preserve"> </w:t>
      </w:r>
      <w:proofErr w:type="spellStart"/>
      <w:r w:rsidR="00597D53">
        <w:rPr>
          <w:lang w:eastAsia="en-GB"/>
        </w:rPr>
        <w:t>Fowkes</w:t>
      </w:r>
      <w:proofErr w:type="spellEnd"/>
      <w:r w:rsidR="00597D53">
        <w:rPr>
          <w:lang w:eastAsia="en-GB"/>
        </w:rPr>
        <w:t xml:space="preserve"> </w:t>
      </w:r>
      <w:r>
        <w:rPr>
          <w:lang w:eastAsia="en-GB"/>
        </w:rPr>
        <w:t>et al. (1986</w:t>
      </w:r>
      <w:r w:rsidR="00597D53">
        <w:rPr>
          <w:lang w:eastAsia="en-GB"/>
        </w:rPr>
        <w:t xml:space="preserve">) </w:t>
      </w:r>
      <w:r>
        <w:rPr>
          <w:lang w:eastAsia="en-GB"/>
        </w:rPr>
        <w:t xml:space="preserve">advocated the assumption </w:t>
      </w:r>
      <w:r w:rsidR="00597D53">
        <w:rPr>
          <w:lang w:eastAsia="en-GB"/>
        </w:rPr>
        <w:t>that</w:t>
      </w:r>
      <w:r>
        <w:rPr>
          <w:lang w:eastAsia="en-GB"/>
        </w:rPr>
        <w:t xml:space="preserve"> there </w:t>
      </w:r>
      <w:r w:rsidR="00C857BD">
        <w:rPr>
          <w:lang w:eastAsia="en-GB"/>
        </w:rPr>
        <w:t>is, on average, indifference</w:t>
      </w:r>
      <w:r w:rsidR="00597D53">
        <w:rPr>
          <w:lang w:eastAsia="en-GB"/>
        </w:rPr>
        <w:t xml:space="preserve"> between travelling in the course of</w:t>
      </w:r>
      <w:r w:rsidR="00C857BD">
        <w:rPr>
          <w:lang w:eastAsia="en-GB"/>
        </w:rPr>
        <w:t xml:space="preserve"> employment and working at the</w:t>
      </w:r>
      <w:r w:rsidR="00597D53">
        <w:rPr>
          <w:lang w:eastAsia="en-GB"/>
        </w:rPr>
        <w:t xml:space="preserve"> nor</w:t>
      </w:r>
      <w:r w:rsidR="006F579A">
        <w:rPr>
          <w:lang w:eastAsia="en-GB"/>
        </w:rPr>
        <w:t xml:space="preserve">mal workplace, whereupon VW = </w:t>
      </w:r>
      <w:proofErr w:type="gramStart"/>
      <w:r w:rsidR="006F579A">
        <w:rPr>
          <w:lang w:eastAsia="en-GB"/>
        </w:rPr>
        <w:t>0</w:t>
      </w:r>
      <w:r w:rsidR="00C857BD">
        <w:rPr>
          <w:lang w:eastAsia="en-GB"/>
        </w:rPr>
        <w:t>,</w:t>
      </w:r>
      <w:proofErr w:type="gramEnd"/>
      <w:r w:rsidR="00C857BD">
        <w:rPr>
          <w:lang w:eastAsia="en-GB"/>
        </w:rPr>
        <w:t xml:space="preserve"> and this was adopted for a time by the Norwegian authorities. </w:t>
      </w:r>
      <w:r w:rsidR="00597D53">
        <w:rPr>
          <w:lang w:eastAsia="en-GB"/>
        </w:rPr>
        <w:t xml:space="preserve">Another view is that in the long run r = 0, since through </w:t>
      </w:r>
      <w:r w:rsidR="00CA3E93">
        <w:rPr>
          <w:lang w:eastAsia="en-GB"/>
        </w:rPr>
        <w:t>contract re-negotiations and staff turnover the benefits of time savings will ev</w:t>
      </w:r>
      <w:r w:rsidR="00C857BD">
        <w:rPr>
          <w:lang w:eastAsia="en-GB"/>
        </w:rPr>
        <w:t xml:space="preserve">entually accrue to the employer, and this is the current </w:t>
      </w:r>
      <w:r w:rsidR="00CA3E93">
        <w:rPr>
          <w:lang w:eastAsia="en-GB"/>
        </w:rPr>
        <w:t>officia</w:t>
      </w:r>
      <w:r w:rsidR="006F579A">
        <w:rPr>
          <w:lang w:eastAsia="en-GB"/>
        </w:rPr>
        <w:t>l Swedish</w:t>
      </w:r>
      <w:r w:rsidR="00C857BD">
        <w:rPr>
          <w:lang w:eastAsia="en-GB"/>
        </w:rPr>
        <w:t xml:space="preserve"> approach. </w:t>
      </w:r>
      <w:proofErr w:type="gramStart"/>
      <w:r w:rsidR="00CA3E93" w:rsidRPr="009D4D9C">
        <w:rPr>
          <w:lang w:eastAsia="en-GB"/>
        </w:rPr>
        <w:t xml:space="preserve">One other formulation, </w:t>
      </w:r>
      <w:r w:rsidR="00C857BD">
        <w:rPr>
          <w:lang w:eastAsia="en-GB"/>
        </w:rPr>
        <w:t xml:space="preserve">currently </w:t>
      </w:r>
      <w:r w:rsidR="00CA3E93" w:rsidRPr="009D4D9C">
        <w:rPr>
          <w:lang w:eastAsia="en-GB"/>
        </w:rPr>
        <w:t xml:space="preserve">used </w:t>
      </w:r>
      <w:r w:rsidR="004C712A">
        <w:rPr>
          <w:lang w:eastAsia="en-GB"/>
        </w:rPr>
        <w:t xml:space="preserve">in </w:t>
      </w:r>
      <w:r w:rsidR="00CA3E93" w:rsidRPr="009D4D9C">
        <w:rPr>
          <w:lang w:eastAsia="en-GB"/>
        </w:rPr>
        <w:t>the Netherlands</w:t>
      </w:r>
      <w:r w:rsidR="00C857BD">
        <w:rPr>
          <w:lang w:eastAsia="en-GB"/>
        </w:rPr>
        <w:t xml:space="preserve"> </w:t>
      </w:r>
      <w:r w:rsidR="00C81CDA">
        <w:rPr>
          <w:lang w:eastAsia="en-GB"/>
        </w:rPr>
        <w:t xml:space="preserve">and for a time in </w:t>
      </w:r>
      <w:r w:rsidR="00C81CDA" w:rsidRPr="009D4D9C">
        <w:rPr>
          <w:rFonts w:cs="Arial"/>
        </w:rPr>
        <w:t>Sweden</w:t>
      </w:r>
      <w:r w:rsidR="00C81CDA">
        <w:rPr>
          <w:rFonts w:cs="Arial"/>
        </w:rPr>
        <w:t>,</w:t>
      </w:r>
      <w:r w:rsidR="00C81CDA" w:rsidRPr="009D4D9C">
        <w:rPr>
          <w:rFonts w:cs="Arial"/>
        </w:rPr>
        <w:t xml:space="preserve"> </w:t>
      </w:r>
      <w:r w:rsidR="00C81CDA">
        <w:rPr>
          <w:rFonts w:cs="Arial"/>
        </w:rPr>
        <w:t>sets VW to VL apparently on the grounds that th</w:t>
      </w:r>
      <w:r w:rsidR="00C81CDA">
        <w:rPr>
          <w:lang w:eastAsia="en-GB"/>
        </w:rPr>
        <w:t>e private value does not distinguish between whether the saved time is used for work or leisure.</w:t>
      </w:r>
      <w:proofErr w:type="gramEnd"/>
    </w:p>
    <w:p w:rsidR="006F579A" w:rsidRDefault="006F579A" w:rsidP="006B6DDD">
      <w:pPr>
        <w:spacing w:after="0" w:line="480" w:lineRule="auto"/>
        <w:rPr>
          <w:lang w:eastAsia="en-GB"/>
        </w:rPr>
      </w:pPr>
    </w:p>
    <w:p w:rsidR="00975BE1" w:rsidRDefault="004A5462" w:rsidP="006B6DDD">
      <w:pPr>
        <w:spacing w:after="0" w:line="480" w:lineRule="auto"/>
        <w:rPr>
          <w:lang w:eastAsia="en-GB"/>
        </w:rPr>
      </w:pPr>
      <w:r>
        <w:rPr>
          <w:lang w:eastAsia="en-GB"/>
        </w:rPr>
        <w:t>What is though common to a</w:t>
      </w:r>
      <w:r w:rsidR="00002FC2">
        <w:rPr>
          <w:lang w:eastAsia="en-GB"/>
        </w:rPr>
        <w:t>ll these three variants</w:t>
      </w:r>
      <w:r w:rsidR="00EA2CF5">
        <w:rPr>
          <w:lang w:eastAsia="en-GB"/>
        </w:rPr>
        <w:t xml:space="preserve">, and to the subject of this paper, </w:t>
      </w:r>
      <w:r>
        <w:rPr>
          <w:lang w:eastAsia="en-GB"/>
        </w:rPr>
        <w:t>is that</w:t>
      </w:r>
      <w:r w:rsidR="00597D53">
        <w:rPr>
          <w:lang w:eastAsia="en-GB"/>
        </w:rPr>
        <w:t xml:space="preserve"> </w:t>
      </w:r>
      <w:r>
        <w:rPr>
          <w:lang w:eastAsia="en-GB"/>
        </w:rPr>
        <w:t xml:space="preserve">they all </w:t>
      </w:r>
      <w:r w:rsidR="00597D53">
        <w:rPr>
          <w:lang w:eastAsia="en-GB"/>
        </w:rPr>
        <w:t xml:space="preserve">contain the p and q terms relating to the productive use of time. </w:t>
      </w:r>
      <w:r w:rsidR="00975BE1">
        <w:rPr>
          <w:lang w:eastAsia="en-GB"/>
        </w:rPr>
        <w:t xml:space="preserve">Each </w:t>
      </w:r>
      <w:r w:rsidR="00F91BB1">
        <w:rPr>
          <w:lang w:eastAsia="en-GB"/>
        </w:rPr>
        <w:t xml:space="preserve">HE variant </w:t>
      </w:r>
      <w:r w:rsidR="00975BE1">
        <w:rPr>
          <w:lang w:eastAsia="en-GB"/>
        </w:rPr>
        <w:t>can collapse to the CSA</w:t>
      </w:r>
      <w:r>
        <w:rPr>
          <w:lang w:eastAsia="en-GB"/>
        </w:rPr>
        <w:t xml:space="preserve"> with a </w:t>
      </w:r>
      <w:r w:rsidR="00A4534D">
        <w:rPr>
          <w:lang w:eastAsia="en-GB"/>
        </w:rPr>
        <w:t>necessary case being that</w:t>
      </w:r>
      <w:r w:rsidR="00975BE1">
        <w:rPr>
          <w:lang w:eastAsia="en-GB"/>
        </w:rPr>
        <w:t xml:space="preserve"> p=0. </w:t>
      </w:r>
      <w:r w:rsidR="00D16038">
        <w:rPr>
          <w:lang w:eastAsia="en-GB"/>
        </w:rPr>
        <w:t xml:space="preserve"> The approach can apply to walk time, waiting time and time spent in crowded conditions, although the p and q parameters would be expected to be different in each.</w:t>
      </w:r>
      <w:r w:rsidR="006B5C7A">
        <w:rPr>
          <w:lang w:eastAsia="en-GB"/>
        </w:rPr>
        <w:t xml:space="preserve"> </w:t>
      </w:r>
      <w:r w:rsidR="00344C3D">
        <w:rPr>
          <w:lang w:eastAsia="en-GB"/>
        </w:rPr>
        <w:t xml:space="preserve"> We might also expect p and q to vary with factors such as journey length</w:t>
      </w:r>
      <w:r w:rsidR="00B35E4A">
        <w:rPr>
          <w:lang w:eastAsia="en-GB"/>
        </w:rPr>
        <w:t xml:space="preserve"> (</w:t>
      </w:r>
      <w:r w:rsidR="00344C3D">
        <w:rPr>
          <w:lang w:eastAsia="en-GB"/>
        </w:rPr>
        <w:t xml:space="preserve">since sometimes </w:t>
      </w:r>
      <w:r w:rsidR="001B3881">
        <w:rPr>
          <w:lang w:eastAsia="en-GB"/>
        </w:rPr>
        <w:t xml:space="preserve">it is </w:t>
      </w:r>
      <w:r w:rsidR="00344C3D">
        <w:rPr>
          <w:lang w:eastAsia="en-GB"/>
        </w:rPr>
        <w:t>not worth starting work on a short journey or it is increasingly difficult to work for the entire journey as its duration increases</w:t>
      </w:r>
      <w:r w:rsidR="00B35E4A">
        <w:rPr>
          <w:lang w:eastAsia="en-GB"/>
        </w:rPr>
        <w:t>)</w:t>
      </w:r>
      <w:r w:rsidR="00344C3D">
        <w:rPr>
          <w:lang w:eastAsia="en-GB"/>
        </w:rPr>
        <w:t xml:space="preserve">, </w:t>
      </w:r>
      <w:r w:rsidR="001B3881">
        <w:rPr>
          <w:lang w:eastAsia="en-GB"/>
        </w:rPr>
        <w:t xml:space="preserve"> as well as </w:t>
      </w:r>
      <w:r w:rsidR="00344C3D">
        <w:rPr>
          <w:lang w:eastAsia="en-GB"/>
        </w:rPr>
        <w:t>direction of travel, seniority</w:t>
      </w:r>
      <w:r w:rsidR="001B3881">
        <w:rPr>
          <w:lang w:eastAsia="en-GB"/>
        </w:rPr>
        <w:t xml:space="preserve">, </w:t>
      </w:r>
      <w:r w:rsidR="00344C3D">
        <w:rPr>
          <w:lang w:eastAsia="en-GB"/>
        </w:rPr>
        <w:t>mode</w:t>
      </w:r>
      <w:r w:rsidR="001B3881">
        <w:rPr>
          <w:lang w:eastAsia="en-GB"/>
        </w:rPr>
        <w:t>, and the amount of time saved.</w:t>
      </w:r>
    </w:p>
    <w:p w:rsidR="009D4D9C" w:rsidRDefault="009D4D9C" w:rsidP="006B6DDD">
      <w:pPr>
        <w:spacing w:after="0" w:line="480" w:lineRule="auto"/>
        <w:rPr>
          <w:i/>
          <w:lang w:eastAsia="en-GB"/>
        </w:rPr>
      </w:pPr>
    </w:p>
    <w:p w:rsidR="00502ABA" w:rsidRPr="00502ABA" w:rsidRDefault="00500F30" w:rsidP="006B6DDD">
      <w:pPr>
        <w:spacing w:after="0" w:line="480" w:lineRule="auto"/>
        <w:rPr>
          <w:i/>
          <w:lang w:eastAsia="en-GB"/>
        </w:rPr>
      </w:pPr>
      <w:r>
        <w:rPr>
          <w:i/>
          <w:lang w:eastAsia="en-GB"/>
        </w:rPr>
        <w:t>The Willingness-to-P</w:t>
      </w:r>
      <w:r w:rsidR="00502ABA" w:rsidRPr="00502ABA">
        <w:rPr>
          <w:i/>
          <w:lang w:eastAsia="en-GB"/>
        </w:rPr>
        <w:t>ay</w:t>
      </w:r>
      <w:r>
        <w:rPr>
          <w:i/>
          <w:lang w:eastAsia="en-GB"/>
        </w:rPr>
        <w:t xml:space="preserve"> Approach</w:t>
      </w:r>
    </w:p>
    <w:p w:rsidR="00D029A4" w:rsidRDefault="00D029A4" w:rsidP="006B6DDD">
      <w:pPr>
        <w:spacing w:after="0" w:line="480" w:lineRule="auto"/>
        <w:rPr>
          <w:lang w:eastAsia="en-GB"/>
        </w:rPr>
      </w:pPr>
    </w:p>
    <w:p w:rsidR="00CB2571" w:rsidRDefault="00CB2571" w:rsidP="006B6DDD">
      <w:pPr>
        <w:spacing w:after="0" w:line="480" w:lineRule="auto"/>
        <w:jc w:val="both"/>
        <w:rPr>
          <w:rFonts w:ascii="Arial" w:hAnsi="Arial" w:cs="Arial"/>
          <w:sz w:val="20"/>
          <w:szCs w:val="20"/>
        </w:rPr>
      </w:pPr>
      <w:r w:rsidRPr="00E80F88">
        <w:rPr>
          <w:rFonts w:cs="Arial"/>
        </w:rPr>
        <w:t>In principle, the WTP approach involves inviting the relevant economic agents, in this case the employer (</w:t>
      </w:r>
      <w:proofErr w:type="spellStart"/>
      <w:r w:rsidRPr="00E80F88">
        <w:rPr>
          <w:rFonts w:cs="Arial"/>
        </w:rPr>
        <w:t>WTP</w:t>
      </w:r>
      <w:r w:rsidRPr="00E80F88">
        <w:rPr>
          <w:rFonts w:cs="Arial"/>
          <w:vertAlign w:val="subscript"/>
        </w:rPr>
        <w:t>er</w:t>
      </w:r>
      <w:proofErr w:type="spellEnd"/>
      <w:r w:rsidRPr="00E80F88">
        <w:rPr>
          <w:rFonts w:cs="Arial"/>
        </w:rPr>
        <w:t>) and employee (</w:t>
      </w:r>
      <w:proofErr w:type="spellStart"/>
      <w:r w:rsidRPr="00E80F88">
        <w:rPr>
          <w:rFonts w:cs="Arial"/>
        </w:rPr>
        <w:t>WTP</w:t>
      </w:r>
      <w:r w:rsidRPr="00E80F88">
        <w:rPr>
          <w:rFonts w:cs="Arial"/>
          <w:vertAlign w:val="subscript"/>
        </w:rPr>
        <w:t>ee</w:t>
      </w:r>
      <w:proofErr w:type="spellEnd"/>
      <w:r w:rsidRPr="00E80F88">
        <w:rPr>
          <w:rFonts w:cs="Arial"/>
        </w:rPr>
        <w:t>), to declare/reveal how much they are prepared to pay to save time in the course of business trips, that is</w:t>
      </w:r>
      <w:r w:rsidRPr="00200960">
        <w:rPr>
          <w:rFonts w:ascii="Arial" w:hAnsi="Arial" w:cs="Arial"/>
          <w:sz w:val="20"/>
          <w:szCs w:val="20"/>
        </w:rPr>
        <w:t xml:space="preserve">:   </w:t>
      </w:r>
    </w:p>
    <w:p w:rsidR="00CB2571" w:rsidRDefault="00CB2571" w:rsidP="006B6DDD">
      <w:pPr>
        <w:tabs>
          <w:tab w:val="left" w:pos="8222"/>
        </w:tabs>
        <w:autoSpaceDE w:val="0"/>
        <w:autoSpaceDN w:val="0"/>
        <w:adjustRightInd w:val="0"/>
        <w:spacing w:after="0" w:line="480" w:lineRule="auto"/>
        <w:ind w:firstLine="720"/>
        <w:jc w:val="both"/>
        <w:rPr>
          <w:rFonts w:ascii="Arial" w:hAnsi="Arial" w:cs="Arial"/>
          <w:sz w:val="20"/>
          <w:szCs w:val="20"/>
        </w:rPr>
      </w:pPr>
    </w:p>
    <w:p w:rsidR="00CB2571" w:rsidRDefault="00CB2571" w:rsidP="006B6DDD">
      <w:pPr>
        <w:tabs>
          <w:tab w:val="left" w:pos="8222"/>
        </w:tabs>
        <w:autoSpaceDE w:val="0"/>
        <w:autoSpaceDN w:val="0"/>
        <w:adjustRightInd w:val="0"/>
        <w:spacing w:after="0" w:line="480" w:lineRule="auto"/>
        <w:ind w:firstLine="720"/>
        <w:jc w:val="both"/>
        <w:rPr>
          <w:rFonts w:ascii="Arial" w:hAnsi="Arial" w:cs="Arial"/>
          <w:sz w:val="20"/>
          <w:szCs w:val="20"/>
        </w:rPr>
      </w:pPr>
      <m:oMath>
        <m:r>
          <w:rPr>
            <w:rFonts w:ascii="Cambria Math" w:hAnsi="Cambria Math" w:cs="Arial"/>
            <w:sz w:val="20"/>
            <w:szCs w:val="20"/>
          </w:rPr>
          <m:t xml:space="preserve">VBTTS=WTP= </m:t>
        </m:r>
        <m:sSub>
          <m:sSubPr>
            <m:ctrlPr>
              <w:rPr>
                <w:rFonts w:ascii="Cambria Math" w:hAnsi="Cambria Math" w:cs="Arial"/>
                <w:i/>
                <w:sz w:val="20"/>
                <w:szCs w:val="20"/>
              </w:rPr>
            </m:ctrlPr>
          </m:sSubPr>
          <m:e>
            <m:r>
              <w:rPr>
                <w:rFonts w:ascii="Cambria Math" w:hAnsi="Cambria Math" w:cs="Arial"/>
                <w:sz w:val="20"/>
                <w:szCs w:val="20"/>
              </w:rPr>
              <m:t>WTP</m:t>
            </m:r>
          </m:e>
          <m:sub>
            <m:r>
              <w:rPr>
                <w:rFonts w:ascii="Cambria Math" w:hAnsi="Cambria Math" w:cs="Arial"/>
                <w:sz w:val="20"/>
                <w:szCs w:val="20"/>
              </w:rPr>
              <m:t>er</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WTP</m:t>
            </m:r>
          </m:e>
          <m:sub>
            <m:r>
              <w:rPr>
                <w:rFonts w:ascii="Cambria Math" w:hAnsi="Cambria Math" w:cs="Arial"/>
                <w:sz w:val="20"/>
                <w:szCs w:val="20"/>
              </w:rPr>
              <m:t>ee</m:t>
            </m:r>
          </m:sub>
        </m:sSub>
      </m:oMath>
      <w:r>
        <w:rPr>
          <w:rFonts w:ascii="Arial" w:eastAsiaTheme="minorEastAsia" w:hAnsi="Arial" w:cs="Arial"/>
          <w:sz w:val="20"/>
          <w:szCs w:val="20"/>
        </w:rPr>
        <w:t xml:space="preserve">                                                                            (3)</w:t>
      </w:r>
    </w:p>
    <w:p w:rsidR="00CB2571" w:rsidRDefault="00CB2571" w:rsidP="006B6DDD">
      <w:pPr>
        <w:tabs>
          <w:tab w:val="left" w:pos="8222"/>
        </w:tabs>
        <w:autoSpaceDE w:val="0"/>
        <w:autoSpaceDN w:val="0"/>
        <w:adjustRightInd w:val="0"/>
        <w:spacing w:after="0" w:line="480" w:lineRule="auto"/>
        <w:jc w:val="both"/>
        <w:rPr>
          <w:rFonts w:ascii="Arial" w:hAnsi="Arial" w:cs="Arial"/>
          <w:sz w:val="20"/>
          <w:szCs w:val="20"/>
        </w:rPr>
      </w:pPr>
    </w:p>
    <w:p w:rsidR="00CB2571" w:rsidRDefault="00CB2571" w:rsidP="006B6DDD">
      <w:pPr>
        <w:spacing w:after="0" w:line="480" w:lineRule="auto"/>
        <w:jc w:val="both"/>
        <w:rPr>
          <w:rFonts w:cs="Arial"/>
        </w:rPr>
      </w:pPr>
      <w:r w:rsidRPr="00344229">
        <w:rPr>
          <w:rFonts w:cs="Arial"/>
        </w:rPr>
        <w:t xml:space="preserve">The approach is intuitively simple; it captures all of the relevant benefits of saving travel time, and avoids the complications of estimating the HE parameters and the assumptions relating to </w:t>
      </w:r>
      <w:r w:rsidRPr="00344229">
        <w:rPr>
          <w:rFonts w:cs="Arial"/>
          <w:i/>
        </w:rPr>
        <w:t>MPL</w:t>
      </w:r>
      <w:r w:rsidR="002A48DA">
        <w:rPr>
          <w:rFonts w:cs="Arial"/>
          <w:i/>
        </w:rPr>
        <w:t xml:space="preserve"> </w:t>
      </w:r>
      <w:r w:rsidR="002A48DA" w:rsidRPr="002A48DA">
        <w:rPr>
          <w:rFonts w:cs="Arial"/>
        </w:rPr>
        <w:t>and its measurement</w:t>
      </w:r>
      <w:r w:rsidRPr="00344229">
        <w:rPr>
          <w:rFonts w:cs="Arial"/>
        </w:rPr>
        <w:t>.</w:t>
      </w:r>
      <w:r w:rsidR="002A48DA">
        <w:rPr>
          <w:rFonts w:cs="Arial"/>
        </w:rPr>
        <w:t xml:space="preserve"> </w:t>
      </w:r>
      <w:r w:rsidRPr="00344229">
        <w:rPr>
          <w:rFonts w:cs="Arial"/>
        </w:rPr>
        <w:t xml:space="preserve"> </w:t>
      </w:r>
      <w:r w:rsidR="002A48DA">
        <w:rPr>
          <w:rFonts w:cs="Arial"/>
        </w:rPr>
        <w:t>We would expect the employer to be primarily responsible for paying for time savings that can be a</w:t>
      </w:r>
      <w:r w:rsidR="00C7649B">
        <w:rPr>
          <w:rFonts w:cs="Arial"/>
        </w:rPr>
        <w:t>chieved during their employees</w:t>
      </w:r>
      <w:r w:rsidR="00B35E4A">
        <w:rPr>
          <w:rFonts w:cs="Arial"/>
        </w:rPr>
        <w:t>’</w:t>
      </w:r>
      <w:r w:rsidR="00C7649B">
        <w:rPr>
          <w:rFonts w:cs="Arial"/>
        </w:rPr>
        <w:t xml:space="preserve"> </w:t>
      </w:r>
      <w:r w:rsidR="002A48DA">
        <w:rPr>
          <w:rFonts w:cs="Arial"/>
        </w:rPr>
        <w:t xml:space="preserve">business trips. However, there might be instances where the employee is prepared to pay, as with the HE, but care would have to be taken to avoid double counting. </w:t>
      </w:r>
    </w:p>
    <w:p w:rsidR="00CB2571" w:rsidRPr="00344229" w:rsidRDefault="00CB2571" w:rsidP="006B6DDD">
      <w:pPr>
        <w:spacing w:after="0" w:line="480" w:lineRule="auto"/>
        <w:jc w:val="both"/>
        <w:rPr>
          <w:rFonts w:cs="Arial"/>
        </w:rPr>
      </w:pPr>
    </w:p>
    <w:p w:rsidR="00344229" w:rsidRPr="00344229" w:rsidRDefault="00CB2571" w:rsidP="006B6DDD">
      <w:pPr>
        <w:spacing w:after="0" w:line="480" w:lineRule="auto"/>
        <w:jc w:val="both"/>
        <w:rPr>
          <w:rFonts w:cs="Arial"/>
        </w:rPr>
      </w:pPr>
      <w:r w:rsidRPr="00344229">
        <w:rPr>
          <w:rFonts w:cs="Arial"/>
        </w:rPr>
        <w:t xml:space="preserve">The WTP approach also allows firms to express values that exceed the average wage rate in cases where the </w:t>
      </w:r>
      <w:r w:rsidRPr="00344229">
        <w:rPr>
          <w:rFonts w:cs="Arial"/>
          <w:i/>
        </w:rPr>
        <w:t>MPL</w:t>
      </w:r>
      <w:r w:rsidRPr="00344229">
        <w:rPr>
          <w:rFonts w:cs="Arial"/>
        </w:rPr>
        <w:t xml:space="preserve"> of the specific activity is particularly high, </w:t>
      </w:r>
      <w:r w:rsidR="007B7FCB">
        <w:rPr>
          <w:rFonts w:cs="Arial"/>
        </w:rPr>
        <w:t xml:space="preserve">such as being able to spend more high quality time at the destination, </w:t>
      </w:r>
      <w:r w:rsidRPr="00344229">
        <w:rPr>
          <w:rFonts w:cs="Arial"/>
        </w:rPr>
        <w:t xml:space="preserve">where there are concerns over impacts of travel on productivity, or where there are altruistic concerns particularly relating to business travel during unsocial hours. </w:t>
      </w:r>
      <w:r w:rsidR="00344229" w:rsidRPr="00344229">
        <w:rPr>
          <w:lang w:eastAsia="en-GB"/>
        </w:rPr>
        <w:t xml:space="preserve">In principle, the WTP VBTTS should reflect productive use of </w:t>
      </w:r>
      <w:r w:rsidR="004C712A">
        <w:rPr>
          <w:lang w:eastAsia="en-GB"/>
        </w:rPr>
        <w:t xml:space="preserve">travel </w:t>
      </w:r>
      <w:r w:rsidR="00344229" w:rsidRPr="00344229">
        <w:rPr>
          <w:lang w:eastAsia="en-GB"/>
        </w:rPr>
        <w:t>time; companies can be expected to pay less and conceivably nothing for time savings to the extent that they reduce the productivity achieved while travelling</w:t>
      </w:r>
      <w:r w:rsidR="00344229">
        <w:rPr>
          <w:lang w:eastAsia="en-GB"/>
        </w:rPr>
        <w:t xml:space="preserve">. </w:t>
      </w:r>
      <w:r w:rsidR="00344C3D">
        <w:rPr>
          <w:lang w:eastAsia="en-GB"/>
        </w:rPr>
        <w:t xml:space="preserve"> Although WTP approaches typically return constant unit values of time, there is no reason why in principle they cannot examine the non-</w:t>
      </w:r>
      <w:proofErr w:type="spellStart"/>
      <w:r w:rsidR="00344C3D">
        <w:rPr>
          <w:lang w:eastAsia="en-GB"/>
        </w:rPr>
        <w:t>linearities</w:t>
      </w:r>
      <w:proofErr w:type="spellEnd"/>
      <w:r w:rsidR="00344C3D">
        <w:rPr>
          <w:lang w:eastAsia="en-GB"/>
        </w:rPr>
        <w:t xml:space="preserve"> and thresholds that might be expected to exist in the business travel market. </w:t>
      </w:r>
    </w:p>
    <w:p w:rsidR="00344229" w:rsidRDefault="00344229" w:rsidP="006B6DDD">
      <w:pPr>
        <w:spacing w:after="0" w:line="480" w:lineRule="auto"/>
        <w:jc w:val="both"/>
        <w:rPr>
          <w:rFonts w:ascii="Arial" w:hAnsi="Arial" w:cs="Arial"/>
          <w:sz w:val="20"/>
          <w:szCs w:val="20"/>
        </w:rPr>
      </w:pPr>
    </w:p>
    <w:p w:rsidR="00344229" w:rsidRPr="00D16038" w:rsidRDefault="001B3881" w:rsidP="006B6DDD">
      <w:pPr>
        <w:spacing w:after="0" w:line="480" w:lineRule="auto"/>
        <w:rPr>
          <w:lang w:eastAsia="zh-CN"/>
        </w:rPr>
      </w:pPr>
      <w:r>
        <w:rPr>
          <w:rFonts w:cs="Arial"/>
        </w:rPr>
        <w:t>T</w:t>
      </w:r>
      <w:r w:rsidR="00CB2571" w:rsidRPr="00344229">
        <w:rPr>
          <w:rFonts w:cs="Arial"/>
        </w:rPr>
        <w:t xml:space="preserve">he CSA might be seen as a restricted case of the employer’s WTP (i.e. where WTP is taken to be the wage rate plus non-labour costs), and the HE might be seen as a weighted sum of the employee’s and employer’s WTP in another restricted case (i.e. where the employer’s WTP is a function of </w:t>
      </w:r>
      <w:r w:rsidR="00CB2571" w:rsidRPr="00344229">
        <w:rPr>
          <w:rFonts w:cs="Arial"/>
          <w:i/>
        </w:rPr>
        <w:t>MPL</w:t>
      </w:r>
      <w:r w:rsidR="00CB2571" w:rsidRPr="00344229">
        <w:rPr>
          <w:rFonts w:cs="Arial"/>
        </w:rPr>
        <w:t xml:space="preserve"> and </w:t>
      </w:r>
      <w:r w:rsidR="00CB2571" w:rsidRPr="00344229">
        <w:rPr>
          <w:rFonts w:cs="Arial"/>
          <w:i/>
        </w:rPr>
        <w:t>MPF</w:t>
      </w:r>
      <w:r w:rsidR="00CB2571" w:rsidRPr="00344229">
        <w:rPr>
          <w:rFonts w:cs="Arial"/>
        </w:rPr>
        <w:t xml:space="preserve">, and the employee’s WTP is a function of </w:t>
      </w:r>
      <w:r w:rsidR="00CB2571" w:rsidRPr="00344229">
        <w:rPr>
          <w:rFonts w:cs="Arial"/>
          <w:i/>
        </w:rPr>
        <w:t>VW</w:t>
      </w:r>
      <w:r w:rsidR="00CB2571" w:rsidRPr="00344229">
        <w:rPr>
          <w:rFonts w:cs="Arial"/>
        </w:rPr>
        <w:t xml:space="preserve"> and </w:t>
      </w:r>
      <w:r w:rsidR="00CB2571" w:rsidRPr="00344229">
        <w:rPr>
          <w:rFonts w:cs="Arial"/>
          <w:i/>
        </w:rPr>
        <w:t>VL</w:t>
      </w:r>
      <w:r w:rsidR="00CB2571" w:rsidRPr="00344229">
        <w:rPr>
          <w:rFonts w:cs="Arial"/>
        </w:rPr>
        <w:t xml:space="preserve">).  </w:t>
      </w:r>
      <w:r w:rsidR="004C712A">
        <w:rPr>
          <w:rFonts w:cs="Arial"/>
        </w:rPr>
        <w:lastRenderedPageBreak/>
        <w:t xml:space="preserve">However, </w:t>
      </w:r>
      <w:r w:rsidR="004C712A">
        <w:rPr>
          <w:lang w:eastAsia="zh-CN"/>
        </w:rPr>
        <w:t>w</w:t>
      </w:r>
      <w:r w:rsidR="00344229" w:rsidRPr="00D16038">
        <w:rPr>
          <w:lang w:eastAsia="zh-CN"/>
        </w:rPr>
        <w:t xml:space="preserve">e </w:t>
      </w:r>
      <w:r w:rsidR="00344229">
        <w:rPr>
          <w:lang w:eastAsia="zh-CN"/>
        </w:rPr>
        <w:t xml:space="preserve">are not aware of implementation </w:t>
      </w:r>
      <w:r w:rsidR="004C712A">
        <w:rPr>
          <w:lang w:eastAsia="zh-CN"/>
        </w:rPr>
        <w:t xml:space="preserve">of the WTP approach for </w:t>
      </w:r>
      <w:r w:rsidR="00344229">
        <w:rPr>
          <w:lang w:eastAsia="zh-CN"/>
        </w:rPr>
        <w:t>official</w:t>
      </w:r>
      <w:r>
        <w:rPr>
          <w:lang w:eastAsia="zh-CN"/>
        </w:rPr>
        <w:t xml:space="preserve"> VBTTS</w:t>
      </w:r>
      <w:r w:rsidR="00344229">
        <w:rPr>
          <w:lang w:eastAsia="zh-CN"/>
        </w:rPr>
        <w:t xml:space="preserve"> recommendations</w:t>
      </w:r>
      <w:r w:rsidR="004C712A">
        <w:rPr>
          <w:lang w:eastAsia="zh-CN"/>
        </w:rPr>
        <w:t xml:space="preserve"> anywhere in the world</w:t>
      </w:r>
      <w:r w:rsidR="00252175">
        <w:rPr>
          <w:rStyle w:val="FootnoteReference"/>
          <w:lang w:eastAsia="zh-CN"/>
        </w:rPr>
        <w:footnoteReference w:id="3"/>
      </w:r>
      <w:r w:rsidR="00344229">
        <w:rPr>
          <w:lang w:eastAsia="zh-CN"/>
        </w:rPr>
        <w:t>.</w:t>
      </w:r>
    </w:p>
    <w:p w:rsidR="009D4D9C" w:rsidRDefault="009D4D9C" w:rsidP="006B6DDD">
      <w:pPr>
        <w:spacing w:after="0" w:line="480" w:lineRule="auto"/>
        <w:rPr>
          <w:i/>
          <w:lang w:eastAsia="zh-CN"/>
        </w:rPr>
      </w:pPr>
    </w:p>
    <w:p w:rsidR="00421923" w:rsidRPr="00266AA0" w:rsidRDefault="00C56EE9" w:rsidP="006B6DDD">
      <w:pPr>
        <w:spacing w:after="0" w:line="480" w:lineRule="auto"/>
        <w:rPr>
          <w:b/>
          <w:lang w:eastAsia="zh-CN"/>
        </w:rPr>
      </w:pPr>
      <w:r>
        <w:rPr>
          <w:b/>
          <w:lang w:eastAsia="zh-CN"/>
        </w:rPr>
        <w:t>2.2</w:t>
      </w:r>
      <w:r>
        <w:rPr>
          <w:b/>
          <w:lang w:eastAsia="zh-CN"/>
        </w:rPr>
        <w:tab/>
        <w:t xml:space="preserve">Appraisal of </w:t>
      </w:r>
      <w:r w:rsidR="004C712A">
        <w:rPr>
          <w:b/>
          <w:lang w:eastAsia="zh-CN"/>
        </w:rPr>
        <w:t xml:space="preserve">the Value </w:t>
      </w:r>
      <w:r w:rsidR="00421923" w:rsidRPr="00266AA0">
        <w:rPr>
          <w:b/>
          <w:lang w:eastAsia="zh-CN"/>
        </w:rPr>
        <w:t>of Non-Business Travel Time Savings</w:t>
      </w:r>
      <w:r w:rsidR="001F2F6C">
        <w:rPr>
          <w:b/>
          <w:lang w:eastAsia="zh-CN"/>
        </w:rPr>
        <w:t xml:space="preserve"> (VTTS)</w:t>
      </w:r>
    </w:p>
    <w:p w:rsidR="00421923" w:rsidRDefault="00421923" w:rsidP="006B6DDD">
      <w:pPr>
        <w:spacing w:after="0" w:line="480" w:lineRule="auto"/>
        <w:rPr>
          <w:i/>
          <w:lang w:eastAsia="zh-CN"/>
        </w:rPr>
      </w:pPr>
    </w:p>
    <w:p w:rsidR="00421923" w:rsidRDefault="00421923" w:rsidP="006B6DDD">
      <w:pPr>
        <w:spacing w:after="0" w:line="480" w:lineRule="auto"/>
        <w:rPr>
          <w:lang w:eastAsia="zh-CN"/>
        </w:rPr>
      </w:pPr>
      <w:r>
        <w:rPr>
          <w:lang w:eastAsia="zh-CN"/>
        </w:rPr>
        <w:t>The</w:t>
      </w:r>
      <w:r w:rsidR="001F2F6C">
        <w:rPr>
          <w:lang w:eastAsia="zh-CN"/>
        </w:rPr>
        <w:t xml:space="preserve"> estimation of </w:t>
      </w:r>
      <w:r>
        <w:rPr>
          <w:lang w:eastAsia="zh-CN"/>
        </w:rPr>
        <w:t>VTTS is essentially a matter for pers</w:t>
      </w:r>
      <w:r w:rsidR="00D16038">
        <w:rPr>
          <w:lang w:eastAsia="zh-CN"/>
        </w:rPr>
        <w:t>onal preference and willingness-to-</w:t>
      </w:r>
      <w:r>
        <w:rPr>
          <w:lang w:eastAsia="zh-CN"/>
        </w:rPr>
        <w:t>pay</w:t>
      </w:r>
      <w:r w:rsidR="00D16038">
        <w:rPr>
          <w:lang w:eastAsia="zh-CN"/>
        </w:rPr>
        <w:t xml:space="preserve"> (WTP)</w:t>
      </w:r>
      <w:r w:rsidR="00266AA0">
        <w:rPr>
          <w:lang w:eastAsia="zh-CN"/>
        </w:rPr>
        <w:t xml:space="preserve">. Whilst </w:t>
      </w:r>
      <w:r w:rsidR="00D16038">
        <w:rPr>
          <w:lang w:eastAsia="zh-CN"/>
        </w:rPr>
        <w:t xml:space="preserve">WTP is clearly </w:t>
      </w:r>
      <w:r w:rsidR="00DA7540">
        <w:rPr>
          <w:lang w:eastAsia="zh-CN"/>
        </w:rPr>
        <w:t>a function of i</w:t>
      </w:r>
      <w:r w:rsidR="00266AA0">
        <w:rPr>
          <w:lang w:eastAsia="zh-CN"/>
        </w:rPr>
        <w:t>ncome, there is no reason to sus</w:t>
      </w:r>
      <w:r w:rsidR="00D16038">
        <w:rPr>
          <w:lang w:eastAsia="zh-CN"/>
        </w:rPr>
        <w:t>pect any particular dependency</w:t>
      </w:r>
      <w:r w:rsidR="00266AA0">
        <w:rPr>
          <w:lang w:eastAsia="zh-CN"/>
        </w:rPr>
        <w:t xml:space="preserve">. The </w:t>
      </w:r>
      <w:r w:rsidR="00DA7540">
        <w:rPr>
          <w:lang w:eastAsia="zh-CN"/>
        </w:rPr>
        <w:t xml:space="preserve">neo-classical theory of time allocation as set </w:t>
      </w:r>
      <w:r w:rsidR="00064323">
        <w:rPr>
          <w:lang w:eastAsia="zh-CN"/>
        </w:rPr>
        <w:t>out by Bates (MVA et al., 1987)</w:t>
      </w:r>
      <w:r w:rsidR="00DA7540">
        <w:rPr>
          <w:lang w:eastAsia="zh-CN"/>
        </w:rPr>
        <w:t>,</w:t>
      </w:r>
      <w:r w:rsidR="00064323">
        <w:rPr>
          <w:lang w:eastAsia="zh-CN"/>
        </w:rPr>
        <w:t xml:space="preserve"> building upon contributions of</w:t>
      </w:r>
      <w:r w:rsidR="00E80F88">
        <w:rPr>
          <w:lang w:eastAsia="zh-CN"/>
        </w:rPr>
        <w:t xml:space="preserve"> </w:t>
      </w:r>
      <w:proofErr w:type="spellStart"/>
      <w:r w:rsidR="00E80F88">
        <w:rPr>
          <w:lang w:eastAsia="zh-CN"/>
        </w:rPr>
        <w:t>DeSerpa</w:t>
      </w:r>
      <w:proofErr w:type="spellEnd"/>
      <w:r w:rsidR="00E80F88">
        <w:rPr>
          <w:lang w:eastAsia="zh-CN"/>
        </w:rPr>
        <w:t xml:space="preserve"> (1971</w:t>
      </w:r>
      <w:r w:rsidR="00DA7540">
        <w:rPr>
          <w:lang w:eastAsia="zh-CN"/>
        </w:rPr>
        <w:t xml:space="preserve">) and </w:t>
      </w:r>
      <w:proofErr w:type="spellStart"/>
      <w:r w:rsidR="00DA7540">
        <w:rPr>
          <w:lang w:eastAsia="zh-CN"/>
        </w:rPr>
        <w:t>Bruzelius</w:t>
      </w:r>
      <w:proofErr w:type="spellEnd"/>
      <w:r w:rsidR="00DA7540">
        <w:rPr>
          <w:lang w:eastAsia="zh-CN"/>
        </w:rPr>
        <w:t xml:space="preserve"> (1979)</w:t>
      </w:r>
      <w:r w:rsidR="009A6E40">
        <w:rPr>
          <w:lang w:eastAsia="zh-CN"/>
        </w:rPr>
        <w:t>,</w:t>
      </w:r>
      <w:r w:rsidR="00DA7540">
        <w:rPr>
          <w:lang w:eastAsia="zh-CN"/>
        </w:rPr>
        <w:t xml:space="preserve"> establishes the “fundamental property of time value” that</w:t>
      </w:r>
      <w:r w:rsidR="009A6E40">
        <w:rPr>
          <w:lang w:eastAsia="zh-CN"/>
        </w:rPr>
        <w:t xml:space="preserve"> the value of a time saving in activity </w:t>
      </w:r>
      <w:proofErr w:type="spellStart"/>
      <w:r w:rsidR="009A6E40">
        <w:rPr>
          <w:lang w:eastAsia="zh-CN"/>
        </w:rPr>
        <w:t>i</w:t>
      </w:r>
      <w:proofErr w:type="spellEnd"/>
      <w:r w:rsidR="009A6E40">
        <w:rPr>
          <w:lang w:eastAsia="zh-CN"/>
        </w:rPr>
        <w:t xml:space="preserve"> (</w:t>
      </w:r>
      <w:proofErr w:type="spellStart"/>
      <w:r w:rsidR="009A6E40">
        <w:rPr>
          <w:lang w:eastAsia="zh-CN"/>
        </w:rPr>
        <w:t>VTS</w:t>
      </w:r>
      <w:r w:rsidR="009A6E40" w:rsidRPr="009A6E40">
        <w:rPr>
          <w:vertAlign w:val="subscript"/>
          <w:lang w:eastAsia="zh-CN"/>
        </w:rPr>
        <w:t>i</w:t>
      </w:r>
      <w:proofErr w:type="spellEnd"/>
      <w:r w:rsidR="009A6E40">
        <w:rPr>
          <w:lang w:eastAsia="zh-CN"/>
        </w:rPr>
        <w:t>) is</w:t>
      </w:r>
      <w:r w:rsidR="00DA7540">
        <w:rPr>
          <w:lang w:eastAsia="zh-CN"/>
        </w:rPr>
        <w:t>:</w:t>
      </w:r>
    </w:p>
    <w:p w:rsidR="00DA7540" w:rsidRDefault="00DA7540" w:rsidP="006B6DDD">
      <w:pPr>
        <w:spacing w:after="0" w:line="480" w:lineRule="auto"/>
        <w:rPr>
          <w:lang w:eastAsia="zh-CN"/>
        </w:rPr>
      </w:pPr>
    </w:p>
    <w:p w:rsidR="00DA7540" w:rsidRDefault="00DA7540" w:rsidP="006B6DDD">
      <w:pPr>
        <w:spacing w:after="0" w:line="480" w:lineRule="auto"/>
        <w:ind w:firstLine="720"/>
      </w:pPr>
      <w:proofErr w:type="spellStart"/>
      <w:proofErr w:type="gramStart"/>
      <w:r>
        <w:t>V</w:t>
      </w:r>
      <w:r w:rsidR="00DE6CBF">
        <w:t>T</w:t>
      </w:r>
      <w:r>
        <w:t>S</w:t>
      </w:r>
      <w:r w:rsidR="00DE6CBF" w:rsidRPr="00DE6CBF">
        <w:rPr>
          <w:vertAlign w:val="subscript"/>
        </w:rPr>
        <w:t>i</w:t>
      </w:r>
      <w:proofErr w:type="spellEnd"/>
      <w:r w:rsidR="00DE6CBF">
        <w:t xml:space="preserve"> </w:t>
      </w:r>
      <w:r>
        <w:t xml:space="preserve"> =</w:t>
      </w:r>
      <w:proofErr w:type="gramEnd"/>
      <w:r>
        <w:t xml:space="preserve"> R</w:t>
      </w:r>
      <w:r w:rsidR="00DE6CBF">
        <w:t xml:space="preserve">VT </w:t>
      </w:r>
      <w:r>
        <w:t xml:space="preserve">– </w:t>
      </w:r>
      <w:proofErr w:type="spellStart"/>
      <w:r>
        <w:t>MVT</w:t>
      </w:r>
      <w:r w:rsidRPr="00DA7540">
        <w:rPr>
          <w:vertAlign w:val="subscript"/>
        </w:rPr>
        <w:t>i</w:t>
      </w:r>
      <w:proofErr w:type="spellEnd"/>
      <w:r>
        <w:t xml:space="preserve"> </w:t>
      </w:r>
      <w:r>
        <w:tab/>
      </w:r>
      <w:r>
        <w:tab/>
      </w:r>
      <w:r w:rsidR="00DC6B54">
        <w:tab/>
      </w:r>
      <w:r w:rsidR="00DC6B54">
        <w:tab/>
      </w:r>
      <w:r w:rsidR="00DC6B54">
        <w:tab/>
      </w:r>
      <w:r w:rsidR="00DC6B54">
        <w:tab/>
      </w:r>
      <w:r w:rsidR="00DC6B54">
        <w:tab/>
        <w:t xml:space="preserve">  </w:t>
      </w:r>
      <w:r w:rsidR="00DC6B54">
        <w:tab/>
        <w:t>(4</w:t>
      </w:r>
      <w:r w:rsidR="00DE6CBF">
        <w:t>)</w:t>
      </w:r>
    </w:p>
    <w:p w:rsidR="00DE6CBF" w:rsidRDefault="00DE6CBF" w:rsidP="006B6DDD">
      <w:pPr>
        <w:spacing w:after="0" w:line="480" w:lineRule="auto"/>
      </w:pPr>
    </w:p>
    <w:p w:rsidR="00DA7540" w:rsidRDefault="00DA7540" w:rsidP="006B6DDD">
      <w:pPr>
        <w:spacing w:after="0" w:line="480" w:lineRule="auto"/>
      </w:pPr>
      <w:r>
        <w:t>RVT is th</w:t>
      </w:r>
      <w:r w:rsidR="009A6E40">
        <w:t xml:space="preserve">e resource value of time, defined as the benefit of an increase in the total time budget if such were possible, and </w:t>
      </w:r>
      <w:proofErr w:type="spellStart"/>
      <w:r>
        <w:t>MVT</w:t>
      </w:r>
      <w:r w:rsidRPr="00DA7540">
        <w:rPr>
          <w:vertAlign w:val="subscript"/>
        </w:rPr>
        <w:t>i</w:t>
      </w:r>
      <w:proofErr w:type="spellEnd"/>
      <w:r>
        <w:t xml:space="preserve"> is the marginal valuation of time spent in activity </w:t>
      </w:r>
      <w:proofErr w:type="spellStart"/>
      <w:r>
        <w:t>i</w:t>
      </w:r>
      <w:proofErr w:type="spellEnd"/>
      <w:r w:rsidR="009A6E40">
        <w:t>.</w:t>
      </w:r>
    </w:p>
    <w:p w:rsidR="00DA7540" w:rsidRDefault="00DA7540" w:rsidP="006B6DDD">
      <w:pPr>
        <w:spacing w:after="0" w:line="480" w:lineRule="auto"/>
        <w:rPr>
          <w:lang w:eastAsia="zh-CN"/>
        </w:rPr>
      </w:pPr>
    </w:p>
    <w:p w:rsidR="00266AA0" w:rsidRDefault="00266AA0" w:rsidP="006B6DDD">
      <w:pPr>
        <w:spacing w:after="0" w:line="480" w:lineRule="auto"/>
        <w:rPr>
          <w:lang w:eastAsia="zh-CN"/>
        </w:rPr>
      </w:pPr>
      <w:r>
        <w:rPr>
          <w:lang w:eastAsia="zh-CN"/>
        </w:rPr>
        <w:t xml:space="preserve">The </w:t>
      </w:r>
      <w:proofErr w:type="spellStart"/>
      <w:r w:rsidR="00DE6CBF">
        <w:rPr>
          <w:lang w:eastAsia="zh-CN"/>
        </w:rPr>
        <w:t>MVT</w:t>
      </w:r>
      <w:r w:rsidR="00DE6CBF" w:rsidRPr="00DE6CBF">
        <w:rPr>
          <w:vertAlign w:val="subscript"/>
          <w:lang w:eastAsia="zh-CN"/>
        </w:rPr>
        <w:t>i</w:t>
      </w:r>
      <w:proofErr w:type="spellEnd"/>
      <w:r w:rsidR="00DE6CBF">
        <w:rPr>
          <w:lang w:eastAsia="zh-CN"/>
        </w:rPr>
        <w:t xml:space="preserve"> </w:t>
      </w:r>
      <w:r>
        <w:rPr>
          <w:lang w:eastAsia="zh-CN"/>
        </w:rPr>
        <w:t xml:space="preserve">term </w:t>
      </w:r>
      <w:r w:rsidR="00DE6CBF">
        <w:rPr>
          <w:lang w:eastAsia="zh-CN"/>
        </w:rPr>
        <w:t>i</w:t>
      </w:r>
      <w:r>
        <w:rPr>
          <w:lang w:eastAsia="zh-CN"/>
        </w:rPr>
        <w:t xml:space="preserve">s of direct relevance here, </w:t>
      </w:r>
      <w:r w:rsidR="00DE6CBF">
        <w:rPr>
          <w:lang w:eastAsia="zh-CN"/>
        </w:rPr>
        <w:t xml:space="preserve">since the marginal valuation of time spent travelling will not only </w:t>
      </w:r>
      <w:r>
        <w:rPr>
          <w:lang w:eastAsia="zh-CN"/>
        </w:rPr>
        <w:t xml:space="preserve">include comfort related issues, </w:t>
      </w:r>
      <w:r w:rsidR="00125632">
        <w:rPr>
          <w:lang w:eastAsia="zh-CN"/>
        </w:rPr>
        <w:t xml:space="preserve">influenced by factors </w:t>
      </w:r>
      <w:r>
        <w:rPr>
          <w:lang w:eastAsia="zh-CN"/>
        </w:rPr>
        <w:t>such as mode, class of travel, design features and degree of crowding, but it will also be strongly influenced by being able to undertake worthwhile activities whilst travelling</w:t>
      </w:r>
      <w:r w:rsidR="00DE6CBF">
        <w:rPr>
          <w:lang w:eastAsia="zh-CN"/>
        </w:rPr>
        <w:t xml:space="preserve"> either to alleviate boredom, to gain positive utility from travel t</w:t>
      </w:r>
      <w:r w:rsidR="009A6E40">
        <w:rPr>
          <w:lang w:eastAsia="zh-CN"/>
        </w:rPr>
        <w:t xml:space="preserve">ime or to be able to </w:t>
      </w:r>
      <w:r w:rsidR="00BB7A27">
        <w:rPr>
          <w:lang w:eastAsia="zh-CN"/>
        </w:rPr>
        <w:t xml:space="preserve">beneficially </w:t>
      </w:r>
      <w:r w:rsidR="009A6E40">
        <w:rPr>
          <w:lang w:eastAsia="zh-CN"/>
        </w:rPr>
        <w:t xml:space="preserve">transfer activities over time.  </w:t>
      </w:r>
      <w:r>
        <w:rPr>
          <w:lang w:eastAsia="zh-CN"/>
        </w:rPr>
        <w:t xml:space="preserve"> </w:t>
      </w:r>
    </w:p>
    <w:p w:rsidR="00421923" w:rsidRDefault="00266AA0" w:rsidP="006B6DDD">
      <w:pPr>
        <w:spacing w:after="0" w:line="480" w:lineRule="auto"/>
        <w:rPr>
          <w:lang w:eastAsia="zh-CN"/>
        </w:rPr>
      </w:pPr>
      <w:r>
        <w:rPr>
          <w:lang w:eastAsia="zh-CN"/>
        </w:rPr>
        <w:lastRenderedPageBreak/>
        <w:t xml:space="preserve">It is customary in appraisal practice to increase the VTTS over time in direct proportion to income growth. </w:t>
      </w:r>
      <w:r w:rsidR="00C2532A">
        <w:rPr>
          <w:lang w:eastAsia="zh-CN"/>
        </w:rPr>
        <w:t xml:space="preserve"> This has an intuitive appeal when all other things are equal. However, to the extent that </w:t>
      </w:r>
      <w:proofErr w:type="spellStart"/>
      <w:proofErr w:type="gramStart"/>
      <w:r w:rsidR="00DE6CBF">
        <w:rPr>
          <w:lang w:eastAsia="zh-CN"/>
        </w:rPr>
        <w:t>MVT</w:t>
      </w:r>
      <w:r w:rsidR="00DE6CBF" w:rsidRPr="00DE6CBF">
        <w:rPr>
          <w:vertAlign w:val="subscript"/>
          <w:lang w:eastAsia="zh-CN"/>
        </w:rPr>
        <w:t>i</w:t>
      </w:r>
      <w:proofErr w:type="spellEnd"/>
      <w:r w:rsidR="00DE6CBF">
        <w:rPr>
          <w:lang w:eastAsia="zh-CN"/>
        </w:rPr>
        <w:t xml:space="preserve">  i</w:t>
      </w:r>
      <w:r w:rsidR="00C2532A">
        <w:rPr>
          <w:lang w:eastAsia="zh-CN"/>
        </w:rPr>
        <w:t>s</w:t>
      </w:r>
      <w:proofErr w:type="gramEnd"/>
      <w:r w:rsidR="00C2532A">
        <w:rPr>
          <w:lang w:eastAsia="zh-CN"/>
        </w:rPr>
        <w:t xml:space="preserve"> falling over time</w:t>
      </w:r>
      <w:r w:rsidR="00EB7729">
        <w:rPr>
          <w:lang w:eastAsia="zh-CN"/>
        </w:rPr>
        <w:t xml:space="preserve"> </w:t>
      </w:r>
      <w:r w:rsidR="00C2532A">
        <w:rPr>
          <w:lang w:eastAsia="zh-CN"/>
        </w:rPr>
        <w:t xml:space="preserve">, </w:t>
      </w:r>
      <w:r w:rsidR="00EB7729">
        <w:rPr>
          <w:lang w:eastAsia="zh-CN"/>
        </w:rPr>
        <w:t xml:space="preserve">as will happen as the opportunities for and quality of worthwhile use of travel time increase, </w:t>
      </w:r>
      <w:r w:rsidR="00C2532A">
        <w:rPr>
          <w:lang w:eastAsia="zh-CN"/>
        </w:rPr>
        <w:t>there will be a dampening eff</w:t>
      </w:r>
      <w:r w:rsidR="00DE6CBF">
        <w:rPr>
          <w:lang w:eastAsia="zh-CN"/>
        </w:rPr>
        <w:t xml:space="preserve">ect on the growth in VTTS. </w:t>
      </w:r>
    </w:p>
    <w:p w:rsidR="00AF2050" w:rsidRDefault="00AF2050" w:rsidP="006B6DDD">
      <w:pPr>
        <w:spacing w:after="0" w:line="480" w:lineRule="auto"/>
        <w:rPr>
          <w:b/>
          <w:lang w:eastAsia="zh-CN"/>
        </w:rPr>
      </w:pPr>
    </w:p>
    <w:p w:rsidR="00502ABA" w:rsidRDefault="0042127E" w:rsidP="006B6DDD">
      <w:pPr>
        <w:spacing w:after="0" w:line="480" w:lineRule="auto"/>
        <w:rPr>
          <w:b/>
          <w:lang w:eastAsia="zh-CN"/>
        </w:rPr>
      </w:pPr>
      <w:r>
        <w:rPr>
          <w:b/>
          <w:lang w:eastAsia="zh-CN"/>
        </w:rPr>
        <w:t>2.3</w:t>
      </w:r>
      <w:r w:rsidR="00530E22" w:rsidRPr="00530E22">
        <w:rPr>
          <w:b/>
          <w:lang w:eastAsia="zh-CN"/>
        </w:rPr>
        <w:tab/>
      </w:r>
      <w:r w:rsidR="00DB7835">
        <w:rPr>
          <w:b/>
          <w:lang w:eastAsia="zh-CN"/>
        </w:rPr>
        <w:t>W</w:t>
      </w:r>
      <w:r w:rsidR="00823D1A">
        <w:rPr>
          <w:b/>
          <w:lang w:eastAsia="zh-CN"/>
        </w:rPr>
        <w:t>ider understandings of travel</w:t>
      </w:r>
      <w:r w:rsidR="00DB7835">
        <w:rPr>
          <w:b/>
          <w:lang w:eastAsia="zh-CN"/>
        </w:rPr>
        <w:t xml:space="preserve"> time</w:t>
      </w:r>
      <w:r w:rsidR="00087608">
        <w:rPr>
          <w:b/>
          <w:lang w:eastAsia="zh-CN"/>
        </w:rPr>
        <w:t xml:space="preserve"> use and meaning</w:t>
      </w:r>
    </w:p>
    <w:p w:rsidR="00530E22" w:rsidRPr="00530E22" w:rsidRDefault="00530E22" w:rsidP="006B6DDD">
      <w:pPr>
        <w:spacing w:after="0" w:line="480" w:lineRule="auto"/>
        <w:rPr>
          <w:b/>
          <w:lang w:eastAsia="zh-CN"/>
        </w:rPr>
      </w:pPr>
    </w:p>
    <w:p w:rsidR="00502ABA" w:rsidRPr="00502ABA" w:rsidRDefault="00502ABA" w:rsidP="006B6DDD">
      <w:pPr>
        <w:spacing w:after="0" w:line="480" w:lineRule="auto"/>
        <w:rPr>
          <w:lang w:eastAsia="zh-CN"/>
        </w:rPr>
      </w:pPr>
      <w:r w:rsidRPr="00502ABA">
        <w:rPr>
          <w:lang w:eastAsia="zh-CN"/>
        </w:rPr>
        <w:t xml:space="preserve">While much consideration in transport economics has been given to the </w:t>
      </w:r>
      <w:r w:rsidR="000D2D83">
        <w:rPr>
          <w:lang w:eastAsia="zh-CN"/>
        </w:rPr>
        <w:t>a</w:t>
      </w:r>
      <w:r w:rsidRPr="00502ABA">
        <w:rPr>
          <w:lang w:eastAsia="zh-CN"/>
        </w:rPr>
        <w:t xml:space="preserve">pproaches above, another body of literature has sought to understand the meaning of travel time </w:t>
      </w:r>
      <w:r w:rsidR="00C81CDA">
        <w:rPr>
          <w:lang w:eastAsia="zh-CN"/>
        </w:rPr>
        <w:t xml:space="preserve">itself </w:t>
      </w:r>
      <w:r w:rsidRPr="00502ABA">
        <w:rPr>
          <w:lang w:eastAsia="zh-CN"/>
        </w:rPr>
        <w:t xml:space="preserve">which further contributes to both the framing of the different </w:t>
      </w:r>
      <w:r w:rsidR="000D2D83">
        <w:rPr>
          <w:lang w:eastAsia="zh-CN"/>
        </w:rPr>
        <w:t>a</w:t>
      </w:r>
      <w:r w:rsidRPr="00502ABA">
        <w:rPr>
          <w:lang w:eastAsia="zh-CN"/>
        </w:rPr>
        <w:t>pproaches above but also to the complexity of the matter of values of time.</w:t>
      </w:r>
    </w:p>
    <w:p w:rsidR="00840E5D" w:rsidRDefault="00840E5D" w:rsidP="006B6DDD">
      <w:pPr>
        <w:spacing w:after="0" w:line="480" w:lineRule="auto"/>
        <w:rPr>
          <w:lang w:eastAsia="zh-CN"/>
        </w:rPr>
      </w:pPr>
    </w:p>
    <w:p w:rsidR="00502ABA" w:rsidRDefault="00A81658" w:rsidP="006B6DDD">
      <w:pPr>
        <w:spacing w:after="0" w:line="480" w:lineRule="auto"/>
        <w:rPr>
          <w:lang w:eastAsia="zh-CN"/>
        </w:rPr>
      </w:pPr>
      <w:r>
        <w:rPr>
          <w:lang w:eastAsia="zh-CN"/>
        </w:rPr>
        <w:t>As well as being</w:t>
      </w:r>
      <w:r w:rsidR="00502ABA" w:rsidRPr="00502ABA">
        <w:rPr>
          <w:lang w:eastAsia="zh-CN"/>
        </w:rPr>
        <w:t xml:space="preserve"> argued and revealed to have positive utility for the traveller (Mokhtarian and Salomon, 2001; Redmond and Mokhtarian, 2008)</w:t>
      </w:r>
      <w:r>
        <w:rPr>
          <w:lang w:eastAsia="zh-CN"/>
        </w:rPr>
        <w:t>, travel time</w:t>
      </w:r>
      <w:r w:rsidR="00502ABA" w:rsidRPr="00502ABA">
        <w:rPr>
          <w:lang w:eastAsia="zh-CN"/>
        </w:rPr>
        <w:t xml:space="preserve"> has been conceptualised as a ‘gift’ to the traveller (Jain and Lyons, 2008) – it provides </w:t>
      </w:r>
      <w:r w:rsidR="00502ABA" w:rsidRPr="00502ABA">
        <w:rPr>
          <w:i/>
          <w:lang w:eastAsia="zh-CN"/>
        </w:rPr>
        <w:t>time out</w:t>
      </w:r>
      <w:r w:rsidR="00502ABA" w:rsidRPr="00502ABA">
        <w:rPr>
          <w:lang w:eastAsia="zh-CN"/>
        </w:rPr>
        <w:t xml:space="preserve"> (interspace time for oneself to be selfishly consumed, away from the obligations of others) and </w:t>
      </w:r>
      <w:r w:rsidR="00502ABA" w:rsidRPr="00502ABA">
        <w:rPr>
          <w:i/>
          <w:lang w:eastAsia="zh-CN"/>
        </w:rPr>
        <w:t>transition time</w:t>
      </w:r>
      <w:r w:rsidR="00502ABA" w:rsidRPr="00502ABA">
        <w:rPr>
          <w:lang w:eastAsia="zh-CN"/>
        </w:rPr>
        <w:t xml:space="preserve"> (time to wind down from and/or gear up to different roles and activities at a journey’s origin and destination). There is also a potentially important distinction to be made between clock time and </w:t>
      </w:r>
      <w:r w:rsidR="00502ABA" w:rsidRPr="00502ABA">
        <w:rPr>
          <w:i/>
          <w:lang w:eastAsia="zh-CN"/>
        </w:rPr>
        <w:t>experienced</w:t>
      </w:r>
      <w:r w:rsidR="00502ABA" w:rsidRPr="00502ABA">
        <w:rPr>
          <w:lang w:eastAsia="zh-CN"/>
        </w:rPr>
        <w:t xml:space="preserve"> time in relation to any subjective assessment of the (dis)utility of travel time – such as is embodied in studies to </w:t>
      </w:r>
      <w:r>
        <w:rPr>
          <w:lang w:eastAsia="zh-CN"/>
        </w:rPr>
        <w:t>empirically establish</w:t>
      </w:r>
      <w:r w:rsidRPr="00502ABA">
        <w:rPr>
          <w:lang w:eastAsia="zh-CN"/>
        </w:rPr>
        <w:t xml:space="preserve"> </w:t>
      </w:r>
      <w:r>
        <w:rPr>
          <w:lang w:eastAsia="zh-CN"/>
        </w:rPr>
        <w:t>WTP</w:t>
      </w:r>
      <w:r w:rsidR="00502ABA" w:rsidRPr="00502ABA">
        <w:rPr>
          <w:lang w:eastAsia="zh-CN"/>
        </w:rPr>
        <w:t xml:space="preserve"> values of time. Drawing upon ethnographic work, Watts (2008) explains how experienced travel time can be stretched or compressed depending upon a traveller’s state of mind and the use to which time is put (for example, in extreme, falling asleep on the train might provide both refreshment to the traveller and a sense of teleportation between one point </w:t>
      </w:r>
      <w:r w:rsidR="00502ABA" w:rsidRPr="00502ABA">
        <w:rPr>
          <w:lang w:eastAsia="zh-CN"/>
        </w:rPr>
        <w:lastRenderedPageBreak/>
        <w:t>on the journey and another).</w:t>
      </w:r>
      <w:r w:rsidR="00C81CDA">
        <w:rPr>
          <w:lang w:eastAsia="zh-CN"/>
        </w:rPr>
        <w:t xml:space="preserve"> Hence a given journey time could be experienced in more than one way, affecting how it is judged.</w:t>
      </w:r>
    </w:p>
    <w:p w:rsidR="00CB2051" w:rsidRPr="00502ABA" w:rsidRDefault="00CB2051" w:rsidP="006B6DDD">
      <w:pPr>
        <w:spacing w:after="0" w:line="480" w:lineRule="auto"/>
        <w:rPr>
          <w:lang w:eastAsia="zh-CN"/>
        </w:rPr>
      </w:pPr>
    </w:p>
    <w:p w:rsidR="00DB7835" w:rsidRDefault="00DB7835" w:rsidP="006B6DDD">
      <w:pPr>
        <w:spacing w:after="0" w:line="480" w:lineRule="auto"/>
        <w:rPr>
          <w:lang w:eastAsia="zh-CN"/>
        </w:rPr>
      </w:pPr>
      <w:r>
        <w:rPr>
          <w:lang w:eastAsia="zh-CN"/>
        </w:rPr>
        <w:t xml:space="preserve">Allied to our remarks at the start of Section 2, </w:t>
      </w:r>
      <w:r w:rsidR="00502ABA" w:rsidRPr="00502ABA">
        <w:rPr>
          <w:lang w:eastAsia="zh-CN"/>
        </w:rPr>
        <w:t>Holley et al</w:t>
      </w:r>
      <w:r w:rsidR="00CB2051">
        <w:rPr>
          <w:lang w:eastAsia="zh-CN"/>
        </w:rPr>
        <w:t>.</w:t>
      </w:r>
      <w:r w:rsidR="00502ABA" w:rsidRPr="00502ABA">
        <w:rPr>
          <w:lang w:eastAsia="zh-CN"/>
        </w:rPr>
        <w:t xml:space="preserve"> (2008) have challenged the separation in transport appraisal of travel time valuation according to travel during the course of work (employer ‘owned’ time) and commuting and other travel outside the course of work (employee ‘owned’ time). They suggest that in the knowledge economy, notions of time ‘owned’ by an employer </w:t>
      </w:r>
      <w:r w:rsidR="00C81CDA">
        <w:rPr>
          <w:lang w:eastAsia="zh-CN"/>
        </w:rPr>
        <w:t xml:space="preserve">(popularised by Ford in the mass production of cars) </w:t>
      </w:r>
      <w:r w:rsidR="00502ABA" w:rsidRPr="00502ABA">
        <w:rPr>
          <w:lang w:eastAsia="zh-CN"/>
        </w:rPr>
        <w:t>are becoming less relevant with “</w:t>
      </w:r>
      <w:r w:rsidR="00502ABA" w:rsidRPr="00502ABA">
        <w:rPr>
          <w:i/>
          <w:lang w:eastAsia="zh-CN"/>
        </w:rPr>
        <w:t>a resurgence of the pre-industrial task-oriented concept of time</w:t>
      </w:r>
      <w:r w:rsidR="00502ABA" w:rsidRPr="00502ABA">
        <w:rPr>
          <w:lang w:eastAsia="zh-CN"/>
        </w:rPr>
        <w:t>” (Holley et al</w:t>
      </w:r>
      <w:r w:rsidR="00CB2051">
        <w:rPr>
          <w:lang w:eastAsia="zh-CN"/>
        </w:rPr>
        <w:t>.</w:t>
      </w:r>
      <w:r w:rsidR="00502ABA" w:rsidRPr="00502ABA">
        <w:rPr>
          <w:lang w:eastAsia="zh-CN"/>
        </w:rPr>
        <w:t>, 2008). Knowledge workers are judged by the tasks they complete, irrespective of where and when the time is invested to complete them. Thus someone may read for leisure on a journey in the course of work, work on a laptop during a leisure journey or work in the evening at home having slept or watched a DVD on a return trip from a business meeting.</w:t>
      </w:r>
    </w:p>
    <w:p w:rsidR="00DB7835" w:rsidRDefault="00DB7835" w:rsidP="006B6DDD">
      <w:pPr>
        <w:spacing w:after="0" w:line="480" w:lineRule="auto"/>
        <w:rPr>
          <w:lang w:eastAsia="zh-CN"/>
        </w:rPr>
      </w:pPr>
    </w:p>
    <w:p w:rsidR="00502ABA" w:rsidRPr="00502ABA" w:rsidRDefault="00502ABA" w:rsidP="006B6DDD">
      <w:pPr>
        <w:spacing w:after="0" w:line="480" w:lineRule="auto"/>
        <w:rPr>
          <w:lang w:eastAsia="zh-CN"/>
        </w:rPr>
      </w:pPr>
      <w:r w:rsidRPr="00502ABA">
        <w:rPr>
          <w:lang w:eastAsia="zh-CN"/>
        </w:rPr>
        <w:t>Thus there are a number of interpretations of time and its use which might cast doubt, or at least pose questions, regarding how</w:t>
      </w:r>
      <w:r w:rsidR="00C81CDA">
        <w:rPr>
          <w:lang w:eastAsia="zh-CN"/>
        </w:rPr>
        <w:t xml:space="preserve"> establishing the value of</w:t>
      </w:r>
      <w:r w:rsidRPr="00502ABA">
        <w:rPr>
          <w:lang w:eastAsia="zh-CN"/>
        </w:rPr>
        <w:t xml:space="preserve"> travel time savings </w:t>
      </w:r>
      <w:r w:rsidR="00C81CDA">
        <w:rPr>
          <w:lang w:eastAsia="zh-CN"/>
        </w:rPr>
        <w:t>is approached</w:t>
      </w:r>
      <w:r w:rsidRPr="00502ABA">
        <w:rPr>
          <w:lang w:eastAsia="zh-CN"/>
        </w:rPr>
        <w:t xml:space="preserve"> in economic appraisal of transport schemes.</w:t>
      </w:r>
    </w:p>
    <w:p w:rsidR="00840E5D" w:rsidRDefault="00840E5D" w:rsidP="006B6DDD">
      <w:pPr>
        <w:spacing w:after="0" w:line="480" w:lineRule="auto"/>
        <w:rPr>
          <w:lang w:eastAsia="zh-CN"/>
        </w:rPr>
      </w:pPr>
    </w:p>
    <w:p w:rsidR="00087608" w:rsidRDefault="00502ABA" w:rsidP="006B6DDD">
      <w:pPr>
        <w:spacing w:after="0" w:line="480" w:lineRule="auto"/>
        <w:rPr>
          <w:lang w:eastAsia="zh-CN"/>
        </w:rPr>
      </w:pPr>
      <w:r w:rsidRPr="00502ABA">
        <w:rPr>
          <w:lang w:eastAsia="zh-CN"/>
        </w:rPr>
        <w:t>For manual work, principles stemming from the early work of Taylor (1911) have resulted in productivity measurements based on the quantity (and acceptable quality) of the output per unit time. Meanwhile “</w:t>
      </w:r>
      <w:r w:rsidRPr="00502ABA">
        <w:rPr>
          <w:i/>
          <w:lang w:eastAsia="zh-CN"/>
        </w:rPr>
        <w:t>it seems to be of common agreement that to date there are no effective and practical methods to measure KW [knowledge worker] productivity</w:t>
      </w:r>
      <w:r w:rsidRPr="00502ABA">
        <w:rPr>
          <w:lang w:eastAsia="zh-CN"/>
        </w:rPr>
        <w:t>” (</w:t>
      </w:r>
      <w:proofErr w:type="spellStart"/>
      <w:r w:rsidRPr="00502ABA">
        <w:rPr>
          <w:lang w:eastAsia="zh-CN"/>
        </w:rPr>
        <w:t>Ramírez</w:t>
      </w:r>
      <w:proofErr w:type="spellEnd"/>
      <w:r w:rsidRPr="00502ABA">
        <w:rPr>
          <w:lang w:eastAsia="zh-CN"/>
        </w:rPr>
        <w:t xml:space="preserve"> and </w:t>
      </w:r>
      <w:proofErr w:type="spellStart"/>
      <w:r w:rsidRPr="00502ABA">
        <w:rPr>
          <w:lang w:eastAsia="zh-CN"/>
        </w:rPr>
        <w:t>Nembhard</w:t>
      </w:r>
      <w:proofErr w:type="spellEnd"/>
      <w:r w:rsidRPr="00502ABA">
        <w:rPr>
          <w:lang w:eastAsia="zh-CN"/>
        </w:rPr>
        <w:t>, 2004). Knowledge work, which is often non-sequential, is recognised as not being easy to observe or measure. The means of production (unlike that for manual work) is not tied to place of work but instead is owned by the knowledge workers: “</w:t>
      </w:r>
      <w:r w:rsidRPr="00502ABA">
        <w:rPr>
          <w:i/>
          <w:lang w:eastAsia="zh-CN"/>
        </w:rPr>
        <w:t xml:space="preserve">knowledge </w:t>
      </w:r>
      <w:r w:rsidRPr="00502ABA">
        <w:rPr>
          <w:i/>
          <w:lang w:eastAsia="zh-CN"/>
        </w:rPr>
        <w:lastRenderedPageBreak/>
        <w:t>between their ears is a totally portable and enormous capital asset</w:t>
      </w:r>
      <w:r w:rsidRPr="00502ABA">
        <w:rPr>
          <w:lang w:eastAsia="zh-CN"/>
        </w:rPr>
        <w:t xml:space="preserve">” (Drucker, 1999). While such consideration relates to how productivity in the knowledge economy – once measured and understood - might ultimately be improved (something that would then likely be accounted for in wage rates), it highlights that we would be naïve to assume that for the purposes of travel time valuation we can easily judge the </w:t>
      </w:r>
      <w:r w:rsidRPr="00A94506">
        <w:rPr>
          <w:i/>
          <w:lang w:eastAsia="zh-CN"/>
        </w:rPr>
        <w:t>extent</w:t>
      </w:r>
      <w:r w:rsidRPr="00502ABA">
        <w:rPr>
          <w:lang w:eastAsia="zh-CN"/>
        </w:rPr>
        <w:t xml:space="preserve"> of productivity. Yet</w:t>
      </w:r>
      <w:r w:rsidR="00087608">
        <w:rPr>
          <w:lang w:eastAsia="zh-CN"/>
        </w:rPr>
        <w:t xml:space="preserve"> in the evidence we later synthesise in this paper,</w:t>
      </w:r>
      <w:r w:rsidRPr="00502ABA">
        <w:rPr>
          <w:lang w:eastAsia="zh-CN"/>
        </w:rPr>
        <w:t xml:space="preserve"> this may indeed be what has been done. </w:t>
      </w:r>
    </w:p>
    <w:p w:rsidR="00087608" w:rsidRDefault="00087608" w:rsidP="006B6DDD">
      <w:pPr>
        <w:spacing w:after="0" w:line="480" w:lineRule="auto"/>
        <w:rPr>
          <w:lang w:eastAsia="zh-CN"/>
        </w:rPr>
      </w:pPr>
    </w:p>
    <w:p w:rsidR="00155F35" w:rsidRDefault="00502ABA" w:rsidP="006B6DDD">
      <w:pPr>
        <w:spacing w:after="0" w:line="480" w:lineRule="auto"/>
        <w:rPr>
          <w:lang w:eastAsia="zh-CN"/>
        </w:rPr>
      </w:pPr>
      <w:r w:rsidRPr="00502ABA">
        <w:rPr>
          <w:lang w:eastAsia="zh-CN"/>
        </w:rPr>
        <w:t xml:space="preserve">At this juncture we suggest that the matter of </w:t>
      </w:r>
      <w:proofErr w:type="gramStart"/>
      <w:r w:rsidR="007A1E23">
        <w:rPr>
          <w:lang w:eastAsia="zh-CN"/>
        </w:rPr>
        <w:t>V</w:t>
      </w:r>
      <w:r w:rsidR="00155F35">
        <w:rPr>
          <w:lang w:eastAsia="zh-CN"/>
        </w:rPr>
        <w:t>(</w:t>
      </w:r>
      <w:proofErr w:type="gramEnd"/>
      <w:r w:rsidR="00155F35">
        <w:rPr>
          <w:lang w:eastAsia="zh-CN"/>
        </w:rPr>
        <w:t>B)</w:t>
      </w:r>
      <w:r w:rsidR="007A1E23">
        <w:rPr>
          <w:lang w:eastAsia="zh-CN"/>
        </w:rPr>
        <w:t>TTS</w:t>
      </w:r>
      <w:r w:rsidRPr="00502ABA">
        <w:rPr>
          <w:lang w:eastAsia="zh-CN"/>
        </w:rPr>
        <w:t xml:space="preserve"> </w:t>
      </w:r>
      <w:r w:rsidRPr="00A94506">
        <w:rPr>
          <w:i/>
          <w:lang w:eastAsia="zh-CN"/>
        </w:rPr>
        <w:t>might</w:t>
      </w:r>
      <w:r w:rsidRPr="00502ABA">
        <w:rPr>
          <w:lang w:eastAsia="zh-CN"/>
        </w:rPr>
        <w:t xml:space="preserve"> be considered a ‘wicked problem’</w:t>
      </w:r>
      <w:r w:rsidR="007A1E23">
        <w:rPr>
          <w:lang w:eastAsia="zh-CN"/>
        </w:rPr>
        <w:t>. This term</w:t>
      </w:r>
      <w:r w:rsidR="00734D81">
        <w:rPr>
          <w:lang w:eastAsia="zh-CN"/>
        </w:rPr>
        <w:t>,</w:t>
      </w:r>
      <w:r w:rsidR="007A1E23">
        <w:rPr>
          <w:lang w:eastAsia="zh-CN"/>
        </w:rPr>
        <w:t xml:space="preserve"> originally used in social planning</w:t>
      </w:r>
      <w:r w:rsidR="00734D81">
        <w:rPr>
          <w:lang w:eastAsia="zh-CN"/>
        </w:rPr>
        <w:t>,</w:t>
      </w:r>
      <w:r w:rsidR="007A1E23">
        <w:rPr>
          <w:lang w:eastAsia="zh-CN"/>
        </w:rPr>
        <w:t xml:space="preserve"> does not denote </w:t>
      </w:r>
      <w:r w:rsidR="00E5738C">
        <w:rPr>
          <w:lang w:eastAsia="zh-CN"/>
        </w:rPr>
        <w:t>‘</w:t>
      </w:r>
      <w:r w:rsidR="007A1E23">
        <w:rPr>
          <w:lang w:eastAsia="zh-CN"/>
        </w:rPr>
        <w:t>wicked’ in the lay sense of the word. Rather, a wicked problem is</w:t>
      </w:r>
      <w:r w:rsidRPr="00502ABA">
        <w:rPr>
          <w:lang w:eastAsia="zh-CN"/>
        </w:rPr>
        <w:t xml:space="preserve"> on</w:t>
      </w:r>
      <w:r w:rsidR="00087608">
        <w:rPr>
          <w:lang w:eastAsia="zh-CN"/>
        </w:rPr>
        <w:t>e</w:t>
      </w:r>
      <w:r w:rsidRPr="00502ABA">
        <w:rPr>
          <w:lang w:eastAsia="zh-CN"/>
        </w:rPr>
        <w:t xml:space="preserve"> that cannot be definitively described and for which “</w:t>
      </w:r>
      <w:r w:rsidRPr="00502ABA">
        <w:rPr>
          <w:i/>
          <w:lang w:eastAsia="zh-CN"/>
        </w:rPr>
        <w:t>there are no “solutions” in the sense of definitive and objective answers</w:t>
      </w:r>
      <w:r w:rsidRPr="00502ABA">
        <w:rPr>
          <w:lang w:eastAsia="zh-CN"/>
        </w:rPr>
        <w:t>” (</w:t>
      </w:r>
      <w:proofErr w:type="spellStart"/>
      <w:r w:rsidRPr="00502ABA">
        <w:rPr>
          <w:lang w:eastAsia="zh-CN"/>
        </w:rPr>
        <w:t>Rittel</w:t>
      </w:r>
      <w:proofErr w:type="spellEnd"/>
      <w:r w:rsidRPr="00502ABA">
        <w:rPr>
          <w:lang w:eastAsia="zh-CN"/>
        </w:rPr>
        <w:t xml:space="preserve"> and Webber, 1973).</w:t>
      </w:r>
      <w:r w:rsidR="00087608">
        <w:rPr>
          <w:lang w:eastAsia="zh-CN"/>
        </w:rPr>
        <w:t xml:space="preserve"> We are in two minds as to whether this is indeed the case as opposed to </w:t>
      </w:r>
      <w:proofErr w:type="gramStart"/>
      <w:r w:rsidR="007A1E23">
        <w:rPr>
          <w:lang w:eastAsia="zh-CN"/>
        </w:rPr>
        <w:t>V</w:t>
      </w:r>
      <w:r w:rsidR="00155F35">
        <w:rPr>
          <w:lang w:eastAsia="zh-CN"/>
        </w:rPr>
        <w:t>(</w:t>
      </w:r>
      <w:proofErr w:type="gramEnd"/>
      <w:r w:rsidR="00155F35">
        <w:rPr>
          <w:lang w:eastAsia="zh-CN"/>
        </w:rPr>
        <w:t>B)</w:t>
      </w:r>
      <w:r w:rsidR="007A1E23">
        <w:rPr>
          <w:lang w:eastAsia="zh-CN"/>
        </w:rPr>
        <w:t xml:space="preserve">TTS </w:t>
      </w:r>
      <w:r w:rsidR="00087608">
        <w:rPr>
          <w:lang w:eastAsia="zh-CN"/>
        </w:rPr>
        <w:t>being a ‘complex problem’. However, the span of decades over which the matter continues to be debated</w:t>
      </w:r>
      <w:r w:rsidR="007A1E23">
        <w:rPr>
          <w:lang w:eastAsia="zh-CN"/>
        </w:rPr>
        <w:t xml:space="preserve"> does question whether it is complexity alone that plagues the problem</w:t>
      </w:r>
      <w:r w:rsidR="00087608">
        <w:rPr>
          <w:lang w:eastAsia="zh-CN"/>
        </w:rPr>
        <w:t>.</w:t>
      </w:r>
    </w:p>
    <w:p w:rsidR="00155F35" w:rsidRDefault="00155F35" w:rsidP="006B6DDD">
      <w:pPr>
        <w:spacing w:after="0" w:line="480" w:lineRule="auto"/>
        <w:rPr>
          <w:lang w:eastAsia="zh-CN"/>
        </w:rPr>
      </w:pPr>
    </w:p>
    <w:p w:rsidR="00420A10" w:rsidRPr="00502ABA" w:rsidRDefault="00420A10" w:rsidP="006B6DDD">
      <w:pPr>
        <w:spacing w:after="0" w:line="480" w:lineRule="auto"/>
        <w:rPr>
          <w:lang w:eastAsia="zh-CN"/>
        </w:rPr>
      </w:pPr>
      <w:r>
        <w:rPr>
          <w:lang w:eastAsia="zh-CN"/>
        </w:rPr>
        <w:t xml:space="preserve">Regardless of whether wicked or complex, a key motivation of this joint paper </w:t>
      </w:r>
      <w:r w:rsidR="00C9302D">
        <w:rPr>
          <w:lang w:eastAsia="zh-CN"/>
        </w:rPr>
        <w:t xml:space="preserve">from two authors from different academic constituencies </w:t>
      </w:r>
      <w:r>
        <w:rPr>
          <w:lang w:eastAsia="zh-CN"/>
        </w:rPr>
        <w:t>aligns with the third of Roberts’ (2000) three strategies for attempting to solve wicked (or, we suggest</w:t>
      </w:r>
      <w:r w:rsidR="00213C43">
        <w:rPr>
          <w:lang w:eastAsia="zh-CN"/>
        </w:rPr>
        <w:t>,</w:t>
      </w:r>
      <w:r w:rsidR="00734D81">
        <w:rPr>
          <w:lang w:eastAsia="zh-CN"/>
        </w:rPr>
        <w:t xml:space="preserve"> also</w:t>
      </w:r>
      <w:r>
        <w:rPr>
          <w:lang w:eastAsia="zh-CN"/>
        </w:rPr>
        <w:t xml:space="preserve"> complex) problems</w:t>
      </w:r>
      <w:r w:rsidR="00155F35">
        <w:rPr>
          <w:lang w:eastAsia="zh-CN"/>
        </w:rPr>
        <w:t xml:space="preserve">: namely a </w:t>
      </w:r>
      <w:r w:rsidR="00155F35" w:rsidRPr="00A94506">
        <w:rPr>
          <w:i/>
          <w:lang w:eastAsia="zh-CN"/>
        </w:rPr>
        <w:t>collaborative</w:t>
      </w:r>
      <w:r w:rsidR="00155F35">
        <w:rPr>
          <w:lang w:eastAsia="zh-CN"/>
        </w:rPr>
        <w:t xml:space="preserve"> strategy </w:t>
      </w:r>
      <w:r w:rsidR="00855D19">
        <w:rPr>
          <w:lang w:eastAsia="zh-CN"/>
        </w:rPr>
        <w:t xml:space="preserve">- </w:t>
      </w:r>
      <w:r w:rsidR="00155F35" w:rsidRPr="00081A89">
        <w:rPr>
          <w:lang w:eastAsia="zh-CN"/>
        </w:rPr>
        <w:t>enabling different constituencies and viewpoints to work together towards improved accomplishment</w:t>
      </w:r>
      <w:r w:rsidR="00155F35">
        <w:rPr>
          <w:lang w:eastAsia="zh-CN"/>
        </w:rPr>
        <w:t xml:space="preserve">. Meanwhile, addressing V(B)TTS has largely focused upon an </w:t>
      </w:r>
      <w:r w:rsidR="00155F35" w:rsidRPr="00A94506">
        <w:rPr>
          <w:i/>
          <w:lang w:eastAsia="zh-CN"/>
        </w:rPr>
        <w:t>authoritative</w:t>
      </w:r>
      <w:r w:rsidR="00155F35">
        <w:rPr>
          <w:lang w:eastAsia="zh-CN"/>
        </w:rPr>
        <w:t xml:space="preserve"> strategy whereby, Roberts suggests, responsibility is put in the hands of a few stakeholders vested with the authority to come up with a solution (with the possibility of being (seen to be) wrong about the problem and wrong about the solution). A </w:t>
      </w:r>
      <w:r w:rsidR="00155F35" w:rsidRPr="00A94506">
        <w:rPr>
          <w:i/>
          <w:lang w:eastAsia="zh-CN"/>
        </w:rPr>
        <w:t>competitive</w:t>
      </w:r>
      <w:r w:rsidR="00155F35">
        <w:rPr>
          <w:lang w:eastAsia="zh-CN"/>
        </w:rPr>
        <w:t xml:space="preserve"> strategy would have </w:t>
      </w:r>
      <w:r w:rsidR="00855D19">
        <w:rPr>
          <w:lang w:eastAsia="zh-CN"/>
        </w:rPr>
        <w:t xml:space="preserve">seen us as authors writing separately (and differently) on the matters addressed in this paper. </w:t>
      </w:r>
    </w:p>
    <w:p w:rsidR="00213C43" w:rsidRDefault="00213C43" w:rsidP="00213C43">
      <w:pPr>
        <w:spacing w:after="0" w:line="480" w:lineRule="auto"/>
        <w:rPr>
          <w:lang w:eastAsia="zh-CN"/>
        </w:rPr>
      </w:pPr>
    </w:p>
    <w:p w:rsidR="00035AE0" w:rsidRDefault="00213C43" w:rsidP="00035AE0">
      <w:pPr>
        <w:spacing w:after="0" w:line="480" w:lineRule="auto"/>
        <w:rPr>
          <w:lang w:eastAsia="zh-CN"/>
        </w:rPr>
      </w:pPr>
      <w:r>
        <w:rPr>
          <w:lang w:eastAsia="zh-CN"/>
        </w:rPr>
        <w:t xml:space="preserve">This section of the paper has outlined how worthwhile use of travel time has, or has not, been treated within the orthodox </w:t>
      </w:r>
      <w:r w:rsidR="000D2D83">
        <w:rPr>
          <w:lang w:eastAsia="zh-CN"/>
        </w:rPr>
        <w:t>a</w:t>
      </w:r>
      <w:r>
        <w:rPr>
          <w:lang w:eastAsia="zh-CN"/>
        </w:rPr>
        <w:t>pproaches to valuing travel time savings and the related assumptions that are made. It has also presented wider perspectives that could serve to challenge or complicate these assumptions. With this as a context, the next two sections of the paper turn to examine the empirical evidence concerning business travel time use and non-business travel time use respectively.</w:t>
      </w:r>
    </w:p>
    <w:p w:rsidR="00035AE0" w:rsidRDefault="00035AE0" w:rsidP="00035AE0">
      <w:pPr>
        <w:spacing w:after="0" w:line="480" w:lineRule="auto"/>
        <w:rPr>
          <w:lang w:eastAsia="zh-CN"/>
        </w:rPr>
      </w:pPr>
    </w:p>
    <w:p w:rsidR="00502ABA" w:rsidRDefault="00502ABA" w:rsidP="00035AE0">
      <w:pPr>
        <w:spacing w:after="0" w:line="480" w:lineRule="auto"/>
        <w:rPr>
          <w:b/>
          <w:lang w:eastAsia="en-GB"/>
        </w:rPr>
      </w:pPr>
      <w:r w:rsidRPr="00C2532A">
        <w:rPr>
          <w:b/>
          <w:lang w:eastAsia="en-GB"/>
        </w:rPr>
        <w:t>3</w:t>
      </w:r>
      <w:r w:rsidR="00C2532A" w:rsidRPr="00C2532A">
        <w:rPr>
          <w:b/>
          <w:lang w:eastAsia="en-GB"/>
        </w:rPr>
        <w:t>.</w:t>
      </w:r>
      <w:r w:rsidR="00C2532A">
        <w:rPr>
          <w:b/>
          <w:lang w:eastAsia="en-GB"/>
        </w:rPr>
        <w:tab/>
        <w:t>EMPIRICAL INSIGHTS INTO BUSINESS TRAVEL TIME USE</w:t>
      </w:r>
    </w:p>
    <w:p w:rsidR="00213C43" w:rsidRDefault="00213C43" w:rsidP="00213C43">
      <w:pPr>
        <w:spacing w:after="0" w:line="480" w:lineRule="auto"/>
        <w:rPr>
          <w:lang w:eastAsia="zh-CN"/>
        </w:rPr>
      </w:pPr>
    </w:p>
    <w:p w:rsidR="00213C43" w:rsidRPr="001006CA" w:rsidRDefault="00213C43" w:rsidP="00213C43">
      <w:pPr>
        <w:spacing w:after="0" w:line="480" w:lineRule="auto"/>
        <w:rPr>
          <w:lang w:eastAsia="zh-CN"/>
        </w:rPr>
      </w:pPr>
      <w:r w:rsidRPr="001006CA">
        <w:rPr>
          <w:lang w:eastAsia="zh-CN"/>
        </w:rPr>
        <w:t>In this section</w:t>
      </w:r>
      <w:r>
        <w:rPr>
          <w:lang w:eastAsia="zh-CN"/>
        </w:rPr>
        <w:t>,</w:t>
      </w:r>
      <w:r w:rsidRPr="001006CA">
        <w:rPr>
          <w:lang w:eastAsia="zh-CN"/>
        </w:rPr>
        <w:t xml:space="preserve"> </w:t>
      </w:r>
      <w:r>
        <w:rPr>
          <w:lang w:eastAsia="zh-CN"/>
        </w:rPr>
        <w:t xml:space="preserve">we first consider how worthwhile use of business travel time has been estimated through the lens of the </w:t>
      </w:r>
      <w:proofErr w:type="spellStart"/>
      <w:r>
        <w:rPr>
          <w:lang w:eastAsia="zh-CN"/>
        </w:rPr>
        <w:t>Hensher</w:t>
      </w:r>
      <w:proofErr w:type="spellEnd"/>
      <w:r>
        <w:rPr>
          <w:lang w:eastAsia="zh-CN"/>
        </w:rPr>
        <w:t xml:space="preserve"> Equation. We then add to this by introducing wider evidence from studies outside of those focused upon VBTTS. In both cases</w:t>
      </w:r>
      <w:r w:rsidR="00D05B7B">
        <w:rPr>
          <w:lang w:eastAsia="zh-CN"/>
        </w:rPr>
        <w:t>,</w:t>
      </w:r>
      <w:r>
        <w:rPr>
          <w:lang w:eastAsia="zh-CN"/>
        </w:rPr>
        <w:t xml:space="preserve"> our </w:t>
      </w:r>
      <w:r w:rsidR="004A0A90">
        <w:rPr>
          <w:lang w:eastAsia="zh-CN"/>
        </w:rPr>
        <w:t xml:space="preserve">emphasis </w:t>
      </w:r>
      <w:r>
        <w:rPr>
          <w:lang w:eastAsia="zh-CN"/>
        </w:rPr>
        <w:t xml:space="preserve">is upon briefcase travellers since this is where </w:t>
      </w:r>
      <w:r w:rsidR="00D05B7B">
        <w:rPr>
          <w:lang w:eastAsia="zh-CN"/>
        </w:rPr>
        <w:t xml:space="preserve">the </w:t>
      </w:r>
      <w:r>
        <w:rPr>
          <w:lang w:eastAsia="zh-CN"/>
        </w:rPr>
        <w:t xml:space="preserve">assessment of </w:t>
      </w:r>
      <w:r w:rsidR="00D05B7B">
        <w:rPr>
          <w:lang w:eastAsia="zh-CN"/>
        </w:rPr>
        <w:t xml:space="preserve">the </w:t>
      </w:r>
      <w:r>
        <w:rPr>
          <w:lang w:eastAsia="zh-CN"/>
        </w:rPr>
        <w:t xml:space="preserve">value of time </w:t>
      </w:r>
      <w:r w:rsidR="00D05B7B">
        <w:rPr>
          <w:lang w:eastAsia="zh-CN"/>
        </w:rPr>
        <w:t xml:space="preserve">savings </w:t>
      </w:r>
      <w:r>
        <w:rPr>
          <w:lang w:eastAsia="zh-CN"/>
        </w:rPr>
        <w:t>is most contentious</w:t>
      </w:r>
      <w:r w:rsidR="00022DAD">
        <w:rPr>
          <w:lang w:eastAsia="zh-CN"/>
        </w:rPr>
        <w:t xml:space="preserve"> (Mackie et al. 2003)</w:t>
      </w:r>
      <w:r>
        <w:rPr>
          <w:lang w:eastAsia="zh-CN"/>
        </w:rPr>
        <w:t>.</w:t>
      </w:r>
    </w:p>
    <w:p w:rsidR="002D3FC9" w:rsidRDefault="002D3FC9" w:rsidP="006B6DDD">
      <w:pPr>
        <w:spacing w:after="0" w:line="480" w:lineRule="auto"/>
        <w:rPr>
          <w:b/>
          <w:i/>
          <w:lang w:eastAsia="zh-CN"/>
        </w:rPr>
      </w:pPr>
    </w:p>
    <w:p w:rsidR="00502ABA" w:rsidRPr="00C2532A" w:rsidRDefault="00502ABA" w:rsidP="006B6DDD">
      <w:pPr>
        <w:spacing w:after="0" w:line="480" w:lineRule="auto"/>
        <w:rPr>
          <w:b/>
          <w:i/>
          <w:lang w:eastAsia="zh-CN"/>
        </w:rPr>
      </w:pPr>
      <w:r w:rsidRPr="00C2532A">
        <w:rPr>
          <w:b/>
          <w:i/>
          <w:lang w:eastAsia="zh-CN"/>
        </w:rPr>
        <w:t>3.</w:t>
      </w:r>
      <w:r w:rsidR="00064323">
        <w:rPr>
          <w:b/>
          <w:i/>
          <w:lang w:eastAsia="zh-CN"/>
        </w:rPr>
        <w:t>1</w:t>
      </w:r>
      <w:r w:rsidR="00064323">
        <w:rPr>
          <w:b/>
          <w:i/>
          <w:lang w:eastAsia="zh-CN"/>
        </w:rPr>
        <w:tab/>
        <w:t xml:space="preserve">Examining the </w:t>
      </w:r>
      <w:proofErr w:type="spellStart"/>
      <w:r w:rsidR="00064323">
        <w:rPr>
          <w:b/>
          <w:i/>
          <w:lang w:eastAsia="zh-CN"/>
        </w:rPr>
        <w:t>Hensher</w:t>
      </w:r>
      <w:proofErr w:type="spellEnd"/>
      <w:r w:rsidR="00064323">
        <w:rPr>
          <w:b/>
          <w:i/>
          <w:lang w:eastAsia="zh-CN"/>
        </w:rPr>
        <w:t xml:space="preserve"> Equation</w:t>
      </w:r>
      <w:r w:rsidR="00DE6CBF">
        <w:rPr>
          <w:b/>
          <w:i/>
          <w:lang w:eastAsia="zh-CN"/>
        </w:rPr>
        <w:t xml:space="preserve"> Parameters</w:t>
      </w:r>
    </w:p>
    <w:p w:rsidR="00C2532A" w:rsidRDefault="00C2532A" w:rsidP="006B6DDD">
      <w:pPr>
        <w:spacing w:after="0" w:line="480" w:lineRule="auto"/>
        <w:rPr>
          <w:lang w:eastAsia="en-GB"/>
        </w:rPr>
      </w:pPr>
    </w:p>
    <w:p w:rsidR="00035AE0" w:rsidRDefault="009F66E7" w:rsidP="006B6DDD">
      <w:pPr>
        <w:spacing w:after="0" w:line="480" w:lineRule="auto"/>
        <w:rPr>
          <w:rFonts w:cs="Arial"/>
        </w:rPr>
      </w:pPr>
      <w:r w:rsidRPr="009F66E7">
        <w:rPr>
          <w:lang w:eastAsia="en-GB"/>
        </w:rPr>
        <w:t>We have identified 11 studies that provide evidence on the productivity r</w:t>
      </w:r>
      <w:r w:rsidR="002D3FC9">
        <w:rPr>
          <w:lang w:eastAsia="en-GB"/>
        </w:rPr>
        <w:t>elated elements of the HE. Th</w:t>
      </w:r>
      <w:r w:rsidR="004172F5">
        <w:rPr>
          <w:lang w:eastAsia="en-GB"/>
        </w:rPr>
        <w:t xml:space="preserve">e evidence relating to </w:t>
      </w:r>
      <w:r w:rsidR="002D3FC9">
        <w:rPr>
          <w:lang w:eastAsia="en-GB"/>
        </w:rPr>
        <w:t>p</w:t>
      </w:r>
      <w:r w:rsidR="004172F5">
        <w:rPr>
          <w:lang w:eastAsia="en-GB"/>
        </w:rPr>
        <w:t xml:space="preserve"> (the marginal amount of working time displaced by a time saving), p*(the average amount of time spent working while travelling) </w:t>
      </w:r>
      <w:r w:rsidR="002D3FC9">
        <w:rPr>
          <w:lang w:eastAsia="en-GB"/>
        </w:rPr>
        <w:t xml:space="preserve">and q </w:t>
      </w:r>
      <w:r w:rsidR="004172F5">
        <w:rPr>
          <w:lang w:eastAsia="en-GB"/>
        </w:rPr>
        <w:t xml:space="preserve">(the relative productivity of work done whilst travelling relative to the workplace) </w:t>
      </w:r>
      <w:r w:rsidR="002D3FC9">
        <w:rPr>
          <w:lang w:eastAsia="en-GB"/>
        </w:rPr>
        <w:t>is</w:t>
      </w:r>
      <w:r w:rsidRPr="009F66E7">
        <w:rPr>
          <w:lang w:eastAsia="en-GB"/>
        </w:rPr>
        <w:t xml:space="preserve"> summarised in Table 1. </w:t>
      </w:r>
      <w:r>
        <w:rPr>
          <w:rFonts w:cs="Arial"/>
        </w:rPr>
        <w:t xml:space="preserve">It is to be expected that p* exceeds p and it can be observed that it has been p* that has mainly been estimated. </w:t>
      </w:r>
    </w:p>
    <w:p w:rsidR="00035AE0" w:rsidRDefault="00035AE0" w:rsidP="006B6DDD">
      <w:pPr>
        <w:spacing w:after="0" w:line="480" w:lineRule="auto"/>
        <w:rPr>
          <w:rFonts w:cs="Arial"/>
        </w:rPr>
      </w:pPr>
    </w:p>
    <w:p w:rsidR="00502ABA" w:rsidRDefault="00502ABA" w:rsidP="006B6DDD">
      <w:pPr>
        <w:spacing w:after="0" w:line="480" w:lineRule="auto"/>
        <w:rPr>
          <w:lang w:eastAsia="zh-CN"/>
        </w:rPr>
      </w:pPr>
      <w:r w:rsidRPr="00502ABA">
        <w:rPr>
          <w:lang w:eastAsia="zh-CN"/>
        </w:rPr>
        <w:lastRenderedPageBreak/>
        <w:t>For each mode, p* shows a range across studies</w:t>
      </w:r>
      <w:r w:rsidR="007B7095">
        <w:rPr>
          <w:lang w:eastAsia="zh-CN"/>
        </w:rPr>
        <w:t xml:space="preserve"> but with notable </w:t>
      </w:r>
      <w:r w:rsidRPr="00502ABA">
        <w:rPr>
          <w:lang w:eastAsia="zh-CN"/>
        </w:rPr>
        <w:t>within-mode di</w:t>
      </w:r>
      <w:r w:rsidR="007B7095">
        <w:rPr>
          <w:lang w:eastAsia="zh-CN"/>
        </w:rPr>
        <w:t>fferences i</w:t>
      </w:r>
      <w:r w:rsidRPr="00502ABA">
        <w:rPr>
          <w:lang w:eastAsia="zh-CN"/>
        </w:rPr>
        <w:t>n several studies</w:t>
      </w:r>
      <w:r w:rsidR="007B7095">
        <w:rPr>
          <w:lang w:eastAsia="zh-CN"/>
        </w:rPr>
        <w:t xml:space="preserve">.  For car, the range is 0.02 to </w:t>
      </w:r>
      <w:r w:rsidRPr="00502ABA">
        <w:rPr>
          <w:lang w:eastAsia="zh-CN"/>
        </w:rPr>
        <w:t>0.22</w:t>
      </w:r>
      <w:r w:rsidR="007B7095">
        <w:rPr>
          <w:lang w:eastAsia="zh-CN"/>
        </w:rPr>
        <w:t xml:space="preserve">, </w:t>
      </w:r>
      <w:r w:rsidR="005D12CE">
        <w:rPr>
          <w:lang w:eastAsia="zh-CN"/>
        </w:rPr>
        <w:t>with the higher values for</w:t>
      </w:r>
      <w:r w:rsidRPr="00502ABA">
        <w:rPr>
          <w:lang w:eastAsia="zh-CN"/>
        </w:rPr>
        <w:t xml:space="preserve"> company car </w:t>
      </w:r>
      <w:r w:rsidR="005D12CE">
        <w:rPr>
          <w:lang w:eastAsia="zh-CN"/>
        </w:rPr>
        <w:t xml:space="preserve">in </w:t>
      </w:r>
      <w:r w:rsidRPr="00502ABA">
        <w:rPr>
          <w:lang w:eastAsia="zh-CN"/>
        </w:rPr>
        <w:t>Sweden</w:t>
      </w:r>
      <w:r w:rsidR="005D12CE">
        <w:rPr>
          <w:lang w:eastAsia="zh-CN"/>
        </w:rPr>
        <w:t xml:space="preserve">, </w:t>
      </w:r>
      <w:r w:rsidRPr="00502ABA">
        <w:rPr>
          <w:lang w:eastAsia="zh-CN"/>
        </w:rPr>
        <w:t xml:space="preserve">urban car </w:t>
      </w:r>
      <w:r w:rsidR="005D12CE">
        <w:rPr>
          <w:lang w:eastAsia="zh-CN"/>
        </w:rPr>
        <w:t>in Norway</w:t>
      </w:r>
      <w:proofErr w:type="gramStart"/>
      <w:r w:rsidR="005D12CE">
        <w:rPr>
          <w:lang w:eastAsia="zh-CN"/>
        </w:rPr>
        <w:t>,  and</w:t>
      </w:r>
      <w:proofErr w:type="gramEnd"/>
      <w:r w:rsidR="005D12CE">
        <w:rPr>
          <w:lang w:eastAsia="zh-CN"/>
        </w:rPr>
        <w:t xml:space="preserve"> </w:t>
      </w:r>
      <w:r w:rsidR="009C2A7E">
        <w:rPr>
          <w:lang w:eastAsia="zh-CN"/>
        </w:rPr>
        <w:t xml:space="preserve">for </w:t>
      </w:r>
      <w:r w:rsidR="005D12CE">
        <w:rPr>
          <w:lang w:eastAsia="zh-CN"/>
        </w:rPr>
        <w:t xml:space="preserve">New Zealand.  Bus varies between 0.03 and 0.17, with </w:t>
      </w:r>
      <w:r w:rsidRPr="00502ABA">
        <w:rPr>
          <w:lang w:eastAsia="zh-CN"/>
        </w:rPr>
        <w:t>the higher values only recorded in the Swedish study</w:t>
      </w:r>
      <w:r w:rsidR="005D12CE">
        <w:rPr>
          <w:lang w:eastAsia="zh-CN"/>
        </w:rPr>
        <w:t xml:space="preserve">.  For train, the range </w:t>
      </w:r>
      <w:r w:rsidR="003237C5">
        <w:rPr>
          <w:lang w:eastAsia="zh-CN"/>
        </w:rPr>
        <w:t xml:space="preserve">between 0.11 and 0.46 </w:t>
      </w:r>
      <w:r w:rsidR="005D12CE">
        <w:rPr>
          <w:lang w:eastAsia="zh-CN"/>
        </w:rPr>
        <w:t>is larger,</w:t>
      </w:r>
      <w:r w:rsidR="003237C5">
        <w:rPr>
          <w:lang w:eastAsia="zh-CN"/>
        </w:rPr>
        <w:t xml:space="preserve"> with </w:t>
      </w:r>
      <w:r w:rsidRPr="00502ABA">
        <w:rPr>
          <w:lang w:eastAsia="zh-CN"/>
        </w:rPr>
        <w:t xml:space="preserve">the recent UK study </w:t>
      </w:r>
      <w:r w:rsidR="003237C5">
        <w:rPr>
          <w:lang w:eastAsia="zh-CN"/>
        </w:rPr>
        <w:t xml:space="preserve">notable for its much higher value. The range </w:t>
      </w:r>
      <w:r w:rsidR="009C2A7E">
        <w:rPr>
          <w:lang w:eastAsia="zh-CN"/>
        </w:rPr>
        <w:t xml:space="preserve">for </w:t>
      </w:r>
      <w:r w:rsidR="003237C5">
        <w:rPr>
          <w:lang w:eastAsia="zh-CN"/>
        </w:rPr>
        <w:t xml:space="preserve">air </w:t>
      </w:r>
      <w:r w:rsidR="009C2A7E">
        <w:rPr>
          <w:lang w:eastAsia="zh-CN"/>
        </w:rPr>
        <w:t>is</w:t>
      </w:r>
      <w:r w:rsidR="003237C5">
        <w:rPr>
          <w:lang w:eastAsia="zh-CN"/>
        </w:rPr>
        <w:t xml:space="preserve"> 0.07 </w:t>
      </w:r>
      <w:r w:rsidR="009C2A7E">
        <w:rPr>
          <w:lang w:eastAsia="zh-CN"/>
        </w:rPr>
        <w:t xml:space="preserve">to </w:t>
      </w:r>
      <w:r w:rsidRPr="00502ABA">
        <w:rPr>
          <w:lang w:eastAsia="zh-CN"/>
        </w:rPr>
        <w:t xml:space="preserve">0.36 </w:t>
      </w:r>
      <w:r w:rsidR="003237C5">
        <w:rPr>
          <w:lang w:eastAsia="zh-CN"/>
        </w:rPr>
        <w:t xml:space="preserve">with the </w:t>
      </w:r>
      <w:r w:rsidRPr="00502ABA">
        <w:rPr>
          <w:lang w:eastAsia="zh-CN"/>
        </w:rPr>
        <w:t xml:space="preserve">early figure from Australia for domestic air </w:t>
      </w:r>
      <w:r w:rsidR="003237C5">
        <w:rPr>
          <w:lang w:eastAsia="zh-CN"/>
        </w:rPr>
        <w:t xml:space="preserve">an </w:t>
      </w:r>
      <w:r w:rsidRPr="00502ABA">
        <w:rPr>
          <w:lang w:eastAsia="zh-CN"/>
        </w:rPr>
        <w:t>outlier in</w:t>
      </w:r>
      <w:r w:rsidR="003237C5">
        <w:rPr>
          <w:lang w:eastAsia="zh-CN"/>
        </w:rPr>
        <w:t xml:space="preserve"> terms of its much higher value</w:t>
      </w:r>
      <w:r w:rsidR="00DE6CBF">
        <w:rPr>
          <w:lang w:eastAsia="zh-CN"/>
        </w:rPr>
        <w:t>.</w:t>
      </w:r>
    </w:p>
    <w:p w:rsidR="007B7095" w:rsidRPr="00502ABA" w:rsidRDefault="007B7095" w:rsidP="006B6DDD">
      <w:pPr>
        <w:spacing w:after="0" w:line="480" w:lineRule="auto"/>
        <w:rPr>
          <w:lang w:eastAsia="zh-CN"/>
        </w:rPr>
      </w:pPr>
    </w:p>
    <w:p w:rsidR="00502ABA" w:rsidRPr="00502ABA" w:rsidRDefault="00502ABA" w:rsidP="006B6DDD">
      <w:pPr>
        <w:spacing w:after="0" w:line="480" w:lineRule="auto"/>
        <w:rPr>
          <w:lang w:eastAsia="zh-CN"/>
        </w:rPr>
      </w:pPr>
      <w:r w:rsidRPr="00502ABA">
        <w:rPr>
          <w:lang w:eastAsia="zh-CN"/>
        </w:rPr>
        <w:t xml:space="preserve">Clear messages are hard to draw out when looking across studies and, by implication, over time. However, </w:t>
      </w:r>
      <w:r w:rsidRPr="00502ABA">
        <w:rPr>
          <w:i/>
          <w:lang w:eastAsia="zh-CN"/>
        </w:rPr>
        <w:t>within study</w:t>
      </w:r>
      <w:r w:rsidRPr="00502ABA">
        <w:rPr>
          <w:lang w:eastAsia="zh-CN"/>
        </w:rPr>
        <w:t xml:space="preserve"> variation of p* across modes does show a broadly consistent picture in terms of the highest to lowest proportion of travel time spent working: train, air, bus and car. There is </w:t>
      </w:r>
      <w:r w:rsidR="003237C5">
        <w:rPr>
          <w:lang w:eastAsia="zh-CN"/>
        </w:rPr>
        <w:t xml:space="preserve">some evidence that productivity falls with journey duration, although more detailed investigation of this important dimension is clearly warranted. </w:t>
      </w:r>
      <w:r w:rsidRPr="00502ABA">
        <w:rPr>
          <w:lang w:eastAsia="zh-CN"/>
        </w:rPr>
        <w:t xml:space="preserve">We observe that in the two instances where both </w:t>
      </w:r>
      <w:r w:rsidRPr="00502ABA">
        <w:rPr>
          <w:i/>
          <w:lang w:eastAsia="zh-CN"/>
        </w:rPr>
        <w:t>p</w:t>
      </w:r>
      <w:r w:rsidRPr="00502ABA">
        <w:rPr>
          <w:lang w:eastAsia="zh-CN"/>
        </w:rPr>
        <w:t xml:space="preserve"> and </w:t>
      </w:r>
      <w:r w:rsidRPr="00502ABA">
        <w:rPr>
          <w:i/>
          <w:lang w:eastAsia="zh-CN"/>
        </w:rPr>
        <w:t>p*</w:t>
      </w:r>
      <w:r w:rsidRPr="00502ABA">
        <w:rPr>
          <w:lang w:eastAsia="zh-CN"/>
        </w:rPr>
        <w:t xml:space="preserve"> are estimated that </w:t>
      </w:r>
      <w:r w:rsidRPr="00502ABA">
        <w:rPr>
          <w:i/>
          <w:lang w:eastAsia="zh-CN"/>
        </w:rPr>
        <w:t>p</w:t>
      </w:r>
      <w:r w:rsidRPr="00502ABA">
        <w:rPr>
          <w:lang w:eastAsia="zh-CN"/>
        </w:rPr>
        <w:t xml:space="preserve"> is less than </w:t>
      </w:r>
      <w:r w:rsidRPr="00502ABA">
        <w:rPr>
          <w:i/>
          <w:lang w:eastAsia="zh-CN"/>
        </w:rPr>
        <w:t>p*</w:t>
      </w:r>
      <w:r w:rsidRPr="00502ABA">
        <w:rPr>
          <w:lang w:eastAsia="zh-CN"/>
        </w:rPr>
        <w:t>, as expected.</w:t>
      </w:r>
    </w:p>
    <w:p w:rsidR="00DE6CBF" w:rsidRDefault="00DE6CBF" w:rsidP="006B6DDD">
      <w:pPr>
        <w:spacing w:after="0" w:line="480" w:lineRule="auto"/>
        <w:rPr>
          <w:lang w:eastAsia="zh-CN"/>
        </w:rPr>
      </w:pPr>
    </w:p>
    <w:p w:rsidR="00BD6A02" w:rsidRDefault="00BD6A02" w:rsidP="006B6DDD">
      <w:pPr>
        <w:spacing w:after="0" w:line="480" w:lineRule="auto"/>
        <w:rPr>
          <w:lang w:eastAsia="zh-CN"/>
        </w:rPr>
      </w:pPr>
      <w:r>
        <w:rPr>
          <w:lang w:eastAsia="zh-CN"/>
        </w:rPr>
        <w:t>L</w:t>
      </w:r>
      <w:r w:rsidRPr="00502ABA">
        <w:rPr>
          <w:lang w:eastAsia="zh-CN"/>
        </w:rPr>
        <w:t xml:space="preserve">ittle credible evidence exists concerning </w:t>
      </w:r>
      <w:r>
        <w:rPr>
          <w:lang w:eastAsia="zh-CN"/>
        </w:rPr>
        <w:t xml:space="preserve">the critical dimension of </w:t>
      </w:r>
      <w:r w:rsidRPr="00502ABA">
        <w:rPr>
          <w:lang w:eastAsia="zh-CN"/>
        </w:rPr>
        <w:t xml:space="preserve">how things may be changing </w:t>
      </w:r>
      <w:r w:rsidRPr="00CB2051">
        <w:rPr>
          <w:i/>
          <w:lang w:eastAsia="zh-CN"/>
        </w:rPr>
        <w:t>over time</w:t>
      </w:r>
      <w:r>
        <w:rPr>
          <w:lang w:eastAsia="zh-CN"/>
        </w:rPr>
        <w:t xml:space="preserve">, </w:t>
      </w:r>
      <w:r w:rsidRPr="00502ABA">
        <w:rPr>
          <w:lang w:eastAsia="zh-CN"/>
        </w:rPr>
        <w:t>yet this is a significant consideration in terms of appraisal approaches that examine periods of 60 years into the future</w:t>
      </w:r>
      <w:r>
        <w:rPr>
          <w:lang w:eastAsia="zh-CN"/>
        </w:rPr>
        <w:t xml:space="preserve"> and ongoing developments in information technology and portable devices that support productivity. </w:t>
      </w:r>
      <w:r w:rsidRPr="00502ABA">
        <w:rPr>
          <w:lang w:eastAsia="zh-CN"/>
        </w:rPr>
        <w:t xml:space="preserve"> </w:t>
      </w:r>
      <w:r w:rsidR="00E56500">
        <w:rPr>
          <w:lang w:eastAsia="zh-CN"/>
        </w:rPr>
        <w:t>It is significant too for travel demand forecasting.</w:t>
      </w:r>
    </w:p>
    <w:p w:rsidR="00BD6A02" w:rsidRDefault="00BD6A02" w:rsidP="006B6DDD">
      <w:pPr>
        <w:spacing w:after="0" w:line="480" w:lineRule="auto"/>
        <w:rPr>
          <w:lang w:eastAsia="zh-CN"/>
        </w:rPr>
      </w:pPr>
    </w:p>
    <w:p w:rsidR="00035AE0" w:rsidRDefault="00BD6A02" w:rsidP="006B6DDD">
      <w:pPr>
        <w:spacing w:after="0" w:line="480" w:lineRule="auto"/>
        <w:rPr>
          <w:rFonts w:cs="Arial"/>
        </w:rPr>
      </w:pPr>
      <w:r w:rsidRPr="003237C5">
        <w:rPr>
          <w:rFonts w:cs="Arial"/>
        </w:rPr>
        <w:t xml:space="preserve">With regards to </w:t>
      </w:r>
      <w:r w:rsidRPr="003237C5">
        <w:rPr>
          <w:rFonts w:cs="Arial"/>
          <w:i/>
        </w:rPr>
        <w:t>p*</w:t>
      </w:r>
      <w:r w:rsidRPr="003237C5">
        <w:rPr>
          <w:rFonts w:cs="Arial"/>
        </w:rPr>
        <w:t xml:space="preserve">, the three sets of Dutch figures indicate that </w:t>
      </w:r>
      <w:r w:rsidRPr="003237C5">
        <w:rPr>
          <w:rFonts w:cs="Arial"/>
          <w:i/>
        </w:rPr>
        <w:t>p*</w:t>
      </w:r>
      <w:r w:rsidRPr="003237C5">
        <w:rPr>
          <w:rFonts w:cs="Arial"/>
        </w:rPr>
        <w:t xml:space="preserve"> for train increased slightly between 1988 and 1997, but this increase seems to have come to a halt in the 2011 study. A similar increase is evident from comparing the two </w:t>
      </w:r>
      <w:r w:rsidRPr="003237C5">
        <w:rPr>
          <w:rFonts w:cs="Arial"/>
          <w:i/>
        </w:rPr>
        <w:t>p*</w:t>
      </w:r>
      <w:r w:rsidRPr="003237C5">
        <w:rPr>
          <w:rFonts w:cs="Arial"/>
        </w:rPr>
        <w:t xml:space="preserve"> values for UK rail, although here we should note that the more recent 2009 study involved longer journeys. All things </w:t>
      </w:r>
      <w:r w:rsidRPr="003237C5">
        <w:rPr>
          <w:rFonts w:cs="Arial"/>
        </w:rPr>
        <w:lastRenderedPageBreak/>
        <w:t xml:space="preserve">considered, the evidence on </w:t>
      </w:r>
      <w:r w:rsidRPr="003237C5">
        <w:rPr>
          <w:rFonts w:cs="Arial"/>
          <w:i/>
        </w:rPr>
        <w:t>p*</w:t>
      </w:r>
      <w:r w:rsidRPr="003237C5">
        <w:rPr>
          <w:rFonts w:cs="Arial"/>
        </w:rPr>
        <w:t xml:space="preserve"> from rail is unclear, and might indicate that confounding factors are at play. Rather clearer is the evidence that the </w:t>
      </w:r>
      <w:r w:rsidRPr="003237C5">
        <w:rPr>
          <w:rFonts w:cs="Arial"/>
          <w:i/>
        </w:rPr>
        <w:t>p*</w:t>
      </w:r>
      <w:r w:rsidRPr="003237C5">
        <w:rPr>
          <w:rFonts w:cs="Arial"/>
        </w:rPr>
        <w:t xml:space="preserve"> values for car and bus remain very low over time in the Netherlands, and this is also the case for the two UK studies yielding </w:t>
      </w:r>
      <w:r w:rsidRPr="003237C5">
        <w:rPr>
          <w:rFonts w:cs="Arial"/>
          <w:i/>
        </w:rPr>
        <w:t>p*</w:t>
      </w:r>
      <w:r w:rsidRPr="003237C5">
        <w:rPr>
          <w:rFonts w:cs="Arial"/>
        </w:rPr>
        <w:t xml:space="preserve"> values for car. </w:t>
      </w:r>
    </w:p>
    <w:p w:rsidR="00035AE0" w:rsidRDefault="00035AE0">
      <w:pPr>
        <w:rPr>
          <w:rFonts w:cs="Arial"/>
        </w:rPr>
      </w:pPr>
      <w:r>
        <w:rPr>
          <w:rFonts w:cs="Arial"/>
        </w:rPr>
        <w:br w:type="page"/>
      </w:r>
    </w:p>
    <w:p w:rsidR="00817054" w:rsidRPr="00A4534D" w:rsidRDefault="00502ABA" w:rsidP="006B6DDD">
      <w:pPr>
        <w:spacing w:after="0" w:line="240" w:lineRule="auto"/>
        <w:rPr>
          <w:b/>
          <w:lang w:eastAsia="zh-CN"/>
        </w:rPr>
      </w:pPr>
      <w:r w:rsidRPr="00A4534D">
        <w:rPr>
          <w:b/>
          <w:lang w:eastAsia="zh-CN"/>
        </w:rPr>
        <w:lastRenderedPageBreak/>
        <w:t xml:space="preserve">Table 1: Summary of </w:t>
      </w:r>
      <w:r w:rsidRPr="00A4534D">
        <w:rPr>
          <w:b/>
          <w:i/>
          <w:lang w:eastAsia="zh-CN"/>
        </w:rPr>
        <w:t>p</w:t>
      </w:r>
      <w:r w:rsidRPr="00A4534D">
        <w:rPr>
          <w:b/>
          <w:lang w:eastAsia="zh-CN"/>
        </w:rPr>
        <w:t xml:space="preserve">, </w:t>
      </w:r>
      <w:r w:rsidRPr="00A4534D">
        <w:rPr>
          <w:b/>
          <w:i/>
          <w:lang w:eastAsia="zh-CN"/>
        </w:rPr>
        <w:t>p*</w:t>
      </w:r>
      <w:r w:rsidRPr="00A4534D">
        <w:rPr>
          <w:b/>
          <w:lang w:eastAsia="zh-CN"/>
        </w:rPr>
        <w:t xml:space="preserve"> and </w:t>
      </w:r>
      <w:r w:rsidRPr="00A4534D">
        <w:rPr>
          <w:b/>
          <w:i/>
          <w:lang w:eastAsia="zh-CN"/>
        </w:rPr>
        <w:t xml:space="preserve">q </w:t>
      </w:r>
      <w:r w:rsidR="007B7095">
        <w:rPr>
          <w:b/>
          <w:lang w:eastAsia="zh-CN"/>
        </w:rPr>
        <w:t xml:space="preserve">evidence </w:t>
      </w:r>
    </w:p>
    <w:tbl>
      <w:tblPr>
        <w:tblW w:w="8243" w:type="dxa"/>
        <w:jc w:val="center"/>
        <w:tblInd w:w="-451" w:type="dxa"/>
        <w:tblBorders>
          <w:top w:val="single" w:sz="4" w:space="0" w:color="000000"/>
          <w:bottom w:val="single" w:sz="4" w:space="0" w:color="000000"/>
          <w:insideH w:val="single" w:sz="4" w:space="0" w:color="000000"/>
        </w:tblBorders>
        <w:tblLayout w:type="fixed"/>
        <w:tblLook w:val="00A0" w:firstRow="1" w:lastRow="0" w:firstColumn="1" w:lastColumn="0" w:noHBand="0" w:noVBand="0"/>
      </w:tblPr>
      <w:tblGrid>
        <w:gridCol w:w="1722"/>
        <w:gridCol w:w="1196"/>
        <w:gridCol w:w="1276"/>
        <w:gridCol w:w="2064"/>
        <w:gridCol w:w="661"/>
        <w:gridCol w:w="662"/>
        <w:gridCol w:w="662"/>
      </w:tblGrid>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Reference</w:t>
            </w:r>
          </w:p>
        </w:tc>
        <w:tc>
          <w:tcPr>
            <w:tcW w:w="1196" w:type="dxa"/>
            <w:tcMar>
              <w:left w:w="57" w:type="dxa"/>
              <w:right w:w="57" w:type="dxa"/>
            </w:tcMar>
          </w:tcPr>
          <w:p w:rsidR="00502ABA" w:rsidRPr="00502ABA" w:rsidDel="007C16D4" w:rsidRDefault="00502ABA" w:rsidP="006B6DDD">
            <w:pPr>
              <w:spacing w:after="0" w:line="240" w:lineRule="auto"/>
              <w:rPr>
                <w:lang w:eastAsia="zh-CN"/>
              </w:rPr>
            </w:pPr>
            <w:r w:rsidRPr="00502ABA">
              <w:rPr>
                <w:lang w:eastAsia="zh-CN"/>
              </w:rPr>
              <w:t>Study Date</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Country</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Mode</w:t>
            </w:r>
          </w:p>
        </w:tc>
        <w:tc>
          <w:tcPr>
            <w:tcW w:w="661" w:type="dxa"/>
            <w:tcMar>
              <w:left w:w="57" w:type="dxa"/>
              <w:right w:w="57" w:type="dxa"/>
            </w:tcMar>
            <w:hideMark/>
          </w:tcPr>
          <w:p w:rsidR="00502ABA" w:rsidRPr="00502ABA" w:rsidRDefault="00502ABA" w:rsidP="006B6DDD">
            <w:pPr>
              <w:spacing w:after="0" w:line="240" w:lineRule="auto"/>
              <w:rPr>
                <w:i/>
                <w:lang w:eastAsia="zh-CN"/>
              </w:rPr>
            </w:pPr>
            <w:r w:rsidRPr="00502ABA">
              <w:rPr>
                <w:i/>
                <w:lang w:eastAsia="zh-CN"/>
              </w:rPr>
              <w:t>p</w:t>
            </w:r>
          </w:p>
        </w:tc>
        <w:tc>
          <w:tcPr>
            <w:tcW w:w="662" w:type="dxa"/>
            <w:tcMar>
              <w:left w:w="57" w:type="dxa"/>
              <w:right w:w="57" w:type="dxa"/>
            </w:tcMar>
            <w:hideMark/>
          </w:tcPr>
          <w:p w:rsidR="00502ABA" w:rsidRPr="00502ABA" w:rsidRDefault="00502ABA" w:rsidP="006B6DDD">
            <w:pPr>
              <w:spacing w:after="0" w:line="240" w:lineRule="auto"/>
              <w:rPr>
                <w:i/>
                <w:lang w:eastAsia="zh-CN"/>
              </w:rPr>
            </w:pPr>
            <w:r w:rsidRPr="00502ABA">
              <w:rPr>
                <w:i/>
                <w:lang w:eastAsia="zh-CN"/>
              </w:rPr>
              <w:t>p*</w:t>
            </w:r>
          </w:p>
        </w:tc>
        <w:tc>
          <w:tcPr>
            <w:tcW w:w="662" w:type="dxa"/>
            <w:tcMar>
              <w:left w:w="57" w:type="dxa"/>
              <w:right w:w="57" w:type="dxa"/>
            </w:tcMar>
            <w:hideMark/>
          </w:tcPr>
          <w:p w:rsidR="00502ABA" w:rsidRPr="00502ABA" w:rsidRDefault="002C3918" w:rsidP="006B6DDD">
            <w:pPr>
              <w:spacing w:after="0" w:line="240" w:lineRule="auto"/>
              <w:rPr>
                <w:i/>
                <w:lang w:eastAsia="zh-CN"/>
              </w:rPr>
            </w:pPr>
            <w:r>
              <w:rPr>
                <w:i/>
                <w:lang w:eastAsia="zh-CN"/>
              </w:rPr>
              <w:t>q</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proofErr w:type="spellStart"/>
            <w:r w:rsidRPr="00502ABA">
              <w:rPr>
                <w:lang w:eastAsia="zh-CN"/>
              </w:rPr>
              <w:t>Hensher</w:t>
            </w:r>
            <w:proofErr w:type="spellEnd"/>
            <w:r w:rsidRPr="00502ABA">
              <w:rPr>
                <w:lang w:eastAsia="zh-CN"/>
              </w:rPr>
              <w:t>, 1977</w:t>
            </w:r>
          </w:p>
        </w:tc>
        <w:tc>
          <w:tcPr>
            <w:tcW w:w="1196" w:type="dxa"/>
            <w:tcMar>
              <w:left w:w="57" w:type="dxa"/>
              <w:right w:w="57" w:type="dxa"/>
            </w:tcMar>
          </w:tcPr>
          <w:p w:rsidR="00502ABA" w:rsidRPr="00502ABA" w:rsidDel="007C16D4" w:rsidRDefault="00502ABA" w:rsidP="006B6DDD">
            <w:pPr>
              <w:spacing w:after="0" w:line="240" w:lineRule="auto"/>
              <w:rPr>
                <w:lang w:eastAsia="zh-CN"/>
              </w:rPr>
            </w:pPr>
            <w:r w:rsidRPr="00502ABA">
              <w:rPr>
                <w:lang w:eastAsia="zh-CN"/>
              </w:rPr>
              <w:t>1977</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Australia</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Air - Domestic</w:t>
            </w:r>
          </w:p>
          <w:p w:rsidR="00502ABA" w:rsidRPr="00502ABA" w:rsidRDefault="00502ABA" w:rsidP="006B6DDD">
            <w:pPr>
              <w:spacing w:after="0" w:line="240" w:lineRule="auto"/>
              <w:rPr>
                <w:lang w:eastAsia="zh-CN"/>
              </w:rPr>
            </w:pPr>
            <w:r w:rsidRPr="00502ABA">
              <w:rPr>
                <w:lang w:eastAsia="zh-CN"/>
              </w:rPr>
              <w:t>Air - International</w:t>
            </w:r>
          </w:p>
        </w:tc>
        <w:tc>
          <w:tcPr>
            <w:tcW w:w="661" w:type="dxa"/>
            <w:tcMar>
              <w:left w:w="57" w:type="dxa"/>
              <w:right w:w="57" w:type="dxa"/>
            </w:tcMar>
          </w:tcPr>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0.36</w:t>
            </w:r>
          </w:p>
          <w:p w:rsidR="00502ABA" w:rsidRPr="00502ABA" w:rsidRDefault="00502ABA" w:rsidP="006B6DDD">
            <w:pPr>
              <w:spacing w:after="0" w:line="240" w:lineRule="auto"/>
              <w:rPr>
                <w:lang w:eastAsia="zh-CN"/>
              </w:rPr>
            </w:pPr>
            <w:r w:rsidRPr="00502ABA">
              <w:rPr>
                <w:lang w:eastAsia="zh-CN"/>
              </w:rPr>
              <w:t>0.19</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0.61</w:t>
            </w:r>
          </w:p>
          <w:p w:rsidR="00502ABA" w:rsidRPr="00502ABA" w:rsidRDefault="00502ABA" w:rsidP="006B6DDD">
            <w:pPr>
              <w:spacing w:after="0" w:line="240" w:lineRule="auto"/>
              <w:rPr>
                <w:lang w:eastAsia="zh-CN"/>
              </w:rPr>
            </w:pPr>
            <w:r w:rsidRPr="00502ABA">
              <w:rPr>
                <w:lang w:eastAsia="zh-CN"/>
              </w:rPr>
              <w:t>0.51</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proofErr w:type="spellStart"/>
            <w:r w:rsidRPr="00502ABA">
              <w:rPr>
                <w:lang w:eastAsia="zh-CN"/>
              </w:rPr>
              <w:t>Fowkes</w:t>
            </w:r>
            <w:proofErr w:type="spellEnd"/>
            <w:r w:rsidRPr="00502ABA">
              <w:rPr>
                <w:lang w:eastAsia="zh-CN"/>
              </w:rPr>
              <w:t xml:space="preserve"> et al, 1986 </w:t>
            </w:r>
          </w:p>
        </w:tc>
        <w:tc>
          <w:tcPr>
            <w:tcW w:w="1196" w:type="dxa"/>
            <w:tcMar>
              <w:left w:w="57" w:type="dxa"/>
              <w:right w:w="57" w:type="dxa"/>
            </w:tcMar>
          </w:tcPr>
          <w:p w:rsidR="00502ABA" w:rsidRPr="00502ABA" w:rsidDel="007C16D4" w:rsidRDefault="00502ABA" w:rsidP="006B6DDD">
            <w:pPr>
              <w:spacing w:after="0" w:line="240" w:lineRule="auto"/>
              <w:rPr>
                <w:lang w:eastAsia="zh-CN"/>
              </w:rPr>
            </w:pPr>
            <w:r w:rsidRPr="00502ABA">
              <w:rPr>
                <w:lang w:eastAsia="zh-CN"/>
              </w:rPr>
              <w:t>1986</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UK</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Car</w:t>
            </w:r>
          </w:p>
          <w:p w:rsidR="00502ABA" w:rsidRPr="00502ABA" w:rsidRDefault="00502ABA" w:rsidP="006B6DDD">
            <w:pPr>
              <w:spacing w:after="0" w:line="240" w:lineRule="auto"/>
              <w:rPr>
                <w:lang w:eastAsia="zh-CN"/>
              </w:rPr>
            </w:pPr>
            <w:r w:rsidRPr="00502ABA">
              <w:rPr>
                <w:lang w:eastAsia="zh-CN"/>
              </w:rPr>
              <w:t>Train</w:t>
            </w:r>
          </w:p>
          <w:p w:rsidR="00502ABA" w:rsidRPr="00502ABA" w:rsidRDefault="00502ABA" w:rsidP="006B6DDD">
            <w:pPr>
              <w:spacing w:after="0" w:line="240" w:lineRule="auto"/>
              <w:rPr>
                <w:lang w:eastAsia="zh-CN"/>
              </w:rPr>
            </w:pPr>
            <w:r w:rsidRPr="00502ABA">
              <w:rPr>
                <w:lang w:eastAsia="zh-CN"/>
              </w:rPr>
              <w:t>Air</w:t>
            </w:r>
          </w:p>
        </w:tc>
        <w:tc>
          <w:tcPr>
            <w:tcW w:w="661" w:type="dxa"/>
            <w:tcMar>
              <w:left w:w="57" w:type="dxa"/>
              <w:right w:w="57" w:type="dxa"/>
            </w:tcMar>
          </w:tcPr>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0.03</w:t>
            </w:r>
          </w:p>
          <w:p w:rsidR="00502ABA" w:rsidRPr="00502ABA" w:rsidRDefault="00502ABA" w:rsidP="006B6DDD">
            <w:pPr>
              <w:spacing w:after="0" w:line="240" w:lineRule="auto"/>
              <w:rPr>
                <w:lang w:eastAsia="zh-CN"/>
              </w:rPr>
            </w:pPr>
            <w:r w:rsidRPr="00502ABA">
              <w:rPr>
                <w:lang w:eastAsia="zh-CN"/>
              </w:rPr>
              <w:t>0.20</w:t>
            </w:r>
          </w:p>
          <w:p w:rsidR="00502ABA" w:rsidRPr="00502ABA" w:rsidRDefault="00502ABA" w:rsidP="006B6DDD">
            <w:pPr>
              <w:spacing w:after="0" w:line="240" w:lineRule="auto"/>
              <w:rPr>
                <w:lang w:eastAsia="zh-CN"/>
              </w:rPr>
            </w:pPr>
            <w:r w:rsidRPr="00502ABA">
              <w:rPr>
                <w:lang w:eastAsia="zh-CN"/>
              </w:rPr>
              <w:t>0.14</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1.01</w:t>
            </w:r>
          </w:p>
          <w:p w:rsidR="00502ABA" w:rsidRPr="00502ABA" w:rsidRDefault="00502ABA" w:rsidP="006B6DDD">
            <w:pPr>
              <w:spacing w:after="0" w:line="240" w:lineRule="auto"/>
              <w:rPr>
                <w:lang w:eastAsia="zh-CN"/>
              </w:rPr>
            </w:pPr>
            <w:r w:rsidRPr="00502ABA">
              <w:rPr>
                <w:lang w:eastAsia="zh-CN"/>
              </w:rPr>
              <w:t>0.95</w:t>
            </w:r>
          </w:p>
          <w:p w:rsidR="00502ABA" w:rsidRPr="00502ABA" w:rsidRDefault="00502ABA" w:rsidP="006B6DDD">
            <w:pPr>
              <w:spacing w:after="0" w:line="240" w:lineRule="auto"/>
              <w:rPr>
                <w:lang w:eastAsia="zh-CN"/>
              </w:rPr>
            </w:pPr>
            <w:r w:rsidRPr="00502ABA">
              <w:rPr>
                <w:lang w:eastAsia="zh-CN"/>
              </w:rPr>
              <w:t>0.99</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Hague Consulting Group, 1990</w:t>
            </w:r>
          </w:p>
        </w:tc>
        <w:tc>
          <w:tcPr>
            <w:tcW w:w="1196" w:type="dxa"/>
            <w:tcMar>
              <w:left w:w="57" w:type="dxa"/>
              <w:right w:w="57" w:type="dxa"/>
            </w:tcMar>
          </w:tcPr>
          <w:p w:rsidR="00502ABA" w:rsidRPr="00502ABA" w:rsidRDefault="00502ABA" w:rsidP="006B6DDD">
            <w:pPr>
              <w:spacing w:after="0" w:line="240" w:lineRule="auto"/>
              <w:rPr>
                <w:lang w:eastAsia="zh-CN"/>
              </w:rPr>
            </w:pPr>
            <w:r w:rsidRPr="00502ABA">
              <w:rPr>
                <w:lang w:eastAsia="zh-CN"/>
              </w:rPr>
              <w:t>1988</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Netherlands</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Car</w:t>
            </w:r>
          </w:p>
          <w:p w:rsidR="00502ABA" w:rsidRPr="00502ABA" w:rsidRDefault="00502ABA" w:rsidP="006B6DDD">
            <w:pPr>
              <w:spacing w:after="0" w:line="240" w:lineRule="auto"/>
              <w:rPr>
                <w:lang w:eastAsia="zh-CN"/>
              </w:rPr>
            </w:pPr>
            <w:r w:rsidRPr="00502ABA">
              <w:rPr>
                <w:lang w:eastAsia="zh-CN"/>
              </w:rPr>
              <w:t>Train</w:t>
            </w:r>
          </w:p>
          <w:p w:rsidR="00502ABA" w:rsidRPr="00502ABA" w:rsidRDefault="00502ABA" w:rsidP="006B6DDD">
            <w:pPr>
              <w:spacing w:after="0" w:line="240" w:lineRule="auto"/>
              <w:rPr>
                <w:lang w:eastAsia="zh-CN"/>
              </w:rPr>
            </w:pPr>
            <w:r w:rsidRPr="00502ABA">
              <w:rPr>
                <w:lang w:eastAsia="zh-CN"/>
              </w:rPr>
              <w:t>Bus</w:t>
            </w:r>
          </w:p>
        </w:tc>
        <w:tc>
          <w:tcPr>
            <w:tcW w:w="661" w:type="dxa"/>
            <w:tcMar>
              <w:left w:w="57" w:type="dxa"/>
              <w:right w:w="57" w:type="dxa"/>
            </w:tcMar>
          </w:tcPr>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0.02</w:t>
            </w:r>
          </w:p>
          <w:p w:rsidR="00502ABA" w:rsidRPr="00502ABA" w:rsidRDefault="00502ABA" w:rsidP="006B6DDD">
            <w:pPr>
              <w:spacing w:after="0" w:line="240" w:lineRule="auto"/>
              <w:rPr>
                <w:lang w:eastAsia="zh-CN"/>
              </w:rPr>
            </w:pPr>
            <w:r w:rsidRPr="00502ABA">
              <w:rPr>
                <w:lang w:eastAsia="zh-CN"/>
              </w:rPr>
              <w:t>0.11</w:t>
            </w:r>
          </w:p>
          <w:p w:rsidR="00502ABA" w:rsidRPr="00502ABA" w:rsidRDefault="00502ABA" w:rsidP="006B6DDD">
            <w:pPr>
              <w:spacing w:after="0" w:line="240" w:lineRule="auto"/>
              <w:rPr>
                <w:lang w:eastAsia="zh-CN"/>
              </w:rPr>
            </w:pPr>
            <w:r w:rsidRPr="00502ABA">
              <w:rPr>
                <w:lang w:eastAsia="zh-CN"/>
              </w:rPr>
              <w:t>0.03</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0.90</w:t>
            </w:r>
          </w:p>
          <w:p w:rsidR="00502ABA" w:rsidRPr="00502ABA" w:rsidRDefault="00502ABA" w:rsidP="006B6DDD">
            <w:pPr>
              <w:spacing w:after="0" w:line="240" w:lineRule="auto"/>
              <w:rPr>
                <w:lang w:eastAsia="zh-CN"/>
              </w:rPr>
            </w:pPr>
            <w:r w:rsidRPr="00502ABA">
              <w:rPr>
                <w:lang w:eastAsia="zh-CN"/>
              </w:rPr>
              <w:t>0.89</w:t>
            </w:r>
          </w:p>
          <w:p w:rsidR="00502ABA" w:rsidRPr="00502ABA" w:rsidRDefault="00502ABA" w:rsidP="006B6DDD">
            <w:pPr>
              <w:spacing w:after="0" w:line="240" w:lineRule="auto"/>
              <w:rPr>
                <w:lang w:eastAsia="zh-CN"/>
              </w:rPr>
            </w:pPr>
            <w:r w:rsidRPr="00502ABA">
              <w:rPr>
                <w:lang w:eastAsia="zh-CN"/>
              </w:rPr>
              <w:t>0.93</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Hague Consulting Group et al, 1999</w:t>
            </w:r>
          </w:p>
        </w:tc>
        <w:tc>
          <w:tcPr>
            <w:tcW w:w="1196" w:type="dxa"/>
            <w:tcMar>
              <w:left w:w="57" w:type="dxa"/>
              <w:right w:w="57" w:type="dxa"/>
            </w:tcMar>
          </w:tcPr>
          <w:p w:rsidR="00502ABA" w:rsidRPr="00502ABA" w:rsidRDefault="00502ABA" w:rsidP="006B6DDD">
            <w:pPr>
              <w:spacing w:after="0" w:line="240" w:lineRule="auto"/>
              <w:rPr>
                <w:lang w:eastAsia="zh-CN"/>
              </w:rPr>
            </w:pPr>
            <w:r w:rsidRPr="00502ABA">
              <w:rPr>
                <w:lang w:eastAsia="zh-CN"/>
              </w:rPr>
              <w:t>1994</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UK</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Car</w:t>
            </w:r>
          </w:p>
          <w:p w:rsidR="00502ABA" w:rsidRPr="00502ABA" w:rsidRDefault="00502ABA" w:rsidP="006B6DDD">
            <w:pPr>
              <w:spacing w:after="0" w:line="240" w:lineRule="auto"/>
              <w:rPr>
                <w:lang w:eastAsia="zh-CN"/>
              </w:rPr>
            </w:pPr>
            <w:r w:rsidRPr="00502ABA">
              <w:rPr>
                <w:lang w:eastAsia="zh-CN"/>
              </w:rPr>
              <w:t>10-30 min</w:t>
            </w:r>
          </w:p>
          <w:p w:rsidR="00502ABA" w:rsidRPr="00502ABA" w:rsidRDefault="00502ABA" w:rsidP="006B6DDD">
            <w:pPr>
              <w:spacing w:after="0" w:line="240" w:lineRule="auto"/>
              <w:rPr>
                <w:lang w:eastAsia="zh-CN"/>
              </w:rPr>
            </w:pPr>
            <w:r w:rsidRPr="00502ABA">
              <w:rPr>
                <w:lang w:eastAsia="zh-CN"/>
              </w:rPr>
              <w:t>31-60 min</w:t>
            </w:r>
          </w:p>
          <w:p w:rsidR="00502ABA" w:rsidRPr="00502ABA" w:rsidRDefault="00502ABA" w:rsidP="006B6DDD">
            <w:pPr>
              <w:spacing w:after="0" w:line="240" w:lineRule="auto"/>
              <w:rPr>
                <w:lang w:eastAsia="zh-CN"/>
              </w:rPr>
            </w:pPr>
            <w:r w:rsidRPr="00502ABA">
              <w:rPr>
                <w:lang w:eastAsia="zh-CN"/>
              </w:rPr>
              <w:t>61-121 min</w:t>
            </w:r>
          </w:p>
          <w:p w:rsidR="00502ABA" w:rsidRPr="00502ABA" w:rsidRDefault="00502ABA" w:rsidP="006B6DDD">
            <w:pPr>
              <w:spacing w:after="0" w:line="240" w:lineRule="auto"/>
              <w:rPr>
                <w:lang w:eastAsia="zh-CN"/>
              </w:rPr>
            </w:pPr>
            <w:r w:rsidRPr="00502ABA">
              <w:rPr>
                <w:lang w:eastAsia="zh-CN"/>
              </w:rPr>
              <w:t>&gt; 120 min</w:t>
            </w:r>
          </w:p>
        </w:tc>
        <w:tc>
          <w:tcPr>
            <w:tcW w:w="661" w:type="dxa"/>
            <w:tcMar>
              <w:left w:w="57" w:type="dxa"/>
              <w:right w:w="57" w:type="dxa"/>
            </w:tcMar>
          </w:tcPr>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0.04</w:t>
            </w:r>
          </w:p>
          <w:p w:rsidR="00502ABA" w:rsidRPr="00502ABA" w:rsidRDefault="00502ABA" w:rsidP="006B6DDD">
            <w:pPr>
              <w:spacing w:after="0" w:line="240" w:lineRule="auto"/>
              <w:rPr>
                <w:lang w:eastAsia="zh-CN"/>
              </w:rPr>
            </w:pPr>
            <w:r w:rsidRPr="00502ABA">
              <w:rPr>
                <w:lang w:eastAsia="zh-CN"/>
              </w:rPr>
              <w:t>0.03</w:t>
            </w:r>
          </w:p>
          <w:p w:rsidR="00502ABA" w:rsidRPr="00502ABA" w:rsidRDefault="00502ABA" w:rsidP="006B6DDD">
            <w:pPr>
              <w:spacing w:after="0" w:line="240" w:lineRule="auto"/>
              <w:rPr>
                <w:lang w:eastAsia="zh-CN"/>
              </w:rPr>
            </w:pPr>
            <w:r w:rsidRPr="00502ABA">
              <w:rPr>
                <w:lang w:eastAsia="zh-CN"/>
              </w:rPr>
              <w:t>0.04</w:t>
            </w:r>
          </w:p>
          <w:p w:rsidR="00502ABA" w:rsidRPr="00502ABA" w:rsidRDefault="00502ABA" w:rsidP="006B6DDD">
            <w:pPr>
              <w:spacing w:after="0" w:line="240" w:lineRule="auto"/>
              <w:rPr>
                <w:lang w:eastAsia="zh-CN"/>
              </w:rPr>
            </w:pPr>
            <w:r w:rsidRPr="00502ABA">
              <w:rPr>
                <w:lang w:eastAsia="zh-CN"/>
              </w:rPr>
              <w:t>0.05</w:t>
            </w:r>
          </w:p>
          <w:p w:rsidR="00502ABA" w:rsidRPr="00502ABA" w:rsidRDefault="00502ABA" w:rsidP="006B6DDD">
            <w:pPr>
              <w:spacing w:after="0" w:line="240" w:lineRule="auto"/>
              <w:rPr>
                <w:lang w:eastAsia="zh-CN"/>
              </w:rPr>
            </w:pPr>
            <w:r w:rsidRPr="00502ABA">
              <w:rPr>
                <w:lang w:eastAsia="zh-CN"/>
              </w:rPr>
              <w:t>0.05</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1.02</w:t>
            </w:r>
          </w:p>
          <w:p w:rsidR="00502ABA" w:rsidRPr="00502ABA" w:rsidRDefault="00502ABA" w:rsidP="006B6DDD">
            <w:pPr>
              <w:spacing w:after="0" w:line="240" w:lineRule="auto"/>
              <w:rPr>
                <w:lang w:eastAsia="zh-CN"/>
              </w:rPr>
            </w:pPr>
            <w:r w:rsidRPr="00502ABA">
              <w:rPr>
                <w:lang w:eastAsia="zh-CN"/>
              </w:rPr>
              <w:t>1.11</w:t>
            </w:r>
          </w:p>
          <w:p w:rsidR="00502ABA" w:rsidRPr="00502ABA" w:rsidRDefault="00502ABA" w:rsidP="006B6DDD">
            <w:pPr>
              <w:spacing w:after="0" w:line="240" w:lineRule="auto"/>
              <w:rPr>
                <w:lang w:eastAsia="zh-CN"/>
              </w:rPr>
            </w:pPr>
            <w:r w:rsidRPr="00502ABA">
              <w:rPr>
                <w:lang w:eastAsia="zh-CN"/>
              </w:rPr>
              <w:t>1.01</w:t>
            </w:r>
          </w:p>
          <w:p w:rsidR="00502ABA" w:rsidRPr="00502ABA" w:rsidRDefault="00502ABA" w:rsidP="006B6DDD">
            <w:pPr>
              <w:spacing w:after="0" w:line="240" w:lineRule="auto"/>
              <w:rPr>
                <w:lang w:eastAsia="zh-CN"/>
              </w:rPr>
            </w:pPr>
            <w:r w:rsidRPr="00502ABA">
              <w:rPr>
                <w:lang w:eastAsia="zh-CN"/>
              </w:rPr>
              <w:t>1.00</w:t>
            </w:r>
          </w:p>
          <w:p w:rsidR="00502ABA" w:rsidRPr="00502ABA" w:rsidRDefault="00502ABA" w:rsidP="006B6DDD">
            <w:pPr>
              <w:spacing w:after="0" w:line="240" w:lineRule="auto"/>
              <w:rPr>
                <w:lang w:eastAsia="zh-CN"/>
              </w:rPr>
            </w:pPr>
            <w:r w:rsidRPr="00502ABA">
              <w:rPr>
                <w:lang w:eastAsia="zh-CN"/>
              </w:rPr>
              <w:t>1.01</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proofErr w:type="spellStart"/>
            <w:r w:rsidRPr="00502ABA">
              <w:rPr>
                <w:lang w:eastAsia="zh-CN"/>
              </w:rPr>
              <w:t>Algers</w:t>
            </w:r>
            <w:proofErr w:type="spellEnd"/>
            <w:r w:rsidRPr="00502ABA">
              <w:rPr>
                <w:lang w:eastAsia="zh-CN"/>
              </w:rPr>
              <w:t xml:space="preserve"> et al., 1995</w:t>
            </w:r>
          </w:p>
        </w:tc>
        <w:tc>
          <w:tcPr>
            <w:tcW w:w="1196" w:type="dxa"/>
            <w:tcMar>
              <w:left w:w="57" w:type="dxa"/>
              <w:right w:w="57" w:type="dxa"/>
            </w:tcMar>
          </w:tcPr>
          <w:p w:rsidR="00502ABA" w:rsidRPr="00502ABA" w:rsidRDefault="00502ABA" w:rsidP="006B6DDD">
            <w:pPr>
              <w:spacing w:after="0" w:line="240" w:lineRule="auto"/>
              <w:rPr>
                <w:lang w:eastAsia="zh-CN"/>
              </w:rPr>
            </w:pPr>
            <w:r w:rsidRPr="00502ABA">
              <w:rPr>
                <w:lang w:eastAsia="zh-CN"/>
              </w:rPr>
              <w:t>1994</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Sweden</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Car</w:t>
            </w:r>
          </w:p>
          <w:p w:rsidR="00502ABA" w:rsidRPr="00502ABA" w:rsidRDefault="00502ABA" w:rsidP="006B6DDD">
            <w:pPr>
              <w:spacing w:after="0" w:line="240" w:lineRule="auto"/>
              <w:rPr>
                <w:lang w:eastAsia="zh-CN"/>
              </w:rPr>
            </w:pPr>
            <w:r w:rsidRPr="00502ABA">
              <w:rPr>
                <w:lang w:eastAsia="zh-CN"/>
              </w:rPr>
              <w:t>Company Car</w:t>
            </w:r>
          </w:p>
          <w:p w:rsidR="00502ABA" w:rsidRPr="00502ABA" w:rsidRDefault="00502ABA" w:rsidP="006B6DDD">
            <w:pPr>
              <w:spacing w:after="0" w:line="240" w:lineRule="auto"/>
              <w:rPr>
                <w:lang w:eastAsia="zh-CN"/>
              </w:rPr>
            </w:pPr>
            <w:r w:rsidRPr="00502ABA">
              <w:rPr>
                <w:lang w:eastAsia="zh-CN"/>
              </w:rPr>
              <w:t>Car - Self Employed</w:t>
            </w:r>
          </w:p>
          <w:p w:rsidR="00502ABA" w:rsidRPr="00502ABA" w:rsidRDefault="00502ABA" w:rsidP="006B6DDD">
            <w:pPr>
              <w:spacing w:after="0" w:line="240" w:lineRule="auto"/>
              <w:rPr>
                <w:lang w:eastAsia="zh-CN"/>
              </w:rPr>
            </w:pPr>
            <w:r w:rsidRPr="00502ABA">
              <w:rPr>
                <w:lang w:eastAsia="zh-CN"/>
              </w:rPr>
              <w:t xml:space="preserve">Train - </w:t>
            </w:r>
            <w:proofErr w:type="spellStart"/>
            <w:r w:rsidRPr="00502ABA">
              <w:rPr>
                <w:lang w:eastAsia="zh-CN"/>
              </w:rPr>
              <w:t>InterUrban</w:t>
            </w:r>
            <w:proofErr w:type="spellEnd"/>
          </w:p>
          <w:p w:rsidR="00502ABA" w:rsidRPr="00502ABA" w:rsidRDefault="00502ABA" w:rsidP="006B6DDD">
            <w:pPr>
              <w:spacing w:after="0" w:line="240" w:lineRule="auto"/>
              <w:rPr>
                <w:lang w:eastAsia="zh-CN"/>
              </w:rPr>
            </w:pPr>
            <w:r w:rsidRPr="00502ABA">
              <w:rPr>
                <w:lang w:eastAsia="zh-CN"/>
              </w:rPr>
              <w:t>Train - Self Employed</w:t>
            </w:r>
          </w:p>
          <w:p w:rsidR="00502ABA" w:rsidRPr="00502ABA" w:rsidRDefault="00502ABA" w:rsidP="006B6DDD">
            <w:pPr>
              <w:spacing w:after="0" w:line="240" w:lineRule="auto"/>
              <w:rPr>
                <w:lang w:eastAsia="zh-CN"/>
              </w:rPr>
            </w:pPr>
            <w:r w:rsidRPr="00502ABA">
              <w:rPr>
                <w:lang w:eastAsia="zh-CN"/>
              </w:rPr>
              <w:t>Train - X2000</w:t>
            </w:r>
          </w:p>
          <w:p w:rsidR="00502ABA" w:rsidRPr="00502ABA" w:rsidRDefault="00502ABA" w:rsidP="006B6DDD">
            <w:pPr>
              <w:spacing w:after="0" w:line="240" w:lineRule="auto"/>
              <w:rPr>
                <w:lang w:eastAsia="zh-CN"/>
              </w:rPr>
            </w:pPr>
            <w:r w:rsidRPr="00502ABA">
              <w:rPr>
                <w:lang w:eastAsia="zh-CN"/>
              </w:rPr>
              <w:t>Train - Urban</w:t>
            </w:r>
          </w:p>
          <w:p w:rsidR="00502ABA" w:rsidRPr="00502ABA" w:rsidRDefault="00502ABA" w:rsidP="006B6DDD">
            <w:pPr>
              <w:spacing w:after="0" w:line="240" w:lineRule="auto"/>
              <w:rPr>
                <w:lang w:eastAsia="zh-CN"/>
              </w:rPr>
            </w:pPr>
            <w:r w:rsidRPr="00502ABA">
              <w:rPr>
                <w:lang w:eastAsia="zh-CN"/>
              </w:rPr>
              <w:t xml:space="preserve">Bus - </w:t>
            </w:r>
            <w:proofErr w:type="spellStart"/>
            <w:r w:rsidRPr="00502ABA">
              <w:rPr>
                <w:lang w:eastAsia="zh-CN"/>
              </w:rPr>
              <w:t>InterUrban</w:t>
            </w:r>
            <w:proofErr w:type="spellEnd"/>
          </w:p>
          <w:p w:rsidR="00502ABA" w:rsidRPr="00502ABA" w:rsidRDefault="00502ABA" w:rsidP="006B6DDD">
            <w:pPr>
              <w:spacing w:after="0" w:line="240" w:lineRule="auto"/>
              <w:rPr>
                <w:lang w:eastAsia="zh-CN"/>
              </w:rPr>
            </w:pPr>
            <w:r w:rsidRPr="00502ABA">
              <w:rPr>
                <w:lang w:eastAsia="zh-CN"/>
              </w:rPr>
              <w:t>Bus - Suburban</w:t>
            </w:r>
          </w:p>
          <w:p w:rsidR="00502ABA" w:rsidRPr="00502ABA" w:rsidRDefault="00502ABA" w:rsidP="006B6DDD">
            <w:pPr>
              <w:spacing w:after="0" w:line="240" w:lineRule="auto"/>
              <w:rPr>
                <w:lang w:eastAsia="zh-CN"/>
              </w:rPr>
            </w:pPr>
            <w:r w:rsidRPr="00502ABA">
              <w:rPr>
                <w:lang w:eastAsia="zh-CN"/>
              </w:rPr>
              <w:t>Air</w:t>
            </w:r>
          </w:p>
          <w:p w:rsidR="00502ABA" w:rsidRPr="00502ABA" w:rsidRDefault="00502ABA" w:rsidP="006B6DDD">
            <w:pPr>
              <w:spacing w:after="0" w:line="240" w:lineRule="auto"/>
              <w:rPr>
                <w:lang w:eastAsia="zh-CN"/>
              </w:rPr>
            </w:pPr>
            <w:r w:rsidRPr="00502ABA">
              <w:rPr>
                <w:lang w:eastAsia="zh-CN"/>
              </w:rPr>
              <w:t>Air - Self Employed</w:t>
            </w:r>
          </w:p>
        </w:tc>
        <w:tc>
          <w:tcPr>
            <w:tcW w:w="661" w:type="dxa"/>
            <w:tcMar>
              <w:left w:w="57" w:type="dxa"/>
              <w:right w:w="57" w:type="dxa"/>
            </w:tcMar>
          </w:tcPr>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0.14</w:t>
            </w:r>
          </w:p>
          <w:p w:rsidR="00502ABA" w:rsidRPr="00502ABA" w:rsidRDefault="00502ABA" w:rsidP="006B6DDD">
            <w:pPr>
              <w:spacing w:after="0" w:line="240" w:lineRule="auto"/>
              <w:rPr>
                <w:lang w:eastAsia="zh-CN"/>
              </w:rPr>
            </w:pPr>
            <w:r w:rsidRPr="00502ABA">
              <w:rPr>
                <w:lang w:eastAsia="zh-CN"/>
              </w:rPr>
              <w:t>0.19</w:t>
            </w:r>
          </w:p>
          <w:p w:rsidR="00502ABA" w:rsidRPr="00502ABA" w:rsidRDefault="00502ABA" w:rsidP="006B6DDD">
            <w:pPr>
              <w:spacing w:after="0" w:line="240" w:lineRule="auto"/>
              <w:rPr>
                <w:lang w:eastAsia="zh-CN"/>
              </w:rPr>
            </w:pPr>
            <w:r w:rsidRPr="00502ABA">
              <w:rPr>
                <w:lang w:eastAsia="zh-CN"/>
              </w:rPr>
              <w:t>0.10</w:t>
            </w:r>
          </w:p>
          <w:p w:rsidR="00502ABA" w:rsidRPr="00502ABA" w:rsidRDefault="00502ABA" w:rsidP="006B6DDD">
            <w:pPr>
              <w:spacing w:after="0" w:line="240" w:lineRule="auto"/>
              <w:rPr>
                <w:lang w:eastAsia="zh-CN"/>
              </w:rPr>
            </w:pPr>
            <w:r w:rsidRPr="00502ABA">
              <w:rPr>
                <w:lang w:eastAsia="zh-CN"/>
              </w:rPr>
              <w:t>0.28</w:t>
            </w:r>
          </w:p>
          <w:p w:rsidR="00502ABA" w:rsidRPr="00502ABA" w:rsidRDefault="00502ABA" w:rsidP="006B6DDD">
            <w:pPr>
              <w:spacing w:after="0" w:line="240" w:lineRule="auto"/>
              <w:rPr>
                <w:lang w:eastAsia="zh-CN"/>
              </w:rPr>
            </w:pPr>
            <w:r w:rsidRPr="00502ABA">
              <w:rPr>
                <w:lang w:eastAsia="zh-CN"/>
              </w:rPr>
              <w:t>0.23</w:t>
            </w:r>
          </w:p>
          <w:p w:rsidR="00502ABA" w:rsidRPr="00502ABA" w:rsidRDefault="00502ABA" w:rsidP="006B6DDD">
            <w:pPr>
              <w:spacing w:after="0" w:line="240" w:lineRule="auto"/>
              <w:rPr>
                <w:lang w:eastAsia="zh-CN"/>
              </w:rPr>
            </w:pPr>
            <w:r w:rsidRPr="00502ABA">
              <w:rPr>
                <w:lang w:eastAsia="zh-CN"/>
              </w:rPr>
              <w:t>0.28</w:t>
            </w:r>
          </w:p>
          <w:p w:rsidR="00502ABA" w:rsidRPr="00502ABA" w:rsidRDefault="00502ABA" w:rsidP="006B6DDD">
            <w:pPr>
              <w:spacing w:after="0" w:line="240" w:lineRule="auto"/>
              <w:rPr>
                <w:lang w:eastAsia="zh-CN"/>
              </w:rPr>
            </w:pPr>
            <w:r w:rsidRPr="00502ABA">
              <w:rPr>
                <w:lang w:eastAsia="zh-CN"/>
              </w:rPr>
              <w:t>0.18</w:t>
            </w:r>
          </w:p>
          <w:p w:rsidR="00502ABA" w:rsidRPr="00502ABA" w:rsidRDefault="00502ABA" w:rsidP="006B6DDD">
            <w:pPr>
              <w:spacing w:after="0" w:line="240" w:lineRule="auto"/>
              <w:rPr>
                <w:lang w:eastAsia="zh-CN"/>
              </w:rPr>
            </w:pPr>
            <w:r w:rsidRPr="00502ABA">
              <w:rPr>
                <w:lang w:eastAsia="zh-CN"/>
              </w:rPr>
              <w:t>0.13</w:t>
            </w:r>
          </w:p>
          <w:p w:rsidR="00502ABA" w:rsidRPr="00502ABA" w:rsidRDefault="00502ABA" w:rsidP="006B6DDD">
            <w:pPr>
              <w:spacing w:after="0" w:line="240" w:lineRule="auto"/>
              <w:rPr>
                <w:lang w:eastAsia="zh-CN"/>
              </w:rPr>
            </w:pPr>
            <w:r w:rsidRPr="00502ABA">
              <w:rPr>
                <w:lang w:eastAsia="zh-CN"/>
              </w:rPr>
              <w:t>0.17</w:t>
            </w:r>
          </w:p>
          <w:p w:rsidR="00502ABA" w:rsidRPr="00502ABA" w:rsidRDefault="00502ABA" w:rsidP="006B6DDD">
            <w:pPr>
              <w:spacing w:after="0" w:line="240" w:lineRule="auto"/>
              <w:rPr>
                <w:lang w:eastAsia="zh-CN"/>
              </w:rPr>
            </w:pPr>
            <w:r w:rsidRPr="00502ABA">
              <w:rPr>
                <w:lang w:eastAsia="zh-CN"/>
              </w:rPr>
              <w:t>0.13</w:t>
            </w:r>
          </w:p>
          <w:p w:rsidR="00502ABA" w:rsidRPr="00502ABA" w:rsidRDefault="00502ABA" w:rsidP="006B6DDD">
            <w:pPr>
              <w:spacing w:after="0" w:line="240" w:lineRule="auto"/>
              <w:rPr>
                <w:lang w:eastAsia="zh-CN"/>
              </w:rPr>
            </w:pPr>
            <w:r w:rsidRPr="00502ABA">
              <w:rPr>
                <w:lang w:eastAsia="zh-CN"/>
              </w:rPr>
              <w:t>0.11</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1.01</w:t>
            </w:r>
          </w:p>
          <w:p w:rsidR="00502ABA" w:rsidRPr="00502ABA" w:rsidRDefault="00502ABA" w:rsidP="006B6DDD">
            <w:pPr>
              <w:spacing w:after="0" w:line="240" w:lineRule="auto"/>
              <w:rPr>
                <w:lang w:eastAsia="zh-CN"/>
              </w:rPr>
            </w:pPr>
            <w:r w:rsidRPr="00502ABA">
              <w:rPr>
                <w:lang w:eastAsia="zh-CN"/>
              </w:rPr>
              <w:t>1.11</w:t>
            </w:r>
          </w:p>
          <w:p w:rsidR="00502ABA" w:rsidRPr="00502ABA" w:rsidRDefault="00502ABA" w:rsidP="006B6DDD">
            <w:pPr>
              <w:spacing w:after="0" w:line="240" w:lineRule="auto"/>
              <w:rPr>
                <w:lang w:eastAsia="zh-CN"/>
              </w:rPr>
            </w:pPr>
            <w:r w:rsidRPr="00502ABA">
              <w:rPr>
                <w:lang w:eastAsia="zh-CN"/>
              </w:rPr>
              <w:t>1.20</w:t>
            </w:r>
          </w:p>
          <w:p w:rsidR="00502ABA" w:rsidRPr="00502ABA" w:rsidRDefault="00502ABA" w:rsidP="006B6DDD">
            <w:pPr>
              <w:spacing w:after="0" w:line="240" w:lineRule="auto"/>
              <w:rPr>
                <w:lang w:eastAsia="zh-CN"/>
              </w:rPr>
            </w:pPr>
            <w:r w:rsidRPr="00502ABA">
              <w:rPr>
                <w:lang w:eastAsia="zh-CN"/>
              </w:rPr>
              <w:t>1.03</w:t>
            </w:r>
          </w:p>
          <w:p w:rsidR="00502ABA" w:rsidRPr="00502ABA" w:rsidRDefault="00502ABA" w:rsidP="006B6DDD">
            <w:pPr>
              <w:spacing w:after="0" w:line="240" w:lineRule="auto"/>
              <w:rPr>
                <w:lang w:eastAsia="zh-CN"/>
              </w:rPr>
            </w:pPr>
            <w:r w:rsidRPr="00502ABA">
              <w:rPr>
                <w:lang w:eastAsia="zh-CN"/>
              </w:rPr>
              <w:t>1.08</w:t>
            </w:r>
          </w:p>
          <w:p w:rsidR="00502ABA" w:rsidRPr="00502ABA" w:rsidRDefault="00502ABA" w:rsidP="006B6DDD">
            <w:pPr>
              <w:spacing w:after="0" w:line="240" w:lineRule="auto"/>
              <w:rPr>
                <w:lang w:eastAsia="zh-CN"/>
              </w:rPr>
            </w:pPr>
            <w:r w:rsidRPr="00502ABA">
              <w:rPr>
                <w:lang w:eastAsia="zh-CN"/>
              </w:rPr>
              <w:t>1.04</w:t>
            </w:r>
          </w:p>
          <w:p w:rsidR="00502ABA" w:rsidRPr="00502ABA" w:rsidRDefault="00502ABA" w:rsidP="006B6DDD">
            <w:pPr>
              <w:spacing w:after="0" w:line="240" w:lineRule="auto"/>
              <w:rPr>
                <w:lang w:eastAsia="zh-CN"/>
              </w:rPr>
            </w:pPr>
            <w:r w:rsidRPr="00502ABA">
              <w:rPr>
                <w:lang w:eastAsia="zh-CN"/>
              </w:rPr>
              <w:t>1.15</w:t>
            </w:r>
          </w:p>
          <w:p w:rsidR="00502ABA" w:rsidRPr="00502ABA" w:rsidRDefault="00502ABA" w:rsidP="006B6DDD">
            <w:pPr>
              <w:spacing w:after="0" w:line="240" w:lineRule="auto"/>
              <w:rPr>
                <w:lang w:eastAsia="zh-CN"/>
              </w:rPr>
            </w:pPr>
            <w:r w:rsidRPr="00502ABA">
              <w:rPr>
                <w:lang w:eastAsia="zh-CN"/>
              </w:rPr>
              <w:t>0.93</w:t>
            </w:r>
          </w:p>
          <w:p w:rsidR="00502ABA" w:rsidRPr="00502ABA" w:rsidRDefault="00502ABA" w:rsidP="006B6DDD">
            <w:pPr>
              <w:spacing w:after="0" w:line="240" w:lineRule="auto"/>
              <w:rPr>
                <w:lang w:eastAsia="zh-CN"/>
              </w:rPr>
            </w:pPr>
            <w:r w:rsidRPr="00502ABA">
              <w:rPr>
                <w:lang w:eastAsia="zh-CN"/>
              </w:rPr>
              <w:t>1.26</w:t>
            </w:r>
          </w:p>
          <w:p w:rsidR="00502ABA" w:rsidRPr="00502ABA" w:rsidRDefault="00502ABA" w:rsidP="006B6DDD">
            <w:pPr>
              <w:spacing w:after="0" w:line="240" w:lineRule="auto"/>
              <w:rPr>
                <w:lang w:eastAsia="zh-CN"/>
              </w:rPr>
            </w:pPr>
            <w:r w:rsidRPr="00502ABA">
              <w:rPr>
                <w:lang w:eastAsia="zh-CN"/>
              </w:rPr>
              <w:t>0.97</w:t>
            </w:r>
          </w:p>
          <w:p w:rsidR="00502ABA" w:rsidRPr="00502ABA" w:rsidRDefault="00502ABA" w:rsidP="006B6DDD">
            <w:pPr>
              <w:spacing w:after="0" w:line="240" w:lineRule="auto"/>
              <w:rPr>
                <w:lang w:eastAsia="zh-CN"/>
              </w:rPr>
            </w:pPr>
            <w:r w:rsidRPr="00502ABA">
              <w:rPr>
                <w:lang w:eastAsia="zh-CN"/>
              </w:rPr>
              <w:t>1.02</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Hague Consulting Group, 1998</w:t>
            </w:r>
          </w:p>
        </w:tc>
        <w:tc>
          <w:tcPr>
            <w:tcW w:w="1196" w:type="dxa"/>
            <w:tcMar>
              <w:left w:w="57" w:type="dxa"/>
              <w:right w:w="57" w:type="dxa"/>
            </w:tcMar>
          </w:tcPr>
          <w:p w:rsidR="00502ABA" w:rsidRPr="00502ABA" w:rsidRDefault="00502ABA" w:rsidP="006B6DDD">
            <w:pPr>
              <w:spacing w:after="0" w:line="240" w:lineRule="auto"/>
              <w:rPr>
                <w:lang w:eastAsia="zh-CN"/>
              </w:rPr>
            </w:pPr>
            <w:r w:rsidRPr="00502ABA">
              <w:rPr>
                <w:lang w:eastAsia="zh-CN"/>
              </w:rPr>
              <w:t>1997</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Netherlands</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Car</w:t>
            </w:r>
          </w:p>
          <w:p w:rsidR="00502ABA" w:rsidRPr="00502ABA" w:rsidRDefault="00502ABA" w:rsidP="006B6DDD">
            <w:pPr>
              <w:spacing w:after="0" w:line="240" w:lineRule="auto"/>
              <w:rPr>
                <w:lang w:eastAsia="zh-CN"/>
              </w:rPr>
            </w:pPr>
            <w:r w:rsidRPr="00502ABA">
              <w:rPr>
                <w:lang w:eastAsia="zh-CN"/>
              </w:rPr>
              <w:t>Train</w:t>
            </w:r>
          </w:p>
          <w:p w:rsidR="00502ABA" w:rsidRPr="00502ABA" w:rsidRDefault="00502ABA" w:rsidP="006B6DDD">
            <w:pPr>
              <w:spacing w:after="0" w:line="240" w:lineRule="auto"/>
              <w:rPr>
                <w:lang w:eastAsia="zh-CN"/>
              </w:rPr>
            </w:pPr>
            <w:r w:rsidRPr="00502ABA">
              <w:rPr>
                <w:lang w:eastAsia="zh-CN"/>
              </w:rPr>
              <w:t>Bus</w:t>
            </w:r>
          </w:p>
        </w:tc>
        <w:tc>
          <w:tcPr>
            <w:tcW w:w="661" w:type="dxa"/>
            <w:tcMar>
              <w:left w:w="57" w:type="dxa"/>
              <w:right w:w="57" w:type="dxa"/>
            </w:tcMar>
          </w:tcPr>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0.04</w:t>
            </w:r>
          </w:p>
          <w:p w:rsidR="00502ABA" w:rsidRPr="00502ABA" w:rsidRDefault="00502ABA" w:rsidP="006B6DDD">
            <w:pPr>
              <w:spacing w:after="0" w:line="240" w:lineRule="auto"/>
              <w:rPr>
                <w:lang w:eastAsia="zh-CN"/>
              </w:rPr>
            </w:pPr>
            <w:r w:rsidRPr="00502ABA">
              <w:rPr>
                <w:lang w:eastAsia="zh-CN"/>
              </w:rPr>
              <w:t>0.16</w:t>
            </w:r>
          </w:p>
          <w:p w:rsidR="00502ABA" w:rsidRPr="00502ABA" w:rsidRDefault="00502ABA" w:rsidP="006B6DDD">
            <w:pPr>
              <w:spacing w:after="0" w:line="240" w:lineRule="auto"/>
              <w:rPr>
                <w:lang w:eastAsia="zh-CN"/>
              </w:rPr>
            </w:pPr>
            <w:r w:rsidRPr="00502ABA">
              <w:rPr>
                <w:lang w:eastAsia="zh-CN"/>
              </w:rPr>
              <w:t>0.03</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0.93</w:t>
            </w:r>
          </w:p>
          <w:p w:rsidR="00502ABA" w:rsidRPr="00502ABA" w:rsidRDefault="00502ABA" w:rsidP="006B6DDD">
            <w:pPr>
              <w:spacing w:after="0" w:line="240" w:lineRule="auto"/>
              <w:rPr>
                <w:lang w:eastAsia="zh-CN"/>
              </w:rPr>
            </w:pPr>
            <w:r w:rsidRPr="00502ABA">
              <w:rPr>
                <w:lang w:eastAsia="zh-CN"/>
              </w:rPr>
              <w:t>0.90</w:t>
            </w:r>
          </w:p>
          <w:p w:rsidR="00502ABA" w:rsidRPr="00502ABA" w:rsidRDefault="00502ABA" w:rsidP="006B6DDD">
            <w:pPr>
              <w:spacing w:after="0" w:line="240" w:lineRule="auto"/>
              <w:rPr>
                <w:lang w:eastAsia="zh-CN"/>
              </w:rPr>
            </w:pPr>
            <w:r w:rsidRPr="00502ABA">
              <w:rPr>
                <w:lang w:eastAsia="zh-CN"/>
              </w:rPr>
              <w:t>0.89</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proofErr w:type="spellStart"/>
            <w:r w:rsidRPr="00502ABA">
              <w:rPr>
                <w:lang w:eastAsia="zh-CN"/>
              </w:rPr>
              <w:t>Ramjerdi</w:t>
            </w:r>
            <w:proofErr w:type="spellEnd"/>
            <w:r w:rsidRPr="00502ABA">
              <w:rPr>
                <w:lang w:eastAsia="zh-CN"/>
              </w:rPr>
              <w:t xml:space="preserve"> et al., </w:t>
            </w:r>
            <w:r w:rsidRPr="00502ABA">
              <w:rPr>
                <w:rFonts w:cs="Calibri"/>
                <w:lang w:eastAsia="zh-CN"/>
              </w:rPr>
              <w:t>1997</w:t>
            </w:r>
          </w:p>
        </w:tc>
        <w:tc>
          <w:tcPr>
            <w:tcW w:w="1196" w:type="dxa"/>
            <w:tcMar>
              <w:left w:w="57" w:type="dxa"/>
              <w:right w:w="57" w:type="dxa"/>
            </w:tcMar>
          </w:tcPr>
          <w:p w:rsidR="00502ABA" w:rsidRPr="00502ABA" w:rsidRDefault="00502ABA" w:rsidP="006B6DDD">
            <w:pPr>
              <w:spacing w:after="0" w:line="240" w:lineRule="auto"/>
              <w:rPr>
                <w:lang w:eastAsia="zh-CN"/>
              </w:rPr>
            </w:pPr>
            <w:r w:rsidRPr="00502ABA">
              <w:rPr>
                <w:lang w:eastAsia="zh-CN"/>
              </w:rPr>
              <w:t>1997</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Norway</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Car - Inter Urban</w:t>
            </w:r>
          </w:p>
          <w:p w:rsidR="00502ABA" w:rsidRPr="00502ABA" w:rsidRDefault="00502ABA" w:rsidP="006B6DDD">
            <w:pPr>
              <w:spacing w:after="0" w:line="240" w:lineRule="auto"/>
              <w:rPr>
                <w:lang w:eastAsia="zh-CN"/>
              </w:rPr>
            </w:pPr>
            <w:r w:rsidRPr="00502ABA">
              <w:rPr>
                <w:lang w:eastAsia="zh-CN"/>
              </w:rPr>
              <w:t>Car – Urban</w:t>
            </w:r>
          </w:p>
          <w:p w:rsidR="00502ABA" w:rsidRPr="00502ABA" w:rsidRDefault="00502ABA" w:rsidP="006B6DDD">
            <w:pPr>
              <w:spacing w:after="0" w:line="240" w:lineRule="auto"/>
              <w:rPr>
                <w:lang w:eastAsia="zh-CN"/>
              </w:rPr>
            </w:pPr>
            <w:r w:rsidRPr="00502ABA">
              <w:rPr>
                <w:lang w:eastAsia="zh-CN"/>
              </w:rPr>
              <w:t>Train - Inter Urban</w:t>
            </w:r>
          </w:p>
          <w:p w:rsidR="00502ABA" w:rsidRPr="00502ABA" w:rsidRDefault="00502ABA" w:rsidP="006B6DDD">
            <w:pPr>
              <w:spacing w:after="0" w:line="240" w:lineRule="auto"/>
              <w:rPr>
                <w:lang w:eastAsia="zh-CN"/>
              </w:rPr>
            </w:pPr>
            <w:r w:rsidRPr="00502ABA">
              <w:rPr>
                <w:lang w:eastAsia="zh-CN"/>
              </w:rPr>
              <w:t>Bus - Inter Urban</w:t>
            </w:r>
          </w:p>
          <w:p w:rsidR="00502ABA" w:rsidRPr="00502ABA" w:rsidRDefault="00502ABA" w:rsidP="006B6DDD">
            <w:pPr>
              <w:spacing w:after="0" w:line="240" w:lineRule="auto"/>
              <w:rPr>
                <w:lang w:eastAsia="zh-CN"/>
              </w:rPr>
            </w:pPr>
            <w:r w:rsidRPr="00502ABA">
              <w:rPr>
                <w:lang w:eastAsia="zh-CN"/>
              </w:rPr>
              <w:t>PT – Urban</w:t>
            </w:r>
          </w:p>
          <w:p w:rsidR="00502ABA" w:rsidRPr="00502ABA" w:rsidRDefault="00502ABA" w:rsidP="006B6DDD">
            <w:pPr>
              <w:spacing w:after="0" w:line="240" w:lineRule="auto"/>
              <w:rPr>
                <w:lang w:eastAsia="zh-CN"/>
              </w:rPr>
            </w:pPr>
            <w:r w:rsidRPr="00502ABA">
              <w:rPr>
                <w:lang w:eastAsia="zh-CN"/>
              </w:rPr>
              <w:t>Air</w:t>
            </w:r>
          </w:p>
          <w:p w:rsidR="00502ABA" w:rsidRPr="00502ABA" w:rsidRDefault="00502ABA" w:rsidP="006B6DDD">
            <w:pPr>
              <w:spacing w:after="0" w:line="240" w:lineRule="auto"/>
              <w:rPr>
                <w:lang w:eastAsia="zh-CN"/>
              </w:rPr>
            </w:pPr>
            <w:r w:rsidRPr="00502ABA">
              <w:rPr>
                <w:lang w:eastAsia="zh-CN"/>
              </w:rPr>
              <w:t>Ferry</w:t>
            </w:r>
          </w:p>
        </w:tc>
        <w:tc>
          <w:tcPr>
            <w:tcW w:w="661" w:type="dxa"/>
            <w:tcMar>
              <w:left w:w="57" w:type="dxa"/>
              <w:right w:w="57" w:type="dxa"/>
            </w:tcMar>
          </w:tcPr>
          <w:p w:rsidR="00502ABA" w:rsidRPr="00502ABA" w:rsidRDefault="00502ABA" w:rsidP="006B6DDD">
            <w:pPr>
              <w:spacing w:after="0" w:line="240" w:lineRule="auto"/>
              <w:rPr>
                <w:lang w:eastAsia="zh-CN"/>
              </w:rPr>
            </w:pP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0.03</w:t>
            </w:r>
          </w:p>
          <w:p w:rsidR="00502ABA" w:rsidRPr="00502ABA" w:rsidRDefault="00502ABA" w:rsidP="006B6DDD">
            <w:pPr>
              <w:spacing w:after="0" w:line="240" w:lineRule="auto"/>
              <w:rPr>
                <w:lang w:eastAsia="zh-CN"/>
              </w:rPr>
            </w:pPr>
            <w:r w:rsidRPr="00502ABA">
              <w:rPr>
                <w:lang w:eastAsia="zh-CN"/>
              </w:rPr>
              <w:t>0.21</w:t>
            </w:r>
          </w:p>
          <w:p w:rsidR="00502ABA" w:rsidRPr="00502ABA" w:rsidRDefault="00502ABA" w:rsidP="006B6DDD">
            <w:pPr>
              <w:spacing w:after="0" w:line="240" w:lineRule="auto"/>
              <w:rPr>
                <w:lang w:eastAsia="zh-CN"/>
              </w:rPr>
            </w:pPr>
            <w:r w:rsidRPr="00502ABA">
              <w:rPr>
                <w:lang w:eastAsia="zh-CN"/>
              </w:rPr>
              <w:t>0.18</w:t>
            </w:r>
          </w:p>
          <w:p w:rsidR="00502ABA" w:rsidRPr="00502ABA" w:rsidRDefault="00502ABA" w:rsidP="006B6DDD">
            <w:pPr>
              <w:spacing w:after="0" w:line="240" w:lineRule="auto"/>
              <w:rPr>
                <w:lang w:eastAsia="zh-CN"/>
              </w:rPr>
            </w:pPr>
            <w:r w:rsidRPr="00502ABA">
              <w:rPr>
                <w:lang w:eastAsia="zh-CN"/>
              </w:rPr>
              <w:t>0.06</w:t>
            </w:r>
          </w:p>
          <w:p w:rsidR="00502ABA" w:rsidRPr="00502ABA" w:rsidRDefault="00502ABA" w:rsidP="006B6DDD">
            <w:pPr>
              <w:spacing w:after="0" w:line="240" w:lineRule="auto"/>
              <w:rPr>
                <w:lang w:eastAsia="zh-CN"/>
              </w:rPr>
            </w:pPr>
            <w:r w:rsidRPr="00502ABA">
              <w:rPr>
                <w:lang w:eastAsia="zh-CN"/>
              </w:rPr>
              <w:t>0.30</w:t>
            </w:r>
          </w:p>
          <w:p w:rsidR="00502ABA" w:rsidRPr="00502ABA" w:rsidRDefault="00502ABA" w:rsidP="006B6DDD">
            <w:pPr>
              <w:spacing w:after="0" w:line="240" w:lineRule="auto"/>
              <w:rPr>
                <w:lang w:eastAsia="zh-CN"/>
              </w:rPr>
            </w:pPr>
            <w:r w:rsidRPr="00502ABA">
              <w:rPr>
                <w:lang w:eastAsia="zh-CN"/>
              </w:rPr>
              <w:t>0.07</w:t>
            </w:r>
          </w:p>
          <w:p w:rsidR="00502ABA" w:rsidRPr="00502ABA" w:rsidRDefault="00502ABA" w:rsidP="006B6DDD">
            <w:pPr>
              <w:spacing w:after="0" w:line="240" w:lineRule="auto"/>
              <w:rPr>
                <w:lang w:eastAsia="zh-CN"/>
              </w:rPr>
            </w:pPr>
            <w:r w:rsidRPr="00502ABA">
              <w:rPr>
                <w:lang w:eastAsia="zh-CN"/>
              </w:rPr>
              <w:t>0.03</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0.32</w:t>
            </w:r>
          </w:p>
          <w:p w:rsidR="00502ABA" w:rsidRPr="00502ABA" w:rsidRDefault="00502ABA" w:rsidP="006B6DDD">
            <w:pPr>
              <w:spacing w:after="0" w:line="240" w:lineRule="auto"/>
              <w:rPr>
                <w:lang w:eastAsia="zh-CN"/>
              </w:rPr>
            </w:pPr>
            <w:r w:rsidRPr="00502ABA">
              <w:rPr>
                <w:lang w:eastAsia="zh-CN"/>
              </w:rPr>
              <w:t>0.02</w:t>
            </w:r>
          </w:p>
          <w:p w:rsidR="00502ABA" w:rsidRPr="00502ABA" w:rsidRDefault="00502ABA" w:rsidP="006B6DDD">
            <w:pPr>
              <w:spacing w:after="0" w:line="240" w:lineRule="auto"/>
              <w:rPr>
                <w:lang w:eastAsia="zh-CN"/>
              </w:rPr>
            </w:pPr>
            <w:r w:rsidRPr="00502ABA">
              <w:rPr>
                <w:lang w:eastAsia="zh-CN"/>
              </w:rPr>
              <w:t>0.39</w:t>
            </w:r>
          </w:p>
          <w:p w:rsidR="00502ABA" w:rsidRPr="00502ABA" w:rsidRDefault="00502ABA" w:rsidP="006B6DDD">
            <w:pPr>
              <w:spacing w:after="0" w:line="240" w:lineRule="auto"/>
              <w:rPr>
                <w:lang w:eastAsia="zh-CN"/>
              </w:rPr>
            </w:pPr>
            <w:r w:rsidRPr="00502ABA">
              <w:rPr>
                <w:lang w:eastAsia="zh-CN"/>
              </w:rPr>
              <w:t>0.20</w:t>
            </w:r>
          </w:p>
          <w:p w:rsidR="00502ABA" w:rsidRPr="00502ABA" w:rsidRDefault="00502ABA" w:rsidP="006B6DDD">
            <w:pPr>
              <w:spacing w:after="0" w:line="240" w:lineRule="auto"/>
              <w:rPr>
                <w:lang w:eastAsia="zh-CN"/>
              </w:rPr>
            </w:pPr>
            <w:r w:rsidRPr="00502ABA">
              <w:rPr>
                <w:lang w:eastAsia="zh-CN"/>
              </w:rPr>
              <w:t>0.07</w:t>
            </w:r>
          </w:p>
          <w:p w:rsidR="00502ABA" w:rsidRPr="00502ABA" w:rsidRDefault="00502ABA" w:rsidP="006B6DDD">
            <w:pPr>
              <w:spacing w:after="0" w:line="240" w:lineRule="auto"/>
              <w:rPr>
                <w:lang w:eastAsia="zh-CN"/>
              </w:rPr>
            </w:pPr>
            <w:r w:rsidRPr="00502ABA">
              <w:rPr>
                <w:lang w:eastAsia="zh-CN"/>
              </w:rPr>
              <w:t>0.28</w:t>
            </w:r>
          </w:p>
          <w:p w:rsidR="00502ABA" w:rsidRPr="00502ABA" w:rsidRDefault="00502ABA" w:rsidP="006B6DDD">
            <w:pPr>
              <w:spacing w:after="0" w:line="240" w:lineRule="auto"/>
              <w:rPr>
                <w:lang w:eastAsia="zh-CN"/>
              </w:rPr>
            </w:pPr>
            <w:r w:rsidRPr="00502ABA">
              <w:rPr>
                <w:lang w:eastAsia="zh-CN"/>
              </w:rPr>
              <w:t>0.19</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proofErr w:type="spellStart"/>
            <w:r w:rsidRPr="00502ABA">
              <w:rPr>
                <w:lang w:eastAsia="zh-CN"/>
              </w:rPr>
              <w:t>Beca</w:t>
            </w:r>
            <w:proofErr w:type="spellEnd"/>
            <w:r w:rsidRPr="00502ABA">
              <w:rPr>
                <w:lang w:eastAsia="zh-CN"/>
              </w:rPr>
              <w:t xml:space="preserve"> Carter Hollings et al., 2002</w:t>
            </w:r>
          </w:p>
        </w:tc>
        <w:tc>
          <w:tcPr>
            <w:tcW w:w="1196" w:type="dxa"/>
            <w:tcMar>
              <w:left w:w="57" w:type="dxa"/>
              <w:right w:w="57" w:type="dxa"/>
            </w:tcMar>
          </w:tcPr>
          <w:p w:rsidR="00502ABA" w:rsidRPr="00502ABA" w:rsidDel="008D3976" w:rsidRDefault="00502ABA" w:rsidP="006B6DDD">
            <w:pPr>
              <w:spacing w:after="0" w:line="240" w:lineRule="auto"/>
              <w:rPr>
                <w:lang w:eastAsia="zh-CN"/>
              </w:rPr>
            </w:pPr>
            <w:r w:rsidRPr="00502ABA">
              <w:rPr>
                <w:lang w:eastAsia="zh-CN"/>
              </w:rPr>
              <w:t>2002</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New Zealand</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Car</w:t>
            </w:r>
          </w:p>
        </w:tc>
        <w:tc>
          <w:tcPr>
            <w:tcW w:w="661"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0.03</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0.22</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0.93</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r w:rsidRPr="00502ABA">
              <w:rPr>
                <w:rFonts w:cs="Courier New"/>
                <w:lang w:eastAsia="zh-CN"/>
              </w:rPr>
              <w:t>VSS, 2009</w:t>
            </w:r>
          </w:p>
        </w:tc>
        <w:tc>
          <w:tcPr>
            <w:tcW w:w="1196" w:type="dxa"/>
            <w:tcMar>
              <w:left w:w="57" w:type="dxa"/>
              <w:right w:w="57" w:type="dxa"/>
            </w:tcMar>
          </w:tcPr>
          <w:p w:rsidR="00502ABA" w:rsidRPr="00502ABA" w:rsidRDefault="00502ABA" w:rsidP="006B6DDD">
            <w:pPr>
              <w:spacing w:after="0" w:line="240" w:lineRule="auto"/>
              <w:rPr>
                <w:lang w:eastAsia="zh-CN"/>
              </w:rPr>
            </w:pPr>
            <w:r w:rsidRPr="00502ABA">
              <w:rPr>
                <w:lang w:eastAsia="zh-CN"/>
              </w:rPr>
              <w:t>2003</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Switzerland</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Car</w:t>
            </w:r>
          </w:p>
        </w:tc>
        <w:tc>
          <w:tcPr>
            <w:tcW w:w="661"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0.64</w:t>
            </w:r>
          </w:p>
        </w:tc>
        <w:tc>
          <w:tcPr>
            <w:tcW w:w="662" w:type="dxa"/>
            <w:tcMar>
              <w:left w:w="57" w:type="dxa"/>
              <w:right w:w="57" w:type="dxa"/>
            </w:tcMar>
          </w:tcPr>
          <w:p w:rsidR="00502ABA" w:rsidRPr="00502ABA" w:rsidRDefault="00502ABA" w:rsidP="006B6DDD">
            <w:pPr>
              <w:spacing w:after="0" w:line="240" w:lineRule="auto"/>
              <w:rPr>
                <w:lang w:eastAsia="zh-CN"/>
              </w:rPr>
            </w:pP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0.98</w:t>
            </w:r>
          </w:p>
        </w:tc>
      </w:tr>
      <w:tr w:rsidR="00502ABA" w:rsidRPr="00502ABA" w:rsidTr="005D12CE">
        <w:trPr>
          <w:jc w:val="center"/>
        </w:trPr>
        <w:tc>
          <w:tcPr>
            <w:tcW w:w="1722" w:type="dxa"/>
            <w:tcMar>
              <w:left w:w="57" w:type="dxa"/>
              <w:right w:w="57" w:type="dxa"/>
            </w:tcMar>
            <w:hideMark/>
          </w:tcPr>
          <w:p w:rsidR="00502ABA" w:rsidRPr="00502ABA" w:rsidRDefault="00502ABA" w:rsidP="002C3918">
            <w:pPr>
              <w:spacing w:after="0" w:line="240" w:lineRule="auto"/>
              <w:rPr>
                <w:lang w:eastAsia="zh-CN"/>
              </w:rPr>
            </w:pPr>
            <w:r w:rsidRPr="00502ABA">
              <w:rPr>
                <w:lang w:eastAsia="zh-CN"/>
              </w:rPr>
              <w:t xml:space="preserve">Mott </w:t>
            </w:r>
            <w:r w:rsidR="002C3918" w:rsidRPr="00502ABA">
              <w:rPr>
                <w:lang w:eastAsia="zh-CN"/>
              </w:rPr>
              <w:t>Mac</w:t>
            </w:r>
            <w:r w:rsidR="002C3918">
              <w:rPr>
                <w:lang w:eastAsia="zh-CN"/>
              </w:rPr>
              <w:t>D</w:t>
            </w:r>
            <w:r w:rsidR="002C3918" w:rsidRPr="00502ABA">
              <w:rPr>
                <w:lang w:eastAsia="zh-CN"/>
              </w:rPr>
              <w:t>onald</w:t>
            </w:r>
            <w:r w:rsidRPr="00502ABA">
              <w:rPr>
                <w:lang w:eastAsia="zh-CN"/>
              </w:rPr>
              <w:t xml:space="preserve"> et al., 2009</w:t>
            </w:r>
          </w:p>
        </w:tc>
        <w:tc>
          <w:tcPr>
            <w:tcW w:w="1196" w:type="dxa"/>
            <w:tcMar>
              <w:left w:w="57" w:type="dxa"/>
              <w:right w:w="57" w:type="dxa"/>
            </w:tcMar>
          </w:tcPr>
          <w:p w:rsidR="00502ABA" w:rsidRPr="00502ABA" w:rsidRDefault="00502ABA" w:rsidP="006B6DDD">
            <w:pPr>
              <w:spacing w:after="0" w:line="240" w:lineRule="auto"/>
              <w:rPr>
                <w:lang w:eastAsia="zh-CN"/>
              </w:rPr>
            </w:pPr>
            <w:r w:rsidRPr="00502ABA">
              <w:rPr>
                <w:lang w:eastAsia="zh-CN"/>
              </w:rPr>
              <w:t>2008</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UK</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Train</w:t>
            </w:r>
          </w:p>
          <w:p w:rsidR="00502ABA" w:rsidRPr="00502ABA" w:rsidRDefault="00502ABA" w:rsidP="006B6DDD">
            <w:pPr>
              <w:spacing w:after="0" w:line="240" w:lineRule="auto"/>
              <w:rPr>
                <w:lang w:eastAsia="zh-CN"/>
              </w:rPr>
            </w:pPr>
            <w:r w:rsidRPr="00502ABA">
              <w:rPr>
                <w:lang w:eastAsia="zh-CN"/>
              </w:rPr>
              <w:t>&lt; 45 min</w:t>
            </w:r>
          </w:p>
          <w:p w:rsidR="00502ABA" w:rsidRPr="00502ABA" w:rsidRDefault="00502ABA" w:rsidP="006B6DDD">
            <w:pPr>
              <w:spacing w:after="0" w:line="240" w:lineRule="auto"/>
              <w:rPr>
                <w:lang w:eastAsia="zh-CN"/>
              </w:rPr>
            </w:pPr>
            <w:r w:rsidRPr="00502ABA">
              <w:rPr>
                <w:lang w:eastAsia="zh-CN"/>
              </w:rPr>
              <w:t>45-89 min</w:t>
            </w:r>
          </w:p>
          <w:p w:rsidR="00502ABA" w:rsidRPr="00502ABA" w:rsidRDefault="00502ABA" w:rsidP="006B6DDD">
            <w:pPr>
              <w:spacing w:after="0" w:line="240" w:lineRule="auto"/>
              <w:rPr>
                <w:lang w:eastAsia="zh-CN"/>
              </w:rPr>
            </w:pPr>
            <w:r w:rsidRPr="00502ABA">
              <w:rPr>
                <w:lang w:eastAsia="zh-CN"/>
              </w:rPr>
              <w:t>90-149 min</w:t>
            </w:r>
          </w:p>
          <w:p w:rsidR="00502ABA" w:rsidRPr="00502ABA" w:rsidRDefault="00502ABA" w:rsidP="006B6DDD">
            <w:pPr>
              <w:spacing w:after="0" w:line="240" w:lineRule="auto"/>
              <w:rPr>
                <w:lang w:eastAsia="zh-CN"/>
              </w:rPr>
            </w:pPr>
            <w:r w:rsidRPr="00502ABA">
              <w:rPr>
                <w:lang w:eastAsia="zh-CN"/>
              </w:rPr>
              <w:t>150 min+</w:t>
            </w:r>
          </w:p>
        </w:tc>
        <w:tc>
          <w:tcPr>
            <w:tcW w:w="661"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0.41</w:t>
            </w:r>
          </w:p>
          <w:p w:rsidR="00502ABA" w:rsidRPr="00502ABA" w:rsidRDefault="00502ABA" w:rsidP="006B6DDD">
            <w:pPr>
              <w:spacing w:after="0" w:line="240" w:lineRule="auto"/>
              <w:rPr>
                <w:lang w:eastAsia="zh-CN"/>
              </w:rPr>
            </w:pPr>
            <w:r w:rsidRPr="00502ABA">
              <w:rPr>
                <w:lang w:eastAsia="zh-CN"/>
              </w:rPr>
              <w:t>0.60</w:t>
            </w:r>
          </w:p>
          <w:p w:rsidR="00502ABA" w:rsidRPr="00502ABA" w:rsidRDefault="00502ABA" w:rsidP="006B6DDD">
            <w:pPr>
              <w:spacing w:after="0" w:line="240" w:lineRule="auto"/>
              <w:rPr>
                <w:lang w:eastAsia="zh-CN"/>
              </w:rPr>
            </w:pPr>
            <w:r w:rsidRPr="00502ABA">
              <w:rPr>
                <w:lang w:eastAsia="zh-CN"/>
              </w:rPr>
              <w:t>0.35</w:t>
            </w:r>
          </w:p>
          <w:p w:rsidR="00502ABA" w:rsidRPr="00502ABA" w:rsidRDefault="00502ABA" w:rsidP="006B6DDD">
            <w:pPr>
              <w:spacing w:after="0" w:line="240" w:lineRule="auto"/>
              <w:rPr>
                <w:lang w:eastAsia="zh-CN"/>
              </w:rPr>
            </w:pPr>
            <w:r w:rsidRPr="00502ABA">
              <w:rPr>
                <w:lang w:eastAsia="zh-CN"/>
              </w:rPr>
              <w:t>0.28</w:t>
            </w:r>
          </w:p>
          <w:p w:rsidR="00502ABA" w:rsidRPr="00502ABA" w:rsidRDefault="00502ABA" w:rsidP="006B6DDD">
            <w:pPr>
              <w:spacing w:after="0" w:line="240" w:lineRule="auto"/>
              <w:rPr>
                <w:lang w:eastAsia="zh-CN"/>
              </w:rPr>
            </w:pPr>
            <w:r w:rsidRPr="00502ABA">
              <w:rPr>
                <w:lang w:eastAsia="zh-CN"/>
              </w:rPr>
              <w:t>0.22</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0.46</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0.97</w:t>
            </w:r>
          </w:p>
          <w:p w:rsidR="00502ABA" w:rsidRPr="00502ABA" w:rsidRDefault="00502ABA" w:rsidP="006B6DDD">
            <w:pPr>
              <w:spacing w:after="0" w:line="240" w:lineRule="auto"/>
              <w:rPr>
                <w:lang w:eastAsia="zh-CN"/>
              </w:rPr>
            </w:pPr>
            <w:r w:rsidRPr="00502ABA">
              <w:rPr>
                <w:lang w:eastAsia="zh-CN"/>
              </w:rPr>
              <w:t>0.98</w:t>
            </w:r>
          </w:p>
          <w:p w:rsidR="00502ABA" w:rsidRPr="00502ABA" w:rsidRDefault="00502ABA" w:rsidP="006B6DDD">
            <w:pPr>
              <w:spacing w:after="0" w:line="240" w:lineRule="auto"/>
              <w:rPr>
                <w:lang w:eastAsia="zh-CN"/>
              </w:rPr>
            </w:pPr>
            <w:r w:rsidRPr="00502ABA">
              <w:rPr>
                <w:lang w:eastAsia="zh-CN"/>
              </w:rPr>
              <w:t>0.97</w:t>
            </w:r>
          </w:p>
          <w:p w:rsidR="00502ABA" w:rsidRPr="00502ABA" w:rsidRDefault="00502ABA" w:rsidP="006B6DDD">
            <w:pPr>
              <w:spacing w:after="0" w:line="240" w:lineRule="auto"/>
              <w:rPr>
                <w:lang w:eastAsia="zh-CN"/>
              </w:rPr>
            </w:pPr>
            <w:r w:rsidRPr="00502ABA">
              <w:rPr>
                <w:lang w:eastAsia="zh-CN"/>
              </w:rPr>
              <w:t>0.98</w:t>
            </w:r>
          </w:p>
          <w:p w:rsidR="00502ABA" w:rsidRPr="00502ABA" w:rsidRDefault="00502ABA" w:rsidP="006B6DDD">
            <w:pPr>
              <w:spacing w:after="0" w:line="240" w:lineRule="auto"/>
              <w:rPr>
                <w:lang w:eastAsia="zh-CN"/>
              </w:rPr>
            </w:pPr>
            <w:r w:rsidRPr="00502ABA">
              <w:rPr>
                <w:lang w:eastAsia="zh-CN"/>
              </w:rPr>
              <w:t>0.96</w:t>
            </w:r>
          </w:p>
        </w:tc>
      </w:tr>
      <w:tr w:rsidR="00502ABA" w:rsidRPr="00502ABA" w:rsidTr="005D12CE">
        <w:trPr>
          <w:jc w:val="center"/>
        </w:trPr>
        <w:tc>
          <w:tcPr>
            <w:tcW w:w="172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Significance et al., 2012</w:t>
            </w:r>
          </w:p>
        </w:tc>
        <w:tc>
          <w:tcPr>
            <w:tcW w:w="1196" w:type="dxa"/>
            <w:tcMar>
              <w:left w:w="57" w:type="dxa"/>
              <w:right w:w="57" w:type="dxa"/>
            </w:tcMar>
          </w:tcPr>
          <w:p w:rsidR="00502ABA" w:rsidRPr="00502ABA" w:rsidRDefault="00502ABA" w:rsidP="006B6DDD">
            <w:pPr>
              <w:spacing w:after="0" w:line="240" w:lineRule="auto"/>
              <w:rPr>
                <w:lang w:eastAsia="zh-CN"/>
              </w:rPr>
            </w:pPr>
            <w:r w:rsidRPr="00502ABA">
              <w:rPr>
                <w:lang w:eastAsia="zh-CN"/>
              </w:rPr>
              <w:t>2011</w:t>
            </w:r>
          </w:p>
        </w:tc>
        <w:tc>
          <w:tcPr>
            <w:tcW w:w="1276"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Netherlands</w:t>
            </w:r>
          </w:p>
        </w:tc>
        <w:tc>
          <w:tcPr>
            <w:tcW w:w="2064"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Car</w:t>
            </w:r>
          </w:p>
          <w:p w:rsidR="00502ABA" w:rsidRPr="00502ABA" w:rsidRDefault="00502ABA" w:rsidP="006B6DDD">
            <w:pPr>
              <w:spacing w:after="0" w:line="240" w:lineRule="auto"/>
              <w:rPr>
                <w:lang w:eastAsia="zh-CN"/>
              </w:rPr>
            </w:pPr>
            <w:r w:rsidRPr="00502ABA">
              <w:rPr>
                <w:lang w:eastAsia="zh-CN"/>
              </w:rPr>
              <w:t>Train</w:t>
            </w:r>
          </w:p>
          <w:p w:rsidR="00502ABA" w:rsidRPr="00502ABA" w:rsidRDefault="00502ABA" w:rsidP="006B6DDD">
            <w:pPr>
              <w:spacing w:after="0" w:line="240" w:lineRule="auto"/>
              <w:rPr>
                <w:lang w:eastAsia="zh-CN"/>
              </w:rPr>
            </w:pPr>
            <w:r w:rsidRPr="00502ABA">
              <w:rPr>
                <w:lang w:eastAsia="zh-CN"/>
              </w:rPr>
              <w:t>Bus</w:t>
            </w:r>
          </w:p>
          <w:p w:rsidR="00502ABA" w:rsidRPr="00502ABA" w:rsidRDefault="00502ABA" w:rsidP="006B6DDD">
            <w:pPr>
              <w:spacing w:after="0" w:line="240" w:lineRule="auto"/>
              <w:rPr>
                <w:lang w:eastAsia="zh-CN"/>
              </w:rPr>
            </w:pPr>
            <w:r w:rsidRPr="00502ABA">
              <w:rPr>
                <w:lang w:eastAsia="zh-CN"/>
              </w:rPr>
              <w:t>Air</w:t>
            </w:r>
          </w:p>
        </w:tc>
        <w:tc>
          <w:tcPr>
            <w:tcW w:w="661" w:type="dxa"/>
            <w:tcMar>
              <w:left w:w="57" w:type="dxa"/>
              <w:right w:w="57" w:type="dxa"/>
            </w:tcMar>
          </w:tcPr>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p w:rsidR="00502ABA" w:rsidRPr="00502ABA" w:rsidRDefault="00502ABA" w:rsidP="006B6DDD">
            <w:pPr>
              <w:spacing w:after="0" w:line="240" w:lineRule="auto"/>
              <w:rPr>
                <w:lang w:eastAsia="zh-CN"/>
              </w:rPr>
            </w:pPr>
            <w:r w:rsidRPr="00502ABA">
              <w:rPr>
                <w:lang w:eastAsia="zh-CN"/>
              </w:rPr>
              <w:t>-</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0.04</w:t>
            </w:r>
          </w:p>
          <w:p w:rsidR="00502ABA" w:rsidRPr="00502ABA" w:rsidRDefault="00502ABA" w:rsidP="006B6DDD">
            <w:pPr>
              <w:spacing w:after="0" w:line="240" w:lineRule="auto"/>
              <w:rPr>
                <w:lang w:eastAsia="zh-CN"/>
              </w:rPr>
            </w:pPr>
            <w:r w:rsidRPr="00502ABA">
              <w:rPr>
                <w:lang w:eastAsia="zh-CN"/>
              </w:rPr>
              <w:t>0.16</w:t>
            </w:r>
          </w:p>
          <w:p w:rsidR="00502ABA" w:rsidRPr="00502ABA" w:rsidRDefault="00502ABA" w:rsidP="006B6DDD">
            <w:pPr>
              <w:spacing w:after="0" w:line="240" w:lineRule="auto"/>
              <w:rPr>
                <w:lang w:eastAsia="zh-CN"/>
              </w:rPr>
            </w:pPr>
            <w:r w:rsidRPr="00502ABA">
              <w:rPr>
                <w:lang w:eastAsia="zh-CN"/>
              </w:rPr>
              <w:t>0.06</w:t>
            </w:r>
          </w:p>
          <w:p w:rsidR="00502ABA" w:rsidRPr="00502ABA" w:rsidRDefault="00502ABA" w:rsidP="006B6DDD">
            <w:pPr>
              <w:spacing w:after="0" w:line="240" w:lineRule="auto"/>
              <w:rPr>
                <w:lang w:eastAsia="zh-CN"/>
              </w:rPr>
            </w:pPr>
            <w:r w:rsidRPr="00502ABA">
              <w:rPr>
                <w:lang w:eastAsia="zh-CN"/>
              </w:rPr>
              <w:t>0.14</w:t>
            </w:r>
          </w:p>
        </w:tc>
        <w:tc>
          <w:tcPr>
            <w:tcW w:w="662" w:type="dxa"/>
            <w:tcMar>
              <w:left w:w="57" w:type="dxa"/>
              <w:right w:w="57" w:type="dxa"/>
            </w:tcMar>
            <w:hideMark/>
          </w:tcPr>
          <w:p w:rsidR="00502ABA" w:rsidRPr="00502ABA" w:rsidRDefault="00502ABA" w:rsidP="006B6DDD">
            <w:pPr>
              <w:spacing w:after="0" w:line="240" w:lineRule="auto"/>
              <w:rPr>
                <w:lang w:eastAsia="zh-CN"/>
              </w:rPr>
            </w:pPr>
            <w:r w:rsidRPr="00502ABA">
              <w:rPr>
                <w:lang w:eastAsia="zh-CN"/>
              </w:rPr>
              <w:t>0.91</w:t>
            </w:r>
          </w:p>
          <w:p w:rsidR="00502ABA" w:rsidRPr="00502ABA" w:rsidRDefault="00502ABA" w:rsidP="006B6DDD">
            <w:pPr>
              <w:spacing w:after="0" w:line="240" w:lineRule="auto"/>
              <w:rPr>
                <w:lang w:eastAsia="zh-CN"/>
              </w:rPr>
            </w:pPr>
            <w:r w:rsidRPr="00502ABA">
              <w:rPr>
                <w:lang w:eastAsia="zh-CN"/>
              </w:rPr>
              <w:t>0.94</w:t>
            </w:r>
          </w:p>
          <w:p w:rsidR="00502ABA" w:rsidRPr="00502ABA" w:rsidRDefault="00502ABA" w:rsidP="006B6DDD">
            <w:pPr>
              <w:spacing w:after="0" w:line="240" w:lineRule="auto"/>
              <w:rPr>
                <w:lang w:eastAsia="zh-CN"/>
              </w:rPr>
            </w:pPr>
            <w:r w:rsidRPr="00502ABA">
              <w:rPr>
                <w:lang w:eastAsia="zh-CN"/>
              </w:rPr>
              <w:t>0.83</w:t>
            </w:r>
          </w:p>
          <w:p w:rsidR="00502ABA" w:rsidRPr="00502ABA" w:rsidRDefault="00502ABA" w:rsidP="006B6DDD">
            <w:pPr>
              <w:spacing w:after="0" w:line="240" w:lineRule="auto"/>
              <w:rPr>
                <w:lang w:eastAsia="zh-CN"/>
              </w:rPr>
            </w:pPr>
            <w:r w:rsidRPr="00502ABA">
              <w:rPr>
                <w:lang w:eastAsia="zh-CN"/>
              </w:rPr>
              <w:t>1.00</w:t>
            </w:r>
          </w:p>
        </w:tc>
      </w:tr>
    </w:tbl>
    <w:p w:rsidR="00502ABA" w:rsidRDefault="00502ABA" w:rsidP="006B6DDD">
      <w:pPr>
        <w:spacing w:after="0" w:line="240" w:lineRule="auto"/>
        <w:rPr>
          <w:i/>
          <w:lang w:eastAsia="zh-CN"/>
        </w:rPr>
      </w:pPr>
      <w:r w:rsidRPr="00502ABA">
        <w:rPr>
          <w:i/>
          <w:lang w:eastAsia="zh-CN"/>
        </w:rPr>
        <w:t>Note: PT is a combination of bus and rail, including tram and metro; X2000 is a fast train in Sweden</w:t>
      </w:r>
      <w:r w:rsidR="005D3473">
        <w:rPr>
          <w:i/>
          <w:lang w:eastAsia="zh-CN"/>
        </w:rPr>
        <w:t>.</w:t>
      </w:r>
    </w:p>
    <w:p w:rsidR="00B66C34" w:rsidRDefault="00B66C34" w:rsidP="006B6DDD">
      <w:pPr>
        <w:spacing w:after="0" w:line="240" w:lineRule="auto"/>
        <w:rPr>
          <w:i/>
          <w:lang w:eastAsia="zh-CN"/>
        </w:rPr>
      </w:pPr>
    </w:p>
    <w:p w:rsidR="004A0A90" w:rsidRDefault="004A0A90" w:rsidP="006B6DDD">
      <w:pPr>
        <w:spacing w:after="0" w:line="240" w:lineRule="auto"/>
        <w:rPr>
          <w:i/>
          <w:lang w:eastAsia="zh-CN"/>
        </w:rPr>
      </w:pPr>
    </w:p>
    <w:p w:rsidR="00817054" w:rsidRPr="00502ABA" w:rsidRDefault="00817054" w:rsidP="00817054">
      <w:pPr>
        <w:spacing w:after="0" w:line="480" w:lineRule="auto"/>
        <w:rPr>
          <w:lang w:eastAsia="zh-CN"/>
        </w:rPr>
      </w:pPr>
      <w:r w:rsidRPr="00502ABA">
        <w:rPr>
          <w:lang w:eastAsia="zh-CN"/>
        </w:rPr>
        <w:t>The 2008 study by Mott MacDonald et al</w:t>
      </w:r>
      <w:r>
        <w:rPr>
          <w:lang w:eastAsia="zh-CN"/>
        </w:rPr>
        <w:t>.</w:t>
      </w:r>
      <w:r w:rsidRPr="00502ABA">
        <w:rPr>
          <w:lang w:eastAsia="zh-CN"/>
        </w:rPr>
        <w:t xml:space="preserve"> (2009) sought to compare its findings with those derived from questions designed by Lyons et al</w:t>
      </w:r>
      <w:r>
        <w:rPr>
          <w:lang w:eastAsia="zh-CN"/>
        </w:rPr>
        <w:t>.</w:t>
      </w:r>
      <w:r w:rsidRPr="00502ABA">
        <w:rPr>
          <w:lang w:eastAsia="zh-CN"/>
        </w:rPr>
        <w:t xml:space="preserve"> (2007) in the November 2004 National (Rail) Passengers Survey (NPS). The comparison suggested, that over this short period, the proportion of business travellers reporting doing some work on the train had increased from around 50% to 80% while an estimate of p* showed a change from 0.30 to 0.57. However, as is seen below</w:t>
      </w:r>
      <w:r>
        <w:rPr>
          <w:lang w:eastAsia="zh-CN"/>
        </w:rPr>
        <w:t xml:space="preserve"> in Section 3.2</w:t>
      </w:r>
      <w:r w:rsidRPr="00502ABA">
        <w:rPr>
          <w:lang w:eastAsia="zh-CN"/>
        </w:rPr>
        <w:t xml:space="preserve">, results from a repeat of the NPS questions in 2010 </w:t>
      </w:r>
      <w:r>
        <w:rPr>
          <w:lang w:eastAsia="zh-CN"/>
        </w:rPr>
        <w:t>portray a somewhat different picture of change. Taken together this underlines</w:t>
      </w:r>
      <w:r w:rsidRPr="00502ABA">
        <w:rPr>
          <w:lang w:eastAsia="zh-CN"/>
        </w:rPr>
        <w:t xml:space="preserve"> the paucity of reliable longitudinal data where like-for-like comparisons can be made.</w:t>
      </w:r>
    </w:p>
    <w:p w:rsidR="00817054" w:rsidRDefault="00817054" w:rsidP="006B6DDD">
      <w:pPr>
        <w:spacing w:after="0" w:line="240" w:lineRule="auto"/>
        <w:rPr>
          <w:i/>
          <w:lang w:eastAsia="zh-CN"/>
        </w:rPr>
      </w:pPr>
    </w:p>
    <w:p w:rsidR="00817054" w:rsidRDefault="00817054" w:rsidP="006B6DDD">
      <w:pPr>
        <w:spacing w:after="0" w:line="240" w:lineRule="auto"/>
        <w:rPr>
          <w:i/>
          <w:lang w:eastAsia="zh-CN"/>
        </w:rPr>
      </w:pPr>
    </w:p>
    <w:p w:rsidR="00817054" w:rsidRPr="00502ABA" w:rsidRDefault="00817054" w:rsidP="00817054">
      <w:pPr>
        <w:spacing w:after="0" w:line="480" w:lineRule="auto"/>
        <w:rPr>
          <w:lang w:eastAsia="zh-CN"/>
        </w:rPr>
      </w:pPr>
      <w:r w:rsidRPr="00502ABA">
        <w:rPr>
          <w:lang w:eastAsia="zh-CN"/>
        </w:rPr>
        <w:t xml:space="preserve">As for </w:t>
      </w:r>
      <w:r w:rsidRPr="00502ABA">
        <w:rPr>
          <w:i/>
          <w:lang w:eastAsia="zh-CN"/>
        </w:rPr>
        <w:t>q</w:t>
      </w:r>
      <w:r w:rsidRPr="00502ABA">
        <w:rPr>
          <w:lang w:eastAsia="zh-CN"/>
        </w:rPr>
        <w:t xml:space="preserve">, the Norwegian study from the 1990s (and to a lesser extent the early Australian study) is atypical in reporting very low </w:t>
      </w:r>
      <w:proofErr w:type="gramStart"/>
      <w:r w:rsidRPr="00502ABA">
        <w:rPr>
          <w:lang w:eastAsia="zh-CN"/>
        </w:rPr>
        <w:t>values</w:t>
      </w:r>
      <w:r>
        <w:rPr>
          <w:lang w:eastAsia="zh-CN"/>
        </w:rPr>
        <w:t xml:space="preserve"> </w:t>
      </w:r>
      <w:r w:rsidRPr="00502ABA">
        <w:rPr>
          <w:lang w:eastAsia="zh-CN"/>
        </w:rPr>
        <w:t xml:space="preserve"> and</w:t>
      </w:r>
      <w:proofErr w:type="gramEnd"/>
      <w:r w:rsidRPr="00502ABA">
        <w:rPr>
          <w:lang w:eastAsia="zh-CN"/>
        </w:rPr>
        <w:t xml:space="preserve"> we consider this suspect. Across the other studies, the variation in q (sometimes capped at 1</w:t>
      </w:r>
      <w:r>
        <w:rPr>
          <w:lang w:eastAsia="zh-CN"/>
        </w:rPr>
        <w:t xml:space="preserve"> for any individual</w:t>
      </w:r>
      <w:r w:rsidRPr="00502ABA">
        <w:rPr>
          <w:lang w:eastAsia="zh-CN"/>
        </w:rPr>
        <w:t xml:space="preserve">) is much less than for p*: car – 0.90-1.20; bus – 0.83-1.26; train – 0.89-1.15; and air – 0.99-1.02. Within-study variation across modes shows little consistency across studies in terms of indicating any ordering of modes according to </w:t>
      </w:r>
      <w:r>
        <w:rPr>
          <w:lang w:eastAsia="zh-CN"/>
        </w:rPr>
        <w:t xml:space="preserve">q. </w:t>
      </w:r>
      <w:r w:rsidRPr="00502ABA">
        <w:rPr>
          <w:lang w:eastAsia="en-GB"/>
        </w:rPr>
        <w:t xml:space="preserve">It is also apparent that relative productivity across attempts to measure it </w:t>
      </w:r>
      <w:proofErr w:type="gramStart"/>
      <w:r w:rsidRPr="00502ABA">
        <w:rPr>
          <w:lang w:eastAsia="en-GB"/>
        </w:rPr>
        <w:t>gravitate</w:t>
      </w:r>
      <w:proofErr w:type="gramEnd"/>
      <w:r w:rsidRPr="00502ABA">
        <w:rPr>
          <w:lang w:eastAsia="en-GB"/>
        </w:rPr>
        <w:t xml:space="preserve"> strongly to 1. Taken together, there may be two rat</w:t>
      </w:r>
      <w:r>
        <w:rPr>
          <w:lang w:eastAsia="en-GB"/>
        </w:rPr>
        <w:t xml:space="preserve">her divergent interpretations, either: </w:t>
      </w:r>
      <w:r w:rsidRPr="00502ABA">
        <w:rPr>
          <w:lang w:eastAsia="en-GB"/>
        </w:rPr>
        <w:t>travellers are indifferent to a mobile or office environment in terms of what they believe they are achieving when they work</w:t>
      </w:r>
      <w:r>
        <w:rPr>
          <w:lang w:eastAsia="en-GB"/>
        </w:rPr>
        <w:t xml:space="preserve">, </w:t>
      </w:r>
      <w:r w:rsidRPr="00502ABA">
        <w:rPr>
          <w:lang w:eastAsia="en-GB"/>
        </w:rPr>
        <w:t>and this may relate to different specific tasks being performed in each environment</w:t>
      </w:r>
      <w:proofErr w:type="gramStart"/>
      <w:r>
        <w:rPr>
          <w:lang w:eastAsia="en-GB"/>
        </w:rPr>
        <w:t xml:space="preserve">; </w:t>
      </w:r>
      <w:r w:rsidRPr="00502ABA">
        <w:rPr>
          <w:lang w:eastAsia="en-GB"/>
        </w:rPr>
        <w:t xml:space="preserve"> or</w:t>
      </w:r>
      <w:proofErr w:type="gramEnd"/>
      <w:r w:rsidRPr="00502ABA">
        <w:rPr>
          <w:lang w:eastAsia="en-GB"/>
        </w:rPr>
        <w:t xml:space="preserve"> </w:t>
      </w:r>
      <w:r>
        <w:rPr>
          <w:lang w:eastAsia="en-GB"/>
        </w:rPr>
        <w:t xml:space="preserve">they </w:t>
      </w:r>
      <w:r w:rsidRPr="00502ABA">
        <w:rPr>
          <w:lang w:eastAsia="en-GB"/>
        </w:rPr>
        <w:t>are ambivalent towards or are unable to easily judge relative productivity and thus default towards responses at or near to 1.</w:t>
      </w:r>
    </w:p>
    <w:p w:rsidR="00817054" w:rsidRDefault="00817054" w:rsidP="006B6DDD">
      <w:pPr>
        <w:spacing w:after="0" w:line="240" w:lineRule="auto"/>
        <w:rPr>
          <w:i/>
          <w:lang w:eastAsia="zh-CN"/>
        </w:rPr>
      </w:pPr>
    </w:p>
    <w:p w:rsidR="00817054" w:rsidRDefault="00817054" w:rsidP="00817054">
      <w:pPr>
        <w:spacing w:after="0" w:line="480" w:lineRule="auto"/>
        <w:rPr>
          <w:lang w:eastAsia="zh-CN"/>
        </w:rPr>
      </w:pPr>
      <w:r w:rsidRPr="00502ABA">
        <w:rPr>
          <w:lang w:eastAsia="zh-CN"/>
        </w:rPr>
        <w:t xml:space="preserve">Both </w:t>
      </w:r>
      <w:r w:rsidRPr="00502ABA">
        <w:rPr>
          <w:i/>
          <w:lang w:eastAsia="zh-CN"/>
        </w:rPr>
        <w:t>p*</w:t>
      </w:r>
      <w:r w:rsidRPr="00502ABA">
        <w:rPr>
          <w:lang w:eastAsia="zh-CN"/>
        </w:rPr>
        <w:t xml:space="preserve"> and </w:t>
      </w:r>
      <w:r w:rsidRPr="00502ABA">
        <w:rPr>
          <w:i/>
          <w:lang w:eastAsia="zh-CN"/>
        </w:rPr>
        <w:t>q</w:t>
      </w:r>
      <w:r w:rsidRPr="00502ABA">
        <w:rPr>
          <w:lang w:eastAsia="zh-CN"/>
        </w:rPr>
        <w:t xml:space="preserve"> (and </w:t>
      </w:r>
      <w:r w:rsidRPr="00502ABA">
        <w:rPr>
          <w:i/>
          <w:lang w:eastAsia="zh-CN"/>
        </w:rPr>
        <w:t>p</w:t>
      </w:r>
      <w:r w:rsidRPr="00502ABA">
        <w:rPr>
          <w:lang w:eastAsia="zh-CN"/>
        </w:rPr>
        <w:t>) might be expected to be influenced by crowding levels. As far as we are aware, Mott MacDonald et al. (2009) provided the first and only insights into how crowding impacts on the H</w:t>
      </w:r>
      <w:r>
        <w:rPr>
          <w:lang w:eastAsia="zh-CN"/>
        </w:rPr>
        <w:t xml:space="preserve">E </w:t>
      </w:r>
      <w:r w:rsidRPr="00502ABA">
        <w:rPr>
          <w:lang w:eastAsia="zh-CN"/>
        </w:rPr>
        <w:t>parameters. It was only at load factors over 90% with some</w:t>
      </w:r>
      <w:r>
        <w:rPr>
          <w:lang w:eastAsia="zh-CN"/>
        </w:rPr>
        <w:t xml:space="preserve"> (others)</w:t>
      </w:r>
      <w:r w:rsidRPr="00502ABA">
        <w:rPr>
          <w:lang w:eastAsia="zh-CN"/>
        </w:rPr>
        <w:t xml:space="preserve"> standing that the study identified q being impacted. At that level </w:t>
      </w:r>
      <w:r w:rsidRPr="00502ABA">
        <w:rPr>
          <w:i/>
          <w:lang w:eastAsia="zh-CN"/>
        </w:rPr>
        <w:t>q</w:t>
      </w:r>
      <w:r w:rsidRPr="00502ABA">
        <w:rPr>
          <w:lang w:eastAsia="zh-CN"/>
        </w:rPr>
        <w:t xml:space="preserve"> falls from </w:t>
      </w:r>
      <w:r w:rsidRPr="00502ABA">
        <w:rPr>
          <w:lang w:eastAsia="zh-CN"/>
        </w:rPr>
        <w:lastRenderedPageBreak/>
        <w:t xml:space="preserve">around 1 to 0.9. We can only speculate that it would be very much lower </w:t>
      </w:r>
      <w:r>
        <w:rPr>
          <w:lang w:eastAsia="zh-CN"/>
        </w:rPr>
        <w:t xml:space="preserve">if </w:t>
      </w:r>
      <w:r w:rsidRPr="00502ABA">
        <w:rPr>
          <w:lang w:eastAsia="zh-CN"/>
        </w:rPr>
        <w:t>standing</w:t>
      </w:r>
      <w:r>
        <w:rPr>
          <w:lang w:eastAsia="zh-CN"/>
        </w:rPr>
        <w:t xml:space="preserve"> were actually </w:t>
      </w:r>
      <w:r w:rsidRPr="00502ABA">
        <w:rPr>
          <w:lang w:eastAsia="zh-CN"/>
        </w:rPr>
        <w:t xml:space="preserve">involved. Even if we accept that </w:t>
      </w:r>
      <w:r w:rsidRPr="00502ABA">
        <w:rPr>
          <w:i/>
          <w:lang w:eastAsia="zh-CN"/>
        </w:rPr>
        <w:t>q</w:t>
      </w:r>
      <w:r w:rsidRPr="00502ABA">
        <w:rPr>
          <w:lang w:eastAsia="zh-CN"/>
        </w:rPr>
        <w:t xml:space="preserve"> does not vary greatly with load factor providing it is possible to be seated, we </w:t>
      </w:r>
      <w:r>
        <w:rPr>
          <w:lang w:eastAsia="zh-CN"/>
        </w:rPr>
        <w:t>might</w:t>
      </w:r>
      <w:r w:rsidRPr="00502ABA">
        <w:rPr>
          <w:lang w:eastAsia="zh-CN"/>
        </w:rPr>
        <w:t xml:space="preserve"> expect the ability to work during the journey to fall with the load factor.  It appears that at 75%-90% load factors, p* averaged 0.5 whilst at load factors over 90% (without standing) it was 0.38. For passengers who are forced to stand, the evidence denotes that </w:t>
      </w:r>
      <w:r w:rsidRPr="00502ABA">
        <w:rPr>
          <w:i/>
          <w:lang w:eastAsia="zh-CN"/>
        </w:rPr>
        <w:t>p*</w:t>
      </w:r>
      <w:r w:rsidRPr="00502ABA">
        <w:rPr>
          <w:lang w:eastAsia="zh-CN"/>
        </w:rPr>
        <w:t xml:space="preserve"> might be halved. Interesting and novel though this study was, it was hampered by limited variations in crowding levels and few of the </w:t>
      </w:r>
      <w:proofErr w:type="gramStart"/>
      <w:r w:rsidRPr="00502ABA">
        <w:rPr>
          <w:lang w:eastAsia="zh-CN"/>
        </w:rPr>
        <w:t>sample</w:t>
      </w:r>
      <w:proofErr w:type="gramEnd"/>
      <w:r w:rsidRPr="00502ABA">
        <w:rPr>
          <w:lang w:eastAsia="zh-CN"/>
        </w:rPr>
        <w:t xml:space="preserve"> experiencing crowding. The study itself concluded that, “</w:t>
      </w:r>
      <w:r w:rsidRPr="00502ABA">
        <w:rPr>
          <w:i/>
          <w:lang w:eastAsia="zh-CN"/>
        </w:rPr>
        <w:t>the effect of crowding, and/or seating availability, needs therefore to be explored further</w:t>
      </w:r>
      <w:r w:rsidRPr="00502ABA">
        <w:rPr>
          <w:lang w:eastAsia="zh-CN"/>
        </w:rPr>
        <w:t>”.</w:t>
      </w:r>
    </w:p>
    <w:p w:rsidR="00817054" w:rsidRPr="00502ABA" w:rsidRDefault="00817054" w:rsidP="006B6DDD">
      <w:pPr>
        <w:spacing w:after="0" w:line="240" w:lineRule="auto"/>
        <w:rPr>
          <w:i/>
          <w:lang w:eastAsia="zh-CN"/>
        </w:rPr>
      </w:pPr>
    </w:p>
    <w:p w:rsidR="00FD5559" w:rsidRDefault="00502ABA" w:rsidP="006B6DDD">
      <w:pPr>
        <w:spacing w:after="0" w:line="480" w:lineRule="auto"/>
        <w:rPr>
          <w:lang w:eastAsia="zh-CN"/>
        </w:rPr>
      </w:pPr>
      <w:r w:rsidRPr="00502ABA">
        <w:rPr>
          <w:lang w:eastAsia="zh-CN"/>
        </w:rPr>
        <w:t xml:space="preserve">Notable features of the literature covered in Table 1 are: </w:t>
      </w:r>
    </w:p>
    <w:p w:rsidR="00BA49A4" w:rsidRDefault="00BA49A4" w:rsidP="006B6DDD">
      <w:pPr>
        <w:pStyle w:val="ListParagraph"/>
        <w:numPr>
          <w:ilvl w:val="0"/>
          <w:numId w:val="23"/>
        </w:numPr>
        <w:spacing w:after="0" w:line="480" w:lineRule="auto"/>
        <w:rPr>
          <w:lang w:eastAsia="zh-CN"/>
        </w:rPr>
      </w:pPr>
      <w:r>
        <w:rPr>
          <w:lang w:eastAsia="zh-CN"/>
        </w:rPr>
        <w:t>There is little by wa</w:t>
      </w:r>
      <w:r w:rsidR="009B5321">
        <w:rPr>
          <w:lang w:eastAsia="zh-CN"/>
        </w:rPr>
        <w:t xml:space="preserve">y of credible evidence on how p, </w:t>
      </w:r>
      <w:r>
        <w:rPr>
          <w:lang w:eastAsia="zh-CN"/>
        </w:rPr>
        <w:t xml:space="preserve">p* and q have varied over time and what has driven any variation. </w:t>
      </w:r>
      <w:r w:rsidR="006B4AD7">
        <w:rPr>
          <w:lang w:eastAsia="zh-CN"/>
        </w:rPr>
        <w:t>Such</w:t>
      </w:r>
      <w:r w:rsidRPr="00502ABA">
        <w:rPr>
          <w:lang w:eastAsia="zh-CN"/>
        </w:rPr>
        <w:t xml:space="preserve"> quantification would contribute to, for instance, speculation on how </w:t>
      </w:r>
      <w:r w:rsidR="006B4AD7">
        <w:rPr>
          <w:lang w:eastAsia="zh-CN"/>
        </w:rPr>
        <w:t xml:space="preserve">these parameters might </w:t>
      </w:r>
      <w:r w:rsidRPr="00502ABA">
        <w:rPr>
          <w:lang w:eastAsia="zh-CN"/>
        </w:rPr>
        <w:t xml:space="preserve">vary in the future. </w:t>
      </w:r>
    </w:p>
    <w:p w:rsidR="00FD5559" w:rsidRDefault="00FD5559" w:rsidP="006B6DDD">
      <w:pPr>
        <w:pStyle w:val="ListParagraph"/>
        <w:numPr>
          <w:ilvl w:val="0"/>
          <w:numId w:val="23"/>
        </w:numPr>
        <w:spacing w:after="0" w:line="480" w:lineRule="auto"/>
        <w:rPr>
          <w:lang w:eastAsia="zh-CN"/>
        </w:rPr>
      </w:pPr>
      <w:r>
        <w:rPr>
          <w:lang w:eastAsia="zh-CN"/>
        </w:rPr>
        <w:t xml:space="preserve">There has been </w:t>
      </w:r>
      <w:r w:rsidR="00502ABA" w:rsidRPr="00502ABA">
        <w:rPr>
          <w:lang w:eastAsia="zh-CN"/>
        </w:rPr>
        <w:t>little attempt to provide a detailed account</w:t>
      </w:r>
      <w:r w:rsidR="00D74464">
        <w:rPr>
          <w:lang w:eastAsia="zh-CN"/>
        </w:rPr>
        <w:t>,</w:t>
      </w:r>
      <w:r w:rsidR="00502ABA" w:rsidRPr="00502ABA">
        <w:rPr>
          <w:lang w:eastAsia="zh-CN"/>
        </w:rPr>
        <w:t xml:space="preserve"> let alone a quantitative explanation</w:t>
      </w:r>
      <w:r w:rsidR="00D74464">
        <w:rPr>
          <w:lang w:eastAsia="zh-CN"/>
        </w:rPr>
        <w:t>,</w:t>
      </w:r>
      <w:r w:rsidR="009B5321">
        <w:rPr>
          <w:lang w:eastAsia="zh-CN"/>
        </w:rPr>
        <w:t xml:space="preserve"> of how p, </w:t>
      </w:r>
      <w:r w:rsidR="00502ABA" w:rsidRPr="00502ABA">
        <w:rPr>
          <w:lang w:eastAsia="zh-CN"/>
        </w:rPr>
        <w:t>p* and q vary across situations</w:t>
      </w:r>
      <w:r>
        <w:rPr>
          <w:lang w:eastAsia="zh-CN"/>
        </w:rPr>
        <w:t xml:space="preserve"> within s</w:t>
      </w:r>
      <w:r w:rsidR="00502ABA" w:rsidRPr="00502ABA">
        <w:rPr>
          <w:lang w:eastAsia="zh-CN"/>
        </w:rPr>
        <w:t>tudies</w:t>
      </w:r>
      <w:r w:rsidR="00BA49A4">
        <w:rPr>
          <w:lang w:eastAsia="zh-CN"/>
        </w:rPr>
        <w:t xml:space="preserve">, such as with journey distance, size of time variation, time gain or loss, </w:t>
      </w:r>
      <w:r w:rsidR="000A28B1">
        <w:rPr>
          <w:lang w:eastAsia="zh-CN"/>
        </w:rPr>
        <w:t xml:space="preserve">type of time, </w:t>
      </w:r>
      <w:r w:rsidR="00BA49A4">
        <w:rPr>
          <w:lang w:eastAsia="zh-CN"/>
        </w:rPr>
        <w:t>degree of crowding, in-journey facilities and vehicle type</w:t>
      </w:r>
      <w:r w:rsidR="00D74464">
        <w:rPr>
          <w:lang w:eastAsia="zh-CN"/>
        </w:rPr>
        <w:t>.</w:t>
      </w:r>
    </w:p>
    <w:p w:rsidR="00FD5559" w:rsidRDefault="00BA49A4" w:rsidP="006B6DDD">
      <w:pPr>
        <w:pStyle w:val="ListParagraph"/>
        <w:numPr>
          <w:ilvl w:val="0"/>
          <w:numId w:val="23"/>
        </w:numPr>
        <w:spacing w:after="0" w:line="480" w:lineRule="auto"/>
        <w:rPr>
          <w:lang w:eastAsia="zh-CN"/>
        </w:rPr>
      </w:pPr>
      <w:r>
        <w:rPr>
          <w:lang w:eastAsia="zh-CN"/>
        </w:rPr>
        <w:t xml:space="preserve">It has generally been recognised that it is not straightforward to collect reliable data. For example, in the earliest study, </w:t>
      </w:r>
      <w:proofErr w:type="spellStart"/>
      <w:r>
        <w:rPr>
          <w:lang w:eastAsia="zh-CN"/>
        </w:rPr>
        <w:t>Hensher</w:t>
      </w:r>
      <w:proofErr w:type="spellEnd"/>
      <w:r>
        <w:rPr>
          <w:lang w:eastAsia="zh-CN"/>
        </w:rPr>
        <w:t xml:space="preserve"> (1977) pointed out that business</w:t>
      </w:r>
      <w:r w:rsidR="006B4AD7">
        <w:rPr>
          <w:lang w:eastAsia="zh-CN"/>
        </w:rPr>
        <w:t xml:space="preserve"> travellers might overstate the extent to which they work </w:t>
      </w:r>
      <w:r>
        <w:rPr>
          <w:lang w:eastAsia="zh-CN"/>
        </w:rPr>
        <w:t xml:space="preserve">so as not to appear lazy. </w:t>
      </w:r>
      <w:r w:rsidR="00502ABA" w:rsidRPr="00502ABA">
        <w:rPr>
          <w:lang w:eastAsia="zh-CN"/>
        </w:rPr>
        <w:t xml:space="preserve"> </w:t>
      </w:r>
      <w:r w:rsidR="00212E7B">
        <w:rPr>
          <w:lang w:eastAsia="zh-CN"/>
        </w:rPr>
        <w:t>This has been used as a reason for retaining the CSA for VBTTS (Mackie et al., 2003)</w:t>
      </w:r>
      <w:r w:rsidR="00D74464">
        <w:rPr>
          <w:lang w:eastAsia="zh-CN"/>
        </w:rPr>
        <w:t>.</w:t>
      </w:r>
      <w:r w:rsidR="004F2E5F">
        <w:rPr>
          <w:lang w:eastAsia="zh-CN"/>
        </w:rPr>
        <w:t xml:space="preserve"> Our earlier remarks about ownership of time, assignment of time between work and leisure activity and challenges in accurately measuring (relative) productivity in the knowledge economy underline this problem of data reliability.</w:t>
      </w:r>
    </w:p>
    <w:p w:rsidR="00D74464" w:rsidRPr="00D74464" w:rsidRDefault="00D74464" w:rsidP="006B6DDD">
      <w:pPr>
        <w:pStyle w:val="ListParagraph"/>
        <w:numPr>
          <w:ilvl w:val="0"/>
          <w:numId w:val="23"/>
        </w:numPr>
        <w:spacing w:after="0" w:line="480" w:lineRule="auto"/>
        <w:rPr>
          <w:i/>
        </w:rPr>
      </w:pPr>
      <w:r>
        <w:rPr>
          <w:lang w:eastAsia="zh-CN"/>
        </w:rPr>
        <w:lastRenderedPageBreak/>
        <w:t>It is perhaps for this latter reason that a</w:t>
      </w:r>
      <w:r w:rsidRPr="00502ABA">
        <w:rPr>
          <w:lang w:eastAsia="zh-CN"/>
        </w:rPr>
        <w:t xml:space="preserve"> recurring theme in the literature dealing with the </w:t>
      </w:r>
      <w:r>
        <w:rPr>
          <w:lang w:eastAsia="zh-CN"/>
        </w:rPr>
        <w:t xml:space="preserve">HE </w:t>
      </w:r>
      <w:r w:rsidRPr="00502ABA">
        <w:rPr>
          <w:lang w:eastAsia="zh-CN"/>
        </w:rPr>
        <w:t xml:space="preserve">parameters </w:t>
      </w:r>
      <w:r>
        <w:rPr>
          <w:lang w:eastAsia="zh-CN"/>
        </w:rPr>
        <w:t>is the extent that the available evidence is largely centred upon p* and this will tend to reduce HE VBTTS compared to the CSA by more than would be the case with using p as the more appropriate</w:t>
      </w:r>
      <w:r w:rsidR="0099521D">
        <w:rPr>
          <w:lang w:eastAsia="zh-CN"/>
        </w:rPr>
        <w:t xml:space="preserve"> term</w:t>
      </w:r>
      <w:r>
        <w:rPr>
          <w:lang w:eastAsia="zh-CN"/>
        </w:rPr>
        <w:t xml:space="preserve">. </w:t>
      </w:r>
    </w:p>
    <w:p w:rsidR="00FD5559" w:rsidRDefault="00FD5559" w:rsidP="006B6DDD">
      <w:pPr>
        <w:spacing w:after="0" w:line="480" w:lineRule="auto"/>
        <w:rPr>
          <w:lang w:eastAsia="zh-CN"/>
        </w:rPr>
      </w:pPr>
    </w:p>
    <w:p w:rsidR="00840E5D" w:rsidRPr="00840E5D" w:rsidRDefault="00840E5D" w:rsidP="006B6DDD">
      <w:pPr>
        <w:spacing w:after="0" w:line="480" w:lineRule="auto"/>
        <w:rPr>
          <w:lang w:eastAsia="zh-CN"/>
        </w:rPr>
      </w:pPr>
      <w:r>
        <w:rPr>
          <w:lang w:eastAsia="zh-CN"/>
        </w:rPr>
        <w:t xml:space="preserve">We </w:t>
      </w:r>
      <w:r w:rsidR="00D74464">
        <w:rPr>
          <w:lang w:eastAsia="zh-CN"/>
        </w:rPr>
        <w:t xml:space="preserve">can </w:t>
      </w:r>
      <w:r w:rsidR="00212E7B">
        <w:rPr>
          <w:lang w:eastAsia="zh-CN"/>
        </w:rPr>
        <w:t xml:space="preserve">reasonably </w:t>
      </w:r>
      <w:r>
        <w:rPr>
          <w:lang w:eastAsia="zh-CN"/>
        </w:rPr>
        <w:t xml:space="preserve">draw from this </w:t>
      </w:r>
      <w:r w:rsidR="00212E7B">
        <w:rPr>
          <w:lang w:eastAsia="zh-CN"/>
        </w:rPr>
        <w:t xml:space="preserve">evidence </w:t>
      </w:r>
      <w:r>
        <w:rPr>
          <w:lang w:eastAsia="zh-CN"/>
        </w:rPr>
        <w:t xml:space="preserve">that p </w:t>
      </w:r>
      <w:r w:rsidR="00212E7B">
        <w:rPr>
          <w:lang w:eastAsia="zh-CN"/>
        </w:rPr>
        <w:t xml:space="preserve">and p* </w:t>
      </w:r>
      <w:r>
        <w:rPr>
          <w:lang w:eastAsia="zh-CN"/>
        </w:rPr>
        <w:t xml:space="preserve">can be quite large, and </w:t>
      </w:r>
      <w:r w:rsidR="00212E7B">
        <w:rPr>
          <w:lang w:eastAsia="zh-CN"/>
        </w:rPr>
        <w:t xml:space="preserve">that there is clearly scope for </w:t>
      </w:r>
      <w:r>
        <w:rPr>
          <w:lang w:eastAsia="zh-CN"/>
        </w:rPr>
        <w:t>increase over time.  It would suggest that some</w:t>
      </w:r>
      <w:r w:rsidR="009371D8">
        <w:rPr>
          <w:lang w:eastAsia="zh-CN"/>
        </w:rPr>
        <w:t xml:space="preserve"> </w:t>
      </w:r>
      <w:r>
        <w:rPr>
          <w:lang w:eastAsia="zh-CN"/>
        </w:rPr>
        <w:t xml:space="preserve">discount on the gross wage rate would be appropriate </w:t>
      </w:r>
      <w:r w:rsidR="00212E7B">
        <w:rPr>
          <w:lang w:eastAsia="zh-CN"/>
        </w:rPr>
        <w:t xml:space="preserve">in calculating VBTTS, as is currently done in Sweden for rail travel,  </w:t>
      </w:r>
      <w:r>
        <w:rPr>
          <w:lang w:eastAsia="zh-CN"/>
        </w:rPr>
        <w:t xml:space="preserve">and that uplifting the VBTTS simply in line with wages might not be appropriate. </w:t>
      </w:r>
      <w:r w:rsidR="00D74464">
        <w:rPr>
          <w:lang w:eastAsia="zh-CN"/>
        </w:rPr>
        <w:t xml:space="preserve"> </w:t>
      </w:r>
      <w:r w:rsidR="00493F2F">
        <w:rPr>
          <w:lang w:eastAsia="zh-CN"/>
        </w:rPr>
        <w:t>Th</w:t>
      </w:r>
      <w:r w:rsidR="00D74464">
        <w:rPr>
          <w:lang w:eastAsia="zh-CN"/>
        </w:rPr>
        <w:t xml:space="preserve">e work of </w:t>
      </w:r>
      <w:proofErr w:type="spellStart"/>
      <w:r w:rsidR="00D74464">
        <w:rPr>
          <w:lang w:eastAsia="zh-CN"/>
        </w:rPr>
        <w:t>Fowkes</w:t>
      </w:r>
      <w:proofErr w:type="spellEnd"/>
      <w:r w:rsidR="00D74464">
        <w:rPr>
          <w:lang w:eastAsia="zh-CN"/>
        </w:rPr>
        <w:t xml:space="preserve"> et al. (1986), which </w:t>
      </w:r>
      <w:r w:rsidR="00493F2F">
        <w:rPr>
          <w:lang w:eastAsia="zh-CN"/>
        </w:rPr>
        <w:t xml:space="preserve">found the VBTTS obtained from the CSA, HE and WTP methods to be broadly similar, has proved influential in justifying for many years the status quo, but this position </w:t>
      </w:r>
      <w:r w:rsidR="0099521D">
        <w:rPr>
          <w:lang w:eastAsia="zh-CN"/>
        </w:rPr>
        <w:t>we consider to be</w:t>
      </w:r>
      <w:r w:rsidR="00493F2F">
        <w:rPr>
          <w:lang w:eastAsia="zh-CN"/>
        </w:rPr>
        <w:t xml:space="preserve"> increasingly untenable in the light of recent and expected future trends in p. </w:t>
      </w:r>
      <w:r w:rsidR="00D74464">
        <w:rPr>
          <w:lang w:eastAsia="zh-CN"/>
        </w:rPr>
        <w:t xml:space="preserve"> </w:t>
      </w:r>
      <w:r>
        <w:rPr>
          <w:lang w:eastAsia="zh-CN"/>
        </w:rPr>
        <w:t>The more commonly estimated p* tends to be high</w:t>
      </w:r>
      <w:r w:rsidR="0079158D">
        <w:rPr>
          <w:lang w:eastAsia="zh-CN"/>
        </w:rPr>
        <w:t>er for train and lowest for car, and i</w:t>
      </w:r>
      <w:r>
        <w:rPr>
          <w:lang w:eastAsia="zh-CN"/>
        </w:rPr>
        <w:t>t might be expected to be having a significant influence on mod</w:t>
      </w:r>
      <w:r w:rsidR="00002FC2">
        <w:rPr>
          <w:lang w:eastAsia="zh-CN"/>
        </w:rPr>
        <w:t xml:space="preserve">e choice. </w:t>
      </w:r>
    </w:p>
    <w:p w:rsidR="00002FC2" w:rsidRDefault="00002FC2" w:rsidP="006B6DDD">
      <w:pPr>
        <w:spacing w:after="0" w:line="480" w:lineRule="auto"/>
        <w:rPr>
          <w:i/>
          <w:lang w:eastAsia="zh-CN"/>
        </w:rPr>
      </w:pPr>
    </w:p>
    <w:p w:rsidR="00502ABA" w:rsidRPr="00C2532A" w:rsidRDefault="00502ABA" w:rsidP="006B6DDD">
      <w:pPr>
        <w:spacing w:after="0" w:line="480" w:lineRule="auto"/>
        <w:rPr>
          <w:b/>
          <w:i/>
          <w:lang w:eastAsia="zh-CN"/>
        </w:rPr>
      </w:pPr>
      <w:r w:rsidRPr="00C2532A">
        <w:rPr>
          <w:b/>
          <w:i/>
          <w:lang w:eastAsia="zh-CN"/>
        </w:rPr>
        <w:t>3.2</w:t>
      </w:r>
      <w:r w:rsidRPr="00C2532A">
        <w:rPr>
          <w:b/>
          <w:i/>
          <w:lang w:eastAsia="zh-CN"/>
        </w:rPr>
        <w:tab/>
        <w:t>Broader examination of business travel time use</w:t>
      </w:r>
    </w:p>
    <w:p w:rsidR="00C2532A" w:rsidRPr="00502ABA" w:rsidRDefault="00C2532A" w:rsidP="006B6DDD">
      <w:pPr>
        <w:spacing w:after="0" w:line="480" w:lineRule="auto"/>
        <w:rPr>
          <w:i/>
          <w:lang w:eastAsia="zh-CN"/>
        </w:rPr>
      </w:pPr>
    </w:p>
    <w:p w:rsidR="00502ABA" w:rsidRPr="00502ABA" w:rsidRDefault="00502ABA" w:rsidP="006B6DDD">
      <w:pPr>
        <w:spacing w:after="0" w:line="480" w:lineRule="auto"/>
        <w:rPr>
          <w:lang w:eastAsia="zh-CN"/>
        </w:rPr>
      </w:pPr>
      <w:r w:rsidRPr="00502ABA">
        <w:rPr>
          <w:lang w:eastAsia="zh-CN"/>
        </w:rPr>
        <w:t xml:space="preserve">A wider </w:t>
      </w:r>
      <w:r w:rsidR="0099521D">
        <w:rPr>
          <w:lang w:eastAsia="zh-CN"/>
        </w:rPr>
        <w:t>evidence base</w:t>
      </w:r>
      <w:r w:rsidRPr="00502ABA">
        <w:rPr>
          <w:lang w:eastAsia="zh-CN"/>
        </w:rPr>
        <w:t xml:space="preserve">, beyond that with a direct interest in addressing </w:t>
      </w:r>
      <w:r w:rsidR="00DC6B54">
        <w:rPr>
          <w:lang w:eastAsia="zh-CN"/>
        </w:rPr>
        <w:t>VBTTS</w:t>
      </w:r>
      <w:r w:rsidRPr="00502ABA">
        <w:rPr>
          <w:lang w:eastAsia="zh-CN"/>
        </w:rPr>
        <w:t>, has also been emerging which considers business travel time use. Empirical insights are summarised below</w:t>
      </w:r>
      <w:r w:rsidR="006B6DDD">
        <w:rPr>
          <w:lang w:eastAsia="zh-CN"/>
        </w:rPr>
        <w:t xml:space="preserve">, </w:t>
      </w:r>
      <w:r w:rsidRPr="00502ABA">
        <w:rPr>
          <w:lang w:eastAsia="zh-CN"/>
        </w:rPr>
        <w:t>though few at present exist.</w:t>
      </w:r>
    </w:p>
    <w:p w:rsidR="00DE6CBF" w:rsidRDefault="00DE6CBF" w:rsidP="006B6DDD">
      <w:pPr>
        <w:spacing w:after="0" w:line="480" w:lineRule="auto"/>
        <w:rPr>
          <w:i/>
          <w:lang w:eastAsia="zh-CN"/>
        </w:rPr>
      </w:pPr>
    </w:p>
    <w:p w:rsidR="00502ABA" w:rsidRPr="00502ABA" w:rsidRDefault="00502ABA" w:rsidP="006B6DDD">
      <w:pPr>
        <w:spacing w:after="0" w:line="480" w:lineRule="auto"/>
        <w:rPr>
          <w:i/>
          <w:lang w:eastAsia="zh-CN"/>
        </w:rPr>
      </w:pPr>
      <w:r w:rsidRPr="00502ABA">
        <w:rPr>
          <w:i/>
          <w:lang w:eastAsia="zh-CN"/>
        </w:rPr>
        <w:t>Time use during rail travel</w:t>
      </w:r>
    </w:p>
    <w:p w:rsidR="00502ABA" w:rsidRPr="00502ABA" w:rsidRDefault="00502ABA" w:rsidP="006B6DDD">
      <w:pPr>
        <w:spacing w:after="0" w:line="480" w:lineRule="auto"/>
        <w:rPr>
          <w:lang w:eastAsia="zh-CN"/>
        </w:rPr>
      </w:pPr>
      <w:r w:rsidRPr="00502ABA">
        <w:rPr>
          <w:lang w:eastAsia="zh-CN"/>
        </w:rPr>
        <w:t>Unique longitudinal data has been secured from the NPS (referred to above) for Great Britain (Lyons et al</w:t>
      </w:r>
      <w:r w:rsidR="009371D8">
        <w:rPr>
          <w:lang w:eastAsia="zh-CN"/>
        </w:rPr>
        <w:t>.</w:t>
      </w:r>
      <w:r w:rsidRPr="00502ABA">
        <w:rPr>
          <w:lang w:eastAsia="zh-CN"/>
        </w:rPr>
        <w:t>, 2007; Lyons et al</w:t>
      </w:r>
      <w:r w:rsidR="009371D8">
        <w:rPr>
          <w:lang w:eastAsia="zh-CN"/>
        </w:rPr>
        <w:t>.</w:t>
      </w:r>
      <w:r w:rsidRPr="00502ABA">
        <w:rPr>
          <w:lang w:eastAsia="zh-CN"/>
        </w:rPr>
        <w:t xml:space="preserve">, 2013). Questions were asked in 2004 and 2010 about how rail travel time was used and how worthwhile the time on the train was </w:t>
      </w:r>
      <w:r w:rsidRPr="00502ABA">
        <w:rPr>
          <w:lang w:eastAsia="zh-CN"/>
        </w:rPr>
        <w:lastRenderedPageBreak/>
        <w:t>considered to be (‘very worthwhile’, ‘of some use’ or ‘wasted’). In 2004, 55% of business travellers spent some of their time on the train working/studying on their outbound journey (for 35% it is the activity they spent most time on); the figures were 48% and 27% respectively for the return journey. The figures for 2010 were comparable but with some modest increase. In 2010, 34% of business travellers reported making very worthwhile use of their time compared to 28% in 2004</w:t>
      </w:r>
      <w:r w:rsidR="00200F1F">
        <w:rPr>
          <w:lang w:eastAsia="zh-CN"/>
        </w:rPr>
        <w:t xml:space="preserve">. This is a </w:t>
      </w:r>
      <w:r w:rsidR="00F65348">
        <w:rPr>
          <w:lang w:eastAsia="zh-CN"/>
        </w:rPr>
        <w:t xml:space="preserve">statistically </w:t>
      </w:r>
      <w:r w:rsidR="00200F1F">
        <w:rPr>
          <w:lang w:eastAsia="zh-CN"/>
        </w:rPr>
        <w:t>significant increase over the period.</w:t>
      </w:r>
      <w:r w:rsidRPr="00502ABA">
        <w:rPr>
          <w:lang w:eastAsia="zh-CN"/>
        </w:rPr>
        <w:t xml:space="preserve"> </w:t>
      </w:r>
      <w:r w:rsidR="00200F1F">
        <w:rPr>
          <w:lang w:eastAsia="zh-CN"/>
        </w:rPr>
        <w:t>C</w:t>
      </w:r>
      <w:r w:rsidRPr="00502ABA">
        <w:rPr>
          <w:lang w:eastAsia="zh-CN"/>
        </w:rPr>
        <w:t xml:space="preserve">orrespondingly the proportion of business travellers reporting their time on the train to have been wasted went down by 37%. Increasing availability and use of mobile technology was also </w:t>
      </w:r>
      <w:r w:rsidR="00200F1F">
        <w:rPr>
          <w:lang w:eastAsia="zh-CN"/>
        </w:rPr>
        <w:t>recorded</w:t>
      </w:r>
      <w:r w:rsidRPr="00502ABA">
        <w:rPr>
          <w:lang w:eastAsia="zh-CN"/>
        </w:rPr>
        <w:t xml:space="preserve"> between 2004 and 2010</w:t>
      </w:r>
      <w:r w:rsidR="00200F1F">
        <w:rPr>
          <w:lang w:eastAsia="zh-CN"/>
        </w:rPr>
        <w:t xml:space="preserve"> by the surveys</w:t>
      </w:r>
      <w:r w:rsidRPr="00502ABA">
        <w:rPr>
          <w:lang w:eastAsia="zh-CN"/>
        </w:rPr>
        <w:t>.</w:t>
      </w:r>
    </w:p>
    <w:p w:rsidR="00DE6CBF" w:rsidRDefault="00DE6CBF" w:rsidP="006B6DDD">
      <w:pPr>
        <w:spacing w:after="0" w:line="480" w:lineRule="auto"/>
        <w:rPr>
          <w:lang w:eastAsia="zh-CN"/>
        </w:rPr>
      </w:pPr>
    </w:p>
    <w:p w:rsidR="00502ABA" w:rsidRPr="00502ABA" w:rsidRDefault="00502ABA" w:rsidP="006B6DDD">
      <w:pPr>
        <w:spacing w:after="0" w:line="480" w:lineRule="auto"/>
        <w:rPr>
          <w:lang w:eastAsia="zh-CN"/>
        </w:rPr>
      </w:pPr>
      <w:r w:rsidRPr="00502ABA">
        <w:rPr>
          <w:lang w:eastAsia="zh-CN"/>
        </w:rPr>
        <w:t>A Norwegian study in 2008, drawing upon the survey approach above and with nearly 1200 respondents (</w:t>
      </w:r>
      <w:proofErr w:type="spellStart"/>
      <w:r w:rsidRPr="00502ABA">
        <w:rPr>
          <w:lang w:eastAsia="zh-CN"/>
        </w:rPr>
        <w:t>Gripsrud</w:t>
      </w:r>
      <w:proofErr w:type="spellEnd"/>
      <w:r w:rsidRPr="00502ABA">
        <w:rPr>
          <w:lang w:eastAsia="zh-CN"/>
        </w:rPr>
        <w:t xml:space="preserve"> and </w:t>
      </w:r>
      <w:proofErr w:type="spellStart"/>
      <w:r w:rsidRPr="00502ABA">
        <w:rPr>
          <w:lang w:eastAsia="zh-CN"/>
        </w:rPr>
        <w:t>Hjorthol</w:t>
      </w:r>
      <w:proofErr w:type="spellEnd"/>
      <w:r w:rsidRPr="00502ABA">
        <w:rPr>
          <w:lang w:eastAsia="zh-CN"/>
        </w:rPr>
        <w:t>, 2012), found that “</w:t>
      </w:r>
      <w:r w:rsidRPr="00502ABA">
        <w:rPr>
          <w:i/>
          <w:lang w:eastAsia="zh-CN"/>
        </w:rPr>
        <w:t xml:space="preserve">a high proportion of ordinary commuters and business people work on board while travelling by train, i.e. 35% of commuters and 43% of business </w:t>
      </w:r>
      <w:proofErr w:type="spellStart"/>
      <w:r w:rsidRPr="00502ABA">
        <w:rPr>
          <w:i/>
          <w:lang w:eastAsia="zh-CN"/>
        </w:rPr>
        <w:t>people”.</w:t>
      </w:r>
      <w:r w:rsidR="00F65348" w:rsidRPr="00B658F2">
        <w:rPr>
          <w:lang w:eastAsia="zh-CN"/>
        </w:rPr>
        <w:t>What</w:t>
      </w:r>
      <w:proofErr w:type="spellEnd"/>
      <w:r w:rsidR="00F65348" w:rsidRPr="00B658F2">
        <w:rPr>
          <w:lang w:eastAsia="zh-CN"/>
        </w:rPr>
        <w:t xml:space="preserve"> is perhaps surprising is that</w:t>
      </w:r>
      <w:r w:rsidRPr="00502ABA">
        <w:rPr>
          <w:i/>
          <w:lang w:eastAsia="zh-CN"/>
        </w:rPr>
        <w:t xml:space="preserve"> </w:t>
      </w:r>
      <w:r w:rsidRPr="00502ABA">
        <w:rPr>
          <w:lang w:eastAsia="zh-CN"/>
        </w:rPr>
        <w:t>27% of rail commuters and 53% of business travellers indicated having travel time approved of as working hours by their employer. The study’s findings broadly concurred with those from Great Britain in terms of mobile technologies improving time use experience and the passage of time. Similar proportions of business travellers reported making good/worthwhile use of their time – about a third.</w:t>
      </w:r>
    </w:p>
    <w:p w:rsidR="00502ABA" w:rsidRPr="00502ABA" w:rsidRDefault="00502ABA" w:rsidP="006B6DDD">
      <w:pPr>
        <w:spacing w:after="0" w:line="480" w:lineRule="auto"/>
        <w:rPr>
          <w:lang w:eastAsia="zh-CN"/>
        </w:rPr>
      </w:pPr>
      <w:r w:rsidRPr="00502ABA">
        <w:rPr>
          <w:lang w:eastAsia="zh-CN"/>
        </w:rPr>
        <w:t>The most recent UK data in relation to rail travel time use comes from the April 2012 omnibus survey com</w:t>
      </w:r>
      <w:r w:rsidR="00340554">
        <w:rPr>
          <w:lang w:eastAsia="zh-CN"/>
        </w:rPr>
        <w:t>missioned by the Department for Transport (Department for Transport, 2012b</w:t>
      </w:r>
      <w:r w:rsidRPr="00502ABA">
        <w:rPr>
          <w:lang w:eastAsia="zh-CN"/>
        </w:rPr>
        <w:t>). It was found (for long distance journeys across all rail users</w:t>
      </w:r>
      <w:r w:rsidR="00F65348">
        <w:rPr>
          <w:lang w:eastAsia="zh-CN"/>
        </w:rPr>
        <w:t>,</w:t>
      </w:r>
      <w:r w:rsidRPr="00502ABA">
        <w:rPr>
          <w:lang w:eastAsia="zh-CN"/>
        </w:rPr>
        <w:t xml:space="preserve"> not only business travellers) that 11% spent most time doing work for their job (including work text/calls/emails) – 20% spent some time doing this. These figures are comparable to (though slightly lower than) those from the 2004 and 2010 National Rail Passenger Surveys’ results.</w:t>
      </w:r>
    </w:p>
    <w:p w:rsidR="00DE6CBF" w:rsidRDefault="00DE6CBF" w:rsidP="006B6DDD">
      <w:pPr>
        <w:spacing w:after="0" w:line="480" w:lineRule="auto"/>
        <w:rPr>
          <w:i/>
          <w:lang w:eastAsia="zh-CN"/>
        </w:rPr>
      </w:pPr>
    </w:p>
    <w:p w:rsidR="00502ABA" w:rsidRPr="00502ABA" w:rsidRDefault="00502ABA" w:rsidP="006B6DDD">
      <w:pPr>
        <w:spacing w:after="0" w:line="480" w:lineRule="auto"/>
        <w:rPr>
          <w:i/>
          <w:lang w:eastAsia="zh-CN"/>
        </w:rPr>
      </w:pPr>
      <w:r w:rsidRPr="00502ABA">
        <w:rPr>
          <w:i/>
          <w:lang w:eastAsia="zh-CN"/>
        </w:rPr>
        <w:t>Time use by car drivers</w:t>
      </w:r>
    </w:p>
    <w:p w:rsidR="00502ABA" w:rsidRDefault="00502ABA" w:rsidP="006B6DDD">
      <w:pPr>
        <w:spacing w:after="0" w:line="480" w:lineRule="auto"/>
        <w:rPr>
          <w:lang w:eastAsia="zh-CN"/>
        </w:rPr>
      </w:pPr>
      <w:r w:rsidRPr="00502ABA">
        <w:rPr>
          <w:lang w:eastAsia="zh-CN"/>
        </w:rPr>
        <w:t xml:space="preserve">Value of time literature has tended to dismiss much prospect of productive time use by car drivers travelling on business – something perhaps borne out by the results in Table 1. Yet there is at least some evidence that suggests a closer look is required. Eric Laurier has been noted as one of the pioneers of in-depth work into the use of the car as a mobile office or place for activity (Laurier et al, 2008). </w:t>
      </w:r>
      <w:proofErr w:type="spellStart"/>
      <w:r w:rsidRPr="00502ABA">
        <w:rPr>
          <w:lang w:eastAsia="zh-CN"/>
        </w:rPr>
        <w:t>Hislop</w:t>
      </w:r>
      <w:proofErr w:type="spellEnd"/>
      <w:r w:rsidRPr="00502ABA">
        <w:rPr>
          <w:lang w:eastAsia="zh-CN"/>
        </w:rPr>
        <w:t xml:space="preserve"> (2013), who consulted nearly 150 individuals for whom journeys “</w:t>
      </w:r>
      <w:r w:rsidRPr="00502ABA">
        <w:rPr>
          <w:i/>
          <w:lang w:eastAsia="zh-CN"/>
        </w:rPr>
        <w:t>were intrinsic to their work, and involved travelling between diverse locations during the working day</w:t>
      </w:r>
      <w:r w:rsidRPr="00502ABA">
        <w:rPr>
          <w:lang w:eastAsia="zh-CN"/>
        </w:rPr>
        <w:t xml:space="preserve">”, found that nearly a third of respondents regularly (2-3 times per week) used their car for work-related purposes and over half used their phone while driving either ‘quite a lot’ or ‘a great deal’. </w:t>
      </w:r>
      <w:proofErr w:type="spellStart"/>
      <w:r w:rsidRPr="00502ABA">
        <w:rPr>
          <w:lang w:eastAsia="zh-CN"/>
        </w:rPr>
        <w:t>Hislop</w:t>
      </w:r>
      <w:proofErr w:type="spellEnd"/>
      <w:r w:rsidRPr="00502ABA">
        <w:rPr>
          <w:lang w:eastAsia="zh-CN"/>
        </w:rPr>
        <w:t xml:space="preserve"> suggests that drivers use their phones extensively whilst being aware of the distraction they cause because “</w:t>
      </w:r>
      <w:r w:rsidRPr="00502ABA">
        <w:rPr>
          <w:i/>
          <w:lang w:eastAsia="zh-CN"/>
        </w:rPr>
        <w:t xml:space="preserve">they felt under pressure both to make use of their driving time </w:t>
      </w:r>
      <w:proofErr w:type="gramStart"/>
      <w:r w:rsidRPr="00502ABA">
        <w:rPr>
          <w:i/>
          <w:lang w:eastAsia="zh-CN"/>
        </w:rPr>
        <w:t>productively,</w:t>
      </w:r>
      <w:proofErr w:type="gramEnd"/>
      <w:r w:rsidRPr="00502ABA">
        <w:rPr>
          <w:i/>
          <w:lang w:eastAsia="zh-CN"/>
        </w:rPr>
        <w:t xml:space="preserve"> and to deal with calls regarded as urgent or necessary</w:t>
      </w:r>
      <w:r w:rsidRPr="00502ABA">
        <w:rPr>
          <w:lang w:eastAsia="zh-CN"/>
        </w:rPr>
        <w:t>”. He also found that “</w:t>
      </w:r>
      <w:r w:rsidRPr="00502ABA">
        <w:rPr>
          <w:i/>
          <w:lang w:eastAsia="zh-CN"/>
        </w:rPr>
        <w:t>a number of interviewees argued that driving time could be used for thinking about work</w:t>
      </w:r>
      <w:r w:rsidRPr="00502ABA">
        <w:rPr>
          <w:lang w:eastAsia="zh-CN"/>
        </w:rPr>
        <w:t>”.</w:t>
      </w:r>
    </w:p>
    <w:p w:rsidR="00200F1F" w:rsidRPr="00502ABA" w:rsidRDefault="00200F1F" w:rsidP="006B6DDD">
      <w:pPr>
        <w:spacing w:after="0" w:line="480" w:lineRule="auto"/>
        <w:rPr>
          <w:lang w:eastAsia="zh-CN"/>
        </w:rPr>
      </w:pPr>
    </w:p>
    <w:p w:rsidR="00502ABA" w:rsidRPr="00502ABA" w:rsidRDefault="00502ABA" w:rsidP="006B6DDD">
      <w:pPr>
        <w:spacing w:after="0" w:line="480" w:lineRule="auto"/>
        <w:rPr>
          <w:i/>
          <w:lang w:eastAsia="zh-CN"/>
        </w:rPr>
      </w:pPr>
      <w:r w:rsidRPr="00502ABA">
        <w:rPr>
          <w:i/>
          <w:lang w:eastAsia="zh-CN"/>
        </w:rPr>
        <w:t>Understanding business travel time</w:t>
      </w:r>
    </w:p>
    <w:p w:rsidR="00502ABA" w:rsidRPr="00502ABA" w:rsidRDefault="00502ABA" w:rsidP="006B6DDD">
      <w:pPr>
        <w:spacing w:after="0" w:line="480" w:lineRule="auto"/>
        <w:rPr>
          <w:lang w:eastAsia="zh-CN"/>
        </w:rPr>
      </w:pPr>
      <w:proofErr w:type="spellStart"/>
      <w:r w:rsidRPr="00502ABA">
        <w:rPr>
          <w:lang w:eastAsia="zh-CN"/>
        </w:rPr>
        <w:t>Gustavson</w:t>
      </w:r>
      <w:proofErr w:type="spellEnd"/>
      <w:r w:rsidRPr="00502ABA">
        <w:rPr>
          <w:lang w:eastAsia="zh-CN"/>
        </w:rPr>
        <w:t xml:space="preserve"> (2012) undertook 12 semi-structured interviews with travel managers in Sweden followed by interviews with 22 employees </w:t>
      </w:r>
      <w:r w:rsidR="007E3EC2">
        <w:rPr>
          <w:lang w:eastAsia="zh-CN"/>
        </w:rPr>
        <w:t xml:space="preserve">(within the travel managers’ organisations) </w:t>
      </w:r>
      <w:r w:rsidRPr="00502ABA">
        <w:rPr>
          <w:lang w:eastAsia="zh-CN"/>
        </w:rPr>
        <w:t>in relation to their business travel. He found that employers do not tend to have explicit expectations about work during travel time – however, expectations were instead about “</w:t>
      </w:r>
      <w:r w:rsidRPr="00502ABA">
        <w:rPr>
          <w:i/>
          <w:lang w:eastAsia="zh-CN"/>
        </w:rPr>
        <w:t>getting one’s work done in a satisfactory way</w:t>
      </w:r>
      <w:r w:rsidRPr="00502ABA">
        <w:rPr>
          <w:lang w:eastAsia="zh-CN"/>
        </w:rPr>
        <w:t>”. The study revealed that “</w:t>
      </w:r>
      <w:r w:rsidRPr="00502ABA">
        <w:rPr>
          <w:i/>
          <w:lang w:eastAsia="zh-CN"/>
        </w:rPr>
        <w:t>although travellers often appreciate having good working conditions while travelling, the first priority for many frequent travellers is to minimize time spent away from home and family, rather than to make productive use of their travel time</w:t>
      </w:r>
      <w:r w:rsidRPr="00502ABA">
        <w:rPr>
          <w:lang w:eastAsia="zh-CN"/>
        </w:rPr>
        <w:t xml:space="preserve">”. In this regard there were strategies to replace physical meetings with virtual equivalents or to combine meetings associated with </w:t>
      </w:r>
      <w:r w:rsidRPr="00502ABA">
        <w:rPr>
          <w:lang w:eastAsia="zh-CN"/>
        </w:rPr>
        <w:lastRenderedPageBreak/>
        <w:t>a given journey. The author identified four different attitudes to travel time and working time: (</w:t>
      </w:r>
      <w:proofErr w:type="spellStart"/>
      <w:r w:rsidRPr="00502ABA">
        <w:rPr>
          <w:lang w:eastAsia="zh-CN"/>
        </w:rPr>
        <w:t>i</w:t>
      </w:r>
      <w:proofErr w:type="spellEnd"/>
      <w:r w:rsidRPr="00502ABA">
        <w:rPr>
          <w:lang w:eastAsia="zh-CN"/>
        </w:rPr>
        <w:t>) travel as any other working time; (ii) travel (long distance) as a special kind of working time; (iii) travel as inappropriate for or a poor second for undertaking work; and (iv) travel as valuable ‘time out’ (see also Jain and Lyons, 2008).</w:t>
      </w:r>
      <w:r w:rsidR="006C765D">
        <w:rPr>
          <w:lang w:eastAsia="zh-CN"/>
        </w:rPr>
        <w:t xml:space="preserve"> Such attitudes ought to be included in any improved understanding of the </w:t>
      </w:r>
      <w:proofErr w:type="spellStart"/>
      <w:r w:rsidR="006C765D">
        <w:rPr>
          <w:lang w:eastAsia="zh-CN"/>
        </w:rPr>
        <w:t>Hensher</w:t>
      </w:r>
      <w:proofErr w:type="spellEnd"/>
      <w:r w:rsidR="006C765D">
        <w:rPr>
          <w:lang w:eastAsia="zh-CN"/>
        </w:rPr>
        <w:t xml:space="preserve"> parameters and further WTP studies.  </w:t>
      </w:r>
    </w:p>
    <w:p w:rsidR="00C2532A" w:rsidRDefault="00C2532A" w:rsidP="006B6DDD">
      <w:pPr>
        <w:spacing w:after="0" w:line="480" w:lineRule="auto"/>
        <w:rPr>
          <w:lang w:eastAsia="en-GB"/>
        </w:rPr>
      </w:pPr>
    </w:p>
    <w:p w:rsidR="00502ABA" w:rsidRPr="00502ABA" w:rsidRDefault="00502ABA" w:rsidP="006B6DDD">
      <w:pPr>
        <w:spacing w:after="0" w:line="480" w:lineRule="auto"/>
        <w:rPr>
          <w:lang w:eastAsia="en-GB"/>
        </w:rPr>
      </w:pPr>
      <w:r w:rsidRPr="00502ABA">
        <w:rPr>
          <w:lang w:eastAsia="en-GB"/>
        </w:rPr>
        <w:t>In terms of an evidence-based understanding of worthwhile use of travel time by business travellers, the reluctant summary observation is that we still known very little with much confidence – especially once the variables of mode, journey distance/duration, location and change over time are accounted for. This is in spite of the potentially profound significance such understanding may have for how transport investment decisions are informed.</w:t>
      </w:r>
    </w:p>
    <w:p w:rsidR="006B6DDD" w:rsidRDefault="006B6DDD">
      <w:pPr>
        <w:rPr>
          <w:lang w:eastAsia="zh-CN"/>
        </w:rPr>
      </w:pPr>
    </w:p>
    <w:p w:rsidR="00C2532A" w:rsidRDefault="00C2532A" w:rsidP="006B6DDD">
      <w:pPr>
        <w:spacing w:after="0" w:line="480" w:lineRule="auto"/>
        <w:rPr>
          <w:lang w:eastAsia="zh-CN"/>
        </w:rPr>
      </w:pPr>
    </w:p>
    <w:p w:rsidR="00C2532A" w:rsidRDefault="00C2532A" w:rsidP="006B6DDD">
      <w:pPr>
        <w:spacing w:after="0" w:line="480" w:lineRule="auto"/>
        <w:rPr>
          <w:b/>
          <w:lang w:eastAsia="en-GB"/>
        </w:rPr>
      </w:pPr>
      <w:r>
        <w:rPr>
          <w:b/>
          <w:lang w:eastAsia="en-GB"/>
        </w:rPr>
        <w:t>4</w:t>
      </w:r>
      <w:r w:rsidRPr="00C2532A">
        <w:rPr>
          <w:b/>
          <w:lang w:eastAsia="en-GB"/>
        </w:rPr>
        <w:t>.</w:t>
      </w:r>
      <w:r>
        <w:rPr>
          <w:b/>
          <w:lang w:eastAsia="en-GB"/>
        </w:rPr>
        <w:tab/>
        <w:t>EMPIRICAL INSIGHTS INTO NON-BUSINESS TRAVEL TIME USE</w:t>
      </w:r>
    </w:p>
    <w:p w:rsidR="009D73D2" w:rsidRDefault="009D73D2" w:rsidP="003B670F">
      <w:pPr>
        <w:spacing w:after="0" w:line="480" w:lineRule="auto"/>
        <w:rPr>
          <w:lang w:eastAsia="zh-CN"/>
        </w:rPr>
      </w:pPr>
    </w:p>
    <w:p w:rsidR="003B670F" w:rsidRDefault="003B670F" w:rsidP="003B670F">
      <w:pPr>
        <w:spacing w:after="0" w:line="480" w:lineRule="auto"/>
        <w:rPr>
          <w:lang w:eastAsia="zh-CN"/>
        </w:rPr>
      </w:pPr>
      <w:r>
        <w:rPr>
          <w:lang w:eastAsia="zh-CN"/>
        </w:rPr>
        <w:t xml:space="preserve">This </w:t>
      </w:r>
      <w:proofErr w:type="gramStart"/>
      <w:r>
        <w:rPr>
          <w:lang w:eastAsia="zh-CN"/>
        </w:rPr>
        <w:t>section  seeks</w:t>
      </w:r>
      <w:proofErr w:type="gramEnd"/>
      <w:r>
        <w:rPr>
          <w:lang w:eastAsia="zh-CN"/>
        </w:rPr>
        <w:t xml:space="preserve"> to examine how WTP studies assess, or suggest implications for, worthwhile use of travel time. As will be revealed</w:t>
      </w:r>
      <w:proofErr w:type="gramStart"/>
      <w:r>
        <w:rPr>
          <w:lang w:eastAsia="zh-CN"/>
        </w:rPr>
        <w:t>,</w:t>
      </w:r>
      <w:proofErr w:type="gramEnd"/>
      <w:r>
        <w:rPr>
          <w:lang w:eastAsia="zh-CN"/>
        </w:rPr>
        <w:t xml:space="preserve"> there is a distinct paucity of explicit consideration of worthwhile travel time use.</w:t>
      </w:r>
    </w:p>
    <w:p w:rsidR="003B670F" w:rsidRDefault="003B670F" w:rsidP="006B6DDD">
      <w:pPr>
        <w:spacing w:after="0" w:line="480" w:lineRule="auto"/>
      </w:pPr>
    </w:p>
    <w:p w:rsidR="009647A0" w:rsidRDefault="00016458" w:rsidP="006B6DDD">
      <w:pPr>
        <w:spacing w:after="0" w:line="480" w:lineRule="auto"/>
      </w:pPr>
      <w:r>
        <w:t xml:space="preserve">Estimates of </w:t>
      </w:r>
      <w:r w:rsidR="009647A0">
        <w:t>V</w:t>
      </w:r>
      <w:r w:rsidR="00DC6B54">
        <w:t xml:space="preserve">TTS </w:t>
      </w:r>
      <w:r w:rsidR="009647A0">
        <w:t xml:space="preserve">are </w:t>
      </w:r>
      <w:r w:rsidR="00E409CA">
        <w:t xml:space="preserve">almost always </w:t>
      </w:r>
      <w:r w:rsidR="009647A0">
        <w:t xml:space="preserve">obtained from travel choice models, and from the earliest applications it </w:t>
      </w:r>
      <w:r>
        <w:t xml:space="preserve">has been </w:t>
      </w:r>
      <w:r w:rsidR="009647A0">
        <w:t xml:space="preserve">common practice to distinguish the effects of key variables, including journey purpose, distance and, with </w:t>
      </w:r>
      <w:r w:rsidR="001D228A">
        <w:t>Stated Preference (</w:t>
      </w:r>
      <w:r w:rsidR="009647A0">
        <w:t>SP</w:t>
      </w:r>
      <w:r w:rsidR="001D228A">
        <w:t>) data</w:t>
      </w:r>
      <w:r w:rsidR="009647A0">
        <w:t xml:space="preserve">, mode used. </w:t>
      </w:r>
      <w:r>
        <w:t xml:space="preserve">Initially, such modelling </w:t>
      </w:r>
      <w:r w:rsidR="009647A0">
        <w:t xml:space="preserve">took the form of estimating separate models for different </w:t>
      </w:r>
      <w:r w:rsidR="009647A0">
        <w:lastRenderedPageBreak/>
        <w:t>categories and this approach remains common even now. However, the first national</w:t>
      </w:r>
      <w:r w:rsidR="00530E22">
        <w:rPr>
          <w:rStyle w:val="FootnoteReference"/>
        </w:rPr>
        <w:footnoteReference w:id="4"/>
      </w:r>
      <w:r w:rsidR="009647A0">
        <w:t xml:space="preserve"> value of time study (MVA et al., 1987) </w:t>
      </w:r>
      <w:r>
        <w:t xml:space="preserve">pioneered </w:t>
      </w:r>
      <w:r w:rsidR="009647A0">
        <w:t>another approach</w:t>
      </w:r>
      <w:r>
        <w:t xml:space="preserve"> that </w:t>
      </w:r>
      <w:r w:rsidR="009647A0">
        <w:t xml:space="preserve">is more efficient and supports more extensive examination of a broader range of socio-economic and trip characteristics within a single model. </w:t>
      </w:r>
      <w:r>
        <w:t xml:space="preserve"> </w:t>
      </w:r>
      <w:r w:rsidR="009647A0">
        <w:t xml:space="preserve">It involves the specification of interactions terms between </w:t>
      </w:r>
      <w:proofErr w:type="gramStart"/>
      <w:r w:rsidR="009647A0">
        <w:t xml:space="preserve">the </w:t>
      </w:r>
      <w:r w:rsidR="00E95C3F">
        <w:t xml:space="preserve"> socio</w:t>
      </w:r>
      <w:proofErr w:type="gramEnd"/>
      <w:r w:rsidR="00E95C3F">
        <w:t xml:space="preserve">-economic and trip characteristic </w:t>
      </w:r>
      <w:r w:rsidR="009647A0">
        <w:t xml:space="preserve"> variables and the time and cost variables guided by theoretical considerations. </w:t>
      </w:r>
    </w:p>
    <w:p w:rsidR="00016458" w:rsidRDefault="00016458" w:rsidP="006B6DDD">
      <w:pPr>
        <w:spacing w:after="0" w:line="480" w:lineRule="auto"/>
      </w:pPr>
    </w:p>
    <w:p w:rsidR="009647A0" w:rsidRDefault="009647A0" w:rsidP="006B6DDD">
      <w:pPr>
        <w:spacing w:after="0" w:line="480" w:lineRule="auto"/>
      </w:pPr>
      <w:r>
        <w:t xml:space="preserve">This approach to segmentation has come to typify national value of time studies, </w:t>
      </w:r>
      <w:r w:rsidR="004448FE">
        <w:t xml:space="preserve">whilst also being </w:t>
      </w:r>
      <w:r>
        <w:t>apparent in other investigations, to the extent</w:t>
      </w:r>
      <w:r w:rsidR="004448FE">
        <w:t xml:space="preserve"> that as we shall see below these studies</w:t>
      </w:r>
      <w:r>
        <w:t xml:space="preserve"> have covered a wide range of what are termed covariates. </w:t>
      </w:r>
      <w:r w:rsidR="00666159">
        <w:t xml:space="preserve">Of relevance here is the extent to which this segmentation </w:t>
      </w:r>
      <w:proofErr w:type="gramStart"/>
      <w:r w:rsidR="00666159">
        <w:t>approach</w:t>
      </w:r>
      <w:proofErr w:type="gramEnd"/>
      <w:r w:rsidR="00666159">
        <w:t xml:space="preserve"> and its resulting covariates have covered variables representing the worthwhile use of time and its impact on VTTS. </w:t>
      </w:r>
      <w:r>
        <w:t xml:space="preserve">But </w:t>
      </w:r>
      <w:r w:rsidR="00666159">
        <w:t xml:space="preserve">first, </w:t>
      </w:r>
      <w:r>
        <w:t>what are the theoretical considerations that drive this segmentation approach?</w:t>
      </w:r>
    </w:p>
    <w:p w:rsidR="004448FE" w:rsidRDefault="004448FE" w:rsidP="006B6DDD">
      <w:pPr>
        <w:spacing w:after="0" w:line="480" w:lineRule="auto"/>
      </w:pPr>
    </w:p>
    <w:p w:rsidR="009647A0" w:rsidRDefault="004448FE" w:rsidP="006B6DDD">
      <w:pPr>
        <w:spacing w:after="0" w:line="480" w:lineRule="auto"/>
      </w:pPr>
      <w:r>
        <w:t xml:space="preserve">Based around their </w:t>
      </w:r>
      <w:r w:rsidR="00C8760D">
        <w:t xml:space="preserve">neo-classical economics </w:t>
      </w:r>
      <w:r>
        <w:t>derivation of VTTS</w:t>
      </w:r>
      <w:r w:rsidR="00E94899">
        <w:t>, as</w:t>
      </w:r>
      <w:r>
        <w:t xml:space="preserve"> represented by equation 4,</w:t>
      </w:r>
      <w:r w:rsidR="009647A0">
        <w:t xml:space="preserve"> MVA et al. (1987) set out 12 hypotheses for variations in the</w:t>
      </w:r>
      <w:r w:rsidR="00FD1F42">
        <w:t xml:space="preserve"> VTTS </w:t>
      </w:r>
      <w:r w:rsidR="009647A0">
        <w:t>that underpin the segmentation methodology outlin</w:t>
      </w:r>
      <w:r>
        <w:t>ed above. Their H</w:t>
      </w:r>
      <w:r w:rsidR="009647A0">
        <w:t>ypothesis 3 is relevant to the worthwhile use of time</w:t>
      </w:r>
      <w:r>
        <w:t xml:space="preserve"> and specifically relates to </w:t>
      </w:r>
      <w:proofErr w:type="spellStart"/>
      <w:r>
        <w:t>MVT</w:t>
      </w:r>
      <w:r w:rsidRPr="004448FE">
        <w:rPr>
          <w:vertAlign w:val="subscript"/>
        </w:rPr>
        <w:t>i</w:t>
      </w:r>
      <w:proofErr w:type="spellEnd"/>
      <w:r w:rsidR="009647A0">
        <w:t xml:space="preserve">. </w:t>
      </w:r>
      <w:r>
        <w:t xml:space="preserve"> </w:t>
      </w:r>
      <w:r w:rsidR="009647A0">
        <w:t>It stated that “</w:t>
      </w:r>
      <w:r w:rsidR="009647A0" w:rsidRPr="004448FE">
        <w:rPr>
          <w:i/>
        </w:rPr>
        <w:t>the value of time savings may be influenced by the scope for activities which can be undertaken during the journey</w:t>
      </w:r>
      <w:r w:rsidR="009647A0">
        <w:t>”.</w:t>
      </w:r>
      <w:r w:rsidR="00C8760D">
        <w:t xml:space="preserve"> </w:t>
      </w:r>
      <w:r w:rsidR="009647A0">
        <w:t xml:space="preserve"> The study state</w:t>
      </w:r>
      <w:r w:rsidR="00E94899">
        <w:t>d</w:t>
      </w:r>
      <w:r w:rsidR="009647A0">
        <w:t xml:space="preserve"> that “</w:t>
      </w:r>
      <w:r w:rsidR="009647A0" w:rsidRPr="00E94899">
        <w:rPr>
          <w:i/>
        </w:rPr>
        <w:t>particularly in the case of journeys in the course of work, the value of time saved can be expected to be lower to the extent that useful work can be done while travelling</w:t>
      </w:r>
      <w:r w:rsidR="009647A0">
        <w:t>” and also</w:t>
      </w:r>
      <w:r w:rsidR="00E94899">
        <w:t xml:space="preserve"> that</w:t>
      </w:r>
      <w:r w:rsidR="009647A0">
        <w:t xml:space="preserve"> “</w:t>
      </w:r>
      <w:r w:rsidR="009647A0" w:rsidRPr="00E94899">
        <w:rPr>
          <w:i/>
        </w:rPr>
        <w:t>the extent to which useful activities can be performed in the course of travel is particularly significant for business travel</w:t>
      </w:r>
      <w:r w:rsidR="009647A0">
        <w:t>”. This emphasis on business travel and productive time is perhaps ironic</w:t>
      </w:r>
      <w:r w:rsidR="00E94899">
        <w:t>,</w:t>
      </w:r>
      <w:r w:rsidR="009647A0">
        <w:t xml:space="preserve"> given that the study’s remit </w:t>
      </w:r>
      <w:r w:rsidR="009647A0">
        <w:lastRenderedPageBreak/>
        <w:t>specifi</w:t>
      </w:r>
      <w:r w:rsidR="00E94899">
        <w:t xml:space="preserve">cally excluded business travel, and it was a missed opportunity given that, even then, the </w:t>
      </w:r>
      <w:r w:rsidR="00E27F7C">
        <w:t xml:space="preserve">possibilities </w:t>
      </w:r>
      <w:r w:rsidR="00E94899">
        <w:t xml:space="preserve">to make worthwhile use of travel time would have influenced </w:t>
      </w:r>
      <w:proofErr w:type="spellStart"/>
      <w:r w:rsidR="00E94899">
        <w:t>MVT</w:t>
      </w:r>
      <w:r w:rsidR="00E94899" w:rsidRPr="00E94899">
        <w:rPr>
          <w:vertAlign w:val="subscript"/>
        </w:rPr>
        <w:t>i</w:t>
      </w:r>
      <w:proofErr w:type="spellEnd"/>
      <w:r w:rsidR="00E94899">
        <w:t xml:space="preserve"> and hence VTTS.  </w:t>
      </w:r>
    </w:p>
    <w:p w:rsidR="00E94899" w:rsidRDefault="00E94899" w:rsidP="006B6DDD">
      <w:pPr>
        <w:spacing w:after="0" w:line="480" w:lineRule="auto"/>
      </w:pPr>
    </w:p>
    <w:p w:rsidR="00E72FD6" w:rsidRPr="00E72FD6" w:rsidRDefault="00E72FD6" w:rsidP="006B6DDD">
      <w:pPr>
        <w:spacing w:after="0" w:line="480" w:lineRule="auto"/>
        <w:rPr>
          <w:b/>
        </w:rPr>
      </w:pPr>
      <w:r w:rsidRPr="00E72FD6">
        <w:rPr>
          <w:b/>
        </w:rPr>
        <w:t xml:space="preserve">4.1 </w:t>
      </w:r>
      <w:r>
        <w:rPr>
          <w:b/>
        </w:rPr>
        <w:tab/>
        <w:t>Variations in VTTS in National Studies</w:t>
      </w:r>
    </w:p>
    <w:p w:rsidR="00E72FD6" w:rsidRDefault="00E72FD6" w:rsidP="006B6DDD">
      <w:pPr>
        <w:spacing w:after="0" w:line="480" w:lineRule="auto"/>
      </w:pPr>
    </w:p>
    <w:p w:rsidR="009A6E40" w:rsidRDefault="009A6E40" w:rsidP="006B6DDD">
      <w:pPr>
        <w:spacing w:after="0" w:line="480" w:lineRule="auto"/>
      </w:pPr>
      <w:r w:rsidRPr="00502ABA">
        <w:rPr>
          <w:lang w:eastAsia="en-GB"/>
        </w:rPr>
        <w:t xml:space="preserve">It is argued that studies to establish </w:t>
      </w:r>
      <w:r>
        <w:rPr>
          <w:lang w:eastAsia="en-GB"/>
        </w:rPr>
        <w:t xml:space="preserve">VTTS </w:t>
      </w:r>
      <w:r w:rsidRPr="00502ABA">
        <w:rPr>
          <w:lang w:eastAsia="en-GB"/>
        </w:rPr>
        <w:t>implicitly capture any effects of worthwhile use of time during a journey because “</w:t>
      </w:r>
      <w:r w:rsidRPr="00502ABA">
        <w:rPr>
          <w:i/>
          <w:lang w:eastAsia="en-GB"/>
        </w:rPr>
        <w:t>people are assumed to be factoring in their views on this utility when making their choices in the experiments</w:t>
      </w:r>
      <w:r w:rsidRPr="00502ABA">
        <w:rPr>
          <w:lang w:eastAsia="en-GB"/>
        </w:rPr>
        <w:t xml:space="preserve">” (Lyons, 2006). </w:t>
      </w:r>
      <w:r>
        <w:rPr>
          <w:lang w:eastAsia="en-GB"/>
        </w:rPr>
        <w:t xml:space="preserve"> </w:t>
      </w:r>
      <w:r w:rsidR="009647A0">
        <w:t xml:space="preserve">Given therefore what might be expected to be significant cross-sectional and inter-temporal variations in </w:t>
      </w:r>
      <w:r w:rsidR="00FD1F42">
        <w:t xml:space="preserve">VTTS </w:t>
      </w:r>
      <w:r w:rsidR="009647A0">
        <w:t xml:space="preserve">due to how usefully travel time can be spent by non-business travellers, it is illuminating to </w:t>
      </w:r>
      <w:r w:rsidR="000A30F7">
        <w:t xml:space="preserve">clearly establish </w:t>
      </w:r>
      <w:r w:rsidR="009647A0">
        <w:t xml:space="preserve">what the </w:t>
      </w:r>
      <w:r w:rsidR="00476E44">
        <w:t xml:space="preserve">body of available empirical evidence </w:t>
      </w:r>
      <w:r w:rsidR="009647A0">
        <w:t xml:space="preserve">has to say on such </w:t>
      </w:r>
      <w:proofErr w:type="gramStart"/>
      <w:r w:rsidR="009647A0">
        <w:t>matters</w:t>
      </w:r>
      <w:r w:rsidR="000A30F7">
        <w:t xml:space="preserve"> – which is</w:t>
      </w:r>
      <w:proofErr w:type="gramEnd"/>
      <w:r w:rsidR="000A30F7">
        <w:t xml:space="preserve"> not a lot</w:t>
      </w:r>
      <w:r w:rsidR="009647A0">
        <w:t>.</w:t>
      </w:r>
      <w:r>
        <w:t xml:space="preserve"> </w:t>
      </w:r>
    </w:p>
    <w:p w:rsidR="009A6E40" w:rsidRDefault="009A6E40" w:rsidP="006B6DDD">
      <w:pPr>
        <w:spacing w:after="0" w:line="480" w:lineRule="auto"/>
      </w:pPr>
    </w:p>
    <w:p w:rsidR="00C20457" w:rsidRDefault="009647A0" w:rsidP="006B6DDD">
      <w:pPr>
        <w:spacing w:after="0" w:line="480" w:lineRule="auto"/>
      </w:pPr>
      <w:r>
        <w:t xml:space="preserve">The </w:t>
      </w:r>
      <w:r w:rsidR="001B4353">
        <w:t xml:space="preserve">VTTS </w:t>
      </w:r>
      <w:r>
        <w:t>evidence has long been vast</w:t>
      </w:r>
      <w:r w:rsidR="00B658F2">
        <w:t xml:space="preserve"> </w:t>
      </w:r>
      <w:r w:rsidR="003D5CF2">
        <w:t xml:space="preserve"> (</w:t>
      </w:r>
      <w:proofErr w:type="spellStart"/>
      <w:r w:rsidR="003D5CF2">
        <w:t>Abrantes</w:t>
      </w:r>
      <w:proofErr w:type="spellEnd"/>
      <w:r w:rsidR="003D5CF2">
        <w:t xml:space="preserve"> and </w:t>
      </w:r>
      <w:proofErr w:type="spellStart"/>
      <w:r w:rsidR="003D5CF2">
        <w:t>Wardman</w:t>
      </w:r>
      <w:proofErr w:type="spellEnd"/>
      <w:r w:rsidR="003D5CF2">
        <w:t>, 2011)</w:t>
      </w:r>
      <w:r>
        <w:t>, and for pragmatic reasons we have here restricted our investigation to the national studies</w:t>
      </w:r>
      <w:r w:rsidR="00E72FD6">
        <w:t>,</w:t>
      </w:r>
      <w:r>
        <w:t xml:space="preserve"> </w:t>
      </w:r>
      <w:r w:rsidR="00E72FD6">
        <w:t xml:space="preserve">but which in any event </w:t>
      </w:r>
      <w:r>
        <w:t>by their very nature tend to conduct far more extensive examinations of variations</w:t>
      </w:r>
      <w:r w:rsidR="00FD1F42">
        <w:t xml:space="preserve"> in VTTS</w:t>
      </w:r>
      <w:r w:rsidR="00DD5140">
        <w:t xml:space="preserve"> than </w:t>
      </w:r>
      <w:r w:rsidR="001D228A">
        <w:t xml:space="preserve">do </w:t>
      </w:r>
      <w:r w:rsidR="00DD5140">
        <w:t>other studies</w:t>
      </w:r>
      <w:r w:rsidR="00530E22">
        <w:rPr>
          <w:rStyle w:val="FootnoteReference"/>
        </w:rPr>
        <w:footnoteReference w:id="5"/>
      </w:r>
      <w:r>
        <w:t xml:space="preserve">. </w:t>
      </w:r>
    </w:p>
    <w:p w:rsidR="00C20457" w:rsidRDefault="00C20457" w:rsidP="006B6DDD">
      <w:pPr>
        <w:spacing w:after="0" w:line="480" w:lineRule="auto"/>
      </w:pPr>
    </w:p>
    <w:p w:rsidR="000A30F7" w:rsidRDefault="009647A0" w:rsidP="000A30F7">
      <w:pPr>
        <w:spacing w:after="0" w:line="480" w:lineRule="auto"/>
        <w:rPr>
          <w:lang w:eastAsia="zh-CN"/>
        </w:rPr>
      </w:pPr>
      <w:r>
        <w:t xml:space="preserve">In addition to the </w:t>
      </w:r>
      <w:r w:rsidR="001B4353">
        <w:t xml:space="preserve">8 </w:t>
      </w:r>
      <w:r>
        <w:t>nat</w:t>
      </w:r>
      <w:r w:rsidR="001B4353">
        <w:t>ional studies covered in Table 1</w:t>
      </w:r>
      <w:r>
        <w:t xml:space="preserve"> for business travel, we here cover a further 6 national studies (MVA et al., 1987 [UK]; </w:t>
      </w:r>
      <w:proofErr w:type="spellStart"/>
      <w:r>
        <w:t>Pursula</w:t>
      </w:r>
      <w:proofErr w:type="spellEnd"/>
      <w:r>
        <w:t xml:space="preserve"> and Kurri, 1996 [Finland]; Small et al., 1999 [US]; </w:t>
      </w:r>
      <w:proofErr w:type="spellStart"/>
      <w:r>
        <w:t>Fosgerau</w:t>
      </w:r>
      <w:proofErr w:type="spellEnd"/>
      <w:r>
        <w:t xml:space="preserve"> et al., 2007 [Denmark]; </w:t>
      </w:r>
      <w:proofErr w:type="spellStart"/>
      <w:r>
        <w:t>R</w:t>
      </w:r>
      <w:r>
        <w:rPr>
          <w:rFonts w:eastAsia="Calibri"/>
        </w:rPr>
        <w:t>amjerdi</w:t>
      </w:r>
      <w:proofErr w:type="spellEnd"/>
      <w:r>
        <w:rPr>
          <w:rFonts w:eastAsia="Calibri"/>
        </w:rPr>
        <w:t xml:space="preserve"> and </w:t>
      </w:r>
      <w:proofErr w:type="spellStart"/>
      <w:r>
        <w:rPr>
          <w:rFonts w:eastAsia="Calibri"/>
        </w:rPr>
        <w:t>Flügel</w:t>
      </w:r>
      <w:proofErr w:type="spellEnd"/>
      <w:r>
        <w:rPr>
          <w:rFonts w:eastAsia="Calibri"/>
        </w:rPr>
        <w:t xml:space="preserve">, 2010 [Norway]; </w:t>
      </w:r>
      <w:r w:rsidR="00770606">
        <w:rPr>
          <w:rFonts w:eastAsia="Calibri"/>
        </w:rPr>
        <w:t xml:space="preserve">and </w:t>
      </w:r>
      <w:proofErr w:type="spellStart"/>
      <w:r>
        <w:t>Börjesson</w:t>
      </w:r>
      <w:proofErr w:type="spellEnd"/>
      <w:r>
        <w:t xml:space="preserve"> and </w:t>
      </w:r>
      <w:proofErr w:type="spellStart"/>
      <w:r>
        <w:t>Eliasson</w:t>
      </w:r>
      <w:proofErr w:type="spellEnd"/>
      <w:r>
        <w:t>, 2012 [Sweden]</w:t>
      </w:r>
      <w:r>
        <w:rPr>
          <w:rFonts w:eastAsia="Calibri"/>
        </w:rPr>
        <w:t>).</w:t>
      </w:r>
      <w:r w:rsidR="00C20457">
        <w:rPr>
          <w:rFonts w:eastAsia="Calibri"/>
        </w:rPr>
        <w:t xml:space="preserve"> </w:t>
      </w:r>
      <w:r w:rsidR="001B4353">
        <w:t>Table 2</w:t>
      </w:r>
      <w:r>
        <w:t xml:space="preserve"> summarises the covariates that have had significant effects on the estimated</w:t>
      </w:r>
      <w:r w:rsidR="00FD1F42">
        <w:t xml:space="preserve"> VTTS. </w:t>
      </w:r>
      <w:r>
        <w:t>Of course</w:t>
      </w:r>
      <w:r w:rsidR="001B4353">
        <w:t>,</w:t>
      </w:r>
      <w:r>
        <w:t xml:space="preserve"> in most cases other variables would </w:t>
      </w:r>
      <w:r>
        <w:lastRenderedPageBreak/>
        <w:t xml:space="preserve">have been tested </w:t>
      </w:r>
      <w:r w:rsidR="001B4353">
        <w:t xml:space="preserve">but would not have been </w:t>
      </w:r>
      <w:r>
        <w:t xml:space="preserve">retained </w:t>
      </w:r>
      <w:r w:rsidR="00C20457">
        <w:t xml:space="preserve">on the grounds of statistical </w:t>
      </w:r>
      <w:r w:rsidR="001B4353">
        <w:t>significance</w:t>
      </w:r>
      <w:r w:rsidR="00DD5140">
        <w:rPr>
          <w:rStyle w:val="FootnoteReference"/>
        </w:rPr>
        <w:footnoteReference w:id="6"/>
      </w:r>
      <w:r>
        <w:t xml:space="preserve">. </w:t>
      </w:r>
      <w:r w:rsidR="00C20457">
        <w:t xml:space="preserve">The many reported </w:t>
      </w:r>
      <w:r>
        <w:t xml:space="preserve">covariates imply </w:t>
      </w:r>
      <w:r w:rsidR="00DD5140">
        <w:t xml:space="preserve">quite </w:t>
      </w:r>
      <w:r>
        <w:t xml:space="preserve">large systematic variations in </w:t>
      </w:r>
      <w:r w:rsidR="00FD1F42">
        <w:t xml:space="preserve">VTTS </w:t>
      </w:r>
      <w:r>
        <w:t>according to personal and trip characteristics, with income</w:t>
      </w:r>
      <w:r w:rsidR="00E409CA">
        <w:t xml:space="preserve"> (I)</w:t>
      </w:r>
      <w:r>
        <w:t>, distance</w:t>
      </w:r>
      <w:r w:rsidR="00E409CA">
        <w:t xml:space="preserve"> (D) </w:t>
      </w:r>
      <w:r>
        <w:t>, purpose</w:t>
      </w:r>
      <w:r w:rsidR="00E409CA">
        <w:t xml:space="preserve"> (P)</w:t>
      </w:r>
      <w:r>
        <w:t xml:space="preserve"> and mode </w:t>
      </w:r>
      <w:r w:rsidR="00E409CA">
        <w:t xml:space="preserve">(M) </w:t>
      </w:r>
      <w:r>
        <w:t xml:space="preserve">generally </w:t>
      </w:r>
      <w:r w:rsidR="00C20457">
        <w:t xml:space="preserve">standing out as the key drivers. However, </w:t>
      </w:r>
      <w:r w:rsidR="00DD5140" w:rsidRPr="000A30F7">
        <w:rPr>
          <w:i/>
        </w:rPr>
        <w:t xml:space="preserve">there has been </w:t>
      </w:r>
      <w:r w:rsidR="00C20457" w:rsidRPr="000A30F7">
        <w:rPr>
          <w:i/>
        </w:rPr>
        <w:t xml:space="preserve">noticeably </w:t>
      </w:r>
      <w:r w:rsidR="00DD5140" w:rsidRPr="000A30F7">
        <w:rPr>
          <w:i/>
        </w:rPr>
        <w:t xml:space="preserve">scant attention </w:t>
      </w:r>
      <w:r w:rsidR="00C20457" w:rsidRPr="000A30F7">
        <w:rPr>
          <w:i/>
        </w:rPr>
        <w:t xml:space="preserve">paid </w:t>
      </w:r>
      <w:r w:rsidR="00DD5140" w:rsidRPr="000A30F7">
        <w:rPr>
          <w:i/>
        </w:rPr>
        <w:t>to the impact of the worthwhile use of time</w:t>
      </w:r>
      <w:r w:rsidR="00DD5140">
        <w:t xml:space="preserve"> as incorporated in </w:t>
      </w:r>
      <w:proofErr w:type="spellStart"/>
      <w:r w:rsidR="00DD5140">
        <w:t>MVT</w:t>
      </w:r>
      <w:r w:rsidR="00DD5140" w:rsidRPr="00DD5140">
        <w:rPr>
          <w:vertAlign w:val="subscript"/>
        </w:rPr>
        <w:t>i</w:t>
      </w:r>
      <w:proofErr w:type="spellEnd"/>
      <w:r w:rsidR="00DD5140">
        <w:t xml:space="preserve"> of equation 4. </w:t>
      </w:r>
      <w:r w:rsidR="000A30F7">
        <w:t xml:space="preserve"> The only exception is that a number of these national studies have reflected on vehicle occupancy and its effects on the VTTS. We therefore summarise this in the following paragraphs.</w:t>
      </w:r>
    </w:p>
    <w:p w:rsidR="00862B1A" w:rsidRDefault="00862B1A" w:rsidP="006B6DDD">
      <w:pPr>
        <w:spacing w:after="0" w:line="240" w:lineRule="auto"/>
        <w:rPr>
          <w:lang w:eastAsia="zh-CN"/>
        </w:rPr>
      </w:pPr>
    </w:p>
    <w:p w:rsidR="00502ABA" w:rsidRDefault="00502ABA" w:rsidP="006B6DDD">
      <w:pPr>
        <w:spacing w:after="0" w:line="240" w:lineRule="auto"/>
        <w:rPr>
          <w:b/>
          <w:lang w:eastAsia="zh-CN"/>
        </w:rPr>
      </w:pPr>
      <w:r w:rsidRPr="00DE6CBF">
        <w:rPr>
          <w:b/>
          <w:lang w:eastAsia="zh-CN"/>
        </w:rPr>
        <w:t xml:space="preserve">Table 2: Covariates reported in models of national </w:t>
      </w:r>
      <w:r w:rsidR="00FD1F42">
        <w:rPr>
          <w:b/>
          <w:lang w:eastAsia="zh-CN"/>
        </w:rPr>
        <w:t xml:space="preserve">VTTS </w:t>
      </w:r>
      <w:r w:rsidRPr="00DE6CBF">
        <w:rPr>
          <w:b/>
          <w:lang w:eastAsia="zh-CN"/>
        </w:rPr>
        <w:t>studies</w:t>
      </w:r>
    </w:p>
    <w:p w:rsidR="00817054" w:rsidRPr="00862B1A" w:rsidRDefault="00817054" w:rsidP="006B6DDD">
      <w:pPr>
        <w:spacing w:after="0" w:line="240" w:lineRule="auto"/>
        <w:rPr>
          <w:lang w:eastAsia="zh-CN"/>
        </w:rPr>
      </w:pPr>
    </w:p>
    <w:tbl>
      <w:tblPr>
        <w:tblpPr w:leftFromText="180" w:rightFromText="180" w:vertAnchor="text" w:horzAnchor="margin" w:tblpXSpec="center" w:tblpY="168"/>
        <w:tblW w:w="9667" w:type="dxa"/>
        <w:tblBorders>
          <w:top w:val="single" w:sz="4" w:space="0" w:color="000000"/>
          <w:bottom w:val="single" w:sz="4" w:space="0" w:color="000000"/>
          <w:insideH w:val="single" w:sz="4" w:space="0" w:color="000000"/>
        </w:tblBorders>
        <w:tblLayout w:type="fixed"/>
        <w:tblLook w:val="00A0" w:firstRow="1" w:lastRow="0" w:firstColumn="1" w:lastColumn="0" w:noHBand="0" w:noVBand="0"/>
      </w:tblPr>
      <w:tblGrid>
        <w:gridCol w:w="1871"/>
        <w:gridCol w:w="1276"/>
        <w:gridCol w:w="567"/>
        <w:gridCol w:w="1276"/>
        <w:gridCol w:w="4677"/>
      </w:tblGrid>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Reference</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Country</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Pr>
                <w:rFonts w:ascii="Arial" w:hAnsi="Arial" w:cs="Arial"/>
                <w:sz w:val="18"/>
                <w:szCs w:val="18"/>
                <w:lang w:eastAsia="zh-CN"/>
              </w:rPr>
              <w:t>S</w:t>
            </w:r>
            <w:r w:rsidRPr="00862B1A">
              <w:rPr>
                <w:rFonts w:ascii="Arial" w:hAnsi="Arial" w:cs="Arial"/>
                <w:sz w:val="18"/>
                <w:szCs w:val="18"/>
                <w:lang w:eastAsia="zh-CN"/>
              </w:rPr>
              <w:t>tudy</w:t>
            </w:r>
            <w:r>
              <w:rPr>
                <w:rFonts w:ascii="Arial" w:hAnsi="Arial" w:cs="Arial"/>
                <w:sz w:val="18"/>
                <w:szCs w:val="18"/>
                <w:lang w:eastAsia="zh-CN"/>
              </w:rPr>
              <w:t xml:space="preserve"> Year</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vertAlign w:val="superscript"/>
                <w:lang w:eastAsia="zh-CN"/>
              </w:rPr>
            </w:pPr>
            <w:r w:rsidRPr="00862B1A">
              <w:rPr>
                <w:rFonts w:ascii="Arial" w:hAnsi="Arial" w:cs="Arial"/>
                <w:sz w:val="18"/>
                <w:szCs w:val="18"/>
                <w:lang w:eastAsia="zh-CN"/>
              </w:rPr>
              <w:t>Modes</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Statistically significant covariates</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MVA et al., 1987</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UK</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1985</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 Coach</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E-S, H-C, M, P, D, C-O, Group Size, Time of Day, Day of Week, Arrival Time Constraints, Type of Working Hours, T-F, A-G, G, Class of Travel</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 xml:space="preserve">Hague Consulting Group, 1990  </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Netherlands</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1988</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 Tram</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E-S, H-C, M, P, D, C-C, A-G, G, Amount of Free Time</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 xml:space="preserve">Hague Consulting Group et al, 1999 </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UK</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1994</w:t>
            </w:r>
          </w:p>
        </w:tc>
        <w:tc>
          <w:tcPr>
            <w:tcW w:w="1276"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w:t>
            </w:r>
          </w:p>
          <w:p w:rsidR="00862B1A" w:rsidRPr="00862B1A" w:rsidRDefault="00862B1A" w:rsidP="006B6DDD">
            <w:pPr>
              <w:spacing w:after="0" w:line="240" w:lineRule="auto"/>
              <w:rPr>
                <w:rFonts w:ascii="Arial" w:hAnsi="Arial" w:cs="Arial"/>
                <w:sz w:val="18"/>
                <w:szCs w:val="18"/>
                <w:lang w:eastAsia="zh-CN"/>
              </w:rPr>
            </w:pP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E-S, H-C, P, TT&amp;C, C-O, C-C, Road Type, Time of Travel, A-G, G, Amount of Free Time, Cost Reimbursed,</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proofErr w:type="spellStart"/>
            <w:r w:rsidRPr="00862B1A">
              <w:rPr>
                <w:rFonts w:ascii="Arial" w:hAnsi="Arial" w:cs="Arial"/>
                <w:sz w:val="18"/>
                <w:szCs w:val="18"/>
                <w:lang w:eastAsia="zh-CN"/>
              </w:rPr>
              <w:t>Algers</w:t>
            </w:r>
            <w:proofErr w:type="spellEnd"/>
            <w:r w:rsidRPr="00862B1A">
              <w:rPr>
                <w:rFonts w:ascii="Arial" w:hAnsi="Arial" w:cs="Arial"/>
                <w:sz w:val="18"/>
                <w:szCs w:val="18"/>
                <w:lang w:eastAsia="zh-CN"/>
              </w:rPr>
              <w:t xml:space="preserve"> et al., 1995</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Sweden</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1994</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 A, Coach</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H-C, M, P, D</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proofErr w:type="spellStart"/>
            <w:r w:rsidRPr="00862B1A">
              <w:rPr>
                <w:rFonts w:ascii="Arial" w:hAnsi="Arial" w:cs="Arial"/>
                <w:sz w:val="18"/>
                <w:szCs w:val="18"/>
                <w:lang w:eastAsia="zh-CN"/>
              </w:rPr>
              <w:t>Pursula</w:t>
            </w:r>
            <w:proofErr w:type="spellEnd"/>
            <w:r w:rsidRPr="00862B1A">
              <w:rPr>
                <w:rFonts w:ascii="Arial" w:hAnsi="Arial" w:cs="Arial"/>
                <w:sz w:val="18"/>
                <w:szCs w:val="18"/>
                <w:lang w:eastAsia="zh-CN"/>
              </w:rPr>
              <w:t xml:space="preserve"> and Kurri, 1996</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Finland</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1995</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B</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M, Road Type</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 xml:space="preserve">Hague Consulting Group, 1998 </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Netherlands</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1997</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 Tram</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E-S, H-C, M, P, D, C-C, A-G, G, Amount of Free Time</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proofErr w:type="spellStart"/>
            <w:r w:rsidRPr="00862B1A">
              <w:rPr>
                <w:rFonts w:ascii="Arial" w:hAnsi="Arial" w:cs="Arial"/>
                <w:sz w:val="18"/>
                <w:szCs w:val="18"/>
                <w:lang w:eastAsia="zh-CN"/>
              </w:rPr>
              <w:t>Ramjerdi</w:t>
            </w:r>
            <w:proofErr w:type="spellEnd"/>
            <w:r w:rsidRPr="00862B1A">
              <w:rPr>
                <w:rFonts w:ascii="Arial" w:hAnsi="Arial" w:cs="Arial"/>
                <w:sz w:val="18"/>
                <w:szCs w:val="18"/>
                <w:lang w:eastAsia="zh-CN"/>
              </w:rPr>
              <w:t xml:space="preserve"> et al., 1997 </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Norway</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1995</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 A, Tram, Metro, Ferry</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E-S, H</w:t>
            </w:r>
            <w:r>
              <w:rPr>
                <w:rFonts w:ascii="Arial" w:hAnsi="Arial" w:cs="Arial"/>
                <w:sz w:val="18"/>
                <w:szCs w:val="18"/>
                <w:lang w:eastAsia="zh-CN"/>
              </w:rPr>
              <w:t>-C</w:t>
            </w:r>
            <w:r w:rsidRPr="00862B1A">
              <w:rPr>
                <w:rFonts w:ascii="Arial" w:hAnsi="Arial" w:cs="Arial"/>
                <w:sz w:val="18"/>
                <w:szCs w:val="18"/>
                <w:lang w:eastAsia="zh-CN"/>
              </w:rPr>
              <w:t>, M, P, D, Time of Travel, Direction of Travel, T-F, A-G, G</w:t>
            </w:r>
            <w:r>
              <w:rPr>
                <w:rFonts w:ascii="Arial" w:hAnsi="Arial" w:cs="Arial"/>
                <w:sz w:val="18"/>
                <w:szCs w:val="18"/>
                <w:lang w:eastAsia="zh-CN"/>
              </w:rPr>
              <w:t>, Location</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Small et al., 1999</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United States</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1995</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E-S, H</w:t>
            </w:r>
            <w:r w:rsidR="001F1B57">
              <w:rPr>
                <w:rFonts w:ascii="Arial" w:hAnsi="Arial" w:cs="Arial"/>
                <w:sz w:val="18"/>
                <w:szCs w:val="18"/>
                <w:lang w:eastAsia="zh-CN"/>
              </w:rPr>
              <w:t>-C</w:t>
            </w:r>
            <w:r w:rsidRPr="00862B1A">
              <w:rPr>
                <w:rFonts w:ascii="Arial" w:hAnsi="Arial" w:cs="Arial"/>
                <w:sz w:val="18"/>
                <w:szCs w:val="18"/>
                <w:lang w:eastAsia="zh-CN"/>
              </w:rPr>
              <w:t>, P, Trip Time, A-G, G</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proofErr w:type="spellStart"/>
            <w:r w:rsidRPr="00862B1A">
              <w:rPr>
                <w:rFonts w:ascii="Arial" w:hAnsi="Arial" w:cs="Arial"/>
                <w:sz w:val="18"/>
                <w:szCs w:val="18"/>
                <w:lang w:eastAsia="zh-CN"/>
              </w:rPr>
              <w:t>Beca</w:t>
            </w:r>
            <w:proofErr w:type="spellEnd"/>
            <w:r w:rsidRPr="00862B1A">
              <w:rPr>
                <w:rFonts w:ascii="Arial" w:hAnsi="Arial" w:cs="Arial"/>
                <w:sz w:val="18"/>
                <w:szCs w:val="18"/>
                <w:lang w:eastAsia="zh-CN"/>
              </w:rPr>
              <w:t xml:space="preserve"> Carter Hollings et al., 2002</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New Zealand</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2001</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M, P, D</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 xml:space="preserve">VSS, 2009 </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Switzerland</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2003</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M, P, D, G, Car Availability</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proofErr w:type="spellStart"/>
            <w:r w:rsidRPr="00862B1A">
              <w:rPr>
                <w:rFonts w:ascii="Arial" w:hAnsi="Arial" w:cs="Arial"/>
                <w:sz w:val="18"/>
                <w:szCs w:val="18"/>
                <w:lang w:eastAsia="zh-CN"/>
              </w:rPr>
              <w:t>Fosgerau</w:t>
            </w:r>
            <w:proofErr w:type="spellEnd"/>
            <w:r w:rsidRPr="00862B1A">
              <w:rPr>
                <w:rFonts w:ascii="Arial" w:hAnsi="Arial" w:cs="Arial"/>
                <w:sz w:val="18"/>
                <w:szCs w:val="18"/>
                <w:lang w:eastAsia="zh-CN"/>
              </w:rPr>
              <w:t xml:space="preserve"> et al., 2007</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Denmark</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2004</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 Tram, Metro</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E-S, H-C, M, P, TT&amp;C, C-O, C-C, T-F, A-G, G, Arrival Time Constraints, Cost Reimbursement, Location</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proofErr w:type="spellStart"/>
            <w:r w:rsidRPr="00862B1A">
              <w:rPr>
                <w:rFonts w:ascii="Arial" w:hAnsi="Arial" w:cs="Arial"/>
                <w:sz w:val="18"/>
                <w:szCs w:val="18"/>
                <w:lang w:eastAsia="zh-CN"/>
              </w:rPr>
              <w:t>Börjesson</w:t>
            </w:r>
            <w:proofErr w:type="spellEnd"/>
            <w:r w:rsidRPr="00862B1A">
              <w:rPr>
                <w:rFonts w:ascii="Arial" w:hAnsi="Arial" w:cs="Arial"/>
                <w:sz w:val="18"/>
                <w:szCs w:val="18"/>
                <w:lang w:eastAsia="zh-CN"/>
              </w:rPr>
              <w:t xml:space="preserve"> and </w:t>
            </w:r>
            <w:proofErr w:type="spellStart"/>
            <w:r w:rsidRPr="00862B1A">
              <w:rPr>
                <w:rFonts w:ascii="Arial" w:hAnsi="Arial" w:cs="Arial"/>
                <w:sz w:val="18"/>
                <w:szCs w:val="18"/>
                <w:lang w:eastAsia="zh-CN"/>
              </w:rPr>
              <w:t>Eliasson</w:t>
            </w:r>
            <w:proofErr w:type="spellEnd"/>
            <w:r w:rsidRPr="00862B1A">
              <w:rPr>
                <w:rFonts w:ascii="Arial" w:hAnsi="Arial" w:cs="Arial"/>
                <w:sz w:val="18"/>
                <w:szCs w:val="18"/>
                <w:lang w:eastAsia="zh-CN"/>
              </w:rPr>
              <w:t>, 2012</w:t>
            </w:r>
          </w:p>
        </w:tc>
        <w:tc>
          <w:tcPr>
            <w:tcW w:w="1276"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Sweden</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2007</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 Coach</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E-S, H-C, M, P, TT&amp;C, Location</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proofErr w:type="spellStart"/>
            <w:r w:rsidRPr="00862B1A">
              <w:rPr>
                <w:rFonts w:ascii="Arial" w:hAnsi="Arial" w:cs="Arial"/>
                <w:sz w:val="18"/>
                <w:szCs w:val="18"/>
                <w:lang w:eastAsia="zh-CN"/>
              </w:rPr>
              <w:t>R</w:t>
            </w:r>
            <w:r w:rsidRPr="00862B1A">
              <w:rPr>
                <w:rFonts w:ascii="Arial" w:eastAsia="Calibri" w:hAnsi="Arial" w:cs="Arial"/>
                <w:sz w:val="18"/>
                <w:szCs w:val="18"/>
                <w:lang w:eastAsia="zh-CN"/>
              </w:rPr>
              <w:t>amjerdi</w:t>
            </w:r>
            <w:proofErr w:type="spellEnd"/>
            <w:r w:rsidRPr="00862B1A">
              <w:rPr>
                <w:rFonts w:ascii="Arial" w:eastAsia="Calibri" w:hAnsi="Arial" w:cs="Arial"/>
                <w:sz w:val="18"/>
                <w:szCs w:val="18"/>
                <w:lang w:eastAsia="zh-CN"/>
              </w:rPr>
              <w:t xml:space="preserve"> and </w:t>
            </w:r>
            <w:proofErr w:type="spellStart"/>
            <w:r w:rsidRPr="00862B1A">
              <w:rPr>
                <w:rFonts w:ascii="Arial" w:eastAsia="Calibri" w:hAnsi="Arial" w:cs="Arial"/>
                <w:sz w:val="18"/>
                <w:szCs w:val="18"/>
                <w:lang w:eastAsia="zh-CN"/>
              </w:rPr>
              <w:t>Flügel</w:t>
            </w:r>
            <w:proofErr w:type="spellEnd"/>
            <w:r w:rsidRPr="00862B1A">
              <w:rPr>
                <w:rFonts w:ascii="Arial" w:eastAsia="Calibri" w:hAnsi="Arial" w:cs="Arial"/>
                <w:sz w:val="18"/>
                <w:szCs w:val="18"/>
                <w:lang w:eastAsia="zh-CN"/>
              </w:rPr>
              <w:t>, 2010</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Norway</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2009</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 A, Tram, Metro</w:t>
            </w:r>
          </w:p>
        </w:tc>
        <w:tc>
          <w:tcPr>
            <w:tcW w:w="4677" w:type="dxa"/>
            <w:tcMar>
              <w:left w:w="28" w:type="dxa"/>
              <w:right w:w="28" w:type="dxa"/>
            </w:tcMar>
            <w:hideMark/>
          </w:tcPr>
          <w:p w:rsidR="00862B1A" w:rsidRPr="00862B1A" w:rsidRDefault="001F1B57" w:rsidP="006B6DDD">
            <w:pPr>
              <w:spacing w:after="0" w:line="240" w:lineRule="auto"/>
              <w:rPr>
                <w:rFonts w:ascii="Arial" w:hAnsi="Arial" w:cs="Arial"/>
                <w:sz w:val="18"/>
                <w:szCs w:val="18"/>
                <w:lang w:eastAsia="zh-CN"/>
              </w:rPr>
            </w:pPr>
            <w:r>
              <w:rPr>
                <w:rFonts w:ascii="Arial" w:hAnsi="Arial" w:cs="Arial"/>
                <w:sz w:val="18"/>
                <w:szCs w:val="18"/>
                <w:lang w:eastAsia="zh-CN"/>
              </w:rPr>
              <w:t>I, M, P, D, TT&amp;C, C-C, A-G</w:t>
            </w:r>
            <w:r w:rsidR="00862B1A" w:rsidRPr="00862B1A">
              <w:rPr>
                <w:rFonts w:ascii="Arial" w:hAnsi="Arial" w:cs="Arial"/>
                <w:sz w:val="18"/>
                <w:szCs w:val="18"/>
                <w:lang w:eastAsia="zh-CN"/>
              </w:rPr>
              <w:t>, G, Region</w:t>
            </w:r>
          </w:p>
        </w:tc>
      </w:tr>
      <w:tr w:rsidR="00862B1A" w:rsidRPr="00862B1A" w:rsidTr="00D663E5">
        <w:tc>
          <w:tcPr>
            <w:tcW w:w="1871"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Significance et al., 2012</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Netherlands</w:t>
            </w:r>
          </w:p>
        </w:tc>
        <w:tc>
          <w:tcPr>
            <w:tcW w:w="567" w:type="dxa"/>
            <w:tcMar>
              <w:left w:w="28" w:type="dxa"/>
              <w:right w:w="28" w:type="dxa"/>
            </w:tcMar>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2011</w:t>
            </w:r>
          </w:p>
        </w:tc>
        <w:tc>
          <w:tcPr>
            <w:tcW w:w="1276"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C, T, B, A, Tram</w:t>
            </w:r>
          </w:p>
        </w:tc>
        <w:tc>
          <w:tcPr>
            <w:tcW w:w="4677" w:type="dxa"/>
            <w:tcMar>
              <w:left w:w="28" w:type="dxa"/>
              <w:right w:w="28" w:type="dxa"/>
            </w:tcMar>
            <w:hideMark/>
          </w:tcPr>
          <w:p w:rsidR="00862B1A" w:rsidRPr="00862B1A" w:rsidRDefault="00862B1A" w:rsidP="006B6DDD">
            <w:pPr>
              <w:spacing w:after="0" w:line="240" w:lineRule="auto"/>
              <w:rPr>
                <w:rFonts w:ascii="Arial" w:hAnsi="Arial" w:cs="Arial"/>
                <w:sz w:val="18"/>
                <w:szCs w:val="18"/>
                <w:lang w:eastAsia="zh-CN"/>
              </w:rPr>
            </w:pPr>
            <w:r w:rsidRPr="00862B1A">
              <w:rPr>
                <w:rFonts w:ascii="Arial" w:hAnsi="Arial" w:cs="Arial"/>
                <w:sz w:val="18"/>
                <w:szCs w:val="18"/>
                <w:lang w:eastAsia="zh-CN"/>
              </w:rPr>
              <w:t>I, H-C, Education Lev</w:t>
            </w:r>
            <w:r w:rsidR="001F1B57">
              <w:rPr>
                <w:rFonts w:ascii="Arial" w:hAnsi="Arial" w:cs="Arial"/>
                <w:sz w:val="18"/>
                <w:szCs w:val="18"/>
                <w:lang w:eastAsia="zh-CN"/>
              </w:rPr>
              <w:t>el, M, P, D, Time of Travel, A-G</w:t>
            </w:r>
            <w:r w:rsidRPr="00862B1A">
              <w:rPr>
                <w:rFonts w:ascii="Arial" w:hAnsi="Arial" w:cs="Arial"/>
                <w:sz w:val="18"/>
                <w:szCs w:val="18"/>
                <w:lang w:eastAsia="zh-CN"/>
              </w:rPr>
              <w:t>, G</w:t>
            </w:r>
          </w:p>
        </w:tc>
      </w:tr>
      <w:tr w:rsidR="001F1B57" w:rsidRPr="00862B1A" w:rsidTr="009F66E7">
        <w:tc>
          <w:tcPr>
            <w:tcW w:w="9667" w:type="dxa"/>
            <w:gridSpan w:val="5"/>
            <w:tcMar>
              <w:left w:w="28" w:type="dxa"/>
              <w:right w:w="28" w:type="dxa"/>
            </w:tcMar>
          </w:tcPr>
          <w:p w:rsidR="001F1B57" w:rsidRDefault="001F1B57" w:rsidP="006B6DDD">
            <w:pPr>
              <w:spacing w:after="0" w:line="240" w:lineRule="auto"/>
              <w:rPr>
                <w:rFonts w:ascii="Arial" w:hAnsi="Arial" w:cs="Arial"/>
                <w:sz w:val="18"/>
                <w:szCs w:val="18"/>
                <w:lang w:eastAsia="zh-CN"/>
              </w:rPr>
            </w:pPr>
            <w:r>
              <w:rPr>
                <w:rFonts w:ascii="Arial" w:hAnsi="Arial" w:cs="Arial"/>
                <w:sz w:val="18"/>
                <w:szCs w:val="18"/>
                <w:lang w:eastAsia="zh-CN"/>
              </w:rPr>
              <w:t>Abbreviations:</w:t>
            </w:r>
          </w:p>
          <w:p w:rsidR="001F1B57" w:rsidRDefault="001F1B57" w:rsidP="006B6DDD">
            <w:pPr>
              <w:spacing w:after="0" w:line="240" w:lineRule="auto"/>
              <w:rPr>
                <w:rFonts w:ascii="Arial" w:hAnsi="Arial" w:cs="Arial"/>
                <w:sz w:val="18"/>
                <w:szCs w:val="18"/>
                <w:lang w:eastAsia="zh-CN"/>
              </w:rPr>
            </w:pPr>
            <w:r>
              <w:rPr>
                <w:rFonts w:ascii="Arial" w:hAnsi="Arial" w:cs="Arial"/>
                <w:sz w:val="18"/>
                <w:szCs w:val="18"/>
                <w:lang w:eastAsia="zh-CN"/>
              </w:rPr>
              <w:t>C - car, T - train,  B – bus, A- air;</w:t>
            </w:r>
          </w:p>
          <w:p w:rsidR="001F1B57" w:rsidRPr="00862B1A" w:rsidRDefault="001F1B57" w:rsidP="006B6DDD">
            <w:pPr>
              <w:spacing w:after="0" w:line="240" w:lineRule="auto"/>
              <w:rPr>
                <w:rFonts w:ascii="Arial" w:hAnsi="Arial" w:cs="Arial"/>
                <w:sz w:val="18"/>
                <w:szCs w:val="18"/>
                <w:lang w:eastAsia="zh-CN"/>
              </w:rPr>
            </w:pPr>
            <w:r>
              <w:rPr>
                <w:rFonts w:ascii="Arial" w:hAnsi="Arial" w:cs="Arial"/>
                <w:sz w:val="18"/>
                <w:szCs w:val="18"/>
                <w:lang w:eastAsia="zh-CN"/>
              </w:rPr>
              <w:t>I – income, M – mode, P – purpose, D – distance, E-S – employment status, H-C – household composition, T-F trip frequency, C-C car congestion, C-O car occupancy,  A-G – age group, G – gender, TT&amp;C – trip time and cost</w:t>
            </w:r>
          </w:p>
        </w:tc>
      </w:tr>
    </w:tbl>
    <w:p w:rsidR="00C47949" w:rsidRPr="001B4353" w:rsidRDefault="00817054" w:rsidP="00817054">
      <w:pPr>
        <w:spacing w:after="0" w:line="240" w:lineRule="auto"/>
        <w:rPr>
          <w:sz w:val="20"/>
          <w:szCs w:val="20"/>
        </w:rPr>
      </w:pPr>
      <w:r>
        <w:rPr>
          <w:sz w:val="20"/>
          <w:szCs w:val="20"/>
        </w:rPr>
        <w:t>N</w:t>
      </w:r>
      <w:r w:rsidR="00C47949" w:rsidRPr="001B4353">
        <w:rPr>
          <w:sz w:val="20"/>
          <w:szCs w:val="20"/>
        </w:rPr>
        <w:t>ote: The statistically significant covariates listed do not necessarily apply to all modes and data types within a study.</w:t>
      </w:r>
    </w:p>
    <w:p w:rsidR="00C47949" w:rsidRPr="00502ABA" w:rsidRDefault="00C47949" w:rsidP="006B6DDD">
      <w:pPr>
        <w:spacing w:after="0" w:line="480" w:lineRule="auto"/>
        <w:rPr>
          <w:lang w:eastAsia="zh-CN"/>
        </w:rPr>
      </w:pPr>
    </w:p>
    <w:p w:rsidR="009647A0" w:rsidRDefault="008208D0" w:rsidP="006B6DDD">
      <w:pPr>
        <w:spacing w:after="0" w:line="480" w:lineRule="auto"/>
      </w:pPr>
      <w:r>
        <w:t xml:space="preserve">Vehicle occupancy might impact on VTTS on the grounds that the journey is more pleasant when a traveller can interact with a companion.  </w:t>
      </w:r>
      <w:r w:rsidR="009647A0">
        <w:t>The first UK study (MVA et al., 1987) made the following comment on the empirical results relating t</w:t>
      </w:r>
      <w:r w:rsidR="00DF4E99">
        <w:t xml:space="preserve">o </w:t>
      </w:r>
      <w:r w:rsidR="009647A0">
        <w:t xml:space="preserve">car occupancy: </w:t>
      </w:r>
      <w:r w:rsidR="009647A0" w:rsidRPr="00561924">
        <w:rPr>
          <w:i/>
        </w:rPr>
        <w:t>“</w:t>
      </w:r>
      <w:r w:rsidR="00C47949" w:rsidRPr="00561924">
        <w:rPr>
          <w:i/>
        </w:rPr>
        <w:t>[p]</w:t>
      </w:r>
      <w:proofErr w:type="spellStart"/>
      <w:r w:rsidR="00C47949" w:rsidRPr="00561924">
        <w:rPr>
          <w:i/>
        </w:rPr>
        <w:t>e</w:t>
      </w:r>
      <w:r w:rsidR="009647A0" w:rsidRPr="00561924">
        <w:rPr>
          <w:i/>
        </w:rPr>
        <w:t>ople</w:t>
      </w:r>
      <w:proofErr w:type="spellEnd"/>
      <w:r w:rsidR="009647A0" w:rsidRPr="00561924">
        <w:rPr>
          <w:i/>
        </w:rPr>
        <w:t xml:space="preserve"> travelling alone appear to have higher values of time than people travelling with passengers. The only rationalisation would appear to be that people appreciate company while travelling to work</w:t>
      </w:r>
      <w:r w:rsidR="009647A0">
        <w:t xml:space="preserve">!”  Whilst this seems to have been regarded as some surprise, compared to </w:t>
      </w:r>
      <w:r w:rsidR="00DF4E99">
        <w:t xml:space="preserve">the expected </w:t>
      </w:r>
      <w:r w:rsidR="009647A0">
        <w:t>effects relating to cost sharing and time savings for occupants both of which</w:t>
      </w:r>
      <w:r w:rsidR="00FD1F42">
        <w:t xml:space="preserve"> will increase VTTS</w:t>
      </w:r>
      <w:r w:rsidR="009647A0">
        <w:t xml:space="preserve">, it is entirely consistent with  more worthwhile use of time when spent with companions. </w:t>
      </w:r>
    </w:p>
    <w:p w:rsidR="00561924" w:rsidRDefault="00561924" w:rsidP="006B6DDD">
      <w:pPr>
        <w:spacing w:after="0" w:line="480" w:lineRule="auto"/>
      </w:pPr>
    </w:p>
    <w:p w:rsidR="009647A0" w:rsidRDefault="009647A0" w:rsidP="006B6DDD">
      <w:pPr>
        <w:spacing w:after="0" w:line="480" w:lineRule="auto"/>
      </w:pPr>
      <w:r>
        <w:t>Subsequent studies examining occupancy also seem to have been more pre-occupied with expected impacts from the values of other passengers. The second Norwegian study (</w:t>
      </w:r>
      <w:proofErr w:type="spellStart"/>
      <w:r>
        <w:t>R</w:t>
      </w:r>
      <w:r>
        <w:rPr>
          <w:rFonts w:eastAsia="Calibri"/>
        </w:rPr>
        <w:t>amjerdi</w:t>
      </w:r>
      <w:proofErr w:type="spellEnd"/>
      <w:r>
        <w:rPr>
          <w:rFonts w:eastAsia="Calibri"/>
        </w:rPr>
        <w:t xml:space="preserve"> and </w:t>
      </w:r>
      <w:proofErr w:type="spellStart"/>
      <w:r>
        <w:rPr>
          <w:rFonts w:eastAsia="Calibri"/>
        </w:rPr>
        <w:t>Flügel</w:t>
      </w:r>
      <w:proofErr w:type="spellEnd"/>
      <w:r>
        <w:rPr>
          <w:rFonts w:eastAsia="Calibri"/>
        </w:rPr>
        <w:t>, 2010</w:t>
      </w:r>
      <w:r>
        <w:t xml:space="preserve">) tested occupancy terms. Whilst </w:t>
      </w:r>
      <w:r w:rsidR="00DF4E99">
        <w:t>there was no significant effect,</w:t>
      </w:r>
      <w:r>
        <w:t xml:space="preserve"> their conclusion was that “</w:t>
      </w:r>
      <w:r w:rsidRPr="00DF4E99">
        <w:rPr>
          <w:i/>
        </w:rPr>
        <w:t>the value of an additional passenger in a car is not captured by the car driver</w:t>
      </w:r>
      <w:r>
        <w:t>”</w:t>
      </w:r>
      <w:r w:rsidR="00F94CDE">
        <w:t>.</w:t>
      </w:r>
      <w:r>
        <w:t xml:space="preserve"> The</w:t>
      </w:r>
      <w:r w:rsidR="00DF4E99">
        <w:t xml:space="preserve"> </w:t>
      </w:r>
      <w:r>
        <w:t>Danish national study (</w:t>
      </w:r>
      <w:proofErr w:type="spellStart"/>
      <w:r>
        <w:t>Fosgerau</w:t>
      </w:r>
      <w:proofErr w:type="spellEnd"/>
      <w:r>
        <w:t xml:space="preserve"> et al., 2007) examined accompanying car passengers on the basis that, “</w:t>
      </w:r>
      <w:r w:rsidRPr="00DF4E99">
        <w:rPr>
          <w:i/>
        </w:rPr>
        <w:t>It is possible that respondents take their passenger’s VTT into account when making a choice</w:t>
      </w:r>
      <w:r>
        <w:t xml:space="preserve">”. The only significant effect was from accompanying children in a car and then the </w:t>
      </w:r>
      <w:r w:rsidR="00FD1F42">
        <w:t xml:space="preserve">VTTS </w:t>
      </w:r>
      <w:r>
        <w:t xml:space="preserve">was lower which </w:t>
      </w:r>
      <w:r w:rsidR="00F94CDE">
        <w:t xml:space="preserve">again </w:t>
      </w:r>
      <w:r>
        <w:t>might seem odd. The second UK study (Hague Consulting Group et al.,</w:t>
      </w:r>
      <w:r w:rsidR="00DF4E99">
        <w:t xml:space="preserve"> </w:t>
      </w:r>
      <w:r>
        <w:t xml:space="preserve">1999) specified a covariate on time covering car occupancy. </w:t>
      </w:r>
      <w:proofErr w:type="gramStart"/>
      <w:r>
        <w:t>For  trips</w:t>
      </w:r>
      <w:proofErr w:type="gramEnd"/>
      <w:r>
        <w:t xml:space="preserve"> </w:t>
      </w:r>
      <w:r w:rsidR="000A1C37">
        <w:t xml:space="preserve">with the purpose of Other, </w:t>
      </w:r>
      <w:r w:rsidR="00DF4E99">
        <w:t xml:space="preserve">the VTTS was 15% lower when there was </w:t>
      </w:r>
      <w:r>
        <w:t>one extra passenger</w:t>
      </w:r>
      <w:r w:rsidR="00DF4E99">
        <w:t xml:space="preserve">. </w:t>
      </w:r>
      <w:r>
        <w:t xml:space="preserve">The explanation offered was that time constraints are less binding for specific purposes undertaken by groups but </w:t>
      </w:r>
      <w:r w:rsidR="00DF4E99">
        <w:t xml:space="preserve">there was </w:t>
      </w:r>
      <w:r>
        <w:t xml:space="preserve">no recognition that it might be because travel is more enjoyable in a group. </w:t>
      </w:r>
    </w:p>
    <w:p w:rsidR="00DF4E99" w:rsidRDefault="00DF4E99" w:rsidP="006B6DDD">
      <w:pPr>
        <w:spacing w:after="0" w:line="480" w:lineRule="auto"/>
      </w:pPr>
    </w:p>
    <w:p w:rsidR="009647A0" w:rsidRDefault="009647A0" w:rsidP="006B6DDD">
      <w:pPr>
        <w:spacing w:after="0" w:line="480" w:lineRule="auto"/>
      </w:pPr>
      <w:r>
        <w:lastRenderedPageBreak/>
        <w:t>In the most recent Dutch study (Significance et al. 2012) it was stated that “</w:t>
      </w:r>
      <w:r w:rsidRPr="00DF4E99">
        <w:rPr>
          <w:i/>
        </w:rPr>
        <w:t>train travellers have a lower other VOT (possibly because they can use their time in the train more pleasantly and productively than in other modes, using information technology)</w:t>
      </w:r>
      <w:r>
        <w:t>” whilst the first Norwegian study (</w:t>
      </w:r>
      <w:proofErr w:type="spellStart"/>
      <w:r>
        <w:t>Ramjerdi</w:t>
      </w:r>
      <w:proofErr w:type="spellEnd"/>
      <w:r>
        <w:t xml:space="preserve"> et al., 1997) found the </w:t>
      </w:r>
      <w:r w:rsidR="00FD1F42">
        <w:t xml:space="preserve">VTTS </w:t>
      </w:r>
      <w:r>
        <w:t>for car commuters to fall with occupancy and although they cite income variations as a causal factor they also speculated that “</w:t>
      </w:r>
      <w:r w:rsidRPr="00DF4E99">
        <w:rPr>
          <w:i/>
        </w:rPr>
        <w:t>It is also possible that …………. the driver might enjoy the company of a passenger</w:t>
      </w:r>
      <w:r>
        <w:t xml:space="preserve">”. </w:t>
      </w:r>
    </w:p>
    <w:p w:rsidR="00DE6CBF" w:rsidRDefault="00DE6CBF" w:rsidP="006B6DDD">
      <w:pPr>
        <w:spacing w:after="0" w:line="480" w:lineRule="auto"/>
      </w:pPr>
    </w:p>
    <w:p w:rsidR="009647A0" w:rsidRDefault="008208D0" w:rsidP="006B6DDD">
      <w:pPr>
        <w:spacing w:after="0" w:line="480" w:lineRule="auto"/>
      </w:pPr>
      <w:r>
        <w:t>National studies do not have anything to say on how VTTS might be influenced by opportunities for worthwhile use of travel time</w:t>
      </w:r>
      <w:r w:rsidR="00FC0D89">
        <w:t>, despite the possibilities for doing so, particularly for public transport, even in the older studies</w:t>
      </w:r>
      <w:r>
        <w:t xml:space="preserve">. Nor are we aware of other such evidence in the broader literature. </w:t>
      </w:r>
      <w:r w:rsidR="009647A0">
        <w:t xml:space="preserve">The evidence </w:t>
      </w:r>
      <w:r>
        <w:t xml:space="preserve">from national studies </w:t>
      </w:r>
      <w:r w:rsidR="009647A0">
        <w:t xml:space="preserve">relates to </w:t>
      </w:r>
      <w:r>
        <w:t xml:space="preserve">occupancy, which can impact on travel time utility, but the emphasis has been on its </w:t>
      </w:r>
      <w:r w:rsidR="009647A0">
        <w:t>impact on cost sharing an</w:t>
      </w:r>
      <w:r>
        <w:t>d the values of other occupants</w:t>
      </w:r>
      <w:r w:rsidR="009647A0">
        <w:t xml:space="preserve"> both of which would increase the recovered</w:t>
      </w:r>
      <w:r w:rsidR="00FD1F42">
        <w:t xml:space="preserve"> VTTS</w:t>
      </w:r>
      <w:r>
        <w:t xml:space="preserve">. </w:t>
      </w:r>
      <w:r w:rsidR="009647A0">
        <w:t>For sure there has been no explicit testing of variables specifically representi</w:t>
      </w:r>
      <w:r w:rsidR="00DF4E99">
        <w:t>ng the worthwhile use of time.</w:t>
      </w:r>
    </w:p>
    <w:p w:rsidR="003B2D3D" w:rsidRDefault="003B2D3D" w:rsidP="006B6DDD">
      <w:pPr>
        <w:spacing w:after="0" w:line="480" w:lineRule="auto"/>
        <w:rPr>
          <w:b/>
        </w:rPr>
      </w:pPr>
    </w:p>
    <w:p w:rsidR="000A30F7" w:rsidRDefault="000A30F7" w:rsidP="006B6DDD">
      <w:pPr>
        <w:spacing w:after="0" w:line="480" w:lineRule="auto"/>
        <w:rPr>
          <w:b/>
        </w:rPr>
      </w:pPr>
      <w:r>
        <w:rPr>
          <w:b/>
        </w:rPr>
        <w:t xml:space="preserve">4.2 </w:t>
      </w:r>
      <w:r>
        <w:rPr>
          <w:b/>
        </w:rPr>
        <w:tab/>
        <w:t>Variations in VTTS over Time</w:t>
      </w:r>
    </w:p>
    <w:p w:rsidR="000A30F7" w:rsidRDefault="000A30F7" w:rsidP="006B6DDD">
      <w:pPr>
        <w:spacing w:after="0" w:line="480" w:lineRule="auto"/>
      </w:pPr>
    </w:p>
    <w:p w:rsidR="009647A0" w:rsidRDefault="000A30F7" w:rsidP="006B6DDD">
      <w:pPr>
        <w:spacing w:after="0" w:line="480" w:lineRule="auto"/>
      </w:pPr>
      <w:r>
        <w:t xml:space="preserve">Another body of relevant evidence, only partly contained in national studies, relates to repeat studies that explore how the VTTS varies over time.  </w:t>
      </w:r>
      <w:r w:rsidR="009647A0">
        <w:t>If we believe that the potential for the worthwhile use of time has increased over time then we would, all else equal, expect the</w:t>
      </w:r>
      <w:r w:rsidR="00FD1F42">
        <w:t xml:space="preserve"> </w:t>
      </w:r>
      <w:proofErr w:type="gramStart"/>
      <w:r w:rsidR="00FD1F42">
        <w:t xml:space="preserve">VTTS </w:t>
      </w:r>
      <w:r w:rsidR="009647A0">
        <w:t xml:space="preserve"> to</w:t>
      </w:r>
      <w:proofErr w:type="gramEnd"/>
      <w:r w:rsidR="009647A0">
        <w:t xml:space="preserve"> have fallen over time</w:t>
      </w:r>
      <w:r w:rsidR="002920DA">
        <w:rPr>
          <w:rStyle w:val="FootnoteReference"/>
        </w:rPr>
        <w:footnoteReference w:id="7"/>
      </w:r>
      <w:r w:rsidR="009647A0">
        <w:t>. Gunn (2001) reports</w:t>
      </w:r>
      <w:r w:rsidR="008203B5">
        <w:t xml:space="preserve"> </w:t>
      </w:r>
      <w:r w:rsidR="009647A0">
        <w:t xml:space="preserve">what we understand to be first exact repeat of </w:t>
      </w:r>
      <w:r w:rsidR="005E6A7C">
        <w:t>a Stated Preference (</w:t>
      </w:r>
      <w:r w:rsidR="009647A0">
        <w:t>SP</w:t>
      </w:r>
      <w:r w:rsidR="005E6A7C">
        <w:t>)</w:t>
      </w:r>
      <w:r w:rsidR="009647A0">
        <w:t xml:space="preserve"> study. In this controlled comparison of SP based valuations from 1988 and 1997, after isolating other influential variables, valuations </w:t>
      </w:r>
      <w:r w:rsidR="009647A0">
        <w:lastRenderedPageBreak/>
        <w:t>were around 9% lower in real terms in 1997 despite income growth of around 2% per annum over the period. This “</w:t>
      </w:r>
      <w:r w:rsidR="009647A0" w:rsidRPr="008203B5">
        <w:rPr>
          <w:i/>
        </w:rPr>
        <w:t>non-helpful finding</w:t>
      </w:r>
      <w:r w:rsidR="009647A0">
        <w:t>” was attributed to, “</w:t>
      </w:r>
      <w:r w:rsidR="009647A0" w:rsidRPr="008203B5">
        <w:rPr>
          <w:i/>
        </w:rPr>
        <w:t>net systematic decreases in the disutility of travel time over time</w:t>
      </w:r>
      <w:r w:rsidR="008203B5">
        <w:t>” and speculation that it stemmed from</w:t>
      </w:r>
      <w:r w:rsidR="009647A0">
        <w:t xml:space="preserve"> the advent of mobile technology in the period. There have since been a number of exact repeat studies.</w:t>
      </w:r>
    </w:p>
    <w:p w:rsidR="008203B5" w:rsidRDefault="008203B5" w:rsidP="006B6DDD">
      <w:pPr>
        <w:spacing w:after="0" w:line="480" w:lineRule="auto"/>
      </w:pPr>
    </w:p>
    <w:p w:rsidR="008203B5" w:rsidRDefault="009647A0" w:rsidP="006B6DDD">
      <w:pPr>
        <w:spacing w:after="0" w:line="480" w:lineRule="auto"/>
      </w:pPr>
      <w:proofErr w:type="spellStart"/>
      <w:r>
        <w:t>Tapley</w:t>
      </w:r>
      <w:proofErr w:type="spellEnd"/>
      <w:r>
        <w:t xml:space="preserve"> et al. (2007) repeated in 2006 two car-based SP exercises from the second </w:t>
      </w:r>
      <w:r w:rsidR="008203B5">
        <w:t xml:space="preserve">national </w:t>
      </w:r>
      <w:r>
        <w:t>UK study of 1994. The</w:t>
      </w:r>
      <w:r w:rsidR="008203B5">
        <w:t xml:space="preserve">y </w:t>
      </w:r>
      <w:r>
        <w:t>concluded that “</w:t>
      </w:r>
      <w:r w:rsidRPr="008203B5">
        <w:rPr>
          <w:i/>
        </w:rPr>
        <w:t>comparing the two studies in 1994 prices reveals a slight decrease in the money value of travel time</w:t>
      </w:r>
      <w:r>
        <w:t xml:space="preserve">”. Hague Consulting Group et al. (1999) report on their repeat in 1994 of the 1985 Tyne Crossing study of the first UK </w:t>
      </w:r>
      <w:r w:rsidR="008203B5">
        <w:t xml:space="preserve">national </w:t>
      </w:r>
      <w:r>
        <w:t xml:space="preserve">study. The </w:t>
      </w:r>
      <w:r w:rsidR="008203B5">
        <w:t xml:space="preserve">VTTS </w:t>
      </w:r>
      <w:r>
        <w:t xml:space="preserve">does not exhibit growth in real terms </w:t>
      </w:r>
      <w:r w:rsidR="008203B5">
        <w:t xml:space="preserve">for </w:t>
      </w:r>
      <w:r>
        <w:t>either commuting or other trips despite 25% growth in real incomes per capita.</w:t>
      </w:r>
    </w:p>
    <w:p w:rsidR="009647A0" w:rsidRDefault="009647A0" w:rsidP="006B6DDD">
      <w:pPr>
        <w:spacing w:after="0" w:line="480" w:lineRule="auto"/>
      </w:pPr>
      <w:r>
        <w:t xml:space="preserve"> </w:t>
      </w:r>
    </w:p>
    <w:p w:rsidR="009647A0" w:rsidRDefault="009647A0" w:rsidP="006B6DDD">
      <w:pPr>
        <w:spacing w:after="0" w:line="480" w:lineRule="auto"/>
      </w:pPr>
      <w:r>
        <w:t>The recent Dutch study (Si</w:t>
      </w:r>
      <w:r w:rsidR="000D4754">
        <w:t>gnificance et al., 2012) reported</w:t>
      </w:r>
      <w:r>
        <w:t xml:space="preserve"> the variations in nominal </w:t>
      </w:r>
      <w:r w:rsidR="00FD1F42">
        <w:t>VTTS</w:t>
      </w:r>
      <w:r>
        <w:t>, uncor</w:t>
      </w:r>
      <w:r w:rsidR="008203B5">
        <w:t>rected for inflation, in Table 3</w:t>
      </w:r>
      <w:r>
        <w:t xml:space="preserve"> below. This is in the context of inflation of 32% in the period and real income growth of 30%, implying an expected 70% growth in </w:t>
      </w:r>
      <w:r w:rsidR="00FD1F42">
        <w:t xml:space="preserve">VTTS </w:t>
      </w:r>
      <w:r>
        <w:t xml:space="preserve">if, as is widespread practice, an income elasticity of unity is used. Ignoring business </w:t>
      </w:r>
      <w:r w:rsidR="008203B5">
        <w:t xml:space="preserve">trips by bus </w:t>
      </w:r>
      <w:r>
        <w:t xml:space="preserve">as a very small market, all but one of the figures fall short of expectations, although there </w:t>
      </w:r>
      <w:r w:rsidR="008203B5">
        <w:t xml:space="preserve">would be </w:t>
      </w:r>
      <w:r>
        <w:t>much greater consistency by following the Dutch practice of an inco</w:t>
      </w:r>
      <w:r w:rsidR="008203B5">
        <w:t>me elasticity of 0.5 which implies</w:t>
      </w:r>
      <w:r>
        <w:t xml:space="preserve"> a 50% increase in </w:t>
      </w:r>
      <w:r w:rsidR="00FD1F42">
        <w:t>VTTS</w:t>
      </w:r>
      <w:r>
        <w:t>. Nonetheless, the study commented that, “</w:t>
      </w:r>
      <w:r w:rsidRPr="008203B5">
        <w:rPr>
          <w:i/>
        </w:rPr>
        <w:t>VOTs could have been going down in the period 1997-2010 because it has become much easier to use travel time in all of the modes in a more productive and/or enjoyable way, since new technologies such as mobile phones (also hands free), laptops, iPads and smartphones with mobile internet have been introduced or become much more common in The Netherlands over this period</w:t>
      </w:r>
      <w:r>
        <w:t>”.</w:t>
      </w:r>
    </w:p>
    <w:p w:rsidR="00EE4EE4" w:rsidRDefault="00EE4EE4">
      <w:pPr>
        <w:rPr>
          <w:lang w:eastAsia="zh-CN"/>
        </w:rPr>
      </w:pPr>
      <w:r>
        <w:rPr>
          <w:lang w:eastAsia="zh-CN"/>
        </w:rPr>
        <w:br w:type="page"/>
      </w:r>
    </w:p>
    <w:p w:rsidR="00C47949" w:rsidRDefault="00C47949" w:rsidP="006B6DDD">
      <w:pPr>
        <w:spacing w:after="0" w:line="480" w:lineRule="auto"/>
        <w:rPr>
          <w:b/>
        </w:rPr>
      </w:pPr>
      <w:r w:rsidRPr="00476E24">
        <w:rPr>
          <w:b/>
        </w:rPr>
        <w:lastRenderedPageBreak/>
        <w:t>Table 3: 1997</w:t>
      </w:r>
      <w:r w:rsidR="009E21DA">
        <w:rPr>
          <w:b/>
        </w:rPr>
        <w:t xml:space="preserve"> to </w:t>
      </w:r>
      <w:r w:rsidRPr="00476E24">
        <w:rPr>
          <w:b/>
        </w:rPr>
        <w:t xml:space="preserve">2010 </w:t>
      </w:r>
      <w:r w:rsidR="009E21DA">
        <w:rPr>
          <w:b/>
        </w:rPr>
        <w:t xml:space="preserve">Changes in Nominal Dutch VTTS </w:t>
      </w:r>
    </w:p>
    <w:p w:rsidR="009E21DA" w:rsidRPr="00476E24" w:rsidRDefault="009E21DA" w:rsidP="000C3331">
      <w:pPr>
        <w:spacing w:after="0" w:line="360" w:lineRule="auto"/>
        <w:rPr>
          <w:b/>
        </w:rPr>
      </w:pP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8"/>
        <w:gridCol w:w="1276"/>
        <w:gridCol w:w="1275"/>
        <w:gridCol w:w="1986"/>
      </w:tblGrid>
      <w:tr w:rsidR="00C47949" w:rsidRPr="003463CC" w:rsidTr="008203B5">
        <w:trPr>
          <w:jc w:val="center"/>
        </w:trPr>
        <w:tc>
          <w:tcPr>
            <w:tcW w:w="1418" w:type="dxa"/>
            <w:shd w:val="clear" w:color="auto" w:fill="auto"/>
          </w:tcPr>
          <w:p w:rsidR="00C47949" w:rsidRPr="008203B5" w:rsidRDefault="00C47949" w:rsidP="000C3331">
            <w:pPr>
              <w:spacing w:after="0" w:line="360" w:lineRule="auto"/>
              <w:rPr>
                <w:b/>
              </w:rPr>
            </w:pPr>
          </w:p>
        </w:tc>
        <w:tc>
          <w:tcPr>
            <w:tcW w:w="1276" w:type="dxa"/>
            <w:shd w:val="clear" w:color="auto" w:fill="auto"/>
            <w:hideMark/>
          </w:tcPr>
          <w:p w:rsidR="00C47949" w:rsidRPr="008203B5" w:rsidRDefault="00C47949" w:rsidP="000C3331">
            <w:pPr>
              <w:spacing w:after="0" w:line="360" w:lineRule="auto"/>
              <w:jc w:val="center"/>
              <w:rPr>
                <w:b/>
              </w:rPr>
            </w:pPr>
            <w:r w:rsidRPr="008203B5">
              <w:rPr>
                <w:b/>
              </w:rPr>
              <w:t>Car</w:t>
            </w:r>
          </w:p>
        </w:tc>
        <w:tc>
          <w:tcPr>
            <w:tcW w:w="1275" w:type="dxa"/>
            <w:shd w:val="clear" w:color="auto" w:fill="auto"/>
            <w:hideMark/>
          </w:tcPr>
          <w:p w:rsidR="00C47949" w:rsidRPr="008203B5" w:rsidRDefault="00C47949" w:rsidP="000C3331">
            <w:pPr>
              <w:spacing w:after="0" w:line="360" w:lineRule="auto"/>
              <w:jc w:val="center"/>
              <w:rPr>
                <w:b/>
              </w:rPr>
            </w:pPr>
            <w:r w:rsidRPr="008203B5">
              <w:rPr>
                <w:b/>
              </w:rPr>
              <w:t>Train</w:t>
            </w:r>
          </w:p>
        </w:tc>
        <w:tc>
          <w:tcPr>
            <w:tcW w:w="1986" w:type="dxa"/>
            <w:shd w:val="clear" w:color="auto" w:fill="auto"/>
            <w:hideMark/>
          </w:tcPr>
          <w:p w:rsidR="00C47949" w:rsidRPr="008203B5" w:rsidRDefault="00C47949" w:rsidP="000C3331">
            <w:pPr>
              <w:spacing w:after="0" w:line="360" w:lineRule="auto"/>
              <w:jc w:val="center"/>
              <w:rPr>
                <w:b/>
              </w:rPr>
            </w:pPr>
            <w:r w:rsidRPr="008203B5">
              <w:rPr>
                <w:b/>
              </w:rPr>
              <w:t>Bus/Tram/Metro</w:t>
            </w:r>
          </w:p>
        </w:tc>
      </w:tr>
      <w:tr w:rsidR="00C47949" w:rsidRPr="000F33A7" w:rsidTr="008203B5">
        <w:trPr>
          <w:jc w:val="center"/>
        </w:trPr>
        <w:tc>
          <w:tcPr>
            <w:tcW w:w="1418" w:type="dxa"/>
            <w:shd w:val="clear" w:color="auto" w:fill="auto"/>
            <w:hideMark/>
          </w:tcPr>
          <w:p w:rsidR="00C47949" w:rsidRDefault="00C47949" w:rsidP="000C3331">
            <w:pPr>
              <w:spacing w:after="0" w:line="360" w:lineRule="auto"/>
            </w:pPr>
            <w:r>
              <w:t>Commuting</w:t>
            </w:r>
          </w:p>
        </w:tc>
        <w:tc>
          <w:tcPr>
            <w:tcW w:w="1276" w:type="dxa"/>
            <w:shd w:val="clear" w:color="auto" w:fill="auto"/>
            <w:hideMark/>
          </w:tcPr>
          <w:p w:rsidR="00C47949" w:rsidRDefault="00C47949" w:rsidP="000C3331">
            <w:pPr>
              <w:spacing w:after="0" w:line="360" w:lineRule="auto"/>
              <w:jc w:val="center"/>
            </w:pPr>
            <w:r>
              <w:t>+13%</w:t>
            </w:r>
          </w:p>
        </w:tc>
        <w:tc>
          <w:tcPr>
            <w:tcW w:w="1275" w:type="dxa"/>
            <w:shd w:val="clear" w:color="auto" w:fill="auto"/>
            <w:hideMark/>
          </w:tcPr>
          <w:p w:rsidR="00C47949" w:rsidRDefault="00C47949" w:rsidP="000C3331">
            <w:pPr>
              <w:spacing w:after="0" w:line="360" w:lineRule="auto"/>
              <w:jc w:val="center"/>
            </w:pPr>
            <w:r>
              <w:t>+49%</w:t>
            </w:r>
          </w:p>
        </w:tc>
        <w:tc>
          <w:tcPr>
            <w:tcW w:w="1986" w:type="dxa"/>
            <w:shd w:val="clear" w:color="auto" w:fill="auto"/>
            <w:hideMark/>
          </w:tcPr>
          <w:p w:rsidR="00C47949" w:rsidRDefault="00C47949" w:rsidP="000C3331">
            <w:pPr>
              <w:spacing w:after="0" w:line="360" w:lineRule="auto"/>
              <w:jc w:val="center"/>
            </w:pPr>
            <w:r>
              <w:t>+9%</w:t>
            </w:r>
          </w:p>
        </w:tc>
      </w:tr>
      <w:tr w:rsidR="00C47949" w:rsidRPr="000F33A7" w:rsidTr="008203B5">
        <w:trPr>
          <w:jc w:val="center"/>
        </w:trPr>
        <w:tc>
          <w:tcPr>
            <w:tcW w:w="1418" w:type="dxa"/>
            <w:shd w:val="clear" w:color="auto" w:fill="auto"/>
            <w:hideMark/>
          </w:tcPr>
          <w:p w:rsidR="00C47949" w:rsidRDefault="00C47949" w:rsidP="000C3331">
            <w:pPr>
              <w:spacing w:after="0" w:line="360" w:lineRule="auto"/>
            </w:pPr>
            <w:r>
              <w:t>Business</w:t>
            </w:r>
          </w:p>
        </w:tc>
        <w:tc>
          <w:tcPr>
            <w:tcW w:w="1276" w:type="dxa"/>
            <w:shd w:val="clear" w:color="auto" w:fill="auto"/>
            <w:hideMark/>
          </w:tcPr>
          <w:p w:rsidR="00C47949" w:rsidRDefault="00C47949" w:rsidP="000C3331">
            <w:pPr>
              <w:spacing w:after="0" w:line="360" w:lineRule="auto"/>
              <w:jc w:val="center"/>
            </w:pPr>
            <w:r>
              <w:t>+13%</w:t>
            </w:r>
          </w:p>
        </w:tc>
        <w:tc>
          <w:tcPr>
            <w:tcW w:w="1275" w:type="dxa"/>
            <w:shd w:val="clear" w:color="auto" w:fill="auto"/>
            <w:hideMark/>
          </w:tcPr>
          <w:p w:rsidR="00C47949" w:rsidRDefault="00C47949" w:rsidP="000C3331">
            <w:pPr>
              <w:spacing w:after="0" w:line="360" w:lineRule="auto"/>
              <w:jc w:val="center"/>
            </w:pPr>
            <w:r>
              <w:t>+60%</w:t>
            </w:r>
          </w:p>
        </w:tc>
        <w:tc>
          <w:tcPr>
            <w:tcW w:w="1986" w:type="dxa"/>
            <w:shd w:val="clear" w:color="auto" w:fill="auto"/>
            <w:hideMark/>
          </w:tcPr>
          <w:p w:rsidR="00C47949" w:rsidRDefault="00C47949" w:rsidP="000C3331">
            <w:pPr>
              <w:spacing w:after="0" w:line="360" w:lineRule="auto"/>
              <w:jc w:val="center"/>
            </w:pPr>
            <w:r>
              <w:t>+98%</w:t>
            </w:r>
          </w:p>
        </w:tc>
      </w:tr>
      <w:tr w:rsidR="00C47949" w:rsidRPr="000F33A7" w:rsidTr="008203B5">
        <w:trPr>
          <w:jc w:val="center"/>
        </w:trPr>
        <w:tc>
          <w:tcPr>
            <w:tcW w:w="1418" w:type="dxa"/>
            <w:shd w:val="clear" w:color="auto" w:fill="auto"/>
            <w:hideMark/>
          </w:tcPr>
          <w:p w:rsidR="00C47949" w:rsidRDefault="00C47949" w:rsidP="000C3331">
            <w:pPr>
              <w:spacing w:after="0" w:line="360" w:lineRule="auto"/>
            </w:pPr>
            <w:r>
              <w:t>Other</w:t>
            </w:r>
          </w:p>
        </w:tc>
        <w:tc>
          <w:tcPr>
            <w:tcW w:w="1276" w:type="dxa"/>
            <w:shd w:val="clear" w:color="auto" w:fill="auto"/>
            <w:hideMark/>
          </w:tcPr>
          <w:p w:rsidR="00C47949" w:rsidRDefault="00C47949" w:rsidP="000C3331">
            <w:pPr>
              <w:spacing w:after="0" w:line="360" w:lineRule="auto"/>
              <w:jc w:val="center"/>
            </w:pPr>
            <w:r>
              <w:t>+71%</w:t>
            </w:r>
          </w:p>
        </w:tc>
        <w:tc>
          <w:tcPr>
            <w:tcW w:w="1275" w:type="dxa"/>
            <w:shd w:val="clear" w:color="auto" w:fill="auto"/>
            <w:hideMark/>
          </w:tcPr>
          <w:p w:rsidR="00C47949" w:rsidRDefault="00C47949" w:rsidP="000C3331">
            <w:pPr>
              <w:spacing w:after="0" w:line="360" w:lineRule="auto"/>
              <w:jc w:val="center"/>
            </w:pPr>
            <w:r>
              <w:t>+59%</w:t>
            </w:r>
          </w:p>
        </w:tc>
        <w:tc>
          <w:tcPr>
            <w:tcW w:w="1986" w:type="dxa"/>
            <w:shd w:val="clear" w:color="auto" w:fill="auto"/>
            <w:hideMark/>
          </w:tcPr>
          <w:p w:rsidR="00C47949" w:rsidRDefault="00C47949" w:rsidP="000C3331">
            <w:pPr>
              <w:spacing w:after="0" w:line="360" w:lineRule="auto"/>
              <w:jc w:val="center"/>
            </w:pPr>
            <w:r>
              <w:t>+52%</w:t>
            </w:r>
          </w:p>
        </w:tc>
      </w:tr>
    </w:tbl>
    <w:p w:rsidR="00C47949" w:rsidRDefault="00C47949" w:rsidP="000C3331">
      <w:pPr>
        <w:spacing w:after="0" w:line="360" w:lineRule="auto"/>
      </w:pPr>
    </w:p>
    <w:p w:rsidR="009E21DA" w:rsidRDefault="009E21DA" w:rsidP="006B6DDD">
      <w:pPr>
        <w:spacing w:after="0" w:line="480" w:lineRule="auto"/>
      </w:pPr>
      <w:r>
        <w:t xml:space="preserve">As part of the second Swedish national value of time study, </w:t>
      </w:r>
      <w:proofErr w:type="spellStart"/>
      <w:r w:rsidR="00C47949">
        <w:t>Börjesson</w:t>
      </w:r>
      <w:proofErr w:type="spellEnd"/>
      <w:r w:rsidR="00C47949">
        <w:t xml:space="preserve"> et al. (2012) repeated</w:t>
      </w:r>
      <w:r>
        <w:t xml:space="preserve"> in 2007 </w:t>
      </w:r>
      <w:r w:rsidR="00C47949">
        <w:t xml:space="preserve">the car driver SP </w:t>
      </w:r>
      <w:r>
        <w:t xml:space="preserve">exercise conducted </w:t>
      </w:r>
      <w:r w:rsidR="00C47949">
        <w:t>as part of the</w:t>
      </w:r>
      <w:r>
        <w:t xml:space="preserve"> first national study undertaken in </w:t>
      </w:r>
      <w:r w:rsidR="00C47949">
        <w:t>1994</w:t>
      </w:r>
      <w:r>
        <w:t xml:space="preserve">. </w:t>
      </w:r>
      <w:r w:rsidR="00C47949">
        <w:t xml:space="preserve">Depending upon which model is selected, the </w:t>
      </w:r>
      <w:r w:rsidR="00FD1F42">
        <w:t>VTTS</w:t>
      </w:r>
      <w:r w:rsidR="00C47949">
        <w:t xml:space="preserve"> increased in real terms by between 13% and 39%. Both figures are less than the growth in GDP per capita of 46% over the pe</w:t>
      </w:r>
      <w:r>
        <w:t>riod when mobile technology would</w:t>
      </w:r>
      <w:r w:rsidR="00C47949">
        <w:t xml:space="preserve"> have started to have a bearing for car drivers, as well as car</w:t>
      </w:r>
      <w:r>
        <w:t>s</w:t>
      </w:r>
      <w:r w:rsidR="00C47949">
        <w:t xml:space="preserve"> becoming more comfortable. </w:t>
      </w:r>
      <w:r>
        <w:t xml:space="preserve">Whilst there </w:t>
      </w:r>
      <w:r w:rsidR="00C47949">
        <w:t xml:space="preserve">were </w:t>
      </w:r>
      <w:r>
        <w:t xml:space="preserve">also </w:t>
      </w:r>
      <w:r w:rsidR="00C47949">
        <w:t xml:space="preserve">Norwegian national </w:t>
      </w:r>
      <w:r>
        <w:t xml:space="preserve">studies in 1997 and 2009, </w:t>
      </w:r>
      <w:r w:rsidR="00C47949">
        <w:t xml:space="preserve">these are not strictly controlled comparisons because different data collection, design and analysis procedures were used in each. </w:t>
      </w:r>
      <w:r w:rsidR="001D228A">
        <w:t>Nonetheless, t</w:t>
      </w:r>
      <w:r w:rsidR="00C47949">
        <w:t>he outcome was generally some small increases over time</w:t>
      </w:r>
      <w:r w:rsidR="00657775">
        <w:t xml:space="preserve">, </w:t>
      </w:r>
      <w:r w:rsidR="001D228A">
        <w:t xml:space="preserve">but </w:t>
      </w:r>
      <w:r w:rsidR="00657775">
        <w:t xml:space="preserve">again somewhat less than the </w:t>
      </w:r>
      <w:r w:rsidR="00C47949">
        <w:t>real GDP per capita growth over the period</w:t>
      </w:r>
      <w:r w:rsidR="004027FC">
        <w:t xml:space="preserve"> </w:t>
      </w:r>
      <w:r w:rsidR="001D228A">
        <w:t xml:space="preserve">of </w:t>
      </w:r>
      <w:r w:rsidR="00657775">
        <w:t>28%.</w:t>
      </w:r>
    </w:p>
    <w:p w:rsidR="009E21DA" w:rsidRDefault="009E21DA" w:rsidP="006B6DDD">
      <w:pPr>
        <w:spacing w:after="0" w:line="480" w:lineRule="auto"/>
      </w:pPr>
    </w:p>
    <w:p w:rsidR="00DC6B54" w:rsidRDefault="00C47949" w:rsidP="006B6DDD">
      <w:pPr>
        <w:spacing w:after="0" w:line="480" w:lineRule="auto"/>
      </w:pPr>
      <w:r>
        <w:t>The evidence h</w:t>
      </w:r>
      <w:r w:rsidR="009E21DA">
        <w:t xml:space="preserve">ere does provide some support for </w:t>
      </w:r>
      <w:r w:rsidR="00FD1F42">
        <w:t xml:space="preserve">VTTS </w:t>
      </w:r>
      <w:r>
        <w:t>being impacted by the increasing opportunities for the worthwhile use of time over time. Of course, there could have been an impact from the more worth</w:t>
      </w:r>
      <w:r w:rsidR="009E21DA">
        <w:t xml:space="preserve">while use of time even where </w:t>
      </w:r>
      <w:r w:rsidR="00FD1F42">
        <w:t xml:space="preserve">VTTS </w:t>
      </w:r>
      <w:r w:rsidR="009E21DA">
        <w:t>has</w:t>
      </w:r>
      <w:r>
        <w:t xml:space="preserve"> exhibited strong growth, but it is more likely a contributory factor where values do not increase or actually fall. Nonetheless, given the lack of detailed analysis, and possible confounding factors, such as cars becoming more comfortable, more crowding on trains and income </w:t>
      </w:r>
      <w:proofErr w:type="spellStart"/>
      <w:r>
        <w:t>elasticities</w:t>
      </w:r>
      <w:proofErr w:type="spellEnd"/>
      <w:r>
        <w:t xml:space="preserve"> differing from the conventional value of one, </w:t>
      </w:r>
      <w:r w:rsidR="00801134">
        <w:t xml:space="preserve">we cannot be sure from this evidence what </w:t>
      </w:r>
      <w:r w:rsidR="009520CD">
        <w:t>the impact has been on VTTS from improvements in worthwhile use of travel time.</w:t>
      </w:r>
      <w:r w:rsidR="009520CD" w:rsidDel="009520CD">
        <w:t xml:space="preserve"> </w:t>
      </w:r>
    </w:p>
    <w:p w:rsidR="00C47949" w:rsidRDefault="00C47949" w:rsidP="006B6DDD">
      <w:pPr>
        <w:spacing w:after="0" w:line="480" w:lineRule="auto"/>
      </w:pPr>
      <w:r>
        <w:lastRenderedPageBreak/>
        <w:t>We can also observe that the cross-sectional income elasticity is typically less than one. This might be because those with higher incomes are more able and prepared to undertake activities during the course of a journey that reduce its disutility and hence dampen the positive effect of income on variations in</w:t>
      </w:r>
      <w:r w:rsidR="00566EA8">
        <w:t xml:space="preserve"> VTTS </w:t>
      </w:r>
      <w:r>
        <w:t xml:space="preserve">across income groups. This </w:t>
      </w:r>
      <w:proofErr w:type="spellStart"/>
      <w:r>
        <w:t>endogeneity</w:t>
      </w:r>
      <w:proofErr w:type="spellEnd"/>
      <w:r>
        <w:t xml:space="preserve"> represents a challenge in empirically isolating the effects of activity patterns on values of time. </w:t>
      </w:r>
    </w:p>
    <w:p w:rsidR="001D228A" w:rsidRDefault="001D228A" w:rsidP="006B6DDD">
      <w:pPr>
        <w:spacing w:after="0" w:line="480" w:lineRule="auto"/>
      </w:pPr>
    </w:p>
    <w:p w:rsidR="0083599D" w:rsidRDefault="00340554" w:rsidP="0083599D">
      <w:pPr>
        <w:spacing w:after="0" w:line="480" w:lineRule="auto"/>
        <w:rPr>
          <w:b/>
        </w:rPr>
      </w:pPr>
      <w:r>
        <w:rPr>
          <w:b/>
        </w:rPr>
        <w:t>5.</w:t>
      </w:r>
      <w:r w:rsidR="009E21DA" w:rsidRPr="009E21DA">
        <w:rPr>
          <w:b/>
        </w:rPr>
        <w:tab/>
        <w:t>Demand Im</w:t>
      </w:r>
      <w:r w:rsidR="0083599D">
        <w:rPr>
          <w:b/>
        </w:rPr>
        <w:t>pacts of Worthwhile Use of Time</w:t>
      </w:r>
    </w:p>
    <w:p w:rsidR="0083599D" w:rsidRDefault="0083599D" w:rsidP="0083599D">
      <w:pPr>
        <w:spacing w:after="0" w:line="480" w:lineRule="auto"/>
      </w:pPr>
    </w:p>
    <w:p w:rsidR="0083599D" w:rsidRDefault="0083599D" w:rsidP="0083599D">
      <w:pPr>
        <w:spacing w:after="0" w:line="480" w:lineRule="auto"/>
      </w:pPr>
      <w:r>
        <w:t>Our interest thus far has been in the treatment of and implications from worthwhile use of travel time for appraisal. However, worthwhile use of travel time and how it may be changing over time also has significant implications for travel behaviour and hence for future profiles of travel demand.</w:t>
      </w:r>
    </w:p>
    <w:p w:rsidR="0083599D" w:rsidRDefault="0083599D" w:rsidP="0083599D">
      <w:pPr>
        <w:spacing w:after="0" w:line="480" w:lineRule="auto"/>
        <w:rPr>
          <w:lang w:eastAsia="zh-CN"/>
        </w:rPr>
      </w:pPr>
    </w:p>
    <w:p w:rsidR="0083599D" w:rsidRPr="00502ABA" w:rsidRDefault="0083599D" w:rsidP="0083599D">
      <w:pPr>
        <w:spacing w:after="0" w:line="480" w:lineRule="auto"/>
        <w:rPr>
          <w:lang w:eastAsia="zh-CN"/>
        </w:rPr>
      </w:pPr>
      <w:r w:rsidRPr="00502ABA">
        <w:rPr>
          <w:lang w:eastAsia="zh-CN"/>
        </w:rPr>
        <w:t xml:space="preserve">It is </w:t>
      </w:r>
      <w:r>
        <w:rPr>
          <w:lang w:eastAsia="zh-CN"/>
        </w:rPr>
        <w:t xml:space="preserve">the </w:t>
      </w:r>
      <w:proofErr w:type="spellStart"/>
      <w:r>
        <w:rPr>
          <w:lang w:eastAsia="zh-CN"/>
        </w:rPr>
        <w:t>Hensher</w:t>
      </w:r>
      <w:proofErr w:type="spellEnd"/>
      <w:r>
        <w:rPr>
          <w:lang w:eastAsia="zh-CN"/>
        </w:rPr>
        <w:t xml:space="preserve"> parameter </w:t>
      </w:r>
      <w:r w:rsidRPr="00502ABA">
        <w:rPr>
          <w:lang w:eastAsia="zh-CN"/>
        </w:rPr>
        <w:t xml:space="preserve">p </w:t>
      </w:r>
      <w:r>
        <w:rPr>
          <w:lang w:eastAsia="zh-CN"/>
        </w:rPr>
        <w:t xml:space="preserve">denoting the marginal change in productive time </w:t>
      </w:r>
      <w:r w:rsidRPr="00502ABA">
        <w:rPr>
          <w:lang w:eastAsia="zh-CN"/>
        </w:rPr>
        <w:t xml:space="preserve">that is important for </w:t>
      </w:r>
      <w:r>
        <w:rPr>
          <w:lang w:eastAsia="zh-CN"/>
        </w:rPr>
        <w:t xml:space="preserve">the </w:t>
      </w:r>
      <w:r w:rsidRPr="00502ABA">
        <w:rPr>
          <w:lang w:eastAsia="zh-CN"/>
        </w:rPr>
        <w:t xml:space="preserve">appraisal of </w:t>
      </w:r>
      <w:r>
        <w:rPr>
          <w:lang w:eastAsia="zh-CN"/>
        </w:rPr>
        <w:t xml:space="preserve">business time </w:t>
      </w:r>
      <w:r w:rsidR="00865182">
        <w:rPr>
          <w:lang w:eastAsia="zh-CN"/>
        </w:rPr>
        <w:t>savings rather than p* which represents</w:t>
      </w:r>
      <w:r>
        <w:rPr>
          <w:lang w:eastAsia="zh-CN"/>
        </w:rPr>
        <w:t xml:space="preserve"> the mean proportion of time spent productively. However, the latter </w:t>
      </w:r>
      <w:r w:rsidRPr="00502ABA">
        <w:rPr>
          <w:lang w:eastAsia="zh-CN"/>
        </w:rPr>
        <w:t xml:space="preserve">is likely to be important in relation to behavioural decisions regarding which mode to use or whether to make a journey at all and hence has relevance in terms of </w:t>
      </w:r>
      <w:r w:rsidRPr="00502ABA">
        <w:rPr>
          <w:i/>
          <w:lang w:eastAsia="zh-CN"/>
        </w:rPr>
        <w:t>forecasting travel demand</w:t>
      </w:r>
      <w:r w:rsidRPr="00502ABA">
        <w:rPr>
          <w:lang w:eastAsia="zh-CN"/>
        </w:rPr>
        <w:t xml:space="preserve"> by mode.</w:t>
      </w:r>
    </w:p>
    <w:p w:rsidR="0083599D" w:rsidRDefault="0083599D" w:rsidP="0083599D">
      <w:pPr>
        <w:spacing w:after="0" w:line="480" w:lineRule="auto"/>
        <w:rPr>
          <w:lang w:eastAsia="zh-CN"/>
        </w:rPr>
      </w:pPr>
    </w:p>
    <w:p w:rsidR="0083599D" w:rsidRDefault="0083599D" w:rsidP="0083599D">
      <w:pPr>
        <w:spacing w:after="0" w:line="480" w:lineRule="auto"/>
        <w:rPr>
          <w:lang w:eastAsia="zh-CN"/>
        </w:rPr>
      </w:pPr>
      <w:r>
        <w:rPr>
          <w:lang w:eastAsia="zh-CN"/>
        </w:rPr>
        <w:t>We would expect modes where travel time can be used in a worthwhile fashion to claim increasing competitive advantage as the opportunity for, and quality of, activities while travelling continues to increase. This could induce more overall travel as well as switching to these modes and perhaps also switching of operator</w:t>
      </w:r>
      <w:r w:rsidR="00865182">
        <w:rPr>
          <w:lang w:eastAsia="zh-CN"/>
        </w:rPr>
        <w:t>s</w:t>
      </w:r>
      <w:r>
        <w:rPr>
          <w:lang w:eastAsia="zh-CN"/>
        </w:rPr>
        <w:t xml:space="preserve">, routes, destinations and departure times. </w:t>
      </w:r>
    </w:p>
    <w:p w:rsidR="0083599D" w:rsidRDefault="0083599D" w:rsidP="0083599D">
      <w:pPr>
        <w:spacing w:after="0" w:line="480" w:lineRule="auto"/>
        <w:rPr>
          <w:lang w:eastAsia="zh-CN"/>
        </w:rPr>
      </w:pPr>
    </w:p>
    <w:p w:rsidR="00865182" w:rsidRDefault="00865182" w:rsidP="0083599D">
      <w:pPr>
        <w:spacing w:after="0" w:line="480" w:lineRule="auto"/>
        <w:rPr>
          <w:lang w:eastAsia="zh-CN"/>
        </w:rPr>
      </w:pPr>
      <w:r>
        <w:rPr>
          <w:lang w:eastAsia="zh-CN"/>
        </w:rPr>
        <w:lastRenderedPageBreak/>
        <w:t xml:space="preserve">Not only might behaviour be influenced by the opportunity for and quality of worthwhile time use and increases in them, but time based </w:t>
      </w:r>
      <w:proofErr w:type="spellStart"/>
      <w:r>
        <w:rPr>
          <w:lang w:eastAsia="zh-CN"/>
        </w:rPr>
        <w:t>elasticities</w:t>
      </w:r>
      <w:proofErr w:type="spellEnd"/>
      <w:r>
        <w:rPr>
          <w:lang w:eastAsia="zh-CN"/>
        </w:rPr>
        <w:t xml:space="preserve"> might be also. </w:t>
      </w:r>
      <w:r w:rsidR="00C61C52">
        <w:rPr>
          <w:lang w:eastAsia="zh-CN"/>
        </w:rPr>
        <w:t xml:space="preserve"> Given that a change in time has the same impact on demand as a change in price when the latter is converted into equivalent time units using the value of time (λ), then we can express the time elasticity (</w:t>
      </w:r>
      <w:proofErr w:type="spellStart"/>
      <w:r w:rsidR="00C61C52">
        <w:rPr>
          <w:lang w:eastAsia="zh-CN"/>
        </w:rPr>
        <w:t>η</w:t>
      </w:r>
      <w:r w:rsidR="00C61C52" w:rsidRPr="00080912">
        <w:rPr>
          <w:vertAlign w:val="subscript"/>
          <w:lang w:eastAsia="zh-CN"/>
        </w:rPr>
        <w:t>t</w:t>
      </w:r>
      <w:proofErr w:type="spellEnd"/>
      <w:r w:rsidR="00C61C52">
        <w:rPr>
          <w:lang w:eastAsia="zh-CN"/>
        </w:rPr>
        <w:t>) as a function of the price elasticity (</w:t>
      </w:r>
      <w:proofErr w:type="spellStart"/>
      <w:r w:rsidR="00C61C52">
        <w:rPr>
          <w:lang w:eastAsia="zh-CN"/>
        </w:rPr>
        <w:t>η</w:t>
      </w:r>
      <w:r w:rsidR="00C61C52">
        <w:rPr>
          <w:vertAlign w:val="subscript"/>
          <w:lang w:eastAsia="zh-CN"/>
        </w:rPr>
        <w:t>p</w:t>
      </w:r>
      <w:proofErr w:type="spellEnd"/>
      <w:r w:rsidR="00C61C52">
        <w:rPr>
          <w:lang w:eastAsia="zh-CN"/>
        </w:rPr>
        <w:t>) as</w:t>
      </w:r>
      <w:r w:rsidR="000D4754">
        <w:rPr>
          <w:lang w:eastAsia="zh-CN"/>
        </w:rPr>
        <w:t>:</w:t>
      </w:r>
    </w:p>
    <w:p w:rsidR="00C61C52" w:rsidRDefault="00C61C52" w:rsidP="0083599D">
      <w:pPr>
        <w:spacing w:after="0" w:line="480" w:lineRule="auto"/>
        <w:rPr>
          <w:lang w:eastAsia="zh-CN"/>
        </w:rPr>
      </w:pPr>
    </w:p>
    <w:p w:rsidR="0083599D" w:rsidRPr="00080912" w:rsidRDefault="00E73E0C" w:rsidP="0083599D">
      <w:pPr>
        <w:spacing w:after="0" w:line="480" w:lineRule="auto"/>
        <w:rPr>
          <w:lang w:eastAsia="zh-CN"/>
        </w:rPr>
      </w:pPr>
      <m:oMath>
        <m:sSub>
          <m:sSubPr>
            <m:ctrlPr>
              <w:rPr>
                <w:rFonts w:ascii="Cambria Math" w:hAnsi="Cambria Math"/>
                <w:i/>
                <w:lang w:eastAsia="zh-CN"/>
              </w:rPr>
            </m:ctrlPr>
          </m:sSubPr>
          <m:e>
            <m:r>
              <w:rPr>
                <w:rFonts w:ascii="Cambria Math" w:hAnsi="Cambria Math"/>
                <w:lang w:eastAsia="zh-CN"/>
              </w:rPr>
              <m:t>η</m:t>
            </m:r>
          </m:e>
          <m:sub>
            <m:r>
              <w:rPr>
                <w:rFonts w:ascii="Cambria Math" w:hAnsi="Cambria Math"/>
                <w:lang w:eastAsia="zh-CN"/>
              </w:rPr>
              <m:t>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η</m:t>
            </m:r>
          </m:e>
          <m:sub>
            <m:r>
              <w:rPr>
                <w:rFonts w:ascii="Cambria Math" w:hAnsi="Cambria Math"/>
                <w:lang w:eastAsia="zh-CN"/>
              </w:rPr>
              <m:t>P</m:t>
            </m:r>
          </m:sub>
        </m:sSub>
        <m:f>
          <m:fPr>
            <m:ctrlPr>
              <w:rPr>
                <w:rFonts w:ascii="Cambria Math" w:hAnsi="Cambria Math"/>
                <w:i/>
                <w:lang w:eastAsia="zh-CN"/>
              </w:rPr>
            </m:ctrlPr>
          </m:fPr>
          <m:num>
            <m:r>
              <w:rPr>
                <w:rFonts w:ascii="Cambria Math" w:hAnsi="Cambria Math"/>
                <w:lang w:eastAsia="zh-CN"/>
              </w:rPr>
              <m:t>λT</m:t>
            </m:r>
          </m:num>
          <m:den>
            <m:r>
              <w:rPr>
                <w:rFonts w:ascii="Cambria Math" w:hAnsi="Cambria Math"/>
                <w:lang w:eastAsia="zh-CN"/>
              </w:rPr>
              <m:t>P</m:t>
            </m:r>
          </m:den>
        </m:f>
      </m:oMath>
      <w:r w:rsidR="0083599D">
        <w:rPr>
          <w:rFonts w:eastAsiaTheme="minorEastAsia"/>
          <w:lang w:eastAsia="zh-CN"/>
        </w:rPr>
        <w:t xml:space="preserve">   </w:t>
      </w:r>
      <w:r w:rsidR="0083599D">
        <w:rPr>
          <w:rFonts w:eastAsiaTheme="minorEastAsia"/>
          <w:lang w:eastAsia="zh-CN"/>
        </w:rPr>
        <w:tab/>
      </w:r>
      <w:r w:rsidR="0083599D">
        <w:rPr>
          <w:rFonts w:eastAsiaTheme="minorEastAsia"/>
          <w:lang w:eastAsia="zh-CN"/>
        </w:rPr>
        <w:tab/>
      </w:r>
      <w:r w:rsidR="0083599D">
        <w:rPr>
          <w:rFonts w:eastAsiaTheme="minorEastAsia"/>
          <w:lang w:eastAsia="zh-CN"/>
        </w:rPr>
        <w:tab/>
      </w:r>
      <w:r w:rsidR="0083599D">
        <w:rPr>
          <w:rFonts w:eastAsiaTheme="minorEastAsia"/>
          <w:lang w:eastAsia="zh-CN"/>
        </w:rPr>
        <w:tab/>
      </w:r>
      <w:r w:rsidR="0083599D">
        <w:rPr>
          <w:rFonts w:eastAsiaTheme="minorEastAsia"/>
          <w:lang w:eastAsia="zh-CN"/>
        </w:rPr>
        <w:tab/>
      </w:r>
      <w:r w:rsidR="0083599D">
        <w:rPr>
          <w:rFonts w:eastAsiaTheme="minorEastAsia"/>
          <w:lang w:eastAsia="zh-CN"/>
        </w:rPr>
        <w:tab/>
      </w:r>
      <w:r w:rsidR="0083599D">
        <w:rPr>
          <w:rFonts w:eastAsiaTheme="minorEastAsia"/>
          <w:lang w:eastAsia="zh-CN"/>
        </w:rPr>
        <w:tab/>
      </w:r>
      <w:r w:rsidR="0083599D">
        <w:rPr>
          <w:rFonts w:eastAsiaTheme="minorEastAsia"/>
          <w:lang w:eastAsia="zh-CN"/>
        </w:rPr>
        <w:tab/>
      </w:r>
      <w:r w:rsidR="0083599D">
        <w:rPr>
          <w:rFonts w:eastAsiaTheme="minorEastAsia"/>
          <w:lang w:eastAsia="zh-CN"/>
        </w:rPr>
        <w:tab/>
      </w:r>
      <w:r w:rsidR="0083599D">
        <w:rPr>
          <w:rFonts w:eastAsiaTheme="minorEastAsia"/>
          <w:lang w:eastAsia="zh-CN"/>
        </w:rPr>
        <w:tab/>
        <w:t xml:space="preserve"> (5)</w:t>
      </w:r>
    </w:p>
    <w:p w:rsidR="007F415F" w:rsidRDefault="007F415F" w:rsidP="006B6DDD">
      <w:pPr>
        <w:spacing w:after="0" w:line="480" w:lineRule="auto"/>
        <w:rPr>
          <w:lang w:eastAsia="zh-CN"/>
        </w:rPr>
      </w:pPr>
    </w:p>
    <w:p w:rsidR="001B6D59" w:rsidRDefault="007F415F" w:rsidP="006B6DDD">
      <w:pPr>
        <w:spacing w:after="0" w:line="480" w:lineRule="auto"/>
      </w:pPr>
      <w:proofErr w:type="gramStart"/>
      <w:r>
        <w:rPr>
          <w:lang w:eastAsia="zh-CN"/>
        </w:rPr>
        <w:t>w</w:t>
      </w:r>
      <w:r w:rsidR="0085558B">
        <w:rPr>
          <w:lang w:eastAsia="zh-CN"/>
        </w:rPr>
        <w:t>here</w:t>
      </w:r>
      <w:proofErr w:type="gramEnd"/>
      <w:r w:rsidR="0085558B">
        <w:rPr>
          <w:lang w:eastAsia="zh-CN"/>
        </w:rPr>
        <w:t xml:space="preserve"> T and P are the prevailing times and prices. G</w:t>
      </w:r>
      <w:r w:rsidR="0083599D">
        <w:rPr>
          <w:lang w:eastAsia="zh-CN"/>
        </w:rPr>
        <w:t xml:space="preserve">iven that λ will increase with income over time, we would expect </w:t>
      </w:r>
      <w:proofErr w:type="spellStart"/>
      <w:r w:rsidR="0083599D">
        <w:rPr>
          <w:lang w:eastAsia="zh-CN"/>
        </w:rPr>
        <w:t>η</w:t>
      </w:r>
      <w:r w:rsidR="0083599D" w:rsidRPr="00080912">
        <w:rPr>
          <w:vertAlign w:val="subscript"/>
          <w:lang w:eastAsia="zh-CN"/>
        </w:rPr>
        <w:t>t</w:t>
      </w:r>
      <w:proofErr w:type="spellEnd"/>
      <w:r w:rsidR="0083599D">
        <w:rPr>
          <w:lang w:eastAsia="zh-CN"/>
        </w:rPr>
        <w:t xml:space="preserve"> to increase over time</w:t>
      </w:r>
      <w:r w:rsidR="0085558B">
        <w:rPr>
          <w:lang w:eastAsia="zh-CN"/>
        </w:rPr>
        <w:t>, all else equal</w:t>
      </w:r>
      <w:r w:rsidR="0083599D">
        <w:rPr>
          <w:lang w:eastAsia="zh-CN"/>
        </w:rPr>
        <w:t xml:space="preserve">. However, if opportunities for worthwhile use of time continue to increase as a consequence of the digital revolution then this will lead to a dampening effect on the increase in </w:t>
      </w:r>
      <w:proofErr w:type="spellStart"/>
      <w:r w:rsidR="0083599D">
        <w:rPr>
          <w:lang w:eastAsia="zh-CN"/>
        </w:rPr>
        <w:t>η</w:t>
      </w:r>
      <w:r w:rsidR="0083599D" w:rsidRPr="00080912">
        <w:rPr>
          <w:vertAlign w:val="subscript"/>
          <w:lang w:eastAsia="zh-CN"/>
        </w:rPr>
        <w:t>t</w:t>
      </w:r>
      <w:proofErr w:type="spellEnd"/>
      <w:r w:rsidR="0085558B">
        <w:rPr>
          <w:lang w:eastAsia="zh-CN"/>
        </w:rPr>
        <w:t xml:space="preserve">. </w:t>
      </w:r>
      <w:r w:rsidR="0085558B">
        <w:t xml:space="preserve">Even if there is no </w:t>
      </w:r>
      <w:r w:rsidR="000D4754">
        <w:t xml:space="preserve">direct </w:t>
      </w:r>
      <w:r w:rsidR="0085558B">
        <w:t xml:space="preserve">relationship between time and price </w:t>
      </w:r>
      <w:proofErr w:type="spellStart"/>
      <w:r w:rsidR="0085558B">
        <w:t>elasticities</w:t>
      </w:r>
      <w:proofErr w:type="spellEnd"/>
      <w:r w:rsidR="0085558B">
        <w:t xml:space="preserve">, </w:t>
      </w:r>
      <w:r w:rsidR="001B6D59">
        <w:t xml:space="preserve">we might reasonably expect </w:t>
      </w:r>
      <w:r>
        <w:t xml:space="preserve">estimated </w:t>
      </w:r>
      <w:r w:rsidR="001B6D59">
        <w:t xml:space="preserve">time </w:t>
      </w:r>
      <w:proofErr w:type="spellStart"/>
      <w:r w:rsidR="001B6D59">
        <w:t>elasticities</w:t>
      </w:r>
      <w:proofErr w:type="spellEnd"/>
      <w:r w:rsidR="001B6D59">
        <w:t xml:space="preserve"> to increase as time becomes relatively more important but for improvements in time use to reduce or offset such increases. </w:t>
      </w:r>
      <w:r>
        <w:t xml:space="preserve"> </w:t>
      </w:r>
      <w:r w:rsidR="001B6D59">
        <w:t xml:space="preserve">In </w:t>
      </w:r>
      <w:r>
        <w:t xml:space="preserve">both cases, we might expect to see relatively smaller </w:t>
      </w:r>
      <w:proofErr w:type="spellStart"/>
      <w:r>
        <w:t>elasticities</w:t>
      </w:r>
      <w:proofErr w:type="spellEnd"/>
      <w:r>
        <w:t xml:space="preserve"> for modes, such as rail, where there is greater scope to use time in a worthwhile fashion. </w:t>
      </w:r>
    </w:p>
    <w:p w:rsidR="001B6D59" w:rsidRDefault="001B6D59" w:rsidP="006B6DDD">
      <w:pPr>
        <w:spacing w:after="0" w:line="480" w:lineRule="auto"/>
      </w:pPr>
    </w:p>
    <w:p w:rsidR="00C47949" w:rsidRDefault="00C47949" w:rsidP="006B6DDD">
      <w:pPr>
        <w:spacing w:after="0" w:line="480" w:lineRule="auto"/>
      </w:pPr>
      <w:r>
        <w:t>A significant trend that is relevant to the issues being considered here is that the ra</w:t>
      </w:r>
      <w:r w:rsidR="000D4754">
        <w:t>il market in Great Britain</w:t>
      </w:r>
      <w:r w:rsidR="0092577C">
        <w:t xml:space="preserve"> </w:t>
      </w:r>
      <w:r>
        <w:t xml:space="preserve">retained growth despite the economic downturn </w:t>
      </w:r>
      <w:r w:rsidR="0092577C">
        <w:t xml:space="preserve">of 2008 </w:t>
      </w:r>
      <w:r>
        <w:t xml:space="preserve">and </w:t>
      </w:r>
      <w:r w:rsidR="0092577C">
        <w:t xml:space="preserve">subsequent </w:t>
      </w:r>
      <w:r>
        <w:t xml:space="preserve">financial austerity. The attractiveness of rail may well be increasing since it is in a strong position to allow travellers to exploit the increased opportunities to undertake activities while travelling. It is worth speculating that if the impact on the value of time has been only a 2% reduction in the value of time per annum, which is equivalent to a 2% journey time reduction, and knowing what we do about time </w:t>
      </w:r>
      <w:proofErr w:type="spellStart"/>
      <w:r>
        <w:t>elasticities</w:t>
      </w:r>
      <w:proofErr w:type="spellEnd"/>
      <w:r>
        <w:t xml:space="preserve">, </w:t>
      </w:r>
      <w:proofErr w:type="gramStart"/>
      <w:r>
        <w:t>then</w:t>
      </w:r>
      <w:proofErr w:type="gramEnd"/>
      <w:r>
        <w:t xml:space="preserve"> this could </w:t>
      </w:r>
      <w:r w:rsidR="00D0306A">
        <w:t xml:space="preserve">account for </w:t>
      </w:r>
      <w:r>
        <w:t xml:space="preserve">growth </w:t>
      </w:r>
      <w:r w:rsidR="00D0306A">
        <w:t xml:space="preserve">in rail trips </w:t>
      </w:r>
      <w:r>
        <w:t xml:space="preserve">in excess of 1% per annum.     </w:t>
      </w:r>
    </w:p>
    <w:p w:rsidR="00C47949" w:rsidRDefault="00C47949" w:rsidP="006B6DDD">
      <w:pPr>
        <w:spacing w:after="0" w:line="480" w:lineRule="auto"/>
        <w:rPr>
          <w:lang w:eastAsia="zh-CN"/>
        </w:rPr>
      </w:pPr>
    </w:p>
    <w:p w:rsidR="003A3327" w:rsidRDefault="003A3327" w:rsidP="006B6DDD">
      <w:pPr>
        <w:spacing w:after="0" w:line="480" w:lineRule="auto"/>
        <w:rPr>
          <w:lang w:eastAsia="zh-CN"/>
        </w:rPr>
      </w:pPr>
      <w:r>
        <w:rPr>
          <w:lang w:eastAsia="zh-CN"/>
        </w:rPr>
        <w:t xml:space="preserve">What we observe </w:t>
      </w:r>
      <w:r w:rsidR="00340554">
        <w:rPr>
          <w:lang w:eastAsia="zh-CN"/>
        </w:rPr>
        <w:t xml:space="preserve">(Department for Transport, 2014) </w:t>
      </w:r>
      <w:r>
        <w:rPr>
          <w:lang w:eastAsia="zh-CN"/>
        </w:rPr>
        <w:t xml:space="preserve">is that between 2007 and 2009 there was around a 5% reduction in </w:t>
      </w:r>
      <w:r w:rsidR="00AB683D">
        <w:rPr>
          <w:lang w:eastAsia="zh-CN"/>
        </w:rPr>
        <w:t xml:space="preserve">real </w:t>
      </w:r>
      <w:r>
        <w:rPr>
          <w:lang w:eastAsia="zh-CN"/>
        </w:rPr>
        <w:t xml:space="preserve">GDP per capita in the UK, and over the period 2007-2011 it was around a 4% reduction. Contrast this with increases in passenger kilometres on non-season tickets </w:t>
      </w:r>
      <w:r w:rsidR="0092577C">
        <w:rPr>
          <w:lang w:eastAsia="zh-CN"/>
        </w:rPr>
        <w:t xml:space="preserve">of </w:t>
      </w:r>
      <w:r>
        <w:rPr>
          <w:lang w:eastAsia="zh-CN"/>
        </w:rPr>
        <w:t xml:space="preserve">over 7% </w:t>
      </w:r>
      <w:r w:rsidR="007A63FC">
        <w:rPr>
          <w:lang w:eastAsia="zh-CN"/>
        </w:rPr>
        <w:t xml:space="preserve">between 2007 and 2009 </w:t>
      </w:r>
      <w:r>
        <w:rPr>
          <w:lang w:eastAsia="zh-CN"/>
        </w:rPr>
        <w:t xml:space="preserve">and around 21% </w:t>
      </w:r>
      <w:r w:rsidR="007A63FC">
        <w:rPr>
          <w:lang w:eastAsia="zh-CN"/>
        </w:rPr>
        <w:t>between 2007 and 2011</w:t>
      </w:r>
      <w:r>
        <w:rPr>
          <w:lang w:eastAsia="zh-CN"/>
        </w:rPr>
        <w:t>, and set against the absence of large scale improvement in service quality or ext</w:t>
      </w:r>
      <w:r w:rsidR="0092577C">
        <w:rPr>
          <w:lang w:eastAsia="zh-CN"/>
        </w:rPr>
        <w:t>ensive price discounts.  For</w:t>
      </w:r>
      <w:r>
        <w:rPr>
          <w:lang w:eastAsia="zh-CN"/>
        </w:rPr>
        <w:t xml:space="preserve"> passenger kilometres across all tickets, these figures were very similar for long distance and regional operators and </w:t>
      </w:r>
      <w:r w:rsidR="0092577C">
        <w:rPr>
          <w:lang w:eastAsia="zh-CN"/>
        </w:rPr>
        <w:t xml:space="preserve">also </w:t>
      </w:r>
      <w:r>
        <w:rPr>
          <w:lang w:eastAsia="zh-CN"/>
        </w:rPr>
        <w:t>for London and South East operators over the longer time period</w:t>
      </w:r>
      <w:r w:rsidR="00F94CDE">
        <w:rPr>
          <w:lang w:eastAsia="zh-CN"/>
        </w:rPr>
        <w:t xml:space="preserve"> (2007-2011)</w:t>
      </w:r>
      <w:r>
        <w:rPr>
          <w:lang w:eastAsia="zh-CN"/>
        </w:rPr>
        <w:t xml:space="preserve">.  Whilst not claiming </w:t>
      </w:r>
      <w:r w:rsidR="0092577C">
        <w:rPr>
          <w:lang w:eastAsia="zh-CN"/>
        </w:rPr>
        <w:t xml:space="preserve">that these demand increases </w:t>
      </w:r>
      <w:r>
        <w:rPr>
          <w:lang w:eastAsia="zh-CN"/>
        </w:rPr>
        <w:t xml:space="preserve">stem solely from increases in the worthwhile use of time, it </w:t>
      </w:r>
      <w:r w:rsidR="009520CD">
        <w:rPr>
          <w:lang w:eastAsia="zh-CN"/>
        </w:rPr>
        <w:t>would be</w:t>
      </w:r>
      <w:r>
        <w:rPr>
          <w:lang w:eastAsia="zh-CN"/>
        </w:rPr>
        <w:t xml:space="preserve"> hard </w:t>
      </w:r>
      <w:r w:rsidR="002F31CC">
        <w:rPr>
          <w:lang w:eastAsia="zh-CN"/>
        </w:rPr>
        <w:t xml:space="preserve">to </w:t>
      </w:r>
      <w:r w:rsidR="00F94CDE">
        <w:rPr>
          <w:lang w:eastAsia="zh-CN"/>
        </w:rPr>
        <w:t>dismiss the latter as</w:t>
      </w:r>
      <w:r w:rsidR="0092577C">
        <w:rPr>
          <w:lang w:eastAsia="zh-CN"/>
        </w:rPr>
        <w:t xml:space="preserve"> a contributory factor</w:t>
      </w:r>
      <w:r>
        <w:rPr>
          <w:lang w:eastAsia="zh-CN"/>
        </w:rPr>
        <w:t>.</w:t>
      </w:r>
      <w:r w:rsidR="00A46D7E">
        <w:rPr>
          <w:lang w:eastAsia="zh-CN"/>
        </w:rPr>
        <w:t xml:space="preserve"> Indeed, there was very buoyant </w:t>
      </w:r>
      <w:r w:rsidR="00C72C58">
        <w:rPr>
          <w:lang w:eastAsia="zh-CN"/>
        </w:rPr>
        <w:t xml:space="preserve">rail </w:t>
      </w:r>
      <w:r w:rsidR="00A46D7E">
        <w:rPr>
          <w:lang w:eastAsia="zh-CN"/>
        </w:rPr>
        <w:t>demand growth prior to the financial crisis and improvements in digital technology could have contributed to it.</w:t>
      </w:r>
      <w:r w:rsidR="00A738CA">
        <w:rPr>
          <w:lang w:eastAsia="zh-CN"/>
        </w:rPr>
        <w:t xml:space="preserve"> Nor are such trends restr</w:t>
      </w:r>
      <w:r w:rsidR="00A343AA">
        <w:rPr>
          <w:lang w:eastAsia="zh-CN"/>
        </w:rPr>
        <w:t>icted to the UK</w:t>
      </w:r>
      <w:r w:rsidR="00A343AA">
        <w:rPr>
          <w:rStyle w:val="FootnoteReference"/>
          <w:lang w:eastAsia="zh-CN"/>
        </w:rPr>
        <w:footnoteReference w:id="8"/>
      </w:r>
      <w:r w:rsidR="00A343AA">
        <w:rPr>
          <w:lang w:eastAsia="zh-CN"/>
        </w:rPr>
        <w:t>.</w:t>
      </w:r>
    </w:p>
    <w:p w:rsidR="003A3327" w:rsidRDefault="003A3327" w:rsidP="006B6DDD">
      <w:pPr>
        <w:spacing w:after="0" w:line="480" w:lineRule="auto"/>
        <w:rPr>
          <w:lang w:eastAsia="zh-CN"/>
        </w:rPr>
      </w:pPr>
    </w:p>
    <w:p w:rsidR="003A3327" w:rsidRDefault="00664F36" w:rsidP="006B6DDD">
      <w:pPr>
        <w:spacing w:after="0" w:line="480" w:lineRule="auto"/>
        <w:rPr>
          <w:lang w:eastAsia="zh-CN"/>
        </w:rPr>
      </w:pPr>
      <w:r>
        <w:rPr>
          <w:lang w:eastAsia="zh-CN"/>
        </w:rPr>
        <w:t xml:space="preserve">Whilst drawing conclusions from such aggregate </w:t>
      </w:r>
      <w:r w:rsidR="0092577C">
        <w:rPr>
          <w:lang w:eastAsia="zh-CN"/>
        </w:rPr>
        <w:t xml:space="preserve">demand </w:t>
      </w:r>
      <w:r>
        <w:rPr>
          <w:lang w:eastAsia="zh-CN"/>
        </w:rPr>
        <w:t xml:space="preserve">data is fraught with difficulties, </w:t>
      </w:r>
      <w:r w:rsidR="002F215D">
        <w:rPr>
          <w:lang w:eastAsia="zh-CN"/>
        </w:rPr>
        <w:t>in principle</w:t>
      </w:r>
      <w:r w:rsidR="002F31CC">
        <w:rPr>
          <w:lang w:eastAsia="zh-CN"/>
        </w:rPr>
        <w:t>,</w:t>
      </w:r>
      <w:r w:rsidR="002F215D">
        <w:rPr>
          <w:lang w:eastAsia="zh-CN"/>
        </w:rPr>
        <w:t xml:space="preserve"> econometric analysis could be undertaken of how </w:t>
      </w:r>
      <w:r w:rsidR="00C222EB">
        <w:rPr>
          <w:lang w:eastAsia="zh-CN"/>
        </w:rPr>
        <w:t xml:space="preserve">demand and </w:t>
      </w:r>
      <w:r w:rsidR="0092577C">
        <w:rPr>
          <w:lang w:eastAsia="zh-CN"/>
        </w:rPr>
        <w:t xml:space="preserve">journey </w:t>
      </w:r>
      <w:r w:rsidR="002F215D">
        <w:rPr>
          <w:lang w:eastAsia="zh-CN"/>
        </w:rPr>
        <w:t xml:space="preserve">time </w:t>
      </w:r>
      <w:proofErr w:type="spellStart"/>
      <w:r w:rsidR="002F215D">
        <w:rPr>
          <w:lang w:eastAsia="zh-CN"/>
        </w:rPr>
        <w:t>elasticities</w:t>
      </w:r>
      <w:proofErr w:type="spellEnd"/>
      <w:r w:rsidR="002F215D">
        <w:rPr>
          <w:lang w:eastAsia="zh-CN"/>
        </w:rPr>
        <w:t xml:space="preserve"> are varying over time</w:t>
      </w:r>
      <w:r w:rsidR="0092577C">
        <w:rPr>
          <w:lang w:eastAsia="zh-CN"/>
        </w:rPr>
        <w:t>. W</w:t>
      </w:r>
      <w:r w:rsidR="002F215D">
        <w:rPr>
          <w:lang w:eastAsia="zh-CN"/>
        </w:rPr>
        <w:t xml:space="preserve">e are not aware of such </w:t>
      </w:r>
      <w:r w:rsidR="0092577C">
        <w:rPr>
          <w:lang w:eastAsia="zh-CN"/>
        </w:rPr>
        <w:t>studies</w:t>
      </w:r>
      <w:r w:rsidR="002F31CC">
        <w:rPr>
          <w:lang w:eastAsia="zh-CN"/>
        </w:rPr>
        <w:t>.</w:t>
      </w:r>
      <w:r w:rsidR="0092577C">
        <w:rPr>
          <w:lang w:eastAsia="zh-CN"/>
        </w:rPr>
        <w:t xml:space="preserve"> </w:t>
      </w:r>
      <w:r w:rsidR="002F31CC">
        <w:rPr>
          <w:lang w:eastAsia="zh-CN"/>
        </w:rPr>
        <w:t>I</w:t>
      </w:r>
      <w:r w:rsidR="002F215D">
        <w:rPr>
          <w:lang w:eastAsia="zh-CN"/>
        </w:rPr>
        <w:t>n any event</w:t>
      </w:r>
      <w:r w:rsidR="002F31CC">
        <w:rPr>
          <w:lang w:eastAsia="zh-CN"/>
        </w:rPr>
        <w:t>,</w:t>
      </w:r>
      <w:r w:rsidR="002F215D">
        <w:rPr>
          <w:lang w:eastAsia="zh-CN"/>
        </w:rPr>
        <w:t xml:space="preserve"> isolating the dampening effect of more worthwhile use of time would be an order of magnitude mo</w:t>
      </w:r>
      <w:r w:rsidR="0092577C">
        <w:rPr>
          <w:lang w:eastAsia="zh-CN"/>
        </w:rPr>
        <w:t>re difficult than estimating any</w:t>
      </w:r>
      <w:r w:rsidR="002F215D">
        <w:rPr>
          <w:lang w:eastAsia="zh-CN"/>
        </w:rPr>
        <w:t xml:space="preserve"> </w:t>
      </w:r>
      <w:r w:rsidR="0092577C">
        <w:rPr>
          <w:lang w:eastAsia="zh-CN"/>
        </w:rPr>
        <w:t xml:space="preserve">overall </w:t>
      </w:r>
      <w:r w:rsidR="002F215D">
        <w:rPr>
          <w:lang w:eastAsia="zh-CN"/>
        </w:rPr>
        <w:t xml:space="preserve">inter-temporal effect.  We would point out though that the largest meta-analysis of time based </w:t>
      </w:r>
      <w:proofErr w:type="spellStart"/>
      <w:r w:rsidR="002F215D">
        <w:rPr>
          <w:lang w:eastAsia="zh-CN"/>
        </w:rPr>
        <w:t>elasticities</w:t>
      </w:r>
      <w:proofErr w:type="spellEnd"/>
      <w:r w:rsidR="002F215D">
        <w:rPr>
          <w:lang w:eastAsia="zh-CN"/>
        </w:rPr>
        <w:t xml:space="preserve"> of which we are aware (</w:t>
      </w:r>
      <w:proofErr w:type="spellStart"/>
      <w:r w:rsidR="002F215D">
        <w:rPr>
          <w:lang w:eastAsia="zh-CN"/>
        </w:rPr>
        <w:t>Wardman</w:t>
      </w:r>
      <w:proofErr w:type="spellEnd"/>
      <w:r w:rsidR="002F215D">
        <w:rPr>
          <w:lang w:eastAsia="zh-CN"/>
        </w:rPr>
        <w:t>, 20</w:t>
      </w:r>
      <w:r w:rsidR="000C2D18">
        <w:rPr>
          <w:lang w:eastAsia="zh-CN"/>
        </w:rPr>
        <w:t>12</w:t>
      </w:r>
      <w:r w:rsidR="002F215D">
        <w:rPr>
          <w:lang w:eastAsia="zh-CN"/>
        </w:rPr>
        <w:t xml:space="preserve">) did not find any variation in the </w:t>
      </w:r>
      <w:proofErr w:type="spellStart"/>
      <w:r w:rsidR="002F215D">
        <w:rPr>
          <w:lang w:eastAsia="zh-CN"/>
        </w:rPr>
        <w:t>elasticities</w:t>
      </w:r>
      <w:proofErr w:type="spellEnd"/>
      <w:r w:rsidR="002F215D">
        <w:rPr>
          <w:lang w:eastAsia="zh-CN"/>
        </w:rPr>
        <w:t xml:space="preserve"> by time period</w:t>
      </w:r>
      <w:r w:rsidR="00A738CA">
        <w:rPr>
          <w:lang w:eastAsia="zh-CN"/>
        </w:rPr>
        <w:t xml:space="preserve">, </w:t>
      </w:r>
      <w:proofErr w:type="gramStart"/>
      <w:r w:rsidR="00A738CA">
        <w:rPr>
          <w:lang w:eastAsia="zh-CN"/>
        </w:rPr>
        <w:t>nor</w:t>
      </w:r>
      <w:proofErr w:type="gramEnd"/>
      <w:r w:rsidR="00A738CA">
        <w:rPr>
          <w:lang w:eastAsia="zh-CN"/>
        </w:rPr>
        <w:t xml:space="preserve"> any trend towards relatively lower </w:t>
      </w:r>
      <w:proofErr w:type="spellStart"/>
      <w:r w:rsidR="00A738CA">
        <w:rPr>
          <w:lang w:eastAsia="zh-CN"/>
        </w:rPr>
        <w:t>elasticities</w:t>
      </w:r>
      <w:proofErr w:type="spellEnd"/>
      <w:r w:rsidR="00A738CA">
        <w:rPr>
          <w:lang w:eastAsia="zh-CN"/>
        </w:rPr>
        <w:t xml:space="preserve"> for rail where the worthwhile use of time is more possible.</w:t>
      </w:r>
      <w:r w:rsidR="002F215D">
        <w:rPr>
          <w:lang w:eastAsia="zh-CN"/>
        </w:rPr>
        <w:t xml:space="preserve"> </w:t>
      </w:r>
    </w:p>
    <w:p w:rsidR="00C72C58" w:rsidRDefault="00C72C58">
      <w:pPr>
        <w:rPr>
          <w:lang w:eastAsia="zh-CN"/>
        </w:rPr>
      </w:pPr>
      <w:r>
        <w:rPr>
          <w:lang w:eastAsia="zh-CN"/>
        </w:rPr>
        <w:br w:type="page"/>
      </w:r>
    </w:p>
    <w:p w:rsidR="00975BE1" w:rsidRDefault="00975BE1" w:rsidP="006B6DDD">
      <w:pPr>
        <w:spacing w:after="0" w:line="480" w:lineRule="auto"/>
        <w:rPr>
          <w:lang w:eastAsia="zh-CN"/>
        </w:rPr>
      </w:pPr>
    </w:p>
    <w:p w:rsidR="00975BE1" w:rsidRDefault="00340554" w:rsidP="006B6DDD">
      <w:pPr>
        <w:spacing w:after="0" w:line="480" w:lineRule="auto"/>
        <w:rPr>
          <w:b/>
          <w:lang w:eastAsia="zh-CN"/>
        </w:rPr>
      </w:pPr>
      <w:r>
        <w:rPr>
          <w:b/>
          <w:lang w:eastAsia="zh-CN"/>
        </w:rPr>
        <w:t>6</w:t>
      </w:r>
      <w:r w:rsidR="00975BE1" w:rsidRPr="00975BE1">
        <w:rPr>
          <w:b/>
          <w:lang w:eastAsia="zh-CN"/>
        </w:rPr>
        <w:t>.</w:t>
      </w:r>
      <w:r w:rsidR="00502ABA" w:rsidRPr="00502ABA">
        <w:rPr>
          <w:lang w:eastAsia="zh-CN"/>
        </w:rPr>
        <w:tab/>
      </w:r>
      <w:r w:rsidR="00502ABA" w:rsidRPr="00975BE1">
        <w:rPr>
          <w:b/>
          <w:lang w:eastAsia="zh-CN"/>
        </w:rPr>
        <w:t>C</w:t>
      </w:r>
      <w:r w:rsidR="0092577C">
        <w:rPr>
          <w:b/>
          <w:lang w:eastAsia="zh-CN"/>
        </w:rPr>
        <w:t xml:space="preserve">ONCLUSIONS AND RECOMMENDATIONS </w:t>
      </w:r>
    </w:p>
    <w:p w:rsidR="0092577C" w:rsidRDefault="0092577C" w:rsidP="006B6DDD">
      <w:pPr>
        <w:spacing w:after="0" w:line="480" w:lineRule="auto"/>
        <w:rPr>
          <w:b/>
          <w:lang w:eastAsia="zh-CN"/>
        </w:rPr>
      </w:pPr>
    </w:p>
    <w:p w:rsidR="00AB5E33" w:rsidRDefault="00F30935" w:rsidP="006B6DDD">
      <w:pPr>
        <w:spacing w:after="0" w:line="480" w:lineRule="auto"/>
        <w:rPr>
          <w:lang w:eastAsia="zh-CN"/>
        </w:rPr>
      </w:pPr>
      <w:r>
        <w:rPr>
          <w:lang w:eastAsia="zh-CN"/>
        </w:rPr>
        <w:t>This paper addresses an issue of very considerable significance to transport planning and appraisal. In the context of what can only be described as a mo</w:t>
      </w:r>
      <w:r w:rsidR="00AB5E33">
        <w:rPr>
          <w:lang w:eastAsia="zh-CN"/>
        </w:rPr>
        <w:t xml:space="preserve">dern-day transport revolution, </w:t>
      </w:r>
      <w:r>
        <w:rPr>
          <w:lang w:eastAsia="zh-CN"/>
        </w:rPr>
        <w:t xml:space="preserve">brought about by significant, sustained and ongoing developments in </w:t>
      </w:r>
      <w:r w:rsidR="00622F19">
        <w:rPr>
          <w:lang w:eastAsia="zh-CN"/>
        </w:rPr>
        <w:t>portable digital technology and mobile communications</w:t>
      </w:r>
      <w:r w:rsidR="008A43FD">
        <w:rPr>
          <w:lang w:eastAsia="zh-CN"/>
        </w:rPr>
        <w:t xml:space="preserve">, along with </w:t>
      </w:r>
      <w:r w:rsidR="00622F19">
        <w:rPr>
          <w:lang w:eastAsia="zh-CN"/>
        </w:rPr>
        <w:t xml:space="preserve">a travelling population </w:t>
      </w:r>
      <w:r w:rsidR="008A43FD">
        <w:rPr>
          <w:lang w:eastAsia="zh-CN"/>
        </w:rPr>
        <w:t xml:space="preserve">clearly eager to </w:t>
      </w:r>
      <w:r w:rsidR="00622F19">
        <w:rPr>
          <w:lang w:eastAsia="zh-CN"/>
        </w:rPr>
        <w:t xml:space="preserve">embrace such developments, </w:t>
      </w:r>
      <w:r w:rsidR="00AB5E33">
        <w:rPr>
          <w:lang w:eastAsia="zh-CN"/>
        </w:rPr>
        <w:t xml:space="preserve">we are observing </w:t>
      </w:r>
      <w:r w:rsidR="00F94CDE">
        <w:rPr>
          <w:lang w:eastAsia="zh-CN"/>
        </w:rPr>
        <w:t xml:space="preserve">considerable </w:t>
      </w:r>
      <w:r w:rsidR="00B77C9B">
        <w:rPr>
          <w:lang w:eastAsia="zh-CN"/>
        </w:rPr>
        <w:t>reduction</w:t>
      </w:r>
      <w:r w:rsidR="00AB5E33">
        <w:rPr>
          <w:lang w:eastAsia="zh-CN"/>
        </w:rPr>
        <w:t>s</w:t>
      </w:r>
      <w:r w:rsidR="00B77C9B">
        <w:rPr>
          <w:lang w:eastAsia="zh-CN"/>
        </w:rPr>
        <w:t xml:space="preserve"> in the disutility of travel.  </w:t>
      </w:r>
      <w:r w:rsidR="00AB5E33">
        <w:rPr>
          <w:lang w:eastAsia="zh-CN"/>
        </w:rPr>
        <w:t xml:space="preserve">These benefits are not being brought about in the conventional manner, </w:t>
      </w:r>
      <w:r w:rsidR="00B77C9B">
        <w:rPr>
          <w:lang w:eastAsia="zh-CN"/>
        </w:rPr>
        <w:t xml:space="preserve">where significant travel time </w:t>
      </w:r>
      <w:r w:rsidR="00AB5E33">
        <w:rPr>
          <w:lang w:eastAsia="zh-CN"/>
        </w:rPr>
        <w:t xml:space="preserve">savings </w:t>
      </w:r>
      <w:r w:rsidR="00B77C9B">
        <w:rPr>
          <w:lang w:eastAsia="zh-CN"/>
        </w:rPr>
        <w:t xml:space="preserve">are </w:t>
      </w:r>
      <w:r w:rsidR="00AB5E33">
        <w:rPr>
          <w:lang w:eastAsia="zh-CN"/>
        </w:rPr>
        <w:t xml:space="preserve">purchased through </w:t>
      </w:r>
      <w:r w:rsidR="006D6296">
        <w:rPr>
          <w:lang w:eastAsia="zh-CN"/>
        </w:rPr>
        <w:t xml:space="preserve">what can be enormous </w:t>
      </w:r>
      <w:r w:rsidR="00AB5E33">
        <w:rPr>
          <w:lang w:eastAsia="zh-CN"/>
        </w:rPr>
        <w:t xml:space="preserve">investment costs, but </w:t>
      </w:r>
      <w:r w:rsidR="006D6296">
        <w:rPr>
          <w:lang w:eastAsia="zh-CN"/>
        </w:rPr>
        <w:t xml:space="preserve">instead they stem from </w:t>
      </w:r>
      <w:r w:rsidR="00AB5E33">
        <w:rPr>
          <w:lang w:eastAsia="zh-CN"/>
        </w:rPr>
        <w:t xml:space="preserve"> considerable</w:t>
      </w:r>
      <w:r w:rsidR="006D6296">
        <w:rPr>
          <w:lang w:eastAsia="zh-CN"/>
        </w:rPr>
        <w:t xml:space="preserve">, </w:t>
      </w:r>
      <w:r w:rsidR="00AB5E33">
        <w:rPr>
          <w:lang w:eastAsia="zh-CN"/>
        </w:rPr>
        <w:t xml:space="preserve">ongoing </w:t>
      </w:r>
      <w:r w:rsidR="006D6296">
        <w:rPr>
          <w:lang w:eastAsia="zh-CN"/>
        </w:rPr>
        <w:t xml:space="preserve">and, importantly, very widespread </w:t>
      </w:r>
      <w:r w:rsidR="00C222EB">
        <w:rPr>
          <w:lang w:eastAsia="zh-CN"/>
        </w:rPr>
        <w:t>improvements in the opportunities</w:t>
      </w:r>
      <w:r w:rsidR="00AB5E33">
        <w:rPr>
          <w:lang w:eastAsia="zh-CN"/>
        </w:rPr>
        <w:t xml:space="preserve"> for and quality of worthwhile use of travel time which </w:t>
      </w:r>
      <w:r w:rsidR="00053B5C">
        <w:rPr>
          <w:lang w:eastAsia="zh-CN"/>
        </w:rPr>
        <w:t xml:space="preserve">in turn </w:t>
      </w:r>
      <w:r w:rsidR="00AB5E33">
        <w:rPr>
          <w:lang w:eastAsia="zh-CN"/>
        </w:rPr>
        <w:t>reduce the unit disutility of travel time.  Indeed, it might be speculated that</w:t>
      </w:r>
      <w:r w:rsidR="006D6296">
        <w:rPr>
          <w:lang w:eastAsia="zh-CN"/>
        </w:rPr>
        <w:t xml:space="preserve">, in recent times, </w:t>
      </w:r>
      <w:r w:rsidR="00AB5E33">
        <w:rPr>
          <w:lang w:eastAsia="zh-CN"/>
        </w:rPr>
        <w:t xml:space="preserve">the benefits of the latter compare very favourably with the benefits of the former </w:t>
      </w:r>
      <w:r w:rsidR="00442ED5">
        <w:rPr>
          <w:lang w:eastAsia="zh-CN"/>
        </w:rPr>
        <w:t xml:space="preserve">even without taking </w:t>
      </w:r>
      <w:r w:rsidR="00053B5C">
        <w:rPr>
          <w:lang w:eastAsia="zh-CN"/>
        </w:rPr>
        <w:t>the considerable cost differentials into account</w:t>
      </w:r>
      <w:r w:rsidR="00C27474">
        <w:rPr>
          <w:rStyle w:val="FootnoteReference"/>
          <w:lang w:eastAsia="zh-CN"/>
        </w:rPr>
        <w:footnoteReference w:id="9"/>
      </w:r>
      <w:r w:rsidR="00053B5C">
        <w:rPr>
          <w:lang w:eastAsia="zh-CN"/>
        </w:rPr>
        <w:t xml:space="preserve">. </w:t>
      </w:r>
      <w:r w:rsidR="00AB5E33">
        <w:rPr>
          <w:lang w:eastAsia="zh-CN"/>
        </w:rPr>
        <w:t xml:space="preserve"> </w:t>
      </w:r>
      <w:r w:rsidR="006D6296">
        <w:rPr>
          <w:lang w:eastAsia="zh-CN"/>
        </w:rPr>
        <w:t xml:space="preserve"> </w:t>
      </w:r>
    </w:p>
    <w:p w:rsidR="006D6296" w:rsidRDefault="006D6296" w:rsidP="006B6DDD">
      <w:pPr>
        <w:spacing w:after="0" w:line="480" w:lineRule="auto"/>
        <w:rPr>
          <w:lang w:eastAsia="zh-CN"/>
        </w:rPr>
      </w:pPr>
    </w:p>
    <w:p w:rsidR="00053B5C" w:rsidRDefault="006D6296" w:rsidP="006B6DDD">
      <w:pPr>
        <w:spacing w:after="0" w:line="480" w:lineRule="auto"/>
        <w:rPr>
          <w:lang w:eastAsia="zh-CN"/>
        </w:rPr>
      </w:pPr>
      <w:r>
        <w:rPr>
          <w:lang w:eastAsia="zh-CN"/>
        </w:rPr>
        <w:t xml:space="preserve">Not only should </w:t>
      </w:r>
      <w:r w:rsidR="002757F4">
        <w:rPr>
          <w:lang w:eastAsia="zh-CN"/>
        </w:rPr>
        <w:t xml:space="preserve">these </w:t>
      </w:r>
      <w:r>
        <w:rPr>
          <w:lang w:eastAsia="zh-CN"/>
        </w:rPr>
        <w:t xml:space="preserve">developments have a significant bearing on the appraisal of transport schemes, </w:t>
      </w:r>
      <w:r w:rsidR="002757F4">
        <w:rPr>
          <w:lang w:eastAsia="zh-CN"/>
        </w:rPr>
        <w:t xml:space="preserve">and </w:t>
      </w:r>
      <w:r w:rsidR="00053B5C">
        <w:rPr>
          <w:lang w:eastAsia="zh-CN"/>
        </w:rPr>
        <w:t xml:space="preserve">indeed </w:t>
      </w:r>
      <w:r w:rsidR="00442ED5">
        <w:rPr>
          <w:lang w:eastAsia="zh-CN"/>
        </w:rPr>
        <w:t>greater prioritisation of</w:t>
      </w:r>
      <w:r w:rsidR="002757F4">
        <w:rPr>
          <w:lang w:eastAsia="zh-CN"/>
        </w:rPr>
        <w:t xml:space="preserve"> investment funds</w:t>
      </w:r>
      <w:r w:rsidR="00053B5C">
        <w:rPr>
          <w:lang w:eastAsia="zh-CN"/>
        </w:rPr>
        <w:t xml:space="preserve"> towards </w:t>
      </w:r>
      <w:r w:rsidR="00442ED5">
        <w:rPr>
          <w:lang w:eastAsia="zh-CN"/>
        </w:rPr>
        <w:t xml:space="preserve">facilitating </w:t>
      </w:r>
      <w:r w:rsidR="00053B5C">
        <w:rPr>
          <w:lang w:eastAsia="zh-CN"/>
        </w:rPr>
        <w:t xml:space="preserve">worthwhile </w:t>
      </w:r>
      <w:r w:rsidR="00442ED5">
        <w:rPr>
          <w:lang w:eastAsia="zh-CN"/>
        </w:rPr>
        <w:t xml:space="preserve">use of travel </w:t>
      </w:r>
      <w:r w:rsidR="00053B5C">
        <w:rPr>
          <w:lang w:eastAsia="zh-CN"/>
        </w:rPr>
        <w:t>time</w:t>
      </w:r>
      <w:r w:rsidR="002757F4">
        <w:rPr>
          <w:lang w:eastAsia="zh-CN"/>
        </w:rPr>
        <w:t xml:space="preserve">, </w:t>
      </w:r>
      <w:r w:rsidR="00ED0B09">
        <w:rPr>
          <w:lang w:eastAsia="zh-CN"/>
        </w:rPr>
        <w:t xml:space="preserve">but </w:t>
      </w:r>
      <w:r>
        <w:rPr>
          <w:lang w:eastAsia="zh-CN"/>
        </w:rPr>
        <w:t xml:space="preserve">we </w:t>
      </w:r>
      <w:r w:rsidR="00B77C9B">
        <w:rPr>
          <w:lang w:eastAsia="zh-CN"/>
        </w:rPr>
        <w:t xml:space="preserve">can </w:t>
      </w:r>
      <w:r>
        <w:rPr>
          <w:lang w:eastAsia="zh-CN"/>
        </w:rPr>
        <w:t xml:space="preserve">also </w:t>
      </w:r>
      <w:r w:rsidR="00B77C9B">
        <w:rPr>
          <w:lang w:eastAsia="zh-CN"/>
        </w:rPr>
        <w:t>expect there to be very appreciable financial and planning consequences of a shift towards m</w:t>
      </w:r>
      <w:r>
        <w:rPr>
          <w:lang w:eastAsia="zh-CN"/>
        </w:rPr>
        <w:t>odes that enable worthwhile use of time. To the extent that these are expected to be modes other than car, there will be notable environmental, energy</w:t>
      </w:r>
      <w:r w:rsidR="002757F4">
        <w:rPr>
          <w:lang w:eastAsia="zh-CN"/>
        </w:rPr>
        <w:t xml:space="preserve">, health </w:t>
      </w:r>
      <w:r>
        <w:rPr>
          <w:lang w:eastAsia="zh-CN"/>
        </w:rPr>
        <w:t xml:space="preserve">and </w:t>
      </w:r>
      <w:r w:rsidR="002757F4">
        <w:rPr>
          <w:lang w:eastAsia="zh-CN"/>
        </w:rPr>
        <w:t>de-</w:t>
      </w:r>
      <w:r>
        <w:rPr>
          <w:lang w:eastAsia="zh-CN"/>
        </w:rPr>
        <w:t xml:space="preserve">congestion benefits.  </w:t>
      </w:r>
    </w:p>
    <w:p w:rsidR="00CA54FD" w:rsidRDefault="00CA54FD" w:rsidP="006B6DDD">
      <w:pPr>
        <w:spacing w:after="0" w:line="480" w:lineRule="auto"/>
        <w:rPr>
          <w:lang w:eastAsia="zh-CN"/>
        </w:rPr>
      </w:pPr>
    </w:p>
    <w:p w:rsidR="00B77C9B" w:rsidRDefault="00703975" w:rsidP="006B6DDD">
      <w:pPr>
        <w:spacing w:after="0" w:line="480" w:lineRule="auto"/>
        <w:rPr>
          <w:lang w:eastAsia="zh-CN"/>
        </w:rPr>
      </w:pPr>
      <w:r>
        <w:rPr>
          <w:lang w:eastAsia="zh-CN"/>
        </w:rPr>
        <w:lastRenderedPageBreak/>
        <w:t>Although there have been significant advances in recent years</w:t>
      </w:r>
      <w:r w:rsidR="00A70194">
        <w:rPr>
          <w:lang w:eastAsia="zh-CN"/>
        </w:rPr>
        <w:t xml:space="preserve"> in the ability to make worthwhile use of time spent travelling, the evidence for business and non-business travel indicates that there is scope for the proportion of travellers partaking of such opportunities to increase as those making considerable use of mobile technology form a larger proportion of the travelling population over time. </w:t>
      </w:r>
      <w:r w:rsidR="00CA54FD">
        <w:rPr>
          <w:lang w:eastAsia="zh-CN"/>
        </w:rPr>
        <w:t xml:space="preserve">Downward pressure on the value of time savings, all else equal, can be expected to continue due to cohort effects, existing </w:t>
      </w:r>
      <w:r w:rsidR="00F94CDE">
        <w:rPr>
          <w:lang w:eastAsia="zh-CN"/>
        </w:rPr>
        <w:t xml:space="preserve">technology </w:t>
      </w:r>
      <w:r w:rsidR="00CA54FD">
        <w:rPr>
          <w:lang w:eastAsia="zh-CN"/>
        </w:rPr>
        <w:t xml:space="preserve">becoming better and new technology emerging.  In this context, we note that p and p* for car business trips are generally very low, and we might expect the equivalent for non-business car trips to be low, </w:t>
      </w:r>
      <w:r w:rsidR="009520CD">
        <w:rPr>
          <w:lang w:eastAsia="zh-CN"/>
        </w:rPr>
        <w:t xml:space="preserve">although </w:t>
      </w:r>
      <w:r w:rsidR="00CA54FD">
        <w:rPr>
          <w:lang w:eastAsia="zh-CN"/>
        </w:rPr>
        <w:t xml:space="preserve"> there must be scope for developments here with ‘hands free’ devices as well as automated vehicles. </w:t>
      </w:r>
      <w:r w:rsidR="00053B5C">
        <w:rPr>
          <w:lang w:eastAsia="zh-CN"/>
        </w:rPr>
        <w:t xml:space="preserve">Whilst the benefits of significant improvements in the worthwhile use of time have largely been discussed in the context of the developed economies, </w:t>
      </w:r>
      <w:r w:rsidR="00CA54FD">
        <w:rPr>
          <w:lang w:eastAsia="zh-CN"/>
        </w:rPr>
        <w:t>t</w:t>
      </w:r>
      <w:r w:rsidR="006C1FC9">
        <w:rPr>
          <w:lang w:eastAsia="zh-CN"/>
        </w:rPr>
        <w:t xml:space="preserve">he trends in emerging economies might be expected to </w:t>
      </w:r>
      <w:r w:rsidR="00B77C9B">
        <w:rPr>
          <w:lang w:eastAsia="zh-CN"/>
        </w:rPr>
        <w:t xml:space="preserve">be particularly profound </w:t>
      </w:r>
      <w:r w:rsidR="006C1FC9">
        <w:rPr>
          <w:lang w:eastAsia="zh-CN"/>
        </w:rPr>
        <w:t>as digital technology becomes more available and affordable.</w:t>
      </w:r>
    </w:p>
    <w:p w:rsidR="00F30935" w:rsidRDefault="00F30935" w:rsidP="006B6DDD">
      <w:pPr>
        <w:spacing w:after="0" w:line="480" w:lineRule="auto"/>
        <w:rPr>
          <w:lang w:eastAsia="zh-CN"/>
        </w:rPr>
      </w:pPr>
    </w:p>
    <w:p w:rsidR="006E577C" w:rsidRDefault="006E577C" w:rsidP="006B6DDD">
      <w:pPr>
        <w:spacing w:after="0" w:line="480" w:lineRule="auto"/>
        <w:rPr>
          <w:lang w:eastAsia="zh-CN"/>
        </w:rPr>
      </w:pPr>
      <w:r>
        <w:rPr>
          <w:lang w:eastAsia="zh-CN"/>
        </w:rPr>
        <w:t xml:space="preserve">This paper provides the most extensive evaluation of how the worthwhile use of time and increasing opportunities for it are included in transport appraisal.  An original aspect of the paper is to report </w:t>
      </w:r>
      <w:r w:rsidR="00442ED5">
        <w:rPr>
          <w:lang w:eastAsia="zh-CN"/>
        </w:rPr>
        <w:t xml:space="preserve">and appraise </w:t>
      </w:r>
      <w:r>
        <w:rPr>
          <w:lang w:eastAsia="zh-CN"/>
        </w:rPr>
        <w:t xml:space="preserve">the available international evidence on the productivity related parameters that enter the </w:t>
      </w:r>
      <w:proofErr w:type="spellStart"/>
      <w:r>
        <w:rPr>
          <w:lang w:eastAsia="zh-CN"/>
        </w:rPr>
        <w:t>Hensher</w:t>
      </w:r>
      <w:proofErr w:type="spellEnd"/>
      <w:r>
        <w:rPr>
          <w:lang w:eastAsia="zh-CN"/>
        </w:rPr>
        <w:t xml:space="preserve"> </w:t>
      </w:r>
      <w:r w:rsidR="00ED0B09">
        <w:rPr>
          <w:lang w:eastAsia="zh-CN"/>
        </w:rPr>
        <w:t>E</w:t>
      </w:r>
      <w:r>
        <w:rPr>
          <w:lang w:eastAsia="zh-CN"/>
        </w:rPr>
        <w:t>quation</w:t>
      </w:r>
      <w:r w:rsidR="00887AC9">
        <w:rPr>
          <w:lang w:eastAsia="zh-CN"/>
        </w:rPr>
        <w:t xml:space="preserve"> relevant to business travel</w:t>
      </w:r>
      <w:r>
        <w:rPr>
          <w:lang w:eastAsia="zh-CN"/>
        </w:rPr>
        <w:t xml:space="preserve">.  We have also undertaken the most extensive </w:t>
      </w:r>
      <w:r w:rsidR="00ED0B09">
        <w:rPr>
          <w:lang w:eastAsia="zh-CN"/>
        </w:rPr>
        <w:t xml:space="preserve">examination </w:t>
      </w:r>
      <w:r>
        <w:rPr>
          <w:lang w:eastAsia="zh-CN"/>
        </w:rPr>
        <w:t>of the extent to which worthwhile use of travel tim</w:t>
      </w:r>
      <w:r w:rsidR="00887AC9">
        <w:rPr>
          <w:lang w:eastAsia="zh-CN"/>
        </w:rPr>
        <w:t xml:space="preserve">e has been allowed to influence valuations of travel time in the non-business market. </w:t>
      </w:r>
      <w:r>
        <w:rPr>
          <w:lang w:eastAsia="zh-CN"/>
        </w:rPr>
        <w:t xml:space="preserve">  </w:t>
      </w:r>
    </w:p>
    <w:p w:rsidR="006E577C" w:rsidRDefault="006E577C" w:rsidP="006B6DDD">
      <w:pPr>
        <w:spacing w:after="0" w:line="480" w:lineRule="auto"/>
        <w:rPr>
          <w:lang w:eastAsia="zh-CN"/>
        </w:rPr>
      </w:pPr>
    </w:p>
    <w:p w:rsidR="00F30935" w:rsidRDefault="00F30935" w:rsidP="006B6DDD">
      <w:pPr>
        <w:spacing w:after="0" w:line="480" w:lineRule="auto"/>
        <w:rPr>
          <w:lang w:eastAsia="zh-CN"/>
        </w:rPr>
      </w:pPr>
      <w:r>
        <w:rPr>
          <w:lang w:eastAsia="zh-CN"/>
        </w:rPr>
        <w:t xml:space="preserve"> </w:t>
      </w:r>
      <w:r w:rsidR="006E577C">
        <w:rPr>
          <w:lang w:eastAsia="zh-CN"/>
        </w:rPr>
        <w:t>As far as business travel time savings are concerned, there has long bee</w:t>
      </w:r>
      <w:r w:rsidR="007E26BC">
        <w:rPr>
          <w:lang w:eastAsia="zh-CN"/>
        </w:rPr>
        <w:t>n concern that the traditional Cost Savings A</w:t>
      </w:r>
      <w:r w:rsidR="006E577C">
        <w:rPr>
          <w:lang w:eastAsia="zh-CN"/>
        </w:rPr>
        <w:t>pproach</w:t>
      </w:r>
      <w:r w:rsidR="00ED0B09">
        <w:rPr>
          <w:lang w:eastAsia="zh-CN"/>
        </w:rPr>
        <w:t xml:space="preserve"> (</w:t>
      </w:r>
      <w:r w:rsidR="006E577C">
        <w:rPr>
          <w:lang w:eastAsia="zh-CN"/>
        </w:rPr>
        <w:t>prevalent across administrations that conduct cost-benefit analysis</w:t>
      </w:r>
      <w:r w:rsidR="00ED0B09">
        <w:rPr>
          <w:lang w:eastAsia="zh-CN"/>
        </w:rPr>
        <w:t>)</w:t>
      </w:r>
      <w:r w:rsidR="006E577C">
        <w:rPr>
          <w:lang w:eastAsia="zh-CN"/>
        </w:rPr>
        <w:t xml:space="preserve"> </w:t>
      </w:r>
      <w:r w:rsidR="007E26BC">
        <w:rPr>
          <w:lang w:eastAsia="zh-CN"/>
        </w:rPr>
        <w:t xml:space="preserve">overstates the benefits </w:t>
      </w:r>
      <w:r w:rsidR="00E26415">
        <w:rPr>
          <w:lang w:eastAsia="zh-CN"/>
        </w:rPr>
        <w:t xml:space="preserve">of </w:t>
      </w:r>
      <w:r w:rsidR="007E26BC">
        <w:rPr>
          <w:lang w:eastAsia="zh-CN"/>
        </w:rPr>
        <w:t xml:space="preserve">travel time savings since it does not allow for </w:t>
      </w:r>
      <w:r w:rsidR="00442ED5">
        <w:rPr>
          <w:lang w:eastAsia="zh-CN"/>
        </w:rPr>
        <w:t xml:space="preserve">the </w:t>
      </w:r>
      <w:r w:rsidR="007E26BC">
        <w:rPr>
          <w:lang w:eastAsia="zh-CN"/>
        </w:rPr>
        <w:t xml:space="preserve">time savings </w:t>
      </w:r>
      <w:r w:rsidR="00ED0B09">
        <w:rPr>
          <w:lang w:eastAsia="zh-CN"/>
        </w:rPr>
        <w:t>encroaching upon</w:t>
      </w:r>
      <w:r w:rsidR="007E26BC">
        <w:rPr>
          <w:lang w:eastAsia="zh-CN"/>
        </w:rPr>
        <w:t xml:space="preserve"> productive use of travel time.  </w:t>
      </w:r>
      <w:r w:rsidR="00C76A9B">
        <w:rPr>
          <w:lang w:eastAsia="zh-CN"/>
        </w:rPr>
        <w:t xml:space="preserve">This has been </w:t>
      </w:r>
      <w:r w:rsidR="00442ED5">
        <w:rPr>
          <w:lang w:eastAsia="zh-CN"/>
        </w:rPr>
        <w:t xml:space="preserve">one of the </w:t>
      </w:r>
      <w:r w:rsidR="00442ED5">
        <w:rPr>
          <w:lang w:eastAsia="zh-CN"/>
        </w:rPr>
        <w:lastRenderedPageBreak/>
        <w:t xml:space="preserve">central tenets of </w:t>
      </w:r>
      <w:proofErr w:type="spellStart"/>
      <w:r w:rsidR="00C76A9B">
        <w:rPr>
          <w:lang w:eastAsia="zh-CN"/>
        </w:rPr>
        <w:t>Hensher</w:t>
      </w:r>
      <w:r w:rsidR="00442ED5">
        <w:rPr>
          <w:lang w:eastAsia="zh-CN"/>
        </w:rPr>
        <w:t>’s</w:t>
      </w:r>
      <w:proofErr w:type="spellEnd"/>
      <w:r w:rsidR="00442ED5">
        <w:rPr>
          <w:lang w:eastAsia="zh-CN"/>
        </w:rPr>
        <w:t xml:space="preserve"> alternative </w:t>
      </w:r>
      <w:r w:rsidR="00C76A9B">
        <w:rPr>
          <w:lang w:eastAsia="zh-CN"/>
        </w:rPr>
        <w:t xml:space="preserve">approach. </w:t>
      </w:r>
      <w:r w:rsidR="007E26BC">
        <w:rPr>
          <w:lang w:eastAsia="zh-CN"/>
        </w:rPr>
        <w:t xml:space="preserve">The evidence covered here suggests that the Cost Savings Approach is becoming increasingly untenable and implies that there is a need to </w:t>
      </w:r>
      <w:r w:rsidR="00442ED5">
        <w:rPr>
          <w:lang w:eastAsia="zh-CN"/>
        </w:rPr>
        <w:t xml:space="preserve">apply </w:t>
      </w:r>
      <w:r w:rsidR="007E26BC">
        <w:rPr>
          <w:lang w:eastAsia="zh-CN"/>
        </w:rPr>
        <w:t>discounts, particularly for rail</w:t>
      </w:r>
      <w:r w:rsidR="00442ED5">
        <w:rPr>
          <w:lang w:eastAsia="zh-CN"/>
        </w:rPr>
        <w:t xml:space="preserve"> as is currently done in </w:t>
      </w:r>
      <w:proofErr w:type="gramStart"/>
      <w:r w:rsidR="00442ED5">
        <w:rPr>
          <w:lang w:eastAsia="zh-CN"/>
        </w:rPr>
        <w:t>Sweden</w:t>
      </w:r>
      <w:r w:rsidR="007E26BC">
        <w:rPr>
          <w:lang w:eastAsia="zh-CN"/>
        </w:rPr>
        <w:t>,</w:t>
      </w:r>
      <w:proofErr w:type="gramEnd"/>
      <w:r w:rsidR="007E26BC">
        <w:rPr>
          <w:lang w:eastAsia="zh-CN"/>
        </w:rPr>
        <w:t xml:space="preserve"> and this can only be expected to increase over time and extend to other modes.</w:t>
      </w:r>
      <w:r w:rsidR="009B5321">
        <w:rPr>
          <w:lang w:eastAsia="zh-CN"/>
        </w:rPr>
        <w:t xml:space="preserve">  The p and </w:t>
      </w:r>
      <w:r w:rsidR="00E13C1A">
        <w:rPr>
          <w:lang w:eastAsia="zh-CN"/>
        </w:rPr>
        <w:t>p* values are</w:t>
      </w:r>
      <w:r w:rsidR="00E87E1B">
        <w:rPr>
          <w:lang w:eastAsia="zh-CN"/>
        </w:rPr>
        <w:t xml:space="preserve"> largest for rail, f</w:t>
      </w:r>
      <w:r w:rsidR="00F3739C">
        <w:rPr>
          <w:lang w:eastAsia="zh-CN"/>
        </w:rPr>
        <w:t>ollowed by air, bus and car, with</w:t>
      </w:r>
      <w:r w:rsidR="00E87E1B">
        <w:rPr>
          <w:lang w:eastAsia="zh-CN"/>
        </w:rPr>
        <w:t xml:space="preserve"> the figures for car generally low</w:t>
      </w:r>
      <w:r w:rsidR="00F3739C">
        <w:rPr>
          <w:lang w:eastAsia="zh-CN"/>
        </w:rPr>
        <w:t>. The figures are influenced by crowding levels for rail and th</w:t>
      </w:r>
      <w:r w:rsidR="009B5321">
        <w:rPr>
          <w:lang w:eastAsia="zh-CN"/>
        </w:rPr>
        <w:t xml:space="preserve">ere is some evidence that the p and </w:t>
      </w:r>
      <w:r w:rsidR="00F3739C">
        <w:rPr>
          <w:lang w:eastAsia="zh-CN"/>
        </w:rPr>
        <w:t>p* values are, at least for rail, increasing over time.</w:t>
      </w:r>
    </w:p>
    <w:p w:rsidR="006E577C" w:rsidRDefault="006E577C" w:rsidP="006B6DDD">
      <w:pPr>
        <w:spacing w:after="0" w:line="480" w:lineRule="auto"/>
        <w:rPr>
          <w:lang w:eastAsia="zh-CN"/>
        </w:rPr>
      </w:pPr>
    </w:p>
    <w:p w:rsidR="007E26BC" w:rsidRDefault="007E26BC" w:rsidP="006B6DDD">
      <w:pPr>
        <w:spacing w:after="0" w:line="480" w:lineRule="auto"/>
        <w:rPr>
          <w:lang w:eastAsia="zh-CN"/>
        </w:rPr>
      </w:pPr>
      <w:r>
        <w:rPr>
          <w:lang w:eastAsia="zh-CN"/>
        </w:rPr>
        <w:t>When we examine the non-business travel market, we uncover that very little research has been conducted into the impact of worthwhile use of time on the value of time</w:t>
      </w:r>
      <w:r w:rsidR="00C76A9B">
        <w:rPr>
          <w:lang w:eastAsia="zh-CN"/>
        </w:rPr>
        <w:t>, despite the fact that the long-established neo-classical economics approach to the value of time savings includes a term that explicitly relates to the disutility of travel time itself</w:t>
      </w:r>
      <w:r>
        <w:rPr>
          <w:lang w:eastAsia="zh-CN"/>
        </w:rPr>
        <w:t>. Nonetheless, there is now a large body of ‘repeat-study’ evidence</w:t>
      </w:r>
      <w:r w:rsidR="00442ED5">
        <w:rPr>
          <w:lang w:eastAsia="zh-CN"/>
        </w:rPr>
        <w:t>,</w:t>
      </w:r>
      <w:r>
        <w:rPr>
          <w:lang w:eastAsia="zh-CN"/>
        </w:rPr>
        <w:t xml:space="preserve"> covering </w:t>
      </w:r>
      <w:r w:rsidR="00442ED5">
        <w:rPr>
          <w:lang w:eastAsia="zh-CN"/>
        </w:rPr>
        <w:t xml:space="preserve">a quarter of a </w:t>
      </w:r>
      <w:proofErr w:type="gramStart"/>
      <w:r w:rsidR="00442ED5">
        <w:rPr>
          <w:lang w:eastAsia="zh-CN"/>
        </w:rPr>
        <w:t>century, that</w:t>
      </w:r>
      <w:proofErr w:type="gramEnd"/>
      <w:r w:rsidR="00442ED5">
        <w:rPr>
          <w:lang w:eastAsia="zh-CN"/>
        </w:rPr>
        <w:t xml:space="preserve"> does not demonstrate </w:t>
      </w:r>
      <w:r w:rsidR="00C76A9B">
        <w:rPr>
          <w:lang w:eastAsia="zh-CN"/>
        </w:rPr>
        <w:t xml:space="preserve">increases in valuations in line with income </w:t>
      </w:r>
      <w:r w:rsidR="00442ED5">
        <w:rPr>
          <w:lang w:eastAsia="zh-CN"/>
        </w:rPr>
        <w:t xml:space="preserve">which </w:t>
      </w:r>
      <w:r w:rsidR="00C76A9B">
        <w:rPr>
          <w:lang w:eastAsia="zh-CN"/>
        </w:rPr>
        <w:t>is consistent with a dampening effect from the worthwhile use of time.</w:t>
      </w:r>
    </w:p>
    <w:p w:rsidR="00C76A9B" w:rsidRDefault="00C76A9B" w:rsidP="006B6DDD">
      <w:pPr>
        <w:spacing w:after="0" w:line="480" w:lineRule="auto"/>
        <w:rPr>
          <w:lang w:eastAsia="zh-CN"/>
        </w:rPr>
      </w:pPr>
    </w:p>
    <w:p w:rsidR="00C76A9B" w:rsidRDefault="00C76A9B" w:rsidP="006B6DDD">
      <w:pPr>
        <w:spacing w:after="0" w:line="480" w:lineRule="auto"/>
        <w:rPr>
          <w:lang w:eastAsia="zh-CN"/>
        </w:rPr>
      </w:pPr>
      <w:r>
        <w:rPr>
          <w:lang w:eastAsia="zh-CN"/>
        </w:rPr>
        <w:t>Although more difficult to estimate, and with even less available evidence</w:t>
      </w:r>
      <w:r w:rsidR="00CB274D">
        <w:rPr>
          <w:lang w:eastAsia="zh-CN"/>
        </w:rPr>
        <w:t xml:space="preserve">, we might expect there to have been a switch toward modes which support the worthwhile of time and for an impact on travel time </w:t>
      </w:r>
      <w:proofErr w:type="spellStart"/>
      <w:r w:rsidR="00CB274D">
        <w:rPr>
          <w:lang w:eastAsia="zh-CN"/>
        </w:rPr>
        <w:t>elasticities</w:t>
      </w:r>
      <w:proofErr w:type="spellEnd"/>
      <w:r w:rsidR="00CB274D">
        <w:rPr>
          <w:lang w:eastAsia="zh-CN"/>
        </w:rPr>
        <w:t xml:space="preserve">. </w:t>
      </w:r>
      <w:r w:rsidR="00E8310D">
        <w:rPr>
          <w:lang w:eastAsia="zh-CN"/>
        </w:rPr>
        <w:t xml:space="preserve">European rail demand trends in challenging economic circumstances are consistent with </w:t>
      </w:r>
      <w:r w:rsidR="00CB274D">
        <w:rPr>
          <w:lang w:eastAsia="zh-CN"/>
        </w:rPr>
        <w:t xml:space="preserve">the former. </w:t>
      </w:r>
    </w:p>
    <w:p w:rsidR="006610FF" w:rsidRDefault="006610FF" w:rsidP="006B6DDD">
      <w:pPr>
        <w:spacing w:after="0" w:line="480" w:lineRule="auto"/>
        <w:rPr>
          <w:lang w:eastAsia="zh-CN"/>
        </w:rPr>
      </w:pPr>
    </w:p>
    <w:p w:rsidR="006610FF" w:rsidRDefault="006610FF" w:rsidP="006B6DDD">
      <w:pPr>
        <w:spacing w:after="0" w:line="480" w:lineRule="auto"/>
        <w:rPr>
          <w:lang w:eastAsia="zh-CN"/>
        </w:rPr>
      </w:pPr>
      <w:r>
        <w:rPr>
          <w:lang w:eastAsia="zh-CN"/>
        </w:rPr>
        <w:t xml:space="preserve">As far as international appraisal practice is concerned, the </w:t>
      </w:r>
      <w:r w:rsidR="000D2D83">
        <w:rPr>
          <w:lang w:eastAsia="zh-CN"/>
        </w:rPr>
        <w:t>C</w:t>
      </w:r>
      <w:r>
        <w:rPr>
          <w:lang w:eastAsia="zh-CN"/>
        </w:rPr>
        <w:t xml:space="preserve">ost </w:t>
      </w:r>
      <w:r w:rsidR="000D2D83">
        <w:rPr>
          <w:lang w:eastAsia="zh-CN"/>
        </w:rPr>
        <w:t>S</w:t>
      </w:r>
      <w:r>
        <w:rPr>
          <w:lang w:eastAsia="zh-CN"/>
        </w:rPr>
        <w:t xml:space="preserve">avings </w:t>
      </w:r>
      <w:r w:rsidR="000D2D83">
        <w:rPr>
          <w:lang w:eastAsia="zh-CN"/>
        </w:rPr>
        <w:t>A</w:t>
      </w:r>
      <w:r>
        <w:rPr>
          <w:lang w:eastAsia="zh-CN"/>
        </w:rPr>
        <w:t xml:space="preserve">pproach dominates for VBTTS. If the </w:t>
      </w:r>
      <w:proofErr w:type="spellStart"/>
      <w:r>
        <w:rPr>
          <w:lang w:eastAsia="zh-CN"/>
        </w:rPr>
        <w:t>Hensher</w:t>
      </w:r>
      <w:proofErr w:type="spellEnd"/>
      <w:r>
        <w:rPr>
          <w:lang w:eastAsia="zh-CN"/>
        </w:rPr>
        <w:t xml:space="preserve"> </w:t>
      </w:r>
      <w:r w:rsidR="000D2D83">
        <w:rPr>
          <w:lang w:eastAsia="zh-CN"/>
        </w:rPr>
        <w:t>E</w:t>
      </w:r>
      <w:r>
        <w:rPr>
          <w:lang w:eastAsia="zh-CN"/>
        </w:rPr>
        <w:t xml:space="preserve">quation is an accurate representation of the benefits of business travel time savings, then it would seem inevitable that discounts would have to be applied to the wage rate to account for increasingly productive use of travel time. However, another candidate approach is based around how much companies are prepared </w:t>
      </w:r>
      <w:r>
        <w:rPr>
          <w:lang w:eastAsia="zh-CN"/>
        </w:rPr>
        <w:lastRenderedPageBreak/>
        <w:t xml:space="preserve">to pay to reduce their employees’ travel time.  It is an empirical issue as to which is more appropriate.   </w:t>
      </w:r>
      <w:r w:rsidR="000C3331">
        <w:rPr>
          <w:lang w:eastAsia="zh-CN"/>
        </w:rPr>
        <w:t xml:space="preserve">Matters are more clear-cut for non- business travel.  Given the digital revolution has transformed travel and will continue to do so,  it seems clear to us that the long tradition of increasing values of time directly in line with income will have led to inflated valuations </w:t>
      </w:r>
      <w:r w:rsidR="00341784">
        <w:rPr>
          <w:lang w:eastAsia="zh-CN"/>
        </w:rPr>
        <w:t xml:space="preserve">given the dampening effect of worthwhile use of time on the marginal utility of time spent travelling. The </w:t>
      </w:r>
      <w:r w:rsidR="005909F0">
        <w:rPr>
          <w:lang w:eastAsia="zh-CN"/>
        </w:rPr>
        <w:t xml:space="preserve">empirical </w:t>
      </w:r>
      <w:r w:rsidR="00341784">
        <w:rPr>
          <w:lang w:eastAsia="zh-CN"/>
        </w:rPr>
        <w:t>evidence also indicates this position is untenable. Given the</w:t>
      </w:r>
      <w:r w:rsidR="005909F0">
        <w:rPr>
          <w:lang w:eastAsia="zh-CN"/>
        </w:rPr>
        <w:t>se</w:t>
      </w:r>
      <w:r w:rsidR="00341784">
        <w:rPr>
          <w:lang w:eastAsia="zh-CN"/>
        </w:rPr>
        <w:t xml:space="preserve"> uncertainties surrounding the value of time, the UK Department of Transport has made clear its intention to embark on a major programme of research covering journeys for all purposes and modes (Department for Transport, 2013).  </w:t>
      </w:r>
    </w:p>
    <w:p w:rsidR="006610FF" w:rsidRDefault="006610FF" w:rsidP="006B6DDD">
      <w:pPr>
        <w:spacing w:after="0" w:line="480" w:lineRule="auto"/>
        <w:rPr>
          <w:lang w:eastAsia="zh-CN"/>
        </w:rPr>
      </w:pPr>
    </w:p>
    <w:p w:rsidR="00402C4F" w:rsidRDefault="003B0FAF" w:rsidP="00402C4F">
      <w:pPr>
        <w:spacing w:after="0" w:line="480" w:lineRule="auto"/>
        <w:rPr>
          <w:lang w:eastAsia="zh-CN"/>
        </w:rPr>
      </w:pPr>
      <w:r>
        <w:rPr>
          <w:lang w:eastAsia="zh-CN"/>
        </w:rPr>
        <w:t xml:space="preserve">The traditional approach to transport planning has been centred </w:t>
      </w:r>
      <w:proofErr w:type="gramStart"/>
      <w:r>
        <w:rPr>
          <w:lang w:eastAsia="zh-CN"/>
        </w:rPr>
        <w:t>around</w:t>
      </w:r>
      <w:proofErr w:type="gramEnd"/>
      <w:r>
        <w:rPr>
          <w:lang w:eastAsia="zh-CN"/>
        </w:rPr>
        <w:t xml:space="preserve"> primary journey purpose. We here show that in this modern digital age the opportunities to conduct a wide range of different act</w:t>
      </w:r>
      <w:r w:rsidR="00053B5C">
        <w:rPr>
          <w:lang w:eastAsia="zh-CN"/>
        </w:rPr>
        <w:t xml:space="preserve">ivities while travelling and to transfer </w:t>
      </w:r>
      <w:r>
        <w:rPr>
          <w:lang w:eastAsia="zh-CN"/>
        </w:rPr>
        <w:t xml:space="preserve">activities </w:t>
      </w:r>
      <w:r w:rsidR="00053B5C">
        <w:rPr>
          <w:lang w:eastAsia="zh-CN"/>
        </w:rPr>
        <w:t>between travel and non-travel time require</w:t>
      </w:r>
      <w:r w:rsidR="00063418">
        <w:rPr>
          <w:lang w:eastAsia="zh-CN"/>
        </w:rPr>
        <w:t>s</w:t>
      </w:r>
      <w:r w:rsidR="00053B5C">
        <w:rPr>
          <w:lang w:eastAsia="zh-CN"/>
        </w:rPr>
        <w:t xml:space="preserve"> a different approach to appraisal.</w:t>
      </w:r>
      <w:r w:rsidR="00402C4F">
        <w:rPr>
          <w:lang w:eastAsia="zh-CN"/>
        </w:rPr>
        <w:t xml:space="preserve"> We believe that treatment of travel time use and savings using different methods according to primary journey purpose is becoming less defensible. Assumptions about ownership of time as within the course of work (employer’s time) or outside the course of work (employee’s time) are ambiguous. It would be appropriate to consider whether a WTP approach that addresses all travel (that explicitly encourages consideration of worthwhile use of time) could overcome this.</w:t>
      </w:r>
    </w:p>
    <w:p w:rsidR="00CB274D" w:rsidRDefault="00402C4F" w:rsidP="006B6DDD">
      <w:pPr>
        <w:spacing w:after="0" w:line="480" w:lineRule="auto"/>
        <w:rPr>
          <w:lang w:eastAsia="zh-CN"/>
        </w:rPr>
      </w:pPr>
      <w:r>
        <w:rPr>
          <w:lang w:eastAsia="zh-CN"/>
        </w:rPr>
        <w:t xml:space="preserve"> </w:t>
      </w:r>
      <w:r w:rsidR="00341784">
        <w:rPr>
          <w:lang w:eastAsia="zh-CN"/>
        </w:rPr>
        <w:t xml:space="preserve"> </w:t>
      </w:r>
    </w:p>
    <w:p w:rsidR="003B0FAF" w:rsidRDefault="00CB274D" w:rsidP="006B6DDD">
      <w:pPr>
        <w:spacing w:after="0" w:line="480" w:lineRule="auto"/>
        <w:rPr>
          <w:lang w:eastAsia="zh-CN"/>
        </w:rPr>
      </w:pPr>
      <w:r>
        <w:rPr>
          <w:lang w:eastAsia="zh-CN"/>
        </w:rPr>
        <w:t xml:space="preserve">As far as further research is concerned, </w:t>
      </w:r>
      <w:r w:rsidR="003B0FAF">
        <w:rPr>
          <w:lang w:eastAsia="zh-CN"/>
        </w:rPr>
        <w:t xml:space="preserve">the accurate calculation of the p, as opposed to p*, parameter of the </w:t>
      </w:r>
      <w:proofErr w:type="spellStart"/>
      <w:r w:rsidR="003B0FAF">
        <w:rPr>
          <w:lang w:eastAsia="zh-CN"/>
        </w:rPr>
        <w:t>Hensher</w:t>
      </w:r>
      <w:proofErr w:type="spellEnd"/>
      <w:r w:rsidR="003B0FAF">
        <w:rPr>
          <w:lang w:eastAsia="zh-CN"/>
        </w:rPr>
        <w:t xml:space="preserve"> </w:t>
      </w:r>
      <w:r w:rsidR="000D2D83">
        <w:rPr>
          <w:lang w:eastAsia="zh-CN"/>
        </w:rPr>
        <w:t>E</w:t>
      </w:r>
      <w:r w:rsidR="003B0FAF">
        <w:rPr>
          <w:lang w:eastAsia="zh-CN"/>
        </w:rPr>
        <w:t xml:space="preserve">quation remains a challenge. </w:t>
      </w:r>
      <w:r w:rsidR="000A28B1">
        <w:rPr>
          <w:lang w:eastAsia="zh-CN"/>
        </w:rPr>
        <w:t xml:space="preserve"> </w:t>
      </w:r>
      <w:r w:rsidR="005E6826">
        <w:rPr>
          <w:lang w:eastAsia="zh-CN"/>
        </w:rPr>
        <w:t>T</w:t>
      </w:r>
      <w:r w:rsidR="00442ED5">
        <w:rPr>
          <w:lang w:eastAsia="zh-CN"/>
        </w:rPr>
        <w:t>here is also a need to obtain</w:t>
      </w:r>
      <w:r w:rsidR="003B0FAF">
        <w:rPr>
          <w:lang w:eastAsia="zh-CN"/>
        </w:rPr>
        <w:t xml:space="preserve"> a better understanding of the influential variables, </w:t>
      </w:r>
      <w:r w:rsidR="000A28B1">
        <w:rPr>
          <w:lang w:eastAsia="zh-CN"/>
        </w:rPr>
        <w:t xml:space="preserve">such as distance, size of time variation, gain or loss, crowding levels, type of time and in-journey facilities, </w:t>
      </w:r>
      <w:r w:rsidR="003B0FAF">
        <w:rPr>
          <w:lang w:eastAsia="zh-CN"/>
        </w:rPr>
        <w:t>not only to contribute to cross-sectiona</w:t>
      </w:r>
      <w:r w:rsidR="000A21C8">
        <w:rPr>
          <w:lang w:eastAsia="zh-CN"/>
        </w:rPr>
        <w:t>l</w:t>
      </w:r>
      <w:r w:rsidR="003B0FAF">
        <w:rPr>
          <w:lang w:eastAsia="zh-CN"/>
        </w:rPr>
        <w:t xml:space="preserve"> transferability but </w:t>
      </w:r>
      <w:r w:rsidR="000A21C8">
        <w:rPr>
          <w:lang w:eastAsia="zh-CN"/>
        </w:rPr>
        <w:t>important</w:t>
      </w:r>
      <w:r w:rsidR="00442ED5">
        <w:rPr>
          <w:lang w:eastAsia="zh-CN"/>
        </w:rPr>
        <w:t>ly</w:t>
      </w:r>
      <w:r w:rsidR="000A21C8">
        <w:rPr>
          <w:lang w:eastAsia="zh-CN"/>
        </w:rPr>
        <w:t xml:space="preserve"> </w:t>
      </w:r>
      <w:r w:rsidR="003B0FAF">
        <w:rPr>
          <w:lang w:eastAsia="zh-CN"/>
        </w:rPr>
        <w:t xml:space="preserve">to provide insights into how it might evolve over time. </w:t>
      </w:r>
    </w:p>
    <w:p w:rsidR="003B0FAF" w:rsidRDefault="003B0FAF" w:rsidP="006B6DDD">
      <w:pPr>
        <w:spacing w:after="0" w:line="480" w:lineRule="auto"/>
        <w:rPr>
          <w:lang w:eastAsia="zh-CN"/>
        </w:rPr>
      </w:pPr>
    </w:p>
    <w:p w:rsidR="003B0FAF" w:rsidRDefault="003B0FAF" w:rsidP="006B6DDD">
      <w:pPr>
        <w:spacing w:after="0" w:line="480" w:lineRule="auto"/>
        <w:rPr>
          <w:lang w:eastAsia="zh-CN"/>
        </w:rPr>
      </w:pPr>
      <w:r>
        <w:rPr>
          <w:lang w:eastAsia="zh-CN"/>
        </w:rPr>
        <w:t>Turning to non-business travel, there is a glaring need for further research into how the opportunities for the wo</w:t>
      </w:r>
      <w:r w:rsidR="000A21C8">
        <w:rPr>
          <w:lang w:eastAsia="zh-CN"/>
        </w:rPr>
        <w:t>rthwhile use of travel time impact on the value of time</w:t>
      </w:r>
      <w:r w:rsidR="00CB3363">
        <w:rPr>
          <w:lang w:eastAsia="zh-CN"/>
        </w:rPr>
        <w:t>, including the impacts of thresholds and non-</w:t>
      </w:r>
      <w:proofErr w:type="spellStart"/>
      <w:r w:rsidR="00CB3363">
        <w:rPr>
          <w:lang w:eastAsia="zh-CN"/>
        </w:rPr>
        <w:t>linearities</w:t>
      </w:r>
      <w:proofErr w:type="spellEnd"/>
      <w:r w:rsidR="00CB3363">
        <w:rPr>
          <w:lang w:eastAsia="zh-CN"/>
        </w:rPr>
        <w:t xml:space="preserve"> in how time can be spent usefully</w:t>
      </w:r>
      <w:r w:rsidR="000A21C8">
        <w:rPr>
          <w:lang w:eastAsia="zh-CN"/>
        </w:rPr>
        <w:t xml:space="preserve">. However, it is not sufficient to simply include as a covariate in a standard value of time model what activities are being undertaken in </w:t>
      </w:r>
      <w:r w:rsidR="008A2F6F">
        <w:rPr>
          <w:lang w:eastAsia="zh-CN"/>
        </w:rPr>
        <w:t xml:space="preserve">the </w:t>
      </w:r>
      <w:r w:rsidR="000A21C8">
        <w:rPr>
          <w:lang w:eastAsia="zh-CN"/>
        </w:rPr>
        <w:t>travel time. This is because those who have more important uses of travel time or for who</w:t>
      </w:r>
      <w:r w:rsidR="00442ED5">
        <w:rPr>
          <w:lang w:eastAsia="zh-CN"/>
        </w:rPr>
        <w:t>m the ‘boredom’ of ‘no activity’</w:t>
      </w:r>
      <w:r w:rsidR="000A21C8">
        <w:rPr>
          <w:lang w:eastAsia="zh-CN"/>
        </w:rPr>
        <w:t xml:space="preserve"> is greater will be more inclined to ensure that they have such things to do on the journey. As a result of this ‘</w:t>
      </w:r>
      <w:proofErr w:type="spellStart"/>
      <w:r w:rsidR="000A21C8">
        <w:rPr>
          <w:lang w:eastAsia="zh-CN"/>
        </w:rPr>
        <w:t>endogeneity</w:t>
      </w:r>
      <w:proofErr w:type="spellEnd"/>
      <w:r w:rsidR="000A21C8">
        <w:rPr>
          <w:lang w:eastAsia="zh-CN"/>
        </w:rPr>
        <w:t>’,</w:t>
      </w:r>
      <w:r w:rsidR="008A2F6F">
        <w:rPr>
          <w:lang w:eastAsia="zh-CN"/>
        </w:rPr>
        <w:t xml:space="preserve"> there is the confounding effect that those who are pursuing such activities</w:t>
      </w:r>
      <w:r w:rsidR="00442ED5">
        <w:rPr>
          <w:lang w:eastAsia="zh-CN"/>
        </w:rPr>
        <w:t xml:space="preserve"> might</w:t>
      </w:r>
      <w:r w:rsidR="008A2F6F">
        <w:rPr>
          <w:lang w:eastAsia="zh-CN"/>
        </w:rPr>
        <w:t xml:space="preserve"> actually have higher values!  </w:t>
      </w:r>
      <w:r w:rsidR="00826B08">
        <w:rPr>
          <w:lang w:eastAsia="zh-CN"/>
        </w:rPr>
        <w:t xml:space="preserve">We therefore cannot simply compare values of time across activity patterns of different people.  </w:t>
      </w:r>
      <w:r w:rsidR="003515A1">
        <w:rPr>
          <w:lang w:eastAsia="zh-CN"/>
        </w:rPr>
        <w:t>R</w:t>
      </w:r>
      <w:r w:rsidR="008A2F6F">
        <w:rPr>
          <w:lang w:eastAsia="zh-CN"/>
        </w:rPr>
        <w:t>esearch would have to control for</w:t>
      </w:r>
      <w:r w:rsidR="00826B08">
        <w:rPr>
          <w:lang w:eastAsia="zh-CN"/>
        </w:rPr>
        <w:t xml:space="preserve"> this</w:t>
      </w:r>
      <w:r w:rsidR="003515A1">
        <w:rPr>
          <w:lang w:eastAsia="zh-CN"/>
        </w:rPr>
        <w:t xml:space="preserve"> by e</w:t>
      </w:r>
      <w:r w:rsidR="00826B08">
        <w:rPr>
          <w:lang w:eastAsia="zh-CN"/>
        </w:rPr>
        <w:t xml:space="preserve">stimating </w:t>
      </w:r>
      <w:r w:rsidR="008A2F6F">
        <w:rPr>
          <w:lang w:eastAsia="zh-CN"/>
        </w:rPr>
        <w:t xml:space="preserve">the effect on </w:t>
      </w:r>
      <w:r w:rsidR="00826B08">
        <w:rPr>
          <w:lang w:eastAsia="zh-CN"/>
        </w:rPr>
        <w:t xml:space="preserve">any traveller’s value of time, regardless of their existing value, </w:t>
      </w:r>
      <w:r w:rsidR="008A2F6F">
        <w:rPr>
          <w:lang w:eastAsia="zh-CN"/>
        </w:rPr>
        <w:t xml:space="preserve">of </w:t>
      </w:r>
      <w:r w:rsidR="00442ED5">
        <w:rPr>
          <w:lang w:eastAsia="zh-CN"/>
        </w:rPr>
        <w:t xml:space="preserve">removing or diminishing </w:t>
      </w:r>
      <w:r w:rsidR="008A2F6F">
        <w:rPr>
          <w:lang w:eastAsia="zh-CN"/>
        </w:rPr>
        <w:t>the ability to undertake worthwhil</w:t>
      </w:r>
      <w:r w:rsidR="00826B08">
        <w:rPr>
          <w:lang w:eastAsia="zh-CN"/>
        </w:rPr>
        <w:t>e activities while travelling</w:t>
      </w:r>
      <w:r w:rsidR="003515A1">
        <w:rPr>
          <w:lang w:eastAsia="zh-CN"/>
        </w:rPr>
        <w:t>. This</w:t>
      </w:r>
      <w:r w:rsidR="00894BD3">
        <w:rPr>
          <w:lang w:eastAsia="zh-CN"/>
        </w:rPr>
        <w:t xml:space="preserve"> would mean an SP </w:t>
      </w:r>
      <w:r w:rsidR="003515A1">
        <w:rPr>
          <w:lang w:eastAsia="zh-CN"/>
        </w:rPr>
        <w:t xml:space="preserve">exercise where the respondent is placed in the position of spending travel time undertaking their preferred activity compared to situations where the travel time is spent undertaking other activities.  </w:t>
      </w:r>
    </w:p>
    <w:p w:rsidR="003B0FAF" w:rsidRDefault="003B0FAF" w:rsidP="006B6DDD">
      <w:pPr>
        <w:spacing w:after="0" w:line="480" w:lineRule="auto"/>
        <w:rPr>
          <w:lang w:eastAsia="zh-CN"/>
        </w:rPr>
      </w:pPr>
    </w:p>
    <w:p w:rsidR="003B0FAF" w:rsidRDefault="003B0FAF" w:rsidP="006B6DDD">
      <w:pPr>
        <w:spacing w:after="0" w:line="480" w:lineRule="auto"/>
        <w:rPr>
          <w:lang w:eastAsia="zh-CN"/>
        </w:rPr>
      </w:pPr>
      <w:r>
        <w:rPr>
          <w:lang w:eastAsia="zh-CN"/>
        </w:rPr>
        <w:t xml:space="preserve">With regard to </w:t>
      </w:r>
      <w:r w:rsidR="000A28B1">
        <w:rPr>
          <w:lang w:eastAsia="zh-CN"/>
        </w:rPr>
        <w:t xml:space="preserve">both </w:t>
      </w:r>
      <w:r>
        <w:rPr>
          <w:lang w:eastAsia="zh-CN"/>
        </w:rPr>
        <w:t>journey purpose</w:t>
      </w:r>
      <w:r w:rsidR="000A28B1">
        <w:rPr>
          <w:lang w:eastAsia="zh-CN"/>
        </w:rPr>
        <w:t xml:space="preserve">s, </w:t>
      </w:r>
      <w:r w:rsidR="000A21C8">
        <w:rPr>
          <w:lang w:eastAsia="zh-CN"/>
        </w:rPr>
        <w:t xml:space="preserve">there is an undoubted need to determine how these </w:t>
      </w:r>
      <w:r w:rsidR="00564E1D">
        <w:rPr>
          <w:lang w:eastAsia="zh-CN"/>
        </w:rPr>
        <w:t xml:space="preserve">changes in the worthwhile use of time impact on the demand for different modes. We are convinced that the effects that we are here dealing with are not neutral but equally convinced that there is a dearth of compelling evidence in this area.  </w:t>
      </w:r>
      <w:r w:rsidR="009C2409">
        <w:rPr>
          <w:lang w:eastAsia="zh-CN"/>
        </w:rPr>
        <w:t xml:space="preserve">Nonetheless, the challenges facing econometric analysis to detect such effects are significant. </w:t>
      </w:r>
    </w:p>
    <w:p w:rsidR="007B7095" w:rsidRDefault="007B7095" w:rsidP="006B6DDD">
      <w:pPr>
        <w:spacing w:after="0" w:line="480" w:lineRule="auto"/>
        <w:rPr>
          <w:lang w:eastAsia="zh-CN"/>
        </w:rPr>
      </w:pPr>
    </w:p>
    <w:p w:rsidR="00745CE3" w:rsidRDefault="00745CE3">
      <w:pPr>
        <w:rPr>
          <w:lang w:eastAsia="zh-CN"/>
        </w:rPr>
      </w:pPr>
      <w:r>
        <w:rPr>
          <w:lang w:eastAsia="zh-CN"/>
        </w:rPr>
        <w:br w:type="page"/>
      </w:r>
    </w:p>
    <w:p w:rsidR="00B24791" w:rsidRDefault="00B24791" w:rsidP="006B6DDD">
      <w:pPr>
        <w:spacing w:after="0" w:line="480" w:lineRule="auto"/>
        <w:rPr>
          <w:lang w:eastAsia="zh-CN"/>
        </w:rPr>
      </w:pPr>
    </w:p>
    <w:p w:rsidR="00502ABA" w:rsidRPr="00701EF5" w:rsidRDefault="00C2532A" w:rsidP="005909F0">
      <w:pPr>
        <w:spacing w:after="0" w:line="360" w:lineRule="auto"/>
        <w:rPr>
          <w:b/>
          <w:lang w:eastAsia="zh-CN"/>
        </w:rPr>
      </w:pPr>
      <w:r w:rsidRPr="00701EF5">
        <w:rPr>
          <w:b/>
          <w:lang w:eastAsia="zh-CN"/>
        </w:rPr>
        <w:t>R</w:t>
      </w:r>
      <w:r w:rsidR="00502ABA" w:rsidRPr="00701EF5">
        <w:rPr>
          <w:b/>
          <w:lang w:eastAsia="zh-CN"/>
        </w:rPr>
        <w:t>eferences</w:t>
      </w:r>
    </w:p>
    <w:p w:rsidR="00C2532A" w:rsidRPr="00701EF5" w:rsidRDefault="00C2532A" w:rsidP="005909F0">
      <w:pPr>
        <w:spacing w:after="0" w:line="360" w:lineRule="auto"/>
        <w:rPr>
          <w:lang w:eastAsia="zh-CN"/>
        </w:rPr>
      </w:pPr>
    </w:p>
    <w:p w:rsidR="003D5CF2" w:rsidRPr="00701EF5" w:rsidRDefault="003D5CF2" w:rsidP="003D5CF2">
      <w:pPr>
        <w:tabs>
          <w:tab w:val="left" w:pos="-720"/>
        </w:tabs>
        <w:suppressAutoHyphens/>
        <w:jc w:val="both"/>
        <w:rPr>
          <w:spacing w:val="-3"/>
        </w:rPr>
      </w:pPr>
      <w:proofErr w:type="spellStart"/>
      <w:proofErr w:type="gramStart"/>
      <w:r w:rsidRPr="00701EF5">
        <w:rPr>
          <w:spacing w:val="-3"/>
        </w:rPr>
        <w:t>Abrantes</w:t>
      </w:r>
      <w:proofErr w:type="spellEnd"/>
      <w:r w:rsidRPr="00701EF5">
        <w:rPr>
          <w:spacing w:val="-3"/>
        </w:rPr>
        <w:t xml:space="preserve">, P.A.L. and </w:t>
      </w:r>
      <w:proofErr w:type="spellStart"/>
      <w:r w:rsidRPr="00701EF5">
        <w:rPr>
          <w:spacing w:val="-3"/>
        </w:rPr>
        <w:t>Wardman</w:t>
      </w:r>
      <w:proofErr w:type="spellEnd"/>
      <w:r w:rsidRPr="00701EF5">
        <w:rPr>
          <w:spacing w:val="-3"/>
        </w:rPr>
        <w:t>, M. (2011) Meta-Analysis of U.K. Values of Time: An Update.</w:t>
      </w:r>
      <w:proofErr w:type="gramEnd"/>
      <w:r w:rsidRPr="00701EF5">
        <w:rPr>
          <w:spacing w:val="-3"/>
        </w:rPr>
        <w:t xml:space="preserve"> </w:t>
      </w:r>
      <w:r w:rsidRPr="00701EF5">
        <w:rPr>
          <w:i/>
          <w:spacing w:val="-3"/>
        </w:rPr>
        <w:t xml:space="preserve">Transportation Research A </w:t>
      </w:r>
      <w:r w:rsidRPr="00701EF5">
        <w:rPr>
          <w:spacing w:val="-3"/>
        </w:rPr>
        <w:t>45 (1), pp. 1-17</w:t>
      </w:r>
    </w:p>
    <w:p w:rsidR="00502ABA" w:rsidRPr="00701EF5" w:rsidRDefault="00502ABA" w:rsidP="005909F0">
      <w:pPr>
        <w:spacing w:after="0" w:line="360" w:lineRule="auto"/>
        <w:rPr>
          <w:lang w:eastAsia="zh-CN"/>
        </w:rPr>
      </w:pPr>
      <w:proofErr w:type="spellStart"/>
      <w:r w:rsidRPr="00701EF5">
        <w:rPr>
          <w:lang w:eastAsia="zh-CN"/>
        </w:rPr>
        <w:t>Algers</w:t>
      </w:r>
      <w:proofErr w:type="spellEnd"/>
      <w:r w:rsidRPr="00701EF5">
        <w:rPr>
          <w:lang w:eastAsia="zh-CN"/>
        </w:rPr>
        <w:t xml:space="preserve">, S., </w:t>
      </w:r>
      <w:proofErr w:type="spellStart"/>
      <w:r w:rsidRPr="00701EF5">
        <w:rPr>
          <w:lang w:eastAsia="zh-CN"/>
        </w:rPr>
        <w:t>Lindqvist-Dillén</w:t>
      </w:r>
      <w:proofErr w:type="spellEnd"/>
      <w:r w:rsidRPr="00701EF5">
        <w:rPr>
          <w:lang w:eastAsia="zh-CN"/>
        </w:rPr>
        <w:t xml:space="preserve">, J. and </w:t>
      </w:r>
      <w:proofErr w:type="spellStart"/>
      <w:r w:rsidRPr="00701EF5">
        <w:rPr>
          <w:lang w:eastAsia="zh-CN"/>
        </w:rPr>
        <w:t>Widlert</w:t>
      </w:r>
      <w:proofErr w:type="spellEnd"/>
      <w:r w:rsidRPr="00701EF5">
        <w:rPr>
          <w:lang w:eastAsia="zh-CN"/>
        </w:rPr>
        <w:t xml:space="preserve">, S. (1995). </w:t>
      </w:r>
      <w:proofErr w:type="gramStart"/>
      <w:r w:rsidRPr="00701EF5">
        <w:rPr>
          <w:lang w:eastAsia="zh-CN"/>
        </w:rPr>
        <w:t>The National Swedish Value of Time Study.</w:t>
      </w:r>
      <w:proofErr w:type="gramEnd"/>
      <w:r w:rsidRPr="00701EF5">
        <w:rPr>
          <w:lang w:eastAsia="zh-CN"/>
        </w:rPr>
        <w:t xml:space="preserve">  Paper presented at the PTRC European Transportation Forum. </w:t>
      </w:r>
      <w:proofErr w:type="gramStart"/>
      <w:r w:rsidRPr="00701EF5">
        <w:rPr>
          <w:i/>
          <w:lang w:eastAsia="zh-CN"/>
        </w:rPr>
        <w:t>Proceedings of Seminar F</w:t>
      </w:r>
      <w:r w:rsidRPr="00701EF5">
        <w:rPr>
          <w:lang w:eastAsia="zh-CN"/>
        </w:rPr>
        <w:t>, P393.</w:t>
      </w:r>
      <w:proofErr w:type="gramEnd"/>
    </w:p>
    <w:p w:rsidR="00064323" w:rsidRPr="00701EF5" w:rsidRDefault="00064323" w:rsidP="005909F0">
      <w:pPr>
        <w:spacing w:after="0" w:line="360" w:lineRule="auto"/>
        <w:rPr>
          <w:lang w:eastAsia="zh-CN"/>
        </w:rPr>
      </w:pPr>
    </w:p>
    <w:p w:rsidR="00660735" w:rsidRPr="00701EF5" w:rsidRDefault="003C225F" w:rsidP="005909F0">
      <w:pPr>
        <w:spacing w:after="0" w:line="360" w:lineRule="auto"/>
        <w:rPr>
          <w:lang w:eastAsia="zh-CN"/>
        </w:rPr>
      </w:pPr>
      <w:r w:rsidRPr="00701EF5">
        <w:rPr>
          <w:lang w:eastAsia="zh-CN"/>
        </w:rPr>
        <w:t xml:space="preserve">Batley, R.P. (2014) </w:t>
      </w:r>
      <w:proofErr w:type="gramStart"/>
      <w:r w:rsidRPr="00701EF5">
        <w:rPr>
          <w:lang w:eastAsia="zh-CN"/>
        </w:rPr>
        <w:t>The</w:t>
      </w:r>
      <w:proofErr w:type="gramEnd"/>
      <w:r w:rsidRPr="00701EF5">
        <w:rPr>
          <w:lang w:eastAsia="zh-CN"/>
        </w:rPr>
        <w:t xml:space="preserve"> </w:t>
      </w:r>
      <w:proofErr w:type="spellStart"/>
      <w:r w:rsidRPr="00701EF5">
        <w:rPr>
          <w:lang w:eastAsia="zh-CN"/>
        </w:rPr>
        <w:t>Hensher</w:t>
      </w:r>
      <w:proofErr w:type="spellEnd"/>
      <w:r w:rsidRPr="00701EF5">
        <w:rPr>
          <w:lang w:eastAsia="zh-CN"/>
        </w:rPr>
        <w:t xml:space="preserve"> Equation: Derivation, Interpretation and Implications for Practical Implementation. Transportation (in press)</w:t>
      </w:r>
    </w:p>
    <w:p w:rsidR="00660735" w:rsidRPr="00701EF5" w:rsidRDefault="00660735" w:rsidP="005909F0">
      <w:pPr>
        <w:spacing w:after="0" w:line="360" w:lineRule="auto"/>
        <w:rPr>
          <w:lang w:eastAsia="zh-CN"/>
        </w:rPr>
      </w:pPr>
    </w:p>
    <w:p w:rsidR="00502ABA" w:rsidRPr="00701EF5" w:rsidRDefault="00502ABA" w:rsidP="005909F0">
      <w:pPr>
        <w:spacing w:after="0" w:line="360" w:lineRule="auto"/>
        <w:rPr>
          <w:lang w:eastAsia="zh-CN"/>
        </w:rPr>
      </w:pPr>
      <w:proofErr w:type="spellStart"/>
      <w:proofErr w:type="gramStart"/>
      <w:r w:rsidRPr="00701EF5">
        <w:rPr>
          <w:lang w:eastAsia="zh-CN"/>
        </w:rPr>
        <w:t>Beca</w:t>
      </w:r>
      <w:proofErr w:type="spellEnd"/>
      <w:r w:rsidRPr="00701EF5">
        <w:rPr>
          <w:lang w:eastAsia="zh-CN"/>
        </w:rPr>
        <w:t xml:space="preserve"> Carter Hollings and </w:t>
      </w:r>
      <w:proofErr w:type="spellStart"/>
      <w:r w:rsidRPr="00701EF5">
        <w:rPr>
          <w:lang w:eastAsia="zh-CN"/>
        </w:rPr>
        <w:t>Ferner</w:t>
      </w:r>
      <w:proofErr w:type="spellEnd"/>
      <w:r w:rsidRPr="00701EF5">
        <w:rPr>
          <w:lang w:eastAsia="zh-CN"/>
        </w:rPr>
        <w:t xml:space="preserve">, Steer Davies </w:t>
      </w:r>
      <w:proofErr w:type="spellStart"/>
      <w:r w:rsidRPr="00701EF5">
        <w:rPr>
          <w:lang w:eastAsia="zh-CN"/>
        </w:rPr>
        <w:t>Gleave</w:t>
      </w:r>
      <w:proofErr w:type="spellEnd"/>
      <w:r w:rsidRPr="00701EF5">
        <w:rPr>
          <w:lang w:eastAsia="zh-CN"/>
        </w:rPr>
        <w:t xml:space="preserve">, </w:t>
      </w:r>
      <w:proofErr w:type="spellStart"/>
      <w:r w:rsidRPr="00701EF5">
        <w:rPr>
          <w:lang w:eastAsia="zh-CN"/>
        </w:rPr>
        <w:t>Forsyte</w:t>
      </w:r>
      <w:proofErr w:type="spellEnd"/>
      <w:r w:rsidRPr="00701EF5">
        <w:rPr>
          <w:lang w:eastAsia="zh-CN"/>
        </w:rPr>
        <w:t xml:space="preserve"> Research and Brown Copeland and Co. (2002).</w:t>
      </w:r>
      <w:proofErr w:type="gramEnd"/>
      <w:r w:rsidRPr="00701EF5">
        <w:rPr>
          <w:lang w:eastAsia="zh-CN"/>
        </w:rPr>
        <w:t xml:space="preserve"> </w:t>
      </w:r>
      <w:proofErr w:type="gramStart"/>
      <w:r w:rsidRPr="00701EF5">
        <w:rPr>
          <w:i/>
          <w:lang w:eastAsia="zh-CN"/>
        </w:rPr>
        <w:t>Project Evaluation Benefit Parameter Values</w:t>
      </w:r>
      <w:r w:rsidRPr="00701EF5">
        <w:rPr>
          <w:lang w:eastAsia="zh-CN"/>
        </w:rPr>
        <w:t>.</w:t>
      </w:r>
      <w:proofErr w:type="gramEnd"/>
      <w:r w:rsidRPr="00701EF5">
        <w:rPr>
          <w:lang w:eastAsia="zh-CN"/>
        </w:rPr>
        <w:t xml:space="preserve"> </w:t>
      </w:r>
      <w:proofErr w:type="gramStart"/>
      <w:r w:rsidRPr="00701EF5">
        <w:rPr>
          <w:lang w:eastAsia="zh-CN"/>
        </w:rPr>
        <w:t xml:space="preserve">Prepared for </w:t>
      </w:r>
      <w:proofErr w:type="spellStart"/>
      <w:r w:rsidRPr="00701EF5">
        <w:rPr>
          <w:lang w:eastAsia="zh-CN"/>
        </w:rPr>
        <w:t>Transfund</w:t>
      </w:r>
      <w:proofErr w:type="spellEnd"/>
      <w:r w:rsidRPr="00701EF5">
        <w:rPr>
          <w:lang w:eastAsia="zh-CN"/>
        </w:rPr>
        <w:t xml:space="preserve"> New Zealand.</w:t>
      </w:r>
      <w:proofErr w:type="gramEnd"/>
      <w:r w:rsidRPr="00701EF5">
        <w:rPr>
          <w:lang w:eastAsia="zh-CN"/>
        </w:rPr>
        <w:t xml:space="preserve"> </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spellStart"/>
      <w:proofErr w:type="gramStart"/>
      <w:r w:rsidRPr="00701EF5">
        <w:rPr>
          <w:lang w:eastAsia="zh-CN"/>
        </w:rPr>
        <w:t>Börjesson</w:t>
      </w:r>
      <w:proofErr w:type="spellEnd"/>
      <w:r w:rsidRPr="00701EF5">
        <w:rPr>
          <w:lang w:eastAsia="zh-CN"/>
        </w:rPr>
        <w:t xml:space="preserve">, M. and </w:t>
      </w:r>
      <w:proofErr w:type="spellStart"/>
      <w:r w:rsidRPr="00701EF5">
        <w:rPr>
          <w:lang w:eastAsia="zh-CN"/>
        </w:rPr>
        <w:t>Eliasson</w:t>
      </w:r>
      <w:proofErr w:type="spellEnd"/>
      <w:r w:rsidRPr="00701EF5">
        <w:rPr>
          <w:lang w:eastAsia="zh-CN"/>
        </w:rPr>
        <w:t xml:space="preserve">, J. (2012) </w:t>
      </w:r>
      <w:r w:rsidRPr="00701EF5">
        <w:rPr>
          <w:i/>
          <w:lang w:eastAsia="zh-CN"/>
        </w:rPr>
        <w:t>Experiences from the Swedish Value of Time Study</w:t>
      </w:r>
      <w:r w:rsidRPr="00701EF5">
        <w:rPr>
          <w:lang w:eastAsia="zh-CN"/>
        </w:rPr>
        <w:t>.</w:t>
      </w:r>
      <w:proofErr w:type="gramEnd"/>
      <w:r w:rsidRPr="00701EF5">
        <w:rPr>
          <w:lang w:eastAsia="zh-CN"/>
        </w:rPr>
        <w:t xml:space="preserve"> </w:t>
      </w:r>
      <w:proofErr w:type="gramStart"/>
      <w:r w:rsidRPr="00701EF5">
        <w:rPr>
          <w:lang w:eastAsia="zh-CN"/>
        </w:rPr>
        <w:t>Working Paper 2012:8, Centre for Transport Studies, Royal Institute of Technology (KTH), Stockholm.</w:t>
      </w:r>
      <w:proofErr w:type="gramEnd"/>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spellStart"/>
      <w:r w:rsidRPr="00701EF5">
        <w:rPr>
          <w:lang w:eastAsia="zh-CN"/>
        </w:rPr>
        <w:t>Börjesson</w:t>
      </w:r>
      <w:proofErr w:type="spellEnd"/>
      <w:r w:rsidRPr="00701EF5">
        <w:rPr>
          <w:lang w:eastAsia="zh-CN"/>
        </w:rPr>
        <w:t xml:space="preserve">, M., </w:t>
      </w:r>
      <w:proofErr w:type="spellStart"/>
      <w:r w:rsidRPr="00701EF5">
        <w:rPr>
          <w:lang w:eastAsia="zh-CN"/>
        </w:rPr>
        <w:t>Fosgerau</w:t>
      </w:r>
      <w:proofErr w:type="spellEnd"/>
      <w:r w:rsidRPr="00701EF5">
        <w:rPr>
          <w:lang w:eastAsia="zh-CN"/>
        </w:rPr>
        <w:t xml:space="preserve">, M. and </w:t>
      </w:r>
      <w:proofErr w:type="spellStart"/>
      <w:r w:rsidRPr="00701EF5">
        <w:rPr>
          <w:lang w:eastAsia="zh-CN"/>
        </w:rPr>
        <w:t>Algers</w:t>
      </w:r>
      <w:proofErr w:type="spellEnd"/>
      <w:r w:rsidRPr="00701EF5">
        <w:rPr>
          <w:lang w:eastAsia="zh-CN"/>
        </w:rPr>
        <w:t xml:space="preserve">, S. (2012). </w:t>
      </w:r>
      <w:proofErr w:type="gramStart"/>
      <w:r w:rsidRPr="00701EF5">
        <w:rPr>
          <w:lang w:eastAsia="zh-CN"/>
        </w:rPr>
        <w:t>On the Income Elasticity of the Value of Travel Time.</w:t>
      </w:r>
      <w:proofErr w:type="gramEnd"/>
      <w:r w:rsidRPr="00701EF5">
        <w:rPr>
          <w:lang w:eastAsia="zh-CN"/>
        </w:rPr>
        <w:t xml:space="preserve"> </w:t>
      </w:r>
      <w:r w:rsidRPr="00701EF5">
        <w:rPr>
          <w:i/>
          <w:lang w:eastAsia="zh-CN"/>
        </w:rPr>
        <w:t>Transportation Research A</w:t>
      </w:r>
      <w:r w:rsidRPr="00701EF5">
        <w:rPr>
          <w:lang w:eastAsia="zh-CN"/>
        </w:rPr>
        <w:t>, 46, 368-377.</w:t>
      </w:r>
    </w:p>
    <w:p w:rsidR="00064323" w:rsidRPr="00701EF5" w:rsidRDefault="00064323" w:rsidP="005909F0">
      <w:pPr>
        <w:spacing w:after="0" w:line="360" w:lineRule="auto"/>
        <w:rPr>
          <w:lang w:eastAsia="zh-CN"/>
        </w:rPr>
      </w:pPr>
    </w:p>
    <w:p w:rsidR="00E80F88" w:rsidRPr="00701EF5" w:rsidRDefault="00E80F88" w:rsidP="005909F0">
      <w:pPr>
        <w:spacing w:after="0" w:line="360" w:lineRule="auto"/>
        <w:rPr>
          <w:lang w:eastAsia="zh-CN"/>
        </w:rPr>
      </w:pPr>
      <w:proofErr w:type="spellStart"/>
      <w:r w:rsidRPr="00701EF5">
        <w:rPr>
          <w:lang w:eastAsia="zh-CN"/>
        </w:rPr>
        <w:t>Bruzelius</w:t>
      </w:r>
      <w:proofErr w:type="spellEnd"/>
      <w:r w:rsidRPr="00701EF5">
        <w:rPr>
          <w:lang w:eastAsia="zh-CN"/>
        </w:rPr>
        <w:t xml:space="preserve">, N. (1979) </w:t>
      </w:r>
      <w:proofErr w:type="gramStart"/>
      <w:r w:rsidRPr="00701EF5">
        <w:rPr>
          <w:lang w:eastAsia="zh-CN"/>
        </w:rPr>
        <w:t>The</w:t>
      </w:r>
      <w:proofErr w:type="gramEnd"/>
      <w:r w:rsidRPr="00701EF5">
        <w:rPr>
          <w:lang w:eastAsia="zh-CN"/>
        </w:rPr>
        <w:t xml:space="preserve"> Value of Travel Time, </w:t>
      </w:r>
      <w:proofErr w:type="spellStart"/>
      <w:r w:rsidRPr="00701EF5">
        <w:rPr>
          <w:lang w:eastAsia="zh-CN"/>
        </w:rPr>
        <w:t>Croom</w:t>
      </w:r>
      <w:proofErr w:type="spellEnd"/>
      <w:r w:rsidRPr="00701EF5">
        <w:rPr>
          <w:lang w:eastAsia="zh-CN"/>
        </w:rPr>
        <w:t xml:space="preserve"> Helm, London. </w:t>
      </w:r>
    </w:p>
    <w:p w:rsidR="006C6962" w:rsidRPr="00701EF5" w:rsidRDefault="006C6962" w:rsidP="006C6962">
      <w:pPr>
        <w:pStyle w:val="BodyText"/>
        <w:spacing w:line="264" w:lineRule="auto"/>
        <w:rPr>
          <w:rFonts w:asciiTheme="minorHAnsi" w:hAnsiTheme="minorHAnsi"/>
          <w:b w:val="0"/>
          <w:sz w:val="22"/>
          <w:szCs w:val="22"/>
          <w:lang w:eastAsia="en-GB"/>
        </w:rPr>
      </w:pPr>
    </w:p>
    <w:p w:rsidR="006C6962" w:rsidRPr="00701EF5" w:rsidRDefault="006C6962" w:rsidP="006C6962">
      <w:pPr>
        <w:pStyle w:val="BodyText"/>
        <w:spacing w:line="264" w:lineRule="auto"/>
        <w:rPr>
          <w:rFonts w:asciiTheme="minorHAnsi" w:hAnsiTheme="minorHAnsi"/>
          <w:b w:val="0"/>
          <w:sz w:val="22"/>
          <w:szCs w:val="22"/>
          <w:lang w:eastAsia="en-GB"/>
        </w:rPr>
      </w:pPr>
      <w:r w:rsidRPr="00701EF5">
        <w:rPr>
          <w:rFonts w:asciiTheme="minorHAnsi" w:hAnsiTheme="minorHAnsi"/>
          <w:b w:val="0"/>
          <w:sz w:val="22"/>
          <w:szCs w:val="22"/>
          <w:lang w:eastAsia="en-GB"/>
        </w:rPr>
        <w:t xml:space="preserve">Coburn, T.M., </w:t>
      </w:r>
      <w:proofErr w:type="spellStart"/>
      <w:r w:rsidRPr="00701EF5">
        <w:rPr>
          <w:rFonts w:asciiTheme="minorHAnsi" w:hAnsiTheme="minorHAnsi"/>
          <w:b w:val="0"/>
          <w:sz w:val="22"/>
          <w:szCs w:val="22"/>
          <w:lang w:eastAsia="en-GB"/>
        </w:rPr>
        <w:t>Beesley</w:t>
      </w:r>
      <w:proofErr w:type="spellEnd"/>
      <w:r w:rsidRPr="00701EF5">
        <w:rPr>
          <w:rFonts w:asciiTheme="minorHAnsi" w:hAnsiTheme="minorHAnsi"/>
          <w:b w:val="0"/>
          <w:sz w:val="22"/>
          <w:szCs w:val="22"/>
          <w:lang w:eastAsia="en-GB"/>
        </w:rPr>
        <w:t xml:space="preserve">, M.E. and Reynolds, D.J. (1960) </w:t>
      </w:r>
      <w:proofErr w:type="gramStart"/>
      <w:r w:rsidRPr="00701EF5">
        <w:rPr>
          <w:rFonts w:asciiTheme="minorHAnsi" w:hAnsiTheme="minorHAnsi"/>
          <w:b w:val="0"/>
          <w:sz w:val="22"/>
          <w:szCs w:val="22"/>
          <w:lang w:eastAsia="en-GB"/>
        </w:rPr>
        <w:t>The</w:t>
      </w:r>
      <w:proofErr w:type="gramEnd"/>
      <w:r w:rsidRPr="00701EF5">
        <w:rPr>
          <w:rFonts w:asciiTheme="minorHAnsi" w:hAnsiTheme="minorHAnsi"/>
          <w:b w:val="0"/>
          <w:sz w:val="22"/>
          <w:szCs w:val="22"/>
          <w:lang w:eastAsia="en-GB"/>
        </w:rPr>
        <w:t xml:space="preserve"> London-Birmingham Motorway.  </w:t>
      </w:r>
      <w:proofErr w:type="gramStart"/>
      <w:r w:rsidRPr="00701EF5">
        <w:rPr>
          <w:rFonts w:asciiTheme="minorHAnsi" w:hAnsiTheme="minorHAnsi"/>
          <w:b w:val="0"/>
          <w:sz w:val="22"/>
          <w:szCs w:val="22"/>
          <w:lang w:eastAsia="en-GB"/>
        </w:rPr>
        <w:t>Road Research Technical Paper 46.</w:t>
      </w:r>
      <w:proofErr w:type="gramEnd"/>
      <w:r w:rsidRPr="00701EF5">
        <w:rPr>
          <w:rFonts w:asciiTheme="minorHAnsi" w:hAnsiTheme="minorHAnsi"/>
          <w:b w:val="0"/>
          <w:sz w:val="22"/>
          <w:szCs w:val="22"/>
          <w:lang w:eastAsia="en-GB"/>
        </w:rPr>
        <w:t xml:space="preserve">  London, HMSO.</w:t>
      </w:r>
    </w:p>
    <w:p w:rsidR="006C6962" w:rsidRPr="00701EF5" w:rsidRDefault="006C6962" w:rsidP="005909F0">
      <w:pPr>
        <w:spacing w:after="0" w:line="360" w:lineRule="auto"/>
        <w:rPr>
          <w:lang w:eastAsia="zh-CN"/>
        </w:rPr>
      </w:pPr>
    </w:p>
    <w:p w:rsidR="00E80F88" w:rsidRPr="00701EF5" w:rsidRDefault="00E80F88" w:rsidP="005909F0">
      <w:pPr>
        <w:spacing w:after="0" w:line="360" w:lineRule="auto"/>
        <w:rPr>
          <w:lang w:eastAsia="zh-CN"/>
        </w:rPr>
      </w:pPr>
      <w:proofErr w:type="spellStart"/>
      <w:proofErr w:type="gramStart"/>
      <w:r w:rsidRPr="00701EF5">
        <w:rPr>
          <w:lang w:eastAsia="zh-CN"/>
        </w:rPr>
        <w:t>DeSerpa</w:t>
      </w:r>
      <w:proofErr w:type="spellEnd"/>
      <w:r w:rsidRPr="00701EF5">
        <w:rPr>
          <w:lang w:eastAsia="zh-CN"/>
        </w:rPr>
        <w:t xml:space="preserve">  A</w:t>
      </w:r>
      <w:proofErr w:type="gramEnd"/>
      <w:r w:rsidRPr="00701EF5">
        <w:rPr>
          <w:lang w:eastAsia="zh-CN"/>
        </w:rPr>
        <w:t xml:space="preserve">. J. (1971) A Theory of the Economics of Time. </w:t>
      </w:r>
      <w:proofErr w:type="gramStart"/>
      <w:r w:rsidRPr="00701EF5">
        <w:rPr>
          <w:lang w:eastAsia="zh-CN"/>
        </w:rPr>
        <w:t>Economic Journal 81, pp.828-45.</w:t>
      </w:r>
      <w:proofErr w:type="gramEnd"/>
      <w:r w:rsidRPr="00701EF5">
        <w:rPr>
          <w:lang w:eastAsia="zh-CN"/>
        </w:rPr>
        <w:t xml:space="preserve"> </w:t>
      </w:r>
    </w:p>
    <w:p w:rsidR="00E80F88" w:rsidRPr="00701EF5" w:rsidRDefault="00E80F88" w:rsidP="005909F0">
      <w:pPr>
        <w:spacing w:after="0" w:line="360" w:lineRule="auto"/>
        <w:rPr>
          <w:lang w:eastAsia="zh-CN"/>
        </w:rPr>
      </w:pPr>
    </w:p>
    <w:p w:rsidR="00E26415" w:rsidRPr="00701EF5" w:rsidRDefault="00E26415" w:rsidP="00E26415">
      <w:pPr>
        <w:spacing w:after="0" w:line="360" w:lineRule="auto"/>
        <w:rPr>
          <w:lang w:eastAsia="zh-CN"/>
        </w:rPr>
      </w:pPr>
      <w:proofErr w:type="gramStart"/>
      <w:r w:rsidRPr="00701EF5">
        <w:rPr>
          <w:lang w:eastAsia="zh-CN"/>
        </w:rPr>
        <w:t xml:space="preserve">Department for Transport (2012a) </w:t>
      </w:r>
      <w:r w:rsidRPr="00701EF5">
        <w:rPr>
          <w:i/>
          <w:lang w:eastAsia="zh-CN"/>
        </w:rPr>
        <w:t>Values of Time and Vehicle Operating Costs TAG Unit 3.5.6</w:t>
      </w:r>
      <w:r w:rsidRPr="00701EF5">
        <w:rPr>
          <w:lang w:eastAsia="zh-CN"/>
        </w:rPr>
        <w:t>.</w:t>
      </w:r>
      <w:proofErr w:type="gramEnd"/>
      <w:r w:rsidRPr="00701EF5">
        <w:rPr>
          <w:lang w:eastAsia="zh-CN"/>
        </w:rPr>
        <w:t xml:space="preserve"> </w:t>
      </w:r>
      <w:proofErr w:type="gramStart"/>
      <w:r w:rsidRPr="00701EF5">
        <w:rPr>
          <w:lang w:eastAsia="zh-CN"/>
        </w:rPr>
        <w:t>Department for Transport, August.</w:t>
      </w:r>
      <w:proofErr w:type="gramEnd"/>
    </w:p>
    <w:p w:rsidR="00E26415" w:rsidRPr="00701EF5" w:rsidRDefault="00E26415" w:rsidP="00E26415">
      <w:pPr>
        <w:spacing w:after="0" w:line="360" w:lineRule="auto"/>
        <w:rPr>
          <w:lang w:eastAsia="zh-CN"/>
        </w:rPr>
      </w:pPr>
    </w:p>
    <w:p w:rsidR="00E26415" w:rsidRPr="00701EF5" w:rsidRDefault="00E26415" w:rsidP="00E26415">
      <w:pPr>
        <w:spacing w:after="0" w:line="360" w:lineRule="auto"/>
        <w:rPr>
          <w:lang w:eastAsia="zh-CN"/>
        </w:rPr>
      </w:pPr>
      <w:proofErr w:type="gramStart"/>
      <w:r w:rsidRPr="00701EF5">
        <w:rPr>
          <w:lang w:eastAsia="zh-CN"/>
        </w:rPr>
        <w:lastRenderedPageBreak/>
        <w:t>Department for Transport (2012b).</w:t>
      </w:r>
      <w:proofErr w:type="gramEnd"/>
      <w:r w:rsidRPr="00701EF5">
        <w:rPr>
          <w:lang w:eastAsia="zh-CN"/>
        </w:rPr>
        <w:t xml:space="preserve"> </w:t>
      </w:r>
      <w:r w:rsidRPr="00701EF5">
        <w:rPr>
          <w:i/>
          <w:lang w:eastAsia="zh-CN"/>
        </w:rPr>
        <w:t>Public attitudes towards train services: results from the April 2012 Opinions Survey</w:t>
      </w:r>
      <w:r w:rsidRPr="00701EF5">
        <w:rPr>
          <w:lang w:eastAsia="zh-CN"/>
        </w:rPr>
        <w:t xml:space="preserve">. </w:t>
      </w:r>
      <w:proofErr w:type="gramStart"/>
      <w:r w:rsidRPr="00701EF5">
        <w:rPr>
          <w:lang w:eastAsia="zh-CN"/>
        </w:rPr>
        <w:t>Department for Transport.</w:t>
      </w:r>
      <w:proofErr w:type="gramEnd"/>
    </w:p>
    <w:p w:rsidR="00E26415" w:rsidRPr="00701EF5" w:rsidRDefault="00E26415" w:rsidP="00E26415">
      <w:pPr>
        <w:spacing w:after="0" w:line="360" w:lineRule="auto"/>
        <w:rPr>
          <w:lang w:eastAsia="zh-CN"/>
        </w:rPr>
      </w:pPr>
    </w:p>
    <w:p w:rsidR="00E26415" w:rsidRPr="00701EF5" w:rsidRDefault="00E26415" w:rsidP="00E26415">
      <w:pPr>
        <w:shd w:val="clear" w:color="auto" w:fill="FFFFFF"/>
        <w:spacing w:after="0" w:line="360" w:lineRule="auto"/>
        <w:rPr>
          <w:lang w:eastAsia="zh-CN"/>
        </w:rPr>
      </w:pPr>
      <w:proofErr w:type="gramStart"/>
      <w:r w:rsidRPr="00701EF5">
        <w:rPr>
          <w:lang w:eastAsia="zh-CN"/>
        </w:rPr>
        <w:t>Department for Transport (2013) Understanding and Valuing the Impacts of Transport Investment.</w:t>
      </w:r>
      <w:proofErr w:type="gramEnd"/>
      <w:r w:rsidRPr="00701EF5">
        <w:rPr>
          <w:lang w:eastAsia="zh-CN"/>
        </w:rPr>
        <w:t xml:space="preserve"> </w:t>
      </w:r>
      <w:proofErr w:type="gramStart"/>
      <w:r w:rsidRPr="00701EF5">
        <w:rPr>
          <w:lang w:eastAsia="zh-CN"/>
        </w:rPr>
        <w:t>Department for Transport, October.</w:t>
      </w:r>
      <w:proofErr w:type="gramEnd"/>
      <w:r w:rsidRPr="00701EF5">
        <w:rPr>
          <w:lang w:eastAsia="zh-CN"/>
        </w:rPr>
        <w:t xml:space="preserve"> </w:t>
      </w:r>
    </w:p>
    <w:p w:rsidR="00E26415" w:rsidRPr="00701EF5" w:rsidRDefault="00E26415" w:rsidP="00E26415">
      <w:pPr>
        <w:spacing w:after="0" w:line="360" w:lineRule="auto"/>
        <w:rPr>
          <w:lang w:eastAsia="zh-CN"/>
        </w:rPr>
      </w:pPr>
    </w:p>
    <w:p w:rsidR="00340554" w:rsidRPr="00701EF5" w:rsidRDefault="00340554" w:rsidP="005909F0">
      <w:pPr>
        <w:spacing w:after="0" w:line="360" w:lineRule="auto"/>
        <w:rPr>
          <w:lang w:eastAsia="zh-CN"/>
        </w:rPr>
      </w:pPr>
      <w:proofErr w:type="gramStart"/>
      <w:r w:rsidRPr="00701EF5">
        <w:rPr>
          <w:lang w:eastAsia="zh-CN"/>
        </w:rPr>
        <w:t>Department for Transport (2014) Transport Statistics Great Britain.</w:t>
      </w:r>
      <w:proofErr w:type="gramEnd"/>
      <w:r w:rsidRPr="00701EF5">
        <w:rPr>
          <w:lang w:eastAsia="zh-CN"/>
        </w:rPr>
        <w:t xml:space="preserve"> </w:t>
      </w:r>
      <w:hyperlink r:id="rId9" w:history="1">
        <w:r w:rsidRPr="00701EF5">
          <w:rPr>
            <w:rStyle w:val="Hyperlink"/>
            <w:lang w:eastAsia="zh-CN"/>
          </w:rPr>
          <w:t>www.gov.uk/government/statistics/transport-statistics-great-britain-2014</w:t>
        </w:r>
      </w:hyperlink>
    </w:p>
    <w:p w:rsidR="00340554" w:rsidRPr="00701EF5" w:rsidRDefault="00340554" w:rsidP="00340554">
      <w:pPr>
        <w:shd w:val="clear" w:color="auto" w:fill="FFFFFF"/>
        <w:spacing w:after="0" w:line="360" w:lineRule="auto"/>
        <w:rPr>
          <w:lang w:eastAsia="zh-CN"/>
        </w:rPr>
      </w:pPr>
    </w:p>
    <w:p w:rsidR="00502ABA" w:rsidRPr="00701EF5" w:rsidRDefault="00502ABA" w:rsidP="005909F0">
      <w:pPr>
        <w:spacing w:after="0" w:line="360" w:lineRule="auto"/>
        <w:rPr>
          <w:lang w:eastAsia="zh-CN"/>
        </w:rPr>
      </w:pPr>
      <w:r w:rsidRPr="00701EF5">
        <w:rPr>
          <w:lang w:eastAsia="zh-CN"/>
        </w:rPr>
        <w:t xml:space="preserve">Drucker, P. (1999). Knowledge-worker productivity: the biggest challenge. </w:t>
      </w:r>
      <w:r w:rsidRPr="00701EF5">
        <w:rPr>
          <w:i/>
          <w:lang w:eastAsia="zh-CN"/>
        </w:rPr>
        <w:t>California Management Review</w:t>
      </w:r>
      <w:r w:rsidRPr="00701EF5">
        <w:rPr>
          <w:lang w:eastAsia="zh-CN"/>
        </w:rPr>
        <w:t>, 41(2), 79-94.</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en-GB"/>
        </w:rPr>
      </w:pPr>
      <w:proofErr w:type="spellStart"/>
      <w:proofErr w:type="gramStart"/>
      <w:r w:rsidRPr="00701EF5">
        <w:rPr>
          <w:lang w:eastAsia="en-GB"/>
        </w:rPr>
        <w:t>Fosgerau</w:t>
      </w:r>
      <w:proofErr w:type="spellEnd"/>
      <w:r w:rsidRPr="00701EF5">
        <w:rPr>
          <w:lang w:eastAsia="en-GB"/>
        </w:rPr>
        <w:t xml:space="preserve">, M., </w:t>
      </w:r>
      <w:proofErr w:type="spellStart"/>
      <w:r w:rsidRPr="00701EF5">
        <w:rPr>
          <w:lang w:eastAsia="en-GB"/>
        </w:rPr>
        <w:t>Hjorth</w:t>
      </w:r>
      <w:proofErr w:type="spellEnd"/>
      <w:r w:rsidRPr="00701EF5">
        <w:rPr>
          <w:lang w:eastAsia="en-GB"/>
        </w:rPr>
        <w:t xml:space="preserve">, K. and </w:t>
      </w:r>
      <w:proofErr w:type="spellStart"/>
      <w:r w:rsidRPr="00701EF5">
        <w:rPr>
          <w:lang w:eastAsia="en-GB"/>
        </w:rPr>
        <w:t>Lyk</w:t>
      </w:r>
      <w:proofErr w:type="spellEnd"/>
      <w:r w:rsidRPr="00701EF5">
        <w:rPr>
          <w:lang w:eastAsia="en-GB"/>
        </w:rPr>
        <w:t>-Jensen, S.V. (2007).</w:t>
      </w:r>
      <w:proofErr w:type="gramEnd"/>
      <w:r w:rsidRPr="00701EF5">
        <w:rPr>
          <w:lang w:eastAsia="en-GB"/>
        </w:rPr>
        <w:t xml:space="preserve"> </w:t>
      </w:r>
      <w:r w:rsidRPr="00701EF5">
        <w:rPr>
          <w:i/>
          <w:lang w:eastAsia="en-GB"/>
        </w:rPr>
        <w:t>The Danish Value of Time Study: Results for Experiment 1</w:t>
      </w:r>
      <w:r w:rsidRPr="00701EF5">
        <w:rPr>
          <w:lang w:eastAsia="en-GB"/>
        </w:rPr>
        <w:t xml:space="preserve">. </w:t>
      </w:r>
      <w:proofErr w:type="gramStart"/>
      <w:r w:rsidRPr="00701EF5">
        <w:rPr>
          <w:lang w:eastAsia="en-GB"/>
        </w:rPr>
        <w:t xml:space="preserve">Danish Transport Research Institute, </w:t>
      </w:r>
      <w:proofErr w:type="spellStart"/>
      <w:r w:rsidRPr="00701EF5">
        <w:rPr>
          <w:lang w:eastAsia="en-GB"/>
        </w:rPr>
        <w:t>Lyngby</w:t>
      </w:r>
      <w:proofErr w:type="spellEnd"/>
      <w:r w:rsidRPr="00701EF5">
        <w:rPr>
          <w:lang w:eastAsia="en-GB"/>
        </w:rPr>
        <w:t>, Denmark.</w:t>
      </w:r>
      <w:proofErr w:type="gramEnd"/>
      <w:r w:rsidRPr="00701EF5">
        <w:rPr>
          <w:lang w:eastAsia="en-GB"/>
        </w:rPr>
        <w:t xml:space="preserve"> </w:t>
      </w:r>
    </w:p>
    <w:p w:rsidR="006C6962" w:rsidRPr="00701EF5" w:rsidRDefault="006C6962" w:rsidP="006C6962">
      <w:pPr>
        <w:pStyle w:val="BodyText"/>
        <w:spacing w:line="264" w:lineRule="auto"/>
        <w:rPr>
          <w:rFonts w:asciiTheme="minorHAnsi" w:hAnsiTheme="minorHAnsi"/>
          <w:b w:val="0"/>
          <w:color w:val="000000"/>
          <w:sz w:val="22"/>
          <w:szCs w:val="22"/>
          <w:lang w:val="en-US" w:eastAsia="en-GB"/>
        </w:rPr>
      </w:pPr>
      <w:r w:rsidRPr="00701EF5">
        <w:rPr>
          <w:rFonts w:asciiTheme="minorHAnsi" w:hAnsiTheme="minorHAnsi"/>
          <w:b w:val="0"/>
          <w:color w:val="000000"/>
          <w:sz w:val="22"/>
          <w:szCs w:val="22"/>
          <w:lang w:val="en-US" w:eastAsia="en-GB"/>
        </w:rPr>
        <w:t xml:space="preserve">Foster, C.D. and </w:t>
      </w:r>
      <w:proofErr w:type="spellStart"/>
      <w:r w:rsidRPr="00701EF5">
        <w:rPr>
          <w:rFonts w:asciiTheme="minorHAnsi" w:hAnsiTheme="minorHAnsi"/>
          <w:b w:val="0"/>
          <w:color w:val="000000"/>
          <w:sz w:val="22"/>
          <w:szCs w:val="22"/>
          <w:lang w:val="en-US" w:eastAsia="en-GB"/>
        </w:rPr>
        <w:t>Beesley</w:t>
      </w:r>
      <w:proofErr w:type="spellEnd"/>
      <w:r w:rsidRPr="00701EF5">
        <w:rPr>
          <w:rFonts w:asciiTheme="minorHAnsi" w:hAnsiTheme="minorHAnsi"/>
          <w:b w:val="0"/>
          <w:color w:val="000000"/>
          <w:sz w:val="22"/>
          <w:szCs w:val="22"/>
          <w:lang w:val="en-US" w:eastAsia="en-GB"/>
        </w:rPr>
        <w:t>, M.E. (1963) Estimating the Benefits of Constructing an Underground Line in London.  Journal of the Royal Statistical Society, Series A, 126 (1) pp. 46-58.</w:t>
      </w:r>
    </w:p>
    <w:p w:rsidR="006C6962" w:rsidRPr="00701EF5" w:rsidRDefault="006C6962" w:rsidP="005909F0">
      <w:pPr>
        <w:spacing w:after="0" w:line="360" w:lineRule="auto"/>
        <w:rPr>
          <w:lang w:eastAsia="zh-CN"/>
        </w:rPr>
      </w:pPr>
    </w:p>
    <w:p w:rsidR="00502ABA" w:rsidRPr="00701EF5" w:rsidRDefault="00502ABA" w:rsidP="005909F0">
      <w:pPr>
        <w:spacing w:after="0" w:line="360" w:lineRule="auto"/>
        <w:rPr>
          <w:lang w:eastAsia="zh-CN"/>
        </w:rPr>
      </w:pPr>
      <w:proofErr w:type="spellStart"/>
      <w:r w:rsidRPr="00701EF5">
        <w:rPr>
          <w:lang w:eastAsia="zh-CN"/>
        </w:rPr>
        <w:t>Fowkes</w:t>
      </w:r>
      <w:proofErr w:type="spellEnd"/>
      <w:r w:rsidRPr="00701EF5">
        <w:rPr>
          <w:lang w:eastAsia="zh-CN"/>
        </w:rPr>
        <w:t xml:space="preserve">, A.S. (2001). </w:t>
      </w:r>
      <w:proofErr w:type="gramStart"/>
      <w:r w:rsidRPr="00701EF5">
        <w:rPr>
          <w:i/>
          <w:lang w:eastAsia="zh-CN"/>
        </w:rPr>
        <w:t>Principles of Valuing Business Travel Time Savings</w:t>
      </w:r>
      <w:r w:rsidRPr="00701EF5">
        <w:rPr>
          <w:lang w:eastAsia="zh-CN"/>
        </w:rPr>
        <w:t>.</w:t>
      </w:r>
      <w:proofErr w:type="gramEnd"/>
      <w:r w:rsidRPr="00701EF5">
        <w:rPr>
          <w:lang w:eastAsia="zh-CN"/>
        </w:rPr>
        <w:t xml:space="preserve"> Working Paper 562, Institute for Transport Studies, University of Leeds, </w:t>
      </w:r>
      <w:proofErr w:type="gramStart"/>
      <w:r w:rsidRPr="00701EF5">
        <w:rPr>
          <w:lang w:eastAsia="zh-CN"/>
        </w:rPr>
        <w:t>December</w:t>
      </w:r>
      <w:proofErr w:type="gramEnd"/>
      <w:r w:rsidRPr="00701EF5">
        <w:rPr>
          <w:lang w:eastAsia="zh-CN"/>
        </w:rPr>
        <w:t>.</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spellStart"/>
      <w:proofErr w:type="gramStart"/>
      <w:r w:rsidRPr="00701EF5">
        <w:rPr>
          <w:lang w:eastAsia="zh-CN"/>
        </w:rPr>
        <w:t>Fowkes</w:t>
      </w:r>
      <w:proofErr w:type="spellEnd"/>
      <w:r w:rsidRPr="00701EF5">
        <w:rPr>
          <w:lang w:eastAsia="zh-CN"/>
        </w:rPr>
        <w:t>, A.S., Marks, P. and Nash, C.A. (1986).</w:t>
      </w:r>
      <w:proofErr w:type="gramEnd"/>
      <w:r w:rsidRPr="00701EF5">
        <w:rPr>
          <w:lang w:eastAsia="zh-CN"/>
        </w:rPr>
        <w:t xml:space="preserve"> </w:t>
      </w:r>
      <w:proofErr w:type="gramStart"/>
      <w:r w:rsidRPr="00701EF5">
        <w:rPr>
          <w:i/>
          <w:lang w:eastAsia="zh-CN"/>
        </w:rPr>
        <w:t>The Value of Business Travel Time Savings</w:t>
      </w:r>
      <w:r w:rsidRPr="00701EF5">
        <w:rPr>
          <w:lang w:eastAsia="zh-CN"/>
        </w:rPr>
        <w:t>.</w:t>
      </w:r>
      <w:proofErr w:type="gramEnd"/>
      <w:r w:rsidRPr="00701EF5">
        <w:rPr>
          <w:lang w:eastAsia="zh-CN"/>
        </w:rPr>
        <w:t xml:space="preserve"> Working Paper 214, Institute for Transport Studies, University of Leeds.</w:t>
      </w:r>
    </w:p>
    <w:p w:rsidR="006543F2" w:rsidRPr="00701EF5" w:rsidRDefault="006543F2" w:rsidP="005909F0">
      <w:pPr>
        <w:spacing w:after="0" w:line="360" w:lineRule="auto"/>
        <w:rPr>
          <w:lang w:eastAsia="zh-CN"/>
        </w:rPr>
      </w:pPr>
    </w:p>
    <w:p w:rsidR="00502ABA" w:rsidRPr="00701EF5" w:rsidRDefault="00502ABA" w:rsidP="005909F0">
      <w:pPr>
        <w:spacing w:after="0" w:line="360" w:lineRule="auto"/>
        <w:rPr>
          <w:lang w:eastAsia="zh-CN"/>
        </w:rPr>
      </w:pPr>
      <w:proofErr w:type="spellStart"/>
      <w:r w:rsidRPr="00701EF5">
        <w:rPr>
          <w:lang w:eastAsia="zh-CN"/>
        </w:rPr>
        <w:t>Gripsrud</w:t>
      </w:r>
      <w:proofErr w:type="spellEnd"/>
      <w:r w:rsidRPr="00701EF5">
        <w:rPr>
          <w:lang w:eastAsia="zh-CN"/>
        </w:rPr>
        <w:t xml:space="preserve">, M. </w:t>
      </w:r>
      <w:proofErr w:type="gramStart"/>
      <w:r w:rsidRPr="00701EF5">
        <w:rPr>
          <w:lang w:eastAsia="zh-CN"/>
        </w:rPr>
        <w:t xml:space="preserve">and  </w:t>
      </w:r>
      <w:proofErr w:type="spellStart"/>
      <w:r w:rsidRPr="00701EF5">
        <w:rPr>
          <w:lang w:eastAsia="zh-CN"/>
        </w:rPr>
        <w:t>Hjorthol</w:t>
      </w:r>
      <w:proofErr w:type="spellEnd"/>
      <w:proofErr w:type="gramEnd"/>
      <w:r w:rsidRPr="00701EF5">
        <w:rPr>
          <w:lang w:eastAsia="zh-CN"/>
        </w:rPr>
        <w:t xml:space="preserve">, R. (2012). Working on the train: from ‘dead time’ to productive and vital time. </w:t>
      </w:r>
      <w:r w:rsidRPr="00701EF5">
        <w:rPr>
          <w:i/>
          <w:lang w:eastAsia="zh-CN"/>
        </w:rPr>
        <w:t>Transportation</w:t>
      </w:r>
      <w:r w:rsidRPr="00701EF5">
        <w:rPr>
          <w:lang w:eastAsia="zh-CN"/>
        </w:rPr>
        <w:t>, 39, 941–956.</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r w:rsidRPr="00701EF5">
        <w:rPr>
          <w:lang w:eastAsia="zh-CN"/>
        </w:rPr>
        <w:t xml:space="preserve">Gunn, H.F. (2001). </w:t>
      </w:r>
      <w:proofErr w:type="gramStart"/>
      <w:r w:rsidRPr="00701EF5">
        <w:rPr>
          <w:lang w:eastAsia="zh-CN"/>
        </w:rPr>
        <w:t>Spatial and Temporal Transferability of Relationships between Travel Demand, Trip Cost and Travel Time.</w:t>
      </w:r>
      <w:proofErr w:type="gramEnd"/>
      <w:r w:rsidRPr="00701EF5">
        <w:rPr>
          <w:lang w:eastAsia="zh-CN"/>
        </w:rPr>
        <w:t xml:space="preserve"> </w:t>
      </w:r>
      <w:r w:rsidRPr="00701EF5">
        <w:rPr>
          <w:i/>
          <w:lang w:eastAsia="zh-CN"/>
        </w:rPr>
        <w:t>Transportation Research E</w:t>
      </w:r>
      <w:r w:rsidRPr="00701EF5">
        <w:rPr>
          <w:lang w:eastAsia="zh-CN"/>
        </w:rPr>
        <w:t>, 37, 163-189.</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r w:rsidRPr="00701EF5">
        <w:rPr>
          <w:lang w:eastAsia="zh-CN"/>
        </w:rPr>
        <w:t xml:space="preserve">Gustafson, P. (2012). Travel time and working time: What business travellers do when they travel, and </w:t>
      </w:r>
      <w:proofErr w:type="gramStart"/>
      <w:r w:rsidRPr="00701EF5">
        <w:rPr>
          <w:lang w:eastAsia="zh-CN"/>
        </w:rPr>
        <w:t>why.</w:t>
      </w:r>
      <w:proofErr w:type="gramEnd"/>
      <w:r w:rsidRPr="00701EF5">
        <w:rPr>
          <w:lang w:eastAsia="zh-CN"/>
        </w:rPr>
        <w:t xml:space="preserve"> </w:t>
      </w:r>
      <w:r w:rsidRPr="00701EF5">
        <w:rPr>
          <w:i/>
          <w:lang w:eastAsia="zh-CN"/>
        </w:rPr>
        <w:t>Time &amp; Society</w:t>
      </w:r>
      <w:r w:rsidRPr="00701EF5">
        <w:rPr>
          <w:lang w:eastAsia="zh-CN"/>
        </w:rPr>
        <w:t>, 21(2), 203–222.</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gramStart"/>
      <w:r w:rsidRPr="00701EF5">
        <w:rPr>
          <w:lang w:eastAsia="zh-CN"/>
        </w:rPr>
        <w:t>Hague Consulting Group (1990).</w:t>
      </w:r>
      <w:proofErr w:type="gramEnd"/>
      <w:r w:rsidRPr="00701EF5">
        <w:rPr>
          <w:lang w:eastAsia="zh-CN"/>
        </w:rPr>
        <w:t xml:space="preserve"> </w:t>
      </w:r>
      <w:r w:rsidRPr="00701EF5">
        <w:rPr>
          <w:i/>
          <w:lang w:eastAsia="zh-CN"/>
        </w:rPr>
        <w:t>The Netherlands’ Value of Time Study: Final Report</w:t>
      </w:r>
      <w:r w:rsidRPr="00701EF5">
        <w:rPr>
          <w:lang w:eastAsia="zh-CN"/>
        </w:rPr>
        <w:t xml:space="preserve">. </w:t>
      </w:r>
      <w:proofErr w:type="gramStart"/>
      <w:r w:rsidRPr="00701EF5">
        <w:rPr>
          <w:lang w:eastAsia="zh-CN"/>
        </w:rPr>
        <w:t xml:space="preserve">Prepared for </w:t>
      </w:r>
      <w:proofErr w:type="spellStart"/>
      <w:r w:rsidRPr="00701EF5">
        <w:rPr>
          <w:lang w:eastAsia="zh-CN"/>
        </w:rPr>
        <w:t>Dienst</w:t>
      </w:r>
      <w:proofErr w:type="spellEnd"/>
      <w:r w:rsidRPr="00701EF5">
        <w:rPr>
          <w:lang w:eastAsia="zh-CN"/>
        </w:rPr>
        <w:t xml:space="preserve"> </w:t>
      </w:r>
      <w:proofErr w:type="spellStart"/>
      <w:r w:rsidRPr="00701EF5">
        <w:rPr>
          <w:lang w:eastAsia="zh-CN"/>
        </w:rPr>
        <w:t>Verkeerskunde</w:t>
      </w:r>
      <w:proofErr w:type="spellEnd"/>
      <w:r w:rsidRPr="00701EF5">
        <w:rPr>
          <w:lang w:eastAsia="zh-CN"/>
        </w:rPr>
        <w:t xml:space="preserve"> </w:t>
      </w:r>
      <w:proofErr w:type="spellStart"/>
      <w:r w:rsidRPr="00701EF5">
        <w:rPr>
          <w:lang w:eastAsia="zh-CN"/>
        </w:rPr>
        <w:t>Rijkswaterstaat</w:t>
      </w:r>
      <w:proofErr w:type="spellEnd"/>
      <w:r w:rsidRPr="00701EF5">
        <w:rPr>
          <w:lang w:eastAsia="zh-CN"/>
        </w:rPr>
        <w:t>.</w:t>
      </w:r>
      <w:proofErr w:type="gramEnd"/>
      <w:r w:rsidRPr="00701EF5">
        <w:rPr>
          <w:lang w:eastAsia="zh-CN"/>
        </w:rPr>
        <w:t xml:space="preserve"> </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gramStart"/>
      <w:r w:rsidRPr="00701EF5">
        <w:rPr>
          <w:lang w:eastAsia="zh-CN"/>
        </w:rPr>
        <w:t>Hague Consulting Group (1998).</w:t>
      </w:r>
      <w:proofErr w:type="gramEnd"/>
      <w:r w:rsidRPr="00701EF5">
        <w:rPr>
          <w:lang w:eastAsia="zh-CN"/>
        </w:rPr>
        <w:t xml:space="preserve"> </w:t>
      </w:r>
      <w:proofErr w:type="gramStart"/>
      <w:r w:rsidRPr="00701EF5">
        <w:rPr>
          <w:i/>
          <w:lang w:eastAsia="zh-CN"/>
        </w:rPr>
        <w:t>Value of Dutch Travel Time Savings in 1997</w:t>
      </w:r>
      <w:r w:rsidRPr="00701EF5">
        <w:rPr>
          <w:lang w:eastAsia="zh-CN"/>
        </w:rPr>
        <w:t>.</w:t>
      </w:r>
      <w:proofErr w:type="gramEnd"/>
      <w:r w:rsidRPr="00701EF5">
        <w:rPr>
          <w:lang w:eastAsia="zh-CN"/>
        </w:rPr>
        <w:t xml:space="preserve"> </w:t>
      </w:r>
      <w:proofErr w:type="gramStart"/>
      <w:r w:rsidRPr="00701EF5">
        <w:rPr>
          <w:lang w:eastAsia="zh-CN"/>
        </w:rPr>
        <w:t xml:space="preserve">Final Report to </w:t>
      </w:r>
      <w:proofErr w:type="spellStart"/>
      <w:r w:rsidRPr="00701EF5">
        <w:rPr>
          <w:lang w:eastAsia="zh-CN"/>
        </w:rPr>
        <w:t>Rijkswaterstaat</w:t>
      </w:r>
      <w:proofErr w:type="spellEnd"/>
      <w:r w:rsidRPr="00701EF5">
        <w:rPr>
          <w:lang w:eastAsia="zh-CN"/>
        </w:rPr>
        <w:t xml:space="preserve"> – AVV.</w:t>
      </w:r>
      <w:proofErr w:type="gramEnd"/>
      <w:r w:rsidRPr="00701EF5">
        <w:rPr>
          <w:lang w:eastAsia="zh-CN"/>
        </w:rPr>
        <w:t xml:space="preserve"> </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gramStart"/>
      <w:r w:rsidRPr="00701EF5">
        <w:rPr>
          <w:lang w:eastAsia="zh-CN"/>
        </w:rPr>
        <w:t>Hague Consulting Group, Accent Marketing and Research and Department for Environment, Transport and the Regions (1999).</w:t>
      </w:r>
      <w:proofErr w:type="gramEnd"/>
      <w:r w:rsidRPr="00701EF5">
        <w:rPr>
          <w:lang w:eastAsia="zh-CN"/>
        </w:rPr>
        <w:t xml:space="preserve"> </w:t>
      </w:r>
      <w:proofErr w:type="gramStart"/>
      <w:r w:rsidRPr="00701EF5">
        <w:rPr>
          <w:i/>
          <w:lang w:eastAsia="zh-CN"/>
        </w:rPr>
        <w:t>The Value of Travel Time on UK Roads</w:t>
      </w:r>
      <w:r w:rsidRPr="00701EF5">
        <w:rPr>
          <w:lang w:eastAsia="zh-CN"/>
        </w:rPr>
        <w:t>.</w:t>
      </w:r>
      <w:proofErr w:type="gramEnd"/>
      <w:r w:rsidRPr="00701EF5">
        <w:rPr>
          <w:lang w:eastAsia="zh-CN"/>
        </w:rPr>
        <w:t xml:space="preserve"> The Hague.</w:t>
      </w:r>
    </w:p>
    <w:p w:rsidR="00064323" w:rsidRPr="00701EF5" w:rsidRDefault="00064323" w:rsidP="005909F0">
      <w:pPr>
        <w:spacing w:after="0" w:line="360" w:lineRule="auto"/>
        <w:rPr>
          <w:lang w:eastAsia="zh-CN"/>
        </w:rPr>
      </w:pPr>
    </w:p>
    <w:p w:rsidR="00042AAB" w:rsidRPr="00701EF5" w:rsidRDefault="00042AAB" w:rsidP="005909F0">
      <w:pPr>
        <w:pStyle w:val="BodyText"/>
        <w:spacing w:before="0" w:line="360" w:lineRule="auto"/>
        <w:rPr>
          <w:rFonts w:asciiTheme="minorHAnsi" w:hAnsiTheme="minorHAnsi"/>
          <w:b w:val="0"/>
          <w:color w:val="000000"/>
          <w:sz w:val="22"/>
          <w:szCs w:val="22"/>
          <w:lang w:eastAsia="en-GB"/>
        </w:rPr>
      </w:pPr>
      <w:r w:rsidRPr="00701EF5">
        <w:rPr>
          <w:rFonts w:asciiTheme="minorHAnsi" w:hAnsiTheme="minorHAnsi"/>
          <w:b w:val="0"/>
          <w:color w:val="000000"/>
          <w:sz w:val="22"/>
          <w:szCs w:val="22"/>
          <w:lang w:eastAsia="en-GB"/>
        </w:rPr>
        <w:t xml:space="preserve">Harrison, A.J. (1974) </w:t>
      </w:r>
      <w:proofErr w:type="gramStart"/>
      <w:r w:rsidRPr="00701EF5">
        <w:rPr>
          <w:rFonts w:asciiTheme="minorHAnsi" w:hAnsiTheme="minorHAnsi"/>
          <w:b w:val="0"/>
          <w:iCs/>
          <w:color w:val="000000"/>
          <w:sz w:val="22"/>
          <w:szCs w:val="22"/>
          <w:lang w:eastAsia="en-GB"/>
        </w:rPr>
        <w:t>The</w:t>
      </w:r>
      <w:proofErr w:type="gramEnd"/>
      <w:r w:rsidRPr="00701EF5">
        <w:rPr>
          <w:rFonts w:asciiTheme="minorHAnsi" w:hAnsiTheme="minorHAnsi"/>
          <w:b w:val="0"/>
          <w:iCs/>
          <w:color w:val="000000"/>
          <w:sz w:val="22"/>
          <w:szCs w:val="22"/>
          <w:lang w:eastAsia="en-GB"/>
        </w:rPr>
        <w:t xml:space="preserve"> Economics of Transport Appraisal</w:t>
      </w:r>
      <w:r w:rsidRPr="00701EF5">
        <w:rPr>
          <w:rFonts w:asciiTheme="minorHAnsi" w:hAnsiTheme="minorHAnsi"/>
          <w:b w:val="0"/>
          <w:color w:val="000000"/>
          <w:sz w:val="22"/>
          <w:szCs w:val="22"/>
          <w:lang w:eastAsia="en-GB"/>
        </w:rPr>
        <w:t xml:space="preserve">. </w:t>
      </w:r>
      <w:proofErr w:type="spellStart"/>
      <w:r w:rsidRPr="00701EF5">
        <w:rPr>
          <w:rFonts w:asciiTheme="minorHAnsi" w:hAnsiTheme="minorHAnsi"/>
          <w:b w:val="0"/>
          <w:color w:val="000000"/>
          <w:sz w:val="22"/>
          <w:szCs w:val="22"/>
          <w:lang w:eastAsia="en-GB"/>
        </w:rPr>
        <w:t>Croom</w:t>
      </w:r>
      <w:proofErr w:type="spellEnd"/>
      <w:r w:rsidRPr="00701EF5">
        <w:rPr>
          <w:rFonts w:asciiTheme="minorHAnsi" w:hAnsiTheme="minorHAnsi"/>
          <w:b w:val="0"/>
          <w:color w:val="000000"/>
          <w:sz w:val="22"/>
          <w:szCs w:val="22"/>
          <w:lang w:eastAsia="en-GB"/>
        </w:rPr>
        <w:t xml:space="preserve"> Helm, London.</w:t>
      </w:r>
    </w:p>
    <w:p w:rsidR="006C6962" w:rsidRPr="00701EF5" w:rsidRDefault="006C6962" w:rsidP="005909F0">
      <w:pPr>
        <w:spacing w:after="0" w:line="360" w:lineRule="auto"/>
        <w:rPr>
          <w:lang w:eastAsia="zh-CN"/>
        </w:rPr>
      </w:pPr>
    </w:p>
    <w:p w:rsidR="00502ABA" w:rsidRPr="00701EF5" w:rsidRDefault="00502ABA" w:rsidP="005909F0">
      <w:pPr>
        <w:spacing w:after="0" w:line="360" w:lineRule="auto"/>
        <w:rPr>
          <w:lang w:eastAsia="zh-CN"/>
        </w:rPr>
      </w:pPr>
      <w:proofErr w:type="spellStart"/>
      <w:r w:rsidRPr="00701EF5">
        <w:rPr>
          <w:lang w:eastAsia="zh-CN"/>
        </w:rPr>
        <w:t>Hensher</w:t>
      </w:r>
      <w:proofErr w:type="spellEnd"/>
      <w:r w:rsidRPr="00701EF5">
        <w:rPr>
          <w:lang w:eastAsia="zh-CN"/>
        </w:rPr>
        <w:t xml:space="preserve">, D.A. (1977). </w:t>
      </w:r>
      <w:proofErr w:type="gramStart"/>
      <w:r w:rsidRPr="00701EF5">
        <w:rPr>
          <w:i/>
          <w:lang w:eastAsia="zh-CN"/>
        </w:rPr>
        <w:t>The Value of Business Travel Time</w:t>
      </w:r>
      <w:r w:rsidRPr="00701EF5">
        <w:rPr>
          <w:lang w:eastAsia="zh-CN"/>
        </w:rPr>
        <w:t>.</w:t>
      </w:r>
      <w:proofErr w:type="gramEnd"/>
      <w:r w:rsidRPr="00701EF5">
        <w:rPr>
          <w:lang w:eastAsia="zh-CN"/>
        </w:rPr>
        <w:t xml:space="preserve"> </w:t>
      </w:r>
      <w:proofErr w:type="spellStart"/>
      <w:r w:rsidRPr="00701EF5">
        <w:rPr>
          <w:lang w:eastAsia="zh-CN"/>
        </w:rPr>
        <w:t>Pergamon</w:t>
      </w:r>
      <w:proofErr w:type="spellEnd"/>
      <w:r w:rsidRPr="00701EF5">
        <w:rPr>
          <w:lang w:eastAsia="zh-CN"/>
        </w:rPr>
        <w:t xml:space="preserve"> Press, Oxford.</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spellStart"/>
      <w:r w:rsidRPr="00701EF5">
        <w:rPr>
          <w:lang w:eastAsia="zh-CN"/>
        </w:rPr>
        <w:t>Hislop</w:t>
      </w:r>
      <w:proofErr w:type="spellEnd"/>
      <w:r w:rsidRPr="00701EF5">
        <w:rPr>
          <w:lang w:eastAsia="zh-CN"/>
        </w:rPr>
        <w:t xml:space="preserve">, D. (2013). Driving, Communicating and Working: Understanding the Work-related Communication Behaviours of Business Travellers on Work-related Car Journeys. </w:t>
      </w:r>
      <w:proofErr w:type="spellStart"/>
      <w:r w:rsidRPr="00701EF5">
        <w:rPr>
          <w:i/>
          <w:lang w:eastAsia="zh-CN"/>
        </w:rPr>
        <w:t>Mobilities</w:t>
      </w:r>
      <w:proofErr w:type="spellEnd"/>
      <w:r w:rsidRPr="00701EF5">
        <w:rPr>
          <w:lang w:eastAsia="zh-CN"/>
        </w:rPr>
        <w:t>, 8(2), 220-237.</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gramStart"/>
      <w:r w:rsidRPr="00701EF5">
        <w:rPr>
          <w:lang w:eastAsia="zh-CN"/>
        </w:rPr>
        <w:t>Holley, D., Jain, J. and Lyons, G. (2008).</w:t>
      </w:r>
      <w:proofErr w:type="gramEnd"/>
      <w:r w:rsidRPr="00701EF5">
        <w:rPr>
          <w:lang w:eastAsia="zh-CN"/>
        </w:rPr>
        <w:t xml:space="preserve"> </w:t>
      </w:r>
      <w:proofErr w:type="gramStart"/>
      <w:r w:rsidRPr="00701EF5">
        <w:rPr>
          <w:lang w:eastAsia="zh-CN"/>
        </w:rPr>
        <w:t>Understanding Business Travel Time Use and its Place in the Working Day.</w:t>
      </w:r>
      <w:proofErr w:type="gramEnd"/>
      <w:r w:rsidRPr="00701EF5">
        <w:rPr>
          <w:lang w:eastAsia="zh-CN"/>
        </w:rPr>
        <w:t xml:space="preserve"> </w:t>
      </w:r>
      <w:r w:rsidRPr="00701EF5">
        <w:rPr>
          <w:i/>
          <w:lang w:eastAsia="zh-CN"/>
        </w:rPr>
        <w:t>Time &amp; Society</w:t>
      </w:r>
      <w:r w:rsidRPr="00701EF5">
        <w:rPr>
          <w:lang w:eastAsia="zh-CN"/>
        </w:rPr>
        <w:t>, 17(1), 27–46.</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gramStart"/>
      <w:r w:rsidRPr="00701EF5">
        <w:rPr>
          <w:lang w:eastAsia="zh-CN"/>
        </w:rPr>
        <w:t>Jain, J. and Lyons, G. (2008).</w:t>
      </w:r>
      <w:proofErr w:type="gramEnd"/>
      <w:r w:rsidRPr="00701EF5">
        <w:rPr>
          <w:lang w:eastAsia="zh-CN"/>
        </w:rPr>
        <w:t xml:space="preserve"> </w:t>
      </w:r>
      <w:proofErr w:type="gramStart"/>
      <w:r w:rsidRPr="00701EF5">
        <w:rPr>
          <w:lang w:eastAsia="zh-CN"/>
        </w:rPr>
        <w:t>The gift of travel time.</w:t>
      </w:r>
      <w:proofErr w:type="gramEnd"/>
      <w:r w:rsidRPr="00701EF5">
        <w:rPr>
          <w:lang w:eastAsia="zh-CN"/>
        </w:rPr>
        <w:t xml:space="preserve"> </w:t>
      </w:r>
      <w:proofErr w:type="gramStart"/>
      <w:r w:rsidRPr="00701EF5">
        <w:rPr>
          <w:i/>
          <w:lang w:eastAsia="zh-CN"/>
        </w:rPr>
        <w:t>Journal of Transport Geography</w:t>
      </w:r>
      <w:r w:rsidRPr="00701EF5">
        <w:rPr>
          <w:lang w:eastAsia="zh-CN"/>
        </w:rPr>
        <w:t>.</w:t>
      </w:r>
      <w:proofErr w:type="gramEnd"/>
      <w:r w:rsidRPr="00701EF5">
        <w:rPr>
          <w:lang w:eastAsia="zh-CN"/>
        </w:rPr>
        <w:t xml:space="preserve"> 16, 81-89.</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r w:rsidRPr="00701EF5">
        <w:rPr>
          <w:lang w:eastAsia="zh-CN"/>
        </w:rPr>
        <w:t>Laurier, E. et al (2008). Driving and ‘</w:t>
      </w:r>
      <w:proofErr w:type="spellStart"/>
      <w:r w:rsidRPr="00701EF5">
        <w:rPr>
          <w:lang w:eastAsia="zh-CN"/>
        </w:rPr>
        <w:t>Passengering</w:t>
      </w:r>
      <w:proofErr w:type="spellEnd"/>
      <w:r w:rsidRPr="00701EF5">
        <w:rPr>
          <w:lang w:eastAsia="zh-CN"/>
        </w:rPr>
        <w:t xml:space="preserve">’: Notes on the Ordinary Organization of Car Travel, </w:t>
      </w:r>
      <w:proofErr w:type="spellStart"/>
      <w:r w:rsidRPr="00701EF5">
        <w:rPr>
          <w:i/>
          <w:lang w:eastAsia="zh-CN"/>
        </w:rPr>
        <w:t>Mobilities</w:t>
      </w:r>
      <w:proofErr w:type="spellEnd"/>
      <w:r w:rsidRPr="00701EF5">
        <w:rPr>
          <w:lang w:eastAsia="zh-CN"/>
        </w:rPr>
        <w:t xml:space="preserve">, 3:1, </w:t>
      </w:r>
      <w:proofErr w:type="gramStart"/>
      <w:r w:rsidRPr="00701EF5">
        <w:rPr>
          <w:lang w:eastAsia="zh-CN"/>
        </w:rPr>
        <w:t>1</w:t>
      </w:r>
      <w:proofErr w:type="gramEnd"/>
      <w:r w:rsidRPr="00701EF5">
        <w:rPr>
          <w:lang w:eastAsia="zh-CN"/>
        </w:rPr>
        <w:t>-23.</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r w:rsidRPr="00701EF5">
        <w:rPr>
          <w:lang w:eastAsia="zh-CN"/>
        </w:rPr>
        <w:t xml:space="preserve">Lyons, G. (2006). </w:t>
      </w:r>
      <w:r w:rsidRPr="00701EF5">
        <w:rPr>
          <w:i/>
          <w:lang w:eastAsia="zh-CN"/>
        </w:rPr>
        <w:t>Travel Time Use – Developing a Research Agenda</w:t>
      </w:r>
      <w:r w:rsidRPr="00701EF5">
        <w:rPr>
          <w:lang w:eastAsia="zh-CN"/>
        </w:rPr>
        <w:t>. Report to Department for Transport.</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r w:rsidRPr="00701EF5">
        <w:rPr>
          <w:lang w:eastAsia="zh-CN"/>
        </w:rPr>
        <w:t xml:space="preserve">Lyons, G. and Urry, J. (2005). Travel time use in the information age. </w:t>
      </w:r>
      <w:r w:rsidRPr="00701EF5">
        <w:rPr>
          <w:i/>
          <w:iCs/>
          <w:lang w:eastAsia="zh-CN"/>
        </w:rPr>
        <w:t>Transportation Research</w:t>
      </w:r>
      <w:r w:rsidRPr="00701EF5">
        <w:rPr>
          <w:lang w:eastAsia="zh-CN"/>
        </w:rPr>
        <w:t>, 39(A), 257-276.</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gramStart"/>
      <w:r w:rsidRPr="00701EF5">
        <w:rPr>
          <w:lang w:eastAsia="zh-CN"/>
        </w:rPr>
        <w:t>Lyons, G., Jain, J. and Holley, D. (2007).</w:t>
      </w:r>
      <w:proofErr w:type="gramEnd"/>
      <w:r w:rsidRPr="00701EF5">
        <w:rPr>
          <w:lang w:eastAsia="zh-CN"/>
        </w:rPr>
        <w:t xml:space="preserve"> </w:t>
      </w:r>
      <w:proofErr w:type="gramStart"/>
      <w:r w:rsidRPr="00701EF5">
        <w:rPr>
          <w:lang w:eastAsia="zh-CN"/>
        </w:rPr>
        <w:t>The use of travel time by rail passengers in Great Britain.</w:t>
      </w:r>
      <w:proofErr w:type="gramEnd"/>
      <w:r w:rsidRPr="00701EF5">
        <w:rPr>
          <w:lang w:eastAsia="zh-CN"/>
        </w:rPr>
        <w:t xml:space="preserve"> </w:t>
      </w:r>
      <w:r w:rsidRPr="00701EF5">
        <w:rPr>
          <w:i/>
          <w:lang w:eastAsia="zh-CN"/>
        </w:rPr>
        <w:t>Transportation Research</w:t>
      </w:r>
      <w:r w:rsidRPr="00701EF5">
        <w:rPr>
          <w:lang w:eastAsia="zh-CN"/>
        </w:rPr>
        <w:t>, 41(A), 107-120.</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r w:rsidRPr="00701EF5">
        <w:rPr>
          <w:lang w:eastAsia="zh-CN"/>
        </w:rPr>
        <w:t xml:space="preserve">Lyons, G., Jain, J., </w:t>
      </w:r>
      <w:proofErr w:type="spellStart"/>
      <w:r w:rsidRPr="00701EF5">
        <w:rPr>
          <w:lang w:eastAsia="zh-CN"/>
        </w:rPr>
        <w:t>Susilo</w:t>
      </w:r>
      <w:proofErr w:type="spellEnd"/>
      <w:r w:rsidRPr="00701EF5">
        <w:rPr>
          <w:lang w:eastAsia="zh-CN"/>
        </w:rPr>
        <w:t xml:space="preserve">, Y. and Atkins, S. (2013). </w:t>
      </w:r>
      <w:proofErr w:type="gramStart"/>
      <w:r w:rsidRPr="00701EF5">
        <w:rPr>
          <w:lang w:eastAsia="zh-CN"/>
        </w:rPr>
        <w:t>Comparing rail passengers' travel time use in Great Britain between 2004 and 2010.</w:t>
      </w:r>
      <w:proofErr w:type="gramEnd"/>
      <w:r w:rsidRPr="00701EF5">
        <w:rPr>
          <w:lang w:eastAsia="zh-CN"/>
        </w:rPr>
        <w:t xml:space="preserve"> </w:t>
      </w:r>
      <w:proofErr w:type="spellStart"/>
      <w:r w:rsidRPr="00701EF5">
        <w:rPr>
          <w:i/>
          <w:lang w:eastAsia="zh-CN"/>
        </w:rPr>
        <w:t>Mobilities</w:t>
      </w:r>
      <w:proofErr w:type="spellEnd"/>
      <w:r w:rsidRPr="00701EF5">
        <w:rPr>
          <w:lang w:eastAsia="zh-CN"/>
        </w:rPr>
        <w:t>, 8(4), 560-579.</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gramStart"/>
      <w:r w:rsidRPr="00701EF5">
        <w:rPr>
          <w:lang w:eastAsia="zh-CN"/>
        </w:rPr>
        <w:t xml:space="preserve">Mackie, P. J., </w:t>
      </w:r>
      <w:proofErr w:type="spellStart"/>
      <w:r w:rsidRPr="00701EF5">
        <w:rPr>
          <w:lang w:eastAsia="zh-CN"/>
        </w:rPr>
        <w:t>Fowkes</w:t>
      </w:r>
      <w:proofErr w:type="spellEnd"/>
      <w:r w:rsidRPr="00701EF5">
        <w:rPr>
          <w:lang w:eastAsia="zh-CN"/>
        </w:rPr>
        <w:t xml:space="preserve">, A. S., </w:t>
      </w:r>
      <w:proofErr w:type="spellStart"/>
      <w:r w:rsidRPr="00701EF5">
        <w:rPr>
          <w:lang w:eastAsia="zh-CN"/>
        </w:rPr>
        <w:t>Wardman</w:t>
      </w:r>
      <w:proofErr w:type="spellEnd"/>
      <w:r w:rsidRPr="00701EF5">
        <w:rPr>
          <w:lang w:eastAsia="zh-CN"/>
        </w:rPr>
        <w:t xml:space="preserve">, M., Whelan, G., </w:t>
      </w:r>
      <w:proofErr w:type="spellStart"/>
      <w:r w:rsidRPr="00701EF5">
        <w:rPr>
          <w:lang w:eastAsia="zh-CN"/>
        </w:rPr>
        <w:t>Nellthorp</w:t>
      </w:r>
      <w:proofErr w:type="spellEnd"/>
      <w:r w:rsidRPr="00701EF5">
        <w:rPr>
          <w:lang w:eastAsia="zh-CN"/>
        </w:rPr>
        <w:t>, J. and Bates, J. (2003).</w:t>
      </w:r>
      <w:proofErr w:type="gramEnd"/>
      <w:r w:rsidRPr="00701EF5">
        <w:rPr>
          <w:lang w:eastAsia="zh-CN"/>
        </w:rPr>
        <w:t xml:space="preserve"> </w:t>
      </w:r>
      <w:proofErr w:type="gramStart"/>
      <w:r w:rsidRPr="00701EF5">
        <w:rPr>
          <w:i/>
          <w:lang w:eastAsia="zh-CN"/>
        </w:rPr>
        <w:t>Value of Travel Time Savings in the UK</w:t>
      </w:r>
      <w:r w:rsidRPr="00701EF5">
        <w:rPr>
          <w:lang w:eastAsia="zh-CN"/>
        </w:rPr>
        <w:t>.</w:t>
      </w:r>
      <w:proofErr w:type="gramEnd"/>
      <w:r w:rsidRPr="00701EF5">
        <w:rPr>
          <w:lang w:eastAsia="zh-CN"/>
        </w:rPr>
        <w:t xml:space="preserve"> Institute for Transport Studies, University of Leeds, Report to Department for Transport.</w:t>
      </w:r>
    </w:p>
    <w:p w:rsidR="00064323" w:rsidRPr="00701EF5" w:rsidRDefault="00064323" w:rsidP="005909F0">
      <w:pPr>
        <w:spacing w:after="0" w:line="360" w:lineRule="auto"/>
        <w:rPr>
          <w:rFonts w:eastAsia="AdvEPSTIM"/>
          <w:lang w:eastAsia="en-GB"/>
        </w:rPr>
      </w:pPr>
    </w:p>
    <w:p w:rsidR="00502ABA" w:rsidRPr="00701EF5" w:rsidRDefault="00502ABA" w:rsidP="005909F0">
      <w:pPr>
        <w:spacing w:after="0" w:line="360" w:lineRule="auto"/>
        <w:rPr>
          <w:rFonts w:eastAsia="AdvEPSTIM"/>
          <w:lang w:eastAsia="en-GB"/>
        </w:rPr>
      </w:pPr>
      <w:proofErr w:type="gramStart"/>
      <w:r w:rsidRPr="00701EF5">
        <w:rPr>
          <w:rFonts w:eastAsia="AdvEPSTIM"/>
          <w:lang w:eastAsia="en-GB"/>
        </w:rPr>
        <w:t>Mokhtarian, P.L. and Salomon, I. (2001).</w:t>
      </w:r>
      <w:proofErr w:type="gramEnd"/>
      <w:r w:rsidRPr="00701EF5">
        <w:rPr>
          <w:rFonts w:eastAsia="AdvEPSTIM"/>
          <w:lang w:eastAsia="en-GB"/>
        </w:rPr>
        <w:t xml:space="preserve"> How Derived is the Demand for Travel? </w:t>
      </w:r>
      <w:proofErr w:type="gramStart"/>
      <w:r w:rsidRPr="00701EF5">
        <w:rPr>
          <w:rFonts w:eastAsia="AdvEPSTIM"/>
          <w:lang w:eastAsia="en-GB"/>
        </w:rPr>
        <w:t>Some Conceptual and Measurement Considerations.</w:t>
      </w:r>
      <w:proofErr w:type="gramEnd"/>
      <w:r w:rsidRPr="00701EF5">
        <w:rPr>
          <w:rFonts w:eastAsia="AdvEPSTIM"/>
          <w:lang w:eastAsia="en-GB"/>
        </w:rPr>
        <w:t xml:space="preserve"> </w:t>
      </w:r>
      <w:r w:rsidRPr="00701EF5">
        <w:rPr>
          <w:rFonts w:eastAsia="AdvEPSTIM"/>
          <w:i/>
          <w:lang w:eastAsia="en-GB"/>
        </w:rPr>
        <w:t>Transportation Research</w:t>
      </w:r>
      <w:r w:rsidRPr="00701EF5">
        <w:rPr>
          <w:rFonts w:eastAsia="AdvEPSTIM"/>
          <w:lang w:eastAsia="en-GB"/>
        </w:rPr>
        <w:t>, 35(A), 659–719.</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r w:rsidRPr="00701EF5">
        <w:rPr>
          <w:lang w:eastAsia="zh-CN"/>
        </w:rPr>
        <w:t xml:space="preserve">Mott MacDonald et al (2009). </w:t>
      </w:r>
      <w:proofErr w:type="gramStart"/>
      <w:r w:rsidRPr="00701EF5">
        <w:rPr>
          <w:i/>
          <w:lang w:eastAsia="zh-CN"/>
        </w:rPr>
        <w:t>Productive Use of Rail Travel Time and the Valuation of Travel Time Savings for Rail Business Travellers</w:t>
      </w:r>
      <w:r w:rsidRPr="00701EF5">
        <w:rPr>
          <w:lang w:eastAsia="zh-CN"/>
        </w:rPr>
        <w:t>.</w:t>
      </w:r>
      <w:proofErr w:type="gramEnd"/>
      <w:r w:rsidRPr="00701EF5">
        <w:rPr>
          <w:lang w:eastAsia="zh-CN"/>
        </w:rPr>
        <w:t xml:space="preserve"> </w:t>
      </w:r>
      <w:proofErr w:type="gramStart"/>
      <w:r w:rsidRPr="00701EF5">
        <w:rPr>
          <w:lang w:eastAsia="zh-CN"/>
        </w:rPr>
        <w:t>Final Report to the Department for Transport.</w:t>
      </w:r>
      <w:proofErr w:type="gramEnd"/>
      <w:r w:rsidRPr="00701EF5">
        <w:rPr>
          <w:lang w:eastAsia="zh-CN"/>
        </w:rPr>
        <w:t xml:space="preserve"> </w:t>
      </w:r>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lang w:eastAsia="zh-CN"/>
        </w:rPr>
      </w:pPr>
      <w:proofErr w:type="gramStart"/>
      <w:r w:rsidRPr="00701EF5">
        <w:rPr>
          <w:lang w:eastAsia="zh-CN"/>
        </w:rPr>
        <w:t>MVA Consultancy.</w:t>
      </w:r>
      <w:proofErr w:type="gramEnd"/>
      <w:r w:rsidRPr="00701EF5">
        <w:rPr>
          <w:lang w:eastAsia="zh-CN"/>
        </w:rPr>
        <w:t xml:space="preserve"> Institute for Transport Studies University of Leeds, Transport Studies Unit University of Oxford (1987). </w:t>
      </w:r>
      <w:proofErr w:type="gramStart"/>
      <w:r w:rsidRPr="00701EF5">
        <w:rPr>
          <w:i/>
          <w:lang w:eastAsia="zh-CN"/>
        </w:rPr>
        <w:t>The Value of Travel Time Savings</w:t>
      </w:r>
      <w:r w:rsidRPr="00701EF5">
        <w:rPr>
          <w:lang w:eastAsia="zh-CN"/>
        </w:rPr>
        <w:t>.</w:t>
      </w:r>
      <w:proofErr w:type="gramEnd"/>
      <w:r w:rsidRPr="00701EF5">
        <w:rPr>
          <w:lang w:eastAsia="zh-CN"/>
        </w:rPr>
        <w:t xml:space="preserve"> </w:t>
      </w:r>
      <w:proofErr w:type="gramStart"/>
      <w:r w:rsidRPr="00701EF5">
        <w:rPr>
          <w:lang w:eastAsia="zh-CN"/>
        </w:rPr>
        <w:t>Policy Journals, Newbury.</w:t>
      </w:r>
      <w:proofErr w:type="gramEnd"/>
    </w:p>
    <w:p w:rsidR="00064323" w:rsidRPr="00701EF5" w:rsidRDefault="00064323" w:rsidP="005909F0">
      <w:pPr>
        <w:spacing w:after="0" w:line="360" w:lineRule="auto"/>
        <w:rPr>
          <w:lang w:eastAsia="en-GB"/>
        </w:rPr>
      </w:pPr>
    </w:p>
    <w:p w:rsidR="003C57F5" w:rsidRPr="00701EF5" w:rsidRDefault="005F65B1" w:rsidP="003C57F5">
      <w:pPr>
        <w:spacing w:after="0" w:line="360" w:lineRule="auto"/>
        <w:rPr>
          <w:rFonts w:cs="Arial"/>
          <w:color w:val="000000"/>
        </w:rPr>
      </w:pPr>
      <w:r w:rsidRPr="00701EF5">
        <w:rPr>
          <w:lang w:eastAsia="en-GB"/>
        </w:rPr>
        <w:t xml:space="preserve">Nash, C.A. (2014) Comparison of How Rail Demand is </w:t>
      </w:r>
      <w:proofErr w:type="gramStart"/>
      <w:r w:rsidRPr="00701EF5">
        <w:rPr>
          <w:lang w:eastAsia="en-GB"/>
        </w:rPr>
        <w:t>Changing</w:t>
      </w:r>
      <w:proofErr w:type="gramEnd"/>
      <w:r w:rsidRPr="00701EF5">
        <w:rPr>
          <w:lang w:eastAsia="en-GB"/>
        </w:rPr>
        <w:t xml:space="preserve"> in Britain and Mainland Europe. Paper presented at PDFC </w:t>
      </w:r>
      <w:r w:rsidR="003C57F5" w:rsidRPr="00701EF5">
        <w:rPr>
          <w:lang w:eastAsia="en-GB"/>
        </w:rPr>
        <w:t xml:space="preserve">Rail </w:t>
      </w:r>
      <w:r w:rsidRPr="00701EF5">
        <w:rPr>
          <w:lang w:eastAsia="en-GB"/>
        </w:rPr>
        <w:t xml:space="preserve">Demand Forecasting Conference, London.  </w:t>
      </w:r>
      <w:hyperlink r:id="rId10" w:history="1">
        <w:r w:rsidR="003C57F5" w:rsidRPr="00701EF5">
          <w:rPr>
            <w:rStyle w:val="Hyperlink"/>
            <w:color w:val="003F74"/>
          </w:rPr>
          <w:t>http://www.sparkrail.org/Lists/Records/DispForm.aspx?ID=15265</w:t>
        </w:r>
      </w:hyperlink>
    </w:p>
    <w:p w:rsidR="003C57F5" w:rsidRPr="00701EF5" w:rsidRDefault="003C57F5" w:rsidP="005909F0">
      <w:pPr>
        <w:spacing w:after="0" w:line="360" w:lineRule="auto"/>
        <w:rPr>
          <w:lang w:eastAsia="en-GB"/>
        </w:rPr>
      </w:pPr>
    </w:p>
    <w:p w:rsidR="00502ABA" w:rsidRPr="00701EF5" w:rsidRDefault="00502ABA" w:rsidP="005909F0">
      <w:pPr>
        <w:spacing w:after="0" w:line="360" w:lineRule="auto"/>
        <w:rPr>
          <w:lang w:eastAsia="en-GB"/>
        </w:rPr>
      </w:pPr>
      <w:proofErr w:type="spellStart"/>
      <w:proofErr w:type="gramStart"/>
      <w:r w:rsidRPr="00701EF5">
        <w:rPr>
          <w:lang w:eastAsia="en-GB"/>
        </w:rPr>
        <w:t>Pursula</w:t>
      </w:r>
      <w:proofErr w:type="spellEnd"/>
      <w:r w:rsidRPr="00701EF5">
        <w:rPr>
          <w:lang w:eastAsia="en-GB"/>
        </w:rPr>
        <w:t>, M. and Kurri, J. (1996).</w:t>
      </w:r>
      <w:proofErr w:type="gramEnd"/>
      <w:r w:rsidRPr="00701EF5">
        <w:rPr>
          <w:lang w:eastAsia="en-GB"/>
        </w:rPr>
        <w:t xml:space="preserve"> </w:t>
      </w:r>
      <w:proofErr w:type="gramStart"/>
      <w:r w:rsidRPr="00701EF5">
        <w:rPr>
          <w:i/>
          <w:lang w:eastAsia="en-GB"/>
        </w:rPr>
        <w:t>Value of Time Research in Finland</w:t>
      </w:r>
      <w:r w:rsidRPr="00701EF5">
        <w:rPr>
          <w:lang w:eastAsia="en-GB"/>
        </w:rPr>
        <w:t>.</w:t>
      </w:r>
      <w:proofErr w:type="gramEnd"/>
      <w:r w:rsidRPr="00701EF5">
        <w:rPr>
          <w:lang w:eastAsia="en-GB"/>
        </w:rPr>
        <w:t xml:space="preserve"> Paper presented at the Value of Time Seminar, </w:t>
      </w:r>
      <w:proofErr w:type="spellStart"/>
      <w:r w:rsidRPr="00701EF5">
        <w:rPr>
          <w:lang w:eastAsia="en-GB"/>
        </w:rPr>
        <w:t>Easthampstead</w:t>
      </w:r>
      <w:proofErr w:type="spellEnd"/>
      <w:r w:rsidRPr="00701EF5">
        <w:rPr>
          <w:lang w:eastAsia="en-GB"/>
        </w:rPr>
        <w:t xml:space="preserve">, Berkshire, </w:t>
      </w:r>
      <w:proofErr w:type="gramStart"/>
      <w:r w:rsidRPr="00701EF5">
        <w:rPr>
          <w:lang w:eastAsia="en-GB"/>
        </w:rPr>
        <w:t>29</w:t>
      </w:r>
      <w:proofErr w:type="gramEnd"/>
      <w:r w:rsidRPr="00701EF5">
        <w:rPr>
          <w:lang w:eastAsia="en-GB"/>
        </w:rPr>
        <w:t>-30 October.</w:t>
      </w:r>
    </w:p>
    <w:p w:rsidR="00064323" w:rsidRPr="00701EF5" w:rsidRDefault="00064323" w:rsidP="005909F0">
      <w:pPr>
        <w:spacing w:after="0" w:line="360" w:lineRule="auto"/>
        <w:rPr>
          <w:rFonts w:eastAsia="Calibri"/>
          <w:lang w:eastAsia="zh-CN"/>
        </w:rPr>
      </w:pPr>
    </w:p>
    <w:p w:rsidR="00502ABA" w:rsidRPr="00701EF5" w:rsidRDefault="00502ABA" w:rsidP="005909F0">
      <w:pPr>
        <w:spacing w:after="0" w:line="360" w:lineRule="auto"/>
        <w:rPr>
          <w:rFonts w:eastAsia="Calibri"/>
          <w:lang w:eastAsia="zh-CN"/>
        </w:rPr>
      </w:pPr>
      <w:proofErr w:type="spellStart"/>
      <w:proofErr w:type="gramStart"/>
      <w:r w:rsidRPr="00701EF5">
        <w:rPr>
          <w:rFonts w:eastAsia="Calibri"/>
          <w:lang w:eastAsia="zh-CN"/>
        </w:rPr>
        <w:t>Ramírez</w:t>
      </w:r>
      <w:proofErr w:type="spellEnd"/>
      <w:r w:rsidRPr="00701EF5">
        <w:rPr>
          <w:rFonts w:eastAsia="Calibri"/>
          <w:lang w:eastAsia="zh-CN"/>
        </w:rPr>
        <w:t xml:space="preserve">, Y.W. and </w:t>
      </w:r>
      <w:proofErr w:type="spellStart"/>
      <w:r w:rsidRPr="00701EF5">
        <w:rPr>
          <w:rFonts w:eastAsia="Calibri"/>
          <w:lang w:eastAsia="zh-CN"/>
        </w:rPr>
        <w:t>Nembhard</w:t>
      </w:r>
      <w:proofErr w:type="spellEnd"/>
      <w:r w:rsidRPr="00701EF5">
        <w:rPr>
          <w:rFonts w:eastAsia="Calibri"/>
          <w:lang w:eastAsia="zh-CN"/>
        </w:rPr>
        <w:t>, D.A. (2004).</w:t>
      </w:r>
      <w:proofErr w:type="gramEnd"/>
      <w:r w:rsidRPr="00701EF5">
        <w:rPr>
          <w:rFonts w:eastAsia="Calibri"/>
          <w:lang w:eastAsia="zh-CN"/>
        </w:rPr>
        <w:t xml:space="preserve"> </w:t>
      </w:r>
      <w:proofErr w:type="gramStart"/>
      <w:r w:rsidRPr="00701EF5">
        <w:rPr>
          <w:rFonts w:eastAsia="Calibri"/>
          <w:lang w:eastAsia="zh-CN"/>
        </w:rPr>
        <w:t>Measuring knowledge worker productivity – a taxonomy.</w:t>
      </w:r>
      <w:proofErr w:type="gramEnd"/>
      <w:r w:rsidRPr="00701EF5">
        <w:rPr>
          <w:rFonts w:eastAsia="Calibri"/>
          <w:lang w:eastAsia="zh-CN"/>
        </w:rPr>
        <w:t xml:space="preserve"> </w:t>
      </w:r>
      <w:r w:rsidRPr="00701EF5">
        <w:rPr>
          <w:rFonts w:eastAsia="Calibri"/>
          <w:i/>
          <w:lang w:eastAsia="zh-CN"/>
        </w:rPr>
        <w:t>Journal of Intellectual Capital</w:t>
      </w:r>
      <w:r w:rsidRPr="00701EF5">
        <w:rPr>
          <w:rFonts w:eastAsia="Calibri"/>
          <w:lang w:eastAsia="zh-CN"/>
        </w:rPr>
        <w:t>, 5(4), 602-628.</w:t>
      </w:r>
    </w:p>
    <w:p w:rsidR="00064323" w:rsidRPr="00701EF5" w:rsidRDefault="00064323" w:rsidP="005909F0">
      <w:pPr>
        <w:spacing w:after="0" w:line="360" w:lineRule="auto"/>
        <w:rPr>
          <w:rFonts w:eastAsia="Calibri"/>
          <w:lang w:eastAsia="zh-CN"/>
        </w:rPr>
      </w:pPr>
    </w:p>
    <w:p w:rsidR="00502ABA" w:rsidRPr="00701EF5" w:rsidRDefault="00502ABA" w:rsidP="005909F0">
      <w:pPr>
        <w:spacing w:after="0" w:line="360" w:lineRule="auto"/>
        <w:rPr>
          <w:rFonts w:eastAsia="Calibri"/>
          <w:lang w:eastAsia="zh-CN"/>
        </w:rPr>
      </w:pPr>
      <w:proofErr w:type="spellStart"/>
      <w:proofErr w:type="gramStart"/>
      <w:r w:rsidRPr="00701EF5">
        <w:rPr>
          <w:rFonts w:eastAsia="Calibri"/>
          <w:lang w:eastAsia="zh-CN"/>
        </w:rPr>
        <w:t>Ramjerdi</w:t>
      </w:r>
      <w:proofErr w:type="spellEnd"/>
      <w:r w:rsidRPr="00701EF5">
        <w:rPr>
          <w:rFonts w:eastAsia="Calibri"/>
          <w:lang w:eastAsia="zh-CN"/>
        </w:rPr>
        <w:t xml:space="preserve">, F. and </w:t>
      </w:r>
      <w:proofErr w:type="spellStart"/>
      <w:r w:rsidRPr="00701EF5">
        <w:rPr>
          <w:rFonts w:eastAsia="Calibri"/>
          <w:lang w:eastAsia="zh-CN"/>
        </w:rPr>
        <w:t>Flügel</w:t>
      </w:r>
      <w:proofErr w:type="spellEnd"/>
      <w:r w:rsidRPr="00701EF5">
        <w:rPr>
          <w:rFonts w:eastAsia="Calibri"/>
          <w:lang w:eastAsia="zh-CN"/>
        </w:rPr>
        <w:t>, S. (2010).</w:t>
      </w:r>
      <w:proofErr w:type="gramEnd"/>
      <w:r w:rsidRPr="00701EF5">
        <w:rPr>
          <w:rFonts w:eastAsia="Calibri"/>
          <w:lang w:eastAsia="zh-CN"/>
        </w:rPr>
        <w:t xml:space="preserve"> </w:t>
      </w:r>
      <w:proofErr w:type="gramStart"/>
      <w:r w:rsidRPr="00701EF5">
        <w:rPr>
          <w:rFonts w:eastAsia="Calibri"/>
          <w:i/>
          <w:lang w:eastAsia="zh-CN"/>
        </w:rPr>
        <w:t>The 2009 Norwegian Value of Travel Time Study</w:t>
      </w:r>
      <w:r w:rsidRPr="00701EF5">
        <w:rPr>
          <w:rFonts w:eastAsia="Calibri"/>
          <w:lang w:eastAsia="zh-CN"/>
        </w:rPr>
        <w:t>.</w:t>
      </w:r>
      <w:proofErr w:type="gramEnd"/>
      <w:r w:rsidRPr="00701EF5">
        <w:rPr>
          <w:rFonts w:eastAsia="Calibri"/>
          <w:lang w:eastAsia="zh-CN"/>
        </w:rPr>
        <w:t xml:space="preserve"> </w:t>
      </w:r>
      <w:proofErr w:type="gramStart"/>
      <w:r w:rsidRPr="00701EF5">
        <w:rPr>
          <w:rFonts w:eastAsia="Calibri"/>
          <w:lang w:eastAsia="zh-CN"/>
        </w:rPr>
        <w:t xml:space="preserve">Prepared for the Norwegian Public Roads Administration, The Norwegian National Rail Administration, The Norwegian Coastal Administration, </w:t>
      </w:r>
      <w:proofErr w:type="spellStart"/>
      <w:r w:rsidRPr="00701EF5">
        <w:rPr>
          <w:rFonts w:eastAsia="Calibri"/>
          <w:lang w:eastAsia="zh-CN"/>
        </w:rPr>
        <w:t>Avinor</w:t>
      </w:r>
      <w:proofErr w:type="spellEnd"/>
      <w:r w:rsidRPr="00701EF5">
        <w:rPr>
          <w:rFonts w:eastAsia="Calibri"/>
          <w:lang w:eastAsia="zh-CN"/>
        </w:rPr>
        <w:t xml:space="preserve"> AS and The Ministry of Transport and Communications.</w:t>
      </w:r>
      <w:proofErr w:type="gramEnd"/>
    </w:p>
    <w:p w:rsidR="00064323" w:rsidRPr="00701EF5" w:rsidRDefault="00064323" w:rsidP="005909F0">
      <w:pPr>
        <w:spacing w:after="0" w:line="360" w:lineRule="auto"/>
        <w:rPr>
          <w:lang w:eastAsia="zh-CN"/>
        </w:rPr>
      </w:pPr>
    </w:p>
    <w:p w:rsidR="00502ABA" w:rsidRPr="00701EF5" w:rsidRDefault="00502ABA" w:rsidP="005909F0">
      <w:pPr>
        <w:spacing w:after="0" w:line="360" w:lineRule="auto"/>
        <w:rPr>
          <w:rFonts w:cs="Calibri"/>
          <w:lang w:eastAsia="zh-CN"/>
        </w:rPr>
      </w:pPr>
      <w:proofErr w:type="spellStart"/>
      <w:proofErr w:type="gramStart"/>
      <w:r w:rsidRPr="00701EF5">
        <w:rPr>
          <w:lang w:eastAsia="zh-CN"/>
        </w:rPr>
        <w:t>Ramjerdi</w:t>
      </w:r>
      <w:proofErr w:type="spellEnd"/>
      <w:r w:rsidRPr="00701EF5">
        <w:rPr>
          <w:lang w:eastAsia="zh-CN"/>
        </w:rPr>
        <w:t xml:space="preserve">, F., Rand, L., </w:t>
      </w:r>
      <w:proofErr w:type="spellStart"/>
      <w:r w:rsidRPr="00701EF5">
        <w:rPr>
          <w:lang w:eastAsia="zh-CN"/>
        </w:rPr>
        <w:t>S</w:t>
      </w:r>
      <w:r w:rsidRPr="00701EF5">
        <w:rPr>
          <w:rFonts w:cs="Calibri"/>
          <w:lang w:eastAsia="zh-CN"/>
        </w:rPr>
        <w:t>æ</w:t>
      </w:r>
      <w:r w:rsidRPr="00701EF5">
        <w:rPr>
          <w:lang w:eastAsia="zh-CN"/>
        </w:rPr>
        <w:t>termo</w:t>
      </w:r>
      <w:proofErr w:type="spellEnd"/>
      <w:r w:rsidRPr="00701EF5">
        <w:rPr>
          <w:lang w:eastAsia="zh-CN"/>
        </w:rPr>
        <w:t xml:space="preserve">, I.F. and </w:t>
      </w:r>
      <w:proofErr w:type="spellStart"/>
      <w:r w:rsidRPr="00701EF5">
        <w:rPr>
          <w:lang w:eastAsia="zh-CN"/>
        </w:rPr>
        <w:t>S</w:t>
      </w:r>
      <w:r w:rsidRPr="00701EF5">
        <w:rPr>
          <w:rFonts w:cs="Calibri"/>
          <w:lang w:eastAsia="zh-CN"/>
        </w:rPr>
        <w:t>ælensminde</w:t>
      </w:r>
      <w:proofErr w:type="spellEnd"/>
      <w:r w:rsidRPr="00701EF5">
        <w:rPr>
          <w:rFonts w:cs="Calibri"/>
          <w:lang w:eastAsia="zh-CN"/>
        </w:rPr>
        <w:t>, K. (1997).</w:t>
      </w:r>
      <w:proofErr w:type="gramEnd"/>
      <w:r w:rsidRPr="00701EF5">
        <w:rPr>
          <w:rFonts w:cs="Calibri"/>
          <w:lang w:eastAsia="zh-CN"/>
        </w:rPr>
        <w:t xml:space="preserve"> </w:t>
      </w:r>
      <w:r w:rsidRPr="00701EF5">
        <w:rPr>
          <w:rFonts w:cs="Calibri"/>
          <w:i/>
          <w:lang w:eastAsia="zh-CN"/>
        </w:rPr>
        <w:t>The Norwegian Value of time Study Part 1</w:t>
      </w:r>
      <w:r w:rsidRPr="00701EF5">
        <w:rPr>
          <w:rFonts w:cs="Calibri"/>
          <w:lang w:eastAsia="zh-CN"/>
        </w:rPr>
        <w:t xml:space="preserve">. TØI Report 379. </w:t>
      </w:r>
      <w:proofErr w:type="gramStart"/>
      <w:r w:rsidRPr="00701EF5">
        <w:rPr>
          <w:rFonts w:cs="Calibri"/>
          <w:lang w:eastAsia="zh-CN"/>
        </w:rPr>
        <w:t>Report to Ministry of Transport and Communications, The Norwegian Railways, the Norwegian Public Road Administration and the Norwegian civil Aviation Administration.</w:t>
      </w:r>
      <w:proofErr w:type="gramEnd"/>
    </w:p>
    <w:p w:rsidR="00064323" w:rsidRPr="00701EF5" w:rsidRDefault="00064323" w:rsidP="005909F0">
      <w:pPr>
        <w:spacing w:after="0" w:line="360" w:lineRule="auto"/>
        <w:rPr>
          <w:rFonts w:eastAsia="AdvEPSTIM"/>
          <w:lang w:eastAsia="en-GB"/>
        </w:rPr>
      </w:pPr>
    </w:p>
    <w:p w:rsidR="00502ABA" w:rsidRPr="00701EF5" w:rsidRDefault="00502ABA" w:rsidP="005909F0">
      <w:pPr>
        <w:spacing w:after="0" w:line="360" w:lineRule="auto"/>
        <w:rPr>
          <w:rFonts w:eastAsia="AdvEPSTIM"/>
          <w:lang w:eastAsia="en-GB"/>
        </w:rPr>
      </w:pPr>
      <w:proofErr w:type="gramStart"/>
      <w:r w:rsidRPr="00701EF5">
        <w:rPr>
          <w:rFonts w:eastAsia="AdvEPSTIM"/>
          <w:lang w:eastAsia="en-GB"/>
        </w:rPr>
        <w:lastRenderedPageBreak/>
        <w:t>Redmond, L.S. and Mokhtarian, P.L. (2001).</w:t>
      </w:r>
      <w:proofErr w:type="gramEnd"/>
      <w:r w:rsidRPr="00701EF5">
        <w:rPr>
          <w:rFonts w:eastAsia="AdvEPSTIM"/>
          <w:lang w:eastAsia="en-GB"/>
        </w:rPr>
        <w:t xml:space="preserve"> The positive utility of the commute: </w:t>
      </w:r>
      <w:proofErr w:type="spellStart"/>
      <w:r w:rsidRPr="00701EF5">
        <w:rPr>
          <w:rFonts w:eastAsia="AdvEPSTIM"/>
          <w:lang w:eastAsia="en-GB"/>
        </w:rPr>
        <w:t>modeling</w:t>
      </w:r>
      <w:proofErr w:type="spellEnd"/>
      <w:r w:rsidRPr="00701EF5">
        <w:rPr>
          <w:rFonts w:eastAsia="AdvEPSTIM"/>
          <w:lang w:eastAsia="en-GB"/>
        </w:rPr>
        <w:t xml:space="preserve"> ideal commute time and relative desired commute amount. </w:t>
      </w:r>
      <w:r w:rsidRPr="00701EF5">
        <w:rPr>
          <w:rFonts w:eastAsia="AdvEPSTIM"/>
          <w:i/>
          <w:lang w:eastAsia="en-GB"/>
        </w:rPr>
        <w:t>Transportation</w:t>
      </w:r>
      <w:r w:rsidRPr="00701EF5">
        <w:rPr>
          <w:rFonts w:eastAsia="AdvEPSTIM"/>
          <w:lang w:eastAsia="en-GB"/>
        </w:rPr>
        <w:t xml:space="preserve"> 28, 179–206.</w:t>
      </w:r>
    </w:p>
    <w:p w:rsidR="00C214AA" w:rsidRPr="00701EF5" w:rsidRDefault="00C214AA" w:rsidP="005909F0">
      <w:pPr>
        <w:spacing w:after="0" w:line="360" w:lineRule="auto"/>
        <w:rPr>
          <w:rFonts w:eastAsia="AdvEPSTIM"/>
          <w:lang w:eastAsia="en-GB"/>
        </w:rPr>
      </w:pPr>
    </w:p>
    <w:p w:rsidR="00502ABA" w:rsidRPr="00701EF5" w:rsidRDefault="00502ABA" w:rsidP="005909F0">
      <w:pPr>
        <w:spacing w:after="0" w:line="360" w:lineRule="auto"/>
        <w:rPr>
          <w:rFonts w:eastAsia="AdvEPSTIM"/>
          <w:lang w:eastAsia="en-GB"/>
        </w:rPr>
      </w:pPr>
      <w:proofErr w:type="spellStart"/>
      <w:proofErr w:type="gramStart"/>
      <w:r w:rsidRPr="00701EF5">
        <w:rPr>
          <w:rFonts w:eastAsia="AdvEPSTIM"/>
          <w:lang w:eastAsia="en-GB"/>
        </w:rPr>
        <w:t>Rittel</w:t>
      </w:r>
      <w:proofErr w:type="spellEnd"/>
      <w:r w:rsidRPr="00701EF5">
        <w:rPr>
          <w:rFonts w:eastAsia="AdvEPSTIM"/>
          <w:lang w:eastAsia="en-GB"/>
        </w:rPr>
        <w:t>, H.W.J. and Webber, M.M. (1973).</w:t>
      </w:r>
      <w:proofErr w:type="gramEnd"/>
      <w:r w:rsidRPr="00701EF5">
        <w:rPr>
          <w:rFonts w:eastAsia="AdvEPSTIM"/>
          <w:lang w:eastAsia="en-GB"/>
        </w:rPr>
        <w:t xml:space="preserve"> </w:t>
      </w:r>
      <w:proofErr w:type="gramStart"/>
      <w:r w:rsidRPr="00701EF5">
        <w:rPr>
          <w:rFonts w:eastAsia="AdvEPSTIM"/>
          <w:lang w:eastAsia="en-GB"/>
        </w:rPr>
        <w:t>Dilemmas in a General Theory of Planning.</w:t>
      </w:r>
      <w:proofErr w:type="gramEnd"/>
      <w:r w:rsidRPr="00701EF5">
        <w:rPr>
          <w:rFonts w:eastAsia="AdvEPSTIM"/>
          <w:lang w:eastAsia="en-GB"/>
        </w:rPr>
        <w:t xml:space="preserve"> </w:t>
      </w:r>
      <w:r w:rsidRPr="00701EF5">
        <w:rPr>
          <w:rFonts w:eastAsia="AdvEPSTIM"/>
          <w:i/>
          <w:lang w:eastAsia="en-GB"/>
        </w:rPr>
        <w:t>Policy Sciences</w:t>
      </w:r>
      <w:r w:rsidRPr="00701EF5">
        <w:rPr>
          <w:rFonts w:eastAsia="AdvEPSTIM"/>
          <w:lang w:eastAsia="en-GB"/>
        </w:rPr>
        <w:t>, 4, 155-169.</w:t>
      </w:r>
    </w:p>
    <w:p w:rsidR="00064323" w:rsidRPr="00701EF5" w:rsidRDefault="00064323" w:rsidP="005909F0">
      <w:pPr>
        <w:spacing w:after="0" w:line="360" w:lineRule="auto"/>
        <w:rPr>
          <w:rFonts w:eastAsia="AdvEPSTIM"/>
          <w:lang w:eastAsia="en-GB"/>
        </w:rPr>
      </w:pPr>
    </w:p>
    <w:p w:rsidR="00502ABA" w:rsidRPr="00701EF5" w:rsidRDefault="00502ABA" w:rsidP="005909F0">
      <w:pPr>
        <w:spacing w:after="0" w:line="360" w:lineRule="auto"/>
        <w:rPr>
          <w:rFonts w:eastAsia="AdvEPSTIM"/>
          <w:lang w:eastAsia="en-GB"/>
        </w:rPr>
      </w:pPr>
      <w:r w:rsidRPr="00701EF5">
        <w:rPr>
          <w:rFonts w:eastAsia="AdvEPSTIM"/>
          <w:lang w:eastAsia="en-GB"/>
        </w:rPr>
        <w:t xml:space="preserve">Roberts, N.C. (2000). </w:t>
      </w:r>
      <w:proofErr w:type="gramStart"/>
      <w:r w:rsidRPr="00701EF5">
        <w:rPr>
          <w:rFonts w:eastAsia="AdvEPSTIM"/>
          <w:lang w:eastAsia="en-GB"/>
        </w:rPr>
        <w:t>Wicked Problems and Network Approaches to Resolution.</w:t>
      </w:r>
      <w:proofErr w:type="gramEnd"/>
      <w:r w:rsidRPr="00701EF5">
        <w:rPr>
          <w:rFonts w:eastAsia="AdvEPSTIM"/>
          <w:lang w:eastAsia="en-GB"/>
        </w:rPr>
        <w:t xml:space="preserve"> </w:t>
      </w:r>
      <w:r w:rsidRPr="00701EF5">
        <w:rPr>
          <w:rFonts w:eastAsia="AdvEPSTIM"/>
          <w:i/>
          <w:lang w:eastAsia="en-GB"/>
        </w:rPr>
        <w:t>The International Public Management Review</w:t>
      </w:r>
      <w:r w:rsidRPr="00701EF5">
        <w:rPr>
          <w:rFonts w:eastAsia="AdvEPSTIM"/>
          <w:lang w:eastAsia="en-GB"/>
        </w:rPr>
        <w:t>, 1(1), 1-19.</w:t>
      </w:r>
    </w:p>
    <w:p w:rsidR="006543F2" w:rsidRPr="00701EF5" w:rsidRDefault="006543F2" w:rsidP="005909F0">
      <w:pPr>
        <w:spacing w:after="0" w:line="360" w:lineRule="auto"/>
        <w:rPr>
          <w:rFonts w:eastAsia="AdvEPSTIM"/>
          <w:lang w:eastAsia="en-GB"/>
        </w:rPr>
      </w:pPr>
    </w:p>
    <w:p w:rsidR="00502ABA" w:rsidRPr="00701EF5" w:rsidRDefault="00502ABA" w:rsidP="005909F0">
      <w:pPr>
        <w:spacing w:after="0" w:line="360" w:lineRule="auto"/>
        <w:rPr>
          <w:lang w:eastAsia="zh-CN"/>
        </w:rPr>
      </w:pPr>
      <w:proofErr w:type="gramStart"/>
      <w:r w:rsidRPr="00701EF5">
        <w:rPr>
          <w:rFonts w:cs="Calibri"/>
          <w:lang w:eastAsia="zh-CN"/>
        </w:rPr>
        <w:t>Significance, VU University Amsterdam and John Bates (2012).</w:t>
      </w:r>
      <w:proofErr w:type="gramEnd"/>
      <w:r w:rsidRPr="00701EF5">
        <w:rPr>
          <w:rFonts w:cs="Calibri"/>
          <w:lang w:eastAsia="zh-CN"/>
        </w:rPr>
        <w:t xml:space="preserve"> </w:t>
      </w:r>
      <w:proofErr w:type="gramStart"/>
      <w:r w:rsidRPr="00701EF5">
        <w:rPr>
          <w:rFonts w:cs="Calibri"/>
          <w:i/>
          <w:lang w:eastAsia="zh-CN"/>
        </w:rPr>
        <w:t>Value of Time and Reliability in Passenger and Freight Transport in the Netherlands</w:t>
      </w:r>
      <w:r w:rsidRPr="00701EF5">
        <w:rPr>
          <w:rFonts w:cs="Calibri"/>
          <w:lang w:eastAsia="zh-CN"/>
        </w:rPr>
        <w:t>.</w:t>
      </w:r>
      <w:proofErr w:type="gramEnd"/>
      <w:r w:rsidRPr="00701EF5">
        <w:rPr>
          <w:rFonts w:cs="Calibri"/>
          <w:lang w:eastAsia="zh-CN"/>
        </w:rPr>
        <w:t xml:space="preserve"> Report for the Ministry of Infrastructure and the Environment, The Hague.</w:t>
      </w:r>
    </w:p>
    <w:p w:rsidR="00064323" w:rsidRPr="00701EF5" w:rsidRDefault="00064323" w:rsidP="005909F0">
      <w:pPr>
        <w:spacing w:after="0" w:line="360" w:lineRule="auto"/>
        <w:rPr>
          <w:lang w:eastAsia="en-GB"/>
        </w:rPr>
      </w:pPr>
    </w:p>
    <w:p w:rsidR="00502ABA" w:rsidRPr="00701EF5" w:rsidRDefault="00502ABA" w:rsidP="005909F0">
      <w:pPr>
        <w:spacing w:after="0" w:line="360" w:lineRule="auto"/>
        <w:rPr>
          <w:lang w:eastAsia="en-GB"/>
        </w:rPr>
      </w:pPr>
      <w:proofErr w:type="gramStart"/>
      <w:r w:rsidRPr="00701EF5">
        <w:rPr>
          <w:lang w:eastAsia="en-GB"/>
        </w:rPr>
        <w:t>Small, K.A., Noland, R., Chu, X. and Lewis, D. (1999).</w:t>
      </w:r>
      <w:proofErr w:type="gramEnd"/>
      <w:r w:rsidRPr="00701EF5">
        <w:rPr>
          <w:lang w:eastAsia="en-GB"/>
        </w:rPr>
        <w:t xml:space="preserve"> </w:t>
      </w:r>
      <w:proofErr w:type="gramStart"/>
      <w:r w:rsidRPr="00701EF5">
        <w:rPr>
          <w:i/>
          <w:lang w:eastAsia="en-GB"/>
        </w:rPr>
        <w:t>Valuation of Travel-Time Savings and Predictability in Congested Conditions for Highway User-Cost Estimation</w:t>
      </w:r>
      <w:r w:rsidRPr="00701EF5">
        <w:rPr>
          <w:lang w:eastAsia="en-GB"/>
        </w:rPr>
        <w:t>.</w:t>
      </w:r>
      <w:proofErr w:type="gramEnd"/>
      <w:r w:rsidRPr="00701EF5">
        <w:rPr>
          <w:lang w:eastAsia="en-GB"/>
        </w:rPr>
        <w:t xml:space="preserve"> </w:t>
      </w:r>
      <w:proofErr w:type="gramStart"/>
      <w:r w:rsidRPr="00701EF5">
        <w:rPr>
          <w:lang w:eastAsia="en-GB"/>
        </w:rPr>
        <w:t>Transportation Research Board, National Academy Press, Washington D.C.</w:t>
      </w:r>
      <w:proofErr w:type="gramEnd"/>
    </w:p>
    <w:p w:rsidR="00064323" w:rsidRPr="00701EF5" w:rsidRDefault="00064323" w:rsidP="005909F0">
      <w:pPr>
        <w:spacing w:after="0" w:line="360" w:lineRule="auto"/>
        <w:rPr>
          <w:lang w:eastAsia="en-GB"/>
        </w:rPr>
      </w:pPr>
    </w:p>
    <w:p w:rsidR="00502ABA" w:rsidRPr="00701EF5" w:rsidRDefault="00502ABA" w:rsidP="005909F0">
      <w:pPr>
        <w:spacing w:after="0" w:line="360" w:lineRule="auto"/>
        <w:rPr>
          <w:lang w:eastAsia="en-GB"/>
        </w:rPr>
      </w:pPr>
      <w:proofErr w:type="spellStart"/>
      <w:proofErr w:type="gramStart"/>
      <w:r w:rsidRPr="00701EF5">
        <w:rPr>
          <w:lang w:eastAsia="en-GB"/>
        </w:rPr>
        <w:t>Tapley</w:t>
      </w:r>
      <w:proofErr w:type="spellEnd"/>
      <w:r w:rsidRPr="00701EF5">
        <w:rPr>
          <w:lang w:eastAsia="en-GB"/>
        </w:rPr>
        <w:t xml:space="preserve">, N., </w:t>
      </w:r>
      <w:proofErr w:type="spellStart"/>
      <w:r w:rsidRPr="00701EF5">
        <w:rPr>
          <w:lang w:eastAsia="en-GB"/>
        </w:rPr>
        <w:t>Wardman</w:t>
      </w:r>
      <w:proofErr w:type="spellEnd"/>
      <w:r w:rsidRPr="00701EF5">
        <w:rPr>
          <w:lang w:eastAsia="en-GB"/>
        </w:rPr>
        <w:t>, M., Gunn, H. and Hyman, G. (2007).</w:t>
      </w:r>
      <w:proofErr w:type="gramEnd"/>
      <w:r w:rsidRPr="00701EF5">
        <w:rPr>
          <w:lang w:eastAsia="en-GB"/>
        </w:rPr>
        <w:t xml:space="preserve"> </w:t>
      </w:r>
      <w:proofErr w:type="gramStart"/>
      <w:r w:rsidRPr="00701EF5">
        <w:rPr>
          <w:i/>
          <w:lang w:eastAsia="en-GB"/>
        </w:rPr>
        <w:t>Inter-Temporal Variations in Values of Time in Great Britain</w:t>
      </w:r>
      <w:r w:rsidRPr="00701EF5">
        <w:rPr>
          <w:lang w:eastAsia="en-GB"/>
        </w:rPr>
        <w:t>.</w:t>
      </w:r>
      <w:proofErr w:type="gramEnd"/>
      <w:r w:rsidRPr="00701EF5">
        <w:rPr>
          <w:lang w:eastAsia="en-GB"/>
        </w:rPr>
        <w:t xml:space="preserve"> Paper Presented at European Transport Conference.</w:t>
      </w:r>
    </w:p>
    <w:p w:rsidR="00064323" w:rsidRPr="00701EF5" w:rsidRDefault="00064323" w:rsidP="005909F0">
      <w:pPr>
        <w:spacing w:after="0" w:line="360" w:lineRule="auto"/>
        <w:rPr>
          <w:rFonts w:eastAsia="AdvEPSTIM"/>
          <w:lang w:eastAsia="en-GB"/>
        </w:rPr>
      </w:pPr>
    </w:p>
    <w:p w:rsidR="00502ABA" w:rsidRPr="00701EF5" w:rsidRDefault="00502ABA" w:rsidP="005909F0">
      <w:pPr>
        <w:spacing w:after="0" w:line="360" w:lineRule="auto"/>
        <w:rPr>
          <w:rFonts w:eastAsia="AdvEPSTIM"/>
          <w:lang w:eastAsia="en-GB"/>
        </w:rPr>
      </w:pPr>
      <w:proofErr w:type="gramStart"/>
      <w:r w:rsidRPr="00701EF5">
        <w:rPr>
          <w:rFonts w:eastAsia="AdvEPSTIM"/>
          <w:lang w:eastAsia="en-GB"/>
        </w:rPr>
        <w:t>Taylor, F. (1911).</w:t>
      </w:r>
      <w:proofErr w:type="gramEnd"/>
      <w:r w:rsidRPr="00701EF5">
        <w:rPr>
          <w:rFonts w:eastAsia="AdvEPSTIM"/>
          <w:lang w:eastAsia="en-GB"/>
        </w:rPr>
        <w:t xml:space="preserve"> </w:t>
      </w:r>
      <w:proofErr w:type="gramStart"/>
      <w:r w:rsidRPr="00701EF5">
        <w:rPr>
          <w:rFonts w:eastAsia="AdvEPSTIM"/>
          <w:i/>
          <w:lang w:eastAsia="en-GB"/>
        </w:rPr>
        <w:t>The Principles of Scientific Management</w:t>
      </w:r>
      <w:r w:rsidRPr="00701EF5">
        <w:rPr>
          <w:rFonts w:eastAsia="AdvEPSTIM"/>
          <w:lang w:eastAsia="en-GB"/>
        </w:rPr>
        <w:t>.</w:t>
      </w:r>
      <w:proofErr w:type="gramEnd"/>
      <w:r w:rsidRPr="00701EF5">
        <w:rPr>
          <w:rFonts w:eastAsia="AdvEPSTIM"/>
          <w:lang w:eastAsia="en-GB"/>
        </w:rPr>
        <w:t xml:space="preserve"> </w:t>
      </w:r>
      <w:proofErr w:type="gramStart"/>
      <w:r w:rsidRPr="00701EF5">
        <w:rPr>
          <w:rFonts w:eastAsia="AdvEPSTIM"/>
          <w:lang w:eastAsia="en-GB"/>
        </w:rPr>
        <w:t>Harper &amp; Brothers, New York.</w:t>
      </w:r>
      <w:proofErr w:type="gramEnd"/>
    </w:p>
    <w:p w:rsidR="00064323" w:rsidRPr="00701EF5" w:rsidRDefault="00064323" w:rsidP="005909F0">
      <w:pPr>
        <w:spacing w:after="0" w:line="360" w:lineRule="auto"/>
        <w:rPr>
          <w:lang w:eastAsia="zh-CN"/>
        </w:rPr>
      </w:pPr>
    </w:p>
    <w:p w:rsidR="00064323" w:rsidRPr="00701EF5" w:rsidRDefault="00502ABA" w:rsidP="005909F0">
      <w:pPr>
        <w:spacing w:after="0" w:line="360" w:lineRule="auto"/>
        <w:rPr>
          <w:lang w:eastAsia="zh-CN"/>
        </w:rPr>
      </w:pPr>
      <w:proofErr w:type="gramStart"/>
      <w:r w:rsidRPr="00701EF5">
        <w:rPr>
          <w:lang w:eastAsia="zh-CN"/>
        </w:rPr>
        <w:t>VSS (2009).</w:t>
      </w:r>
      <w:proofErr w:type="gramEnd"/>
      <w:r w:rsidRPr="00701EF5">
        <w:rPr>
          <w:lang w:eastAsia="zh-CN"/>
        </w:rPr>
        <w:t xml:space="preserve"> SN 641 822a </w:t>
      </w:r>
      <w:proofErr w:type="spellStart"/>
      <w:r w:rsidRPr="00701EF5">
        <w:rPr>
          <w:lang w:eastAsia="zh-CN"/>
        </w:rPr>
        <w:t>Zeitkosten</w:t>
      </w:r>
      <w:proofErr w:type="spellEnd"/>
      <w:r w:rsidRPr="00701EF5">
        <w:rPr>
          <w:lang w:eastAsia="zh-CN"/>
        </w:rPr>
        <w:t xml:space="preserve"> </w:t>
      </w:r>
      <w:proofErr w:type="spellStart"/>
      <w:r w:rsidRPr="00701EF5">
        <w:rPr>
          <w:lang w:eastAsia="zh-CN"/>
        </w:rPr>
        <w:t>im</w:t>
      </w:r>
      <w:proofErr w:type="spellEnd"/>
      <w:r w:rsidRPr="00701EF5">
        <w:rPr>
          <w:lang w:eastAsia="zh-CN"/>
        </w:rPr>
        <w:t xml:space="preserve"> </w:t>
      </w:r>
      <w:proofErr w:type="spellStart"/>
      <w:r w:rsidRPr="00701EF5">
        <w:rPr>
          <w:lang w:eastAsia="zh-CN"/>
        </w:rPr>
        <w:t>Personenverkehr</w:t>
      </w:r>
      <w:proofErr w:type="spellEnd"/>
      <w:r w:rsidRPr="00701EF5">
        <w:rPr>
          <w:lang w:eastAsia="zh-CN"/>
        </w:rPr>
        <w:t xml:space="preserve">: </w:t>
      </w:r>
      <w:proofErr w:type="spellStart"/>
      <w:r w:rsidRPr="00701EF5">
        <w:rPr>
          <w:lang w:eastAsia="zh-CN"/>
        </w:rPr>
        <w:t>Kosten-Nutzen-Analysen</w:t>
      </w:r>
      <w:proofErr w:type="spellEnd"/>
      <w:r w:rsidRPr="00701EF5">
        <w:rPr>
          <w:lang w:eastAsia="zh-CN"/>
        </w:rPr>
        <w:t xml:space="preserve"> </w:t>
      </w:r>
      <w:proofErr w:type="spellStart"/>
      <w:r w:rsidRPr="00701EF5">
        <w:rPr>
          <w:lang w:eastAsia="zh-CN"/>
        </w:rPr>
        <w:t>im</w:t>
      </w:r>
      <w:proofErr w:type="spellEnd"/>
      <w:r w:rsidRPr="00701EF5">
        <w:rPr>
          <w:lang w:eastAsia="zh-CN"/>
        </w:rPr>
        <w:t xml:space="preserve"> </w:t>
      </w:r>
    </w:p>
    <w:p w:rsidR="00502ABA" w:rsidRPr="00701EF5" w:rsidRDefault="00502ABA" w:rsidP="005909F0">
      <w:pPr>
        <w:spacing w:after="0" w:line="360" w:lineRule="auto"/>
        <w:rPr>
          <w:lang w:eastAsia="zh-CN"/>
        </w:rPr>
      </w:pPr>
      <w:proofErr w:type="spellStart"/>
      <w:r w:rsidRPr="00701EF5">
        <w:rPr>
          <w:lang w:eastAsia="zh-CN"/>
        </w:rPr>
        <w:t>Strassenverkehr</w:t>
      </w:r>
      <w:proofErr w:type="spellEnd"/>
      <w:r w:rsidRPr="00701EF5">
        <w:rPr>
          <w:lang w:eastAsia="zh-CN"/>
        </w:rPr>
        <w:t xml:space="preserve">, EK 2.02, VSS, Zürich. </w:t>
      </w:r>
      <w:proofErr w:type="gramStart"/>
      <w:r w:rsidRPr="00701EF5">
        <w:rPr>
          <w:lang w:eastAsia="zh-CN"/>
        </w:rPr>
        <w:t xml:space="preserve">(Erath, A., S. Hess and K.W. </w:t>
      </w:r>
      <w:proofErr w:type="spellStart"/>
      <w:r w:rsidRPr="00701EF5">
        <w:rPr>
          <w:lang w:eastAsia="zh-CN"/>
        </w:rPr>
        <w:t>Axhausen</w:t>
      </w:r>
      <w:proofErr w:type="spellEnd"/>
      <w:r w:rsidRPr="00701EF5">
        <w:rPr>
          <w:lang w:eastAsia="zh-CN"/>
        </w:rPr>
        <w:t>).</w:t>
      </w:r>
      <w:proofErr w:type="gramEnd"/>
    </w:p>
    <w:p w:rsidR="00064323" w:rsidRPr="00701EF5" w:rsidRDefault="00064323" w:rsidP="005909F0">
      <w:pPr>
        <w:spacing w:after="0" w:line="360" w:lineRule="auto"/>
        <w:rPr>
          <w:lang w:eastAsia="zh-CN"/>
        </w:rPr>
      </w:pPr>
    </w:p>
    <w:p w:rsidR="00E26415" w:rsidRPr="00701EF5" w:rsidRDefault="00E26415" w:rsidP="00E26415">
      <w:pPr>
        <w:pStyle w:val="Caption"/>
        <w:spacing w:line="360" w:lineRule="auto"/>
        <w:jc w:val="both"/>
        <w:rPr>
          <w:rFonts w:asciiTheme="minorHAnsi" w:hAnsiTheme="minorHAnsi"/>
          <w:sz w:val="22"/>
          <w:szCs w:val="22"/>
          <w:lang w:val="en-GB"/>
        </w:rPr>
      </w:pPr>
      <w:proofErr w:type="spellStart"/>
      <w:r w:rsidRPr="00701EF5">
        <w:rPr>
          <w:rFonts w:asciiTheme="minorHAnsi" w:hAnsiTheme="minorHAnsi"/>
          <w:sz w:val="22"/>
          <w:szCs w:val="22"/>
          <w:lang w:val="en-GB"/>
        </w:rPr>
        <w:t>Wardman</w:t>
      </w:r>
      <w:proofErr w:type="spellEnd"/>
      <w:r w:rsidRPr="00701EF5">
        <w:rPr>
          <w:rFonts w:asciiTheme="minorHAnsi" w:hAnsiTheme="minorHAnsi"/>
          <w:sz w:val="22"/>
          <w:szCs w:val="22"/>
          <w:lang w:val="en-GB"/>
        </w:rPr>
        <w:t xml:space="preserve">, M. (2012) Review and Meta-Analysis of U.K. Time </w:t>
      </w:r>
      <w:proofErr w:type="spellStart"/>
      <w:r w:rsidRPr="00701EF5">
        <w:rPr>
          <w:rFonts w:asciiTheme="minorHAnsi" w:hAnsiTheme="minorHAnsi"/>
          <w:sz w:val="22"/>
          <w:szCs w:val="22"/>
          <w:lang w:val="en-GB"/>
        </w:rPr>
        <w:t>Elasticities</w:t>
      </w:r>
      <w:proofErr w:type="spellEnd"/>
      <w:r w:rsidRPr="00701EF5">
        <w:rPr>
          <w:rFonts w:asciiTheme="minorHAnsi" w:hAnsiTheme="minorHAnsi"/>
          <w:sz w:val="22"/>
          <w:szCs w:val="22"/>
          <w:lang w:val="en-GB"/>
        </w:rPr>
        <w:t xml:space="preserve"> of Travel Demand. </w:t>
      </w:r>
      <w:proofErr w:type="gramStart"/>
      <w:r w:rsidRPr="00701EF5">
        <w:rPr>
          <w:rFonts w:asciiTheme="minorHAnsi" w:hAnsiTheme="minorHAnsi"/>
          <w:i/>
          <w:iCs/>
          <w:sz w:val="22"/>
          <w:szCs w:val="22"/>
          <w:lang w:val="en-GB"/>
        </w:rPr>
        <w:t>Transportation</w:t>
      </w:r>
      <w:r w:rsidRPr="00701EF5">
        <w:rPr>
          <w:rFonts w:asciiTheme="minorHAnsi" w:hAnsiTheme="minorHAnsi"/>
          <w:sz w:val="22"/>
          <w:szCs w:val="22"/>
          <w:lang w:val="en-GB"/>
        </w:rPr>
        <w:t>.</w:t>
      </w:r>
      <w:proofErr w:type="gramEnd"/>
      <w:r w:rsidRPr="00701EF5">
        <w:rPr>
          <w:rFonts w:asciiTheme="minorHAnsi" w:hAnsiTheme="minorHAnsi"/>
          <w:sz w:val="22"/>
          <w:szCs w:val="22"/>
          <w:lang w:val="en-GB"/>
        </w:rPr>
        <w:t xml:space="preserve"> </w:t>
      </w:r>
      <w:proofErr w:type="gramStart"/>
      <w:r w:rsidRPr="00701EF5">
        <w:rPr>
          <w:rFonts w:asciiTheme="minorHAnsi" w:hAnsiTheme="minorHAnsi"/>
          <w:sz w:val="22"/>
          <w:szCs w:val="22"/>
          <w:lang w:val="en-GB"/>
        </w:rPr>
        <w:t>39 (3), pp.465-490.</w:t>
      </w:r>
      <w:proofErr w:type="gramEnd"/>
      <w:r w:rsidRPr="00701EF5">
        <w:rPr>
          <w:rFonts w:asciiTheme="minorHAnsi" w:hAnsiTheme="minorHAnsi"/>
          <w:sz w:val="22"/>
          <w:szCs w:val="22"/>
          <w:lang w:val="en-GB"/>
        </w:rPr>
        <w:t xml:space="preserve"> </w:t>
      </w:r>
    </w:p>
    <w:p w:rsidR="00E26415" w:rsidRPr="00701EF5" w:rsidRDefault="00E26415" w:rsidP="00E26415">
      <w:pPr>
        <w:spacing w:after="0" w:line="360" w:lineRule="auto"/>
        <w:rPr>
          <w:rFonts w:eastAsia="AdvEPSTIM"/>
          <w:lang w:eastAsia="en-GB"/>
        </w:rPr>
      </w:pPr>
    </w:p>
    <w:p w:rsidR="00502ABA" w:rsidRPr="00701EF5" w:rsidRDefault="00502ABA" w:rsidP="005909F0">
      <w:pPr>
        <w:spacing w:after="0" w:line="360" w:lineRule="auto"/>
        <w:rPr>
          <w:rFonts w:eastAsia="AdvEPSTIM"/>
          <w:lang w:eastAsia="en-GB"/>
        </w:rPr>
      </w:pPr>
      <w:proofErr w:type="spellStart"/>
      <w:proofErr w:type="gramStart"/>
      <w:r w:rsidRPr="00701EF5">
        <w:rPr>
          <w:rFonts w:eastAsia="AdvEPSTIM"/>
          <w:lang w:eastAsia="en-GB"/>
        </w:rPr>
        <w:t>Wardman</w:t>
      </w:r>
      <w:proofErr w:type="spellEnd"/>
      <w:r w:rsidRPr="00701EF5">
        <w:rPr>
          <w:rFonts w:eastAsia="AdvEPSTIM"/>
          <w:lang w:eastAsia="en-GB"/>
        </w:rPr>
        <w:t xml:space="preserve">, M., Batley, R., Laird, J., Mackie, P., </w:t>
      </w:r>
      <w:proofErr w:type="spellStart"/>
      <w:r w:rsidRPr="00701EF5">
        <w:rPr>
          <w:rFonts w:eastAsia="AdvEPSTIM"/>
          <w:lang w:eastAsia="en-GB"/>
        </w:rPr>
        <w:t>Fowkes</w:t>
      </w:r>
      <w:proofErr w:type="spellEnd"/>
      <w:r w:rsidRPr="00701EF5">
        <w:rPr>
          <w:rFonts w:eastAsia="AdvEPSTIM"/>
          <w:lang w:eastAsia="en-GB"/>
        </w:rPr>
        <w:t xml:space="preserve">, T., Lyons, G., Bates, J. and </w:t>
      </w:r>
      <w:proofErr w:type="spellStart"/>
      <w:r w:rsidRPr="00701EF5">
        <w:rPr>
          <w:rFonts w:eastAsia="AdvEPSTIM"/>
          <w:lang w:eastAsia="en-GB"/>
        </w:rPr>
        <w:t>Eliasson</w:t>
      </w:r>
      <w:proofErr w:type="spellEnd"/>
      <w:r w:rsidRPr="00701EF5">
        <w:rPr>
          <w:rFonts w:eastAsia="AdvEPSTIM"/>
          <w:lang w:eastAsia="en-GB"/>
        </w:rPr>
        <w:t>, J. (2013).</w:t>
      </w:r>
      <w:proofErr w:type="gramEnd"/>
      <w:r w:rsidRPr="00701EF5">
        <w:rPr>
          <w:rFonts w:eastAsia="AdvEPSTIM"/>
          <w:lang w:eastAsia="en-GB"/>
        </w:rPr>
        <w:t xml:space="preserve"> </w:t>
      </w:r>
      <w:proofErr w:type="gramStart"/>
      <w:r w:rsidRPr="00701EF5">
        <w:rPr>
          <w:rFonts w:eastAsia="AdvEPSTIM"/>
          <w:i/>
          <w:lang w:eastAsia="en-GB"/>
        </w:rPr>
        <w:t>Valuation of travel time savings for business travellers</w:t>
      </w:r>
      <w:r w:rsidRPr="00701EF5">
        <w:rPr>
          <w:rFonts w:eastAsia="AdvEPSTIM"/>
          <w:lang w:eastAsia="en-GB"/>
        </w:rPr>
        <w:t>.</w:t>
      </w:r>
      <w:proofErr w:type="gramEnd"/>
      <w:r w:rsidRPr="00701EF5">
        <w:rPr>
          <w:rFonts w:eastAsia="AdvEPSTIM"/>
          <w:lang w:eastAsia="en-GB"/>
        </w:rPr>
        <w:t xml:space="preserve"> </w:t>
      </w:r>
      <w:proofErr w:type="gramStart"/>
      <w:r w:rsidRPr="00701EF5">
        <w:rPr>
          <w:rFonts w:eastAsia="AdvEPSTIM"/>
          <w:lang w:eastAsia="en-GB"/>
        </w:rPr>
        <w:t>Prepared for the Department for Transport, February.</w:t>
      </w:r>
      <w:proofErr w:type="gramEnd"/>
      <w:r w:rsidR="000C3331" w:rsidRPr="00701EF5">
        <w:rPr>
          <w:rFonts w:eastAsia="AdvEPSTIM"/>
          <w:lang w:eastAsia="en-GB"/>
        </w:rPr>
        <w:t xml:space="preserve"> </w:t>
      </w:r>
    </w:p>
    <w:p w:rsidR="00064323" w:rsidRPr="00701EF5" w:rsidRDefault="00064323" w:rsidP="005909F0">
      <w:pPr>
        <w:spacing w:after="0" w:line="360" w:lineRule="auto"/>
        <w:rPr>
          <w:rFonts w:eastAsia="AdvEPSTIM"/>
          <w:lang w:eastAsia="en-GB"/>
        </w:rPr>
      </w:pPr>
    </w:p>
    <w:p w:rsidR="00502ABA" w:rsidRPr="00701EF5" w:rsidRDefault="00502ABA" w:rsidP="005909F0">
      <w:pPr>
        <w:spacing w:after="0" w:line="360" w:lineRule="auto"/>
        <w:rPr>
          <w:lang w:eastAsia="zh-CN"/>
        </w:rPr>
      </w:pPr>
      <w:r w:rsidRPr="00701EF5">
        <w:rPr>
          <w:rFonts w:eastAsia="AdvEPSTIM"/>
          <w:lang w:eastAsia="en-GB"/>
        </w:rPr>
        <w:t xml:space="preserve">Watts, L. (2008). </w:t>
      </w:r>
      <w:proofErr w:type="gramStart"/>
      <w:r w:rsidRPr="00701EF5">
        <w:rPr>
          <w:rFonts w:eastAsia="AdvEPSTIM"/>
          <w:lang w:eastAsia="en-GB"/>
        </w:rPr>
        <w:t>The Art and Craft of Train Travel.</w:t>
      </w:r>
      <w:proofErr w:type="gramEnd"/>
      <w:r w:rsidRPr="00701EF5">
        <w:rPr>
          <w:rFonts w:eastAsia="AdvEPSTIM"/>
          <w:lang w:eastAsia="en-GB"/>
        </w:rPr>
        <w:t xml:space="preserve"> </w:t>
      </w:r>
      <w:r w:rsidRPr="00701EF5">
        <w:rPr>
          <w:rFonts w:eastAsia="AdvEPSTIM"/>
          <w:i/>
          <w:lang w:eastAsia="en-GB"/>
        </w:rPr>
        <w:t>Journal of Social and Cultural Geography</w:t>
      </w:r>
      <w:r w:rsidRPr="00701EF5">
        <w:rPr>
          <w:rFonts w:eastAsia="AdvEPSTIM"/>
          <w:lang w:eastAsia="en-GB"/>
        </w:rPr>
        <w:t xml:space="preserve">, 9(6), </w:t>
      </w:r>
      <w:r w:rsidR="006543F2" w:rsidRPr="00701EF5">
        <w:rPr>
          <w:rFonts w:eastAsia="AdvEPSTIM"/>
          <w:lang w:eastAsia="en-GB"/>
        </w:rPr>
        <w:t xml:space="preserve">pp. </w:t>
      </w:r>
      <w:r w:rsidRPr="00701EF5">
        <w:rPr>
          <w:rFonts w:eastAsia="AdvEPSTIM"/>
          <w:lang w:eastAsia="en-GB"/>
        </w:rPr>
        <w:t>711–726.</w:t>
      </w:r>
    </w:p>
    <w:p w:rsidR="00E504A0" w:rsidRPr="00701EF5" w:rsidRDefault="00E504A0" w:rsidP="005909F0">
      <w:pPr>
        <w:spacing w:after="0" w:line="360" w:lineRule="auto"/>
      </w:pPr>
      <w:bookmarkStart w:id="0" w:name="_GoBack"/>
      <w:bookmarkEnd w:id="0"/>
    </w:p>
    <w:sectPr w:rsidR="00E504A0" w:rsidRPr="00701EF5" w:rsidSect="00E504A0">
      <w:headerReference w:type="even" r:id="rId11"/>
      <w:footerReference w:type="even" r:id="rId12"/>
      <w:footerReference w:type="default" r:id="rId13"/>
      <w:pgSz w:w="11907" w:h="16840" w:code="9"/>
      <w:pgMar w:top="1418" w:right="1418" w:bottom="1418" w:left="1418" w:header="567" w:footer="851" w:gutter="85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E0C" w:rsidRDefault="00E73E0C" w:rsidP="00502ABA">
      <w:pPr>
        <w:spacing w:after="0" w:line="240" w:lineRule="auto"/>
      </w:pPr>
      <w:r>
        <w:separator/>
      </w:r>
    </w:p>
  </w:endnote>
  <w:endnote w:type="continuationSeparator" w:id="0">
    <w:p w:rsidR="00E73E0C" w:rsidRDefault="00E73E0C" w:rsidP="0050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EPSTIM">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2F" w:rsidRDefault="004B1D2F" w:rsidP="00E504A0">
    <w:pPr>
      <w:pStyle w:val="Footer"/>
      <w:pBdr>
        <w:top w:val="single" w:sz="4" w:space="1" w:color="auto"/>
      </w:pBdr>
      <w:jc w:val="left"/>
    </w:pPr>
  </w:p>
  <w:p w:rsidR="004B1D2F" w:rsidRDefault="004B1D2F">
    <w:pPr>
      <w:pStyle w:val="Footer"/>
      <w:jc w:val="left"/>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329369"/>
      <w:docPartObj>
        <w:docPartGallery w:val="Page Numbers (Bottom of Page)"/>
        <w:docPartUnique/>
      </w:docPartObj>
    </w:sdtPr>
    <w:sdtEndPr>
      <w:rPr>
        <w:noProof/>
      </w:rPr>
    </w:sdtEndPr>
    <w:sdtContent>
      <w:p w:rsidR="004B1D2F" w:rsidRDefault="004B1D2F">
        <w:pPr>
          <w:pStyle w:val="Footer"/>
        </w:pPr>
        <w:r>
          <w:fldChar w:fldCharType="begin"/>
        </w:r>
        <w:r>
          <w:instrText xml:space="preserve"> PAGE   \* MERGEFORMAT </w:instrText>
        </w:r>
        <w:r>
          <w:fldChar w:fldCharType="separate"/>
        </w:r>
        <w:r w:rsidR="00701EF5">
          <w:rPr>
            <w:noProof/>
          </w:rPr>
          <w:t>1</w:t>
        </w:r>
        <w:r>
          <w:rPr>
            <w:noProof/>
          </w:rPr>
          <w:fldChar w:fldCharType="end"/>
        </w:r>
      </w:p>
    </w:sdtContent>
  </w:sdt>
  <w:p w:rsidR="004B1D2F" w:rsidRDefault="004B1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E0C" w:rsidRDefault="00E73E0C" w:rsidP="00502ABA">
      <w:pPr>
        <w:spacing w:after="0" w:line="240" w:lineRule="auto"/>
      </w:pPr>
      <w:r>
        <w:separator/>
      </w:r>
    </w:p>
  </w:footnote>
  <w:footnote w:type="continuationSeparator" w:id="0">
    <w:p w:rsidR="00E73E0C" w:rsidRDefault="00E73E0C" w:rsidP="00502ABA">
      <w:pPr>
        <w:spacing w:after="0" w:line="240" w:lineRule="auto"/>
      </w:pPr>
      <w:r>
        <w:continuationSeparator/>
      </w:r>
    </w:p>
  </w:footnote>
  <w:footnote w:id="1">
    <w:p w:rsidR="004B1D2F" w:rsidRPr="00DB2048" w:rsidRDefault="004B1D2F">
      <w:pPr>
        <w:pStyle w:val="FootnoteText"/>
        <w:rPr>
          <w:sz w:val="20"/>
          <w:szCs w:val="20"/>
          <w:lang w:val="en-GB"/>
        </w:rPr>
      </w:pPr>
      <w:r w:rsidRPr="00DB2048">
        <w:rPr>
          <w:rStyle w:val="FootnoteReference"/>
          <w:sz w:val="20"/>
          <w:szCs w:val="20"/>
        </w:rPr>
        <w:footnoteRef/>
      </w:r>
      <w:r w:rsidRPr="00DB2048">
        <w:rPr>
          <w:sz w:val="20"/>
          <w:szCs w:val="20"/>
        </w:rPr>
        <w:t xml:space="preserve"> </w:t>
      </w:r>
      <w:r w:rsidRPr="00DB2048">
        <w:rPr>
          <w:sz w:val="20"/>
          <w:szCs w:val="20"/>
          <w:lang w:val="en-GB"/>
        </w:rPr>
        <w:t xml:space="preserve">Indeed, </w:t>
      </w:r>
      <w:r>
        <w:rPr>
          <w:sz w:val="20"/>
          <w:szCs w:val="20"/>
          <w:lang w:val="en-GB"/>
        </w:rPr>
        <w:t>o</w:t>
      </w:r>
      <w:r w:rsidRPr="00DB2048">
        <w:rPr>
          <w:sz w:val="20"/>
          <w:szCs w:val="20"/>
          <w:lang w:val="en-GB"/>
        </w:rPr>
        <w:t>n train</w:t>
      </w:r>
      <w:r>
        <w:rPr>
          <w:sz w:val="20"/>
          <w:szCs w:val="20"/>
          <w:lang w:val="en-GB"/>
        </w:rPr>
        <w:t xml:space="preserve"> journeys, for example, it can be rare </w:t>
      </w:r>
      <w:r w:rsidRPr="00DB2048">
        <w:rPr>
          <w:sz w:val="20"/>
          <w:szCs w:val="20"/>
          <w:lang w:val="en-GB"/>
        </w:rPr>
        <w:t xml:space="preserve">to observe </w:t>
      </w:r>
      <w:r>
        <w:rPr>
          <w:sz w:val="20"/>
          <w:szCs w:val="20"/>
          <w:lang w:val="en-GB"/>
        </w:rPr>
        <w:t xml:space="preserve">anyone </w:t>
      </w:r>
      <w:r w:rsidRPr="00DB2048">
        <w:rPr>
          <w:sz w:val="20"/>
          <w:szCs w:val="20"/>
          <w:lang w:val="en-GB"/>
        </w:rPr>
        <w:t>not under</w:t>
      </w:r>
      <w:r>
        <w:rPr>
          <w:sz w:val="20"/>
          <w:szCs w:val="20"/>
          <w:lang w:val="en-GB"/>
        </w:rPr>
        <w:t>taking such activities!</w:t>
      </w:r>
    </w:p>
  </w:footnote>
  <w:footnote w:id="2">
    <w:p w:rsidR="004B1D2F" w:rsidRPr="005D4514" w:rsidRDefault="004B1D2F">
      <w:pPr>
        <w:pStyle w:val="FootnoteText"/>
        <w:rPr>
          <w:sz w:val="18"/>
          <w:szCs w:val="18"/>
          <w:lang w:val="en-GB"/>
        </w:rPr>
      </w:pPr>
      <w:r>
        <w:rPr>
          <w:rStyle w:val="FootnoteReference"/>
        </w:rPr>
        <w:footnoteRef/>
      </w:r>
      <w:r>
        <w:t xml:space="preserve"> </w:t>
      </w:r>
      <w:proofErr w:type="spellStart"/>
      <w:r w:rsidRPr="005D4514">
        <w:rPr>
          <w:sz w:val="18"/>
          <w:szCs w:val="18"/>
          <w:lang w:eastAsia="en-GB"/>
        </w:rPr>
        <w:t>Fowkes</w:t>
      </w:r>
      <w:proofErr w:type="spellEnd"/>
      <w:r w:rsidRPr="005D4514">
        <w:rPr>
          <w:sz w:val="18"/>
          <w:szCs w:val="18"/>
          <w:lang w:eastAsia="en-GB"/>
        </w:rPr>
        <w:t xml:space="preserve"> et al</w:t>
      </w:r>
      <w:r>
        <w:rPr>
          <w:sz w:val="18"/>
          <w:szCs w:val="18"/>
          <w:lang w:eastAsia="en-GB"/>
        </w:rPr>
        <w:t xml:space="preserve">. (1986) distinguished between </w:t>
      </w:r>
      <w:r w:rsidRPr="005D4514">
        <w:rPr>
          <w:sz w:val="18"/>
          <w:szCs w:val="18"/>
          <w:lang w:eastAsia="en-GB"/>
        </w:rPr>
        <w:t xml:space="preserve">p, which is the marginal amount of working time displaced by a time saving, and what they termed p*, which represents the  </w:t>
      </w:r>
      <w:r w:rsidRPr="005D4514">
        <w:rPr>
          <w:rFonts w:cs="Arial"/>
          <w:sz w:val="18"/>
          <w:szCs w:val="18"/>
        </w:rPr>
        <w:t xml:space="preserve">average amount of time spent working while travelling.  </w:t>
      </w:r>
    </w:p>
  </w:footnote>
  <w:footnote w:id="3">
    <w:p w:rsidR="004B1D2F" w:rsidRPr="00252175" w:rsidRDefault="004B1D2F" w:rsidP="00817054">
      <w:pPr>
        <w:pStyle w:val="FootnoteText"/>
        <w:spacing w:after="0"/>
        <w:rPr>
          <w:lang w:val="en-GB"/>
        </w:rPr>
      </w:pPr>
      <w:r>
        <w:rPr>
          <w:rStyle w:val="FootnoteReference"/>
        </w:rPr>
        <w:footnoteRef/>
      </w:r>
      <w:r>
        <w:t xml:space="preserve"> </w:t>
      </w:r>
      <w:r w:rsidRPr="00252175">
        <w:rPr>
          <w:sz w:val="18"/>
          <w:szCs w:val="18"/>
          <w:lang w:val="en-GB"/>
        </w:rPr>
        <w:t>By this we mean a full WTP basis for the off</w:t>
      </w:r>
      <w:r>
        <w:rPr>
          <w:sz w:val="18"/>
          <w:szCs w:val="18"/>
          <w:lang w:val="en-GB"/>
        </w:rPr>
        <w:t>icial recommendations. However</w:t>
      </w:r>
      <w:r w:rsidRPr="00252175">
        <w:rPr>
          <w:sz w:val="18"/>
          <w:szCs w:val="18"/>
          <w:lang w:val="en-GB"/>
        </w:rPr>
        <w:t xml:space="preserve">, the employee element of the </w:t>
      </w:r>
      <w:proofErr w:type="spellStart"/>
      <w:r w:rsidRPr="00252175">
        <w:rPr>
          <w:sz w:val="18"/>
          <w:szCs w:val="18"/>
          <w:lang w:val="en-GB"/>
        </w:rPr>
        <w:t>Hensher</w:t>
      </w:r>
      <w:proofErr w:type="spellEnd"/>
      <w:r w:rsidRPr="00252175">
        <w:rPr>
          <w:sz w:val="18"/>
          <w:szCs w:val="18"/>
          <w:lang w:val="en-GB"/>
        </w:rPr>
        <w:t xml:space="preserve"> </w:t>
      </w:r>
      <w:r>
        <w:rPr>
          <w:sz w:val="18"/>
          <w:szCs w:val="18"/>
          <w:lang w:val="en-GB"/>
        </w:rPr>
        <w:t>E</w:t>
      </w:r>
      <w:r w:rsidRPr="00252175">
        <w:rPr>
          <w:sz w:val="18"/>
          <w:szCs w:val="18"/>
          <w:lang w:val="en-GB"/>
        </w:rPr>
        <w:t xml:space="preserve">quation, employed in </w:t>
      </w:r>
      <w:r>
        <w:rPr>
          <w:sz w:val="18"/>
          <w:szCs w:val="18"/>
          <w:lang w:val="en-GB"/>
        </w:rPr>
        <w:t>the Swedish</w:t>
      </w:r>
      <w:r w:rsidRPr="00252175">
        <w:rPr>
          <w:sz w:val="18"/>
          <w:szCs w:val="18"/>
          <w:lang w:val="en-GB"/>
        </w:rPr>
        <w:t xml:space="preserve"> and </w:t>
      </w:r>
      <w:r>
        <w:rPr>
          <w:sz w:val="18"/>
          <w:szCs w:val="18"/>
          <w:lang w:val="en-GB"/>
        </w:rPr>
        <w:t>Dutch official values</w:t>
      </w:r>
      <w:r w:rsidRPr="00252175">
        <w:rPr>
          <w:sz w:val="18"/>
          <w:szCs w:val="18"/>
          <w:lang w:val="en-GB"/>
        </w:rPr>
        <w:t>, is based on WTP</w:t>
      </w:r>
      <w:r>
        <w:rPr>
          <w:lang w:val="en-GB"/>
        </w:rPr>
        <w:t>.</w:t>
      </w:r>
    </w:p>
  </w:footnote>
  <w:footnote w:id="4">
    <w:p w:rsidR="004B1D2F" w:rsidRPr="00FD1F42" w:rsidRDefault="004B1D2F" w:rsidP="00530E22">
      <w:pPr>
        <w:pStyle w:val="FootnoteText"/>
        <w:rPr>
          <w:sz w:val="18"/>
          <w:szCs w:val="18"/>
          <w:lang w:val="en-GB"/>
        </w:rPr>
      </w:pPr>
      <w:r>
        <w:rPr>
          <w:rStyle w:val="FootnoteReference"/>
        </w:rPr>
        <w:footnoteRef/>
      </w:r>
      <w:r>
        <w:t xml:space="preserve"> </w:t>
      </w:r>
      <w:r w:rsidRPr="00FD1F42">
        <w:rPr>
          <w:sz w:val="18"/>
          <w:szCs w:val="18"/>
          <w:lang w:val="en-GB"/>
        </w:rPr>
        <w:t>These can be regarded as those sponsored by government</w:t>
      </w:r>
      <w:r>
        <w:rPr>
          <w:sz w:val="18"/>
          <w:szCs w:val="18"/>
          <w:lang w:val="en-GB"/>
        </w:rPr>
        <w:t xml:space="preserve"> bodies</w:t>
      </w:r>
      <w:r w:rsidRPr="00FD1F42">
        <w:rPr>
          <w:sz w:val="18"/>
          <w:szCs w:val="18"/>
          <w:lang w:val="en-GB"/>
        </w:rPr>
        <w:t xml:space="preserve"> with the explicit aim of informing official recommendations and guidance.</w:t>
      </w:r>
    </w:p>
  </w:footnote>
  <w:footnote w:id="5">
    <w:p w:rsidR="004B1D2F" w:rsidRPr="00530E22" w:rsidRDefault="004B1D2F" w:rsidP="00817054">
      <w:pPr>
        <w:pStyle w:val="FootnoteText"/>
        <w:spacing w:after="0"/>
        <w:rPr>
          <w:sz w:val="18"/>
          <w:szCs w:val="18"/>
          <w:lang w:val="en-GB"/>
        </w:rPr>
      </w:pPr>
      <w:r>
        <w:rPr>
          <w:rStyle w:val="FootnoteReference"/>
        </w:rPr>
        <w:footnoteRef/>
      </w:r>
      <w:r>
        <w:t xml:space="preserve"> </w:t>
      </w:r>
      <w:r w:rsidRPr="00530E22">
        <w:rPr>
          <w:sz w:val="18"/>
          <w:szCs w:val="18"/>
          <w:lang w:val="en-GB"/>
        </w:rPr>
        <w:t xml:space="preserve">We should though point out that </w:t>
      </w:r>
      <w:r>
        <w:rPr>
          <w:sz w:val="18"/>
          <w:szCs w:val="18"/>
          <w:lang w:val="en-GB"/>
        </w:rPr>
        <w:t xml:space="preserve">from our extensive experience </w:t>
      </w:r>
      <w:r w:rsidRPr="00530E22">
        <w:rPr>
          <w:sz w:val="18"/>
          <w:szCs w:val="18"/>
          <w:lang w:val="en-GB"/>
        </w:rPr>
        <w:t xml:space="preserve">we are not aware of any study that has </w:t>
      </w:r>
      <w:r>
        <w:rPr>
          <w:sz w:val="18"/>
          <w:szCs w:val="18"/>
          <w:lang w:val="en-GB"/>
        </w:rPr>
        <w:t xml:space="preserve">explicitly </w:t>
      </w:r>
      <w:r w:rsidRPr="00530E22">
        <w:rPr>
          <w:sz w:val="18"/>
          <w:szCs w:val="18"/>
          <w:lang w:val="en-GB"/>
        </w:rPr>
        <w:t xml:space="preserve">examined the impact of </w:t>
      </w:r>
      <w:r>
        <w:rPr>
          <w:sz w:val="18"/>
          <w:szCs w:val="18"/>
          <w:lang w:val="en-GB"/>
        </w:rPr>
        <w:t xml:space="preserve">the </w:t>
      </w:r>
      <w:r w:rsidRPr="00530E22">
        <w:rPr>
          <w:sz w:val="18"/>
          <w:szCs w:val="18"/>
          <w:lang w:val="en-GB"/>
        </w:rPr>
        <w:t xml:space="preserve">worthwhile use of time on the </w:t>
      </w:r>
      <w:r>
        <w:rPr>
          <w:sz w:val="18"/>
          <w:szCs w:val="18"/>
          <w:lang w:val="en-GB"/>
        </w:rPr>
        <w:t>value of time savings for non-business travel (</w:t>
      </w:r>
      <w:r w:rsidRPr="00530E22">
        <w:rPr>
          <w:sz w:val="18"/>
          <w:szCs w:val="18"/>
          <w:lang w:val="en-GB"/>
        </w:rPr>
        <w:t>VTTS</w:t>
      </w:r>
      <w:r>
        <w:rPr>
          <w:sz w:val="18"/>
          <w:szCs w:val="18"/>
          <w:lang w:val="en-GB"/>
        </w:rPr>
        <w:t xml:space="preserve">), and contacting numerous leading practitioners in the area on this issue drew a blank. </w:t>
      </w:r>
    </w:p>
  </w:footnote>
  <w:footnote w:id="6">
    <w:p w:rsidR="004B1D2F" w:rsidRPr="00DD5140" w:rsidRDefault="004B1D2F" w:rsidP="00862B1A">
      <w:pPr>
        <w:pStyle w:val="FootnoteText"/>
        <w:spacing w:after="0" w:line="240" w:lineRule="auto"/>
        <w:rPr>
          <w:lang w:val="en-GB"/>
        </w:rPr>
      </w:pPr>
      <w:r>
        <w:rPr>
          <w:rStyle w:val="FootnoteReference"/>
        </w:rPr>
        <w:footnoteRef/>
      </w:r>
      <w:r>
        <w:t xml:space="preserve"> </w:t>
      </w:r>
      <w:r w:rsidRPr="00862B1A">
        <w:rPr>
          <w:sz w:val="18"/>
          <w:szCs w:val="18"/>
          <w:lang w:val="en-GB"/>
        </w:rPr>
        <w:t>Studies do not always set out the full range of covariates that had been tested. An additional dimension, although not relevant here, is the considerable amount of attention that has been paid to the size and sign of time and cost variations</w:t>
      </w:r>
      <w:r>
        <w:rPr>
          <w:sz w:val="18"/>
          <w:szCs w:val="18"/>
          <w:lang w:val="en-GB"/>
        </w:rPr>
        <w:t>.</w:t>
      </w:r>
    </w:p>
  </w:footnote>
  <w:footnote w:id="7">
    <w:p w:rsidR="004B1D2F" w:rsidRPr="002920DA" w:rsidRDefault="004B1D2F" w:rsidP="00817054">
      <w:pPr>
        <w:pStyle w:val="FootnoteText"/>
        <w:spacing w:after="0" w:line="240" w:lineRule="auto"/>
        <w:rPr>
          <w:lang w:val="en-GB"/>
        </w:rPr>
      </w:pPr>
      <w:r>
        <w:rPr>
          <w:rStyle w:val="FootnoteReference"/>
        </w:rPr>
        <w:footnoteRef/>
      </w:r>
      <w:r>
        <w:t xml:space="preserve"> </w:t>
      </w:r>
      <w:r w:rsidRPr="00817054">
        <w:rPr>
          <w:sz w:val="18"/>
          <w:szCs w:val="18"/>
          <w:lang w:val="en-GB"/>
        </w:rPr>
        <w:t xml:space="preserve">Although, of course, the extent to which there is a tendency for reported values from separate studies to be consistent with the ‘conventional wisdom’ </w:t>
      </w:r>
      <w:r>
        <w:rPr>
          <w:sz w:val="18"/>
          <w:szCs w:val="18"/>
          <w:lang w:val="en-GB"/>
        </w:rPr>
        <w:t xml:space="preserve">will tend to confirm </w:t>
      </w:r>
      <w:r w:rsidRPr="00817054">
        <w:rPr>
          <w:sz w:val="18"/>
          <w:szCs w:val="18"/>
          <w:lang w:val="en-GB"/>
        </w:rPr>
        <w:t>‘expected’ variations in VTTS over time</w:t>
      </w:r>
      <w:r>
        <w:rPr>
          <w:sz w:val="18"/>
          <w:szCs w:val="18"/>
          <w:lang w:val="en-GB"/>
        </w:rPr>
        <w:t xml:space="preserve"> at the expense of a dampening effect from </w:t>
      </w:r>
      <w:r w:rsidRPr="00817054">
        <w:rPr>
          <w:sz w:val="18"/>
          <w:szCs w:val="18"/>
          <w:lang w:val="en-GB"/>
        </w:rPr>
        <w:t>reductions in VTTS attributable to improvements in the opportunity and quality of worthwhile time use.</w:t>
      </w:r>
    </w:p>
  </w:footnote>
  <w:footnote w:id="8">
    <w:p w:rsidR="004B1D2F" w:rsidRPr="00A343AA" w:rsidRDefault="004B1D2F" w:rsidP="00A343AA">
      <w:pPr>
        <w:pStyle w:val="FootnoteText"/>
        <w:spacing w:after="0" w:line="240" w:lineRule="auto"/>
        <w:rPr>
          <w:lang w:val="en-GB"/>
        </w:rPr>
      </w:pPr>
      <w:r>
        <w:rPr>
          <w:rStyle w:val="FootnoteReference"/>
        </w:rPr>
        <w:footnoteRef/>
      </w:r>
      <w:r>
        <w:t xml:space="preserve"> </w:t>
      </w:r>
      <w:r w:rsidRPr="00A343AA">
        <w:rPr>
          <w:sz w:val="18"/>
          <w:szCs w:val="18"/>
          <w:lang w:val="en-GB"/>
        </w:rPr>
        <w:t>Nash (2014) provides</w:t>
      </w:r>
      <w:r>
        <w:rPr>
          <w:sz w:val="18"/>
          <w:szCs w:val="18"/>
          <w:lang w:val="en-GB"/>
        </w:rPr>
        <w:t xml:space="preserve"> evidence on how rail demand in mainland Europe has grown over the period of the financial crisis between 2007 and 2011. Demand growth (and GDP changes in brackets) were: Germany 7% (0%); France 11% (-1.5%); Netherlands -4% (-0.4%); Spain 4% (-3.1%); Switzerland 15% (+3%); Belgium 5% (0.5%) and Sweden 11% (1%).   </w:t>
      </w:r>
      <w:r w:rsidRPr="00A343AA">
        <w:rPr>
          <w:sz w:val="18"/>
          <w:szCs w:val="18"/>
          <w:lang w:val="en-GB"/>
        </w:rPr>
        <w:t xml:space="preserve">  </w:t>
      </w:r>
      <w:r>
        <w:rPr>
          <w:lang w:val="en-GB"/>
        </w:rPr>
        <w:t xml:space="preserve"> </w:t>
      </w:r>
    </w:p>
  </w:footnote>
  <w:footnote w:id="9">
    <w:p w:rsidR="004B1D2F" w:rsidRPr="00C27474" w:rsidRDefault="004B1D2F">
      <w:pPr>
        <w:pStyle w:val="FootnoteText"/>
        <w:rPr>
          <w:sz w:val="18"/>
          <w:szCs w:val="18"/>
          <w:lang w:val="en-GB"/>
        </w:rPr>
      </w:pPr>
      <w:r>
        <w:rPr>
          <w:rStyle w:val="FootnoteReference"/>
        </w:rPr>
        <w:footnoteRef/>
      </w:r>
      <w:r>
        <w:t xml:space="preserve"> </w:t>
      </w:r>
      <w:r w:rsidRPr="00C27474">
        <w:rPr>
          <w:sz w:val="18"/>
          <w:szCs w:val="18"/>
          <w:lang w:val="en-GB"/>
        </w:rPr>
        <w:t>Some very useful research might be conducted to test our speculation, and compare the benefits from time savings with the benefits (once quantified) of being able to spend time more usefully.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5011"/>
      <w:gridCol w:w="1899"/>
      <w:gridCol w:w="1418"/>
    </w:tblGrid>
    <w:tr w:rsidR="004B1D2F" w:rsidTr="00E504A0">
      <w:tc>
        <w:tcPr>
          <w:tcW w:w="5387" w:type="dxa"/>
          <w:tcBorders>
            <w:top w:val="nil"/>
            <w:bottom w:val="nil"/>
            <w:right w:val="nil"/>
          </w:tcBorders>
          <w:vAlign w:val="center"/>
        </w:tcPr>
        <w:p w:rsidR="004B1D2F" w:rsidRPr="007F179B" w:rsidRDefault="004B1D2F" w:rsidP="00E504A0">
          <w:pPr>
            <w:pStyle w:val="Header"/>
            <w:ind w:left="-108"/>
            <w:jc w:val="left"/>
            <w:rPr>
              <w:rFonts w:ascii="Book Antiqua" w:hAnsi="Book Antiqua"/>
              <w:i/>
              <w:iCs/>
              <w:sz w:val="44"/>
              <w:szCs w:val="44"/>
            </w:rPr>
          </w:pPr>
          <w:r>
            <w:t>LYONS AND WARDMAN: Productive Travel Time</w:t>
          </w:r>
        </w:p>
      </w:tc>
      <w:tc>
        <w:tcPr>
          <w:tcW w:w="1984" w:type="dxa"/>
          <w:tcBorders>
            <w:top w:val="nil"/>
            <w:left w:val="nil"/>
            <w:bottom w:val="nil"/>
            <w:right w:val="double" w:sz="4" w:space="0" w:color="auto"/>
          </w:tcBorders>
          <w:vAlign w:val="center"/>
        </w:tcPr>
        <w:p w:rsidR="004B1D2F" w:rsidRPr="007F179B" w:rsidRDefault="004B1D2F" w:rsidP="00E504A0">
          <w:pPr>
            <w:pStyle w:val="Header"/>
            <w:spacing w:line="204" w:lineRule="auto"/>
            <w:rPr>
              <w:rFonts w:ascii="Book Antiqua" w:hAnsi="Book Antiqua"/>
              <w:b w:val="0"/>
              <w:bCs w:val="0"/>
              <w:i/>
              <w:iCs/>
            </w:rPr>
          </w:pPr>
          <w:r w:rsidRPr="007F179B">
            <w:rPr>
              <w:rFonts w:ascii="Book Antiqua" w:hAnsi="Book Antiqua"/>
              <w:b w:val="0"/>
              <w:bCs w:val="0"/>
              <w:i/>
              <w:iCs/>
            </w:rPr>
            <w:t xml:space="preserve">January </w:t>
          </w:r>
          <w:r>
            <w:rPr>
              <w:rFonts w:ascii="Book Antiqua" w:hAnsi="Book Antiqua"/>
              <w:b w:val="0"/>
              <w:bCs w:val="0"/>
              <w:i/>
              <w:iCs/>
            </w:rPr>
            <w:t>2014</w:t>
          </w:r>
          <w:r w:rsidRPr="007F179B">
            <w:rPr>
              <w:rFonts w:ascii="Book Antiqua" w:hAnsi="Book Antiqua"/>
              <w:b w:val="0"/>
              <w:bCs w:val="0"/>
              <w:i/>
              <w:iCs/>
            </w:rPr>
            <w:t xml:space="preserve"> </w:t>
          </w:r>
          <w:r w:rsidRPr="007F179B">
            <w:rPr>
              <w:rFonts w:ascii="Book Antiqua" w:hAnsi="Book Antiqua"/>
              <w:b w:val="0"/>
              <w:bCs w:val="0"/>
              <w:i/>
              <w:iCs/>
            </w:rPr>
            <w:br/>
          </w:r>
          <w:r>
            <w:rPr>
              <w:rFonts w:ascii="Book Antiqua" w:hAnsi="Book Antiqua"/>
              <w:b w:val="0"/>
              <w:bCs w:val="0"/>
              <w:i/>
              <w:iCs/>
            </w:rPr>
            <w:t>Newcastle</w:t>
          </w:r>
        </w:p>
      </w:tc>
      <w:tc>
        <w:tcPr>
          <w:tcW w:w="1418" w:type="dxa"/>
          <w:tcBorders>
            <w:left w:val="double" w:sz="4" w:space="0" w:color="auto"/>
          </w:tcBorders>
          <w:vAlign w:val="center"/>
        </w:tcPr>
        <w:p w:rsidR="004B1D2F" w:rsidRDefault="004B1D2F" w:rsidP="00E504A0">
          <w:pPr>
            <w:pStyle w:val="Header"/>
          </w:pPr>
          <w:r w:rsidRPr="007F179B">
            <w:rPr>
              <w:rFonts w:ascii="Book Antiqua" w:hAnsi="Book Antiqua"/>
              <w:i/>
              <w:iCs/>
              <w:sz w:val="44"/>
              <w:szCs w:val="44"/>
            </w:rPr>
            <w:t>UTSG</w:t>
          </w:r>
          <w:r>
            <w:t xml:space="preserve"> </w:t>
          </w:r>
        </w:p>
      </w:tc>
    </w:tr>
  </w:tbl>
  <w:p w:rsidR="004B1D2F" w:rsidRDefault="004B1D2F" w:rsidP="00E504A0">
    <w:pPr>
      <w:pStyle w:val="Header"/>
      <w:pBdr>
        <w:bottom w:val="single" w:sz="4" w:space="1" w:color="auto"/>
      </w:pBdr>
      <w:jc w:val="left"/>
    </w:pPr>
  </w:p>
  <w:p w:rsidR="004B1D2F" w:rsidRPr="00EE5A25" w:rsidRDefault="004B1D2F" w:rsidP="00E50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E9B"/>
    <w:multiLevelType w:val="hybridMultilevel"/>
    <w:tmpl w:val="873C9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2759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0DF05423"/>
    <w:multiLevelType w:val="multilevel"/>
    <w:tmpl w:val="02C4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72AA"/>
    <w:multiLevelType w:val="hybridMultilevel"/>
    <w:tmpl w:val="51C8F264"/>
    <w:lvl w:ilvl="0" w:tplc="66B244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2D42DD"/>
    <w:multiLevelType w:val="hybridMultilevel"/>
    <w:tmpl w:val="B186F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617094"/>
    <w:multiLevelType w:val="hybridMultilevel"/>
    <w:tmpl w:val="693EE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B071DA9"/>
    <w:multiLevelType w:val="hybridMultilevel"/>
    <w:tmpl w:val="ADE83E30"/>
    <w:lvl w:ilvl="0" w:tplc="66B244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3702F8"/>
    <w:multiLevelType w:val="hybridMultilevel"/>
    <w:tmpl w:val="5872A446"/>
    <w:lvl w:ilvl="0" w:tplc="F976D2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6F5B53"/>
    <w:multiLevelType w:val="hybridMultilevel"/>
    <w:tmpl w:val="7162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E013CA"/>
    <w:multiLevelType w:val="hybridMultilevel"/>
    <w:tmpl w:val="99200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695B7E"/>
    <w:multiLevelType w:val="hybridMultilevel"/>
    <w:tmpl w:val="B68E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144A53"/>
    <w:multiLevelType w:val="hybridMultilevel"/>
    <w:tmpl w:val="C9707254"/>
    <w:lvl w:ilvl="0" w:tplc="66B244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2CF7E2B"/>
    <w:multiLevelType w:val="hybridMultilevel"/>
    <w:tmpl w:val="F430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B2163"/>
    <w:multiLevelType w:val="hybridMultilevel"/>
    <w:tmpl w:val="F20E9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F928B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nsid w:val="4A740402"/>
    <w:multiLevelType w:val="hybridMultilevel"/>
    <w:tmpl w:val="AC90B4EA"/>
    <w:lvl w:ilvl="0" w:tplc="6F9899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B0781F"/>
    <w:multiLevelType w:val="hybridMultilevel"/>
    <w:tmpl w:val="3A34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4B3D4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nsid w:val="54D528AC"/>
    <w:multiLevelType w:val="hybridMultilevel"/>
    <w:tmpl w:val="9B8C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372B4E"/>
    <w:multiLevelType w:val="hybridMultilevel"/>
    <w:tmpl w:val="FCA29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C2410C"/>
    <w:multiLevelType w:val="hybridMultilevel"/>
    <w:tmpl w:val="71FC5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27C55B6"/>
    <w:multiLevelType w:val="hybridMultilevel"/>
    <w:tmpl w:val="B8B0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9A4A21"/>
    <w:multiLevelType w:val="singleLevel"/>
    <w:tmpl w:val="EAA0BE68"/>
    <w:lvl w:ilvl="0">
      <w:start w:val="1"/>
      <w:numFmt w:val="decimal"/>
      <w:pStyle w:val="Hangingnumberedreference"/>
      <w:lvlText w:val="%1."/>
      <w:lvlJc w:val="left"/>
      <w:pPr>
        <w:tabs>
          <w:tab w:val="num" w:pos="567"/>
        </w:tabs>
        <w:ind w:left="567" w:hanging="567"/>
      </w:pPr>
    </w:lvl>
  </w:abstractNum>
  <w:abstractNum w:abstractNumId="23">
    <w:nsid w:val="79CC6776"/>
    <w:multiLevelType w:val="hybridMultilevel"/>
    <w:tmpl w:val="AF66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DF2A73"/>
    <w:multiLevelType w:val="hybridMultilevel"/>
    <w:tmpl w:val="EF4CD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7"/>
  </w:num>
  <w:num w:numId="4">
    <w:abstractNumId w:val="1"/>
  </w:num>
  <w:num w:numId="5">
    <w:abstractNumId w:val="16"/>
  </w:num>
  <w:num w:numId="6">
    <w:abstractNumId w:val="19"/>
  </w:num>
  <w:num w:numId="7">
    <w:abstractNumId w:val="18"/>
  </w:num>
  <w:num w:numId="8">
    <w:abstractNumId w:val="21"/>
  </w:num>
  <w:num w:numId="9">
    <w:abstractNumId w:val="12"/>
  </w:num>
  <w:num w:numId="10">
    <w:abstractNumId w:val="20"/>
  </w:num>
  <w:num w:numId="11">
    <w:abstractNumId w:val="13"/>
  </w:num>
  <w:num w:numId="12">
    <w:abstractNumId w:val="5"/>
  </w:num>
  <w:num w:numId="13">
    <w:abstractNumId w:val="5"/>
  </w:num>
  <w:num w:numId="14">
    <w:abstractNumId w:val="6"/>
  </w:num>
  <w:num w:numId="15">
    <w:abstractNumId w:val="4"/>
  </w:num>
  <w:num w:numId="16">
    <w:abstractNumId w:val="11"/>
  </w:num>
  <w:num w:numId="17">
    <w:abstractNumId w:val="3"/>
  </w:num>
  <w:num w:numId="18">
    <w:abstractNumId w:val="7"/>
  </w:num>
  <w:num w:numId="19">
    <w:abstractNumId w:val="9"/>
  </w:num>
  <w:num w:numId="20">
    <w:abstractNumId w:val="24"/>
  </w:num>
  <w:num w:numId="21">
    <w:abstractNumId w:val="0"/>
  </w:num>
  <w:num w:numId="22">
    <w:abstractNumId w:val="23"/>
  </w:num>
  <w:num w:numId="23">
    <w:abstractNumId w:val="10"/>
  </w:num>
  <w:num w:numId="24">
    <w:abstractNumId w:val="15"/>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BA"/>
    <w:rsid w:val="00001A57"/>
    <w:rsid w:val="00002FC2"/>
    <w:rsid w:val="00016458"/>
    <w:rsid w:val="00022DAD"/>
    <w:rsid w:val="000247D9"/>
    <w:rsid w:val="00035AE0"/>
    <w:rsid w:val="00037E92"/>
    <w:rsid w:val="00042AAB"/>
    <w:rsid w:val="000452BE"/>
    <w:rsid w:val="00050B2C"/>
    <w:rsid w:val="00053B5C"/>
    <w:rsid w:val="00056B2D"/>
    <w:rsid w:val="00063418"/>
    <w:rsid w:val="00064323"/>
    <w:rsid w:val="00080912"/>
    <w:rsid w:val="00083141"/>
    <w:rsid w:val="00086F52"/>
    <w:rsid w:val="00087608"/>
    <w:rsid w:val="0009164C"/>
    <w:rsid w:val="00095AD7"/>
    <w:rsid w:val="000A1C37"/>
    <w:rsid w:val="000A21C8"/>
    <w:rsid w:val="000A28B1"/>
    <w:rsid w:val="000A30F7"/>
    <w:rsid w:val="000A5121"/>
    <w:rsid w:val="000A5455"/>
    <w:rsid w:val="000B2A79"/>
    <w:rsid w:val="000B45F2"/>
    <w:rsid w:val="000B67D7"/>
    <w:rsid w:val="000C2D18"/>
    <w:rsid w:val="000C3331"/>
    <w:rsid w:val="000D2D83"/>
    <w:rsid w:val="000D4754"/>
    <w:rsid w:val="000F22B1"/>
    <w:rsid w:val="000F3D9F"/>
    <w:rsid w:val="000F5F8B"/>
    <w:rsid w:val="001029F8"/>
    <w:rsid w:val="00104895"/>
    <w:rsid w:val="00104B8A"/>
    <w:rsid w:val="0011321B"/>
    <w:rsid w:val="00113A55"/>
    <w:rsid w:val="00123F6D"/>
    <w:rsid w:val="00125632"/>
    <w:rsid w:val="00125EF1"/>
    <w:rsid w:val="00131DFC"/>
    <w:rsid w:val="0015524F"/>
    <w:rsid w:val="00155F35"/>
    <w:rsid w:val="00156D96"/>
    <w:rsid w:val="00160366"/>
    <w:rsid w:val="00162FDE"/>
    <w:rsid w:val="00170AB7"/>
    <w:rsid w:val="0019165B"/>
    <w:rsid w:val="00191E4D"/>
    <w:rsid w:val="001962C9"/>
    <w:rsid w:val="001A0AAA"/>
    <w:rsid w:val="001A137B"/>
    <w:rsid w:val="001B3881"/>
    <w:rsid w:val="001B4353"/>
    <w:rsid w:val="001B6D59"/>
    <w:rsid w:val="001C2359"/>
    <w:rsid w:val="001C4F5C"/>
    <w:rsid w:val="001D0F19"/>
    <w:rsid w:val="001D228A"/>
    <w:rsid w:val="001D5E67"/>
    <w:rsid w:val="001E09AD"/>
    <w:rsid w:val="001E5076"/>
    <w:rsid w:val="001F00D7"/>
    <w:rsid w:val="001F1B57"/>
    <w:rsid w:val="001F1D84"/>
    <w:rsid w:val="001F2F6C"/>
    <w:rsid w:val="00200263"/>
    <w:rsid w:val="00200F1F"/>
    <w:rsid w:val="002119F7"/>
    <w:rsid w:val="00212E7B"/>
    <w:rsid w:val="00213C43"/>
    <w:rsid w:val="002142CE"/>
    <w:rsid w:val="00232437"/>
    <w:rsid w:val="00252175"/>
    <w:rsid w:val="00254663"/>
    <w:rsid w:val="0026054E"/>
    <w:rsid w:val="00262092"/>
    <w:rsid w:val="00266AA0"/>
    <w:rsid w:val="00273CC5"/>
    <w:rsid w:val="002757F4"/>
    <w:rsid w:val="00276096"/>
    <w:rsid w:val="0028006B"/>
    <w:rsid w:val="002920DA"/>
    <w:rsid w:val="002A48DA"/>
    <w:rsid w:val="002A5620"/>
    <w:rsid w:val="002B172C"/>
    <w:rsid w:val="002C0D4F"/>
    <w:rsid w:val="002C3918"/>
    <w:rsid w:val="002C4C54"/>
    <w:rsid w:val="002D0ED3"/>
    <w:rsid w:val="002D206F"/>
    <w:rsid w:val="002D3FC9"/>
    <w:rsid w:val="002E237E"/>
    <w:rsid w:val="002E36E8"/>
    <w:rsid w:val="002E4F6C"/>
    <w:rsid w:val="002E52AE"/>
    <w:rsid w:val="002F215D"/>
    <w:rsid w:val="002F31CC"/>
    <w:rsid w:val="002F44F8"/>
    <w:rsid w:val="002F592E"/>
    <w:rsid w:val="002F7611"/>
    <w:rsid w:val="003037E8"/>
    <w:rsid w:val="00304BCA"/>
    <w:rsid w:val="00307CE2"/>
    <w:rsid w:val="00316869"/>
    <w:rsid w:val="00321836"/>
    <w:rsid w:val="003237C5"/>
    <w:rsid w:val="00325943"/>
    <w:rsid w:val="0033260A"/>
    <w:rsid w:val="00340554"/>
    <w:rsid w:val="00341784"/>
    <w:rsid w:val="00344229"/>
    <w:rsid w:val="00344C3D"/>
    <w:rsid w:val="00345BF9"/>
    <w:rsid w:val="003515A1"/>
    <w:rsid w:val="00371DF8"/>
    <w:rsid w:val="00380FD2"/>
    <w:rsid w:val="00397598"/>
    <w:rsid w:val="003A3327"/>
    <w:rsid w:val="003A7D43"/>
    <w:rsid w:val="003B0FAF"/>
    <w:rsid w:val="003B2D3D"/>
    <w:rsid w:val="003B670F"/>
    <w:rsid w:val="003C225F"/>
    <w:rsid w:val="003C57F5"/>
    <w:rsid w:val="003C6510"/>
    <w:rsid w:val="003C683B"/>
    <w:rsid w:val="003D5433"/>
    <w:rsid w:val="003D5CF2"/>
    <w:rsid w:val="003F45C1"/>
    <w:rsid w:val="003F4F4D"/>
    <w:rsid w:val="003F76AA"/>
    <w:rsid w:val="004027FC"/>
    <w:rsid w:val="00402C4F"/>
    <w:rsid w:val="0040367F"/>
    <w:rsid w:val="00412F84"/>
    <w:rsid w:val="00413638"/>
    <w:rsid w:val="004172F5"/>
    <w:rsid w:val="00420A10"/>
    <w:rsid w:val="0042127E"/>
    <w:rsid w:val="00421923"/>
    <w:rsid w:val="00422213"/>
    <w:rsid w:val="00442ED5"/>
    <w:rsid w:val="00443C6E"/>
    <w:rsid w:val="004448FE"/>
    <w:rsid w:val="00445FB4"/>
    <w:rsid w:val="004516A1"/>
    <w:rsid w:val="00460D37"/>
    <w:rsid w:val="004734C5"/>
    <w:rsid w:val="00476E44"/>
    <w:rsid w:val="00483A84"/>
    <w:rsid w:val="00493F2F"/>
    <w:rsid w:val="00496D80"/>
    <w:rsid w:val="004A0A90"/>
    <w:rsid w:val="004A5462"/>
    <w:rsid w:val="004B11A2"/>
    <w:rsid w:val="004B1D2F"/>
    <w:rsid w:val="004B60B5"/>
    <w:rsid w:val="004B7FC6"/>
    <w:rsid w:val="004C1DA5"/>
    <w:rsid w:val="004C32C9"/>
    <w:rsid w:val="004C712A"/>
    <w:rsid w:val="004D0E84"/>
    <w:rsid w:val="004E07AF"/>
    <w:rsid w:val="004E1D7A"/>
    <w:rsid w:val="004F2E5F"/>
    <w:rsid w:val="00500F30"/>
    <w:rsid w:val="00502ABA"/>
    <w:rsid w:val="00504841"/>
    <w:rsid w:val="0050632D"/>
    <w:rsid w:val="00530E22"/>
    <w:rsid w:val="00542041"/>
    <w:rsid w:val="0054731C"/>
    <w:rsid w:val="00551412"/>
    <w:rsid w:val="00561924"/>
    <w:rsid w:val="00561E35"/>
    <w:rsid w:val="00564E1D"/>
    <w:rsid w:val="0056632E"/>
    <w:rsid w:val="00566D35"/>
    <w:rsid w:val="00566EA8"/>
    <w:rsid w:val="00571E8B"/>
    <w:rsid w:val="00572255"/>
    <w:rsid w:val="0057783B"/>
    <w:rsid w:val="00582C68"/>
    <w:rsid w:val="00586DD7"/>
    <w:rsid w:val="005909F0"/>
    <w:rsid w:val="0059624B"/>
    <w:rsid w:val="00597D53"/>
    <w:rsid w:val="005A4020"/>
    <w:rsid w:val="005C0CBF"/>
    <w:rsid w:val="005C197A"/>
    <w:rsid w:val="005C5F46"/>
    <w:rsid w:val="005D0DBE"/>
    <w:rsid w:val="005D12CE"/>
    <w:rsid w:val="005D3473"/>
    <w:rsid w:val="005D4514"/>
    <w:rsid w:val="005D66F1"/>
    <w:rsid w:val="005E10EB"/>
    <w:rsid w:val="005E2CD0"/>
    <w:rsid w:val="005E6826"/>
    <w:rsid w:val="005E6A7C"/>
    <w:rsid w:val="005F2011"/>
    <w:rsid w:val="005F29CA"/>
    <w:rsid w:val="005F65B1"/>
    <w:rsid w:val="00601E2B"/>
    <w:rsid w:val="00614E25"/>
    <w:rsid w:val="00621FE7"/>
    <w:rsid w:val="00622F19"/>
    <w:rsid w:val="00625CB7"/>
    <w:rsid w:val="006543F2"/>
    <w:rsid w:val="00656013"/>
    <w:rsid w:val="00657775"/>
    <w:rsid w:val="00660735"/>
    <w:rsid w:val="006610FF"/>
    <w:rsid w:val="00661D5D"/>
    <w:rsid w:val="00664F36"/>
    <w:rsid w:val="00666159"/>
    <w:rsid w:val="00672B97"/>
    <w:rsid w:val="00674AFB"/>
    <w:rsid w:val="00676F85"/>
    <w:rsid w:val="006811DF"/>
    <w:rsid w:val="006A66DA"/>
    <w:rsid w:val="006A710E"/>
    <w:rsid w:val="006B0D19"/>
    <w:rsid w:val="006B22B9"/>
    <w:rsid w:val="006B4A64"/>
    <w:rsid w:val="006B4AD7"/>
    <w:rsid w:val="006B5C7A"/>
    <w:rsid w:val="006B6DDD"/>
    <w:rsid w:val="006C1FC9"/>
    <w:rsid w:val="006C2F80"/>
    <w:rsid w:val="006C6962"/>
    <w:rsid w:val="006C765D"/>
    <w:rsid w:val="006D5D38"/>
    <w:rsid w:val="006D6296"/>
    <w:rsid w:val="006E577C"/>
    <w:rsid w:val="006F0925"/>
    <w:rsid w:val="006F14EC"/>
    <w:rsid w:val="006F20F4"/>
    <w:rsid w:val="006F579A"/>
    <w:rsid w:val="007013DF"/>
    <w:rsid w:val="00701EF5"/>
    <w:rsid w:val="00703975"/>
    <w:rsid w:val="00712047"/>
    <w:rsid w:val="00716C2A"/>
    <w:rsid w:val="00720D73"/>
    <w:rsid w:val="00723FE0"/>
    <w:rsid w:val="0073072E"/>
    <w:rsid w:val="007323F7"/>
    <w:rsid w:val="00734D81"/>
    <w:rsid w:val="00745CE3"/>
    <w:rsid w:val="00746B4D"/>
    <w:rsid w:val="0075685A"/>
    <w:rsid w:val="00762839"/>
    <w:rsid w:val="00770606"/>
    <w:rsid w:val="00770BA1"/>
    <w:rsid w:val="007713CC"/>
    <w:rsid w:val="007727F1"/>
    <w:rsid w:val="00774574"/>
    <w:rsid w:val="00786080"/>
    <w:rsid w:val="00786484"/>
    <w:rsid w:val="00790C97"/>
    <w:rsid w:val="0079158D"/>
    <w:rsid w:val="0079297D"/>
    <w:rsid w:val="00792B76"/>
    <w:rsid w:val="007A1E23"/>
    <w:rsid w:val="007A63FC"/>
    <w:rsid w:val="007B22C4"/>
    <w:rsid w:val="007B4F33"/>
    <w:rsid w:val="007B7095"/>
    <w:rsid w:val="007B7FCB"/>
    <w:rsid w:val="007C4761"/>
    <w:rsid w:val="007D38FA"/>
    <w:rsid w:val="007E26BC"/>
    <w:rsid w:val="007E3EC2"/>
    <w:rsid w:val="007F415F"/>
    <w:rsid w:val="00801134"/>
    <w:rsid w:val="0081651B"/>
    <w:rsid w:val="00817054"/>
    <w:rsid w:val="008203B5"/>
    <w:rsid w:val="008208D0"/>
    <w:rsid w:val="00823D1A"/>
    <w:rsid w:val="00826B08"/>
    <w:rsid w:val="0083599D"/>
    <w:rsid w:val="00840E5D"/>
    <w:rsid w:val="00844C47"/>
    <w:rsid w:val="0085558B"/>
    <w:rsid w:val="00855D19"/>
    <w:rsid w:val="008612F5"/>
    <w:rsid w:val="00862B1A"/>
    <w:rsid w:val="00865182"/>
    <w:rsid w:val="0087293B"/>
    <w:rsid w:val="00874D9F"/>
    <w:rsid w:val="008768DE"/>
    <w:rsid w:val="00887AC9"/>
    <w:rsid w:val="00894BD3"/>
    <w:rsid w:val="008A2F6F"/>
    <w:rsid w:val="008A43FD"/>
    <w:rsid w:val="008B1D16"/>
    <w:rsid w:val="008B43E7"/>
    <w:rsid w:val="008B622C"/>
    <w:rsid w:val="008E3799"/>
    <w:rsid w:val="008E73EB"/>
    <w:rsid w:val="008F20E3"/>
    <w:rsid w:val="0090420E"/>
    <w:rsid w:val="0090534F"/>
    <w:rsid w:val="0092577C"/>
    <w:rsid w:val="009371D8"/>
    <w:rsid w:val="0094117F"/>
    <w:rsid w:val="00943D95"/>
    <w:rsid w:val="009520CD"/>
    <w:rsid w:val="009647A0"/>
    <w:rsid w:val="00975BE1"/>
    <w:rsid w:val="00976A58"/>
    <w:rsid w:val="00986282"/>
    <w:rsid w:val="0099521D"/>
    <w:rsid w:val="009A6ADC"/>
    <w:rsid w:val="009A6E40"/>
    <w:rsid w:val="009B5321"/>
    <w:rsid w:val="009C2409"/>
    <w:rsid w:val="009C2A7E"/>
    <w:rsid w:val="009C4195"/>
    <w:rsid w:val="009C41E0"/>
    <w:rsid w:val="009C6C8C"/>
    <w:rsid w:val="009D4D9C"/>
    <w:rsid w:val="009D73D2"/>
    <w:rsid w:val="009E21DA"/>
    <w:rsid w:val="009E24E7"/>
    <w:rsid w:val="009F4D7D"/>
    <w:rsid w:val="009F66E7"/>
    <w:rsid w:val="00A05C6E"/>
    <w:rsid w:val="00A343AA"/>
    <w:rsid w:val="00A34865"/>
    <w:rsid w:val="00A41095"/>
    <w:rsid w:val="00A4534D"/>
    <w:rsid w:val="00A46792"/>
    <w:rsid w:val="00A46D7E"/>
    <w:rsid w:val="00A55054"/>
    <w:rsid w:val="00A5531B"/>
    <w:rsid w:val="00A5693B"/>
    <w:rsid w:val="00A62DE3"/>
    <w:rsid w:val="00A6702B"/>
    <w:rsid w:val="00A70194"/>
    <w:rsid w:val="00A70A04"/>
    <w:rsid w:val="00A738CA"/>
    <w:rsid w:val="00A81658"/>
    <w:rsid w:val="00A81E22"/>
    <w:rsid w:val="00A81FF7"/>
    <w:rsid w:val="00A82928"/>
    <w:rsid w:val="00A83F4C"/>
    <w:rsid w:val="00A84A5A"/>
    <w:rsid w:val="00A8605C"/>
    <w:rsid w:val="00A94506"/>
    <w:rsid w:val="00A94818"/>
    <w:rsid w:val="00A956A8"/>
    <w:rsid w:val="00A97E9A"/>
    <w:rsid w:val="00AA004A"/>
    <w:rsid w:val="00AA11D5"/>
    <w:rsid w:val="00AA1EA8"/>
    <w:rsid w:val="00AA3F7F"/>
    <w:rsid w:val="00AA5E9B"/>
    <w:rsid w:val="00AB5E33"/>
    <w:rsid w:val="00AB683D"/>
    <w:rsid w:val="00AC61B0"/>
    <w:rsid w:val="00AD30C4"/>
    <w:rsid w:val="00AE7109"/>
    <w:rsid w:val="00AF2050"/>
    <w:rsid w:val="00B0466D"/>
    <w:rsid w:val="00B04D66"/>
    <w:rsid w:val="00B061CC"/>
    <w:rsid w:val="00B1587F"/>
    <w:rsid w:val="00B236EE"/>
    <w:rsid w:val="00B24791"/>
    <w:rsid w:val="00B26EEC"/>
    <w:rsid w:val="00B35E4A"/>
    <w:rsid w:val="00B41AC3"/>
    <w:rsid w:val="00B5392E"/>
    <w:rsid w:val="00B6155D"/>
    <w:rsid w:val="00B658F2"/>
    <w:rsid w:val="00B65D97"/>
    <w:rsid w:val="00B66C34"/>
    <w:rsid w:val="00B73BB8"/>
    <w:rsid w:val="00B77C9B"/>
    <w:rsid w:val="00B83054"/>
    <w:rsid w:val="00B87D2A"/>
    <w:rsid w:val="00B92A0E"/>
    <w:rsid w:val="00BA215F"/>
    <w:rsid w:val="00BA49A4"/>
    <w:rsid w:val="00BB0F33"/>
    <w:rsid w:val="00BB45DE"/>
    <w:rsid w:val="00BB7A27"/>
    <w:rsid w:val="00BC087E"/>
    <w:rsid w:val="00BC0D54"/>
    <w:rsid w:val="00BC3B90"/>
    <w:rsid w:val="00BC5423"/>
    <w:rsid w:val="00BC60CC"/>
    <w:rsid w:val="00BD2217"/>
    <w:rsid w:val="00BD6A02"/>
    <w:rsid w:val="00BD6D01"/>
    <w:rsid w:val="00BE05B8"/>
    <w:rsid w:val="00BF29B3"/>
    <w:rsid w:val="00C032AE"/>
    <w:rsid w:val="00C10C48"/>
    <w:rsid w:val="00C1231B"/>
    <w:rsid w:val="00C163EE"/>
    <w:rsid w:val="00C20457"/>
    <w:rsid w:val="00C214AA"/>
    <w:rsid w:val="00C222EB"/>
    <w:rsid w:val="00C2532A"/>
    <w:rsid w:val="00C27474"/>
    <w:rsid w:val="00C47949"/>
    <w:rsid w:val="00C56EE9"/>
    <w:rsid w:val="00C61C52"/>
    <w:rsid w:val="00C72C58"/>
    <w:rsid w:val="00C7649B"/>
    <w:rsid w:val="00C76A9B"/>
    <w:rsid w:val="00C81CDA"/>
    <w:rsid w:val="00C857BD"/>
    <w:rsid w:val="00C872BC"/>
    <w:rsid w:val="00C8760D"/>
    <w:rsid w:val="00C90C1D"/>
    <w:rsid w:val="00C915F4"/>
    <w:rsid w:val="00C9302D"/>
    <w:rsid w:val="00C93996"/>
    <w:rsid w:val="00CA3E93"/>
    <w:rsid w:val="00CA3F23"/>
    <w:rsid w:val="00CA54FD"/>
    <w:rsid w:val="00CB2051"/>
    <w:rsid w:val="00CB2571"/>
    <w:rsid w:val="00CB25CA"/>
    <w:rsid w:val="00CB274D"/>
    <w:rsid w:val="00CB3363"/>
    <w:rsid w:val="00CC4A41"/>
    <w:rsid w:val="00CD704A"/>
    <w:rsid w:val="00CE5005"/>
    <w:rsid w:val="00CF7CEF"/>
    <w:rsid w:val="00D00F8B"/>
    <w:rsid w:val="00D029A4"/>
    <w:rsid w:val="00D0306A"/>
    <w:rsid w:val="00D05B7B"/>
    <w:rsid w:val="00D06CE7"/>
    <w:rsid w:val="00D117C9"/>
    <w:rsid w:val="00D1438C"/>
    <w:rsid w:val="00D16038"/>
    <w:rsid w:val="00D224AD"/>
    <w:rsid w:val="00D24DF8"/>
    <w:rsid w:val="00D25CAE"/>
    <w:rsid w:val="00D323CC"/>
    <w:rsid w:val="00D422E1"/>
    <w:rsid w:val="00D468C8"/>
    <w:rsid w:val="00D5154F"/>
    <w:rsid w:val="00D51776"/>
    <w:rsid w:val="00D53E5C"/>
    <w:rsid w:val="00D62A35"/>
    <w:rsid w:val="00D663E5"/>
    <w:rsid w:val="00D67801"/>
    <w:rsid w:val="00D740B8"/>
    <w:rsid w:val="00D74464"/>
    <w:rsid w:val="00D81034"/>
    <w:rsid w:val="00D91141"/>
    <w:rsid w:val="00D943AD"/>
    <w:rsid w:val="00D96876"/>
    <w:rsid w:val="00DA6A76"/>
    <w:rsid w:val="00DA6B4C"/>
    <w:rsid w:val="00DA6F1F"/>
    <w:rsid w:val="00DA7540"/>
    <w:rsid w:val="00DB2048"/>
    <w:rsid w:val="00DB7835"/>
    <w:rsid w:val="00DC6731"/>
    <w:rsid w:val="00DC6B54"/>
    <w:rsid w:val="00DC79E0"/>
    <w:rsid w:val="00DD5140"/>
    <w:rsid w:val="00DD6E21"/>
    <w:rsid w:val="00DE2258"/>
    <w:rsid w:val="00DE6CBF"/>
    <w:rsid w:val="00DF31DF"/>
    <w:rsid w:val="00DF3A38"/>
    <w:rsid w:val="00DF4E99"/>
    <w:rsid w:val="00DF5548"/>
    <w:rsid w:val="00E00D31"/>
    <w:rsid w:val="00E13C1A"/>
    <w:rsid w:val="00E14A4E"/>
    <w:rsid w:val="00E23ECD"/>
    <w:rsid w:val="00E26415"/>
    <w:rsid w:val="00E27F7C"/>
    <w:rsid w:val="00E339C6"/>
    <w:rsid w:val="00E37E4E"/>
    <w:rsid w:val="00E409CA"/>
    <w:rsid w:val="00E46B3D"/>
    <w:rsid w:val="00E504A0"/>
    <w:rsid w:val="00E56500"/>
    <w:rsid w:val="00E5738C"/>
    <w:rsid w:val="00E60F5B"/>
    <w:rsid w:val="00E63FE5"/>
    <w:rsid w:val="00E72FD6"/>
    <w:rsid w:val="00E73E0C"/>
    <w:rsid w:val="00E80F88"/>
    <w:rsid w:val="00E8310D"/>
    <w:rsid w:val="00E87E1B"/>
    <w:rsid w:val="00E94899"/>
    <w:rsid w:val="00E95C3F"/>
    <w:rsid w:val="00EA2CF5"/>
    <w:rsid w:val="00EB5D4E"/>
    <w:rsid w:val="00EB6011"/>
    <w:rsid w:val="00EB728B"/>
    <w:rsid w:val="00EB7729"/>
    <w:rsid w:val="00EC6E30"/>
    <w:rsid w:val="00ED0B09"/>
    <w:rsid w:val="00ED368C"/>
    <w:rsid w:val="00ED42C6"/>
    <w:rsid w:val="00ED7F18"/>
    <w:rsid w:val="00EE4EE4"/>
    <w:rsid w:val="00EE735A"/>
    <w:rsid w:val="00EE78F3"/>
    <w:rsid w:val="00EF1125"/>
    <w:rsid w:val="00F013C7"/>
    <w:rsid w:val="00F0444F"/>
    <w:rsid w:val="00F30920"/>
    <w:rsid w:val="00F30935"/>
    <w:rsid w:val="00F3098D"/>
    <w:rsid w:val="00F3739C"/>
    <w:rsid w:val="00F44504"/>
    <w:rsid w:val="00F46C38"/>
    <w:rsid w:val="00F610CB"/>
    <w:rsid w:val="00F65348"/>
    <w:rsid w:val="00F91BB1"/>
    <w:rsid w:val="00F94CDE"/>
    <w:rsid w:val="00F96EFB"/>
    <w:rsid w:val="00FB0F5D"/>
    <w:rsid w:val="00FC0D89"/>
    <w:rsid w:val="00FD03D0"/>
    <w:rsid w:val="00FD1B43"/>
    <w:rsid w:val="00FD1F42"/>
    <w:rsid w:val="00FD33B5"/>
    <w:rsid w:val="00FD5559"/>
    <w:rsid w:val="00FD79CA"/>
    <w:rsid w:val="00FF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2ABA"/>
    <w:pPr>
      <w:keepNext/>
      <w:spacing w:after="120" w:line="240" w:lineRule="auto"/>
      <w:outlineLvl w:val="0"/>
    </w:pPr>
    <w:rPr>
      <w:rFonts w:ascii="Arial" w:eastAsia="Times New Roman" w:hAnsi="Arial" w:cs="Arial"/>
      <w:b/>
      <w:bCs/>
      <w:sz w:val="28"/>
      <w:szCs w:val="28"/>
      <w:lang w:eastAsia="zh-CN"/>
    </w:rPr>
  </w:style>
  <w:style w:type="paragraph" w:styleId="Heading2">
    <w:name w:val="heading 2"/>
    <w:basedOn w:val="Normal"/>
    <w:next w:val="Normal"/>
    <w:link w:val="Heading2Char"/>
    <w:qFormat/>
    <w:rsid w:val="00502ABA"/>
    <w:pPr>
      <w:keepNext/>
      <w:spacing w:before="240" w:after="60" w:line="240" w:lineRule="auto"/>
      <w:outlineLvl w:val="1"/>
    </w:pPr>
    <w:rPr>
      <w:rFonts w:ascii="Arial" w:eastAsia="Times New Roman" w:hAnsi="Arial" w:cs="Arial"/>
      <w:b/>
      <w:bCs/>
      <w:sz w:val="24"/>
      <w:szCs w:val="24"/>
      <w:lang w:eastAsia="zh-CN"/>
    </w:rPr>
  </w:style>
  <w:style w:type="paragraph" w:styleId="Heading3">
    <w:name w:val="heading 3"/>
    <w:basedOn w:val="Normal"/>
    <w:next w:val="Normal"/>
    <w:link w:val="Heading3Char"/>
    <w:qFormat/>
    <w:rsid w:val="00502ABA"/>
    <w:pPr>
      <w:keepNext/>
      <w:spacing w:before="240" w:after="60" w:line="240" w:lineRule="auto"/>
      <w:outlineLvl w:val="2"/>
    </w:pPr>
    <w:rPr>
      <w:rFonts w:ascii="Arial" w:eastAsia="Times New Roman" w:hAnsi="Arial" w:cs="Arial"/>
      <w:b/>
      <w:bCs/>
      <w:sz w:val="20"/>
      <w:szCs w:val="20"/>
      <w:lang w:eastAsia="zh-CN"/>
    </w:rPr>
  </w:style>
  <w:style w:type="paragraph" w:styleId="Heading4">
    <w:name w:val="heading 4"/>
    <w:basedOn w:val="Normal"/>
    <w:next w:val="Normal"/>
    <w:link w:val="Heading4Char"/>
    <w:qFormat/>
    <w:rsid w:val="00502ABA"/>
    <w:pPr>
      <w:keepNext/>
      <w:spacing w:before="120" w:after="0" w:line="240" w:lineRule="auto"/>
      <w:jc w:val="both"/>
      <w:outlineLvl w:val="3"/>
    </w:pPr>
    <w:rPr>
      <w:rFonts w:ascii="Arial" w:eastAsia="Times New Roman" w:hAnsi="Arial" w:cs="Arial"/>
      <w:b/>
      <w:bCs/>
      <w:sz w:val="20"/>
      <w:szCs w:val="20"/>
      <w:lang w:eastAsia="zh-CN"/>
    </w:rPr>
  </w:style>
  <w:style w:type="paragraph" w:styleId="Heading5">
    <w:name w:val="heading 5"/>
    <w:basedOn w:val="Normal"/>
    <w:next w:val="Normal"/>
    <w:link w:val="Heading5Char"/>
    <w:qFormat/>
    <w:rsid w:val="00502ABA"/>
    <w:pPr>
      <w:keepNext/>
      <w:spacing w:after="0" w:line="240" w:lineRule="auto"/>
      <w:jc w:val="both"/>
      <w:outlineLvl w:val="4"/>
    </w:pPr>
    <w:rPr>
      <w:rFonts w:ascii="Arial" w:eastAsia="Times New Roman" w:hAnsi="Arial" w:cs="Arial"/>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A"/>
    <w:rPr>
      <w:rFonts w:ascii="Arial" w:eastAsia="Times New Roman" w:hAnsi="Arial" w:cs="Arial"/>
      <w:b/>
      <w:bCs/>
      <w:sz w:val="28"/>
      <w:szCs w:val="28"/>
      <w:lang w:eastAsia="zh-CN"/>
    </w:rPr>
  </w:style>
  <w:style w:type="character" w:customStyle="1" w:styleId="Heading2Char">
    <w:name w:val="Heading 2 Char"/>
    <w:basedOn w:val="DefaultParagraphFont"/>
    <w:link w:val="Heading2"/>
    <w:rsid w:val="00502ABA"/>
    <w:rPr>
      <w:rFonts w:ascii="Arial" w:eastAsia="Times New Roman" w:hAnsi="Arial" w:cs="Arial"/>
      <w:b/>
      <w:bCs/>
      <w:sz w:val="24"/>
      <w:szCs w:val="24"/>
      <w:lang w:eastAsia="zh-CN"/>
    </w:rPr>
  </w:style>
  <w:style w:type="character" w:customStyle="1" w:styleId="Heading3Char">
    <w:name w:val="Heading 3 Char"/>
    <w:basedOn w:val="DefaultParagraphFont"/>
    <w:link w:val="Heading3"/>
    <w:rsid w:val="00502ABA"/>
    <w:rPr>
      <w:rFonts w:ascii="Arial" w:eastAsia="Times New Roman" w:hAnsi="Arial" w:cs="Arial"/>
      <w:b/>
      <w:bCs/>
      <w:sz w:val="20"/>
      <w:szCs w:val="20"/>
      <w:lang w:eastAsia="zh-CN"/>
    </w:rPr>
  </w:style>
  <w:style w:type="character" w:customStyle="1" w:styleId="Heading4Char">
    <w:name w:val="Heading 4 Char"/>
    <w:basedOn w:val="DefaultParagraphFont"/>
    <w:link w:val="Heading4"/>
    <w:rsid w:val="00502ABA"/>
    <w:rPr>
      <w:rFonts w:ascii="Arial" w:eastAsia="Times New Roman" w:hAnsi="Arial" w:cs="Arial"/>
      <w:b/>
      <w:bCs/>
      <w:sz w:val="20"/>
      <w:szCs w:val="20"/>
      <w:lang w:eastAsia="zh-CN"/>
    </w:rPr>
  </w:style>
  <w:style w:type="character" w:customStyle="1" w:styleId="Heading5Char">
    <w:name w:val="Heading 5 Char"/>
    <w:basedOn w:val="DefaultParagraphFont"/>
    <w:link w:val="Heading5"/>
    <w:rsid w:val="00502ABA"/>
    <w:rPr>
      <w:rFonts w:ascii="Arial" w:eastAsia="Times New Roman" w:hAnsi="Arial" w:cs="Arial"/>
      <w:b/>
      <w:bCs/>
      <w:sz w:val="24"/>
      <w:szCs w:val="24"/>
      <w:lang w:eastAsia="zh-CN"/>
    </w:rPr>
  </w:style>
  <w:style w:type="numbering" w:customStyle="1" w:styleId="NoList1">
    <w:name w:val="No List1"/>
    <w:next w:val="NoList"/>
    <w:semiHidden/>
    <w:rsid w:val="00502ABA"/>
  </w:style>
  <w:style w:type="paragraph" w:styleId="Header">
    <w:name w:val="header"/>
    <w:basedOn w:val="Normal"/>
    <w:link w:val="HeaderChar"/>
    <w:rsid w:val="00502ABA"/>
    <w:pPr>
      <w:tabs>
        <w:tab w:val="center" w:pos="4153"/>
        <w:tab w:val="right" w:pos="8306"/>
      </w:tabs>
      <w:spacing w:after="0" w:line="240" w:lineRule="auto"/>
      <w:jc w:val="right"/>
    </w:pPr>
    <w:rPr>
      <w:rFonts w:ascii="Arial" w:eastAsia="Times New Roman" w:hAnsi="Arial" w:cs="Arial"/>
      <w:b/>
      <w:bCs/>
      <w:sz w:val="20"/>
      <w:szCs w:val="20"/>
      <w:lang w:eastAsia="zh-CN"/>
    </w:rPr>
  </w:style>
  <w:style w:type="character" w:customStyle="1" w:styleId="HeaderChar">
    <w:name w:val="Header Char"/>
    <w:basedOn w:val="DefaultParagraphFont"/>
    <w:link w:val="Header"/>
    <w:rsid w:val="00502ABA"/>
    <w:rPr>
      <w:rFonts w:ascii="Arial" w:eastAsia="Times New Roman" w:hAnsi="Arial" w:cs="Arial"/>
      <w:b/>
      <w:bCs/>
      <w:sz w:val="20"/>
      <w:szCs w:val="20"/>
      <w:lang w:eastAsia="zh-CN"/>
    </w:rPr>
  </w:style>
  <w:style w:type="paragraph" w:styleId="Footer">
    <w:name w:val="footer"/>
    <w:basedOn w:val="Normal"/>
    <w:link w:val="FooterChar"/>
    <w:uiPriority w:val="99"/>
    <w:rsid w:val="00502ABA"/>
    <w:pPr>
      <w:tabs>
        <w:tab w:val="center" w:pos="4153"/>
        <w:tab w:val="right" w:pos="8306"/>
      </w:tabs>
      <w:spacing w:after="0" w:line="240" w:lineRule="auto"/>
      <w:jc w:val="right"/>
    </w:pPr>
    <w:rPr>
      <w:rFonts w:ascii="Arial" w:eastAsia="Times New Roman" w:hAnsi="Arial" w:cs="Arial"/>
      <w:b/>
      <w:bCs/>
      <w:sz w:val="20"/>
      <w:szCs w:val="20"/>
      <w:lang w:eastAsia="zh-CN"/>
    </w:rPr>
  </w:style>
  <w:style w:type="character" w:customStyle="1" w:styleId="FooterChar">
    <w:name w:val="Footer Char"/>
    <w:basedOn w:val="DefaultParagraphFont"/>
    <w:link w:val="Footer"/>
    <w:uiPriority w:val="99"/>
    <w:rsid w:val="00502ABA"/>
    <w:rPr>
      <w:rFonts w:ascii="Arial" w:eastAsia="Times New Roman" w:hAnsi="Arial" w:cs="Arial"/>
      <w:b/>
      <w:bCs/>
      <w:sz w:val="20"/>
      <w:szCs w:val="20"/>
      <w:lang w:eastAsia="zh-CN"/>
    </w:rPr>
  </w:style>
  <w:style w:type="character" w:styleId="PageNumber">
    <w:name w:val="page number"/>
    <w:basedOn w:val="DefaultParagraphFont"/>
    <w:rsid w:val="00502ABA"/>
  </w:style>
  <w:style w:type="paragraph" w:customStyle="1" w:styleId="Bull-1">
    <w:name w:val="Bull-1"/>
    <w:basedOn w:val="Normal"/>
    <w:rsid w:val="00502ABA"/>
    <w:pPr>
      <w:spacing w:after="0" w:line="240" w:lineRule="auto"/>
      <w:ind w:left="681" w:hanging="284"/>
    </w:pPr>
    <w:rPr>
      <w:rFonts w:ascii="Arial" w:eastAsia="Times New Roman" w:hAnsi="Arial" w:cs="Arial"/>
      <w:sz w:val="20"/>
      <w:szCs w:val="20"/>
      <w:lang w:eastAsia="zh-CN"/>
    </w:rPr>
  </w:style>
  <w:style w:type="paragraph" w:customStyle="1" w:styleId="Bull-2">
    <w:name w:val="Bull-2"/>
    <w:basedOn w:val="Bull-1"/>
    <w:rsid w:val="00502ABA"/>
    <w:pPr>
      <w:ind w:left="1077" w:hanging="283"/>
    </w:pPr>
  </w:style>
  <w:style w:type="paragraph" w:customStyle="1" w:styleId="Hangingnumberedreference">
    <w:name w:val="Hanging numbered reference"/>
    <w:basedOn w:val="Normal"/>
    <w:rsid w:val="00502ABA"/>
    <w:pPr>
      <w:numPr>
        <w:numId w:val="1"/>
      </w:numPr>
      <w:spacing w:before="120" w:after="0" w:line="240" w:lineRule="auto"/>
      <w:jc w:val="both"/>
    </w:pPr>
    <w:rPr>
      <w:rFonts w:ascii="Arial" w:eastAsia="Times New Roman" w:hAnsi="Arial" w:cs="Arial"/>
      <w:sz w:val="24"/>
      <w:szCs w:val="24"/>
      <w:lang w:eastAsia="zh-CN"/>
    </w:rPr>
  </w:style>
  <w:style w:type="paragraph" w:styleId="DocumentMap">
    <w:name w:val="Document Map"/>
    <w:basedOn w:val="Normal"/>
    <w:link w:val="DocumentMapChar"/>
    <w:semiHidden/>
    <w:rsid w:val="00502ABA"/>
    <w:pPr>
      <w:shd w:val="clear" w:color="auto" w:fill="000080"/>
      <w:spacing w:before="120" w:after="0" w:line="240" w:lineRule="auto"/>
      <w:jc w:val="both"/>
    </w:pPr>
    <w:rPr>
      <w:rFonts w:ascii="Tahoma" w:eastAsia="Times New Roman" w:hAnsi="Tahoma" w:cs="Tahoma"/>
      <w:sz w:val="20"/>
      <w:szCs w:val="20"/>
      <w:lang w:eastAsia="zh-CN"/>
    </w:rPr>
  </w:style>
  <w:style w:type="character" w:customStyle="1" w:styleId="DocumentMapChar">
    <w:name w:val="Document Map Char"/>
    <w:basedOn w:val="DefaultParagraphFont"/>
    <w:link w:val="DocumentMap"/>
    <w:semiHidden/>
    <w:rsid w:val="00502ABA"/>
    <w:rPr>
      <w:rFonts w:ascii="Tahoma" w:eastAsia="Times New Roman" w:hAnsi="Tahoma" w:cs="Tahoma"/>
      <w:sz w:val="20"/>
      <w:szCs w:val="20"/>
      <w:shd w:val="clear" w:color="auto" w:fill="000080"/>
      <w:lang w:eastAsia="zh-CN"/>
    </w:rPr>
  </w:style>
  <w:style w:type="paragraph" w:styleId="BodyText">
    <w:name w:val="Body Text"/>
    <w:basedOn w:val="Normal"/>
    <w:link w:val="BodyTextChar"/>
    <w:rsid w:val="00502ABA"/>
    <w:pPr>
      <w:spacing w:before="120" w:after="0" w:line="240" w:lineRule="auto"/>
      <w:jc w:val="both"/>
    </w:pPr>
    <w:rPr>
      <w:rFonts w:ascii="Arial" w:eastAsia="Times New Roman" w:hAnsi="Arial" w:cs="Arial"/>
      <w:b/>
      <w:bCs/>
      <w:sz w:val="20"/>
      <w:szCs w:val="20"/>
      <w:lang w:eastAsia="zh-CN"/>
    </w:rPr>
  </w:style>
  <w:style w:type="character" w:customStyle="1" w:styleId="BodyTextChar">
    <w:name w:val="Body Text Char"/>
    <w:basedOn w:val="DefaultParagraphFont"/>
    <w:link w:val="BodyText"/>
    <w:rsid w:val="00502ABA"/>
    <w:rPr>
      <w:rFonts w:ascii="Arial" w:eastAsia="Times New Roman" w:hAnsi="Arial" w:cs="Arial"/>
      <w:b/>
      <w:bCs/>
      <w:sz w:val="20"/>
      <w:szCs w:val="20"/>
      <w:lang w:eastAsia="zh-CN"/>
    </w:rPr>
  </w:style>
  <w:style w:type="table" w:styleId="TableGrid">
    <w:name w:val="Table Grid"/>
    <w:basedOn w:val="TableNormal"/>
    <w:uiPriority w:val="59"/>
    <w:rsid w:val="00502ABA"/>
    <w:pPr>
      <w:spacing w:before="12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02ABA"/>
    <w:pPr>
      <w:spacing w:before="120" w:after="120" w:line="480" w:lineRule="auto"/>
      <w:jc w:val="both"/>
    </w:pPr>
    <w:rPr>
      <w:rFonts w:ascii="Arial" w:eastAsia="Times New Roman" w:hAnsi="Arial" w:cs="Arial"/>
      <w:sz w:val="20"/>
      <w:szCs w:val="20"/>
      <w:lang w:eastAsia="zh-CN"/>
    </w:rPr>
  </w:style>
  <w:style w:type="character" w:customStyle="1" w:styleId="BodyText2Char">
    <w:name w:val="Body Text 2 Char"/>
    <w:basedOn w:val="DefaultParagraphFont"/>
    <w:link w:val="BodyText2"/>
    <w:rsid w:val="00502ABA"/>
    <w:rPr>
      <w:rFonts w:ascii="Arial" w:eastAsia="Times New Roman" w:hAnsi="Arial" w:cs="Arial"/>
      <w:sz w:val="20"/>
      <w:szCs w:val="20"/>
      <w:lang w:eastAsia="zh-CN"/>
    </w:rPr>
  </w:style>
  <w:style w:type="paragraph" w:styleId="Title">
    <w:name w:val="Title"/>
    <w:basedOn w:val="Normal"/>
    <w:link w:val="TitleChar"/>
    <w:qFormat/>
    <w:rsid w:val="00502ABA"/>
    <w:pPr>
      <w:spacing w:before="100" w:after="400" w:line="240" w:lineRule="auto"/>
      <w:jc w:val="center"/>
      <w:outlineLvl w:val="0"/>
    </w:pPr>
    <w:rPr>
      <w:rFonts w:ascii="Arial" w:eastAsia="Times New Roman" w:hAnsi="Arial" w:cs="Arial"/>
      <w:b/>
      <w:bCs/>
      <w:caps/>
      <w:kern w:val="28"/>
      <w:sz w:val="26"/>
      <w:szCs w:val="32"/>
    </w:rPr>
  </w:style>
  <w:style w:type="character" w:customStyle="1" w:styleId="TitleChar">
    <w:name w:val="Title Char"/>
    <w:basedOn w:val="DefaultParagraphFont"/>
    <w:link w:val="Title"/>
    <w:rsid w:val="00502ABA"/>
    <w:rPr>
      <w:rFonts w:ascii="Arial" w:eastAsia="Times New Roman" w:hAnsi="Arial" w:cs="Arial"/>
      <w:b/>
      <w:bCs/>
      <w:caps/>
      <w:kern w:val="28"/>
      <w:sz w:val="26"/>
      <w:szCs w:val="32"/>
    </w:rPr>
  </w:style>
  <w:style w:type="paragraph" w:styleId="Signature">
    <w:name w:val="Signature"/>
    <w:basedOn w:val="Normal"/>
    <w:link w:val="SignatureChar"/>
    <w:rsid w:val="00502ABA"/>
    <w:pPr>
      <w:spacing w:before="100" w:after="0" w:line="240" w:lineRule="auto"/>
      <w:jc w:val="both"/>
    </w:pPr>
    <w:rPr>
      <w:rFonts w:ascii="Arial" w:eastAsia="Times New Roman" w:hAnsi="Arial" w:cs="Times New Roman"/>
      <w:sz w:val="20"/>
      <w:szCs w:val="24"/>
    </w:rPr>
  </w:style>
  <w:style w:type="character" w:customStyle="1" w:styleId="SignatureChar">
    <w:name w:val="Signature Char"/>
    <w:basedOn w:val="DefaultParagraphFont"/>
    <w:link w:val="Signature"/>
    <w:rsid w:val="00502ABA"/>
    <w:rPr>
      <w:rFonts w:ascii="Arial" w:eastAsia="Times New Roman" w:hAnsi="Arial" w:cs="Times New Roman"/>
      <w:sz w:val="20"/>
      <w:szCs w:val="24"/>
    </w:rPr>
  </w:style>
  <w:style w:type="character" w:styleId="Hyperlink">
    <w:name w:val="Hyperlink"/>
    <w:uiPriority w:val="99"/>
    <w:rsid w:val="00502ABA"/>
    <w:rPr>
      <w:color w:val="0000FF"/>
      <w:u w:val="single"/>
    </w:rPr>
  </w:style>
  <w:style w:type="paragraph" w:styleId="BalloonText">
    <w:name w:val="Balloon Text"/>
    <w:basedOn w:val="Normal"/>
    <w:link w:val="BalloonTextChar"/>
    <w:semiHidden/>
    <w:rsid w:val="00502ABA"/>
    <w:pPr>
      <w:spacing w:before="120" w:after="0" w:line="240" w:lineRule="auto"/>
      <w:jc w:val="both"/>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semiHidden/>
    <w:rsid w:val="00502ABA"/>
    <w:rPr>
      <w:rFonts w:ascii="Tahoma" w:eastAsia="Times New Roman" w:hAnsi="Tahoma" w:cs="Tahoma"/>
      <w:sz w:val="16"/>
      <w:szCs w:val="16"/>
      <w:lang w:eastAsia="zh-CN"/>
    </w:rPr>
  </w:style>
  <w:style w:type="paragraph" w:styleId="PlainText">
    <w:name w:val="Plain Text"/>
    <w:basedOn w:val="Normal"/>
    <w:link w:val="PlainTextChar"/>
    <w:uiPriority w:val="99"/>
    <w:unhideWhenUsed/>
    <w:rsid w:val="00502ABA"/>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502ABA"/>
    <w:rPr>
      <w:rFonts w:ascii="Calibri" w:eastAsia="Calibri" w:hAnsi="Calibri" w:cs="Consolas"/>
      <w:szCs w:val="21"/>
    </w:rPr>
  </w:style>
  <w:style w:type="paragraph" w:customStyle="1" w:styleId="Default">
    <w:name w:val="Default"/>
    <w:rsid w:val="00502AB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502ABA"/>
    <w:pPr>
      <w:ind w:left="720"/>
      <w:contextualSpacing/>
    </w:pPr>
    <w:rPr>
      <w:rFonts w:ascii="Calibri" w:eastAsia="Times New Roman" w:hAnsi="Calibri" w:cs="Times New Roman"/>
      <w:lang w:eastAsia="en-GB"/>
    </w:rPr>
  </w:style>
  <w:style w:type="character" w:styleId="CommentReference">
    <w:name w:val="annotation reference"/>
    <w:uiPriority w:val="99"/>
    <w:rsid w:val="00502ABA"/>
    <w:rPr>
      <w:sz w:val="16"/>
      <w:szCs w:val="16"/>
    </w:rPr>
  </w:style>
  <w:style w:type="paragraph" w:styleId="CommentText">
    <w:name w:val="annotation text"/>
    <w:basedOn w:val="Normal"/>
    <w:link w:val="CommentTextChar"/>
    <w:uiPriority w:val="99"/>
    <w:rsid w:val="00502ABA"/>
    <w:pPr>
      <w:spacing w:before="120" w:after="0" w:line="240" w:lineRule="auto"/>
      <w:jc w:val="both"/>
    </w:pPr>
    <w:rPr>
      <w:rFonts w:ascii="Arial" w:eastAsia="Times New Roman" w:hAnsi="Arial" w:cs="Arial"/>
      <w:sz w:val="20"/>
      <w:szCs w:val="20"/>
      <w:lang w:eastAsia="zh-CN"/>
    </w:rPr>
  </w:style>
  <w:style w:type="character" w:customStyle="1" w:styleId="CommentTextChar">
    <w:name w:val="Comment Text Char"/>
    <w:basedOn w:val="DefaultParagraphFont"/>
    <w:link w:val="CommentText"/>
    <w:uiPriority w:val="99"/>
    <w:rsid w:val="00502ABA"/>
    <w:rPr>
      <w:rFonts w:ascii="Arial" w:eastAsia="Times New Roman" w:hAnsi="Arial" w:cs="Arial"/>
      <w:sz w:val="20"/>
      <w:szCs w:val="20"/>
      <w:lang w:eastAsia="zh-CN"/>
    </w:rPr>
  </w:style>
  <w:style w:type="paragraph" w:styleId="CommentSubject">
    <w:name w:val="annotation subject"/>
    <w:basedOn w:val="CommentText"/>
    <w:next w:val="CommentText"/>
    <w:link w:val="CommentSubjectChar"/>
    <w:rsid w:val="00502ABA"/>
    <w:rPr>
      <w:b/>
      <w:bCs/>
    </w:rPr>
  </w:style>
  <w:style w:type="character" w:customStyle="1" w:styleId="CommentSubjectChar">
    <w:name w:val="Comment Subject Char"/>
    <w:basedOn w:val="CommentTextChar"/>
    <w:link w:val="CommentSubject"/>
    <w:rsid w:val="00502ABA"/>
    <w:rPr>
      <w:rFonts w:ascii="Arial" w:eastAsia="Times New Roman" w:hAnsi="Arial" w:cs="Arial"/>
      <w:b/>
      <w:bCs/>
      <w:sz w:val="20"/>
      <w:szCs w:val="20"/>
      <w:lang w:eastAsia="zh-CN"/>
    </w:rPr>
  </w:style>
  <w:style w:type="character" w:customStyle="1" w:styleId="FootnoteTextChar">
    <w:name w:val="Footnote Text Char"/>
    <w:aliases w:val="~FootnoteText Char"/>
    <w:link w:val="FootnoteText"/>
    <w:uiPriority w:val="99"/>
    <w:locked/>
    <w:rsid w:val="00502ABA"/>
    <w:rPr>
      <w:rFonts w:ascii="Calibri" w:eastAsia="Calibri" w:hAnsi="Calibri"/>
      <w:lang w:val="x-none"/>
    </w:rPr>
  </w:style>
  <w:style w:type="paragraph" w:styleId="FootnoteText">
    <w:name w:val="footnote text"/>
    <w:aliases w:val="~FootnoteText"/>
    <w:basedOn w:val="Normal"/>
    <w:link w:val="FootnoteTextChar"/>
    <w:uiPriority w:val="99"/>
    <w:unhideWhenUsed/>
    <w:rsid w:val="00502ABA"/>
    <w:pPr>
      <w:jc w:val="both"/>
    </w:pPr>
    <w:rPr>
      <w:rFonts w:ascii="Calibri" w:eastAsia="Calibri" w:hAnsi="Calibri"/>
      <w:lang w:val="x-none"/>
    </w:rPr>
  </w:style>
  <w:style w:type="character" w:customStyle="1" w:styleId="FootnoteTextChar1">
    <w:name w:val="Footnote Text Char1"/>
    <w:basedOn w:val="DefaultParagraphFont"/>
    <w:rsid w:val="00502ABA"/>
    <w:rPr>
      <w:sz w:val="20"/>
      <w:szCs w:val="20"/>
    </w:rPr>
  </w:style>
  <w:style w:type="character" w:styleId="FootnoteReference">
    <w:name w:val="footnote reference"/>
    <w:uiPriority w:val="99"/>
    <w:unhideWhenUsed/>
    <w:rsid w:val="00502ABA"/>
    <w:rPr>
      <w:vertAlign w:val="superscript"/>
    </w:rPr>
  </w:style>
  <w:style w:type="character" w:customStyle="1" w:styleId="apple-converted-space">
    <w:name w:val="apple-converted-space"/>
    <w:rsid w:val="00502ABA"/>
  </w:style>
  <w:style w:type="character" w:styleId="FollowedHyperlink">
    <w:name w:val="FollowedHyperlink"/>
    <w:rsid w:val="00502ABA"/>
    <w:rPr>
      <w:color w:val="800080"/>
      <w:u w:val="single"/>
    </w:rPr>
  </w:style>
  <w:style w:type="paragraph" w:styleId="Revision">
    <w:name w:val="Revision"/>
    <w:hidden/>
    <w:uiPriority w:val="99"/>
    <w:semiHidden/>
    <w:rsid w:val="00502ABA"/>
    <w:pPr>
      <w:spacing w:after="0" w:line="240" w:lineRule="auto"/>
    </w:pPr>
    <w:rPr>
      <w:rFonts w:ascii="Arial" w:eastAsia="Times New Roman" w:hAnsi="Arial" w:cs="Arial"/>
      <w:sz w:val="20"/>
      <w:szCs w:val="20"/>
      <w:lang w:eastAsia="zh-CN"/>
    </w:rPr>
  </w:style>
  <w:style w:type="character" w:styleId="PlaceholderText">
    <w:name w:val="Placeholder Text"/>
    <w:basedOn w:val="DefaultParagraphFont"/>
    <w:uiPriority w:val="99"/>
    <w:semiHidden/>
    <w:rsid w:val="00266AA0"/>
    <w:rPr>
      <w:color w:val="808080"/>
    </w:rPr>
  </w:style>
  <w:style w:type="paragraph" w:styleId="Caption">
    <w:name w:val="caption"/>
    <w:basedOn w:val="Normal"/>
    <w:next w:val="Normal"/>
    <w:qFormat/>
    <w:rsid w:val="000C2D18"/>
    <w:pPr>
      <w:widowControl w:val="0"/>
      <w:spacing w:after="0" w:line="240" w:lineRule="auto"/>
    </w:pPr>
    <w:rPr>
      <w:rFonts w:ascii="Courier" w:eastAsia="Times New Roman" w:hAnsi="Courier" w:cs="Times New Roman"/>
      <w:snapToGrid w:val="0"/>
      <w:sz w:val="24"/>
      <w:szCs w:val="20"/>
      <w:lang w:val="en-US"/>
    </w:rPr>
  </w:style>
  <w:style w:type="character" w:styleId="HTMLCite">
    <w:name w:val="HTML Cite"/>
    <w:basedOn w:val="DefaultParagraphFont"/>
    <w:uiPriority w:val="99"/>
    <w:semiHidden/>
    <w:unhideWhenUsed/>
    <w:rsid w:val="00341784"/>
    <w:rPr>
      <w:i/>
      <w:iCs/>
    </w:rPr>
  </w:style>
  <w:style w:type="paragraph" w:styleId="NormalWeb">
    <w:name w:val="Normal (Web)"/>
    <w:basedOn w:val="Normal"/>
    <w:uiPriority w:val="99"/>
    <w:semiHidden/>
    <w:unhideWhenUsed/>
    <w:rsid w:val="003C57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2ABA"/>
    <w:pPr>
      <w:keepNext/>
      <w:spacing w:after="120" w:line="240" w:lineRule="auto"/>
      <w:outlineLvl w:val="0"/>
    </w:pPr>
    <w:rPr>
      <w:rFonts w:ascii="Arial" w:eastAsia="Times New Roman" w:hAnsi="Arial" w:cs="Arial"/>
      <w:b/>
      <w:bCs/>
      <w:sz w:val="28"/>
      <w:szCs w:val="28"/>
      <w:lang w:eastAsia="zh-CN"/>
    </w:rPr>
  </w:style>
  <w:style w:type="paragraph" w:styleId="Heading2">
    <w:name w:val="heading 2"/>
    <w:basedOn w:val="Normal"/>
    <w:next w:val="Normal"/>
    <w:link w:val="Heading2Char"/>
    <w:qFormat/>
    <w:rsid w:val="00502ABA"/>
    <w:pPr>
      <w:keepNext/>
      <w:spacing w:before="240" w:after="60" w:line="240" w:lineRule="auto"/>
      <w:outlineLvl w:val="1"/>
    </w:pPr>
    <w:rPr>
      <w:rFonts w:ascii="Arial" w:eastAsia="Times New Roman" w:hAnsi="Arial" w:cs="Arial"/>
      <w:b/>
      <w:bCs/>
      <w:sz w:val="24"/>
      <w:szCs w:val="24"/>
      <w:lang w:eastAsia="zh-CN"/>
    </w:rPr>
  </w:style>
  <w:style w:type="paragraph" w:styleId="Heading3">
    <w:name w:val="heading 3"/>
    <w:basedOn w:val="Normal"/>
    <w:next w:val="Normal"/>
    <w:link w:val="Heading3Char"/>
    <w:qFormat/>
    <w:rsid w:val="00502ABA"/>
    <w:pPr>
      <w:keepNext/>
      <w:spacing w:before="240" w:after="60" w:line="240" w:lineRule="auto"/>
      <w:outlineLvl w:val="2"/>
    </w:pPr>
    <w:rPr>
      <w:rFonts w:ascii="Arial" w:eastAsia="Times New Roman" w:hAnsi="Arial" w:cs="Arial"/>
      <w:b/>
      <w:bCs/>
      <w:sz w:val="20"/>
      <w:szCs w:val="20"/>
      <w:lang w:eastAsia="zh-CN"/>
    </w:rPr>
  </w:style>
  <w:style w:type="paragraph" w:styleId="Heading4">
    <w:name w:val="heading 4"/>
    <w:basedOn w:val="Normal"/>
    <w:next w:val="Normal"/>
    <w:link w:val="Heading4Char"/>
    <w:qFormat/>
    <w:rsid w:val="00502ABA"/>
    <w:pPr>
      <w:keepNext/>
      <w:spacing w:before="120" w:after="0" w:line="240" w:lineRule="auto"/>
      <w:jc w:val="both"/>
      <w:outlineLvl w:val="3"/>
    </w:pPr>
    <w:rPr>
      <w:rFonts w:ascii="Arial" w:eastAsia="Times New Roman" w:hAnsi="Arial" w:cs="Arial"/>
      <w:b/>
      <w:bCs/>
      <w:sz w:val="20"/>
      <w:szCs w:val="20"/>
      <w:lang w:eastAsia="zh-CN"/>
    </w:rPr>
  </w:style>
  <w:style w:type="paragraph" w:styleId="Heading5">
    <w:name w:val="heading 5"/>
    <w:basedOn w:val="Normal"/>
    <w:next w:val="Normal"/>
    <w:link w:val="Heading5Char"/>
    <w:qFormat/>
    <w:rsid w:val="00502ABA"/>
    <w:pPr>
      <w:keepNext/>
      <w:spacing w:after="0" w:line="240" w:lineRule="auto"/>
      <w:jc w:val="both"/>
      <w:outlineLvl w:val="4"/>
    </w:pPr>
    <w:rPr>
      <w:rFonts w:ascii="Arial" w:eastAsia="Times New Roman" w:hAnsi="Arial" w:cs="Arial"/>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A"/>
    <w:rPr>
      <w:rFonts w:ascii="Arial" w:eastAsia="Times New Roman" w:hAnsi="Arial" w:cs="Arial"/>
      <w:b/>
      <w:bCs/>
      <w:sz w:val="28"/>
      <w:szCs w:val="28"/>
      <w:lang w:eastAsia="zh-CN"/>
    </w:rPr>
  </w:style>
  <w:style w:type="character" w:customStyle="1" w:styleId="Heading2Char">
    <w:name w:val="Heading 2 Char"/>
    <w:basedOn w:val="DefaultParagraphFont"/>
    <w:link w:val="Heading2"/>
    <w:rsid w:val="00502ABA"/>
    <w:rPr>
      <w:rFonts w:ascii="Arial" w:eastAsia="Times New Roman" w:hAnsi="Arial" w:cs="Arial"/>
      <w:b/>
      <w:bCs/>
      <w:sz w:val="24"/>
      <w:szCs w:val="24"/>
      <w:lang w:eastAsia="zh-CN"/>
    </w:rPr>
  </w:style>
  <w:style w:type="character" w:customStyle="1" w:styleId="Heading3Char">
    <w:name w:val="Heading 3 Char"/>
    <w:basedOn w:val="DefaultParagraphFont"/>
    <w:link w:val="Heading3"/>
    <w:rsid w:val="00502ABA"/>
    <w:rPr>
      <w:rFonts w:ascii="Arial" w:eastAsia="Times New Roman" w:hAnsi="Arial" w:cs="Arial"/>
      <w:b/>
      <w:bCs/>
      <w:sz w:val="20"/>
      <w:szCs w:val="20"/>
      <w:lang w:eastAsia="zh-CN"/>
    </w:rPr>
  </w:style>
  <w:style w:type="character" w:customStyle="1" w:styleId="Heading4Char">
    <w:name w:val="Heading 4 Char"/>
    <w:basedOn w:val="DefaultParagraphFont"/>
    <w:link w:val="Heading4"/>
    <w:rsid w:val="00502ABA"/>
    <w:rPr>
      <w:rFonts w:ascii="Arial" w:eastAsia="Times New Roman" w:hAnsi="Arial" w:cs="Arial"/>
      <w:b/>
      <w:bCs/>
      <w:sz w:val="20"/>
      <w:szCs w:val="20"/>
      <w:lang w:eastAsia="zh-CN"/>
    </w:rPr>
  </w:style>
  <w:style w:type="character" w:customStyle="1" w:styleId="Heading5Char">
    <w:name w:val="Heading 5 Char"/>
    <w:basedOn w:val="DefaultParagraphFont"/>
    <w:link w:val="Heading5"/>
    <w:rsid w:val="00502ABA"/>
    <w:rPr>
      <w:rFonts w:ascii="Arial" w:eastAsia="Times New Roman" w:hAnsi="Arial" w:cs="Arial"/>
      <w:b/>
      <w:bCs/>
      <w:sz w:val="24"/>
      <w:szCs w:val="24"/>
      <w:lang w:eastAsia="zh-CN"/>
    </w:rPr>
  </w:style>
  <w:style w:type="numbering" w:customStyle="1" w:styleId="NoList1">
    <w:name w:val="No List1"/>
    <w:next w:val="NoList"/>
    <w:semiHidden/>
    <w:rsid w:val="00502ABA"/>
  </w:style>
  <w:style w:type="paragraph" w:styleId="Header">
    <w:name w:val="header"/>
    <w:basedOn w:val="Normal"/>
    <w:link w:val="HeaderChar"/>
    <w:rsid w:val="00502ABA"/>
    <w:pPr>
      <w:tabs>
        <w:tab w:val="center" w:pos="4153"/>
        <w:tab w:val="right" w:pos="8306"/>
      </w:tabs>
      <w:spacing w:after="0" w:line="240" w:lineRule="auto"/>
      <w:jc w:val="right"/>
    </w:pPr>
    <w:rPr>
      <w:rFonts w:ascii="Arial" w:eastAsia="Times New Roman" w:hAnsi="Arial" w:cs="Arial"/>
      <w:b/>
      <w:bCs/>
      <w:sz w:val="20"/>
      <w:szCs w:val="20"/>
      <w:lang w:eastAsia="zh-CN"/>
    </w:rPr>
  </w:style>
  <w:style w:type="character" w:customStyle="1" w:styleId="HeaderChar">
    <w:name w:val="Header Char"/>
    <w:basedOn w:val="DefaultParagraphFont"/>
    <w:link w:val="Header"/>
    <w:rsid w:val="00502ABA"/>
    <w:rPr>
      <w:rFonts w:ascii="Arial" w:eastAsia="Times New Roman" w:hAnsi="Arial" w:cs="Arial"/>
      <w:b/>
      <w:bCs/>
      <w:sz w:val="20"/>
      <w:szCs w:val="20"/>
      <w:lang w:eastAsia="zh-CN"/>
    </w:rPr>
  </w:style>
  <w:style w:type="paragraph" w:styleId="Footer">
    <w:name w:val="footer"/>
    <w:basedOn w:val="Normal"/>
    <w:link w:val="FooterChar"/>
    <w:uiPriority w:val="99"/>
    <w:rsid w:val="00502ABA"/>
    <w:pPr>
      <w:tabs>
        <w:tab w:val="center" w:pos="4153"/>
        <w:tab w:val="right" w:pos="8306"/>
      </w:tabs>
      <w:spacing w:after="0" w:line="240" w:lineRule="auto"/>
      <w:jc w:val="right"/>
    </w:pPr>
    <w:rPr>
      <w:rFonts w:ascii="Arial" w:eastAsia="Times New Roman" w:hAnsi="Arial" w:cs="Arial"/>
      <w:b/>
      <w:bCs/>
      <w:sz w:val="20"/>
      <w:szCs w:val="20"/>
      <w:lang w:eastAsia="zh-CN"/>
    </w:rPr>
  </w:style>
  <w:style w:type="character" w:customStyle="1" w:styleId="FooterChar">
    <w:name w:val="Footer Char"/>
    <w:basedOn w:val="DefaultParagraphFont"/>
    <w:link w:val="Footer"/>
    <w:uiPriority w:val="99"/>
    <w:rsid w:val="00502ABA"/>
    <w:rPr>
      <w:rFonts w:ascii="Arial" w:eastAsia="Times New Roman" w:hAnsi="Arial" w:cs="Arial"/>
      <w:b/>
      <w:bCs/>
      <w:sz w:val="20"/>
      <w:szCs w:val="20"/>
      <w:lang w:eastAsia="zh-CN"/>
    </w:rPr>
  </w:style>
  <w:style w:type="character" w:styleId="PageNumber">
    <w:name w:val="page number"/>
    <w:basedOn w:val="DefaultParagraphFont"/>
    <w:rsid w:val="00502ABA"/>
  </w:style>
  <w:style w:type="paragraph" w:customStyle="1" w:styleId="Bull-1">
    <w:name w:val="Bull-1"/>
    <w:basedOn w:val="Normal"/>
    <w:rsid w:val="00502ABA"/>
    <w:pPr>
      <w:spacing w:after="0" w:line="240" w:lineRule="auto"/>
      <w:ind w:left="681" w:hanging="284"/>
    </w:pPr>
    <w:rPr>
      <w:rFonts w:ascii="Arial" w:eastAsia="Times New Roman" w:hAnsi="Arial" w:cs="Arial"/>
      <w:sz w:val="20"/>
      <w:szCs w:val="20"/>
      <w:lang w:eastAsia="zh-CN"/>
    </w:rPr>
  </w:style>
  <w:style w:type="paragraph" w:customStyle="1" w:styleId="Bull-2">
    <w:name w:val="Bull-2"/>
    <w:basedOn w:val="Bull-1"/>
    <w:rsid w:val="00502ABA"/>
    <w:pPr>
      <w:ind w:left="1077" w:hanging="283"/>
    </w:pPr>
  </w:style>
  <w:style w:type="paragraph" w:customStyle="1" w:styleId="Hangingnumberedreference">
    <w:name w:val="Hanging numbered reference"/>
    <w:basedOn w:val="Normal"/>
    <w:rsid w:val="00502ABA"/>
    <w:pPr>
      <w:numPr>
        <w:numId w:val="1"/>
      </w:numPr>
      <w:spacing w:before="120" w:after="0" w:line="240" w:lineRule="auto"/>
      <w:jc w:val="both"/>
    </w:pPr>
    <w:rPr>
      <w:rFonts w:ascii="Arial" w:eastAsia="Times New Roman" w:hAnsi="Arial" w:cs="Arial"/>
      <w:sz w:val="24"/>
      <w:szCs w:val="24"/>
      <w:lang w:eastAsia="zh-CN"/>
    </w:rPr>
  </w:style>
  <w:style w:type="paragraph" w:styleId="DocumentMap">
    <w:name w:val="Document Map"/>
    <w:basedOn w:val="Normal"/>
    <w:link w:val="DocumentMapChar"/>
    <w:semiHidden/>
    <w:rsid w:val="00502ABA"/>
    <w:pPr>
      <w:shd w:val="clear" w:color="auto" w:fill="000080"/>
      <w:spacing w:before="120" w:after="0" w:line="240" w:lineRule="auto"/>
      <w:jc w:val="both"/>
    </w:pPr>
    <w:rPr>
      <w:rFonts w:ascii="Tahoma" w:eastAsia="Times New Roman" w:hAnsi="Tahoma" w:cs="Tahoma"/>
      <w:sz w:val="20"/>
      <w:szCs w:val="20"/>
      <w:lang w:eastAsia="zh-CN"/>
    </w:rPr>
  </w:style>
  <w:style w:type="character" w:customStyle="1" w:styleId="DocumentMapChar">
    <w:name w:val="Document Map Char"/>
    <w:basedOn w:val="DefaultParagraphFont"/>
    <w:link w:val="DocumentMap"/>
    <w:semiHidden/>
    <w:rsid w:val="00502ABA"/>
    <w:rPr>
      <w:rFonts w:ascii="Tahoma" w:eastAsia="Times New Roman" w:hAnsi="Tahoma" w:cs="Tahoma"/>
      <w:sz w:val="20"/>
      <w:szCs w:val="20"/>
      <w:shd w:val="clear" w:color="auto" w:fill="000080"/>
      <w:lang w:eastAsia="zh-CN"/>
    </w:rPr>
  </w:style>
  <w:style w:type="paragraph" w:styleId="BodyText">
    <w:name w:val="Body Text"/>
    <w:basedOn w:val="Normal"/>
    <w:link w:val="BodyTextChar"/>
    <w:rsid w:val="00502ABA"/>
    <w:pPr>
      <w:spacing w:before="120" w:after="0" w:line="240" w:lineRule="auto"/>
      <w:jc w:val="both"/>
    </w:pPr>
    <w:rPr>
      <w:rFonts w:ascii="Arial" w:eastAsia="Times New Roman" w:hAnsi="Arial" w:cs="Arial"/>
      <w:b/>
      <w:bCs/>
      <w:sz w:val="20"/>
      <w:szCs w:val="20"/>
      <w:lang w:eastAsia="zh-CN"/>
    </w:rPr>
  </w:style>
  <w:style w:type="character" w:customStyle="1" w:styleId="BodyTextChar">
    <w:name w:val="Body Text Char"/>
    <w:basedOn w:val="DefaultParagraphFont"/>
    <w:link w:val="BodyText"/>
    <w:rsid w:val="00502ABA"/>
    <w:rPr>
      <w:rFonts w:ascii="Arial" w:eastAsia="Times New Roman" w:hAnsi="Arial" w:cs="Arial"/>
      <w:b/>
      <w:bCs/>
      <w:sz w:val="20"/>
      <w:szCs w:val="20"/>
      <w:lang w:eastAsia="zh-CN"/>
    </w:rPr>
  </w:style>
  <w:style w:type="table" w:styleId="TableGrid">
    <w:name w:val="Table Grid"/>
    <w:basedOn w:val="TableNormal"/>
    <w:uiPriority w:val="59"/>
    <w:rsid w:val="00502ABA"/>
    <w:pPr>
      <w:spacing w:before="12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02ABA"/>
    <w:pPr>
      <w:spacing w:before="120" w:after="120" w:line="480" w:lineRule="auto"/>
      <w:jc w:val="both"/>
    </w:pPr>
    <w:rPr>
      <w:rFonts w:ascii="Arial" w:eastAsia="Times New Roman" w:hAnsi="Arial" w:cs="Arial"/>
      <w:sz w:val="20"/>
      <w:szCs w:val="20"/>
      <w:lang w:eastAsia="zh-CN"/>
    </w:rPr>
  </w:style>
  <w:style w:type="character" w:customStyle="1" w:styleId="BodyText2Char">
    <w:name w:val="Body Text 2 Char"/>
    <w:basedOn w:val="DefaultParagraphFont"/>
    <w:link w:val="BodyText2"/>
    <w:rsid w:val="00502ABA"/>
    <w:rPr>
      <w:rFonts w:ascii="Arial" w:eastAsia="Times New Roman" w:hAnsi="Arial" w:cs="Arial"/>
      <w:sz w:val="20"/>
      <w:szCs w:val="20"/>
      <w:lang w:eastAsia="zh-CN"/>
    </w:rPr>
  </w:style>
  <w:style w:type="paragraph" w:styleId="Title">
    <w:name w:val="Title"/>
    <w:basedOn w:val="Normal"/>
    <w:link w:val="TitleChar"/>
    <w:qFormat/>
    <w:rsid w:val="00502ABA"/>
    <w:pPr>
      <w:spacing w:before="100" w:after="400" w:line="240" w:lineRule="auto"/>
      <w:jc w:val="center"/>
      <w:outlineLvl w:val="0"/>
    </w:pPr>
    <w:rPr>
      <w:rFonts w:ascii="Arial" w:eastAsia="Times New Roman" w:hAnsi="Arial" w:cs="Arial"/>
      <w:b/>
      <w:bCs/>
      <w:caps/>
      <w:kern w:val="28"/>
      <w:sz w:val="26"/>
      <w:szCs w:val="32"/>
    </w:rPr>
  </w:style>
  <w:style w:type="character" w:customStyle="1" w:styleId="TitleChar">
    <w:name w:val="Title Char"/>
    <w:basedOn w:val="DefaultParagraphFont"/>
    <w:link w:val="Title"/>
    <w:rsid w:val="00502ABA"/>
    <w:rPr>
      <w:rFonts w:ascii="Arial" w:eastAsia="Times New Roman" w:hAnsi="Arial" w:cs="Arial"/>
      <w:b/>
      <w:bCs/>
      <w:caps/>
      <w:kern w:val="28"/>
      <w:sz w:val="26"/>
      <w:szCs w:val="32"/>
    </w:rPr>
  </w:style>
  <w:style w:type="paragraph" w:styleId="Signature">
    <w:name w:val="Signature"/>
    <w:basedOn w:val="Normal"/>
    <w:link w:val="SignatureChar"/>
    <w:rsid w:val="00502ABA"/>
    <w:pPr>
      <w:spacing w:before="100" w:after="0" w:line="240" w:lineRule="auto"/>
      <w:jc w:val="both"/>
    </w:pPr>
    <w:rPr>
      <w:rFonts w:ascii="Arial" w:eastAsia="Times New Roman" w:hAnsi="Arial" w:cs="Times New Roman"/>
      <w:sz w:val="20"/>
      <w:szCs w:val="24"/>
    </w:rPr>
  </w:style>
  <w:style w:type="character" w:customStyle="1" w:styleId="SignatureChar">
    <w:name w:val="Signature Char"/>
    <w:basedOn w:val="DefaultParagraphFont"/>
    <w:link w:val="Signature"/>
    <w:rsid w:val="00502ABA"/>
    <w:rPr>
      <w:rFonts w:ascii="Arial" w:eastAsia="Times New Roman" w:hAnsi="Arial" w:cs="Times New Roman"/>
      <w:sz w:val="20"/>
      <w:szCs w:val="24"/>
    </w:rPr>
  </w:style>
  <w:style w:type="character" w:styleId="Hyperlink">
    <w:name w:val="Hyperlink"/>
    <w:uiPriority w:val="99"/>
    <w:rsid w:val="00502ABA"/>
    <w:rPr>
      <w:color w:val="0000FF"/>
      <w:u w:val="single"/>
    </w:rPr>
  </w:style>
  <w:style w:type="paragraph" w:styleId="BalloonText">
    <w:name w:val="Balloon Text"/>
    <w:basedOn w:val="Normal"/>
    <w:link w:val="BalloonTextChar"/>
    <w:semiHidden/>
    <w:rsid w:val="00502ABA"/>
    <w:pPr>
      <w:spacing w:before="120" w:after="0" w:line="240" w:lineRule="auto"/>
      <w:jc w:val="both"/>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semiHidden/>
    <w:rsid w:val="00502ABA"/>
    <w:rPr>
      <w:rFonts w:ascii="Tahoma" w:eastAsia="Times New Roman" w:hAnsi="Tahoma" w:cs="Tahoma"/>
      <w:sz w:val="16"/>
      <w:szCs w:val="16"/>
      <w:lang w:eastAsia="zh-CN"/>
    </w:rPr>
  </w:style>
  <w:style w:type="paragraph" w:styleId="PlainText">
    <w:name w:val="Plain Text"/>
    <w:basedOn w:val="Normal"/>
    <w:link w:val="PlainTextChar"/>
    <w:uiPriority w:val="99"/>
    <w:unhideWhenUsed/>
    <w:rsid w:val="00502ABA"/>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502ABA"/>
    <w:rPr>
      <w:rFonts w:ascii="Calibri" w:eastAsia="Calibri" w:hAnsi="Calibri" w:cs="Consolas"/>
      <w:szCs w:val="21"/>
    </w:rPr>
  </w:style>
  <w:style w:type="paragraph" w:customStyle="1" w:styleId="Default">
    <w:name w:val="Default"/>
    <w:rsid w:val="00502AB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502ABA"/>
    <w:pPr>
      <w:ind w:left="720"/>
      <w:contextualSpacing/>
    </w:pPr>
    <w:rPr>
      <w:rFonts w:ascii="Calibri" w:eastAsia="Times New Roman" w:hAnsi="Calibri" w:cs="Times New Roman"/>
      <w:lang w:eastAsia="en-GB"/>
    </w:rPr>
  </w:style>
  <w:style w:type="character" w:styleId="CommentReference">
    <w:name w:val="annotation reference"/>
    <w:uiPriority w:val="99"/>
    <w:rsid w:val="00502ABA"/>
    <w:rPr>
      <w:sz w:val="16"/>
      <w:szCs w:val="16"/>
    </w:rPr>
  </w:style>
  <w:style w:type="paragraph" w:styleId="CommentText">
    <w:name w:val="annotation text"/>
    <w:basedOn w:val="Normal"/>
    <w:link w:val="CommentTextChar"/>
    <w:uiPriority w:val="99"/>
    <w:rsid w:val="00502ABA"/>
    <w:pPr>
      <w:spacing w:before="120" w:after="0" w:line="240" w:lineRule="auto"/>
      <w:jc w:val="both"/>
    </w:pPr>
    <w:rPr>
      <w:rFonts w:ascii="Arial" w:eastAsia="Times New Roman" w:hAnsi="Arial" w:cs="Arial"/>
      <w:sz w:val="20"/>
      <w:szCs w:val="20"/>
      <w:lang w:eastAsia="zh-CN"/>
    </w:rPr>
  </w:style>
  <w:style w:type="character" w:customStyle="1" w:styleId="CommentTextChar">
    <w:name w:val="Comment Text Char"/>
    <w:basedOn w:val="DefaultParagraphFont"/>
    <w:link w:val="CommentText"/>
    <w:uiPriority w:val="99"/>
    <w:rsid w:val="00502ABA"/>
    <w:rPr>
      <w:rFonts w:ascii="Arial" w:eastAsia="Times New Roman" w:hAnsi="Arial" w:cs="Arial"/>
      <w:sz w:val="20"/>
      <w:szCs w:val="20"/>
      <w:lang w:eastAsia="zh-CN"/>
    </w:rPr>
  </w:style>
  <w:style w:type="paragraph" w:styleId="CommentSubject">
    <w:name w:val="annotation subject"/>
    <w:basedOn w:val="CommentText"/>
    <w:next w:val="CommentText"/>
    <w:link w:val="CommentSubjectChar"/>
    <w:rsid w:val="00502ABA"/>
    <w:rPr>
      <w:b/>
      <w:bCs/>
    </w:rPr>
  </w:style>
  <w:style w:type="character" w:customStyle="1" w:styleId="CommentSubjectChar">
    <w:name w:val="Comment Subject Char"/>
    <w:basedOn w:val="CommentTextChar"/>
    <w:link w:val="CommentSubject"/>
    <w:rsid w:val="00502ABA"/>
    <w:rPr>
      <w:rFonts w:ascii="Arial" w:eastAsia="Times New Roman" w:hAnsi="Arial" w:cs="Arial"/>
      <w:b/>
      <w:bCs/>
      <w:sz w:val="20"/>
      <w:szCs w:val="20"/>
      <w:lang w:eastAsia="zh-CN"/>
    </w:rPr>
  </w:style>
  <w:style w:type="character" w:customStyle="1" w:styleId="FootnoteTextChar">
    <w:name w:val="Footnote Text Char"/>
    <w:aliases w:val="~FootnoteText Char"/>
    <w:link w:val="FootnoteText"/>
    <w:uiPriority w:val="99"/>
    <w:locked/>
    <w:rsid w:val="00502ABA"/>
    <w:rPr>
      <w:rFonts w:ascii="Calibri" w:eastAsia="Calibri" w:hAnsi="Calibri"/>
      <w:lang w:val="x-none"/>
    </w:rPr>
  </w:style>
  <w:style w:type="paragraph" w:styleId="FootnoteText">
    <w:name w:val="footnote text"/>
    <w:aliases w:val="~FootnoteText"/>
    <w:basedOn w:val="Normal"/>
    <w:link w:val="FootnoteTextChar"/>
    <w:uiPriority w:val="99"/>
    <w:unhideWhenUsed/>
    <w:rsid w:val="00502ABA"/>
    <w:pPr>
      <w:jc w:val="both"/>
    </w:pPr>
    <w:rPr>
      <w:rFonts w:ascii="Calibri" w:eastAsia="Calibri" w:hAnsi="Calibri"/>
      <w:lang w:val="x-none"/>
    </w:rPr>
  </w:style>
  <w:style w:type="character" w:customStyle="1" w:styleId="FootnoteTextChar1">
    <w:name w:val="Footnote Text Char1"/>
    <w:basedOn w:val="DefaultParagraphFont"/>
    <w:rsid w:val="00502ABA"/>
    <w:rPr>
      <w:sz w:val="20"/>
      <w:szCs w:val="20"/>
    </w:rPr>
  </w:style>
  <w:style w:type="character" w:styleId="FootnoteReference">
    <w:name w:val="footnote reference"/>
    <w:uiPriority w:val="99"/>
    <w:unhideWhenUsed/>
    <w:rsid w:val="00502ABA"/>
    <w:rPr>
      <w:vertAlign w:val="superscript"/>
    </w:rPr>
  </w:style>
  <w:style w:type="character" w:customStyle="1" w:styleId="apple-converted-space">
    <w:name w:val="apple-converted-space"/>
    <w:rsid w:val="00502ABA"/>
  </w:style>
  <w:style w:type="character" w:styleId="FollowedHyperlink">
    <w:name w:val="FollowedHyperlink"/>
    <w:rsid w:val="00502ABA"/>
    <w:rPr>
      <w:color w:val="800080"/>
      <w:u w:val="single"/>
    </w:rPr>
  </w:style>
  <w:style w:type="paragraph" w:styleId="Revision">
    <w:name w:val="Revision"/>
    <w:hidden/>
    <w:uiPriority w:val="99"/>
    <w:semiHidden/>
    <w:rsid w:val="00502ABA"/>
    <w:pPr>
      <w:spacing w:after="0" w:line="240" w:lineRule="auto"/>
    </w:pPr>
    <w:rPr>
      <w:rFonts w:ascii="Arial" w:eastAsia="Times New Roman" w:hAnsi="Arial" w:cs="Arial"/>
      <w:sz w:val="20"/>
      <w:szCs w:val="20"/>
      <w:lang w:eastAsia="zh-CN"/>
    </w:rPr>
  </w:style>
  <w:style w:type="character" w:styleId="PlaceholderText">
    <w:name w:val="Placeholder Text"/>
    <w:basedOn w:val="DefaultParagraphFont"/>
    <w:uiPriority w:val="99"/>
    <w:semiHidden/>
    <w:rsid w:val="00266AA0"/>
    <w:rPr>
      <w:color w:val="808080"/>
    </w:rPr>
  </w:style>
  <w:style w:type="paragraph" w:styleId="Caption">
    <w:name w:val="caption"/>
    <w:basedOn w:val="Normal"/>
    <w:next w:val="Normal"/>
    <w:qFormat/>
    <w:rsid w:val="000C2D18"/>
    <w:pPr>
      <w:widowControl w:val="0"/>
      <w:spacing w:after="0" w:line="240" w:lineRule="auto"/>
    </w:pPr>
    <w:rPr>
      <w:rFonts w:ascii="Courier" w:eastAsia="Times New Roman" w:hAnsi="Courier" w:cs="Times New Roman"/>
      <w:snapToGrid w:val="0"/>
      <w:sz w:val="24"/>
      <w:szCs w:val="20"/>
      <w:lang w:val="en-US"/>
    </w:rPr>
  </w:style>
  <w:style w:type="character" w:styleId="HTMLCite">
    <w:name w:val="HTML Cite"/>
    <w:basedOn w:val="DefaultParagraphFont"/>
    <w:uiPriority w:val="99"/>
    <w:semiHidden/>
    <w:unhideWhenUsed/>
    <w:rsid w:val="00341784"/>
    <w:rPr>
      <w:i/>
      <w:iCs/>
    </w:rPr>
  </w:style>
  <w:style w:type="paragraph" w:styleId="NormalWeb">
    <w:name w:val="Normal (Web)"/>
    <w:basedOn w:val="Normal"/>
    <w:uiPriority w:val="99"/>
    <w:semiHidden/>
    <w:unhideWhenUsed/>
    <w:rsid w:val="003C57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3387">
      <w:bodyDiv w:val="1"/>
      <w:marLeft w:val="0"/>
      <w:marRight w:val="0"/>
      <w:marTop w:val="0"/>
      <w:marBottom w:val="0"/>
      <w:divBdr>
        <w:top w:val="none" w:sz="0" w:space="0" w:color="auto"/>
        <w:left w:val="none" w:sz="0" w:space="0" w:color="auto"/>
        <w:bottom w:val="none" w:sz="0" w:space="0" w:color="auto"/>
        <w:right w:val="none" w:sz="0" w:space="0" w:color="auto"/>
      </w:divBdr>
    </w:div>
    <w:div w:id="1310938116">
      <w:bodyDiv w:val="1"/>
      <w:marLeft w:val="0"/>
      <w:marRight w:val="0"/>
      <w:marTop w:val="0"/>
      <w:marBottom w:val="0"/>
      <w:divBdr>
        <w:top w:val="none" w:sz="0" w:space="0" w:color="auto"/>
        <w:left w:val="none" w:sz="0" w:space="0" w:color="auto"/>
        <w:bottom w:val="none" w:sz="0" w:space="0" w:color="auto"/>
        <w:right w:val="none" w:sz="0" w:space="0" w:color="auto"/>
      </w:divBdr>
      <w:divsChild>
        <w:div w:id="1117988341">
          <w:marLeft w:val="0"/>
          <w:marRight w:val="0"/>
          <w:marTop w:val="0"/>
          <w:marBottom w:val="15"/>
          <w:divBdr>
            <w:top w:val="none" w:sz="0" w:space="0" w:color="auto"/>
            <w:left w:val="none" w:sz="0" w:space="0" w:color="auto"/>
            <w:bottom w:val="none" w:sz="0" w:space="0" w:color="auto"/>
            <w:right w:val="none" w:sz="0" w:space="0" w:color="auto"/>
          </w:divBdr>
          <w:divsChild>
            <w:div w:id="589506388">
              <w:marLeft w:val="45"/>
              <w:marRight w:val="45"/>
              <w:marTop w:val="0"/>
              <w:marBottom w:val="0"/>
              <w:divBdr>
                <w:top w:val="none" w:sz="0" w:space="0" w:color="auto"/>
                <w:left w:val="none" w:sz="0" w:space="0" w:color="auto"/>
                <w:bottom w:val="none" w:sz="0" w:space="0" w:color="auto"/>
                <w:right w:val="none" w:sz="0" w:space="0" w:color="auto"/>
              </w:divBdr>
              <w:divsChild>
                <w:div w:id="1470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wardman@its.leeds.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arkrail.org/Lists/Records/DispForm.aspx?ID=15265" TargetMode="External"/><Relationship Id="rId4" Type="http://schemas.openxmlformats.org/officeDocument/2006/relationships/settings" Target="settings.xml"/><Relationship Id="rId9" Type="http://schemas.openxmlformats.org/officeDocument/2006/relationships/hyperlink" Target="http://www.gov.uk/government/statistics/transport-statistics-great-britain-2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12074</Words>
  <Characters>68828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MWardman</dc:creator>
  <cp:lastModifiedBy>Glenn Lyons</cp:lastModifiedBy>
  <cp:revision>3</cp:revision>
  <cp:lastPrinted>2014-12-12T15:37:00Z</cp:lastPrinted>
  <dcterms:created xsi:type="dcterms:W3CDTF">2015-02-16T16:45:00Z</dcterms:created>
  <dcterms:modified xsi:type="dcterms:W3CDTF">2015-02-16T17:30:00Z</dcterms:modified>
</cp:coreProperties>
</file>