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2DB" w:rsidRPr="009735DF" w:rsidRDefault="00DD22DB" w:rsidP="009735DF">
      <w:pPr>
        <w:spacing w:after="0" w:line="240" w:lineRule="auto"/>
        <w:rPr>
          <w:b/>
          <w:sz w:val="32"/>
          <w:szCs w:val="32"/>
        </w:rPr>
      </w:pPr>
      <w:r w:rsidRPr="009735DF">
        <w:rPr>
          <w:b/>
          <w:sz w:val="32"/>
          <w:szCs w:val="32"/>
        </w:rPr>
        <w:t xml:space="preserve">Progress with </w:t>
      </w:r>
      <w:r w:rsidR="00817AC5">
        <w:rPr>
          <w:b/>
          <w:sz w:val="32"/>
          <w:szCs w:val="32"/>
        </w:rPr>
        <w:t xml:space="preserve">integration of </w:t>
      </w:r>
      <w:r w:rsidR="008A2686">
        <w:rPr>
          <w:b/>
          <w:sz w:val="32"/>
          <w:szCs w:val="32"/>
        </w:rPr>
        <w:t>e</w:t>
      </w:r>
      <w:r w:rsidRPr="009735DF">
        <w:rPr>
          <w:b/>
          <w:sz w:val="32"/>
          <w:szCs w:val="32"/>
        </w:rPr>
        <w:t xml:space="preserve">cosystem </w:t>
      </w:r>
      <w:r w:rsidR="008A2686">
        <w:rPr>
          <w:b/>
          <w:sz w:val="32"/>
          <w:szCs w:val="32"/>
        </w:rPr>
        <w:t xml:space="preserve">services </w:t>
      </w:r>
      <w:r w:rsidRPr="009735DF">
        <w:rPr>
          <w:b/>
          <w:sz w:val="32"/>
          <w:szCs w:val="32"/>
        </w:rPr>
        <w:t xml:space="preserve">in </w:t>
      </w:r>
      <w:r w:rsidR="008A2686">
        <w:rPr>
          <w:b/>
          <w:sz w:val="32"/>
          <w:szCs w:val="32"/>
        </w:rPr>
        <w:t>sustainable drainage</w:t>
      </w:r>
      <w:r w:rsidR="0092086B">
        <w:rPr>
          <w:b/>
          <w:sz w:val="32"/>
          <w:szCs w:val="32"/>
        </w:rPr>
        <w:t xml:space="preserve"> systems</w:t>
      </w:r>
    </w:p>
    <w:p w:rsidR="009735DF" w:rsidRDefault="009735DF" w:rsidP="009735DF">
      <w:pPr>
        <w:spacing w:after="0" w:line="240" w:lineRule="auto"/>
        <w:rPr>
          <w:b/>
        </w:rPr>
      </w:pPr>
    </w:p>
    <w:p w:rsidR="006E0A68" w:rsidRDefault="006E0A68" w:rsidP="009735DF">
      <w:pPr>
        <w:spacing w:after="0" w:line="240" w:lineRule="auto"/>
        <w:rPr>
          <w:rFonts w:eastAsia="Calibri" w:cs="Arial"/>
        </w:rPr>
      </w:pPr>
      <w:r w:rsidRPr="00181CB4">
        <w:rPr>
          <w:b/>
        </w:rPr>
        <w:t>Dr Mark Everard</w:t>
      </w:r>
      <w:r>
        <w:t>,</w:t>
      </w:r>
      <w:r w:rsidRPr="00B279BA">
        <w:rPr>
          <w:rFonts w:cs="Arial"/>
        </w:rPr>
        <w:t xml:space="preserve"> </w:t>
      </w:r>
      <w:r w:rsidRPr="007F4324">
        <w:rPr>
          <w:rFonts w:eastAsia="Calibri" w:cs="Arial"/>
        </w:rPr>
        <w:t xml:space="preserve">University of the West of England, </w:t>
      </w:r>
      <w:r w:rsidR="00E17FCE" w:rsidRPr="007F4324">
        <w:rPr>
          <w:rFonts w:eastAsia="Calibri" w:cs="Arial"/>
        </w:rPr>
        <w:t xml:space="preserve">Frenchay Campus, </w:t>
      </w:r>
      <w:r w:rsidRPr="007F4324">
        <w:rPr>
          <w:rFonts w:eastAsia="Calibri" w:cs="Arial"/>
        </w:rPr>
        <w:t>Coldharbour Lane, Bristol BS16 1QY</w:t>
      </w:r>
      <w:r>
        <w:rPr>
          <w:rStyle w:val="FootnoteReference"/>
          <w:rFonts w:eastAsia="Calibri" w:cs="Arial"/>
        </w:rPr>
        <w:footnoteReference w:id="1"/>
      </w:r>
      <w:r w:rsidR="00EA279F">
        <w:rPr>
          <w:rFonts w:eastAsia="Calibri" w:cs="Arial"/>
        </w:rPr>
        <w:t>.</w:t>
      </w:r>
    </w:p>
    <w:p w:rsidR="006E0A68" w:rsidRDefault="006E0A68" w:rsidP="009735DF">
      <w:pPr>
        <w:spacing w:after="0" w:line="240" w:lineRule="auto"/>
        <w:rPr>
          <w:rFonts w:eastAsia="Calibri" w:cs="Arial"/>
        </w:rPr>
      </w:pPr>
    </w:p>
    <w:p w:rsidR="006E0A68" w:rsidRDefault="006E0A68" w:rsidP="009735DF">
      <w:pPr>
        <w:spacing w:after="0" w:line="240" w:lineRule="auto"/>
        <w:rPr>
          <w:rFonts w:eastAsia="Calibri" w:cs="Arial"/>
        </w:rPr>
      </w:pPr>
      <w:r w:rsidRPr="00D1346A">
        <w:rPr>
          <w:rFonts w:eastAsia="Calibri" w:cs="Arial"/>
          <w:b/>
        </w:rPr>
        <w:t>Rob</w:t>
      </w:r>
      <w:r>
        <w:rPr>
          <w:rFonts w:eastAsia="Calibri" w:cs="Arial"/>
          <w:b/>
        </w:rPr>
        <w:t>ert</w:t>
      </w:r>
      <w:r w:rsidRPr="00D1346A">
        <w:rPr>
          <w:rFonts w:eastAsia="Calibri" w:cs="Arial"/>
          <w:b/>
        </w:rPr>
        <w:t xml:space="preserve"> </w:t>
      </w:r>
      <w:r>
        <w:rPr>
          <w:rFonts w:eastAsia="Calibri" w:cs="Arial"/>
          <w:b/>
        </w:rPr>
        <w:t xml:space="preserve">J </w:t>
      </w:r>
      <w:r w:rsidRPr="00D1346A">
        <w:rPr>
          <w:rFonts w:eastAsia="Calibri" w:cs="Arial"/>
          <w:b/>
        </w:rPr>
        <w:t>McInnes</w:t>
      </w:r>
      <w:r>
        <w:rPr>
          <w:rFonts w:eastAsia="Calibri" w:cs="Arial"/>
        </w:rPr>
        <w:t xml:space="preserve">, RM Wetlands </w:t>
      </w:r>
      <w:r w:rsidR="006F7CED">
        <w:rPr>
          <w:rFonts w:eastAsia="Calibri" w:cs="Arial"/>
        </w:rPr>
        <w:t>and</w:t>
      </w:r>
      <w:r>
        <w:rPr>
          <w:rFonts w:eastAsia="Calibri" w:cs="Arial"/>
        </w:rPr>
        <w:t xml:space="preserve"> Environment Ltd, </w:t>
      </w:r>
      <w:r w:rsidRPr="00D1346A">
        <w:rPr>
          <w:rFonts w:eastAsia="Calibri" w:cs="Arial"/>
        </w:rPr>
        <w:t>6 Ladman Villas</w:t>
      </w:r>
      <w:r>
        <w:rPr>
          <w:rFonts w:eastAsia="Calibri" w:cs="Arial"/>
        </w:rPr>
        <w:t xml:space="preserve">, </w:t>
      </w:r>
      <w:r w:rsidRPr="00D1346A">
        <w:rPr>
          <w:rFonts w:eastAsia="Calibri" w:cs="Arial"/>
        </w:rPr>
        <w:t>Littleworth</w:t>
      </w:r>
      <w:r w:rsidR="009703B2">
        <w:rPr>
          <w:rFonts w:eastAsia="Calibri" w:cs="Arial"/>
        </w:rPr>
        <w:t xml:space="preserve">, </w:t>
      </w:r>
      <w:r w:rsidRPr="00D1346A">
        <w:rPr>
          <w:rFonts w:eastAsia="Calibri" w:cs="Arial"/>
        </w:rPr>
        <w:t>Oxfordshire</w:t>
      </w:r>
      <w:r>
        <w:rPr>
          <w:rFonts w:eastAsia="Calibri" w:cs="Arial"/>
        </w:rPr>
        <w:t xml:space="preserve"> </w:t>
      </w:r>
      <w:r w:rsidRPr="00D1346A">
        <w:rPr>
          <w:rFonts w:eastAsia="Calibri" w:cs="Arial"/>
        </w:rPr>
        <w:t>SN7 8EQ</w:t>
      </w:r>
      <w:r>
        <w:rPr>
          <w:rFonts w:eastAsia="Calibri" w:cs="Arial"/>
        </w:rPr>
        <w:t>.</w:t>
      </w:r>
    </w:p>
    <w:p w:rsidR="00EA279F" w:rsidRPr="00B279BA" w:rsidRDefault="00EA279F" w:rsidP="009735DF">
      <w:pPr>
        <w:spacing w:after="0" w:line="240" w:lineRule="auto"/>
        <w:rPr>
          <w:rFonts w:eastAsia="Calibri" w:cs="Times New Roman"/>
          <w:b/>
        </w:rPr>
      </w:pPr>
    </w:p>
    <w:p w:rsidR="00EA279F" w:rsidRDefault="00EA279F" w:rsidP="00EA279F">
      <w:pPr>
        <w:spacing w:after="0" w:line="240" w:lineRule="auto"/>
        <w:rPr>
          <w:rFonts w:eastAsia="Calibri" w:cs="Arial"/>
        </w:rPr>
      </w:pPr>
      <w:r>
        <w:rPr>
          <w:b/>
        </w:rPr>
        <w:t>Hazem Gouda</w:t>
      </w:r>
      <w:r>
        <w:t>,</w:t>
      </w:r>
      <w:r w:rsidRPr="00B279BA">
        <w:rPr>
          <w:rFonts w:cs="Arial"/>
        </w:rPr>
        <w:t xml:space="preserve"> </w:t>
      </w:r>
      <w:r w:rsidRPr="007F4324">
        <w:rPr>
          <w:rFonts w:eastAsia="Calibri" w:cs="Arial"/>
        </w:rPr>
        <w:t xml:space="preserve">University of the West of England, </w:t>
      </w:r>
      <w:r w:rsidR="00E17FCE" w:rsidRPr="007F4324">
        <w:rPr>
          <w:rFonts w:eastAsia="Calibri" w:cs="Arial"/>
        </w:rPr>
        <w:t xml:space="preserve">Frenchay Campus, </w:t>
      </w:r>
      <w:r w:rsidRPr="007F4324">
        <w:rPr>
          <w:rFonts w:eastAsia="Calibri" w:cs="Arial"/>
        </w:rPr>
        <w:t>Coldharbour Lane, Bristol BS16 1QY</w:t>
      </w:r>
      <w:r>
        <w:rPr>
          <w:rFonts w:eastAsia="Calibri" w:cs="Arial"/>
        </w:rPr>
        <w:t>.</w:t>
      </w:r>
    </w:p>
    <w:p w:rsidR="00EA279F" w:rsidRDefault="00EA279F" w:rsidP="00EA279F">
      <w:pPr>
        <w:spacing w:after="0" w:line="240" w:lineRule="auto"/>
        <w:rPr>
          <w:rFonts w:eastAsia="Calibri" w:cs="Arial"/>
        </w:rPr>
      </w:pPr>
    </w:p>
    <w:p w:rsidR="006E0A68" w:rsidRDefault="006E0A68" w:rsidP="009735DF">
      <w:pPr>
        <w:spacing w:after="0" w:line="240" w:lineRule="auto"/>
      </w:pPr>
    </w:p>
    <w:p w:rsidR="006E0A68" w:rsidRPr="006E0A68" w:rsidRDefault="006E0A68" w:rsidP="009735DF">
      <w:pPr>
        <w:spacing w:after="0" w:line="240" w:lineRule="auto"/>
        <w:rPr>
          <w:rFonts w:cs="Arial"/>
          <w:szCs w:val="24"/>
        </w:rPr>
      </w:pPr>
      <w:r w:rsidRPr="006E0A68">
        <w:rPr>
          <w:rFonts w:cs="Arial"/>
          <w:b/>
          <w:szCs w:val="24"/>
        </w:rPr>
        <w:t>Abstract</w:t>
      </w:r>
    </w:p>
    <w:p w:rsidR="006E0A68" w:rsidRPr="006E0A68" w:rsidRDefault="006E0A68" w:rsidP="009735DF">
      <w:pPr>
        <w:spacing w:after="0" w:line="240" w:lineRule="auto"/>
        <w:rPr>
          <w:rFonts w:cs="Arial"/>
          <w:szCs w:val="24"/>
        </w:rPr>
      </w:pPr>
    </w:p>
    <w:p w:rsidR="00661EBB" w:rsidRDefault="00661EBB" w:rsidP="00661EBB">
      <w:pPr>
        <w:spacing w:after="0" w:line="240" w:lineRule="auto"/>
        <w:rPr>
          <w:rFonts w:cs="Arial"/>
          <w:szCs w:val="24"/>
        </w:rPr>
      </w:pPr>
      <w:r w:rsidRPr="00D71A99">
        <w:rPr>
          <w:rFonts w:cs="Arial"/>
          <w:szCs w:val="24"/>
        </w:rPr>
        <w:t xml:space="preserve">Society is </w:t>
      </w:r>
      <w:r>
        <w:rPr>
          <w:rFonts w:cs="Arial"/>
          <w:szCs w:val="24"/>
        </w:rPr>
        <w:t xml:space="preserve">moving </w:t>
      </w:r>
      <w:r w:rsidRPr="00D71A99">
        <w:rPr>
          <w:rFonts w:cs="Arial"/>
          <w:szCs w:val="24"/>
        </w:rPr>
        <w:t xml:space="preserve">from </w:t>
      </w:r>
      <w:r>
        <w:rPr>
          <w:rFonts w:cs="Arial"/>
          <w:szCs w:val="24"/>
        </w:rPr>
        <w:t xml:space="preserve">management addressing </w:t>
      </w:r>
      <w:r w:rsidRPr="00D71A99">
        <w:rPr>
          <w:rFonts w:cs="Arial"/>
          <w:szCs w:val="24"/>
        </w:rPr>
        <w:t>single or few outcomes towards recognition that all interventions have systemic impact</w:t>
      </w:r>
      <w:r>
        <w:rPr>
          <w:rFonts w:cs="Arial"/>
          <w:szCs w:val="24"/>
        </w:rPr>
        <w:t>s.  Water m</w:t>
      </w:r>
      <w:r w:rsidRPr="00D71A99">
        <w:rPr>
          <w:rFonts w:cs="Arial"/>
          <w:szCs w:val="24"/>
        </w:rPr>
        <w:t>anagement in urban environment</w:t>
      </w:r>
      <w:r>
        <w:rPr>
          <w:rFonts w:cs="Arial"/>
          <w:szCs w:val="24"/>
        </w:rPr>
        <w:t>s</w:t>
      </w:r>
      <w:r w:rsidRPr="00D71A99">
        <w:rPr>
          <w:rFonts w:cs="Arial"/>
          <w:szCs w:val="24"/>
        </w:rPr>
        <w:t xml:space="preserve"> presents particular challenges related to growing population</w:t>
      </w:r>
      <w:r>
        <w:rPr>
          <w:rFonts w:cs="Arial"/>
          <w:szCs w:val="24"/>
        </w:rPr>
        <w:t xml:space="preserve">s in </w:t>
      </w:r>
      <w:r w:rsidRPr="00D71A99">
        <w:rPr>
          <w:rFonts w:cs="Arial"/>
          <w:szCs w:val="24"/>
        </w:rPr>
        <w:t>finite land area</w:t>
      </w:r>
      <w:r>
        <w:rPr>
          <w:rFonts w:cs="Arial"/>
          <w:szCs w:val="24"/>
        </w:rPr>
        <w:t>s.  Several sustainable drainage system (SuDS</w:t>
      </w:r>
      <w:r w:rsidRPr="00D71A99">
        <w:rPr>
          <w:rFonts w:cs="Arial"/>
          <w:szCs w:val="24"/>
        </w:rPr>
        <w:t xml:space="preserve">) </w:t>
      </w:r>
      <w:r>
        <w:rPr>
          <w:rFonts w:cs="Arial"/>
          <w:szCs w:val="24"/>
        </w:rPr>
        <w:t xml:space="preserve">techniques, from drainage-specific approaches to solutions potentially addressing multiple benefits, were considered in terms of ramifications for ecosystem service outcomes, represented using a ‘traffic lights’ coding.  Narrowly-framed drainage solutions, often necessary in dense developments, omit or have negative implications for ecosystem services.  Conversely, detention basins and constructed wetlands potentially offer broader ecosystem service outcomes.  All ecosystem services have to be considered in design on a context-specific basis to optimize benefits and avoid negative outcomes.  Modification of decision-support models to </w:t>
      </w:r>
      <w:r w:rsidR="009703B2">
        <w:rPr>
          <w:rFonts w:cs="Arial"/>
          <w:szCs w:val="24"/>
        </w:rPr>
        <w:t xml:space="preserve">consider </w:t>
      </w:r>
      <w:r>
        <w:rPr>
          <w:rFonts w:cs="Arial"/>
          <w:szCs w:val="24"/>
        </w:rPr>
        <w:t>ecosystem service</w:t>
      </w:r>
      <w:r w:rsidR="009703B2">
        <w:rPr>
          <w:rFonts w:cs="Arial"/>
          <w:szCs w:val="24"/>
        </w:rPr>
        <w:t>s</w:t>
      </w:r>
      <w:r>
        <w:rPr>
          <w:rFonts w:cs="Arial"/>
          <w:szCs w:val="24"/>
        </w:rPr>
        <w:t xml:space="preserve"> promote</w:t>
      </w:r>
      <w:r w:rsidR="009703B2">
        <w:rPr>
          <w:rFonts w:cs="Arial"/>
          <w:szCs w:val="24"/>
        </w:rPr>
        <w:t>s</w:t>
      </w:r>
      <w:r>
        <w:rPr>
          <w:rFonts w:cs="Arial"/>
          <w:szCs w:val="24"/>
        </w:rPr>
        <w:t xml:space="preserve"> optimization of net societal benefits, also providing confidence for developers and regulators.</w:t>
      </w:r>
    </w:p>
    <w:p w:rsidR="00DD22DB" w:rsidRDefault="00505A03" w:rsidP="009735DF">
      <w:pPr>
        <w:spacing w:after="0" w:line="240" w:lineRule="auto"/>
        <w:rPr>
          <w:rFonts w:cs="Arial"/>
          <w:szCs w:val="24"/>
        </w:rPr>
      </w:pPr>
      <w:r>
        <w:rPr>
          <w:rFonts w:cs="Arial"/>
          <w:szCs w:val="24"/>
        </w:rPr>
        <w:t xml:space="preserve"> </w:t>
      </w:r>
    </w:p>
    <w:p w:rsidR="00DD22DB" w:rsidRPr="006E0A68" w:rsidRDefault="00DD22DB" w:rsidP="009735DF">
      <w:pPr>
        <w:spacing w:after="0" w:line="240" w:lineRule="auto"/>
        <w:rPr>
          <w:rFonts w:cs="Arial"/>
          <w:szCs w:val="24"/>
        </w:rPr>
      </w:pPr>
    </w:p>
    <w:p w:rsidR="00DE7137" w:rsidRPr="006E0A68" w:rsidRDefault="00DE7137" w:rsidP="00DE7137">
      <w:pPr>
        <w:spacing w:after="0" w:line="240" w:lineRule="auto"/>
        <w:rPr>
          <w:rFonts w:cs="Arial"/>
          <w:szCs w:val="24"/>
        </w:rPr>
      </w:pPr>
      <w:r>
        <w:rPr>
          <w:rFonts w:cs="Arial"/>
          <w:b/>
          <w:szCs w:val="24"/>
        </w:rPr>
        <w:t>Keywords</w:t>
      </w:r>
    </w:p>
    <w:p w:rsidR="00DE7137" w:rsidRPr="006E0A68" w:rsidRDefault="00DE7137" w:rsidP="00DE7137">
      <w:pPr>
        <w:spacing w:after="0" w:line="240" w:lineRule="auto"/>
        <w:rPr>
          <w:rFonts w:cs="Arial"/>
          <w:szCs w:val="24"/>
        </w:rPr>
      </w:pPr>
    </w:p>
    <w:p w:rsidR="00DE7137" w:rsidRDefault="00C526B0" w:rsidP="00DE7137">
      <w:pPr>
        <w:spacing w:after="0" w:line="240" w:lineRule="auto"/>
        <w:rPr>
          <w:rFonts w:cs="Arial"/>
          <w:szCs w:val="24"/>
        </w:rPr>
      </w:pPr>
      <w:r>
        <w:rPr>
          <w:rFonts w:cs="Arial"/>
          <w:szCs w:val="24"/>
        </w:rPr>
        <w:t>Sustainable drainage</w:t>
      </w:r>
      <w:r w:rsidR="00F44F1E">
        <w:rPr>
          <w:rFonts w:cs="Arial"/>
          <w:szCs w:val="24"/>
        </w:rPr>
        <w:t xml:space="preserve"> systems</w:t>
      </w:r>
      <w:r w:rsidR="009204A8">
        <w:rPr>
          <w:rFonts w:cs="Arial"/>
          <w:szCs w:val="24"/>
        </w:rPr>
        <w:t xml:space="preserve"> (S</w:t>
      </w:r>
      <w:r w:rsidR="00405CCC">
        <w:rPr>
          <w:rFonts w:cs="Arial"/>
          <w:szCs w:val="24"/>
        </w:rPr>
        <w:t>u</w:t>
      </w:r>
      <w:r w:rsidR="009204A8">
        <w:rPr>
          <w:rFonts w:cs="Arial"/>
          <w:szCs w:val="24"/>
        </w:rPr>
        <w:t>DS)</w:t>
      </w:r>
      <w:r>
        <w:rPr>
          <w:rFonts w:cs="Arial"/>
          <w:szCs w:val="24"/>
        </w:rPr>
        <w:t>, constructed wetlands, ecosystem services</w:t>
      </w:r>
      <w:r w:rsidR="0092086B">
        <w:rPr>
          <w:rFonts w:cs="Arial"/>
          <w:szCs w:val="24"/>
        </w:rPr>
        <w:t>, urban water management</w:t>
      </w:r>
    </w:p>
    <w:p w:rsidR="00DE7137" w:rsidRDefault="00DE7137" w:rsidP="00DE7137">
      <w:pPr>
        <w:spacing w:after="0" w:line="240" w:lineRule="auto"/>
        <w:rPr>
          <w:rFonts w:cs="Arial"/>
          <w:szCs w:val="24"/>
        </w:rPr>
      </w:pPr>
    </w:p>
    <w:p w:rsidR="00EA279F" w:rsidRDefault="00EA279F" w:rsidP="00DE7137">
      <w:pPr>
        <w:spacing w:after="0" w:line="240" w:lineRule="auto"/>
        <w:rPr>
          <w:rFonts w:cs="Arial"/>
          <w:szCs w:val="24"/>
        </w:rPr>
      </w:pPr>
    </w:p>
    <w:p w:rsidR="00DD22DB" w:rsidRPr="006E0A68" w:rsidRDefault="00DD22DB" w:rsidP="009735DF">
      <w:pPr>
        <w:spacing w:after="0" w:line="240" w:lineRule="auto"/>
        <w:rPr>
          <w:rFonts w:cs="Arial"/>
          <w:b/>
          <w:szCs w:val="24"/>
        </w:rPr>
      </w:pPr>
      <w:r w:rsidRPr="006E0A68">
        <w:rPr>
          <w:rFonts w:cs="Arial"/>
          <w:b/>
          <w:szCs w:val="24"/>
        </w:rPr>
        <w:t>Introduction</w:t>
      </w:r>
    </w:p>
    <w:p w:rsidR="00EA279F" w:rsidRDefault="00EA279F" w:rsidP="009735DF">
      <w:pPr>
        <w:spacing w:after="0" w:line="240" w:lineRule="auto"/>
        <w:rPr>
          <w:rFonts w:cs="Arial"/>
          <w:szCs w:val="24"/>
        </w:rPr>
      </w:pPr>
      <w:bookmarkStart w:id="0" w:name="OLE_LINK1"/>
      <w:bookmarkStart w:id="1" w:name="OLE_LINK2"/>
    </w:p>
    <w:p w:rsidR="00EA279F" w:rsidRDefault="00EA279F" w:rsidP="009735DF">
      <w:pPr>
        <w:spacing w:after="0" w:line="240" w:lineRule="auto"/>
        <w:rPr>
          <w:rFonts w:cs="Arial"/>
          <w:szCs w:val="24"/>
        </w:rPr>
      </w:pPr>
      <w:r>
        <w:rPr>
          <w:rFonts w:cs="Arial"/>
          <w:szCs w:val="24"/>
        </w:rPr>
        <w:t>Society is slow</w:t>
      </w:r>
      <w:r w:rsidR="008D3176">
        <w:rPr>
          <w:rFonts w:cs="Arial"/>
          <w:szCs w:val="24"/>
        </w:rPr>
        <w:t>ly</w:t>
      </w:r>
      <w:r>
        <w:rPr>
          <w:rFonts w:cs="Arial"/>
          <w:szCs w:val="24"/>
        </w:rPr>
        <w:t xml:space="preserve"> transition</w:t>
      </w:r>
      <w:r w:rsidR="008D3176">
        <w:rPr>
          <w:rFonts w:cs="Arial"/>
          <w:szCs w:val="24"/>
        </w:rPr>
        <w:t>ing</w:t>
      </w:r>
      <w:r>
        <w:rPr>
          <w:rFonts w:cs="Arial"/>
          <w:szCs w:val="24"/>
        </w:rPr>
        <w:t xml:space="preserve"> from environmental management and resource use</w:t>
      </w:r>
      <w:r w:rsidR="009703B2">
        <w:rPr>
          <w:rFonts w:cs="Arial"/>
          <w:szCs w:val="24"/>
        </w:rPr>
        <w:t xml:space="preserve"> addressing </w:t>
      </w:r>
      <w:r w:rsidR="00126B17">
        <w:rPr>
          <w:rFonts w:cs="Arial"/>
          <w:szCs w:val="24"/>
        </w:rPr>
        <w:t>s</w:t>
      </w:r>
      <w:r>
        <w:rPr>
          <w:rFonts w:cs="Arial"/>
          <w:szCs w:val="24"/>
        </w:rPr>
        <w:t>ingle or few outcomes, towards recognition that all interventions have systemic impact</w:t>
      </w:r>
      <w:r w:rsidR="00534188">
        <w:rPr>
          <w:rFonts w:cs="Arial"/>
          <w:szCs w:val="24"/>
        </w:rPr>
        <w:t xml:space="preserve"> (</w:t>
      </w:r>
      <w:r w:rsidR="00290A68">
        <w:rPr>
          <w:rFonts w:cs="Arial"/>
          <w:szCs w:val="24"/>
        </w:rPr>
        <w:t xml:space="preserve">de Groot </w:t>
      </w:r>
      <w:r w:rsidR="00290A68" w:rsidRPr="00DD4029">
        <w:rPr>
          <w:rFonts w:cs="Arial"/>
          <w:i/>
          <w:szCs w:val="24"/>
        </w:rPr>
        <w:t>et al</w:t>
      </w:r>
      <w:r w:rsidR="00290A68">
        <w:rPr>
          <w:rFonts w:cs="Arial"/>
          <w:szCs w:val="24"/>
        </w:rPr>
        <w:t>., 2010;</w:t>
      </w:r>
      <w:r w:rsidR="00290A68" w:rsidRPr="00290A68">
        <w:rPr>
          <w:rFonts w:cs="Arial"/>
          <w:szCs w:val="24"/>
        </w:rPr>
        <w:t xml:space="preserve"> </w:t>
      </w:r>
      <w:r w:rsidR="00290A68">
        <w:rPr>
          <w:rFonts w:cs="Arial"/>
          <w:szCs w:val="24"/>
        </w:rPr>
        <w:t>Norgaard, 2010</w:t>
      </w:r>
      <w:r w:rsidR="00534188">
        <w:rPr>
          <w:rFonts w:cs="Arial"/>
          <w:szCs w:val="24"/>
        </w:rPr>
        <w:t>)</w:t>
      </w:r>
      <w:r>
        <w:rPr>
          <w:rFonts w:cs="Arial"/>
          <w:szCs w:val="24"/>
        </w:rPr>
        <w:t xml:space="preserve">.  Ecosystem services comprise </w:t>
      </w:r>
      <w:r w:rsidR="0041728A">
        <w:rPr>
          <w:rFonts w:cs="Arial"/>
          <w:szCs w:val="24"/>
        </w:rPr>
        <w:t xml:space="preserve">the </w:t>
      </w:r>
      <w:r w:rsidR="00534188">
        <w:rPr>
          <w:rFonts w:cs="Arial"/>
          <w:szCs w:val="24"/>
        </w:rPr>
        <w:t xml:space="preserve">interconnected </w:t>
      </w:r>
      <w:r w:rsidR="00126B17">
        <w:rPr>
          <w:rFonts w:cs="Arial"/>
          <w:szCs w:val="24"/>
        </w:rPr>
        <w:t xml:space="preserve">human </w:t>
      </w:r>
      <w:r>
        <w:rPr>
          <w:rFonts w:cs="Arial"/>
          <w:szCs w:val="24"/>
        </w:rPr>
        <w:t>benefits provided by the natural world</w:t>
      </w:r>
      <w:r w:rsidR="0041728A">
        <w:rPr>
          <w:rFonts w:cs="Arial"/>
          <w:szCs w:val="24"/>
        </w:rPr>
        <w:t xml:space="preserve">, </w:t>
      </w:r>
      <w:r w:rsidR="00126B17">
        <w:rPr>
          <w:rFonts w:cs="Arial"/>
          <w:szCs w:val="24"/>
        </w:rPr>
        <w:t>spanning inter</w:t>
      </w:r>
      <w:r>
        <w:rPr>
          <w:rFonts w:cs="Arial"/>
          <w:szCs w:val="24"/>
        </w:rPr>
        <w:t xml:space="preserve">linked value systems and </w:t>
      </w:r>
      <w:r w:rsidR="00126B17">
        <w:rPr>
          <w:rFonts w:cs="Arial"/>
          <w:szCs w:val="24"/>
        </w:rPr>
        <w:t xml:space="preserve">societal </w:t>
      </w:r>
      <w:r>
        <w:rPr>
          <w:rFonts w:cs="Arial"/>
          <w:szCs w:val="24"/>
        </w:rPr>
        <w:t xml:space="preserve">needs </w:t>
      </w:r>
      <w:r w:rsidR="008E2060">
        <w:rPr>
          <w:rFonts w:cs="Arial"/>
          <w:szCs w:val="24"/>
        </w:rPr>
        <w:t>(Millennium Ecosystem Assessment, 2005)</w:t>
      </w:r>
      <w:r>
        <w:rPr>
          <w:rFonts w:cs="Arial"/>
          <w:szCs w:val="24"/>
        </w:rPr>
        <w:t>.</w:t>
      </w:r>
      <w:r w:rsidR="0041728A">
        <w:rPr>
          <w:rFonts w:cs="Arial"/>
          <w:szCs w:val="24"/>
        </w:rPr>
        <w:t xml:space="preserve">  </w:t>
      </w:r>
      <w:r w:rsidR="00126B17">
        <w:rPr>
          <w:rFonts w:cs="Arial"/>
          <w:szCs w:val="24"/>
        </w:rPr>
        <w:t>I</w:t>
      </w:r>
      <w:r w:rsidR="00534188">
        <w:rPr>
          <w:rFonts w:cs="Arial"/>
          <w:szCs w:val="24"/>
        </w:rPr>
        <w:t xml:space="preserve">nternational </w:t>
      </w:r>
      <w:r w:rsidR="008B35DF">
        <w:rPr>
          <w:rFonts w:cs="Arial"/>
          <w:szCs w:val="24"/>
        </w:rPr>
        <w:t xml:space="preserve">commitments </w:t>
      </w:r>
      <w:r w:rsidR="00126B17">
        <w:rPr>
          <w:rFonts w:cs="Arial"/>
          <w:szCs w:val="24"/>
        </w:rPr>
        <w:t>encouraging</w:t>
      </w:r>
      <w:r w:rsidR="008E2060">
        <w:rPr>
          <w:rFonts w:cs="Arial"/>
          <w:szCs w:val="24"/>
        </w:rPr>
        <w:t xml:space="preserve"> governments to undertake an Ecosystem A</w:t>
      </w:r>
      <w:r w:rsidR="008B35DF">
        <w:rPr>
          <w:rFonts w:cs="Arial"/>
          <w:szCs w:val="24"/>
        </w:rPr>
        <w:t>pproach</w:t>
      </w:r>
      <w:r w:rsidR="00126B17">
        <w:rPr>
          <w:rFonts w:cs="Arial"/>
          <w:szCs w:val="24"/>
        </w:rPr>
        <w:t xml:space="preserve"> </w:t>
      </w:r>
      <w:r w:rsidR="0041728A">
        <w:rPr>
          <w:rFonts w:cs="Arial"/>
          <w:szCs w:val="24"/>
        </w:rPr>
        <w:t>include</w:t>
      </w:r>
      <w:r w:rsidR="00126B17">
        <w:rPr>
          <w:rFonts w:cs="Arial"/>
          <w:szCs w:val="24"/>
        </w:rPr>
        <w:t xml:space="preserve"> </w:t>
      </w:r>
      <w:r w:rsidR="008B35DF">
        <w:rPr>
          <w:rFonts w:cs="Arial"/>
          <w:szCs w:val="24"/>
        </w:rPr>
        <w:t>the Convention on Biological Diversity (</w:t>
      </w:r>
      <w:r w:rsidR="00F73D78" w:rsidRPr="00F73D78">
        <w:rPr>
          <w:rFonts w:cs="Arial"/>
          <w:szCs w:val="24"/>
        </w:rPr>
        <w:t>2000,</w:t>
      </w:r>
      <w:r w:rsidR="00F73D78">
        <w:rPr>
          <w:rFonts w:cs="Arial"/>
          <w:szCs w:val="24"/>
        </w:rPr>
        <w:t xml:space="preserve"> </w:t>
      </w:r>
      <w:r w:rsidR="00F73D78" w:rsidRPr="00F73D78">
        <w:rPr>
          <w:rFonts w:cs="Arial"/>
          <w:szCs w:val="24"/>
        </w:rPr>
        <w:t>2010</w:t>
      </w:r>
      <w:r w:rsidR="008B35DF">
        <w:rPr>
          <w:rFonts w:cs="Arial"/>
          <w:szCs w:val="24"/>
        </w:rPr>
        <w:t>)</w:t>
      </w:r>
      <w:r w:rsidR="008E2060">
        <w:rPr>
          <w:rFonts w:cs="Arial"/>
          <w:szCs w:val="24"/>
        </w:rPr>
        <w:t xml:space="preserve">, </w:t>
      </w:r>
      <w:r w:rsidR="008B35DF">
        <w:rPr>
          <w:rFonts w:cs="Arial"/>
          <w:szCs w:val="24"/>
        </w:rPr>
        <w:t>the EU Biodiversity 2020 strategy (</w:t>
      </w:r>
      <w:r w:rsidR="00290A68" w:rsidRPr="00DD4029">
        <w:rPr>
          <w:rFonts w:cs="Arial"/>
          <w:szCs w:val="24"/>
        </w:rPr>
        <w:t>European Union, 2011</w:t>
      </w:r>
      <w:r w:rsidR="008B35DF">
        <w:rPr>
          <w:rFonts w:cs="Arial"/>
          <w:szCs w:val="24"/>
        </w:rPr>
        <w:t>)</w:t>
      </w:r>
      <w:r w:rsidR="008E2060">
        <w:rPr>
          <w:rFonts w:cs="Arial"/>
          <w:szCs w:val="24"/>
        </w:rPr>
        <w:t xml:space="preserve"> and </w:t>
      </w:r>
      <w:r w:rsidR="001034E4">
        <w:rPr>
          <w:rFonts w:cs="Arial"/>
          <w:szCs w:val="24"/>
        </w:rPr>
        <w:t>the Ramsar Convention (Resolution IX.1, 2005)</w:t>
      </w:r>
      <w:r w:rsidR="008B35DF">
        <w:rPr>
          <w:rFonts w:cs="Arial"/>
          <w:szCs w:val="24"/>
        </w:rPr>
        <w:t xml:space="preserve">.  </w:t>
      </w:r>
      <w:r w:rsidR="0041728A">
        <w:rPr>
          <w:rFonts w:cs="Arial"/>
          <w:szCs w:val="24"/>
        </w:rPr>
        <w:t xml:space="preserve">Many </w:t>
      </w:r>
      <w:r w:rsidR="008B35DF">
        <w:rPr>
          <w:rFonts w:cs="Arial"/>
          <w:szCs w:val="24"/>
        </w:rPr>
        <w:t>countries have transpos</w:t>
      </w:r>
      <w:r w:rsidR="0041728A">
        <w:rPr>
          <w:rFonts w:cs="Arial"/>
          <w:szCs w:val="24"/>
        </w:rPr>
        <w:t>ed these</w:t>
      </w:r>
      <w:r w:rsidR="008B35DF">
        <w:rPr>
          <w:rFonts w:cs="Arial"/>
          <w:szCs w:val="24"/>
        </w:rPr>
        <w:t xml:space="preserve"> </w:t>
      </w:r>
      <w:r w:rsidR="008B35DF">
        <w:rPr>
          <w:rFonts w:cs="Arial"/>
          <w:szCs w:val="24"/>
        </w:rPr>
        <w:lastRenderedPageBreak/>
        <w:t>obligation</w:t>
      </w:r>
      <w:r w:rsidR="0041728A">
        <w:rPr>
          <w:rFonts w:cs="Arial"/>
          <w:szCs w:val="24"/>
        </w:rPr>
        <w:t>s</w:t>
      </w:r>
      <w:r w:rsidR="008B35DF">
        <w:rPr>
          <w:rFonts w:cs="Arial"/>
          <w:szCs w:val="24"/>
        </w:rPr>
        <w:t xml:space="preserve"> into national-level strategy, </w:t>
      </w:r>
      <w:r w:rsidR="000912A8">
        <w:rPr>
          <w:rFonts w:cs="Arial"/>
          <w:szCs w:val="24"/>
        </w:rPr>
        <w:t xml:space="preserve">for example </w:t>
      </w:r>
      <w:r w:rsidR="0041728A">
        <w:rPr>
          <w:rFonts w:cs="Arial"/>
          <w:szCs w:val="24"/>
        </w:rPr>
        <w:t xml:space="preserve">the UK’s </w:t>
      </w:r>
      <w:r w:rsidR="008B35DF">
        <w:rPr>
          <w:rFonts w:cs="Arial"/>
          <w:szCs w:val="24"/>
        </w:rPr>
        <w:t>Natural Environment White Paper (</w:t>
      </w:r>
      <w:r w:rsidR="00F73D78">
        <w:rPr>
          <w:rFonts w:cs="Arial"/>
          <w:szCs w:val="24"/>
        </w:rPr>
        <w:t>HM Government</w:t>
      </w:r>
      <w:r w:rsidR="008B35DF" w:rsidRPr="00F73D78">
        <w:rPr>
          <w:rFonts w:cs="Arial"/>
          <w:szCs w:val="24"/>
        </w:rPr>
        <w:t>, 2011</w:t>
      </w:r>
      <w:r w:rsidR="008B35DF">
        <w:rPr>
          <w:rFonts w:cs="Arial"/>
          <w:szCs w:val="24"/>
        </w:rPr>
        <w:t xml:space="preserve">).  However, </w:t>
      </w:r>
      <w:r>
        <w:rPr>
          <w:rFonts w:cs="Arial"/>
          <w:szCs w:val="24"/>
        </w:rPr>
        <w:t xml:space="preserve">societal transition to systemic </w:t>
      </w:r>
      <w:r w:rsidR="008B35DF">
        <w:rPr>
          <w:rFonts w:cs="Arial"/>
          <w:szCs w:val="24"/>
        </w:rPr>
        <w:t xml:space="preserve">decision-making </w:t>
      </w:r>
      <w:r>
        <w:rPr>
          <w:rFonts w:cs="Arial"/>
          <w:szCs w:val="24"/>
        </w:rPr>
        <w:t xml:space="preserve">remains </w:t>
      </w:r>
      <w:r w:rsidR="001034E4">
        <w:rPr>
          <w:rFonts w:cs="Arial"/>
          <w:szCs w:val="24"/>
        </w:rPr>
        <w:t xml:space="preserve">challenging (Armitage </w:t>
      </w:r>
      <w:r w:rsidR="001034E4" w:rsidRPr="00DD4029">
        <w:rPr>
          <w:rFonts w:cs="Arial"/>
          <w:i/>
          <w:szCs w:val="24"/>
        </w:rPr>
        <w:t>et al</w:t>
      </w:r>
      <w:r w:rsidR="001034E4">
        <w:rPr>
          <w:rFonts w:cs="Arial"/>
          <w:szCs w:val="24"/>
        </w:rPr>
        <w:t>., 2008)</w:t>
      </w:r>
      <w:r w:rsidR="00126B17">
        <w:rPr>
          <w:rFonts w:cs="Arial"/>
          <w:szCs w:val="24"/>
        </w:rPr>
        <w:t xml:space="preserve"> due to knowledge </w:t>
      </w:r>
      <w:r w:rsidR="00DD4029">
        <w:rPr>
          <w:rFonts w:cs="Arial"/>
          <w:szCs w:val="24"/>
        </w:rPr>
        <w:t>gaps</w:t>
      </w:r>
      <w:r w:rsidR="00126B17">
        <w:rPr>
          <w:rFonts w:cs="Arial"/>
          <w:szCs w:val="24"/>
        </w:rPr>
        <w:t>, narrow</w:t>
      </w:r>
      <w:r w:rsidR="008B35DF">
        <w:rPr>
          <w:rFonts w:cs="Arial"/>
          <w:szCs w:val="24"/>
        </w:rPr>
        <w:t xml:space="preserve"> legacy </w:t>
      </w:r>
      <w:r>
        <w:rPr>
          <w:rFonts w:cs="Arial"/>
          <w:szCs w:val="24"/>
        </w:rPr>
        <w:t xml:space="preserve">assumptions, </w:t>
      </w:r>
      <w:r w:rsidR="008B35DF">
        <w:rPr>
          <w:rFonts w:cs="Arial"/>
          <w:szCs w:val="24"/>
        </w:rPr>
        <w:t xml:space="preserve">legislation, </w:t>
      </w:r>
      <w:r>
        <w:rPr>
          <w:rFonts w:cs="Arial"/>
          <w:szCs w:val="24"/>
        </w:rPr>
        <w:t>regulator</w:t>
      </w:r>
      <w:r w:rsidR="008B35DF">
        <w:rPr>
          <w:rFonts w:cs="Arial"/>
          <w:szCs w:val="24"/>
        </w:rPr>
        <w:t>y</w:t>
      </w:r>
      <w:r>
        <w:rPr>
          <w:rFonts w:cs="Arial"/>
          <w:szCs w:val="24"/>
        </w:rPr>
        <w:t xml:space="preserve"> implementation, technical solutions, vested interests and decision-support models </w:t>
      </w:r>
      <w:r w:rsidR="008B35DF">
        <w:rPr>
          <w:rFonts w:cs="Arial"/>
          <w:szCs w:val="24"/>
        </w:rPr>
        <w:t>founded on re</w:t>
      </w:r>
      <w:r>
        <w:rPr>
          <w:rFonts w:cs="Arial"/>
          <w:szCs w:val="24"/>
        </w:rPr>
        <w:t>ductive paradigms</w:t>
      </w:r>
      <w:r w:rsidR="00405CCC">
        <w:rPr>
          <w:rFonts w:cs="Arial"/>
          <w:szCs w:val="24"/>
        </w:rPr>
        <w:t xml:space="preserve"> (Everard </w:t>
      </w:r>
      <w:r w:rsidR="00405CCC" w:rsidRPr="00405CCC">
        <w:rPr>
          <w:rFonts w:cs="Arial"/>
          <w:i/>
          <w:szCs w:val="24"/>
        </w:rPr>
        <w:t>et al</w:t>
      </w:r>
      <w:r w:rsidR="00405CCC">
        <w:rPr>
          <w:rFonts w:cs="Arial"/>
          <w:szCs w:val="24"/>
        </w:rPr>
        <w:t xml:space="preserve">., </w:t>
      </w:r>
      <w:r w:rsidR="000912A8">
        <w:rPr>
          <w:rFonts w:cs="Arial"/>
          <w:szCs w:val="24"/>
        </w:rPr>
        <w:t>2014</w:t>
      </w:r>
      <w:r w:rsidR="00405CCC">
        <w:rPr>
          <w:rFonts w:cs="Arial"/>
          <w:szCs w:val="24"/>
        </w:rPr>
        <w:t>)</w:t>
      </w:r>
      <w:r>
        <w:rPr>
          <w:rFonts w:cs="Arial"/>
          <w:szCs w:val="24"/>
        </w:rPr>
        <w:t>.</w:t>
      </w:r>
      <w:r w:rsidR="00405CCC">
        <w:rPr>
          <w:rFonts w:cs="Arial"/>
          <w:szCs w:val="24"/>
        </w:rPr>
        <w:t xml:space="preserve"> </w:t>
      </w:r>
      <w:r>
        <w:rPr>
          <w:rFonts w:cs="Arial"/>
          <w:szCs w:val="24"/>
        </w:rPr>
        <w:t xml:space="preserve"> Tools to expose the wider ramifications of policies, designs and actions</w:t>
      </w:r>
      <w:r w:rsidR="008B35DF">
        <w:rPr>
          <w:rFonts w:cs="Arial"/>
          <w:szCs w:val="24"/>
        </w:rPr>
        <w:t>, also highlight</w:t>
      </w:r>
      <w:r w:rsidR="009703B2">
        <w:rPr>
          <w:rFonts w:cs="Arial"/>
          <w:szCs w:val="24"/>
        </w:rPr>
        <w:t>ing</w:t>
      </w:r>
      <w:r w:rsidR="008B35DF">
        <w:rPr>
          <w:rFonts w:cs="Arial"/>
          <w:szCs w:val="24"/>
        </w:rPr>
        <w:t xml:space="preserve"> the benefits </w:t>
      </w:r>
      <w:r w:rsidR="008E2060">
        <w:rPr>
          <w:rFonts w:cs="Arial"/>
          <w:szCs w:val="24"/>
        </w:rPr>
        <w:t xml:space="preserve">and opportunities </w:t>
      </w:r>
      <w:r w:rsidR="008B35DF">
        <w:rPr>
          <w:rFonts w:cs="Arial"/>
          <w:szCs w:val="24"/>
        </w:rPr>
        <w:t>of systemic practice,</w:t>
      </w:r>
      <w:r>
        <w:rPr>
          <w:rFonts w:cs="Arial"/>
          <w:szCs w:val="24"/>
        </w:rPr>
        <w:t xml:space="preserve"> are needed to </w:t>
      </w:r>
      <w:r w:rsidR="009703B2">
        <w:rPr>
          <w:rFonts w:cs="Arial"/>
          <w:szCs w:val="24"/>
        </w:rPr>
        <w:t xml:space="preserve">promote </w:t>
      </w:r>
      <w:r>
        <w:rPr>
          <w:rFonts w:cs="Arial"/>
          <w:szCs w:val="24"/>
        </w:rPr>
        <w:t>systemic</w:t>
      </w:r>
      <w:r w:rsidR="00BD4AF4">
        <w:rPr>
          <w:rFonts w:cs="Arial"/>
          <w:szCs w:val="24"/>
        </w:rPr>
        <w:t xml:space="preserve">, </w:t>
      </w:r>
      <w:r w:rsidR="008B35DF">
        <w:rPr>
          <w:rFonts w:cs="Arial"/>
          <w:szCs w:val="24"/>
        </w:rPr>
        <w:t xml:space="preserve">sustainable </w:t>
      </w:r>
      <w:r>
        <w:rPr>
          <w:rFonts w:cs="Arial"/>
          <w:szCs w:val="24"/>
        </w:rPr>
        <w:t>practice</w:t>
      </w:r>
      <w:r w:rsidR="000B6AE4">
        <w:rPr>
          <w:rFonts w:cs="Arial"/>
          <w:szCs w:val="24"/>
        </w:rPr>
        <w:t xml:space="preserve"> (Smith </w:t>
      </w:r>
      <w:r w:rsidR="000B6AE4" w:rsidRPr="00DD4029">
        <w:rPr>
          <w:rFonts w:cs="Arial"/>
          <w:i/>
          <w:szCs w:val="24"/>
        </w:rPr>
        <w:t>et al</w:t>
      </w:r>
      <w:r w:rsidR="000B6AE4">
        <w:rPr>
          <w:rFonts w:cs="Arial"/>
          <w:szCs w:val="24"/>
        </w:rPr>
        <w:t>., 2007)</w:t>
      </w:r>
      <w:r>
        <w:rPr>
          <w:rFonts w:cs="Arial"/>
          <w:szCs w:val="24"/>
        </w:rPr>
        <w:t xml:space="preserve">.  </w:t>
      </w:r>
      <w:r w:rsidR="008B35DF">
        <w:rPr>
          <w:rFonts w:cs="Arial"/>
          <w:szCs w:val="24"/>
        </w:rPr>
        <w:t>F</w:t>
      </w:r>
      <w:r w:rsidR="004C3525">
        <w:rPr>
          <w:rFonts w:cs="Arial"/>
          <w:szCs w:val="24"/>
        </w:rPr>
        <w:t xml:space="preserve">ailure to achieve this transition </w:t>
      </w:r>
      <w:r w:rsidR="008B35DF">
        <w:rPr>
          <w:rFonts w:cs="Arial"/>
          <w:szCs w:val="24"/>
        </w:rPr>
        <w:t xml:space="preserve">perpetuates </w:t>
      </w:r>
      <w:r w:rsidR="004C3525">
        <w:rPr>
          <w:rFonts w:cs="Arial"/>
          <w:szCs w:val="24"/>
        </w:rPr>
        <w:t xml:space="preserve">risks </w:t>
      </w:r>
      <w:r w:rsidR="008B35DF">
        <w:rPr>
          <w:rFonts w:cs="Arial"/>
          <w:szCs w:val="24"/>
        </w:rPr>
        <w:t xml:space="preserve">from </w:t>
      </w:r>
      <w:r w:rsidR="004C3525">
        <w:rPr>
          <w:rFonts w:cs="Arial"/>
          <w:szCs w:val="24"/>
        </w:rPr>
        <w:t xml:space="preserve">economic, social and environmental </w:t>
      </w:r>
      <w:r w:rsidR="008B35DF">
        <w:rPr>
          <w:rFonts w:cs="Arial"/>
          <w:szCs w:val="24"/>
        </w:rPr>
        <w:t>externalities</w:t>
      </w:r>
      <w:r w:rsidR="000B6AE4">
        <w:rPr>
          <w:rFonts w:cs="Arial"/>
          <w:szCs w:val="24"/>
        </w:rPr>
        <w:t xml:space="preserve"> (Robinson </w:t>
      </w:r>
      <w:r w:rsidR="000B6AE4" w:rsidRPr="00DD4029">
        <w:rPr>
          <w:rFonts w:cs="Arial"/>
          <w:i/>
          <w:szCs w:val="24"/>
        </w:rPr>
        <w:t>et al</w:t>
      </w:r>
      <w:r w:rsidR="000B6AE4">
        <w:rPr>
          <w:rFonts w:cs="Arial"/>
          <w:szCs w:val="24"/>
        </w:rPr>
        <w:t>., 2012)</w:t>
      </w:r>
      <w:r w:rsidR="004C3525">
        <w:rPr>
          <w:rFonts w:cs="Arial"/>
          <w:szCs w:val="24"/>
        </w:rPr>
        <w:t>.</w:t>
      </w:r>
    </w:p>
    <w:p w:rsidR="008B35DF" w:rsidRDefault="008B35DF" w:rsidP="009735DF">
      <w:pPr>
        <w:spacing w:after="0" w:line="240" w:lineRule="auto"/>
        <w:rPr>
          <w:rFonts w:cs="Arial"/>
          <w:szCs w:val="24"/>
        </w:rPr>
      </w:pPr>
    </w:p>
    <w:p w:rsidR="009204A8" w:rsidRDefault="00126B17" w:rsidP="00FF03FA">
      <w:pPr>
        <w:spacing w:after="0" w:line="240" w:lineRule="auto"/>
        <w:rPr>
          <w:rFonts w:cs="Arial"/>
          <w:szCs w:val="24"/>
        </w:rPr>
      </w:pPr>
      <w:r>
        <w:rPr>
          <w:rFonts w:cs="Arial"/>
          <w:szCs w:val="24"/>
        </w:rPr>
        <w:t>Water m</w:t>
      </w:r>
      <w:r w:rsidR="0030078B">
        <w:rPr>
          <w:rFonts w:cs="Arial"/>
          <w:szCs w:val="24"/>
        </w:rPr>
        <w:t>anagement in urban environment</w:t>
      </w:r>
      <w:r w:rsidR="009703B2">
        <w:rPr>
          <w:rFonts w:cs="Arial"/>
          <w:szCs w:val="24"/>
        </w:rPr>
        <w:t>s</w:t>
      </w:r>
      <w:r w:rsidR="0030078B">
        <w:rPr>
          <w:rFonts w:cs="Arial"/>
          <w:szCs w:val="24"/>
        </w:rPr>
        <w:t xml:space="preserve"> presents particular challenges</w:t>
      </w:r>
      <w:r w:rsidR="00FF03FA">
        <w:rPr>
          <w:rFonts w:cs="Arial"/>
          <w:szCs w:val="24"/>
        </w:rPr>
        <w:t xml:space="preserve"> </w:t>
      </w:r>
      <w:r w:rsidR="0030078B">
        <w:rPr>
          <w:rFonts w:cs="Arial"/>
          <w:szCs w:val="24"/>
        </w:rPr>
        <w:t>related to growing population</w:t>
      </w:r>
      <w:r w:rsidR="009703B2">
        <w:rPr>
          <w:rFonts w:cs="Arial"/>
          <w:szCs w:val="24"/>
        </w:rPr>
        <w:t>s</w:t>
      </w:r>
      <w:r w:rsidR="0030078B">
        <w:rPr>
          <w:rFonts w:cs="Arial"/>
          <w:szCs w:val="24"/>
        </w:rPr>
        <w:t xml:space="preserve"> </w:t>
      </w:r>
      <w:r w:rsidR="009703B2">
        <w:rPr>
          <w:rFonts w:cs="Arial"/>
          <w:szCs w:val="24"/>
        </w:rPr>
        <w:t xml:space="preserve">accommodated by </w:t>
      </w:r>
      <w:r w:rsidR="0030078B">
        <w:rPr>
          <w:rFonts w:cs="Arial"/>
          <w:szCs w:val="24"/>
        </w:rPr>
        <w:t xml:space="preserve">finite land area, with trends suggesting increasingly dense urbanisation </w:t>
      </w:r>
      <w:r w:rsidR="0030078B" w:rsidRPr="00DD4029">
        <w:rPr>
          <w:rFonts w:cs="Arial"/>
          <w:szCs w:val="24"/>
        </w:rPr>
        <w:t>(</w:t>
      </w:r>
      <w:r w:rsidR="00BF423F" w:rsidRPr="00DD4029">
        <w:rPr>
          <w:rFonts w:cs="Arial"/>
          <w:szCs w:val="24"/>
        </w:rPr>
        <w:t>United Nations, 2011</w:t>
      </w:r>
      <w:r w:rsidR="0030078B" w:rsidRPr="00DD4029">
        <w:rPr>
          <w:rFonts w:cs="Arial"/>
          <w:szCs w:val="24"/>
        </w:rPr>
        <w:t xml:space="preserve">).  </w:t>
      </w:r>
      <w:r w:rsidR="009703B2">
        <w:rPr>
          <w:rFonts w:cs="Arial"/>
          <w:szCs w:val="24"/>
        </w:rPr>
        <w:t xml:space="preserve">Drivers include adequate </w:t>
      </w:r>
      <w:r w:rsidR="009204A8">
        <w:rPr>
          <w:rFonts w:cs="Arial"/>
          <w:szCs w:val="24"/>
        </w:rPr>
        <w:t xml:space="preserve">water supply </w:t>
      </w:r>
      <w:r w:rsidR="0030078B">
        <w:rPr>
          <w:rFonts w:cs="Arial"/>
          <w:szCs w:val="24"/>
        </w:rPr>
        <w:t xml:space="preserve">sourced from substantially beyond the urban catchment area </w:t>
      </w:r>
      <w:r w:rsidR="00BF423F">
        <w:rPr>
          <w:rFonts w:cs="Arial"/>
          <w:szCs w:val="24"/>
        </w:rPr>
        <w:t>(Fitzhugh and Richter, 2004)</w:t>
      </w:r>
      <w:r w:rsidR="0030078B">
        <w:rPr>
          <w:rFonts w:cs="Arial"/>
          <w:szCs w:val="24"/>
        </w:rPr>
        <w:t xml:space="preserve">, management of flood risk </w:t>
      </w:r>
      <w:r w:rsidR="009204A8">
        <w:rPr>
          <w:rFonts w:cs="Arial"/>
          <w:szCs w:val="24"/>
        </w:rPr>
        <w:t xml:space="preserve">(surface water and groundwater) </w:t>
      </w:r>
      <w:r w:rsidR="00683E39">
        <w:rPr>
          <w:rFonts w:cs="Arial"/>
          <w:szCs w:val="24"/>
        </w:rPr>
        <w:t>compounded by climatic i</w:t>
      </w:r>
      <w:r w:rsidR="0030078B">
        <w:rPr>
          <w:rFonts w:cs="Arial"/>
          <w:szCs w:val="24"/>
        </w:rPr>
        <w:t>nstab</w:t>
      </w:r>
      <w:r w:rsidR="00683E39">
        <w:rPr>
          <w:rFonts w:cs="Arial"/>
          <w:szCs w:val="24"/>
        </w:rPr>
        <w:t xml:space="preserve">ility </w:t>
      </w:r>
      <w:r w:rsidR="00BF423F">
        <w:rPr>
          <w:rFonts w:cs="Arial"/>
          <w:szCs w:val="24"/>
        </w:rPr>
        <w:t>(Scholz, 2006)</w:t>
      </w:r>
      <w:r w:rsidR="0030078B">
        <w:rPr>
          <w:rFonts w:cs="Arial"/>
          <w:szCs w:val="24"/>
        </w:rPr>
        <w:t xml:space="preserve"> and </w:t>
      </w:r>
      <w:r w:rsidR="009204A8">
        <w:rPr>
          <w:rFonts w:cs="Arial"/>
          <w:szCs w:val="24"/>
        </w:rPr>
        <w:t>processing an</w:t>
      </w:r>
      <w:r w:rsidR="00405CCC">
        <w:rPr>
          <w:rFonts w:cs="Arial"/>
          <w:szCs w:val="24"/>
        </w:rPr>
        <w:t>d treating wastewater and water-</w:t>
      </w:r>
      <w:r w:rsidR="009204A8">
        <w:rPr>
          <w:rFonts w:cs="Arial"/>
          <w:szCs w:val="24"/>
        </w:rPr>
        <w:t>vectore</w:t>
      </w:r>
      <w:r w:rsidR="00537E87">
        <w:rPr>
          <w:rFonts w:cs="Arial"/>
          <w:szCs w:val="24"/>
        </w:rPr>
        <w:t xml:space="preserve">d pollutants (Figure </w:t>
      </w:r>
      <w:r w:rsidR="009204A8">
        <w:rPr>
          <w:rFonts w:cs="Arial"/>
          <w:szCs w:val="24"/>
        </w:rPr>
        <w:t>1)</w:t>
      </w:r>
      <w:r w:rsidR="00FD6CC8">
        <w:rPr>
          <w:rFonts w:cs="Arial"/>
          <w:szCs w:val="24"/>
        </w:rPr>
        <w:t xml:space="preserve"> (</w:t>
      </w:r>
      <w:r w:rsidR="00FD6CC8" w:rsidRPr="00FD6CC8">
        <w:rPr>
          <w:rFonts w:cs="Arial"/>
          <w:noProof/>
          <w:szCs w:val="24"/>
        </w:rPr>
        <w:t>Niemczynowicz</w:t>
      </w:r>
      <w:r w:rsidR="00FD6CC8">
        <w:rPr>
          <w:rFonts w:cs="Arial"/>
          <w:noProof/>
          <w:szCs w:val="24"/>
        </w:rPr>
        <w:t xml:space="preserve">, 1999). </w:t>
      </w:r>
    </w:p>
    <w:p w:rsidR="009204A8" w:rsidRDefault="009204A8" w:rsidP="00FF03FA">
      <w:pPr>
        <w:spacing w:after="0" w:line="240" w:lineRule="auto"/>
        <w:rPr>
          <w:rFonts w:cs="Arial"/>
          <w:szCs w:val="24"/>
        </w:rPr>
      </w:pPr>
    </w:p>
    <w:p w:rsidR="002A0427" w:rsidRDefault="00FD6CC8" w:rsidP="002A0427">
      <w:pPr>
        <w:autoSpaceDE w:val="0"/>
        <w:autoSpaceDN w:val="0"/>
        <w:adjustRightInd w:val="0"/>
        <w:spacing w:after="0" w:line="240" w:lineRule="auto"/>
        <w:rPr>
          <w:rFonts w:cs="Arial"/>
          <w:szCs w:val="24"/>
        </w:rPr>
      </w:pPr>
      <w:r>
        <w:rPr>
          <w:rFonts w:cs="Arial"/>
          <w:szCs w:val="24"/>
        </w:rPr>
        <w:t>The</w:t>
      </w:r>
      <w:r w:rsidR="00683E39">
        <w:rPr>
          <w:rFonts w:cs="Arial"/>
          <w:szCs w:val="24"/>
        </w:rPr>
        <w:t>se</w:t>
      </w:r>
      <w:r>
        <w:rPr>
          <w:rFonts w:cs="Arial"/>
          <w:szCs w:val="24"/>
        </w:rPr>
        <w:t xml:space="preserve"> </w:t>
      </w:r>
      <w:r w:rsidR="00683E39">
        <w:rPr>
          <w:rFonts w:cs="Arial"/>
          <w:szCs w:val="24"/>
        </w:rPr>
        <w:t xml:space="preserve">principal </w:t>
      </w:r>
      <w:r>
        <w:rPr>
          <w:rFonts w:cs="Arial"/>
          <w:szCs w:val="24"/>
        </w:rPr>
        <w:t xml:space="preserve">challenges operate within a wider </w:t>
      </w:r>
      <w:r w:rsidR="00683E39">
        <w:rPr>
          <w:rFonts w:cs="Arial"/>
          <w:szCs w:val="24"/>
        </w:rPr>
        <w:t xml:space="preserve">operational </w:t>
      </w:r>
      <w:r>
        <w:rPr>
          <w:rFonts w:cs="Arial"/>
          <w:szCs w:val="24"/>
        </w:rPr>
        <w:t xml:space="preserve">landscape </w:t>
      </w:r>
      <w:r w:rsidR="00683E39">
        <w:rPr>
          <w:rFonts w:cs="Arial"/>
          <w:szCs w:val="24"/>
        </w:rPr>
        <w:t xml:space="preserve">of </w:t>
      </w:r>
      <w:r>
        <w:rPr>
          <w:rFonts w:cs="Arial"/>
          <w:szCs w:val="24"/>
        </w:rPr>
        <w:t>urban land use pla</w:t>
      </w:r>
      <w:r w:rsidR="00537E87">
        <w:rPr>
          <w:rFonts w:cs="Arial"/>
          <w:szCs w:val="24"/>
        </w:rPr>
        <w:t xml:space="preserve">nning and decision-making (Figure </w:t>
      </w:r>
      <w:r>
        <w:rPr>
          <w:rFonts w:cs="Arial"/>
          <w:szCs w:val="24"/>
        </w:rPr>
        <w:t xml:space="preserve">1). </w:t>
      </w:r>
      <w:r w:rsidR="00683E39">
        <w:rPr>
          <w:rFonts w:cs="Arial"/>
          <w:szCs w:val="24"/>
        </w:rPr>
        <w:t xml:space="preserve"> D</w:t>
      </w:r>
      <w:r w:rsidR="0040297A">
        <w:rPr>
          <w:rFonts w:cs="Arial"/>
          <w:szCs w:val="24"/>
        </w:rPr>
        <w:t>is</w:t>
      </w:r>
      <w:r w:rsidR="00683E39">
        <w:rPr>
          <w:rFonts w:cs="Arial"/>
          <w:szCs w:val="24"/>
        </w:rPr>
        <w:t xml:space="preserve">connected, </w:t>
      </w:r>
      <w:r w:rsidR="0040297A">
        <w:rPr>
          <w:rFonts w:cs="Arial"/>
          <w:szCs w:val="24"/>
        </w:rPr>
        <w:t xml:space="preserve">single-solution outcomes </w:t>
      </w:r>
      <w:r w:rsidR="00683E39">
        <w:rPr>
          <w:rFonts w:cs="Arial"/>
          <w:szCs w:val="24"/>
        </w:rPr>
        <w:t xml:space="preserve">still predominate </w:t>
      </w:r>
      <w:r w:rsidR="0040297A">
        <w:rPr>
          <w:rFonts w:cs="Arial"/>
          <w:szCs w:val="24"/>
        </w:rPr>
        <w:t>(</w:t>
      </w:r>
      <w:r w:rsidR="002A0427">
        <w:rPr>
          <w:rFonts w:cs="Arial"/>
          <w:szCs w:val="24"/>
        </w:rPr>
        <w:t>Everard, 2014</w:t>
      </w:r>
      <w:r w:rsidR="0040297A">
        <w:rPr>
          <w:rFonts w:cs="Arial"/>
          <w:szCs w:val="24"/>
        </w:rPr>
        <w:t>)</w:t>
      </w:r>
      <w:r w:rsidR="00683E39">
        <w:rPr>
          <w:rFonts w:cs="Arial"/>
          <w:szCs w:val="24"/>
        </w:rPr>
        <w:t xml:space="preserve"> despite </w:t>
      </w:r>
      <w:r w:rsidR="0040297A">
        <w:rPr>
          <w:rFonts w:cs="Arial"/>
          <w:szCs w:val="24"/>
        </w:rPr>
        <w:t>the need for the built environment</w:t>
      </w:r>
      <w:r w:rsidR="004801EC">
        <w:rPr>
          <w:rFonts w:cs="Arial"/>
          <w:szCs w:val="24"/>
        </w:rPr>
        <w:t xml:space="preserve"> to be planned to operate </w:t>
      </w:r>
      <w:r w:rsidR="00BD4AF4">
        <w:rPr>
          <w:rFonts w:cs="Arial"/>
          <w:szCs w:val="24"/>
        </w:rPr>
        <w:t xml:space="preserve">synergistically </w:t>
      </w:r>
      <w:r w:rsidR="004801EC">
        <w:rPr>
          <w:rFonts w:cs="Arial"/>
          <w:szCs w:val="24"/>
        </w:rPr>
        <w:t>with functioning ecosystems (UN Habitat, 2012)</w:t>
      </w:r>
      <w:r w:rsidR="00BD4AF4">
        <w:rPr>
          <w:rFonts w:cs="Arial"/>
          <w:szCs w:val="24"/>
        </w:rPr>
        <w:t xml:space="preserve"> accommodating</w:t>
      </w:r>
      <w:r w:rsidR="004801EC">
        <w:rPr>
          <w:rFonts w:cs="Arial"/>
          <w:szCs w:val="24"/>
        </w:rPr>
        <w:t xml:space="preserve"> water-mediated ecosystem services</w:t>
      </w:r>
      <w:r w:rsidR="00BD4AF4">
        <w:rPr>
          <w:rFonts w:cs="Arial"/>
          <w:szCs w:val="24"/>
        </w:rPr>
        <w:t xml:space="preserve"> </w:t>
      </w:r>
      <w:r w:rsidR="00683E39">
        <w:rPr>
          <w:rFonts w:cs="Arial"/>
          <w:szCs w:val="24"/>
        </w:rPr>
        <w:t xml:space="preserve">including </w:t>
      </w:r>
      <w:r w:rsidR="004801EC">
        <w:rPr>
          <w:rFonts w:cs="Arial"/>
          <w:szCs w:val="24"/>
        </w:rPr>
        <w:t>maintenance of equable microclimate, food production and amenity (Bolund and Hunhammer, 1999)</w:t>
      </w:r>
      <w:r w:rsidR="002A0427">
        <w:rPr>
          <w:rFonts w:cs="Arial"/>
          <w:szCs w:val="24"/>
        </w:rPr>
        <w:t xml:space="preserve"> </w:t>
      </w:r>
      <w:r w:rsidR="00BD4AF4">
        <w:rPr>
          <w:rFonts w:cs="Arial"/>
          <w:szCs w:val="24"/>
        </w:rPr>
        <w:t xml:space="preserve">and reduced </w:t>
      </w:r>
      <w:r w:rsidR="002A0427">
        <w:rPr>
          <w:rFonts w:cs="Arial"/>
          <w:szCs w:val="24"/>
        </w:rPr>
        <w:t>carbon and ecological footprints (</w:t>
      </w:r>
      <w:r w:rsidR="002A0427" w:rsidRPr="004D2E29">
        <w:rPr>
          <w:rFonts w:cs="Arial"/>
          <w:szCs w:val="24"/>
        </w:rPr>
        <w:t>Secretariat of the Convention on Biological Diversity</w:t>
      </w:r>
      <w:r w:rsidR="002A0427">
        <w:rPr>
          <w:rFonts w:cs="Arial"/>
          <w:szCs w:val="24"/>
        </w:rPr>
        <w:t>,</w:t>
      </w:r>
      <w:r w:rsidR="002A0427" w:rsidRPr="004D2E29">
        <w:rPr>
          <w:rFonts w:cs="Arial"/>
          <w:szCs w:val="24"/>
        </w:rPr>
        <w:t xml:space="preserve"> 2012)</w:t>
      </w:r>
      <w:r w:rsidR="004D2E29">
        <w:rPr>
          <w:rFonts w:cs="Arial"/>
          <w:szCs w:val="24"/>
        </w:rPr>
        <w:t>.</w:t>
      </w:r>
    </w:p>
    <w:p w:rsidR="00405CCC" w:rsidRPr="004D2E29" w:rsidRDefault="00405CCC" w:rsidP="002A0427">
      <w:pPr>
        <w:autoSpaceDE w:val="0"/>
        <w:autoSpaceDN w:val="0"/>
        <w:adjustRightInd w:val="0"/>
        <w:spacing w:after="0" w:line="240" w:lineRule="auto"/>
        <w:rPr>
          <w:rFonts w:cs="Arial"/>
          <w:szCs w:val="24"/>
        </w:rPr>
      </w:pPr>
    </w:p>
    <w:p w:rsidR="009204A8" w:rsidRDefault="009204A8" w:rsidP="00BB499F">
      <w:pPr>
        <w:spacing w:after="0" w:line="240" w:lineRule="auto"/>
        <w:rPr>
          <w:rFonts w:cs="Arial"/>
          <w:szCs w:val="24"/>
        </w:rPr>
      </w:pPr>
      <w:r>
        <w:rPr>
          <w:rFonts w:cs="Arial"/>
          <w:noProof/>
          <w:szCs w:val="24"/>
          <w:lang w:eastAsia="en-GB"/>
        </w:rPr>
        <w:lastRenderedPageBreak/>
        <w:drawing>
          <wp:inline distT="0" distB="0" distL="0" distR="0" wp14:anchorId="0F32C56A" wp14:editId="29CC20EB">
            <wp:extent cx="5098211" cy="4197862"/>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jpg"/>
                    <pic:cNvPicPr/>
                  </pic:nvPicPr>
                  <pic:blipFill>
                    <a:blip r:embed="rId8">
                      <a:extLst>
                        <a:ext uri="{28A0092B-C50C-407E-A947-70E740481C1C}">
                          <a14:useLocalDpi xmlns:a14="http://schemas.microsoft.com/office/drawing/2010/main" val="0"/>
                        </a:ext>
                      </a:extLst>
                    </a:blip>
                    <a:stretch>
                      <a:fillRect/>
                    </a:stretch>
                  </pic:blipFill>
                  <pic:spPr>
                    <a:xfrm>
                      <a:off x="0" y="0"/>
                      <a:ext cx="5098936" cy="4198459"/>
                    </a:xfrm>
                    <a:prstGeom prst="rect">
                      <a:avLst/>
                    </a:prstGeom>
                  </pic:spPr>
                </pic:pic>
              </a:graphicData>
            </a:graphic>
          </wp:inline>
        </w:drawing>
      </w:r>
    </w:p>
    <w:p w:rsidR="009204A8" w:rsidRDefault="009204A8" w:rsidP="00FF03FA">
      <w:pPr>
        <w:spacing w:after="0" w:line="240" w:lineRule="auto"/>
        <w:rPr>
          <w:rFonts w:cs="Arial"/>
          <w:szCs w:val="24"/>
        </w:rPr>
      </w:pPr>
    </w:p>
    <w:p w:rsidR="00FF03FA" w:rsidRPr="00405CCC" w:rsidRDefault="009204A8" w:rsidP="00FF03FA">
      <w:pPr>
        <w:spacing w:after="0" w:line="240" w:lineRule="auto"/>
        <w:rPr>
          <w:rFonts w:cs="Arial"/>
          <w:i/>
          <w:szCs w:val="24"/>
        </w:rPr>
      </w:pPr>
      <w:r w:rsidRPr="00405CCC">
        <w:rPr>
          <w:rFonts w:cs="Arial"/>
          <w:i/>
          <w:szCs w:val="24"/>
        </w:rPr>
        <w:t xml:space="preserve">Figure 1 Challenges of </w:t>
      </w:r>
      <w:r w:rsidR="008D3176">
        <w:rPr>
          <w:rFonts w:cs="Arial"/>
          <w:i/>
          <w:szCs w:val="24"/>
        </w:rPr>
        <w:t xml:space="preserve">urban </w:t>
      </w:r>
      <w:r w:rsidRPr="00405CCC">
        <w:rPr>
          <w:rFonts w:cs="Arial"/>
          <w:i/>
          <w:szCs w:val="24"/>
        </w:rPr>
        <w:t>water management.</w:t>
      </w:r>
      <w:r w:rsidR="00FF03FA" w:rsidRPr="00405CCC">
        <w:rPr>
          <w:rFonts w:cs="Arial"/>
          <w:i/>
          <w:szCs w:val="24"/>
        </w:rPr>
        <w:t xml:space="preserve"> </w:t>
      </w:r>
    </w:p>
    <w:p w:rsidR="00FF03FA" w:rsidRDefault="00FF03FA" w:rsidP="00BB499F">
      <w:pPr>
        <w:spacing w:after="0" w:line="240" w:lineRule="auto"/>
        <w:rPr>
          <w:rFonts w:cs="Arial"/>
          <w:szCs w:val="24"/>
        </w:rPr>
      </w:pPr>
    </w:p>
    <w:p w:rsidR="009204A8" w:rsidRDefault="009204A8" w:rsidP="009204A8">
      <w:pPr>
        <w:spacing w:after="0" w:line="240" w:lineRule="auto"/>
        <w:rPr>
          <w:rFonts w:cs="Arial"/>
          <w:szCs w:val="24"/>
        </w:rPr>
      </w:pPr>
      <w:r>
        <w:rPr>
          <w:rFonts w:cs="Arial"/>
          <w:szCs w:val="24"/>
        </w:rPr>
        <w:t xml:space="preserve">Flood management policy and practice has </w:t>
      </w:r>
      <w:r w:rsidR="00B61BD5">
        <w:rPr>
          <w:rFonts w:cs="Arial"/>
          <w:szCs w:val="24"/>
        </w:rPr>
        <w:t xml:space="preserve">morphed </w:t>
      </w:r>
      <w:r>
        <w:rPr>
          <w:rFonts w:cs="Arial"/>
          <w:szCs w:val="24"/>
        </w:rPr>
        <w:t>from localised ‘defence’ of assets towards a</w:t>
      </w:r>
      <w:r w:rsidR="00B61BD5">
        <w:rPr>
          <w:rFonts w:cs="Arial"/>
          <w:szCs w:val="24"/>
        </w:rPr>
        <w:t>n</w:t>
      </w:r>
      <w:r>
        <w:rPr>
          <w:rFonts w:cs="Arial"/>
          <w:szCs w:val="24"/>
        </w:rPr>
        <w:t xml:space="preserve"> ecosystems-based</w:t>
      </w:r>
      <w:r w:rsidR="00586A03">
        <w:rPr>
          <w:rFonts w:cs="Arial"/>
          <w:szCs w:val="24"/>
        </w:rPr>
        <w:t>,</w:t>
      </w:r>
      <w:r>
        <w:rPr>
          <w:rFonts w:cs="Arial"/>
          <w:szCs w:val="24"/>
        </w:rPr>
        <w:t xml:space="preserve"> adaptive approach working with natural processes (Colls </w:t>
      </w:r>
      <w:r w:rsidRPr="00DD4029">
        <w:rPr>
          <w:rFonts w:cs="Arial"/>
          <w:i/>
          <w:szCs w:val="24"/>
        </w:rPr>
        <w:t>et al</w:t>
      </w:r>
      <w:r>
        <w:rPr>
          <w:rFonts w:cs="Arial"/>
          <w:szCs w:val="24"/>
        </w:rPr>
        <w:t>., 2009)</w:t>
      </w:r>
      <w:r w:rsidR="00B61BD5">
        <w:rPr>
          <w:rFonts w:cs="Arial"/>
          <w:szCs w:val="24"/>
        </w:rPr>
        <w:t xml:space="preserve"> </w:t>
      </w:r>
      <w:r>
        <w:rPr>
          <w:rFonts w:cs="Arial"/>
          <w:szCs w:val="24"/>
        </w:rPr>
        <w:t>part</w:t>
      </w:r>
      <w:r w:rsidR="00B61BD5">
        <w:rPr>
          <w:rFonts w:cs="Arial"/>
          <w:szCs w:val="24"/>
        </w:rPr>
        <w:t>l</w:t>
      </w:r>
      <w:r>
        <w:rPr>
          <w:rFonts w:cs="Arial"/>
          <w:szCs w:val="24"/>
        </w:rPr>
        <w:t>y respon</w:t>
      </w:r>
      <w:r w:rsidR="00B61BD5">
        <w:rPr>
          <w:rFonts w:cs="Arial"/>
          <w:szCs w:val="24"/>
        </w:rPr>
        <w:t xml:space="preserve">ding </w:t>
      </w:r>
      <w:r>
        <w:rPr>
          <w:rFonts w:cs="Arial"/>
          <w:szCs w:val="24"/>
        </w:rPr>
        <w:t xml:space="preserve">to severe </w:t>
      </w:r>
      <w:r>
        <w:t xml:space="preserve">flooding, for instance in the UK </w:t>
      </w:r>
      <w:r w:rsidR="008D3176">
        <w:t>where</w:t>
      </w:r>
      <w:r>
        <w:t xml:space="preserve"> established flood management norms were insufficient </w:t>
      </w:r>
      <w:r w:rsidRPr="005E61BB">
        <w:t>(</w:t>
      </w:r>
      <w:r>
        <w:t>Defra</w:t>
      </w:r>
      <w:r w:rsidR="00405CCC">
        <w:t>,</w:t>
      </w:r>
      <w:r>
        <w:t xml:space="preserve"> 2005</w:t>
      </w:r>
      <w:r w:rsidRPr="005E61BB">
        <w:t>)</w:t>
      </w:r>
      <w:r>
        <w:t xml:space="preserve">, but also </w:t>
      </w:r>
      <w:r w:rsidR="00B61BD5">
        <w:t xml:space="preserve">resulting from </w:t>
      </w:r>
      <w:r>
        <w:t>long</w:t>
      </w:r>
      <w:r w:rsidR="00586A03">
        <w:t>er</w:t>
      </w:r>
      <w:r>
        <w:t xml:space="preserve">-term recognition of the importance of working with natural processes rather than reliance on increased ‘hard engineering’ defences </w:t>
      </w:r>
      <w:r w:rsidR="00405CCC">
        <w:t>(</w:t>
      </w:r>
      <w:r>
        <w:t xml:space="preserve">Palmer </w:t>
      </w:r>
      <w:r w:rsidRPr="00DD4029">
        <w:rPr>
          <w:i/>
        </w:rPr>
        <w:t>et al</w:t>
      </w:r>
      <w:r w:rsidR="00586A03">
        <w:t xml:space="preserve">., 2009).  </w:t>
      </w:r>
      <w:r w:rsidR="00B61BD5">
        <w:t>S</w:t>
      </w:r>
      <w:r>
        <w:t>tep</w:t>
      </w:r>
      <w:r w:rsidR="00B61BD5">
        <w:t>wise progress</w:t>
      </w:r>
      <w:r>
        <w:t xml:space="preserve"> towards natural floodwater retention and dissipation mark a</w:t>
      </w:r>
      <w:r w:rsidR="00586A03">
        <w:t>n ongoing</w:t>
      </w:r>
      <w:r>
        <w:t xml:space="preserve"> transition </w:t>
      </w:r>
      <w:r w:rsidR="00586A03">
        <w:t>across the developed world</w:t>
      </w:r>
      <w:r>
        <w:t xml:space="preserve"> </w:t>
      </w:r>
      <w:r>
        <w:rPr>
          <w:rFonts w:cs="Arial"/>
          <w:szCs w:val="24"/>
        </w:rPr>
        <w:t>at catchment scale and within urban environments</w:t>
      </w:r>
      <w:r>
        <w:t xml:space="preserve"> (Wong, 2006; Everard </w:t>
      </w:r>
      <w:r w:rsidRPr="00E756C7">
        <w:rPr>
          <w:i/>
        </w:rPr>
        <w:t>et al</w:t>
      </w:r>
      <w:r>
        <w:t>.</w:t>
      </w:r>
      <w:r w:rsidR="00405CCC">
        <w:t>,</w:t>
      </w:r>
      <w:r>
        <w:t xml:space="preserve"> 2009)</w:t>
      </w:r>
      <w:r>
        <w:rPr>
          <w:rFonts w:cs="Arial"/>
          <w:szCs w:val="24"/>
        </w:rPr>
        <w:t>.</w:t>
      </w:r>
    </w:p>
    <w:p w:rsidR="00BB499F" w:rsidRDefault="00BB499F" w:rsidP="00BB499F">
      <w:pPr>
        <w:spacing w:after="0" w:line="240" w:lineRule="auto"/>
        <w:rPr>
          <w:rFonts w:cs="Arial"/>
          <w:szCs w:val="24"/>
        </w:rPr>
      </w:pPr>
    </w:p>
    <w:p w:rsidR="0030078B" w:rsidRPr="00BB499F" w:rsidRDefault="00586A03" w:rsidP="00586A03">
      <w:pPr>
        <w:spacing w:after="0" w:line="240" w:lineRule="auto"/>
      </w:pPr>
      <w:r>
        <w:rPr>
          <w:rFonts w:cs="Arial"/>
          <w:szCs w:val="24"/>
        </w:rPr>
        <w:t>Th</w:t>
      </w:r>
      <w:r w:rsidR="0030078B">
        <w:rPr>
          <w:rFonts w:cs="Arial"/>
          <w:szCs w:val="24"/>
        </w:rPr>
        <w:t>e evolving philosophy of SuDS (sustainable drainage systems)</w:t>
      </w:r>
      <w:r w:rsidR="00A35E5C">
        <w:rPr>
          <w:rFonts w:cs="Arial"/>
          <w:szCs w:val="24"/>
        </w:rPr>
        <w:t xml:space="preserve"> </w:t>
      </w:r>
      <w:r>
        <w:rPr>
          <w:rFonts w:cs="Arial"/>
          <w:szCs w:val="24"/>
        </w:rPr>
        <w:t xml:space="preserve">and </w:t>
      </w:r>
      <w:r w:rsidR="00A35E5C">
        <w:rPr>
          <w:rFonts w:cs="Arial"/>
          <w:szCs w:val="24"/>
        </w:rPr>
        <w:t xml:space="preserve">similar approaches such as WSUD (water sensitive urban design) </w:t>
      </w:r>
      <w:r>
        <w:rPr>
          <w:rFonts w:cs="Arial"/>
          <w:szCs w:val="24"/>
        </w:rPr>
        <w:t xml:space="preserve">underpin a significant transition in urban flood risk management </w:t>
      </w:r>
      <w:r w:rsidR="00A35E5C">
        <w:rPr>
          <w:rFonts w:cs="Arial"/>
          <w:szCs w:val="24"/>
        </w:rPr>
        <w:t>(Wong, 2006)</w:t>
      </w:r>
      <w:r w:rsidR="0030078B">
        <w:rPr>
          <w:rFonts w:cs="Arial"/>
          <w:szCs w:val="24"/>
        </w:rPr>
        <w:t xml:space="preserve">.  </w:t>
      </w:r>
      <w:r w:rsidR="00A35E5C">
        <w:rPr>
          <w:szCs w:val="24"/>
        </w:rPr>
        <w:t>Published guidance</w:t>
      </w:r>
      <w:r w:rsidR="0030078B">
        <w:rPr>
          <w:szCs w:val="24"/>
        </w:rPr>
        <w:t xml:space="preserve"> </w:t>
      </w:r>
      <w:r w:rsidR="009C762E">
        <w:rPr>
          <w:szCs w:val="24"/>
        </w:rPr>
        <w:t>(</w:t>
      </w:r>
      <w:r w:rsidR="009C762E">
        <w:t xml:space="preserve">Woods-Ballard </w:t>
      </w:r>
      <w:r w:rsidR="009C762E" w:rsidRPr="009C762E">
        <w:rPr>
          <w:i/>
        </w:rPr>
        <w:t>et al</w:t>
      </w:r>
      <w:r w:rsidR="009C762E">
        <w:t>.</w:t>
      </w:r>
      <w:r w:rsidR="009C762E">
        <w:rPr>
          <w:szCs w:val="24"/>
        </w:rPr>
        <w:t xml:space="preserve">, </w:t>
      </w:r>
      <w:r w:rsidR="009C762E" w:rsidRPr="00310E19">
        <w:rPr>
          <w:szCs w:val="24"/>
        </w:rPr>
        <w:t>2007</w:t>
      </w:r>
      <w:r w:rsidR="009C762E">
        <w:rPr>
          <w:szCs w:val="24"/>
        </w:rPr>
        <w:t xml:space="preserve">) </w:t>
      </w:r>
      <w:r w:rsidR="00B61BD5">
        <w:rPr>
          <w:szCs w:val="24"/>
        </w:rPr>
        <w:t xml:space="preserve">highlights </w:t>
      </w:r>
      <w:r w:rsidR="008E2060">
        <w:rPr>
          <w:szCs w:val="24"/>
        </w:rPr>
        <w:t xml:space="preserve">intent </w:t>
      </w:r>
      <w:r w:rsidR="00A772B4">
        <w:rPr>
          <w:szCs w:val="24"/>
        </w:rPr>
        <w:t>“…</w:t>
      </w:r>
      <w:r w:rsidR="00A772B4" w:rsidRPr="00537E87">
        <w:rPr>
          <w:i/>
          <w:szCs w:val="24"/>
        </w:rPr>
        <w:t>to manage the environmental risks resulting from urban runoff and to contribute wherever possible to environmental enhancement</w:t>
      </w:r>
      <w:r w:rsidR="00A772B4">
        <w:rPr>
          <w:szCs w:val="24"/>
        </w:rPr>
        <w:t>”</w:t>
      </w:r>
      <w:r w:rsidR="008E2060">
        <w:rPr>
          <w:szCs w:val="24"/>
        </w:rPr>
        <w:t>,</w:t>
      </w:r>
      <w:r w:rsidR="00A772B4">
        <w:rPr>
          <w:szCs w:val="24"/>
        </w:rPr>
        <w:t xml:space="preserve"> </w:t>
      </w:r>
      <w:r w:rsidR="0030078B">
        <w:rPr>
          <w:szCs w:val="24"/>
        </w:rPr>
        <w:t xml:space="preserve">working ‘upstream’ in the drainage chain </w:t>
      </w:r>
      <w:r>
        <w:rPr>
          <w:szCs w:val="24"/>
        </w:rPr>
        <w:t xml:space="preserve">and </w:t>
      </w:r>
      <w:r w:rsidR="0030078B">
        <w:rPr>
          <w:szCs w:val="24"/>
        </w:rPr>
        <w:t xml:space="preserve">progressively taking account of </w:t>
      </w:r>
      <w:r w:rsidR="00B61BD5">
        <w:rPr>
          <w:szCs w:val="24"/>
        </w:rPr>
        <w:t>wider</w:t>
      </w:r>
      <w:r w:rsidR="0030078B">
        <w:rPr>
          <w:szCs w:val="24"/>
        </w:rPr>
        <w:t xml:space="preserve"> outcomes for </w:t>
      </w:r>
      <w:r w:rsidR="00004946">
        <w:rPr>
          <w:szCs w:val="24"/>
        </w:rPr>
        <w:t>water quantity, water quality, amenity and biodiversity</w:t>
      </w:r>
      <w:r w:rsidR="0030078B">
        <w:rPr>
          <w:szCs w:val="24"/>
        </w:rPr>
        <w:t xml:space="preserve">.  ‘Water regulation’ </w:t>
      </w:r>
      <w:r w:rsidR="00405CCC">
        <w:rPr>
          <w:szCs w:val="24"/>
        </w:rPr>
        <w:t>(</w:t>
      </w:r>
      <w:r w:rsidR="00B61BD5">
        <w:rPr>
          <w:szCs w:val="24"/>
        </w:rPr>
        <w:t>s</w:t>
      </w:r>
      <w:r w:rsidR="00405CCC">
        <w:rPr>
          <w:szCs w:val="24"/>
        </w:rPr>
        <w:t xml:space="preserve">cale and timing of flows) </w:t>
      </w:r>
      <w:r w:rsidR="0030078B">
        <w:rPr>
          <w:szCs w:val="24"/>
        </w:rPr>
        <w:t xml:space="preserve">is </w:t>
      </w:r>
      <w:r>
        <w:rPr>
          <w:szCs w:val="24"/>
        </w:rPr>
        <w:t>also an ecosystem service</w:t>
      </w:r>
      <w:r w:rsidR="00A772B4">
        <w:rPr>
          <w:szCs w:val="24"/>
        </w:rPr>
        <w:t xml:space="preserve">, </w:t>
      </w:r>
      <w:r>
        <w:rPr>
          <w:szCs w:val="24"/>
        </w:rPr>
        <w:t xml:space="preserve">interconnected with </w:t>
      </w:r>
      <w:r w:rsidR="00A772B4">
        <w:rPr>
          <w:szCs w:val="24"/>
        </w:rPr>
        <w:t xml:space="preserve">a broader spectrum of </w:t>
      </w:r>
      <w:r>
        <w:rPr>
          <w:szCs w:val="24"/>
        </w:rPr>
        <w:t xml:space="preserve">potential </w:t>
      </w:r>
      <w:r w:rsidR="00A772B4">
        <w:rPr>
          <w:szCs w:val="24"/>
        </w:rPr>
        <w:t>societal benefits from management interventions.</w:t>
      </w:r>
    </w:p>
    <w:p w:rsidR="00E7382E" w:rsidRPr="009204A8" w:rsidRDefault="00E7382E" w:rsidP="00401A75">
      <w:pPr>
        <w:spacing w:after="0" w:line="240" w:lineRule="auto"/>
        <w:rPr>
          <w:rFonts w:cs="Arial"/>
          <w:szCs w:val="24"/>
        </w:rPr>
      </w:pPr>
    </w:p>
    <w:p w:rsidR="00101C34" w:rsidRPr="009204A8" w:rsidRDefault="00664438" w:rsidP="00401A75">
      <w:pPr>
        <w:spacing w:after="0" w:line="240" w:lineRule="auto"/>
        <w:rPr>
          <w:rFonts w:cs="Arial"/>
          <w:szCs w:val="24"/>
        </w:rPr>
      </w:pPr>
      <w:r>
        <w:rPr>
          <w:rFonts w:cs="Arial"/>
          <w:color w:val="000000"/>
        </w:rPr>
        <w:t xml:space="preserve">Studies </w:t>
      </w:r>
      <w:r w:rsidR="00101C34" w:rsidRPr="009204A8">
        <w:rPr>
          <w:rFonts w:cs="Arial"/>
          <w:color w:val="000000"/>
        </w:rPr>
        <w:t>contrasting life cycle assessment (LCA) outcomes between conventional and sustainable approach to urban drainage</w:t>
      </w:r>
      <w:r w:rsidR="00586A03">
        <w:rPr>
          <w:rFonts w:cs="Arial"/>
          <w:color w:val="000000"/>
        </w:rPr>
        <w:t xml:space="preserve"> highlight</w:t>
      </w:r>
      <w:r w:rsidR="00101C34" w:rsidRPr="009204A8">
        <w:rPr>
          <w:rFonts w:cs="Arial"/>
          <w:color w:val="000000"/>
        </w:rPr>
        <w:t xml:space="preserve"> the </w:t>
      </w:r>
      <w:r>
        <w:rPr>
          <w:rFonts w:cs="Arial"/>
          <w:color w:val="000000"/>
        </w:rPr>
        <w:t xml:space="preserve">transition to consideration </w:t>
      </w:r>
      <w:r>
        <w:rPr>
          <w:rFonts w:cs="Arial"/>
          <w:color w:val="000000"/>
        </w:rPr>
        <w:lastRenderedPageBreak/>
        <w:t xml:space="preserve">of whole life cycle cost and performance, dependence on </w:t>
      </w:r>
      <w:r w:rsidR="00416FF6">
        <w:rPr>
          <w:rFonts w:cs="Arial"/>
          <w:color w:val="000000"/>
        </w:rPr>
        <w:t xml:space="preserve">detailed </w:t>
      </w:r>
      <w:r>
        <w:rPr>
          <w:rFonts w:cs="Arial"/>
          <w:color w:val="000000"/>
        </w:rPr>
        <w:t xml:space="preserve">scheme design, but particularly the </w:t>
      </w:r>
      <w:r w:rsidR="00586A03">
        <w:rPr>
          <w:rFonts w:cs="Arial"/>
          <w:color w:val="000000"/>
        </w:rPr>
        <w:t xml:space="preserve">importance of </w:t>
      </w:r>
      <w:r w:rsidR="00101C34" w:rsidRPr="009204A8">
        <w:rPr>
          <w:rFonts w:cs="Arial"/>
          <w:color w:val="000000"/>
        </w:rPr>
        <w:t>systematic assessment address</w:t>
      </w:r>
      <w:r w:rsidR="00586A03">
        <w:rPr>
          <w:rFonts w:cs="Arial"/>
          <w:color w:val="000000"/>
        </w:rPr>
        <w:t>ing</w:t>
      </w:r>
      <w:r w:rsidR="00101C34" w:rsidRPr="009204A8">
        <w:rPr>
          <w:rFonts w:cs="Arial"/>
          <w:color w:val="000000"/>
        </w:rPr>
        <w:t xml:space="preserve"> </w:t>
      </w:r>
      <w:r w:rsidR="00B61BD5">
        <w:rPr>
          <w:rFonts w:cs="Arial"/>
          <w:color w:val="000000"/>
        </w:rPr>
        <w:t>frequently</w:t>
      </w:r>
      <w:r w:rsidR="00586A03">
        <w:rPr>
          <w:rFonts w:cs="Arial"/>
          <w:color w:val="000000"/>
        </w:rPr>
        <w:t xml:space="preserve"> </w:t>
      </w:r>
      <w:r w:rsidR="00586A03" w:rsidRPr="009204A8">
        <w:rPr>
          <w:rFonts w:cs="Arial"/>
          <w:color w:val="000000"/>
        </w:rPr>
        <w:t>neglected</w:t>
      </w:r>
      <w:r w:rsidR="00586A03">
        <w:rPr>
          <w:rFonts w:cs="Arial"/>
          <w:color w:val="000000"/>
        </w:rPr>
        <w:t xml:space="preserve"> dimensions </w:t>
      </w:r>
      <w:r w:rsidR="00101C34" w:rsidRPr="009204A8">
        <w:rPr>
          <w:rFonts w:cs="Arial"/>
          <w:color w:val="000000"/>
        </w:rPr>
        <w:t>of sustainability</w:t>
      </w:r>
      <w:r w:rsidR="00586A03">
        <w:rPr>
          <w:rFonts w:cs="Arial"/>
          <w:color w:val="000000"/>
        </w:rPr>
        <w:t xml:space="preserve"> </w:t>
      </w:r>
      <w:r w:rsidR="00101C34" w:rsidRPr="009204A8">
        <w:rPr>
          <w:rFonts w:cs="Arial"/>
          <w:color w:val="000000"/>
        </w:rPr>
        <w:t xml:space="preserve">essential </w:t>
      </w:r>
      <w:r w:rsidR="00B61BD5">
        <w:rPr>
          <w:rFonts w:cs="Arial"/>
          <w:color w:val="000000"/>
        </w:rPr>
        <w:t xml:space="preserve">for </w:t>
      </w:r>
      <w:r w:rsidR="00101C34" w:rsidRPr="009204A8">
        <w:rPr>
          <w:rFonts w:cs="Arial"/>
          <w:color w:val="000000"/>
        </w:rPr>
        <w:t xml:space="preserve">meeting the </w:t>
      </w:r>
      <w:r w:rsidR="00C65458">
        <w:rPr>
          <w:rFonts w:cs="Arial"/>
          <w:color w:val="000000"/>
        </w:rPr>
        <w:t>challenges</w:t>
      </w:r>
      <w:r w:rsidR="00C65458" w:rsidRPr="009204A8">
        <w:rPr>
          <w:rFonts w:cs="Arial"/>
          <w:color w:val="000000"/>
        </w:rPr>
        <w:t xml:space="preserve"> </w:t>
      </w:r>
      <w:r w:rsidR="00101C34" w:rsidRPr="009204A8">
        <w:rPr>
          <w:rFonts w:cs="Arial"/>
          <w:color w:val="000000"/>
        </w:rPr>
        <w:t xml:space="preserve">of growing urban populations </w:t>
      </w:r>
      <w:r w:rsidR="00C65458">
        <w:rPr>
          <w:rFonts w:cs="Arial"/>
          <w:color w:val="000000"/>
        </w:rPr>
        <w:t>and</w:t>
      </w:r>
      <w:r w:rsidR="00101C34" w:rsidRPr="009204A8">
        <w:rPr>
          <w:rFonts w:cs="Arial"/>
          <w:color w:val="000000"/>
        </w:rPr>
        <w:t xml:space="preserve"> changing climate</w:t>
      </w:r>
      <w:r>
        <w:rPr>
          <w:rFonts w:cs="Arial"/>
          <w:color w:val="000000"/>
        </w:rPr>
        <w:t xml:space="preserve"> (Ellis et al., 2003; Zhou, 2014)</w:t>
      </w:r>
      <w:r w:rsidR="00101C34" w:rsidRPr="009204A8">
        <w:rPr>
          <w:rFonts w:cs="Arial"/>
          <w:color w:val="000000"/>
        </w:rPr>
        <w:t>.</w:t>
      </w:r>
      <w:r w:rsidR="00405CCC">
        <w:rPr>
          <w:rFonts w:cs="Arial"/>
          <w:color w:val="000000"/>
        </w:rPr>
        <w:t xml:space="preserve">  </w:t>
      </w:r>
      <w:r w:rsidR="00B61BD5">
        <w:rPr>
          <w:rFonts w:cs="Arial"/>
          <w:color w:val="000000"/>
        </w:rPr>
        <w:t xml:space="preserve">SuDS </w:t>
      </w:r>
      <w:r w:rsidR="00101C34" w:rsidRPr="009204A8">
        <w:rPr>
          <w:rFonts w:cs="Arial"/>
          <w:color w:val="000000"/>
        </w:rPr>
        <w:t>principl</w:t>
      </w:r>
      <w:r w:rsidR="00405CCC">
        <w:rPr>
          <w:rFonts w:cs="Arial"/>
          <w:color w:val="000000"/>
        </w:rPr>
        <w:t>e</w:t>
      </w:r>
      <w:r w:rsidR="00101C34" w:rsidRPr="009204A8">
        <w:rPr>
          <w:rFonts w:cs="Arial"/>
          <w:color w:val="000000"/>
        </w:rPr>
        <w:t xml:space="preserve">s </w:t>
      </w:r>
      <w:r>
        <w:rPr>
          <w:rFonts w:cs="Arial"/>
          <w:color w:val="000000"/>
        </w:rPr>
        <w:t xml:space="preserve">thereby </w:t>
      </w:r>
      <w:r w:rsidR="00101C34" w:rsidRPr="009204A8">
        <w:rPr>
          <w:rFonts w:cs="Arial"/>
          <w:color w:val="000000"/>
        </w:rPr>
        <w:t>contribute to sustainable development by averting unintended negative i</w:t>
      </w:r>
      <w:r w:rsidR="00B61BD5">
        <w:rPr>
          <w:rFonts w:cs="Arial"/>
          <w:color w:val="000000"/>
        </w:rPr>
        <w:t xml:space="preserve">mpacts, particularly </w:t>
      </w:r>
      <w:r w:rsidR="008F6B25">
        <w:rPr>
          <w:rFonts w:cs="Arial"/>
          <w:color w:val="000000"/>
        </w:rPr>
        <w:t xml:space="preserve">life cycle </w:t>
      </w:r>
      <w:r w:rsidR="00101C34" w:rsidRPr="009204A8">
        <w:rPr>
          <w:rFonts w:cs="Arial"/>
          <w:color w:val="000000"/>
        </w:rPr>
        <w:t>material inputs, environmental emissions and energy use</w:t>
      </w:r>
      <w:r w:rsidR="008F6B25">
        <w:rPr>
          <w:rFonts w:cs="Arial"/>
          <w:color w:val="000000"/>
        </w:rPr>
        <w:t xml:space="preserve">, also potentially </w:t>
      </w:r>
      <w:r w:rsidR="00B61BD5">
        <w:rPr>
          <w:rFonts w:cs="Arial"/>
          <w:color w:val="000000"/>
        </w:rPr>
        <w:t>optimising</w:t>
      </w:r>
      <w:r w:rsidR="008F6B25">
        <w:rPr>
          <w:rFonts w:cs="Arial"/>
          <w:color w:val="000000"/>
        </w:rPr>
        <w:t xml:space="preserve"> </w:t>
      </w:r>
      <w:r w:rsidR="00101C34" w:rsidRPr="009204A8">
        <w:rPr>
          <w:rFonts w:cs="Arial"/>
          <w:color w:val="000000"/>
        </w:rPr>
        <w:t>outcomes across ecosystem services</w:t>
      </w:r>
      <w:r w:rsidR="004F06E3">
        <w:rPr>
          <w:rFonts w:cs="Arial"/>
          <w:color w:val="000000"/>
        </w:rPr>
        <w:t xml:space="preserve"> (Everard and Street, 2001; Natural England, 2009</w:t>
      </w:r>
      <w:r w:rsidR="00416FF6">
        <w:rPr>
          <w:rFonts w:cs="Arial"/>
          <w:color w:val="000000"/>
        </w:rPr>
        <w:t xml:space="preserve">; </w:t>
      </w:r>
      <w:r w:rsidR="00416FF6">
        <w:rPr>
          <w:rFonts w:cs="Arial"/>
          <w:szCs w:val="24"/>
        </w:rPr>
        <w:t>McInnes, 2013; Everard and McInnes, 2013</w:t>
      </w:r>
      <w:r w:rsidR="004F06E3">
        <w:rPr>
          <w:rFonts w:cs="Arial"/>
          <w:color w:val="000000"/>
        </w:rPr>
        <w:t>)</w:t>
      </w:r>
      <w:r w:rsidR="00101C34" w:rsidRPr="009204A8">
        <w:rPr>
          <w:rFonts w:cs="Arial"/>
          <w:color w:val="000000"/>
        </w:rPr>
        <w:t>.</w:t>
      </w:r>
    </w:p>
    <w:p w:rsidR="004C3525" w:rsidRDefault="008F6B25" w:rsidP="00401A75">
      <w:pPr>
        <w:spacing w:after="0" w:line="240" w:lineRule="auto"/>
        <w:rPr>
          <w:rFonts w:cs="Arial"/>
          <w:szCs w:val="24"/>
        </w:rPr>
      </w:pPr>
      <w:r>
        <w:rPr>
          <w:rFonts w:cs="Arial"/>
          <w:szCs w:val="24"/>
        </w:rPr>
        <w:t>E</w:t>
      </w:r>
      <w:r w:rsidR="005937A2">
        <w:rPr>
          <w:rFonts w:cs="Arial"/>
          <w:szCs w:val="24"/>
        </w:rPr>
        <w:t xml:space="preserve">ven in </w:t>
      </w:r>
      <w:r w:rsidR="00B61BD5">
        <w:rPr>
          <w:rFonts w:cs="Arial"/>
          <w:szCs w:val="24"/>
        </w:rPr>
        <w:t xml:space="preserve">more </w:t>
      </w:r>
      <w:r w:rsidR="005937A2">
        <w:rPr>
          <w:rFonts w:cs="Arial"/>
          <w:szCs w:val="24"/>
        </w:rPr>
        <w:t xml:space="preserve">ecologically aware cities, urban environmental management systems </w:t>
      </w:r>
      <w:r>
        <w:rPr>
          <w:rFonts w:cs="Arial"/>
          <w:szCs w:val="24"/>
        </w:rPr>
        <w:t xml:space="preserve">often </w:t>
      </w:r>
      <w:r w:rsidR="00B61BD5">
        <w:rPr>
          <w:rFonts w:cs="Arial"/>
          <w:szCs w:val="24"/>
        </w:rPr>
        <w:t>overlook</w:t>
      </w:r>
      <w:r w:rsidR="005937A2">
        <w:rPr>
          <w:rFonts w:cs="Arial"/>
          <w:szCs w:val="24"/>
        </w:rPr>
        <w:t xml:space="preserve"> </w:t>
      </w:r>
      <w:r w:rsidR="00B61BD5">
        <w:rPr>
          <w:rFonts w:cs="Arial"/>
          <w:szCs w:val="24"/>
        </w:rPr>
        <w:t xml:space="preserve">many ecosystem </w:t>
      </w:r>
      <w:r w:rsidR="005937A2">
        <w:rPr>
          <w:rFonts w:cs="Arial"/>
          <w:szCs w:val="24"/>
        </w:rPr>
        <w:t xml:space="preserve">benefits (McInnes, 2013). </w:t>
      </w:r>
      <w:r w:rsidR="00DD4029">
        <w:rPr>
          <w:rFonts w:cs="Arial"/>
          <w:szCs w:val="24"/>
        </w:rPr>
        <w:t xml:space="preserve"> </w:t>
      </w:r>
      <w:r w:rsidR="005937A2">
        <w:rPr>
          <w:rFonts w:cs="Arial"/>
          <w:szCs w:val="24"/>
        </w:rPr>
        <w:t xml:space="preserve">Implicit in </w:t>
      </w:r>
      <w:r w:rsidR="00BC3BEC">
        <w:rPr>
          <w:rFonts w:cs="Arial"/>
          <w:szCs w:val="24"/>
        </w:rPr>
        <w:t>SuDS</w:t>
      </w:r>
      <w:r w:rsidR="005937A2">
        <w:rPr>
          <w:rFonts w:cs="Arial"/>
          <w:szCs w:val="24"/>
        </w:rPr>
        <w:t xml:space="preserve"> design is protect</w:t>
      </w:r>
      <w:r w:rsidR="00BC3BEC">
        <w:rPr>
          <w:rFonts w:cs="Arial"/>
          <w:szCs w:val="24"/>
        </w:rPr>
        <w:t>ion and improvement of</w:t>
      </w:r>
      <w:r w:rsidR="005937A2">
        <w:rPr>
          <w:rFonts w:cs="Arial"/>
          <w:szCs w:val="24"/>
        </w:rPr>
        <w:t xml:space="preserve"> the environment (Woods-Ballard </w:t>
      </w:r>
      <w:r w:rsidR="005937A2" w:rsidRPr="00DD4029">
        <w:rPr>
          <w:rFonts w:cs="Arial"/>
          <w:i/>
          <w:szCs w:val="24"/>
        </w:rPr>
        <w:t>et al</w:t>
      </w:r>
      <w:r w:rsidR="005937A2">
        <w:rPr>
          <w:rFonts w:cs="Arial"/>
          <w:szCs w:val="24"/>
        </w:rPr>
        <w:t xml:space="preserve">., 2007) and </w:t>
      </w:r>
      <w:r>
        <w:rPr>
          <w:rFonts w:cs="Arial"/>
          <w:szCs w:val="24"/>
        </w:rPr>
        <w:t xml:space="preserve">implementation of green infrastructure can also </w:t>
      </w:r>
      <w:r w:rsidR="005937A2">
        <w:rPr>
          <w:rFonts w:cs="Arial"/>
          <w:szCs w:val="24"/>
        </w:rPr>
        <w:t xml:space="preserve">promote human health and deliver multiple benefits </w:t>
      </w:r>
      <w:r w:rsidR="00BF121C">
        <w:rPr>
          <w:rFonts w:cs="Arial"/>
          <w:szCs w:val="24"/>
        </w:rPr>
        <w:t xml:space="preserve">(Tzoulas </w:t>
      </w:r>
      <w:r w:rsidR="00BF121C" w:rsidRPr="00DD4029">
        <w:rPr>
          <w:rFonts w:cs="Arial"/>
          <w:i/>
          <w:szCs w:val="24"/>
        </w:rPr>
        <w:t>et al</w:t>
      </w:r>
      <w:r w:rsidR="00BF121C">
        <w:rPr>
          <w:rFonts w:cs="Arial"/>
          <w:szCs w:val="24"/>
        </w:rPr>
        <w:t>., 2007)</w:t>
      </w:r>
      <w:r w:rsidR="005937A2">
        <w:rPr>
          <w:rFonts w:cs="Arial"/>
          <w:szCs w:val="24"/>
        </w:rPr>
        <w:t>.</w:t>
      </w:r>
      <w:r w:rsidR="00DD4029">
        <w:rPr>
          <w:rFonts w:cs="Arial"/>
          <w:szCs w:val="24"/>
        </w:rPr>
        <w:t xml:space="preserve"> </w:t>
      </w:r>
      <w:r w:rsidR="005937A2">
        <w:rPr>
          <w:rFonts w:cs="Arial"/>
          <w:szCs w:val="24"/>
        </w:rPr>
        <w:t xml:space="preserve"> </w:t>
      </w:r>
      <w:r w:rsidR="00401A75">
        <w:rPr>
          <w:rFonts w:cs="Arial"/>
          <w:szCs w:val="24"/>
        </w:rPr>
        <w:t>T</w:t>
      </w:r>
      <w:r w:rsidR="004C3525">
        <w:rPr>
          <w:rFonts w:cs="Arial"/>
          <w:szCs w:val="24"/>
        </w:rPr>
        <w:t xml:space="preserve">his </w:t>
      </w:r>
      <w:r w:rsidR="00537E87">
        <w:rPr>
          <w:rFonts w:cs="Arial"/>
          <w:szCs w:val="24"/>
        </w:rPr>
        <w:t>chapt</w:t>
      </w:r>
      <w:r w:rsidR="004C3525">
        <w:rPr>
          <w:rFonts w:cs="Arial"/>
          <w:szCs w:val="24"/>
        </w:rPr>
        <w:t xml:space="preserve">er </w:t>
      </w:r>
      <w:r>
        <w:rPr>
          <w:rFonts w:cs="Arial"/>
          <w:szCs w:val="24"/>
        </w:rPr>
        <w:t xml:space="preserve">analyses </w:t>
      </w:r>
      <w:r w:rsidR="004C3525">
        <w:rPr>
          <w:rFonts w:cs="Arial"/>
          <w:szCs w:val="24"/>
        </w:rPr>
        <w:t xml:space="preserve">the </w:t>
      </w:r>
      <w:r>
        <w:rPr>
          <w:rFonts w:cs="Arial"/>
          <w:szCs w:val="24"/>
        </w:rPr>
        <w:t xml:space="preserve">potential contribution of </w:t>
      </w:r>
      <w:r w:rsidR="00BC3BEC">
        <w:rPr>
          <w:rFonts w:cs="Arial"/>
          <w:szCs w:val="24"/>
        </w:rPr>
        <w:t xml:space="preserve">selected </w:t>
      </w:r>
      <w:r w:rsidR="004C3525">
        <w:rPr>
          <w:rFonts w:cs="Arial"/>
          <w:szCs w:val="24"/>
        </w:rPr>
        <w:t>urban drainage solution</w:t>
      </w:r>
      <w:r w:rsidR="00401A75">
        <w:rPr>
          <w:rFonts w:cs="Arial"/>
          <w:szCs w:val="24"/>
        </w:rPr>
        <w:t>s</w:t>
      </w:r>
      <w:r w:rsidR="004C3525">
        <w:rPr>
          <w:rFonts w:cs="Arial"/>
          <w:szCs w:val="24"/>
        </w:rPr>
        <w:t xml:space="preserve"> </w:t>
      </w:r>
      <w:r>
        <w:rPr>
          <w:rFonts w:cs="Arial"/>
          <w:szCs w:val="24"/>
        </w:rPr>
        <w:t xml:space="preserve">to </w:t>
      </w:r>
      <w:r w:rsidR="00C65458">
        <w:rPr>
          <w:rFonts w:cs="Arial"/>
          <w:szCs w:val="24"/>
        </w:rPr>
        <w:t xml:space="preserve">delivery </w:t>
      </w:r>
      <w:r>
        <w:rPr>
          <w:rFonts w:cs="Arial"/>
          <w:szCs w:val="24"/>
        </w:rPr>
        <w:t xml:space="preserve">of </w:t>
      </w:r>
      <w:r w:rsidR="004C3525">
        <w:rPr>
          <w:rFonts w:cs="Arial"/>
          <w:szCs w:val="24"/>
        </w:rPr>
        <w:t>ecosystem services</w:t>
      </w:r>
      <w:r w:rsidR="00C65458">
        <w:rPr>
          <w:rFonts w:cs="Arial"/>
          <w:szCs w:val="24"/>
        </w:rPr>
        <w:t>.</w:t>
      </w:r>
    </w:p>
    <w:p w:rsidR="00EA279F" w:rsidRDefault="00EA279F" w:rsidP="009735DF">
      <w:pPr>
        <w:spacing w:after="0" w:line="240" w:lineRule="auto"/>
        <w:rPr>
          <w:rFonts w:cs="Arial"/>
          <w:szCs w:val="24"/>
        </w:rPr>
      </w:pPr>
    </w:p>
    <w:p w:rsidR="00EA279F" w:rsidRDefault="00EA279F" w:rsidP="009735DF">
      <w:pPr>
        <w:spacing w:after="0" w:line="240" w:lineRule="auto"/>
        <w:rPr>
          <w:rFonts w:cs="Arial"/>
          <w:szCs w:val="24"/>
        </w:rPr>
      </w:pPr>
    </w:p>
    <w:bookmarkEnd w:id="0"/>
    <w:bookmarkEnd w:id="1"/>
    <w:p w:rsidR="00A64C14" w:rsidRPr="00DE7137" w:rsidRDefault="00537E87" w:rsidP="00DE7137">
      <w:pPr>
        <w:spacing w:after="0" w:line="240" w:lineRule="auto"/>
        <w:rPr>
          <w:b/>
          <w:szCs w:val="24"/>
        </w:rPr>
      </w:pPr>
      <w:r>
        <w:rPr>
          <w:b/>
          <w:szCs w:val="24"/>
        </w:rPr>
        <w:t>Potential contribution of SuDS types to ecosystem services</w:t>
      </w:r>
    </w:p>
    <w:p w:rsidR="00DE7137" w:rsidRDefault="00DE7137" w:rsidP="00E56351">
      <w:pPr>
        <w:spacing w:after="0" w:line="240" w:lineRule="auto"/>
        <w:rPr>
          <w:szCs w:val="24"/>
        </w:rPr>
      </w:pPr>
    </w:p>
    <w:p w:rsidR="002C0CB3" w:rsidRDefault="002C0CB3" w:rsidP="00E56351">
      <w:pPr>
        <w:spacing w:after="0" w:line="240" w:lineRule="auto"/>
        <w:rPr>
          <w:szCs w:val="24"/>
        </w:rPr>
      </w:pPr>
      <w:r>
        <w:rPr>
          <w:szCs w:val="24"/>
        </w:rPr>
        <w:t xml:space="preserve">The </w:t>
      </w:r>
      <w:r w:rsidR="00C65458">
        <w:rPr>
          <w:szCs w:val="24"/>
        </w:rPr>
        <w:t xml:space="preserve">SuDS </w:t>
      </w:r>
      <w:r>
        <w:rPr>
          <w:szCs w:val="24"/>
        </w:rPr>
        <w:t xml:space="preserve">Manual </w:t>
      </w:r>
      <w:r w:rsidR="0030078B">
        <w:rPr>
          <w:szCs w:val="24"/>
        </w:rPr>
        <w:t>(</w:t>
      </w:r>
      <w:r w:rsidR="009C762E">
        <w:t xml:space="preserve">Woods-Ballard </w:t>
      </w:r>
      <w:r w:rsidR="009C762E" w:rsidRPr="009C762E">
        <w:rPr>
          <w:i/>
        </w:rPr>
        <w:t>et al</w:t>
      </w:r>
      <w:r w:rsidR="009C762E">
        <w:t>.</w:t>
      </w:r>
      <w:r w:rsidR="0030078B">
        <w:rPr>
          <w:szCs w:val="24"/>
        </w:rPr>
        <w:t xml:space="preserve">, 2007) </w:t>
      </w:r>
      <w:r>
        <w:rPr>
          <w:szCs w:val="24"/>
        </w:rPr>
        <w:t>specifies a range of techniques</w:t>
      </w:r>
      <w:r w:rsidR="008F6B25">
        <w:rPr>
          <w:szCs w:val="24"/>
        </w:rPr>
        <w:t xml:space="preserve"> ranging </w:t>
      </w:r>
      <w:r>
        <w:rPr>
          <w:szCs w:val="24"/>
        </w:rPr>
        <w:t xml:space="preserve">from </w:t>
      </w:r>
      <w:r w:rsidR="00C65458">
        <w:rPr>
          <w:szCs w:val="24"/>
        </w:rPr>
        <w:t>simply</w:t>
      </w:r>
      <w:r w:rsidR="00A772B4">
        <w:rPr>
          <w:szCs w:val="24"/>
        </w:rPr>
        <w:t xml:space="preserve"> increasing</w:t>
      </w:r>
      <w:r>
        <w:rPr>
          <w:szCs w:val="24"/>
        </w:rPr>
        <w:t xml:space="preserve"> floodwater storage capacity in dense</w:t>
      </w:r>
      <w:r w:rsidR="008F6B25">
        <w:rPr>
          <w:szCs w:val="24"/>
        </w:rPr>
        <w:t xml:space="preserve">, </w:t>
      </w:r>
      <w:r>
        <w:rPr>
          <w:szCs w:val="24"/>
        </w:rPr>
        <w:t>constrained urban settings</w:t>
      </w:r>
      <w:r w:rsidR="008F6B25">
        <w:rPr>
          <w:szCs w:val="24"/>
        </w:rPr>
        <w:t xml:space="preserve"> (</w:t>
      </w:r>
      <w:r>
        <w:rPr>
          <w:szCs w:val="24"/>
        </w:rPr>
        <w:t>for example underground gabions beneath hard infrastructure</w:t>
      </w:r>
      <w:r w:rsidR="008F6B25">
        <w:rPr>
          <w:szCs w:val="24"/>
        </w:rPr>
        <w:t>)</w:t>
      </w:r>
      <w:r>
        <w:rPr>
          <w:szCs w:val="24"/>
        </w:rPr>
        <w:t xml:space="preserve"> through to </w:t>
      </w:r>
      <w:r w:rsidR="008F6B25">
        <w:rPr>
          <w:szCs w:val="24"/>
        </w:rPr>
        <w:t>incorporating</w:t>
      </w:r>
      <w:r>
        <w:rPr>
          <w:szCs w:val="24"/>
        </w:rPr>
        <w:t xml:space="preserve"> </w:t>
      </w:r>
      <w:r w:rsidR="008F6B25">
        <w:rPr>
          <w:szCs w:val="24"/>
        </w:rPr>
        <w:t xml:space="preserve">multiple </w:t>
      </w:r>
      <w:r>
        <w:rPr>
          <w:szCs w:val="24"/>
        </w:rPr>
        <w:t xml:space="preserve">ecosystem service outcomes </w:t>
      </w:r>
      <w:r w:rsidR="008F6B25">
        <w:rPr>
          <w:szCs w:val="24"/>
        </w:rPr>
        <w:t xml:space="preserve">additional to </w:t>
      </w:r>
      <w:r>
        <w:rPr>
          <w:szCs w:val="24"/>
        </w:rPr>
        <w:t xml:space="preserve">drainage.  </w:t>
      </w:r>
      <w:r w:rsidR="00C65458">
        <w:rPr>
          <w:szCs w:val="24"/>
        </w:rPr>
        <w:t>F</w:t>
      </w:r>
      <w:r w:rsidR="00004946">
        <w:rPr>
          <w:szCs w:val="24"/>
        </w:rPr>
        <w:t>ilter drains and pervious pipes, pervious surfaces, infiltration basins, and constructed wetlands</w:t>
      </w:r>
      <w:r w:rsidR="008F6B25">
        <w:rPr>
          <w:szCs w:val="24"/>
        </w:rPr>
        <w:t xml:space="preserve"> </w:t>
      </w:r>
      <w:r w:rsidR="00BC3BEC">
        <w:rPr>
          <w:szCs w:val="24"/>
        </w:rPr>
        <w:t>were</w:t>
      </w:r>
      <w:r w:rsidR="00C65458">
        <w:rPr>
          <w:szCs w:val="24"/>
        </w:rPr>
        <w:t xml:space="preserve"> selected </w:t>
      </w:r>
      <w:r w:rsidR="008F6B25">
        <w:rPr>
          <w:szCs w:val="24"/>
        </w:rPr>
        <w:t xml:space="preserve">as representative techniques.  </w:t>
      </w:r>
      <w:r w:rsidR="0000232A">
        <w:rPr>
          <w:szCs w:val="24"/>
        </w:rPr>
        <w:t xml:space="preserve">The following descriptions </w:t>
      </w:r>
      <w:r w:rsidR="007D23E8">
        <w:rPr>
          <w:szCs w:val="24"/>
        </w:rPr>
        <w:t xml:space="preserve">derive </w:t>
      </w:r>
      <w:r w:rsidR="0000232A">
        <w:rPr>
          <w:szCs w:val="24"/>
        </w:rPr>
        <w:t xml:space="preserve">largely from </w:t>
      </w:r>
      <w:r w:rsidR="009C762E">
        <w:t xml:space="preserve">Woods-Ballard </w:t>
      </w:r>
      <w:r w:rsidR="009C762E" w:rsidRPr="009C762E">
        <w:rPr>
          <w:i/>
        </w:rPr>
        <w:t>et al</w:t>
      </w:r>
      <w:r w:rsidR="009C762E">
        <w:t>.</w:t>
      </w:r>
      <w:r w:rsidR="009C762E">
        <w:rPr>
          <w:szCs w:val="24"/>
        </w:rPr>
        <w:t xml:space="preserve"> </w:t>
      </w:r>
      <w:r w:rsidR="0000232A">
        <w:rPr>
          <w:szCs w:val="24"/>
        </w:rPr>
        <w:t>(2007):</w:t>
      </w:r>
    </w:p>
    <w:p w:rsidR="00004946" w:rsidRDefault="00004946" w:rsidP="00E56351">
      <w:pPr>
        <w:spacing w:after="0" w:line="240" w:lineRule="auto"/>
        <w:rPr>
          <w:szCs w:val="24"/>
        </w:rPr>
      </w:pPr>
    </w:p>
    <w:p w:rsidR="0000232A" w:rsidRPr="0000232A" w:rsidRDefault="00004946" w:rsidP="00E56351">
      <w:pPr>
        <w:pStyle w:val="ListParagraph"/>
        <w:numPr>
          <w:ilvl w:val="0"/>
          <w:numId w:val="23"/>
        </w:numPr>
        <w:spacing w:after="0" w:line="240" w:lineRule="auto"/>
        <w:rPr>
          <w:szCs w:val="24"/>
        </w:rPr>
      </w:pPr>
      <w:r w:rsidRPr="0017734A">
        <w:rPr>
          <w:i/>
          <w:szCs w:val="24"/>
        </w:rPr>
        <w:t>Filter drains and pervious pipes</w:t>
      </w:r>
      <w:r w:rsidRPr="0000232A">
        <w:rPr>
          <w:szCs w:val="24"/>
        </w:rPr>
        <w:t xml:space="preserve"> comprise </w:t>
      </w:r>
      <w:r w:rsidR="0000232A" w:rsidRPr="0000232A">
        <w:rPr>
          <w:szCs w:val="24"/>
        </w:rPr>
        <w:t>trenches f</w:t>
      </w:r>
      <w:r w:rsidRPr="0000232A">
        <w:rPr>
          <w:szCs w:val="24"/>
        </w:rPr>
        <w:t xml:space="preserve">illed with permeable material </w:t>
      </w:r>
      <w:r w:rsidR="00BC3BEC">
        <w:rPr>
          <w:szCs w:val="24"/>
        </w:rPr>
        <w:t>receiving</w:t>
      </w:r>
      <w:r w:rsidRPr="0000232A">
        <w:rPr>
          <w:szCs w:val="24"/>
        </w:rPr>
        <w:t xml:space="preserve"> water falling</w:t>
      </w:r>
      <w:r w:rsidR="00BC3BEC">
        <w:rPr>
          <w:szCs w:val="24"/>
        </w:rPr>
        <w:t xml:space="preserve"> on paved areas, filtering and conveying it</w:t>
      </w:r>
      <w:r w:rsidR="0000232A" w:rsidRPr="0000232A">
        <w:rPr>
          <w:szCs w:val="24"/>
        </w:rPr>
        <w:t xml:space="preserve"> </w:t>
      </w:r>
      <w:r w:rsidR="00BC3BEC">
        <w:rPr>
          <w:szCs w:val="24"/>
        </w:rPr>
        <w:t xml:space="preserve">elsewhere on </w:t>
      </w:r>
      <w:r w:rsidR="0000232A" w:rsidRPr="0000232A">
        <w:rPr>
          <w:szCs w:val="24"/>
        </w:rPr>
        <w:t>site.  This slows</w:t>
      </w:r>
      <w:r w:rsidR="000D498F">
        <w:rPr>
          <w:szCs w:val="24"/>
        </w:rPr>
        <w:t xml:space="preserve"> and provides some physical filt</w:t>
      </w:r>
      <w:r w:rsidR="0000232A" w:rsidRPr="0000232A">
        <w:rPr>
          <w:szCs w:val="24"/>
        </w:rPr>
        <w:t>r</w:t>
      </w:r>
      <w:r w:rsidR="000D498F">
        <w:rPr>
          <w:szCs w:val="24"/>
        </w:rPr>
        <w:t>ation of storm</w:t>
      </w:r>
      <w:r w:rsidR="0000232A" w:rsidRPr="0000232A">
        <w:rPr>
          <w:szCs w:val="24"/>
        </w:rPr>
        <w:t xml:space="preserve">water, though </w:t>
      </w:r>
      <w:r w:rsidR="00BC3BEC">
        <w:rPr>
          <w:szCs w:val="24"/>
        </w:rPr>
        <w:t xml:space="preserve">without </w:t>
      </w:r>
      <w:r w:rsidR="0000232A" w:rsidRPr="0000232A">
        <w:rPr>
          <w:szCs w:val="24"/>
        </w:rPr>
        <w:t>sig</w:t>
      </w:r>
      <w:r w:rsidR="000D498F">
        <w:rPr>
          <w:szCs w:val="24"/>
        </w:rPr>
        <w:t xml:space="preserve">nificant chemical purification </w:t>
      </w:r>
      <w:r w:rsidR="0000232A" w:rsidRPr="0000232A">
        <w:rPr>
          <w:szCs w:val="24"/>
        </w:rPr>
        <w:t xml:space="preserve">or </w:t>
      </w:r>
      <w:r w:rsidR="000D498F">
        <w:rPr>
          <w:szCs w:val="24"/>
        </w:rPr>
        <w:t xml:space="preserve">habitat </w:t>
      </w:r>
      <w:r w:rsidR="0000232A" w:rsidRPr="0000232A">
        <w:rPr>
          <w:szCs w:val="24"/>
        </w:rPr>
        <w:t>for amenity and biodiversity.</w:t>
      </w:r>
    </w:p>
    <w:p w:rsidR="0000232A" w:rsidRPr="0000232A" w:rsidRDefault="0000232A" w:rsidP="00E56351">
      <w:pPr>
        <w:spacing w:after="0" w:line="240" w:lineRule="auto"/>
        <w:ind w:left="135"/>
        <w:rPr>
          <w:szCs w:val="24"/>
        </w:rPr>
      </w:pPr>
    </w:p>
    <w:p w:rsidR="0000232A" w:rsidRPr="00BC3BEC" w:rsidRDefault="0000232A" w:rsidP="00BC3BEC">
      <w:pPr>
        <w:pStyle w:val="ListParagraph"/>
        <w:numPr>
          <w:ilvl w:val="0"/>
          <w:numId w:val="23"/>
        </w:numPr>
        <w:spacing w:after="0" w:line="240" w:lineRule="auto"/>
        <w:rPr>
          <w:szCs w:val="24"/>
        </w:rPr>
      </w:pPr>
      <w:r w:rsidRPr="0017734A">
        <w:rPr>
          <w:i/>
          <w:szCs w:val="24"/>
        </w:rPr>
        <w:t>Pervious surfaces</w:t>
      </w:r>
      <w:r w:rsidRPr="0000232A">
        <w:rPr>
          <w:szCs w:val="24"/>
        </w:rPr>
        <w:t xml:space="preserve"> allow water</w:t>
      </w:r>
      <w:r w:rsidR="00BC3BEC">
        <w:rPr>
          <w:szCs w:val="24"/>
        </w:rPr>
        <w:t xml:space="preserve"> to infiltrate </w:t>
      </w:r>
      <w:r w:rsidRPr="00BC3BEC">
        <w:rPr>
          <w:szCs w:val="24"/>
        </w:rPr>
        <w:t xml:space="preserve">an underlying storage layer, </w:t>
      </w:r>
      <w:r w:rsidR="00BC3BEC">
        <w:rPr>
          <w:szCs w:val="24"/>
        </w:rPr>
        <w:t>detaining</w:t>
      </w:r>
      <w:r w:rsidRPr="00BC3BEC">
        <w:rPr>
          <w:szCs w:val="24"/>
        </w:rPr>
        <w:t xml:space="preserve"> </w:t>
      </w:r>
      <w:r w:rsidR="00BC3BEC">
        <w:rPr>
          <w:szCs w:val="24"/>
        </w:rPr>
        <w:t xml:space="preserve">it </w:t>
      </w:r>
      <w:r w:rsidRPr="00BC3BEC">
        <w:rPr>
          <w:szCs w:val="24"/>
        </w:rPr>
        <w:t>before in</w:t>
      </w:r>
      <w:r w:rsidR="00BC3BEC">
        <w:rPr>
          <w:szCs w:val="24"/>
        </w:rPr>
        <w:t>filtration to the ground, reuse or release</w:t>
      </w:r>
      <w:r w:rsidRPr="00BC3BEC">
        <w:rPr>
          <w:szCs w:val="24"/>
        </w:rPr>
        <w:t xml:space="preserve"> to surface waters.</w:t>
      </w:r>
      <w:r w:rsidR="00910E45" w:rsidRPr="00BC3BEC">
        <w:rPr>
          <w:szCs w:val="24"/>
        </w:rPr>
        <w:t xml:space="preserve">  </w:t>
      </w:r>
      <w:r w:rsidR="007D23E8" w:rsidRPr="00BC3BEC">
        <w:rPr>
          <w:szCs w:val="24"/>
        </w:rPr>
        <w:t>T</w:t>
      </w:r>
      <w:r w:rsidR="00910E45" w:rsidRPr="00BC3BEC">
        <w:rPr>
          <w:szCs w:val="24"/>
        </w:rPr>
        <w:t>he</w:t>
      </w:r>
      <w:r w:rsidR="000D498F" w:rsidRPr="00BC3BEC">
        <w:rPr>
          <w:szCs w:val="24"/>
        </w:rPr>
        <w:t xml:space="preserve">se systems </w:t>
      </w:r>
      <w:r w:rsidR="00BC3BEC">
        <w:rPr>
          <w:szCs w:val="24"/>
        </w:rPr>
        <w:t xml:space="preserve">offer no </w:t>
      </w:r>
      <w:r w:rsidR="00910E45" w:rsidRPr="00BC3BEC">
        <w:rPr>
          <w:szCs w:val="24"/>
        </w:rPr>
        <w:t xml:space="preserve">habitat for wildlife </w:t>
      </w:r>
      <w:r w:rsidR="007D23E8" w:rsidRPr="00BC3BEC">
        <w:rPr>
          <w:szCs w:val="24"/>
        </w:rPr>
        <w:t xml:space="preserve">or </w:t>
      </w:r>
      <w:r w:rsidR="00910E45" w:rsidRPr="00BC3BEC">
        <w:rPr>
          <w:szCs w:val="24"/>
        </w:rPr>
        <w:t xml:space="preserve">amenity </w:t>
      </w:r>
      <w:r w:rsidR="007D23E8" w:rsidRPr="00BC3BEC">
        <w:rPr>
          <w:szCs w:val="24"/>
        </w:rPr>
        <w:t>(</w:t>
      </w:r>
      <w:r w:rsidR="00910E45" w:rsidRPr="00BC3BEC">
        <w:rPr>
          <w:szCs w:val="24"/>
        </w:rPr>
        <w:t xml:space="preserve">beyond the </w:t>
      </w:r>
      <w:r w:rsidR="007D23E8" w:rsidRPr="00BC3BEC">
        <w:rPr>
          <w:szCs w:val="24"/>
        </w:rPr>
        <w:t xml:space="preserve">paved surface </w:t>
      </w:r>
      <w:r w:rsidR="00910E45" w:rsidRPr="00BC3BEC">
        <w:rPr>
          <w:szCs w:val="24"/>
        </w:rPr>
        <w:t xml:space="preserve">which is </w:t>
      </w:r>
      <w:r w:rsidR="000D498F" w:rsidRPr="00BC3BEC">
        <w:rPr>
          <w:szCs w:val="24"/>
        </w:rPr>
        <w:t xml:space="preserve">built infrastructure rather than </w:t>
      </w:r>
      <w:r w:rsidR="00910E45" w:rsidRPr="00BC3BEC">
        <w:rPr>
          <w:szCs w:val="24"/>
        </w:rPr>
        <w:t>ecosystem service).</w:t>
      </w:r>
    </w:p>
    <w:p w:rsidR="0000232A" w:rsidRPr="000D498F" w:rsidRDefault="0000232A" w:rsidP="000D498F">
      <w:pPr>
        <w:spacing w:after="0" w:line="240" w:lineRule="auto"/>
        <w:rPr>
          <w:szCs w:val="24"/>
        </w:rPr>
      </w:pPr>
    </w:p>
    <w:p w:rsidR="0000232A" w:rsidRDefault="0000232A" w:rsidP="00E56351">
      <w:pPr>
        <w:pStyle w:val="ListParagraph"/>
        <w:numPr>
          <w:ilvl w:val="0"/>
          <w:numId w:val="23"/>
        </w:numPr>
        <w:spacing w:after="0" w:line="240" w:lineRule="auto"/>
        <w:rPr>
          <w:szCs w:val="24"/>
        </w:rPr>
      </w:pPr>
      <w:r w:rsidRPr="0017734A">
        <w:rPr>
          <w:i/>
          <w:szCs w:val="24"/>
        </w:rPr>
        <w:t>Infiltration basins</w:t>
      </w:r>
      <w:r>
        <w:rPr>
          <w:szCs w:val="24"/>
        </w:rPr>
        <w:t xml:space="preserve"> comprise depressions in landscapes constructed to store runoff during intense precipitation, enabling </w:t>
      </w:r>
      <w:r w:rsidR="00910E45">
        <w:rPr>
          <w:szCs w:val="24"/>
        </w:rPr>
        <w:t xml:space="preserve">it </w:t>
      </w:r>
      <w:r>
        <w:rPr>
          <w:szCs w:val="24"/>
        </w:rPr>
        <w:t xml:space="preserve">to infiltrate progressively into the ground.  </w:t>
      </w:r>
      <w:r w:rsidR="00910E45">
        <w:rPr>
          <w:szCs w:val="24"/>
        </w:rPr>
        <w:t>I</w:t>
      </w:r>
      <w:r w:rsidR="00910E45" w:rsidRPr="0000232A">
        <w:rPr>
          <w:szCs w:val="24"/>
        </w:rPr>
        <w:t>nfiltration basins</w:t>
      </w:r>
      <w:r w:rsidR="00910E45">
        <w:rPr>
          <w:szCs w:val="24"/>
        </w:rPr>
        <w:t xml:space="preserve"> </w:t>
      </w:r>
      <w:r>
        <w:rPr>
          <w:szCs w:val="24"/>
        </w:rPr>
        <w:t>may be landscaped</w:t>
      </w:r>
      <w:r w:rsidR="00BC3BEC">
        <w:rPr>
          <w:szCs w:val="24"/>
        </w:rPr>
        <w:t>, providing</w:t>
      </w:r>
      <w:r>
        <w:rPr>
          <w:szCs w:val="24"/>
        </w:rPr>
        <w:t xml:space="preserve"> aesthetic and amenity value</w:t>
      </w:r>
      <w:r w:rsidR="00BC3BEC">
        <w:rPr>
          <w:szCs w:val="24"/>
        </w:rPr>
        <w:t xml:space="preserve"> but, </w:t>
      </w:r>
      <w:r w:rsidR="00910E45">
        <w:rPr>
          <w:szCs w:val="24"/>
        </w:rPr>
        <w:t xml:space="preserve">due </w:t>
      </w:r>
      <w:r w:rsidR="00BC3BEC">
        <w:rPr>
          <w:szCs w:val="24"/>
        </w:rPr>
        <w:t xml:space="preserve">to necessary </w:t>
      </w:r>
      <w:r w:rsidR="007D23E8">
        <w:rPr>
          <w:szCs w:val="24"/>
        </w:rPr>
        <w:t>regular</w:t>
      </w:r>
      <w:r w:rsidR="00910E45">
        <w:rPr>
          <w:szCs w:val="24"/>
        </w:rPr>
        <w:t xml:space="preserve"> maint</w:t>
      </w:r>
      <w:r w:rsidR="007D23E8">
        <w:rPr>
          <w:szCs w:val="24"/>
        </w:rPr>
        <w:t>enance, only simple low-</w:t>
      </w:r>
      <w:r w:rsidR="00910E45">
        <w:rPr>
          <w:szCs w:val="24"/>
        </w:rPr>
        <w:t>sward habitat tends to form.</w:t>
      </w:r>
    </w:p>
    <w:p w:rsidR="0000232A" w:rsidRPr="000D498F" w:rsidRDefault="0000232A" w:rsidP="000D498F">
      <w:pPr>
        <w:spacing w:after="0" w:line="240" w:lineRule="auto"/>
        <w:rPr>
          <w:szCs w:val="24"/>
        </w:rPr>
      </w:pPr>
    </w:p>
    <w:p w:rsidR="0000232A" w:rsidRPr="0000232A" w:rsidRDefault="0000232A" w:rsidP="00E56351">
      <w:pPr>
        <w:pStyle w:val="ListParagraph"/>
        <w:numPr>
          <w:ilvl w:val="0"/>
          <w:numId w:val="23"/>
        </w:numPr>
        <w:spacing w:after="0" w:line="240" w:lineRule="auto"/>
        <w:rPr>
          <w:szCs w:val="24"/>
        </w:rPr>
      </w:pPr>
      <w:r w:rsidRPr="0017734A">
        <w:rPr>
          <w:i/>
          <w:szCs w:val="24"/>
        </w:rPr>
        <w:t>Constructed wetlands</w:t>
      </w:r>
      <w:r>
        <w:rPr>
          <w:szCs w:val="24"/>
        </w:rPr>
        <w:t xml:space="preserve"> are diverse, typically comprising ponds with shallow</w:t>
      </w:r>
      <w:r w:rsidR="00503F2F">
        <w:rPr>
          <w:szCs w:val="24"/>
        </w:rPr>
        <w:t>,</w:t>
      </w:r>
      <w:r>
        <w:rPr>
          <w:szCs w:val="24"/>
        </w:rPr>
        <w:t xml:space="preserve"> </w:t>
      </w:r>
      <w:r w:rsidR="00503F2F">
        <w:rPr>
          <w:szCs w:val="24"/>
        </w:rPr>
        <w:t xml:space="preserve">vegetated </w:t>
      </w:r>
      <w:r>
        <w:rPr>
          <w:szCs w:val="24"/>
        </w:rPr>
        <w:t xml:space="preserve">areas which improve pollutant removal and </w:t>
      </w:r>
      <w:r w:rsidR="00910E45">
        <w:rPr>
          <w:szCs w:val="24"/>
        </w:rPr>
        <w:t>provide</w:t>
      </w:r>
      <w:r w:rsidR="007D23E8">
        <w:rPr>
          <w:szCs w:val="24"/>
        </w:rPr>
        <w:t>s</w:t>
      </w:r>
      <w:r w:rsidR="00910E45">
        <w:rPr>
          <w:szCs w:val="24"/>
        </w:rPr>
        <w:t xml:space="preserve"> </w:t>
      </w:r>
      <w:r w:rsidR="00503F2F">
        <w:rPr>
          <w:szCs w:val="24"/>
        </w:rPr>
        <w:t xml:space="preserve">wildlife </w:t>
      </w:r>
      <w:r>
        <w:rPr>
          <w:szCs w:val="24"/>
        </w:rPr>
        <w:t>habitat.</w:t>
      </w:r>
      <w:r w:rsidR="00BC3BEC">
        <w:rPr>
          <w:szCs w:val="24"/>
        </w:rPr>
        <w:t xml:space="preserve">  They may </w:t>
      </w:r>
      <w:r w:rsidR="00910E45">
        <w:rPr>
          <w:szCs w:val="24"/>
        </w:rPr>
        <w:t>accumulate organic matter</w:t>
      </w:r>
      <w:r w:rsidR="00503F2F">
        <w:rPr>
          <w:szCs w:val="24"/>
        </w:rPr>
        <w:t>,</w:t>
      </w:r>
      <w:r w:rsidR="00910E45">
        <w:rPr>
          <w:szCs w:val="24"/>
        </w:rPr>
        <w:t xml:space="preserve"> recycle </w:t>
      </w:r>
      <w:r w:rsidR="00BC3BEC">
        <w:rPr>
          <w:szCs w:val="24"/>
        </w:rPr>
        <w:t xml:space="preserve">nutrients and </w:t>
      </w:r>
      <w:r w:rsidR="00910E45">
        <w:rPr>
          <w:szCs w:val="24"/>
        </w:rPr>
        <w:t xml:space="preserve">become attractive features in urban developments. </w:t>
      </w:r>
      <w:r w:rsidR="000D498F">
        <w:rPr>
          <w:szCs w:val="24"/>
        </w:rPr>
        <w:t xml:space="preserve"> </w:t>
      </w:r>
      <w:r w:rsidR="00F94D1E">
        <w:rPr>
          <w:szCs w:val="24"/>
        </w:rPr>
        <w:t>C</w:t>
      </w:r>
      <w:r w:rsidR="000C05AD">
        <w:rPr>
          <w:szCs w:val="24"/>
        </w:rPr>
        <w:t xml:space="preserve">onstructed wetlands range </w:t>
      </w:r>
      <w:r w:rsidR="000D498F">
        <w:rPr>
          <w:szCs w:val="24"/>
        </w:rPr>
        <w:t>from simple stilling ponds and ree</w:t>
      </w:r>
      <w:r w:rsidR="0017734A">
        <w:rPr>
          <w:szCs w:val="24"/>
        </w:rPr>
        <w:t>d</w:t>
      </w:r>
      <w:r w:rsidR="000D498F">
        <w:rPr>
          <w:szCs w:val="24"/>
        </w:rPr>
        <w:t xml:space="preserve">-filled hollows through to extensive semi-natural systems.  </w:t>
      </w:r>
      <w:r w:rsidR="00503F2F">
        <w:rPr>
          <w:szCs w:val="24"/>
        </w:rPr>
        <w:t>P</w:t>
      </w:r>
      <w:r w:rsidR="000D498F">
        <w:rPr>
          <w:szCs w:val="24"/>
        </w:rPr>
        <w:t xml:space="preserve">otential outcomes from ‘best practice’ constructed wetlands designed to </w:t>
      </w:r>
      <w:r w:rsidR="000D498F">
        <w:rPr>
          <w:szCs w:val="24"/>
        </w:rPr>
        <w:lastRenderedPageBreak/>
        <w:t>achieve multifunctional benefits</w:t>
      </w:r>
      <w:r w:rsidR="00503F2F">
        <w:rPr>
          <w:szCs w:val="24"/>
        </w:rPr>
        <w:t xml:space="preserve"> are</w:t>
      </w:r>
      <w:r w:rsidR="00F94D1E">
        <w:rPr>
          <w:szCs w:val="24"/>
        </w:rPr>
        <w:t xml:space="preserve"> us</w:t>
      </w:r>
      <w:r w:rsidR="00503F2F">
        <w:rPr>
          <w:szCs w:val="24"/>
        </w:rPr>
        <w:t>ed as</w:t>
      </w:r>
      <w:r w:rsidR="00F94D1E">
        <w:rPr>
          <w:szCs w:val="24"/>
        </w:rPr>
        <w:t xml:space="preserve"> r</w:t>
      </w:r>
      <w:r w:rsidR="0017734A">
        <w:rPr>
          <w:szCs w:val="24"/>
        </w:rPr>
        <w:t xml:space="preserve">eference points </w:t>
      </w:r>
      <w:r w:rsidR="0058332E">
        <w:rPr>
          <w:szCs w:val="24"/>
        </w:rPr>
        <w:t xml:space="preserve">from Australia (Wong and Brown, 2009) and Ireland (Doody </w:t>
      </w:r>
      <w:r w:rsidR="0058332E" w:rsidRPr="000C05AD">
        <w:rPr>
          <w:i/>
          <w:szCs w:val="24"/>
        </w:rPr>
        <w:t>et al</w:t>
      </w:r>
      <w:r w:rsidR="0058332E">
        <w:rPr>
          <w:szCs w:val="24"/>
        </w:rPr>
        <w:t>.</w:t>
      </w:r>
      <w:r w:rsidR="000C05AD">
        <w:rPr>
          <w:szCs w:val="24"/>
        </w:rPr>
        <w:t>,</w:t>
      </w:r>
      <w:r w:rsidR="0058332E">
        <w:rPr>
          <w:szCs w:val="24"/>
        </w:rPr>
        <w:t xml:space="preserve"> 2009).</w:t>
      </w:r>
      <w:r w:rsidR="00910E45">
        <w:rPr>
          <w:szCs w:val="24"/>
        </w:rPr>
        <w:t xml:space="preserve"> </w:t>
      </w:r>
    </w:p>
    <w:p w:rsidR="0000232A" w:rsidRDefault="0000232A" w:rsidP="00E56351">
      <w:pPr>
        <w:spacing w:after="0" w:line="240" w:lineRule="auto"/>
        <w:rPr>
          <w:szCs w:val="24"/>
        </w:rPr>
      </w:pPr>
    </w:p>
    <w:p w:rsidR="00A540D3" w:rsidRDefault="00A163A1" w:rsidP="00E56351">
      <w:pPr>
        <w:spacing w:after="0" w:line="240" w:lineRule="auto"/>
        <w:rPr>
          <w:szCs w:val="24"/>
        </w:rPr>
      </w:pPr>
      <w:r>
        <w:rPr>
          <w:szCs w:val="24"/>
        </w:rPr>
        <w:t>All SuDS techniques vary</w:t>
      </w:r>
      <w:r w:rsidR="0000232A">
        <w:rPr>
          <w:szCs w:val="24"/>
        </w:rPr>
        <w:t xml:space="preserve"> in specific detail and potential service production depending on </w:t>
      </w:r>
      <w:r w:rsidR="00BC3BEC">
        <w:rPr>
          <w:szCs w:val="24"/>
        </w:rPr>
        <w:t xml:space="preserve">locational </w:t>
      </w:r>
      <w:r w:rsidR="0000232A">
        <w:rPr>
          <w:szCs w:val="24"/>
        </w:rPr>
        <w:t xml:space="preserve">constraints and </w:t>
      </w:r>
      <w:r w:rsidR="00FF134E">
        <w:rPr>
          <w:szCs w:val="24"/>
        </w:rPr>
        <w:t>design</w:t>
      </w:r>
      <w:r w:rsidR="00BC3BEC">
        <w:rPr>
          <w:szCs w:val="24"/>
        </w:rPr>
        <w:t xml:space="preserve">, but </w:t>
      </w:r>
      <w:r w:rsidR="00FF134E">
        <w:rPr>
          <w:szCs w:val="24"/>
        </w:rPr>
        <w:t>each potential</w:t>
      </w:r>
      <w:r w:rsidR="00BC3BEC">
        <w:rPr>
          <w:szCs w:val="24"/>
        </w:rPr>
        <w:t>ly</w:t>
      </w:r>
      <w:r w:rsidR="00FF134E">
        <w:rPr>
          <w:szCs w:val="24"/>
        </w:rPr>
        <w:t xml:space="preserve"> </w:t>
      </w:r>
      <w:r w:rsidR="00BC3BEC">
        <w:rPr>
          <w:szCs w:val="24"/>
        </w:rPr>
        <w:t>ac</w:t>
      </w:r>
      <w:r w:rsidR="00FF134E">
        <w:rPr>
          <w:szCs w:val="24"/>
        </w:rPr>
        <w:t>hieve</w:t>
      </w:r>
      <w:r w:rsidR="00BC3BEC">
        <w:rPr>
          <w:szCs w:val="24"/>
        </w:rPr>
        <w:t>s</w:t>
      </w:r>
      <w:r w:rsidR="00FF134E">
        <w:rPr>
          <w:szCs w:val="24"/>
        </w:rPr>
        <w:t xml:space="preserve"> </w:t>
      </w:r>
      <w:r w:rsidR="00BC3BEC">
        <w:rPr>
          <w:szCs w:val="24"/>
        </w:rPr>
        <w:t xml:space="preserve">multiple </w:t>
      </w:r>
      <w:r w:rsidR="00EA08B3">
        <w:rPr>
          <w:szCs w:val="24"/>
        </w:rPr>
        <w:t xml:space="preserve">ecosystem service outcomes.  Assessment of </w:t>
      </w:r>
      <w:r w:rsidR="00416FF6">
        <w:rPr>
          <w:szCs w:val="24"/>
        </w:rPr>
        <w:t xml:space="preserve">modelled </w:t>
      </w:r>
      <w:r w:rsidR="00EA08B3">
        <w:rPr>
          <w:szCs w:val="24"/>
        </w:rPr>
        <w:t xml:space="preserve">outcomes from traditional piped drainage solutions, featuring in the case study in Gouda </w:t>
      </w:r>
      <w:r w:rsidR="00EA08B3" w:rsidRPr="000C05AD">
        <w:rPr>
          <w:i/>
          <w:szCs w:val="24"/>
        </w:rPr>
        <w:t>et al</w:t>
      </w:r>
      <w:r w:rsidR="00EA08B3">
        <w:rPr>
          <w:szCs w:val="24"/>
        </w:rPr>
        <w:t>. (</w:t>
      </w:r>
      <w:r w:rsidR="00536D1C">
        <w:rPr>
          <w:color w:val="FF0000"/>
          <w:szCs w:val="24"/>
        </w:rPr>
        <w:t>unpublished data</w:t>
      </w:r>
      <w:r w:rsidR="00EA08B3">
        <w:rPr>
          <w:szCs w:val="24"/>
        </w:rPr>
        <w:t xml:space="preserve">), </w:t>
      </w:r>
      <w:r>
        <w:rPr>
          <w:szCs w:val="24"/>
        </w:rPr>
        <w:t xml:space="preserve">are </w:t>
      </w:r>
      <w:r w:rsidR="00EA08B3">
        <w:rPr>
          <w:szCs w:val="24"/>
        </w:rPr>
        <w:t xml:space="preserve">included </w:t>
      </w:r>
      <w:r>
        <w:rPr>
          <w:szCs w:val="24"/>
        </w:rPr>
        <w:t xml:space="preserve">as a </w:t>
      </w:r>
      <w:r w:rsidR="000D498F">
        <w:rPr>
          <w:szCs w:val="24"/>
        </w:rPr>
        <w:t xml:space="preserve">comparative </w:t>
      </w:r>
      <w:r w:rsidR="00EA08B3">
        <w:rPr>
          <w:szCs w:val="24"/>
        </w:rPr>
        <w:t xml:space="preserve">baseline.  </w:t>
      </w:r>
      <w:r>
        <w:rPr>
          <w:szCs w:val="24"/>
        </w:rPr>
        <w:t xml:space="preserve">The potential contribution </w:t>
      </w:r>
      <w:r w:rsidR="00430408">
        <w:rPr>
          <w:szCs w:val="24"/>
        </w:rPr>
        <w:t xml:space="preserve">of </w:t>
      </w:r>
      <w:r w:rsidR="00F95671">
        <w:rPr>
          <w:szCs w:val="24"/>
        </w:rPr>
        <w:t>SuDS types</w:t>
      </w:r>
      <w:r>
        <w:rPr>
          <w:szCs w:val="24"/>
        </w:rPr>
        <w:t xml:space="preserve"> to each ecosystem service is </w:t>
      </w:r>
      <w:r w:rsidR="00583F9B">
        <w:rPr>
          <w:szCs w:val="24"/>
        </w:rPr>
        <w:t>scored using a ‘traffic light</w:t>
      </w:r>
      <w:r w:rsidR="00EA08B3">
        <w:rPr>
          <w:szCs w:val="24"/>
        </w:rPr>
        <w:t>s</w:t>
      </w:r>
      <w:r w:rsidR="00583F9B">
        <w:rPr>
          <w:szCs w:val="24"/>
        </w:rPr>
        <w:t>’ approach</w:t>
      </w:r>
      <w:r w:rsidR="00430408" w:rsidRPr="00430408">
        <w:rPr>
          <w:szCs w:val="24"/>
        </w:rPr>
        <w:t xml:space="preserve"> </w:t>
      </w:r>
      <w:r w:rsidR="00430408">
        <w:rPr>
          <w:szCs w:val="24"/>
        </w:rPr>
        <w:t>(Table 1)</w:t>
      </w:r>
      <w:r w:rsidR="00583F9B">
        <w:rPr>
          <w:szCs w:val="24"/>
        </w:rPr>
        <w:t>:</w:t>
      </w:r>
    </w:p>
    <w:p w:rsidR="00583F9B" w:rsidRDefault="00583F9B" w:rsidP="00A540D3">
      <w:pPr>
        <w:spacing w:after="0" w:line="240" w:lineRule="auto"/>
        <w:rPr>
          <w:szCs w:val="24"/>
        </w:rPr>
      </w:pPr>
    </w:p>
    <w:p w:rsidR="00583F9B" w:rsidRPr="00583F9B" w:rsidRDefault="00583F9B" w:rsidP="00583F9B">
      <w:pPr>
        <w:pStyle w:val="ListParagraph"/>
        <w:numPr>
          <w:ilvl w:val="0"/>
          <w:numId w:val="22"/>
        </w:numPr>
        <w:spacing w:after="0" w:line="240" w:lineRule="auto"/>
        <w:rPr>
          <w:szCs w:val="24"/>
        </w:rPr>
      </w:pPr>
      <w:r w:rsidRPr="00583F9B">
        <w:rPr>
          <w:color w:val="00B050"/>
          <w:szCs w:val="24"/>
        </w:rPr>
        <w:t>Green</w:t>
      </w:r>
      <w:r w:rsidRPr="00583F9B">
        <w:rPr>
          <w:szCs w:val="24"/>
        </w:rPr>
        <w:t>: has th</w:t>
      </w:r>
      <w:r w:rsidR="000D498F">
        <w:rPr>
          <w:szCs w:val="24"/>
        </w:rPr>
        <w:t>e potential to make a contribution</w:t>
      </w:r>
      <w:r w:rsidRPr="00583F9B">
        <w:rPr>
          <w:szCs w:val="24"/>
        </w:rPr>
        <w:t xml:space="preserve"> to the service</w:t>
      </w:r>
      <w:r w:rsidR="000D498F">
        <w:rPr>
          <w:szCs w:val="24"/>
        </w:rPr>
        <w:t xml:space="preserve">, </w:t>
      </w:r>
      <w:r w:rsidRPr="00583F9B">
        <w:rPr>
          <w:szCs w:val="24"/>
        </w:rPr>
        <w:t>with foresighted planning and implementation;</w:t>
      </w:r>
    </w:p>
    <w:p w:rsidR="00583F9B" w:rsidRDefault="00583F9B" w:rsidP="00583F9B">
      <w:pPr>
        <w:pStyle w:val="ListParagraph"/>
        <w:numPr>
          <w:ilvl w:val="0"/>
          <w:numId w:val="22"/>
        </w:numPr>
        <w:spacing w:after="0" w:line="240" w:lineRule="auto"/>
        <w:rPr>
          <w:szCs w:val="24"/>
        </w:rPr>
      </w:pPr>
      <w:r w:rsidRPr="00583F9B">
        <w:rPr>
          <w:color w:val="FFC000"/>
          <w:szCs w:val="24"/>
        </w:rPr>
        <w:t>Amber</w:t>
      </w:r>
      <w:r>
        <w:rPr>
          <w:szCs w:val="24"/>
        </w:rPr>
        <w:t xml:space="preserve">: has a limited potential </w:t>
      </w:r>
      <w:r w:rsidR="000D498F">
        <w:rPr>
          <w:szCs w:val="24"/>
        </w:rPr>
        <w:t>to contribute to the</w:t>
      </w:r>
      <w:r w:rsidR="000A71EE">
        <w:rPr>
          <w:szCs w:val="24"/>
        </w:rPr>
        <w:t xml:space="preserve"> service</w:t>
      </w:r>
      <w:r w:rsidR="00FF134E">
        <w:rPr>
          <w:szCs w:val="24"/>
        </w:rPr>
        <w:t>;</w:t>
      </w:r>
      <w:r w:rsidR="00EA08B3">
        <w:rPr>
          <w:szCs w:val="24"/>
        </w:rPr>
        <w:t xml:space="preserve"> and</w:t>
      </w:r>
    </w:p>
    <w:p w:rsidR="00583F9B" w:rsidRDefault="00583F9B" w:rsidP="00A540D3">
      <w:pPr>
        <w:pStyle w:val="ListParagraph"/>
        <w:numPr>
          <w:ilvl w:val="0"/>
          <w:numId w:val="22"/>
        </w:numPr>
        <w:spacing w:after="0" w:line="240" w:lineRule="auto"/>
        <w:rPr>
          <w:szCs w:val="24"/>
        </w:rPr>
      </w:pPr>
      <w:r w:rsidRPr="00583F9B">
        <w:rPr>
          <w:color w:val="FF0000"/>
          <w:szCs w:val="24"/>
        </w:rPr>
        <w:t>Red</w:t>
      </w:r>
      <w:r>
        <w:rPr>
          <w:szCs w:val="24"/>
        </w:rPr>
        <w:t>: does</w:t>
      </w:r>
      <w:r w:rsidR="000D498F">
        <w:rPr>
          <w:szCs w:val="24"/>
        </w:rPr>
        <w:t xml:space="preserve"> not contribute to the</w:t>
      </w:r>
      <w:r w:rsidR="000A71EE">
        <w:rPr>
          <w:szCs w:val="24"/>
        </w:rPr>
        <w:t xml:space="preserve"> service</w:t>
      </w:r>
      <w:r w:rsidR="00A163A1">
        <w:rPr>
          <w:szCs w:val="24"/>
        </w:rPr>
        <w:t>, or may undermine it</w:t>
      </w:r>
      <w:r w:rsidR="00EA08B3">
        <w:rPr>
          <w:szCs w:val="24"/>
        </w:rPr>
        <w:t>.</w:t>
      </w:r>
    </w:p>
    <w:p w:rsidR="00EA08B3" w:rsidRPr="00EA08B3" w:rsidRDefault="00EA08B3" w:rsidP="00EA08B3">
      <w:pPr>
        <w:spacing w:after="0" w:line="240" w:lineRule="auto"/>
        <w:rPr>
          <w:szCs w:val="24"/>
        </w:rPr>
      </w:pPr>
    </w:p>
    <w:p w:rsidR="003C1D08" w:rsidRPr="001A6B17" w:rsidRDefault="00430408" w:rsidP="001A6B17">
      <w:pPr>
        <w:autoSpaceDE w:val="0"/>
        <w:autoSpaceDN w:val="0"/>
        <w:adjustRightInd w:val="0"/>
        <w:spacing w:after="0" w:line="240" w:lineRule="auto"/>
        <w:rPr>
          <w:rFonts w:cs="Arial"/>
          <w:szCs w:val="24"/>
        </w:rPr>
      </w:pPr>
      <w:r>
        <w:rPr>
          <w:rFonts w:cs="Arial"/>
          <w:szCs w:val="24"/>
        </w:rPr>
        <w:t>T</w:t>
      </w:r>
      <w:r w:rsidR="00EA08B3" w:rsidRPr="000C05AD">
        <w:rPr>
          <w:rFonts w:cs="Arial"/>
          <w:szCs w:val="24"/>
        </w:rPr>
        <w:t>wo broad areas of subjectivity</w:t>
      </w:r>
      <w:r w:rsidR="00A04FC1">
        <w:rPr>
          <w:rFonts w:cs="Arial"/>
          <w:szCs w:val="24"/>
        </w:rPr>
        <w:t xml:space="preserve"> </w:t>
      </w:r>
      <w:r>
        <w:rPr>
          <w:rFonts w:cs="Arial"/>
          <w:szCs w:val="24"/>
        </w:rPr>
        <w:t xml:space="preserve">are acknowledged </w:t>
      </w:r>
      <w:r w:rsidR="00A04FC1">
        <w:rPr>
          <w:rFonts w:cs="Arial"/>
          <w:szCs w:val="24"/>
        </w:rPr>
        <w:t xml:space="preserve">in </w:t>
      </w:r>
      <w:r>
        <w:rPr>
          <w:rFonts w:cs="Arial"/>
          <w:szCs w:val="24"/>
        </w:rPr>
        <w:t>the</w:t>
      </w:r>
      <w:r w:rsidR="00A04FC1">
        <w:rPr>
          <w:rFonts w:cs="Arial"/>
          <w:szCs w:val="24"/>
        </w:rPr>
        <w:t xml:space="preserve"> assessments</w:t>
      </w:r>
      <w:r w:rsidR="00EA08B3" w:rsidRPr="000C05AD">
        <w:rPr>
          <w:rFonts w:cs="Arial"/>
          <w:szCs w:val="24"/>
        </w:rPr>
        <w:t xml:space="preserve">.  </w:t>
      </w:r>
      <w:r w:rsidR="00A04FC1">
        <w:rPr>
          <w:rFonts w:cs="Arial"/>
          <w:szCs w:val="24"/>
        </w:rPr>
        <w:t>F</w:t>
      </w:r>
      <w:r w:rsidR="00EA08B3" w:rsidRPr="000C05AD">
        <w:rPr>
          <w:rFonts w:cs="Arial"/>
          <w:szCs w:val="24"/>
        </w:rPr>
        <w:t>irst</w:t>
      </w:r>
      <w:r w:rsidR="00A04FC1">
        <w:rPr>
          <w:rFonts w:cs="Arial"/>
          <w:szCs w:val="24"/>
        </w:rPr>
        <w:t xml:space="preserve">ly, </w:t>
      </w:r>
      <w:r w:rsidR="00EA08B3" w:rsidRPr="000C05AD">
        <w:rPr>
          <w:rFonts w:cs="Arial"/>
          <w:szCs w:val="24"/>
        </w:rPr>
        <w:t xml:space="preserve">no SuDS method is uniform, varying </w:t>
      </w:r>
      <w:r w:rsidR="00F95671">
        <w:rPr>
          <w:rFonts w:cs="Arial"/>
          <w:szCs w:val="24"/>
        </w:rPr>
        <w:t xml:space="preserve">in detail and outcome </w:t>
      </w:r>
      <w:r w:rsidR="00A04FC1">
        <w:rPr>
          <w:rFonts w:cs="Arial"/>
          <w:szCs w:val="24"/>
        </w:rPr>
        <w:t xml:space="preserve">with </w:t>
      </w:r>
      <w:r w:rsidR="00EA08B3" w:rsidRPr="000C05AD">
        <w:rPr>
          <w:rFonts w:cs="Arial"/>
          <w:szCs w:val="24"/>
        </w:rPr>
        <w:t xml:space="preserve">location and </w:t>
      </w:r>
      <w:r w:rsidR="00A04FC1">
        <w:rPr>
          <w:rFonts w:cs="Arial"/>
          <w:szCs w:val="24"/>
        </w:rPr>
        <w:t>design</w:t>
      </w:r>
      <w:r w:rsidR="00EA08B3" w:rsidRPr="000C05AD">
        <w:rPr>
          <w:rFonts w:cs="Arial"/>
          <w:szCs w:val="24"/>
        </w:rPr>
        <w:t xml:space="preserve">.  </w:t>
      </w:r>
      <w:r w:rsidR="00A04FC1">
        <w:rPr>
          <w:rFonts w:cs="Arial"/>
          <w:szCs w:val="24"/>
        </w:rPr>
        <w:t xml:space="preserve">Secondly, </w:t>
      </w:r>
      <w:r w:rsidR="009326FF" w:rsidRPr="000C05AD">
        <w:rPr>
          <w:rFonts w:cs="Arial"/>
          <w:szCs w:val="24"/>
        </w:rPr>
        <w:t xml:space="preserve">assessment of </w:t>
      </w:r>
      <w:r w:rsidR="000C05AD">
        <w:rPr>
          <w:rFonts w:cs="Arial"/>
          <w:szCs w:val="24"/>
        </w:rPr>
        <w:t xml:space="preserve">potential contribution to </w:t>
      </w:r>
      <w:r w:rsidR="009326FF" w:rsidRPr="000C05AD">
        <w:rPr>
          <w:rFonts w:cs="Arial"/>
          <w:szCs w:val="24"/>
        </w:rPr>
        <w:t>ecosystem service</w:t>
      </w:r>
      <w:r w:rsidR="000C05AD">
        <w:rPr>
          <w:rFonts w:cs="Arial"/>
          <w:szCs w:val="24"/>
        </w:rPr>
        <w:t xml:space="preserve"> outcome</w:t>
      </w:r>
      <w:r w:rsidR="009326FF" w:rsidRPr="000C05AD">
        <w:rPr>
          <w:rFonts w:cs="Arial"/>
          <w:szCs w:val="24"/>
        </w:rPr>
        <w:t>s</w:t>
      </w:r>
      <w:r w:rsidR="00A04FC1">
        <w:rPr>
          <w:rFonts w:cs="Arial"/>
          <w:szCs w:val="24"/>
        </w:rPr>
        <w:t xml:space="preserve"> </w:t>
      </w:r>
      <w:r w:rsidR="005E3047">
        <w:rPr>
          <w:rFonts w:cs="Arial"/>
          <w:szCs w:val="24"/>
        </w:rPr>
        <w:t xml:space="preserve">is challenging </w:t>
      </w:r>
      <w:r w:rsidR="00A04FC1">
        <w:rPr>
          <w:rFonts w:cs="Arial"/>
          <w:szCs w:val="24"/>
        </w:rPr>
        <w:t xml:space="preserve">due substantially to a </w:t>
      </w:r>
      <w:r w:rsidR="009326FF" w:rsidRPr="000C05AD">
        <w:rPr>
          <w:rFonts w:cs="Arial"/>
          <w:szCs w:val="24"/>
        </w:rPr>
        <w:t xml:space="preserve">paucity of indicators and data </w:t>
      </w:r>
      <w:r w:rsidR="00F95671">
        <w:rPr>
          <w:rFonts w:cs="Arial"/>
          <w:szCs w:val="24"/>
        </w:rPr>
        <w:t>(</w:t>
      </w:r>
      <w:r w:rsidR="009326FF" w:rsidRPr="000C05AD">
        <w:rPr>
          <w:rFonts w:cs="Arial"/>
          <w:szCs w:val="24"/>
        </w:rPr>
        <w:t xml:space="preserve">Burkhard </w:t>
      </w:r>
      <w:r w:rsidR="009326FF" w:rsidRPr="000C05AD">
        <w:rPr>
          <w:rFonts w:cs="Arial"/>
          <w:i/>
          <w:szCs w:val="24"/>
        </w:rPr>
        <w:t>et al</w:t>
      </w:r>
      <w:r w:rsidR="009326FF" w:rsidRPr="000C05AD">
        <w:rPr>
          <w:rFonts w:cs="Arial"/>
          <w:szCs w:val="24"/>
        </w:rPr>
        <w:t xml:space="preserve">., 2012). </w:t>
      </w:r>
      <w:r w:rsidR="00A04FC1">
        <w:rPr>
          <w:rFonts w:cs="Arial"/>
          <w:szCs w:val="24"/>
        </w:rPr>
        <w:t xml:space="preserve"> </w:t>
      </w:r>
      <w:r w:rsidR="00A04FC1" w:rsidRPr="000C05AD">
        <w:rPr>
          <w:rFonts w:cs="Arial"/>
          <w:szCs w:val="24"/>
        </w:rPr>
        <w:t xml:space="preserve">Burkhard </w:t>
      </w:r>
      <w:r w:rsidR="00A04FC1" w:rsidRPr="000C05AD">
        <w:rPr>
          <w:rFonts w:cs="Arial"/>
          <w:i/>
          <w:szCs w:val="24"/>
        </w:rPr>
        <w:t>et al</w:t>
      </w:r>
      <w:r w:rsidR="00A04FC1">
        <w:rPr>
          <w:rFonts w:cs="Arial"/>
          <w:szCs w:val="24"/>
        </w:rPr>
        <w:t>. (</w:t>
      </w:r>
      <w:r w:rsidR="00A04FC1" w:rsidRPr="000C05AD">
        <w:rPr>
          <w:rFonts w:cs="Arial"/>
          <w:szCs w:val="24"/>
        </w:rPr>
        <w:t>2009</w:t>
      </w:r>
      <w:r w:rsidR="00A04FC1">
        <w:rPr>
          <w:rFonts w:cs="Arial"/>
          <w:szCs w:val="24"/>
        </w:rPr>
        <w:t xml:space="preserve">) and </w:t>
      </w:r>
      <w:r w:rsidR="00A04FC1" w:rsidRPr="000C05AD">
        <w:rPr>
          <w:rFonts w:cs="Arial"/>
          <w:szCs w:val="24"/>
        </w:rPr>
        <w:t xml:space="preserve">Busch </w:t>
      </w:r>
      <w:r w:rsidR="00A04FC1" w:rsidRPr="000C05AD">
        <w:rPr>
          <w:rFonts w:cs="Arial"/>
          <w:i/>
          <w:szCs w:val="24"/>
        </w:rPr>
        <w:t>et al</w:t>
      </w:r>
      <w:r w:rsidR="00A04FC1" w:rsidRPr="000C05AD">
        <w:rPr>
          <w:rFonts w:cs="Arial"/>
          <w:szCs w:val="24"/>
        </w:rPr>
        <w:t>.</w:t>
      </w:r>
      <w:r w:rsidR="00A04FC1">
        <w:rPr>
          <w:rFonts w:cs="Arial"/>
          <w:szCs w:val="24"/>
        </w:rPr>
        <w:t xml:space="preserve"> (</w:t>
      </w:r>
      <w:r w:rsidR="00A04FC1" w:rsidRPr="000C05AD">
        <w:rPr>
          <w:rFonts w:cs="Arial"/>
          <w:szCs w:val="24"/>
        </w:rPr>
        <w:t>2012)</w:t>
      </w:r>
      <w:r w:rsidR="00A04FC1">
        <w:rPr>
          <w:rFonts w:cs="Arial"/>
          <w:szCs w:val="24"/>
        </w:rPr>
        <w:t xml:space="preserve"> propose</w:t>
      </w:r>
      <w:r w:rsidR="009326FF" w:rsidRPr="000C05AD">
        <w:rPr>
          <w:rFonts w:cs="Arial"/>
          <w:szCs w:val="24"/>
        </w:rPr>
        <w:t xml:space="preserve"> </w:t>
      </w:r>
      <w:r w:rsidR="00A04FC1">
        <w:rPr>
          <w:rFonts w:cs="Arial"/>
          <w:szCs w:val="24"/>
        </w:rPr>
        <w:t>using</w:t>
      </w:r>
      <w:r w:rsidR="009326FF" w:rsidRPr="000C05AD">
        <w:rPr>
          <w:rFonts w:cs="Arial"/>
          <w:szCs w:val="24"/>
        </w:rPr>
        <w:t xml:space="preserve"> expert evaluations to garner an overview and identify trends</w:t>
      </w:r>
      <w:r w:rsidR="00A04FC1">
        <w:rPr>
          <w:rFonts w:cs="Arial"/>
          <w:szCs w:val="24"/>
        </w:rPr>
        <w:t xml:space="preserve">, an </w:t>
      </w:r>
      <w:r w:rsidR="009326FF" w:rsidRPr="000C05AD">
        <w:rPr>
          <w:rFonts w:cs="Arial"/>
          <w:szCs w:val="24"/>
        </w:rPr>
        <w:t xml:space="preserve">approach successfully applied elsewhere where assessments have been based on </w:t>
      </w:r>
      <w:r w:rsidR="009326FF" w:rsidRPr="001A6B17">
        <w:rPr>
          <w:rFonts w:cs="Arial"/>
          <w:szCs w:val="24"/>
        </w:rPr>
        <w:t>intensive</w:t>
      </w:r>
      <w:r w:rsidR="001A6B17" w:rsidRPr="001A6B17">
        <w:rPr>
          <w:rFonts w:cs="Arial"/>
          <w:szCs w:val="24"/>
        </w:rPr>
        <w:t xml:space="preserve"> </w:t>
      </w:r>
      <w:r w:rsidR="009326FF" w:rsidRPr="001A6B17">
        <w:rPr>
          <w:rFonts w:cs="Arial"/>
          <w:szCs w:val="24"/>
        </w:rPr>
        <w:t xml:space="preserve">literature searches, </w:t>
      </w:r>
      <w:r w:rsidR="001A6B17">
        <w:rPr>
          <w:rFonts w:cs="Arial"/>
          <w:szCs w:val="24"/>
        </w:rPr>
        <w:t>stakeholder</w:t>
      </w:r>
      <w:r w:rsidR="009326FF" w:rsidRPr="001A6B17">
        <w:rPr>
          <w:rFonts w:cs="Arial"/>
          <w:szCs w:val="24"/>
        </w:rPr>
        <w:t xml:space="preserve"> interviews, and </w:t>
      </w:r>
      <w:r w:rsidR="00A04FC1">
        <w:rPr>
          <w:rFonts w:cs="Arial"/>
          <w:szCs w:val="24"/>
        </w:rPr>
        <w:t xml:space="preserve">partially </w:t>
      </w:r>
      <w:r w:rsidR="001A6B17" w:rsidRPr="001A6B17">
        <w:rPr>
          <w:rFonts w:cs="Arial"/>
          <w:szCs w:val="24"/>
        </w:rPr>
        <w:t xml:space="preserve">on expert </w:t>
      </w:r>
      <w:r w:rsidR="001A6B17">
        <w:rPr>
          <w:rFonts w:cs="Arial"/>
          <w:szCs w:val="24"/>
        </w:rPr>
        <w:t xml:space="preserve">estimates (Vihervaara </w:t>
      </w:r>
      <w:r w:rsidR="001A6B17" w:rsidRPr="000C05AD">
        <w:rPr>
          <w:rFonts w:cs="Arial"/>
          <w:i/>
          <w:szCs w:val="24"/>
        </w:rPr>
        <w:t>et al</w:t>
      </w:r>
      <w:r w:rsidR="001A6B17">
        <w:rPr>
          <w:rFonts w:cs="Arial"/>
          <w:szCs w:val="24"/>
        </w:rPr>
        <w:t>., 2010).</w:t>
      </w:r>
      <w:r w:rsidR="000C05AD">
        <w:rPr>
          <w:rFonts w:cs="Arial"/>
          <w:szCs w:val="24"/>
        </w:rPr>
        <w:t xml:space="preserve"> </w:t>
      </w:r>
      <w:r w:rsidR="001A6B17">
        <w:rPr>
          <w:rFonts w:cs="Arial"/>
          <w:szCs w:val="24"/>
        </w:rPr>
        <w:t xml:space="preserve"> </w:t>
      </w:r>
      <w:r w:rsidR="00EA08B3" w:rsidRPr="001A6B17">
        <w:rPr>
          <w:rFonts w:cs="Arial"/>
          <w:szCs w:val="24"/>
        </w:rPr>
        <w:t>Whilst detailed</w:t>
      </w:r>
      <w:r w:rsidR="00A04FC1">
        <w:rPr>
          <w:rFonts w:cs="Arial"/>
          <w:szCs w:val="24"/>
        </w:rPr>
        <w:t xml:space="preserve">, </w:t>
      </w:r>
      <w:r w:rsidR="00EA08B3" w:rsidRPr="001A6B17">
        <w:rPr>
          <w:rFonts w:cs="Arial"/>
          <w:szCs w:val="24"/>
        </w:rPr>
        <w:t xml:space="preserve">quantitative analysis of </w:t>
      </w:r>
      <w:r w:rsidR="00A04FC1">
        <w:rPr>
          <w:rFonts w:cs="Arial"/>
          <w:szCs w:val="24"/>
        </w:rPr>
        <w:t xml:space="preserve">SuDS </w:t>
      </w:r>
      <w:r w:rsidR="00EA08B3" w:rsidRPr="001A6B17">
        <w:rPr>
          <w:rFonts w:cs="Arial"/>
          <w:szCs w:val="24"/>
        </w:rPr>
        <w:t>scheme</w:t>
      </w:r>
      <w:r w:rsidR="00A04FC1">
        <w:rPr>
          <w:rFonts w:cs="Arial"/>
          <w:szCs w:val="24"/>
        </w:rPr>
        <w:t>s</w:t>
      </w:r>
      <w:r w:rsidR="00EA08B3" w:rsidRPr="001A6B17">
        <w:rPr>
          <w:rFonts w:cs="Arial"/>
          <w:szCs w:val="24"/>
        </w:rPr>
        <w:t xml:space="preserve"> would add rigour, </w:t>
      </w:r>
      <w:r w:rsidR="000D498F" w:rsidRPr="001A6B17">
        <w:rPr>
          <w:rFonts w:cs="Arial"/>
          <w:szCs w:val="24"/>
        </w:rPr>
        <w:t>each case study represent</w:t>
      </w:r>
      <w:r w:rsidR="00A04FC1">
        <w:rPr>
          <w:rFonts w:cs="Arial"/>
          <w:szCs w:val="24"/>
        </w:rPr>
        <w:t>s</w:t>
      </w:r>
      <w:r w:rsidR="000D498F" w:rsidRPr="001A6B17">
        <w:rPr>
          <w:rFonts w:cs="Arial"/>
          <w:szCs w:val="24"/>
        </w:rPr>
        <w:t xml:space="preserve"> a ‘snap shot’</w:t>
      </w:r>
      <w:r w:rsidR="00F95671">
        <w:rPr>
          <w:rFonts w:cs="Arial"/>
          <w:szCs w:val="24"/>
        </w:rPr>
        <w:t xml:space="preserve"> of the potential of each approach</w:t>
      </w:r>
      <w:r w:rsidR="000D498F" w:rsidRPr="001A6B17">
        <w:rPr>
          <w:rFonts w:cs="Arial"/>
          <w:szCs w:val="24"/>
        </w:rPr>
        <w:t xml:space="preserve">.  </w:t>
      </w:r>
      <w:r w:rsidR="00A04FC1">
        <w:rPr>
          <w:rFonts w:cs="Arial"/>
          <w:szCs w:val="24"/>
        </w:rPr>
        <w:t xml:space="preserve">Therefore, whilst </w:t>
      </w:r>
      <w:r w:rsidR="00F95671">
        <w:rPr>
          <w:rFonts w:cs="Arial"/>
          <w:szCs w:val="24"/>
        </w:rPr>
        <w:t xml:space="preserve">acknowledging some </w:t>
      </w:r>
      <w:r w:rsidR="001A6B17">
        <w:rPr>
          <w:rFonts w:cs="Arial"/>
          <w:szCs w:val="24"/>
        </w:rPr>
        <w:t xml:space="preserve">subjectivity, </w:t>
      </w:r>
      <w:r w:rsidR="00F95671">
        <w:rPr>
          <w:rFonts w:cs="Arial"/>
          <w:szCs w:val="24"/>
        </w:rPr>
        <w:t xml:space="preserve">we </w:t>
      </w:r>
      <w:r w:rsidR="005E3047">
        <w:rPr>
          <w:rFonts w:cs="Arial"/>
          <w:szCs w:val="24"/>
        </w:rPr>
        <w:t xml:space="preserve">suggest that </w:t>
      </w:r>
      <w:r w:rsidR="00EA08B3" w:rsidRPr="001A6B17">
        <w:rPr>
          <w:rFonts w:cs="Arial"/>
          <w:szCs w:val="24"/>
        </w:rPr>
        <w:t xml:space="preserve">the lack of detailed </w:t>
      </w:r>
      <w:r w:rsidR="000D498F" w:rsidRPr="001A6B17">
        <w:rPr>
          <w:rFonts w:cs="Arial"/>
          <w:szCs w:val="24"/>
        </w:rPr>
        <w:t xml:space="preserve">scheme-level </w:t>
      </w:r>
      <w:r w:rsidR="00EA08B3" w:rsidRPr="001A6B17">
        <w:rPr>
          <w:rFonts w:cs="Arial"/>
          <w:szCs w:val="24"/>
        </w:rPr>
        <w:t xml:space="preserve">appraisal </w:t>
      </w:r>
      <w:r w:rsidR="000D498F" w:rsidRPr="001A6B17">
        <w:rPr>
          <w:rFonts w:cs="Arial"/>
          <w:szCs w:val="24"/>
        </w:rPr>
        <w:t xml:space="preserve">under each SuDS option </w:t>
      </w:r>
      <w:r w:rsidR="005E3047">
        <w:rPr>
          <w:rFonts w:cs="Arial"/>
          <w:szCs w:val="24"/>
        </w:rPr>
        <w:t>does</w:t>
      </w:r>
      <w:r w:rsidR="00537E87">
        <w:rPr>
          <w:rFonts w:cs="Arial"/>
          <w:szCs w:val="24"/>
        </w:rPr>
        <w:t xml:space="preserve"> </w:t>
      </w:r>
      <w:r w:rsidR="005E3047">
        <w:rPr>
          <w:rFonts w:cs="Arial"/>
          <w:szCs w:val="24"/>
        </w:rPr>
        <w:t>n</w:t>
      </w:r>
      <w:r w:rsidR="00537E87">
        <w:rPr>
          <w:rFonts w:cs="Arial"/>
          <w:szCs w:val="24"/>
        </w:rPr>
        <w:t>o</w:t>
      </w:r>
      <w:r w:rsidR="005E3047">
        <w:rPr>
          <w:rFonts w:cs="Arial"/>
          <w:szCs w:val="24"/>
        </w:rPr>
        <w:t xml:space="preserve">t </w:t>
      </w:r>
      <w:r w:rsidR="00B308DF">
        <w:rPr>
          <w:rFonts w:cs="Arial"/>
          <w:szCs w:val="24"/>
        </w:rPr>
        <w:t>u</w:t>
      </w:r>
      <w:r w:rsidR="00EA08B3" w:rsidRPr="001A6B17">
        <w:rPr>
          <w:rFonts w:cs="Arial"/>
          <w:szCs w:val="24"/>
        </w:rPr>
        <w:t xml:space="preserve">ndermine the inherently systemic </w:t>
      </w:r>
      <w:r w:rsidR="00A04FC1">
        <w:rPr>
          <w:rFonts w:cs="Arial"/>
          <w:szCs w:val="24"/>
        </w:rPr>
        <w:t xml:space="preserve">nature </w:t>
      </w:r>
      <w:r w:rsidR="00EA08B3" w:rsidRPr="001A6B17">
        <w:rPr>
          <w:rFonts w:cs="Arial"/>
          <w:szCs w:val="24"/>
        </w:rPr>
        <w:t xml:space="preserve">of </w:t>
      </w:r>
      <w:r w:rsidR="005E3047">
        <w:rPr>
          <w:rFonts w:cs="Arial"/>
          <w:szCs w:val="24"/>
        </w:rPr>
        <w:t xml:space="preserve">the </w:t>
      </w:r>
      <w:r w:rsidR="00EA08B3" w:rsidRPr="001A6B17">
        <w:rPr>
          <w:rFonts w:cs="Arial"/>
          <w:szCs w:val="24"/>
        </w:rPr>
        <w:t>comparative analysis.</w:t>
      </w:r>
      <w:r w:rsidR="000C05AD">
        <w:rPr>
          <w:rFonts w:cs="Arial"/>
          <w:szCs w:val="24"/>
        </w:rPr>
        <w:t xml:space="preserve">  Indeed, the key challenge </w:t>
      </w:r>
      <w:r w:rsidR="005E3047">
        <w:rPr>
          <w:rFonts w:cs="Arial"/>
          <w:szCs w:val="24"/>
        </w:rPr>
        <w:t>being</w:t>
      </w:r>
      <w:r w:rsidR="000C05AD">
        <w:rPr>
          <w:rFonts w:cs="Arial"/>
          <w:szCs w:val="24"/>
        </w:rPr>
        <w:t xml:space="preserve"> address</w:t>
      </w:r>
      <w:r w:rsidR="005E3047">
        <w:rPr>
          <w:rFonts w:cs="Arial"/>
          <w:szCs w:val="24"/>
        </w:rPr>
        <w:t>e</w:t>
      </w:r>
      <w:r w:rsidR="00F95671">
        <w:rPr>
          <w:rFonts w:cs="Arial"/>
          <w:szCs w:val="24"/>
        </w:rPr>
        <w:t>d</w:t>
      </w:r>
      <w:r w:rsidR="000C05AD">
        <w:rPr>
          <w:rFonts w:cs="Arial"/>
          <w:szCs w:val="24"/>
        </w:rPr>
        <w:t xml:space="preserve"> in</w:t>
      </w:r>
      <w:r w:rsidR="005E3047">
        <w:rPr>
          <w:rFonts w:cs="Arial"/>
          <w:szCs w:val="24"/>
        </w:rPr>
        <w:t xml:space="preserve"> th</w:t>
      </w:r>
      <w:r w:rsidR="00F95671">
        <w:rPr>
          <w:rFonts w:cs="Arial"/>
          <w:szCs w:val="24"/>
        </w:rPr>
        <w:t>is</w:t>
      </w:r>
      <w:r w:rsidR="000C05AD">
        <w:rPr>
          <w:rFonts w:cs="Arial"/>
          <w:szCs w:val="24"/>
        </w:rPr>
        <w:t xml:space="preserve"> analysis is to represent a systemic perspective of the contributions of drainage techniques, not </w:t>
      </w:r>
      <w:r w:rsidR="005E3047">
        <w:rPr>
          <w:rFonts w:cs="Arial"/>
          <w:szCs w:val="24"/>
        </w:rPr>
        <w:t xml:space="preserve">a </w:t>
      </w:r>
      <w:r w:rsidR="00A04FC1">
        <w:rPr>
          <w:rFonts w:cs="Arial"/>
          <w:szCs w:val="24"/>
        </w:rPr>
        <w:t xml:space="preserve">detailed </w:t>
      </w:r>
      <w:r w:rsidR="000C05AD">
        <w:rPr>
          <w:rFonts w:cs="Arial"/>
          <w:szCs w:val="24"/>
        </w:rPr>
        <w:t>reductive analysis of each service outcome.</w:t>
      </w:r>
    </w:p>
    <w:p w:rsidR="00EA08B3" w:rsidRDefault="00EA08B3" w:rsidP="00A540D3">
      <w:pPr>
        <w:spacing w:after="0" w:line="240" w:lineRule="auto"/>
        <w:rPr>
          <w:szCs w:val="24"/>
        </w:rPr>
      </w:pPr>
    </w:p>
    <w:p w:rsidR="003C1D08" w:rsidRDefault="003C1D08" w:rsidP="00A540D3">
      <w:pPr>
        <w:spacing w:after="0" w:line="240" w:lineRule="auto"/>
        <w:rPr>
          <w:szCs w:val="24"/>
        </w:rPr>
      </w:pPr>
      <w:r>
        <w:rPr>
          <w:szCs w:val="24"/>
        </w:rPr>
        <w:t xml:space="preserve">This simplification of assessment </w:t>
      </w:r>
      <w:r w:rsidR="00F95671">
        <w:rPr>
          <w:szCs w:val="24"/>
        </w:rPr>
        <w:t xml:space="preserve">via three </w:t>
      </w:r>
      <w:r>
        <w:rPr>
          <w:szCs w:val="24"/>
        </w:rPr>
        <w:t>‘traffic light</w:t>
      </w:r>
      <w:r w:rsidR="005E3047">
        <w:rPr>
          <w:szCs w:val="24"/>
        </w:rPr>
        <w:t>s</w:t>
      </w:r>
      <w:r>
        <w:rPr>
          <w:szCs w:val="24"/>
        </w:rPr>
        <w:t>’</w:t>
      </w:r>
      <w:r w:rsidR="00EA08B3">
        <w:rPr>
          <w:szCs w:val="24"/>
        </w:rPr>
        <w:t>, b</w:t>
      </w:r>
      <w:r>
        <w:rPr>
          <w:szCs w:val="24"/>
        </w:rPr>
        <w:t>ui</w:t>
      </w:r>
      <w:r w:rsidR="00EA08B3">
        <w:rPr>
          <w:szCs w:val="24"/>
        </w:rPr>
        <w:t>l</w:t>
      </w:r>
      <w:r w:rsidR="000D498F">
        <w:rPr>
          <w:szCs w:val="24"/>
        </w:rPr>
        <w:t xml:space="preserve">ding </w:t>
      </w:r>
      <w:r w:rsidR="00A04FC1">
        <w:rPr>
          <w:szCs w:val="24"/>
        </w:rPr>
        <w:t xml:space="preserve">from a simpler </w:t>
      </w:r>
      <w:r>
        <w:rPr>
          <w:szCs w:val="24"/>
        </w:rPr>
        <w:t xml:space="preserve">pass/fail scoring system </w:t>
      </w:r>
      <w:r w:rsidR="000D498F">
        <w:rPr>
          <w:szCs w:val="24"/>
        </w:rPr>
        <w:t xml:space="preserve">of other water management techniques </w:t>
      </w:r>
      <w:r>
        <w:rPr>
          <w:szCs w:val="24"/>
        </w:rPr>
        <w:t xml:space="preserve">(Everard, 2014), presents likely outcomes in </w:t>
      </w:r>
      <w:r w:rsidR="000D498F">
        <w:rPr>
          <w:szCs w:val="24"/>
        </w:rPr>
        <w:t xml:space="preserve">illustrative </w:t>
      </w:r>
      <w:r w:rsidR="00F95671">
        <w:rPr>
          <w:szCs w:val="24"/>
        </w:rPr>
        <w:t xml:space="preserve">yet intuitive </w:t>
      </w:r>
      <w:r>
        <w:rPr>
          <w:szCs w:val="24"/>
        </w:rPr>
        <w:t xml:space="preserve">terms that may be useful in guiding </w:t>
      </w:r>
      <w:r w:rsidR="000D498F">
        <w:rPr>
          <w:szCs w:val="24"/>
        </w:rPr>
        <w:t xml:space="preserve">non-technical </w:t>
      </w:r>
      <w:r>
        <w:rPr>
          <w:szCs w:val="24"/>
        </w:rPr>
        <w:t>development proponents towards more sustainable methods.</w:t>
      </w:r>
      <w:r w:rsidR="00EA08B3">
        <w:rPr>
          <w:szCs w:val="24"/>
        </w:rPr>
        <w:t xml:space="preserve">  </w:t>
      </w:r>
      <w:r w:rsidR="000D498F">
        <w:rPr>
          <w:szCs w:val="24"/>
        </w:rPr>
        <w:t xml:space="preserve">This </w:t>
      </w:r>
      <w:r w:rsidR="00586832">
        <w:rPr>
          <w:szCs w:val="24"/>
        </w:rPr>
        <w:t>articulation</w:t>
      </w:r>
      <w:r w:rsidR="00537E87">
        <w:rPr>
          <w:szCs w:val="24"/>
        </w:rPr>
        <w:t>,</w:t>
      </w:r>
      <w:r w:rsidR="00586832">
        <w:rPr>
          <w:szCs w:val="24"/>
        </w:rPr>
        <w:t xml:space="preserve"> </w:t>
      </w:r>
      <w:r w:rsidR="000D498F">
        <w:rPr>
          <w:szCs w:val="24"/>
        </w:rPr>
        <w:t>therefore</w:t>
      </w:r>
      <w:r w:rsidR="00537E87">
        <w:rPr>
          <w:szCs w:val="24"/>
        </w:rPr>
        <w:t>,</w:t>
      </w:r>
      <w:r w:rsidR="000D498F">
        <w:rPr>
          <w:szCs w:val="24"/>
        </w:rPr>
        <w:t xml:space="preserve"> </w:t>
      </w:r>
      <w:r w:rsidR="00EA08B3">
        <w:rPr>
          <w:szCs w:val="24"/>
        </w:rPr>
        <w:t>useful</w:t>
      </w:r>
      <w:r w:rsidR="00F95671">
        <w:rPr>
          <w:szCs w:val="24"/>
        </w:rPr>
        <w:t>ly</w:t>
      </w:r>
      <w:r w:rsidR="00EA08B3">
        <w:rPr>
          <w:szCs w:val="24"/>
        </w:rPr>
        <w:t xml:space="preserve"> </w:t>
      </w:r>
      <w:r w:rsidR="000D498F">
        <w:rPr>
          <w:szCs w:val="24"/>
        </w:rPr>
        <w:t>re</w:t>
      </w:r>
      <w:r w:rsidR="00EA08B3">
        <w:rPr>
          <w:szCs w:val="24"/>
        </w:rPr>
        <w:t>present</w:t>
      </w:r>
      <w:r w:rsidR="00F95671">
        <w:rPr>
          <w:szCs w:val="24"/>
        </w:rPr>
        <w:t>s</w:t>
      </w:r>
      <w:r w:rsidR="00EA08B3">
        <w:rPr>
          <w:szCs w:val="24"/>
        </w:rPr>
        <w:t xml:space="preserve"> potential outcomes for design options in decision-support models.</w:t>
      </w:r>
      <w:r w:rsidR="000C05AD">
        <w:rPr>
          <w:szCs w:val="24"/>
        </w:rPr>
        <w:t xml:space="preserve">  The ‘traffic lights’ approach has </w:t>
      </w:r>
      <w:r w:rsidR="00F95671">
        <w:rPr>
          <w:szCs w:val="24"/>
        </w:rPr>
        <w:t>proved useful</w:t>
      </w:r>
      <w:r w:rsidR="000C05AD">
        <w:rPr>
          <w:szCs w:val="24"/>
        </w:rPr>
        <w:t xml:space="preserve"> previously to represent the potential contribution of water management strategies to the twelve principles of the Ecosystem Approach without implying a great</w:t>
      </w:r>
      <w:r w:rsidR="00F95671">
        <w:rPr>
          <w:szCs w:val="24"/>
        </w:rPr>
        <w:t>er degree of certainty than analyse</w:t>
      </w:r>
      <w:r w:rsidR="000C05AD">
        <w:rPr>
          <w:szCs w:val="24"/>
        </w:rPr>
        <w:t xml:space="preserve">s can support, serving the important purpose of </w:t>
      </w:r>
      <w:r w:rsidR="000F524D">
        <w:rPr>
          <w:szCs w:val="24"/>
        </w:rPr>
        <w:t xml:space="preserve">illustrating systemic coverage (Everard </w:t>
      </w:r>
      <w:r w:rsidR="000F524D" w:rsidRPr="000F524D">
        <w:rPr>
          <w:i/>
          <w:szCs w:val="24"/>
        </w:rPr>
        <w:t>et al</w:t>
      </w:r>
      <w:r w:rsidR="000F524D">
        <w:rPr>
          <w:szCs w:val="24"/>
        </w:rPr>
        <w:t xml:space="preserve">., </w:t>
      </w:r>
      <w:r w:rsidR="000912A8">
        <w:rPr>
          <w:szCs w:val="24"/>
        </w:rPr>
        <w:t>2014</w:t>
      </w:r>
      <w:r w:rsidR="000F524D">
        <w:rPr>
          <w:szCs w:val="24"/>
        </w:rPr>
        <w:t>).</w:t>
      </w:r>
    </w:p>
    <w:p w:rsidR="00BB499F" w:rsidRDefault="00BB499F" w:rsidP="00A540D3">
      <w:pPr>
        <w:spacing w:after="0" w:line="240" w:lineRule="auto"/>
        <w:rPr>
          <w:szCs w:val="24"/>
        </w:rPr>
      </w:pPr>
    </w:p>
    <w:p w:rsidR="00BB499F" w:rsidRDefault="00BB499F" w:rsidP="00A540D3">
      <w:pPr>
        <w:spacing w:after="0" w:line="240" w:lineRule="auto"/>
        <w:rPr>
          <w:szCs w:val="24"/>
        </w:rPr>
      </w:pPr>
    </w:p>
    <w:p w:rsidR="004E5A7D" w:rsidRPr="00DE7137" w:rsidRDefault="00537E87" w:rsidP="007F2E91">
      <w:pPr>
        <w:spacing w:after="0" w:line="240" w:lineRule="auto"/>
        <w:rPr>
          <w:b/>
          <w:szCs w:val="24"/>
        </w:rPr>
      </w:pPr>
      <w:r>
        <w:rPr>
          <w:b/>
          <w:szCs w:val="24"/>
        </w:rPr>
        <w:t>Analysis of ecosystem service outcomes from SuDS schemes</w:t>
      </w:r>
    </w:p>
    <w:p w:rsidR="003E6F77" w:rsidRDefault="003E6F77" w:rsidP="007F2E91">
      <w:pPr>
        <w:spacing w:after="0" w:line="240" w:lineRule="auto"/>
      </w:pPr>
    </w:p>
    <w:p w:rsidR="00583F9B" w:rsidRDefault="00A04FC1" w:rsidP="00BB499F">
      <w:pPr>
        <w:spacing w:after="0" w:line="240" w:lineRule="auto"/>
        <w:rPr>
          <w:szCs w:val="24"/>
        </w:rPr>
      </w:pPr>
      <w:r>
        <w:t>P</w:t>
      </w:r>
      <w:r w:rsidR="00583F9B">
        <w:t xml:space="preserve">otential </w:t>
      </w:r>
      <w:r>
        <w:t xml:space="preserve">ecosystem service </w:t>
      </w:r>
      <w:r w:rsidR="00583F9B">
        <w:t>contribution</w:t>
      </w:r>
      <w:r>
        <w:t>s</w:t>
      </w:r>
      <w:r w:rsidR="00583F9B">
        <w:t xml:space="preserve"> of </w:t>
      </w:r>
      <w:r w:rsidR="00BB499F">
        <w:t>traditional piped drainage and the four selected SuDS design approaches</w:t>
      </w:r>
      <w:r>
        <w:t xml:space="preserve"> </w:t>
      </w:r>
      <w:r w:rsidR="00BB499F">
        <w:rPr>
          <w:szCs w:val="24"/>
        </w:rPr>
        <w:t xml:space="preserve">is </w:t>
      </w:r>
      <w:r w:rsidR="00583F9B">
        <w:rPr>
          <w:szCs w:val="24"/>
        </w:rPr>
        <w:t>presented in Table1.</w:t>
      </w:r>
      <w:r w:rsidR="00CA00A5">
        <w:rPr>
          <w:szCs w:val="24"/>
        </w:rPr>
        <w:t xml:space="preserve">  The simplifi</w:t>
      </w:r>
      <w:r>
        <w:rPr>
          <w:szCs w:val="24"/>
        </w:rPr>
        <w:t xml:space="preserve">ed </w:t>
      </w:r>
      <w:r w:rsidR="00EA08B3">
        <w:rPr>
          <w:szCs w:val="24"/>
        </w:rPr>
        <w:t xml:space="preserve">‘traffic lights’ </w:t>
      </w:r>
      <w:r w:rsidR="00CA00A5">
        <w:rPr>
          <w:szCs w:val="24"/>
        </w:rPr>
        <w:t>colour-coding reveals a spectrum from a low range of service</w:t>
      </w:r>
      <w:r w:rsidR="003B4276">
        <w:rPr>
          <w:szCs w:val="24"/>
        </w:rPr>
        <w:t>s</w:t>
      </w:r>
      <w:r w:rsidR="00CA00A5">
        <w:rPr>
          <w:szCs w:val="24"/>
        </w:rPr>
        <w:t xml:space="preserve"> </w:t>
      </w:r>
      <w:r w:rsidR="003B4276">
        <w:rPr>
          <w:szCs w:val="24"/>
        </w:rPr>
        <w:t xml:space="preserve">for </w:t>
      </w:r>
      <w:r w:rsidR="00CA00A5">
        <w:rPr>
          <w:szCs w:val="24"/>
        </w:rPr>
        <w:t xml:space="preserve">piped </w:t>
      </w:r>
      <w:r w:rsidR="00CA00A5">
        <w:rPr>
          <w:szCs w:val="24"/>
        </w:rPr>
        <w:lastRenderedPageBreak/>
        <w:t>drainage to potential</w:t>
      </w:r>
      <w:r w:rsidR="00EA08B3">
        <w:rPr>
          <w:szCs w:val="24"/>
        </w:rPr>
        <w:t xml:space="preserve">ly far broader service contributions </w:t>
      </w:r>
      <w:r>
        <w:rPr>
          <w:szCs w:val="24"/>
        </w:rPr>
        <w:t xml:space="preserve">from </w:t>
      </w:r>
      <w:r w:rsidR="00CA00A5">
        <w:rPr>
          <w:szCs w:val="24"/>
        </w:rPr>
        <w:t xml:space="preserve">constructed wetlands.  </w:t>
      </w:r>
      <w:r w:rsidR="003B4276">
        <w:rPr>
          <w:szCs w:val="24"/>
        </w:rPr>
        <w:t>T</w:t>
      </w:r>
      <w:r w:rsidR="00CA00A5">
        <w:rPr>
          <w:szCs w:val="24"/>
        </w:rPr>
        <w:t xml:space="preserve">raditional piped solutions perform some services well (local removal of storm water including </w:t>
      </w:r>
      <w:r>
        <w:rPr>
          <w:szCs w:val="24"/>
        </w:rPr>
        <w:t>pollutant loads</w:t>
      </w:r>
      <w:r w:rsidR="00CA00A5">
        <w:rPr>
          <w:szCs w:val="24"/>
        </w:rPr>
        <w:t xml:space="preserve">), </w:t>
      </w:r>
      <w:r w:rsidR="003B4276">
        <w:rPr>
          <w:szCs w:val="24"/>
        </w:rPr>
        <w:t xml:space="preserve">but </w:t>
      </w:r>
      <w:r w:rsidR="00CA00A5">
        <w:rPr>
          <w:szCs w:val="24"/>
        </w:rPr>
        <w:t xml:space="preserve">few other services are addressed though some potential co-benefits arise (fire regulation by avoidance of combustible materials and </w:t>
      </w:r>
      <w:r>
        <w:rPr>
          <w:szCs w:val="24"/>
        </w:rPr>
        <w:t xml:space="preserve">an educational </w:t>
      </w:r>
      <w:r w:rsidR="00CA00A5">
        <w:rPr>
          <w:szCs w:val="24"/>
        </w:rPr>
        <w:t xml:space="preserve">resource) </w:t>
      </w:r>
      <w:r w:rsidR="0018326E">
        <w:rPr>
          <w:szCs w:val="24"/>
        </w:rPr>
        <w:t xml:space="preserve">together with several </w:t>
      </w:r>
      <w:r w:rsidR="00CA00A5">
        <w:rPr>
          <w:szCs w:val="24"/>
        </w:rPr>
        <w:t xml:space="preserve">negative externalities </w:t>
      </w:r>
      <w:r w:rsidR="0018326E">
        <w:rPr>
          <w:szCs w:val="24"/>
        </w:rPr>
        <w:t xml:space="preserve">(displacement of </w:t>
      </w:r>
      <w:r w:rsidR="00CA00A5">
        <w:rPr>
          <w:szCs w:val="24"/>
        </w:rPr>
        <w:t xml:space="preserve">storm water </w:t>
      </w:r>
      <w:r w:rsidR="00586832">
        <w:rPr>
          <w:szCs w:val="24"/>
        </w:rPr>
        <w:t>an</w:t>
      </w:r>
      <w:r w:rsidR="0018326E">
        <w:rPr>
          <w:szCs w:val="24"/>
        </w:rPr>
        <w:t>d contaminant</w:t>
      </w:r>
      <w:r w:rsidR="003B4276">
        <w:rPr>
          <w:szCs w:val="24"/>
        </w:rPr>
        <w:t xml:space="preserve"> concentration</w:t>
      </w:r>
      <w:r w:rsidR="0018326E">
        <w:rPr>
          <w:szCs w:val="24"/>
        </w:rPr>
        <w:t>)</w:t>
      </w:r>
      <w:r w:rsidR="00CA00A5">
        <w:rPr>
          <w:szCs w:val="24"/>
        </w:rPr>
        <w:t xml:space="preserve">.  </w:t>
      </w:r>
      <w:r w:rsidR="0018326E">
        <w:rPr>
          <w:szCs w:val="24"/>
        </w:rPr>
        <w:t>Conversely</w:t>
      </w:r>
      <w:r w:rsidR="00CA00A5">
        <w:rPr>
          <w:szCs w:val="24"/>
        </w:rPr>
        <w:t xml:space="preserve">, constructed wetlands </w:t>
      </w:r>
      <w:r w:rsidR="003B4276">
        <w:rPr>
          <w:szCs w:val="24"/>
        </w:rPr>
        <w:t xml:space="preserve">potentially </w:t>
      </w:r>
      <w:r w:rsidR="00CA00A5">
        <w:rPr>
          <w:szCs w:val="24"/>
        </w:rPr>
        <w:t>pro</w:t>
      </w:r>
      <w:r w:rsidR="003B4276">
        <w:rPr>
          <w:szCs w:val="24"/>
        </w:rPr>
        <w:t xml:space="preserve">duce multiple </w:t>
      </w:r>
      <w:r w:rsidR="00CA00A5">
        <w:rPr>
          <w:szCs w:val="24"/>
        </w:rPr>
        <w:t>co-benefits</w:t>
      </w:r>
      <w:r w:rsidR="0018326E">
        <w:rPr>
          <w:szCs w:val="24"/>
        </w:rPr>
        <w:t>,</w:t>
      </w:r>
      <w:r w:rsidR="00CA00A5">
        <w:rPr>
          <w:szCs w:val="24"/>
        </w:rPr>
        <w:t xml:space="preserve"> albeit </w:t>
      </w:r>
      <w:r w:rsidR="0018326E">
        <w:rPr>
          <w:szCs w:val="24"/>
        </w:rPr>
        <w:t xml:space="preserve">with </w:t>
      </w:r>
      <w:r w:rsidR="00CA00A5">
        <w:rPr>
          <w:szCs w:val="24"/>
        </w:rPr>
        <w:t xml:space="preserve">some risks </w:t>
      </w:r>
      <w:r w:rsidR="0018326E">
        <w:rPr>
          <w:szCs w:val="24"/>
        </w:rPr>
        <w:t xml:space="preserve">from inappropriate context-specific </w:t>
      </w:r>
      <w:r w:rsidR="00CA00A5">
        <w:rPr>
          <w:szCs w:val="24"/>
        </w:rPr>
        <w:t xml:space="preserve">design </w:t>
      </w:r>
      <w:r w:rsidR="0018326E">
        <w:rPr>
          <w:szCs w:val="24"/>
        </w:rPr>
        <w:t>and/</w:t>
      </w:r>
      <w:r w:rsidR="00CA00A5">
        <w:rPr>
          <w:szCs w:val="24"/>
        </w:rPr>
        <w:t>or management.</w:t>
      </w:r>
    </w:p>
    <w:p w:rsidR="00537E87" w:rsidRDefault="00537E87" w:rsidP="00BB499F">
      <w:pPr>
        <w:spacing w:after="0" w:line="240" w:lineRule="auto"/>
        <w:rPr>
          <w:szCs w:val="24"/>
        </w:rPr>
      </w:pPr>
    </w:p>
    <w:p w:rsidR="00537E87" w:rsidRPr="00537E87" w:rsidRDefault="00537E87" w:rsidP="00451165">
      <w:pPr>
        <w:rPr>
          <w:i/>
          <w:szCs w:val="24"/>
        </w:rPr>
      </w:pPr>
      <w:r>
        <w:rPr>
          <w:i/>
          <w:szCs w:val="24"/>
        </w:rPr>
        <w:t>Table</w:t>
      </w:r>
      <w:r w:rsidR="00F41DC4">
        <w:rPr>
          <w:i/>
          <w:szCs w:val="24"/>
        </w:rPr>
        <w:t xml:space="preserve"> </w:t>
      </w:r>
      <w:r>
        <w:rPr>
          <w:i/>
          <w:szCs w:val="24"/>
        </w:rPr>
        <w:t>1: ‘Traffic lights’ signalling outcomes for ecosystem services from drainage options</w:t>
      </w:r>
    </w:p>
    <w:p w:rsidR="007A18E0" w:rsidRDefault="00451165" w:rsidP="00BB499F">
      <w:pPr>
        <w:spacing w:after="0" w:line="240" w:lineRule="auto"/>
        <w:rPr>
          <w:szCs w:val="24"/>
          <w:highlight w:val="yellow"/>
        </w:rPr>
      </w:pPr>
      <w:r w:rsidRPr="00451165">
        <w:rPr>
          <w:szCs w:val="24"/>
          <w:highlight w:val="yellow"/>
        </w:rPr>
        <w:t xml:space="preserve">[FULL TEXT NOTE: Table 1 is split into sections </w:t>
      </w:r>
      <w:r>
        <w:rPr>
          <w:szCs w:val="24"/>
          <w:highlight w:val="yellow"/>
        </w:rPr>
        <w:t xml:space="preserve">in the following pages </w:t>
      </w:r>
      <w:r w:rsidRPr="00451165">
        <w:rPr>
          <w:szCs w:val="24"/>
          <w:highlight w:val="yellow"/>
        </w:rPr>
        <w:t>to aid readability.</w:t>
      </w:r>
    </w:p>
    <w:p w:rsidR="007A18E0" w:rsidRDefault="007A18E0" w:rsidP="00BB499F">
      <w:pPr>
        <w:spacing w:after="0" w:line="240" w:lineRule="auto"/>
        <w:rPr>
          <w:szCs w:val="24"/>
          <w:highlight w:val="yellow"/>
        </w:rPr>
      </w:pPr>
    </w:p>
    <w:p w:rsidR="007A18E0" w:rsidRDefault="00451165" w:rsidP="00BB499F">
      <w:pPr>
        <w:spacing w:after="0" w:line="240" w:lineRule="auto"/>
        <w:rPr>
          <w:szCs w:val="24"/>
          <w:highlight w:val="yellow"/>
        </w:rPr>
      </w:pPr>
      <w:r w:rsidRPr="00451165">
        <w:rPr>
          <w:szCs w:val="24"/>
          <w:highlight w:val="yellow"/>
        </w:rPr>
        <w:t>Regrettably, the publisher decided to publish the chapter in black and white, knowing full well that traff</w:t>
      </w:r>
      <w:r w:rsidR="007A18E0">
        <w:rPr>
          <w:szCs w:val="24"/>
          <w:highlight w:val="yellow"/>
        </w:rPr>
        <w:t>ic lights are in colour.</w:t>
      </w:r>
    </w:p>
    <w:p w:rsidR="007A18E0" w:rsidRDefault="007A18E0" w:rsidP="00BB499F">
      <w:pPr>
        <w:spacing w:after="0" w:line="240" w:lineRule="auto"/>
        <w:rPr>
          <w:szCs w:val="24"/>
          <w:highlight w:val="yellow"/>
        </w:rPr>
      </w:pPr>
    </w:p>
    <w:p w:rsidR="007A18E0" w:rsidRDefault="007A18E0" w:rsidP="00BB499F">
      <w:pPr>
        <w:spacing w:after="0" w:line="240" w:lineRule="auto"/>
        <w:rPr>
          <w:szCs w:val="24"/>
          <w:highlight w:val="yellow"/>
        </w:rPr>
      </w:pPr>
      <w:r>
        <w:rPr>
          <w:szCs w:val="24"/>
          <w:highlight w:val="yellow"/>
        </w:rPr>
        <w:t>So this</w:t>
      </w:r>
      <w:r w:rsidR="00451165" w:rsidRPr="00451165">
        <w:rPr>
          <w:szCs w:val="24"/>
          <w:highlight w:val="yellow"/>
        </w:rPr>
        <w:t xml:space="preserve"> Full Text version is far more useful than the ‘</w:t>
      </w:r>
      <w:r>
        <w:rPr>
          <w:szCs w:val="24"/>
          <w:highlight w:val="yellow"/>
        </w:rPr>
        <w:t>official version.</w:t>
      </w:r>
    </w:p>
    <w:p w:rsidR="007A18E0" w:rsidRDefault="007A18E0" w:rsidP="00BB499F">
      <w:pPr>
        <w:spacing w:after="0" w:line="240" w:lineRule="auto"/>
        <w:rPr>
          <w:szCs w:val="24"/>
          <w:highlight w:val="yellow"/>
        </w:rPr>
      </w:pPr>
    </w:p>
    <w:p w:rsidR="00CA00A5" w:rsidRDefault="00451165" w:rsidP="00BB499F">
      <w:pPr>
        <w:spacing w:after="0" w:line="240" w:lineRule="auto"/>
        <w:rPr>
          <w:szCs w:val="24"/>
        </w:rPr>
      </w:pPr>
      <w:bookmarkStart w:id="2" w:name="_GoBack"/>
      <w:bookmarkEnd w:id="2"/>
      <w:r w:rsidRPr="00451165">
        <w:rPr>
          <w:szCs w:val="24"/>
          <w:highlight w:val="yellow"/>
        </w:rPr>
        <w:t>This is just one of the reasons I have told the publisher I will not work with them again.]</w:t>
      </w:r>
    </w:p>
    <w:p w:rsidR="00451165" w:rsidRDefault="00451165">
      <w:pPr>
        <w:rPr>
          <w:szCs w:val="24"/>
        </w:rPr>
        <w:sectPr w:rsidR="00451165" w:rsidSect="00451165">
          <w:headerReference w:type="default" r:id="rId9"/>
          <w:footerReference w:type="default" r:id="rId10"/>
          <w:pgSz w:w="11906" w:h="16838"/>
          <w:pgMar w:top="1440" w:right="1440" w:bottom="1440" w:left="1440" w:header="708" w:footer="708" w:gutter="0"/>
          <w:cols w:space="708"/>
          <w:docGrid w:linePitch="360"/>
        </w:sectPr>
      </w:pPr>
    </w:p>
    <w:p w:rsidR="00451165" w:rsidRDefault="00451165">
      <w:pPr>
        <w:rPr>
          <w:szCs w:val="24"/>
        </w:rPr>
      </w:pPr>
    </w:p>
    <w:p w:rsidR="00F41DC4" w:rsidRDefault="00F41DC4" w:rsidP="00BB499F">
      <w:pPr>
        <w:spacing w:after="0" w:line="240" w:lineRule="auto"/>
        <w:rPr>
          <w:szCs w:val="24"/>
        </w:rPr>
      </w:pPr>
    </w:p>
    <w:p w:rsidR="00F41DC4" w:rsidRDefault="00F41DC4" w:rsidP="00BB499F">
      <w:pPr>
        <w:spacing w:after="0" w:line="240" w:lineRule="auto"/>
        <w:rPr>
          <w:szCs w:val="24"/>
        </w:rPr>
      </w:pPr>
    </w:p>
    <w:p w:rsidR="00451165" w:rsidRDefault="00451165" w:rsidP="00BB499F">
      <w:pPr>
        <w:spacing w:after="0" w:line="240" w:lineRule="auto"/>
        <w:rPr>
          <w:szCs w:val="24"/>
        </w:rPr>
      </w:pPr>
      <w:r>
        <w:rPr>
          <w:noProof/>
          <w:lang w:eastAsia="en-GB"/>
        </w:rPr>
        <w:drawing>
          <wp:inline distT="0" distB="0" distL="0" distR="0" wp14:anchorId="15196310" wp14:editId="161790F5">
            <wp:extent cx="8863330" cy="39922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863330" cy="3992245"/>
                    </a:xfrm>
                    <a:prstGeom prst="rect">
                      <a:avLst/>
                    </a:prstGeom>
                  </pic:spPr>
                </pic:pic>
              </a:graphicData>
            </a:graphic>
          </wp:inline>
        </w:drawing>
      </w:r>
    </w:p>
    <w:p w:rsidR="00451165" w:rsidRDefault="00451165">
      <w:pPr>
        <w:rPr>
          <w:szCs w:val="24"/>
        </w:rPr>
      </w:pPr>
    </w:p>
    <w:p w:rsidR="00451165" w:rsidRDefault="00451165">
      <w:pPr>
        <w:rPr>
          <w:szCs w:val="24"/>
        </w:rPr>
      </w:pPr>
      <w:r>
        <w:rPr>
          <w:szCs w:val="24"/>
        </w:rPr>
        <w:br w:type="page"/>
      </w:r>
      <w:r>
        <w:rPr>
          <w:szCs w:val="24"/>
        </w:rPr>
        <w:lastRenderedPageBreak/>
        <w:br w:type="page"/>
      </w:r>
    </w:p>
    <w:p w:rsidR="00451165" w:rsidRDefault="00451165">
      <w:pPr>
        <w:rPr>
          <w:szCs w:val="24"/>
        </w:rPr>
      </w:pPr>
      <w:r>
        <w:rPr>
          <w:noProof/>
          <w:lang w:eastAsia="en-GB"/>
        </w:rPr>
        <w:lastRenderedPageBreak/>
        <w:drawing>
          <wp:inline distT="0" distB="0" distL="0" distR="0" wp14:anchorId="652745CA" wp14:editId="05118434">
            <wp:extent cx="7674536" cy="547116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678396" cy="5473912"/>
                    </a:xfrm>
                    <a:prstGeom prst="rect">
                      <a:avLst/>
                    </a:prstGeom>
                  </pic:spPr>
                </pic:pic>
              </a:graphicData>
            </a:graphic>
          </wp:inline>
        </w:drawing>
      </w:r>
    </w:p>
    <w:p w:rsidR="00451165" w:rsidRDefault="00451165">
      <w:pPr>
        <w:rPr>
          <w:szCs w:val="24"/>
        </w:rPr>
      </w:pPr>
      <w:r>
        <w:rPr>
          <w:szCs w:val="24"/>
        </w:rPr>
        <w:br w:type="page"/>
      </w:r>
    </w:p>
    <w:p w:rsidR="00451165" w:rsidRDefault="00451165">
      <w:pPr>
        <w:rPr>
          <w:szCs w:val="24"/>
        </w:rPr>
      </w:pPr>
      <w:r>
        <w:rPr>
          <w:noProof/>
          <w:lang w:eastAsia="en-GB"/>
        </w:rPr>
        <w:lastRenderedPageBreak/>
        <w:drawing>
          <wp:inline distT="0" distB="0" distL="0" distR="0" wp14:anchorId="4D8782F0" wp14:editId="36FBFAF6">
            <wp:extent cx="8863330" cy="35915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863330" cy="3591560"/>
                    </a:xfrm>
                    <a:prstGeom prst="rect">
                      <a:avLst/>
                    </a:prstGeom>
                  </pic:spPr>
                </pic:pic>
              </a:graphicData>
            </a:graphic>
          </wp:inline>
        </w:drawing>
      </w:r>
    </w:p>
    <w:p w:rsidR="00451165" w:rsidRDefault="00451165">
      <w:pPr>
        <w:rPr>
          <w:szCs w:val="24"/>
        </w:rPr>
      </w:pPr>
      <w:r>
        <w:rPr>
          <w:szCs w:val="24"/>
        </w:rPr>
        <w:br w:type="page"/>
      </w:r>
    </w:p>
    <w:p w:rsidR="00451165" w:rsidRDefault="00451165">
      <w:pPr>
        <w:rPr>
          <w:szCs w:val="24"/>
        </w:rPr>
        <w:sectPr w:rsidR="00451165" w:rsidSect="007A18E0">
          <w:pgSz w:w="16838" w:h="11906" w:orient="landscape"/>
          <w:pgMar w:top="1134" w:right="1134" w:bottom="1134" w:left="1134" w:header="708" w:footer="708" w:gutter="0"/>
          <w:cols w:space="708"/>
          <w:docGrid w:linePitch="360"/>
        </w:sectPr>
      </w:pPr>
    </w:p>
    <w:p w:rsidR="00451165" w:rsidRDefault="00451165">
      <w:pPr>
        <w:rPr>
          <w:szCs w:val="24"/>
        </w:rPr>
      </w:pPr>
    </w:p>
    <w:p w:rsidR="00CA00A5" w:rsidRDefault="003B4276" w:rsidP="00BB499F">
      <w:pPr>
        <w:spacing w:after="0" w:line="240" w:lineRule="auto"/>
        <w:rPr>
          <w:szCs w:val="24"/>
        </w:rPr>
      </w:pPr>
      <w:r>
        <w:rPr>
          <w:szCs w:val="24"/>
        </w:rPr>
        <w:t>I</w:t>
      </w:r>
      <w:r w:rsidR="00CA00A5">
        <w:rPr>
          <w:szCs w:val="24"/>
        </w:rPr>
        <w:t xml:space="preserve">dentical </w:t>
      </w:r>
      <w:r>
        <w:rPr>
          <w:szCs w:val="24"/>
        </w:rPr>
        <w:t xml:space="preserve">narrow </w:t>
      </w:r>
      <w:r w:rsidR="00CA00A5">
        <w:rPr>
          <w:szCs w:val="24"/>
        </w:rPr>
        <w:t>outcomes were identified for f</w:t>
      </w:r>
      <w:r w:rsidR="00CA00A5" w:rsidRPr="00CA00A5">
        <w:rPr>
          <w:szCs w:val="24"/>
        </w:rPr>
        <w:t>ilter drains and pervious pipes</w:t>
      </w:r>
      <w:r w:rsidR="00CA00A5">
        <w:rPr>
          <w:szCs w:val="24"/>
        </w:rPr>
        <w:t xml:space="preserve"> </w:t>
      </w:r>
      <w:r>
        <w:rPr>
          <w:szCs w:val="24"/>
        </w:rPr>
        <w:t xml:space="preserve">and for </w:t>
      </w:r>
      <w:r w:rsidR="00CA00A5">
        <w:rPr>
          <w:szCs w:val="24"/>
        </w:rPr>
        <w:t>pervious surfaces</w:t>
      </w:r>
      <w:r w:rsidR="0018326E">
        <w:rPr>
          <w:szCs w:val="24"/>
        </w:rPr>
        <w:t xml:space="preserve">, reflecting </w:t>
      </w:r>
      <w:r w:rsidR="005E3047">
        <w:rPr>
          <w:szCs w:val="24"/>
        </w:rPr>
        <w:t>their</w:t>
      </w:r>
      <w:r w:rsidR="00CA00A5">
        <w:rPr>
          <w:szCs w:val="24"/>
        </w:rPr>
        <w:t xml:space="preserve"> essentially volumetric </w:t>
      </w:r>
      <w:r w:rsidR="005E3047">
        <w:rPr>
          <w:szCs w:val="24"/>
        </w:rPr>
        <w:t>role</w:t>
      </w:r>
      <w:r w:rsidR="0018326E">
        <w:rPr>
          <w:szCs w:val="24"/>
        </w:rPr>
        <w:t>,</w:t>
      </w:r>
      <w:r w:rsidR="00CA00A5">
        <w:rPr>
          <w:szCs w:val="24"/>
        </w:rPr>
        <w:t xml:space="preserve"> </w:t>
      </w:r>
      <w:r w:rsidR="00586832">
        <w:rPr>
          <w:szCs w:val="24"/>
        </w:rPr>
        <w:t>albeit with some physical filtration</w:t>
      </w:r>
      <w:r w:rsidR="00CA00A5">
        <w:rPr>
          <w:szCs w:val="24"/>
        </w:rPr>
        <w:t xml:space="preserve">.  </w:t>
      </w:r>
      <w:r>
        <w:rPr>
          <w:szCs w:val="24"/>
        </w:rPr>
        <w:t>The low managed grass sward of i</w:t>
      </w:r>
      <w:r w:rsidR="00CA00A5">
        <w:rPr>
          <w:szCs w:val="24"/>
        </w:rPr>
        <w:t xml:space="preserve">nfiltration basins </w:t>
      </w:r>
      <w:r w:rsidR="00586832">
        <w:rPr>
          <w:szCs w:val="24"/>
        </w:rPr>
        <w:t xml:space="preserve">performs </w:t>
      </w:r>
      <w:r w:rsidR="00CA00A5">
        <w:rPr>
          <w:szCs w:val="24"/>
        </w:rPr>
        <w:t xml:space="preserve">some additional ecological and physicochemical </w:t>
      </w:r>
      <w:r w:rsidR="00586832">
        <w:rPr>
          <w:szCs w:val="24"/>
        </w:rPr>
        <w:t xml:space="preserve">functions </w:t>
      </w:r>
      <w:r w:rsidR="00CA00A5">
        <w:rPr>
          <w:szCs w:val="24"/>
        </w:rPr>
        <w:t>a</w:t>
      </w:r>
      <w:r>
        <w:rPr>
          <w:szCs w:val="24"/>
        </w:rPr>
        <w:t xml:space="preserve">nd fit </w:t>
      </w:r>
      <w:r w:rsidR="00CA00A5">
        <w:rPr>
          <w:szCs w:val="24"/>
        </w:rPr>
        <w:t xml:space="preserve">into multifunctional landscapes of wider </w:t>
      </w:r>
      <w:r w:rsidR="00586832">
        <w:rPr>
          <w:szCs w:val="24"/>
        </w:rPr>
        <w:t>value</w:t>
      </w:r>
      <w:r w:rsidR="00CA00A5">
        <w:rPr>
          <w:szCs w:val="24"/>
        </w:rPr>
        <w:t>.</w:t>
      </w:r>
    </w:p>
    <w:p w:rsidR="00816823" w:rsidRDefault="00816823" w:rsidP="00BB499F">
      <w:pPr>
        <w:spacing w:after="0" w:line="240" w:lineRule="auto"/>
        <w:rPr>
          <w:szCs w:val="24"/>
        </w:rPr>
      </w:pPr>
    </w:p>
    <w:p w:rsidR="00CA00A5" w:rsidRDefault="00816823" w:rsidP="00BB499F">
      <w:pPr>
        <w:spacing w:after="0" w:line="240" w:lineRule="auto"/>
        <w:rPr>
          <w:szCs w:val="24"/>
        </w:rPr>
      </w:pPr>
      <w:r>
        <w:rPr>
          <w:szCs w:val="24"/>
        </w:rPr>
        <w:t>Certain ecosystem services</w:t>
      </w:r>
      <w:r w:rsidR="0018326E">
        <w:rPr>
          <w:szCs w:val="24"/>
        </w:rPr>
        <w:t xml:space="preserve"> (including </w:t>
      </w:r>
      <w:r>
        <w:rPr>
          <w:szCs w:val="24"/>
        </w:rPr>
        <w:t>provision of genetic, biochemical or ornamental resources</w:t>
      </w:r>
      <w:r w:rsidR="0018326E">
        <w:rPr>
          <w:szCs w:val="24"/>
        </w:rPr>
        <w:t xml:space="preserve">) </w:t>
      </w:r>
      <w:r>
        <w:rPr>
          <w:szCs w:val="24"/>
        </w:rPr>
        <w:t xml:space="preserve">only </w:t>
      </w:r>
      <w:r w:rsidR="000F524D">
        <w:rPr>
          <w:szCs w:val="24"/>
        </w:rPr>
        <w:t xml:space="preserve">potentially </w:t>
      </w:r>
      <w:r w:rsidR="003B4276">
        <w:rPr>
          <w:szCs w:val="24"/>
        </w:rPr>
        <w:t xml:space="preserve">arise from </w:t>
      </w:r>
      <w:r>
        <w:rPr>
          <w:szCs w:val="24"/>
        </w:rPr>
        <w:t xml:space="preserve">constructed wetlands. </w:t>
      </w:r>
      <w:r w:rsidR="0018326E">
        <w:rPr>
          <w:szCs w:val="24"/>
        </w:rPr>
        <w:t xml:space="preserve"> </w:t>
      </w:r>
      <w:r>
        <w:rPr>
          <w:szCs w:val="24"/>
        </w:rPr>
        <w:t xml:space="preserve">Conversely, a high level of regulation of water and erosion control was provided by all approaches except traditional piped drainage. </w:t>
      </w:r>
      <w:r w:rsidR="000F524D">
        <w:rPr>
          <w:szCs w:val="24"/>
        </w:rPr>
        <w:t xml:space="preserve"> </w:t>
      </w:r>
      <w:r>
        <w:rPr>
          <w:szCs w:val="24"/>
        </w:rPr>
        <w:t>Education and research benefits extended across all approaches.</w:t>
      </w:r>
      <w:r w:rsidR="0076239C">
        <w:rPr>
          <w:szCs w:val="24"/>
        </w:rPr>
        <w:t xml:space="preserve"> </w:t>
      </w:r>
      <w:r w:rsidR="000F524D">
        <w:rPr>
          <w:szCs w:val="24"/>
        </w:rPr>
        <w:t xml:space="preserve"> </w:t>
      </w:r>
      <w:r w:rsidR="0018326E">
        <w:rPr>
          <w:szCs w:val="24"/>
        </w:rPr>
        <w:t>D</w:t>
      </w:r>
      <w:r w:rsidR="0076239C">
        <w:rPr>
          <w:szCs w:val="24"/>
        </w:rPr>
        <w:t>ifferent approaches lend themselves to</w:t>
      </w:r>
      <w:r w:rsidR="003B4276">
        <w:rPr>
          <w:szCs w:val="24"/>
        </w:rPr>
        <w:t xml:space="preserve"> </w:t>
      </w:r>
      <w:r w:rsidR="0076239C">
        <w:rPr>
          <w:szCs w:val="24"/>
        </w:rPr>
        <w:t xml:space="preserve">different </w:t>
      </w:r>
      <w:r w:rsidR="003B4276">
        <w:rPr>
          <w:szCs w:val="24"/>
        </w:rPr>
        <w:t xml:space="preserve">ranges of </w:t>
      </w:r>
      <w:r w:rsidR="0076239C">
        <w:rPr>
          <w:szCs w:val="24"/>
        </w:rPr>
        <w:t>ecosystem services</w:t>
      </w:r>
      <w:r w:rsidR="0018326E">
        <w:rPr>
          <w:szCs w:val="24"/>
        </w:rPr>
        <w:t xml:space="preserve">, though </w:t>
      </w:r>
      <w:r w:rsidR="00CA00A5">
        <w:rPr>
          <w:szCs w:val="24"/>
        </w:rPr>
        <w:t xml:space="preserve">net benefits to society </w:t>
      </w:r>
      <w:r w:rsidR="0018326E">
        <w:rPr>
          <w:szCs w:val="24"/>
        </w:rPr>
        <w:t>(</w:t>
      </w:r>
      <w:r w:rsidR="00CA00A5">
        <w:rPr>
          <w:szCs w:val="24"/>
        </w:rPr>
        <w:t xml:space="preserve">breadth of </w:t>
      </w:r>
      <w:r w:rsidR="0018326E">
        <w:rPr>
          <w:szCs w:val="24"/>
        </w:rPr>
        <w:t xml:space="preserve">ecosystem </w:t>
      </w:r>
      <w:r w:rsidR="00CA00A5">
        <w:rPr>
          <w:szCs w:val="24"/>
        </w:rPr>
        <w:t>services</w:t>
      </w:r>
      <w:r w:rsidR="0018326E">
        <w:rPr>
          <w:szCs w:val="24"/>
        </w:rPr>
        <w:t>)</w:t>
      </w:r>
      <w:r w:rsidR="003B4276">
        <w:rPr>
          <w:szCs w:val="24"/>
        </w:rPr>
        <w:t xml:space="preserve"> increases</w:t>
      </w:r>
      <w:r w:rsidR="00CA00A5">
        <w:rPr>
          <w:szCs w:val="24"/>
        </w:rPr>
        <w:t xml:space="preserve"> with </w:t>
      </w:r>
      <w:r w:rsidR="003B4276">
        <w:rPr>
          <w:szCs w:val="24"/>
        </w:rPr>
        <w:t>performance</w:t>
      </w:r>
      <w:r w:rsidR="00CA00A5">
        <w:rPr>
          <w:szCs w:val="24"/>
        </w:rPr>
        <w:t xml:space="preserve"> or emulation of </w:t>
      </w:r>
      <w:r w:rsidR="003B4276">
        <w:rPr>
          <w:szCs w:val="24"/>
        </w:rPr>
        <w:t xml:space="preserve">natural </w:t>
      </w:r>
      <w:r w:rsidR="00CA00A5">
        <w:rPr>
          <w:szCs w:val="24"/>
        </w:rPr>
        <w:t>processes</w:t>
      </w:r>
      <w:r w:rsidR="00D1457E">
        <w:rPr>
          <w:szCs w:val="24"/>
        </w:rPr>
        <w:t xml:space="preserve">.  Each solution has its place in a mix of approaches </w:t>
      </w:r>
      <w:r w:rsidR="00833746">
        <w:rPr>
          <w:szCs w:val="24"/>
        </w:rPr>
        <w:t>in</w:t>
      </w:r>
      <w:r w:rsidR="00D1457E">
        <w:rPr>
          <w:szCs w:val="24"/>
        </w:rPr>
        <w:t xml:space="preserve"> urban environments, yet also has a different ‘footprint’ of environmental impact and net provision of value to society within and beyond the discipline of urban drainage.</w:t>
      </w:r>
    </w:p>
    <w:p w:rsidR="00312191" w:rsidRDefault="00312191" w:rsidP="00583F9B">
      <w:pPr>
        <w:spacing w:after="0" w:line="240" w:lineRule="auto"/>
        <w:rPr>
          <w:szCs w:val="24"/>
        </w:rPr>
      </w:pPr>
    </w:p>
    <w:p w:rsidR="00171621" w:rsidRDefault="00171621" w:rsidP="00171621">
      <w:pPr>
        <w:spacing w:after="0" w:line="240" w:lineRule="auto"/>
      </w:pPr>
    </w:p>
    <w:p w:rsidR="009F1B2B" w:rsidRPr="005E61BB" w:rsidRDefault="00537E87" w:rsidP="005E61BB">
      <w:pPr>
        <w:spacing w:after="0" w:line="240" w:lineRule="auto"/>
        <w:rPr>
          <w:b/>
        </w:rPr>
      </w:pPr>
      <w:r>
        <w:rPr>
          <w:b/>
        </w:rPr>
        <w:t>Recognising the multifunctional opportunities of SuDS</w:t>
      </w:r>
    </w:p>
    <w:p w:rsidR="00171621" w:rsidRDefault="00171621" w:rsidP="00171621">
      <w:pPr>
        <w:spacing w:after="0" w:line="240" w:lineRule="auto"/>
      </w:pPr>
    </w:p>
    <w:p w:rsidR="002E7F11" w:rsidRDefault="002E7F11" w:rsidP="00171621">
      <w:pPr>
        <w:spacing w:after="0" w:line="240" w:lineRule="auto"/>
      </w:pPr>
      <w:r>
        <w:t xml:space="preserve">Notwithstanding </w:t>
      </w:r>
      <w:r w:rsidR="005C48C5">
        <w:t xml:space="preserve">the ethical, environmental and net societal value </w:t>
      </w:r>
      <w:r w:rsidR="00457B95">
        <w:t>implication</w:t>
      </w:r>
      <w:r w:rsidR="005671CF">
        <w:t>s</w:t>
      </w:r>
      <w:r w:rsidR="00457B95">
        <w:t xml:space="preserve"> of </w:t>
      </w:r>
      <w:r w:rsidR="003B4276">
        <w:t xml:space="preserve">considering multiple service </w:t>
      </w:r>
      <w:r w:rsidR="005C48C5">
        <w:t xml:space="preserve">outcomes in decision-making, </w:t>
      </w:r>
      <w:r w:rsidR="003B4276">
        <w:t xml:space="preserve">consistent with </w:t>
      </w:r>
      <w:r>
        <w:t xml:space="preserve">international and national </w:t>
      </w:r>
      <w:r w:rsidR="003B4276">
        <w:t xml:space="preserve">requirements </w:t>
      </w:r>
      <w:r w:rsidR="005C48C5">
        <w:t xml:space="preserve">to take an </w:t>
      </w:r>
      <w:r w:rsidR="004A61E9">
        <w:t>Ecosystem Approach</w:t>
      </w:r>
      <w:r>
        <w:t xml:space="preserve">, </w:t>
      </w:r>
      <w:r w:rsidR="005C48C5">
        <w:t xml:space="preserve">significant challenges remain in ‘mainstreaming’ </w:t>
      </w:r>
      <w:r>
        <w:t>ecosystem services</w:t>
      </w:r>
      <w:r w:rsidR="005C48C5">
        <w:t xml:space="preserve"> into </w:t>
      </w:r>
      <w:r w:rsidR="004A61E9">
        <w:t xml:space="preserve">planning, policy and </w:t>
      </w:r>
      <w:r w:rsidR="005C48C5">
        <w:t>implementation</w:t>
      </w:r>
      <w:r w:rsidR="00641485">
        <w:t xml:space="preserve"> (</w:t>
      </w:r>
      <w:r w:rsidR="0076239C">
        <w:t xml:space="preserve">Apitz </w:t>
      </w:r>
      <w:r w:rsidR="0076239C" w:rsidRPr="005C620C">
        <w:rPr>
          <w:i/>
        </w:rPr>
        <w:t>et al</w:t>
      </w:r>
      <w:r w:rsidR="0076239C">
        <w:t>.</w:t>
      </w:r>
      <w:r w:rsidR="005C620C">
        <w:t>,</w:t>
      </w:r>
      <w:r w:rsidR="0076239C">
        <w:t xml:space="preserve"> 2006</w:t>
      </w:r>
      <w:r w:rsidR="00641485">
        <w:t>)</w:t>
      </w:r>
      <w:r w:rsidR="003B4276">
        <w:t>, with s</w:t>
      </w:r>
      <w:r w:rsidR="00EB74F5">
        <w:t>ignificant impediments to sustainable water management persist</w:t>
      </w:r>
      <w:r w:rsidR="003B4276">
        <w:t xml:space="preserve">ing </w:t>
      </w:r>
      <w:r w:rsidR="0018326E">
        <w:t>particularly in urban contexts</w:t>
      </w:r>
      <w:r w:rsidR="00EB74F5">
        <w:t xml:space="preserve"> (Farrelly and Brown, 2011). </w:t>
      </w:r>
      <w:r w:rsidR="005C620C">
        <w:t xml:space="preserve"> </w:t>
      </w:r>
      <w:r w:rsidR="005C48C5">
        <w:t xml:space="preserve">Philosophical and </w:t>
      </w:r>
      <w:r w:rsidR="00457B95">
        <w:t xml:space="preserve">practical </w:t>
      </w:r>
      <w:r w:rsidR="005C48C5">
        <w:t xml:space="preserve">progress, supported by a growing </w:t>
      </w:r>
      <w:r w:rsidR="003B4276">
        <w:t xml:space="preserve">body </w:t>
      </w:r>
      <w:r w:rsidR="005C48C5">
        <w:t>of case studies</w:t>
      </w:r>
      <w:r w:rsidR="004E2BAC">
        <w:t xml:space="preserve"> (for example as reviewed by Grant, 2012)</w:t>
      </w:r>
      <w:r w:rsidR="005C48C5">
        <w:t xml:space="preserve">, is </w:t>
      </w:r>
      <w:r w:rsidR="003B4276">
        <w:t xml:space="preserve">promoting </w:t>
      </w:r>
      <w:r w:rsidR="0018326E">
        <w:t xml:space="preserve">incremental </w:t>
      </w:r>
      <w:r w:rsidR="005C48C5">
        <w:t>integrati</w:t>
      </w:r>
      <w:r w:rsidR="0018326E">
        <w:t>o</w:t>
      </w:r>
      <w:r w:rsidR="005C48C5">
        <w:t>n</w:t>
      </w:r>
      <w:r w:rsidR="0018326E">
        <w:t xml:space="preserve"> of SuDS and related techniques </w:t>
      </w:r>
      <w:r w:rsidR="005C48C5">
        <w:t>into urban drainage</w:t>
      </w:r>
      <w:r w:rsidR="005671CF">
        <w:t xml:space="preserve"> policy and practice</w:t>
      </w:r>
      <w:r w:rsidR="005C48C5">
        <w:t>.</w:t>
      </w:r>
      <w:r w:rsidR="00586832">
        <w:t xml:space="preserve">  This can </w:t>
      </w:r>
      <w:r w:rsidR="003B4276">
        <w:t xml:space="preserve">contribute to </w:t>
      </w:r>
      <w:r w:rsidR="00586832">
        <w:t>wider uptake of ecosystem service considerations in urban design and management (Grant, 2012)</w:t>
      </w:r>
      <w:r w:rsidR="0076239C">
        <w:t xml:space="preserve"> help</w:t>
      </w:r>
      <w:r w:rsidR="0018326E">
        <w:t>ing</w:t>
      </w:r>
      <w:r w:rsidR="0076239C">
        <w:t xml:space="preserve"> overcome ignorance surrounding the potential values of </w:t>
      </w:r>
      <w:r w:rsidR="00833746">
        <w:t xml:space="preserve">urban </w:t>
      </w:r>
      <w:r w:rsidR="0076239C">
        <w:t xml:space="preserve">biodiversity (Rodriguez </w:t>
      </w:r>
      <w:r w:rsidR="0076239C" w:rsidRPr="005C620C">
        <w:rPr>
          <w:i/>
        </w:rPr>
        <w:t>et al</w:t>
      </w:r>
      <w:r w:rsidR="0076239C">
        <w:t>.</w:t>
      </w:r>
      <w:r w:rsidR="005C620C">
        <w:t>,</w:t>
      </w:r>
      <w:r w:rsidR="0076239C">
        <w:t xml:space="preserve"> 2006)</w:t>
      </w:r>
      <w:r w:rsidR="00586832">
        <w:t>.</w:t>
      </w:r>
      <w:r w:rsidR="00EB74F5">
        <w:t xml:space="preserve"> </w:t>
      </w:r>
    </w:p>
    <w:p w:rsidR="005C48C5" w:rsidRDefault="005C48C5" w:rsidP="00171621">
      <w:pPr>
        <w:spacing w:after="0" w:line="240" w:lineRule="auto"/>
      </w:pPr>
    </w:p>
    <w:p w:rsidR="005C48C5" w:rsidRDefault="004A44F1" w:rsidP="00171621">
      <w:pPr>
        <w:spacing w:after="0" w:line="240" w:lineRule="auto"/>
      </w:pPr>
      <w:r>
        <w:t xml:space="preserve">Recognising </w:t>
      </w:r>
      <w:r w:rsidR="0018326E">
        <w:t xml:space="preserve">multiple </w:t>
      </w:r>
      <w:r w:rsidR="005C48C5">
        <w:t>service</w:t>
      </w:r>
      <w:r w:rsidR="0018326E">
        <w:t xml:space="preserve"> outcomes </w:t>
      </w:r>
      <w:r w:rsidR="005C48C5">
        <w:t>differentiat</w:t>
      </w:r>
      <w:r>
        <w:t xml:space="preserve">es </w:t>
      </w:r>
      <w:r w:rsidR="005C48C5">
        <w:t xml:space="preserve">the net consequences of ‘hard engineering’ (traditional piped drainage) </w:t>
      </w:r>
      <w:r>
        <w:t xml:space="preserve">versus </w:t>
      </w:r>
      <w:r w:rsidR="005C48C5">
        <w:t xml:space="preserve">ecosystem-based approaches to urban drainage.  </w:t>
      </w:r>
      <w:r>
        <w:t>I</w:t>
      </w:r>
      <w:r w:rsidR="00457B95">
        <w:t>ndividual scheme</w:t>
      </w:r>
      <w:r w:rsidR="005C48C5">
        <w:t xml:space="preserve"> design has to be fit for purpose</w:t>
      </w:r>
      <w:r w:rsidR="00296132">
        <w:t xml:space="preserve">, though </w:t>
      </w:r>
      <w:r w:rsidR="00DB480B">
        <w:t>the definition of ‘purpose’ remains open to debate.</w:t>
      </w:r>
      <w:r w:rsidR="005C620C">
        <w:t xml:space="preserve"> </w:t>
      </w:r>
      <w:r w:rsidR="00DB480B">
        <w:t xml:space="preserve"> </w:t>
      </w:r>
      <w:r w:rsidR="005C620C">
        <w:t>Drainage design will be steered in a particular direction i</w:t>
      </w:r>
      <w:r w:rsidR="00DB480B">
        <w:t xml:space="preserve">f the purpose is </w:t>
      </w:r>
      <w:r w:rsidR="005C620C">
        <w:t xml:space="preserve">framed </w:t>
      </w:r>
      <w:r w:rsidR="00296132">
        <w:t xml:space="preserve">solely </w:t>
      </w:r>
      <w:r>
        <w:t xml:space="preserve">as </w:t>
      </w:r>
      <w:r w:rsidR="005C48C5">
        <w:t>deal</w:t>
      </w:r>
      <w:r>
        <w:t>ing</w:t>
      </w:r>
      <w:r w:rsidR="005C48C5">
        <w:t xml:space="preserve"> with flood events, </w:t>
      </w:r>
      <w:r w:rsidR="00DB480B">
        <w:t>assum</w:t>
      </w:r>
      <w:r w:rsidR="005C620C">
        <w:t xml:space="preserve">ed to </w:t>
      </w:r>
      <w:r w:rsidR="005C48C5">
        <w:t>becom</w:t>
      </w:r>
      <w:r w:rsidR="00DB480B">
        <w:t>e</w:t>
      </w:r>
      <w:r w:rsidR="005C48C5">
        <w:t xml:space="preserve"> increasingly </w:t>
      </w:r>
      <w:r>
        <w:t xml:space="preserve">episodic </w:t>
      </w:r>
      <w:r w:rsidR="005C48C5">
        <w:t xml:space="preserve">due to climatic instability, and </w:t>
      </w:r>
      <w:r w:rsidR="00DB480B">
        <w:t xml:space="preserve">to deliver </w:t>
      </w:r>
      <w:r w:rsidR="005C48C5">
        <w:t>within specific urban context</w:t>
      </w:r>
      <w:r w:rsidR="00F51CF0">
        <w:t xml:space="preserve"> </w:t>
      </w:r>
      <w:r w:rsidR="00DB480B">
        <w:t>and</w:t>
      </w:r>
      <w:r w:rsidR="00F51CF0">
        <w:t xml:space="preserve"> policy requirements</w:t>
      </w:r>
      <w:r w:rsidR="005C48C5">
        <w:t>.  ‘</w:t>
      </w:r>
      <w:r w:rsidR="00296132">
        <w:t>H</w:t>
      </w:r>
      <w:r w:rsidR="005C48C5">
        <w:t>ard engineering’ approach</w:t>
      </w:r>
      <w:r w:rsidR="00296132">
        <w:t>es</w:t>
      </w:r>
      <w:r w:rsidR="005C48C5">
        <w:t xml:space="preserve"> focus</w:t>
      </w:r>
      <w:r w:rsidR="00296132">
        <w:t>ed</w:t>
      </w:r>
      <w:r w:rsidR="005C48C5">
        <w:t xml:space="preserve"> </w:t>
      </w:r>
      <w:r>
        <w:t xml:space="preserve">narrowly </w:t>
      </w:r>
      <w:r w:rsidR="005C48C5">
        <w:t xml:space="preserve">on drainage may be locally appropriate </w:t>
      </w:r>
      <w:r>
        <w:t xml:space="preserve">in dense </w:t>
      </w:r>
      <w:r w:rsidR="005C48C5">
        <w:t>built infrastructure</w:t>
      </w:r>
      <w:r w:rsidR="004E2BAC">
        <w:t>,</w:t>
      </w:r>
      <w:r w:rsidR="005C48C5">
        <w:t xml:space="preserve"> </w:t>
      </w:r>
      <w:r>
        <w:t xml:space="preserve">with constrained </w:t>
      </w:r>
      <w:r w:rsidR="005C48C5">
        <w:t>opportunities for multi-benefit solutions</w:t>
      </w:r>
      <w:r w:rsidR="005671CF">
        <w:t>, though unintended consequences have to be addressed and mitigated wherever possible</w:t>
      </w:r>
      <w:r w:rsidR="005C48C5">
        <w:t>.  However, in ‘green field’ development, or where other design considerations permit, the benefits of a multi-benefit approach are compelling</w:t>
      </w:r>
      <w:r w:rsidR="00DB480B">
        <w:t xml:space="preserve"> </w:t>
      </w:r>
      <w:r>
        <w:t xml:space="preserve">for delivering </w:t>
      </w:r>
      <w:r w:rsidR="00DB480B">
        <w:t>water management and wider societ</w:t>
      </w:r>
      <w:r w:rsidR="00296132">
        <w:t>al benefits</w:t>
      </w:r>
      <w:r w:rsidR="00DB480B">
        <w:t xml:space="preserve"> (Steiner, 2014)</w:t>
      </w:r>
      <w:r w:rsidR="005C48C5">
        <w:t xml:space="preserve">.  </w:t>
      </w:r>
      <w:r>
        <w:t>Nevertheless</w:t>
      </w:r>
      <w:r w:rsidR="00643B4B">
        <w:t xml:space="preserve">, </w:t>
      </w:r>
      <w:r w:rsidR="005C620C">
        <w:t xml:space="preserve">narrow or otherwise </w:t>
      </w:r>
      <w:r w:rsidR="00643B4B">
        <w:t xml:space="preserve">ill-informed economic or perceived technical constraints </w:t>
      </w:r>
      <w:r w:rsidR="00296132">
        <w:t xml:space="preserve">still frequently shape decision-making </w:t>
      </w:r>
      <w:r w:rsidR="00643B4B">
        <w:t xml:space="preserve">(Barbosa </w:t>
      </w:r>
      <w:r w:rsidR="00643B4B" w:rsidRPr="005C620C">
        <w:rPr>
          <w:i/>
        </w:rPr>
        <w:t>et al</w:t>
      </w:r>
      <w:r w:rsidR="00643B4B">
        <w:t>.</w:t>
      </w:r>
      <w:r w:rsidR="005C620C">
        <w:t>,</w:t>
      </w:r>
      <w:r w:rsidR="00643B4B">
        <w:t xml:space="preserve"> 2012).</w:t>
      </w:r>
      <w:r w:rsidR="005C620C">
        <w:t xml:space="preserve"> </w:t>
      </w:r>
      <w:r w:rsidR="00643B4B">
        <w:t xml:space="preserve"> </w:t>
      </w:r>
      <w:r>
        <w:t xml:space="preserve">Yet </w:t>
      </w:r>
      <w:r w:rsidR="00296132">
        <w:t xml:space="preserve">more </w:t>
      </w:r>
      <w:r w:rsidR="005C48C5">
        <w:t xml:space="preserve">sustainable approaches to </w:t>
      </w:r>
      <w:r w:rsidR="005C48C5">
        <w:lastRenderedPageBreak/>
        <w:t xml:space="preserve">drainage are </w:t>
      </w:r>
      <w:r w:rsidR="00296132">
        <w:t xml:space="preserve">increasingly </w:t>
      </w:r>
      <w:r w:rsidR="00833746">
        <w:t xml:space="preserve">required </w:t>
      </w:r>
      <w:r w:rsidR="005C48C5">
        <w:t xml:space="preserve">by planning policies, </w:t>
      </w:r>
      <w:r w:rsidR="00296132">
        <w:t xml:space="preserve">whether </w:t>
      </w:r>
      <w:r w:rsidR="00457B95">
        <w:t xml:space="preserve">because </w:t>
      </w:r>
      <w:r w:rsidR="00296132">
        <w:t xml:space="preserve">developers or planners see direct benefits from taking a more sustainable approach or because </w:t>
      </w:r>
      <w:r w:rsidR="00457B95">
        <w:t>development proponent</w:t>
      </w:r>
      <w:r w:rsidR="00833746">
        <w:t>s</w:t>
      </w:r>
      <w:r w:rsidR="00457B95">
        <w:t xml:space="preserve"> </w:t>
      </w:r>
      <w:r w:rsidR="00296132">
        <w:t xml:space="preserve">recognise </w:t>
      </w:r>
      <w:r w:rsidR="005C48C5">
        <w:t>wider benefits.</w:t>
      </w:r>
      <w:r w:rsidR="005C620C">
        <w:t xml:space="preserve">  </w:t>
      </w:r>
      <w:r w:rsidR="00296132">
        <w:t>C</w:t>
      </w:r>
      <w:r w:rsidR="005C620C">
        <w:t>onverting these aspirations into practical implementati</w:t>
      </w:r>
      <w:r w:rsidR="00296132">
        <w:t>on requires clear communication</w:t>
      </w:r>
      <w:r w:rsidR="005C620C">
        <w:t xml:space="preserve"> of the advantages of taking a multi-benefit approach, </w:t>
      </w:r>
      <w:r w:rsidR="00296132">
        <w:t xml:space="preserve">requiring </w:t>
      </w:r>
      <w:r w:rsidR="005C620C">
        <w:t xml:space="preserve">illustrative communications tools to engage </w:t>
      </w:r>
      <w:r>
        <w:t xml:space="preserve">diverse </w:t>
      </w:r>
      <w:r w:rsidR="005C620C">
        <w:t>stakeholders influencing scheme design</w:t>
      </w:r>
      <w:r w:rsidR="00833746">
        <w:t>,</w:t>
      </w:r>
      <w:r w:rsidR="005C620C">
        <w:t xml:space="preserve"> operation</w:t>
      </w:r>
      <w:r w:rsidR="00833746">
        <w:t xml:space="preserve"> and regulation</w:t>
      </w:r>
      <w:r w:rsidR="005C620C">
        <w:t>.</w:t>
      </w:r>
    </w:p>
    <w:p w:rsidR="00586832" w:rsidRDefault="00586832" w:rsidP="00171621">
      <w:pPr>
        <w:spacing w:after="0" w:line="240" w:lineRule="auto"/>
      </w:pPr>
    </w:p>
    <w:p w:rsidR="0069198F" w:rsidRDefault="00296132" w:rsidP="0069198F">
      <w:pPr>
        <w:spacing w:after="0" w:line="240" w:lineRule="auto"/>
      </w:pPr>
      <w:r>
        <w:t>Systemic intent</w:t>
      </w:r>
      <w:r w:rsidR="004E2BAC">
        <w:t>,</w:t>
      </w:r>
      <w:r>
        <w:t xml:space="preserve"> seeking optimal public value across services</w:t>
      </w:r>
      <w:r w:rsidR="004E2BAC">
        <w:t>,</w:t>
      </w:r>
      <w:r w:rsidR="005F1DE3">
        <w:t xml:space="preserve"> can promote a multi-benefit vision</w:t>
      </w:r>
      <w:r w:rsidR="004E2BAC">
        <w:t xml:space="preserve">.  The systemic approach supersedes </w:t>
      </w:r>
      <w:r>
        <w:t xml:space="preserve">narrower </w:t>
      </w:r>
      <w:r w:rsidR="004A44F1">
        <w:t xml:space="preserve">paradigms </w:t>
      </w:r>
      <w:r>
        <w:t>that may generate unintended externalities</w:t>
      </w:r>
      <w:r w:rsidR="004E2BAC">
        <w:t>,</w:t>
      </w:r>
      <w:r w:rsidR="005F1DE3">
        <w:t xml:space="preserve"> </w:t>
      </w:r>
      <w:r w:rsidR="004A44F1">
        <w:t xml:space="preserve">which </w:t>
      </w:r>
      <w:r w:rsidR="005F1DE3">
        <w:t>nonetheless represent real costs and lost opportunities for multiple constituencies</w:t>
      </w:r>
      <w:r>
        <w:t xml:space="preserve">.  Where a vision of </w:t>
      </w:r>
      <w:r w:rsidR="005F1DE3">
        <w:t xml:space="preserve">multiple ecosystem service outcomes is </w:t>
      </w:r>
      <w:r w:rsidR="005C620C">
        <w:t>successfully shared amongst stakeholder</w:t>
      </w:r>
      <w:r w:rsidR="00B308DF">
        <w:t>s</w:t>
      </w:r>
      <w:r w:rsidR="005F1DE3">
        <w:t xml:space="preserve"> this</w:t>
      </w:r>
      <w:r w:rsidR="00586832">
        <w:t xml:space="preserve"> </w:t>
      </w:r>
      <w:r>
        <w:t xml:space="preserve">may promote </w:t>
      </w:r>
      <w:r w:rsidR="00586832">
        <w:t>collaborati</w:t>
      </w:r>
      <w:r>
        <w:t xml:space="preserve">ve </w:t>
      </w:r>
      <w:r w:rsidR="00586832">
        <w:t>funding from multiple sources which, though formerly managed independently (for example estates management, public health, flood management, air quality and public amenity provision)</w:t>
      </w:r>
      <w:r w:rsidR="0069198F">
        <w:t xml:space="preserve">, may </w:t>
      </w:r>
      <w:r>
        <w:t xml:space="preserve">cost-effectively </w:t>
      </w:r>
      <w:r w:rsidR="0069198F">
        <w:t xml:space="preserve">optimise </w:t>
      </w:r>
      <w:r w:rsidR="005C620C">
        <w:t xml:space="preserve">societal </w:t>
      </w:r>
      <w:r w:rsidR="0069198F">
        <w:t>benefits</w:t>
      </w:r>
      <w:r w:rsidR="00457B95">
        <w:t>.</w:t>
      </w:r>
    </w:p>
    <w:p w:rsidR="0069198F" w:rsidRDefault="0069198F" w:rsidP="0069198F">
      <w:pPr>
        <w:spacing w:after="0" w:line="240" w:lineRule="auto"/>
      </w:pPr>
    </w:p>
    <w:p w:rsidR="00654E59" w:rsidRDefault="005F1DE3" w:rsidP="0069198F">
      <w:pPr>
        <w:spacing w:after="0" w:line="240" w:lineRule="auto"/>
      </w:pPr>
      <w:r>
        <w:t xml:space="preserve">A </w:t>
      </w:r>
      <w:r w:rsidR="00556BC7">
        <w:t xml:space="preserve">shift to more sustainable practice </w:t>
      </w:r>
      <w:r w:rsidR="004A44F1">
        <w:t xml:space="preserve">will </w:t>
      </w:r>
      <w:r w:rsidR="00556BC7">
        <w:t>be driven not merely conceptual</w:t>
      </w:r>
      <w:r w:rsidR="004A44F1">
        <w:t>ly</w:t>
      </w:r>
      <w:r w:rsidR="00556BC7">
        <w:t xml:space="preserve"> but </w:t>
      </w:r>
      <w:r w:rsidR="009D2EDF">
        <w:t xml:space="preserve">by more integrated regulatory requirements, practical methods assuring developers and regulators that techniques are robust, </w:t>
      </w:r>
      <w:r w:rsidR="0069198F">
        <w:t xml:space="preserve">broader economic considerations, </w:t>
      </w:r>
      <w:r w:rsidR="009D2EDF">
        <w:t xml:space="preserve">and also </w:t>
      </w:r>
      <w:r w:rsidR="005671CF">
        <w:t xml:space="preserve">pragmatic </w:t>
      </w:r>
      <w:r>
        <w:t>decision-</w:t>
      </w:r>
      <w:r w:rsidR="009D2EDF">
        <w:t>support tools.</w:t>
      </w:r>
      <w:r w:rsidR="00643B4B">
        <w:t xml:space="preserve"> </w:t>
      </w:r>
      <w:r w:rsidR="005C620C">
        <w:t xml:space="preserve"> </w:t>
      </w:r>
      <w:r w:rsidR="00643B4B">
        <w:t xml:space="preserve">This situation </w:t>
      </w:r>
      <w:r w:rsidR="004A44F1">
        <w:t>w</w:t>
      </w:r>
      <w:r w:rsidR="00643B4B">
        <w:t>as highlighted in Australia</w:t>
      </w:r>
      <w:r w:rsidR="005C620C">
        <w:t>,</w:t>
      </w:r>
      <w:r w:rsidR="00643B4B">
        <w:t xml:space="preserve"> where historical entrenchment, sectorial barriers, perceived risks and lack of experimentation </w:t>
      </w:r>
      <w:r>
        <w:t xml:space="preserve">in </w:t>
      </w:r>
      <w:r w:rsidR="00643B4B">
        <w:t xml:space="preserve">policy decisions </w:t>
      </w:r>
      <w:r>
        <w:t xml:space="preserve">present perceived </w:t>
      </w:r>
      <w:r w:rsidR="00643B4B">
        <w:t>barrier</w:t>
      </w:r>
      <w:r>
        <w:t>s</w:t>
      </w:r>
      <w:r w:rsidR="00643B4B">
        <w:t xml:space="preserve"> to implement</w:t>
      </w:r>
      <w:r w:rsidR="004A44F1">
        <w:t xml:space="preserve">ing </w:t>
      </w:r>
      <w:r w:rsidR="00643B4B">
        <w:t>sustainable urban water management (Farrelly and Brown</w:t>
      </w:r>
      <w:r w:rsidR="00654E59">
        <w:t>,</w:t>
      </w:r>
      <w:r w:rsidR="00643B4B">
        <w:t xml:space="preserve"> 2011).</w:t>
      </w:r>
    </w:p>
    <w:p w:rsidR="00654E59" w:rsidRDefault="00654E59" w:rsidP="0069198F">
      <w:pPr>
        <w:spacing w:after="0" w:line="240" w:lineRule="auto"/>
      </w:pPr>
    </w:p>
    <w:p w:rsidR="00457B95" w:rsidRDefault="00BB5506" w:rsidP="0069198F">
      <w:pPr>
        <w:spacing w:after="0" w:line="240" w:lineRule="auto"/>
      </w:pPr>
      <w:r>
        <w:t xml:space="preserve">As </w:t>
      </w:r>
      <w:r w:rsidR="009D2EDF">
        <w:t>most design</w:t>
      </w:r>
      <w:r>
        <w:t xml:space="preserve"> </w:t>
      </w:r>
      <w:r w:rsidR="009D2EDF">
        <w:t>and regulator</w:t>
      </w:r>
      <w:r>
        <w:t xml:space="preserve">y decisions </w:t>
      </w:r>
      <w:r w:rsidR="009D2EDF">
        <w:t xml:space="preserve">are </w:t>
      </w:r>
      <w:r w:rsidR="005F1DE3">
        <w:t>based on</w:t>
      </w:r>
      <w:r w:rsidR="009D2EDF">
        <w:t xml:space="preserve"> modell</w:t>
      </w:r>
      <w:r w:rsidR="004A44F1">
        <w:t xml:space="preserve">ed </w:t>
      </w:r>
      <w:r w:rsidR="009D2EDF">
        <w:t xml:space="preserve">outcomes, drainage models </w:t>
      </w:r>
      <w:r w:rsidR="005F1DE3">
        <w:t xml:space="preserve">need to </w:t>
      </w:r>
      <w:r w:rsidR="009D2EDF">
        <w:t xml:space="preserve">incorporate </w:t>
      </w:r>
      <w:r w:rsidR="005F1DE3">
        <w:t xml:space="preserve">potential public benefits and externalities across </w:t>
      </w:r>
      <w:r w:rsidR="009D2EDF">
        <w:t>ecosystem services</w:t>
      </w:r>
      <w:r w:rsidR="005F1DE3">
        <w:t xml:space="preserve"> to </w:t>
      </w:r>
      <w:r w:rsidR="005C620C">
        <w:t>promot</w:t>
      </w:r>
      <w:r w:rsidR="005F1DE3">
        <w:t xml:space="preserve">e </w:t>
      </w:r>
      <w:r w:rsidR="00643B4B">
        <w:t>cross</w:t>
      </w:r>
      <w:r w:rsidR="005C620C">
        <w:t>-</w:t>
      </w:r>
      <w:r w:rsidR="00643B4B">
        <w:t xml:space="preserve">sector and multi-disciplinary working (Ward </w:t>
      </w:r>
      <w:r w:rsidR="00643B4B" w:rsidRPr="005C620C">
        <w:rPr>
          <w:i/>
        </w:rPr>
        <w:t>et al</w:t>
      </w:r>
      <w:r w:rsidR="00643B4B">
        <w:t>., 2012)</w:t>
      </w:r>
      <w:r w:rsidR="009D2EDF">
        <w:t xml:space="preserve">.  Evolution of practical design guidance and evaluation models </w:t>
      </w:r>
      <w:r>
        <w:t>has</w:t>
      </w:r>
      <w:r w:rsidR="005F1DE3">
        <w:t xml:space="preserve"> a</w:t>
      </w:r>
      <w:r>
        <w:t xml:space="preserve">n important </w:t>
      </w:r>
      <w:r w:rsidR="005F1DE3">
        <w:t xml:space="preserve">role </w:t>
      </w:r>
      <w:r w:rsidR="009D2EDF">
        <w:t>in accelerating transition to sustainable approaches to drainage.</w:t>
      </w:r>
    </w:p>
    <w:p w:rsidR="009D2EDF" w:rsidRDefault="009D2EDF" w:rsidP="00171621">
      <w:pPr>
        <w:spacing w:after="0" w:line="240" w:lineRule="auto"/>
      </w:pPr>
    </w:p>
    <w:p w:rsidR="00346AFE" w:rsidRPr="00346AFE" w:rsidRDefault="009D2EDF" w:rsidP="00346AFE">
      <w:pPr>
        <w:spacing w:after="0" w:line="240" w:lineRule="auto"/>
      </w:pPr>
      <w:r>
        <w:t xml:space="preserve">As SuDS design progresses to encompass </w:t>
      </w:r>
      <w:r w:rsidR="00EE3995">
        <w:t xml:space="preserve">diverse </w:t>
      </w:r>
      <w:r>
        <w:t>ecosystem services, distinction</w:t>
      </w:r>
      <w:r w:rsidR="00BB5506">
        <w:t>s</w:t>
      </w:r>
      <w:r>
        <w:t xml:space="preserve"> between SuDS and other urban water and environmental management solutions (green infrastructure, urban forests</w:t>
      </w:r>
      <w:r w:rsidR="00BB5506">
        <w:t xml:space="preserve">, </w:t>
      </w:r>
      <w:r w:rsidR="005671CF">
        <w:t>urban river restoration</w:t>
      </w:r>
      <w:r w:rsidR="00BB5506">
        <w:t>, etc.</w:t>
      </w:r>
      <w:r>
        <w:t xml:space="preserve">) </w:t>
      </w:r>
      <w:r w:rsidR="00BB5506">
        <w:t xml:space="preserve">blur </w:t>
      </w:r>
      <w:r>
        <w:t xml:space="preserve">as narrow disciplinary interests </w:t>
      </w:r>
      <w:r w:rsidR="00BB5506">
        <w:t xml:space="preserve">coalesce </w:t>
      </w:r>
      <w:r>
        <w:t xml:space="preserve">into  net contribution to sustainable urban design </w:t>
      </w:r>
      <w:r w:rsidR="005671CF">
        <w:t xml:space="preserve">(Everard and Moggridge, </w:t>
      </w:r>
      <w:r>
        <w:t>2012).</w:t>
      </w:r>
      <w:r w:rsidR="00346AFE">
        <w:t xml:space="preserve">  Everard and McInnes (2013) identify a ‘systemic solutions’ approach, defined as “…</w:t>
      </w:r>
      <w:r w:rsidR="00346AFE" w:rsidRPr="00346AFE">
        <w:rPr>
          <w:i/>
        </w:rPr>
        <w:t>low-input technologies using natural processes to optimise benefits across the spectrum of ecosystem services and their beneficiaries</w:t>
      </w:r>
      <w:r w:rsidR="00346AFE" w:rsidRPr="00346AFE">
        <w:t>”</w:t>
      </w:r>
      <w:r w:rsidR="00BB5506">
        <w:t xml:space="preserve">, that can </w:t>
      </w:r>
      <w:r w:rsidR="00346AFE" w:rsidRPr="00346AFE">
        <w:t xml:space="preserve">contribute to sustainable development by </w:t>
      </w:r>
      <w:r w:rsidR="005671CF">
        <w:t xml:space="preserve">recognising and </w:t>
      </w:r>
      <w:r w:rsidR="00346AFE" w:rsidRPr="00346AFE">
        <w:t>averting unintended negative impacts</w:t>
      </w:r>
      <w:r w:rsidR="00346AFE">
        <w:t xml:space="preserve"> and through </w:t>
      </w:r>
      <w:r w:rsidR="00346AFE" w:rsidRPr="00346AFE">
        <w:t xml:space="preserve">optimisation of outcomes, </w:t>
      </w:r>
      <w:r w:rsidR="00346AFE">
        <w:t>increasing</w:t>
      </w:r>
      <w:r w:rsidR="00346AFE" w:rsidRPr="00346AFE">
        <w:t xml:space="preserve"> net economic value</w:t>
      </w:r>
      <w:r w:rsidR="00346AFE">
        <w:t>.</w:t>
      </w:r>
    </w:p>
    <w:p w:rsidR="00346AFE" w:rsidRDefault="00346AFE" w:rsidP="00346AFE">
      <w:pPr>
        <w:spacing w:after="0" w:line="240" w:lineRule="auto"/>
      </w:pPr>
    </w:p>
    <w:p w:rsidR="00F73D78" w:rsidRDefault="00346AFE" w:rsidP="00F73D78">
      <w:pPr>
        <w:spacing w:after="0" w:line="240" w:lineRule="auto"/>
      </w:pPr>
      <w:r>
        <w:t xml:space="preserve">The principle of fitness for purpose of </w:t>
      </w:r>
      <w:r w:rsidR="00BB5506">
        <w:t xml:space="preserve">drainage </w:t>
      </w:r>
      <w:r>
        <w:t>scheme design ex</w:t>
      </w:r>
      <w:r w:rsidR="00BB5506">
        <w:t xml:space="preserve">pands beyond </w:t>
      </w:r>
      <w:r>
        <w:t xml:space="preserve">ensuring </w:t>
      </w:r>
      <w:r w:rsidR="00BB5506">
        <w:t xml:space="preserve">sufficient </w:t>
      </w:r>
      <w:r>
        <w:t xml:space="preserve">drainage capacity, </w:t>
      </w:r>
      <w:r w:rsidR="00BB5506">
        <w:t xml:space="preserve">to </w:t>
      </w:r>
      <w:r w:rsidR="002832A0">
        <w:t>also accommodat</w:t>
      </w:r>
      <w:r w:rsidR="00BB5506">
        <w:t xml:space="preserve">e </w:t>
      </w:r>
      <w:r>
        <w:t>implications for all ecosystem services.  Failure of visi</w:t>
      </w:r>
      <w:r w:rsidR="00F73D78">
        <w:t>on</w:t>
      </w:r>
      <w:r>
        <w:t xml:space="preserve"> in design can constrain the value of ostensibly more sustainable approaches</w:t>
      </w:r>
      <w:r w:rsidR="00F756CB">
        <w:t xml:space="preserve"> (McInnes, 2013)</w:t>
      </w:r>
      <w:r>
        <w:t xml:space="preserve">.  For example, </w:t>
      </w:r>
      <w:r w:rsidR="005F1DE3">
        <w:t>constructed wetland</w:t>
      </w:r>
      <w:r>
        <w:t xml:space="preserve">s designed with steep sides </w:t>
      </w:r>
      <w:r w:rsidR="005F1DE3">
        <w:t xml:space="preserve">substantially </w:t>
      </w:r>
      <w:r w:rsidR="00BB5506">
        <w:t>limits</w:t>
      </w:r>
      <w:r w:rsidR="005F1DE3">
        <w:t xml:space="preserve"> </w:t>
      </w:r>
      <w:r>
        <w:t>area available for establishment of functional habitats (</w:t>
      </w:r>
      <w:r w:rsidR="00BB5506">
        <w:t xml:space="preserve">such as </w:t>
      </w:r>
      <w:r w:rsidR="00DC5F15">
        <w:t xml:space="preserve">for </w:t>
      </w:r>
      <w:r>
        <w:t>wildlife</w:t>
      </w:r>
      <w:r w:rsidR="005671CF">
        <w:t xml:space="preserve"> and regulation</w:t>
      </w:r>
      <w:r>
        <w:t xml:space="preserve"> </w:t>
      </w:r>
      <w:r w:rsidR="005671CF">
        <w:t xml:space="preserve">of </w:t>
      </w:r>
      <w:r>
        <w:t xml:space="preserve">air quality </w:t>
      </w:r>
      <w:r w:rsidR="003A248E">
        <w:t>(</w:t>
      </w:r>
      <w:r w:rsidR="00AE2B61">
        <w:t xml:space="preserve">Becerra Jurado </w:t>
      </w:r>
      <w:r w:rsidR="00AE2B61" w:rsidRPr="003A248E">
        <w:rPr>
          <w:i/>
        </w:rPr>
        <w:t>et al</w:t>
      </w:r>
      <w:r w:rsidR="00AE2B61">
        <w:t>.</w:t>
      </w:r>
      <w:r w:rsidR="003A248E">
        <w:t>,</w:t>
      </w:r>
      <w:r w:rsidR="00AE2B61">
        <w:t xml:space="preserve"> 2010)</w:t>
      </w:r>
      <w:r>
        <w:t xml:space="preserve">) </w:t>
      </w:r>
      <w:r w:rsidR="00BB5506">
        <w:t xml:space="preserve">also </w:t>
      </w:r>
      <w:r w:rsidR="005F1DE3">
        <w:t>represent</w:t>
      </w:r>
      <w:r w:rsidR="00BB5506">
        <w:t>ing</w:t>
      </w:r>
      <w:r>
        <w:t xml:space="preserve"> a potential hazard </w:t>
      </w:r>
      <w:r w:rsidR="00BB5506">
        <w:t xml:space="preserve">for </w:t>
      </w:r>
      <w:r>
        <w:t>people</w:t>
      </w:r>
      <w:r w:rsidR="0069198F">
        <w:t xml:space="preserve"> (a disbenefit rather than a service)</w:t>
      </w:r>
      <w:r>
        <w:t xml:space="preserve">.  </w:t>
      </w:r>
      <w:r w:rsidR="00F73D78">
        <w:t>Wetland design has also to balance outcomes across services</w:t>
      </w:r>
      <w:r w:rsidR="00AE2B61">
        <w:t xml:space="preserve"> </w:t>
      </w:r>
      <w:r w:rsidR="00AE2B61">
        <w:lastRenderedPageBreak/>
        <w:t xml:space="preserve">(Harrington </w:t>
      </w:r>
      <w:r w:rsidR="00AE2B61" w:rsidRPr="003A248E">
        <w:rPr>
          <w:i/>
        </w:rPr>
        <w:t>et al</w:t>
      </w:r>
      <w:r w:rsidR="0029204B">
        <w:t>.</w:t>
      </w:r>
      <w:r w:rsidR="003A248E">
        <w:t>,</w:t>
      </w:r>
      <w:r w:rsidR="00AE2B61">
        <w:t xml:space="preserve"> 2011)</w:t>
      </w:r>
      <w:r w:rsidR="00F73D78">
        <w:t xml:space="preserve">, for example optimising outcomes for climate change by </w:t>
      </w:r>
      <w:r w:rsidR="005671CF">
        <w:t xml:space="preserve">promoting the </w:t>
      </w:r>
      <w:r w:rsidR="00F73D78">
        <w:t>seque</w:t>
      </w:r>
      <w:r w:rsidR="005671CF">
        <w:t>st</w:t>
      </w:r>
      <w:r w:rsidR="00F73D78">
        <w:t>r</w:t>
      </w:r>
      <w:r w:rsidR="005671CF">
        <w:t xml:space="preserve">ation of </w:t>
      </w:r>
      <w:r w:rsidR="00F73D78">
        <w:t>carbon whilst averting methane and nitrous oxide generation in extensive anaerobic areas</w:t>
      </w:r>
      <w:r w:rsidR="0029204B">
        <w:t xml:space="preserve"> </w:t>
      </w:r>
      <w:r w:rsidR="003A248E">
        <w:t>(</w:t>
      </w:r>
      <w:r w:rsidR="0029204B">
        <w:t xml:space="preserve">Mander </w:t>
      </w:r>
      <w:r w:rsidR="0029204B" w:rsidRPr="003A248E">
        <w:rPr>
          <w:i/>
        </w:rPr>
        <w:t>et al</w:t>
      </w:r>
      <w:r w:rsidR="0029204B">
        <w:t>.</w:t>
      </w:r>
      <w:r w:rsidR="003A248E">
        <w:t>,</w:t>
      </w:r>
      <w:r w:rsidR="0029204B">
        <w:t xml:space="preserve"> 2011)</w:t>
      </w:r>
      <w:r w:rsidR="00F73D78">
        <w:t>.</w:t>
      </w:r>
    </w:p>
    <w:p w:rsidR="00F73D78" w:rsidRDefault="00F73D78" w:rsidP="00F73D78">
      <w:pPr>
        <w:spacing w:after="0" w:line="240" w:lineRule="auto"/>
      </w:pPr>
    </w:p>
    <w:p w:rsidR="001A24A8" w:rsidRDefault="002832A0" w:rsidP="00A81E01">
      <w:pPr>
        <w:spacing w:after="0" w:line="240" w:lineRule="auto"/>
      </w:pPr>
      <w:r>
        <w:t>L</w:t>
      </w:r>
      <w:r w:rsidR="00346AFE">
        <w:t xml:space="preserve">ocal setting has </w:t>
      </w:r>
      <w:r>
        <w:t xml:space="preserve">also </w:t>
      </w:r>
      <w:r w:rsidR="00346AFE">
        <w:t xml:space="preserve">to be considered </w:t>
      </w:r>
      <w:r w:rsidR="005671CF">
        <w:t xml:space="preserve">to </w:t>
      </w:r>
      <w:r w:rsidR="00BB5506">
        <w:t xml:space="preserve">prevent </w:t>
      </w:r>
      <w:r>
        <w:t>unintended consequences outweigh</w:t>
      </w:r>
      <w:r w:rsidR="00BB5506">
        <w:t>ing</w:t>
      </w:r>
      <w:r>
        <w:t xml:space="preserve"> </w:t>
      </w:r>
      <w:r w:rsidR="00346AFE">
        <w:t xml:space="preserve">potential benefits </w:t>
      </w:r>
      <w:r w:rsidR="00887190">
        <w:t>(Wong</w:t>
      </w:r>
      <w:r w:rsidR="003A248E">
        <w:t>,</w:t>
      </w:r>
      <w:r w:rsidR="00887190">
        <w:t xml:space="preserve"> 2006)</w:t>
      </w:r>
      <w:r w:rsidR="00F51CF0">
        <w:t>.  F</w:t>
      </w:r>
      <w:r w:rsidR="00346AFE">
        <w:t>or example</w:t>
      </w:r>
      <w:r w:rsidR="00F51CF0">
        <w:t>,</w:t>
      </w:r>
      <w:r w:rsidR="00346AFE">
        <w:t xml:space="preserve"> permanent </w:t>
      </w:r>
      <w:r>
        <w:t xml:space="preserve">open </w:t>
      </w:r>
      <w:r w:rsidR="00346AFE">
        <w:t xml:space="preserve">water in a </w:t>
      </w:r>
      <w:r w:rsidR="00BB5506">
        <w:t xml:space="preserve">tropical </w:t>
      </w:r>
      <w:r w:rsidR="00F51CF0">
        <w:t>constructed wetland in a</w:t>
      </w:r>
      <w:r>
        <w:t>n urban</w:t>
      </w:r>
      <w:r w:rsidR="00F51CF0">
        <w:t xml:space="preserve"> </w:t>
      </w:r>
      <w:r w:rsidR="00DC5F15">
        <w:t>environment</w:t>
      </w:r>
      <w:r w:rsidR="00346AFE">
        <w:t xml:space="preserve"> </w:t>
      </w:r>
      <w:r w:rsidR="00F51CF0">
        <w:t>may provide</w:t>
      </w:r>
      <w:r w:rsidR="00346AFE">
        <w:t xml:space="preserve"> efficient drainage </w:t>
      </w:r>
      <w:r w:rsidR="00DC5F15">
        <w:t>and other services</w:t>
      </w:r>
      <w:r w:rsidR="00F51CF0">
        <w:t>,</w:t>
      </w:r>
      <w:r w:rsidR="00346AFE">
        <w:t xml:space="preserve"> </w:t>
      </w:r>
      <w:r>
        <w:t xml:space="preserve">but </w:t>
      </w:r>
      <w:r w:rsidR="00F51CF0">
        <w:t xml:space="preserve">could present </w:t>
      </w:r>
      <w:r w:rsidR="00DC5F15">
        <w:t xml:space="preserve">malarial </w:t>
      </w:r>
      <w:r w:rsidR="00346AFE">
        <w:t>risk</w:t>
      </w:r>
      <w:r>
        <w:t>s</w:t>
      </w:r>
      <w:r w:rsidR="00346AFE">
        <w:t xml:space="preserve"> </w:t>
      </w:r>
      <w:r>
        <w:t xml:space="preserve">and </w:t>
      </w:r>
      <w:r w:rsidR="00346AFE">
        <w:t xml:space="preserve">substantial water loss through </w:t>
      </w:r>
      <w:r w:rsidR="00457B95">
        <w:t>evapotranspiration</w:t>
      </w:r>
      <w:r w:rsidR="00F73D78">
        <w:t xml:space="preserve"> </w:t>
      </w:r>
      <w:r w:rsidR="000F64B5">
        <w:t xml:space="preserve">(Greenway </w:t>
      </w:r>
      <w:r w:rsidR="000F64B5" w:rsidRPr="003A248E">
        <w:rPr>
          <w:i/>
        </w:rPr>
        <w:t>et al</w:t>
      </w:r>
      <w:r w:rsidR="000F64B5">
        <w:t>.</w:t>
      </w:r>
      <w:r w:rsidR="003A248E">
        <w:t>,</w:t>
      </w:r>
      <w:r w:rsidR="000F64B5">
        <w:t xml:space="preserve"> 2003; Knight </w:t>
      </w:r>
      <w:r w:rsidR="000F64B5" w:rsidRPr="003A248E">
        <w:rPr>
          <w:i/>
        </w:rPr>
        <w:t>et al</w:t>
      </w:r>
      <w:r w:rsidR="000F64B5">
        <w:t>.</w:t>
      </w:r>
      <w:r w:rsidR="003A248E">
        <w:t>,</w:t>
      </w:r>
      <w:r w:rsidR="000F64B5">
        <w:t xml:space="preserve"> 2003)</w:t>
      </w:r>
      <w:r w:rsidR="00BB5506">
        <w:t xml:space="preserve">, where </w:t>
      </w:r>
      <w:r w:rsidR="00346AFE">
        <w:t>SuDS techniques promoti</w:t>
      </w:r>
      <w:r w:rsidR="00F73D78">
        <w:t>ng groundwater recharge may deli</w:t>
      </w:r>
      <w:r w:rsidR="00346AFE">
        <w:t xml:space="preserve">ver service value </w:t>
      </w:r>
      <w:r w:rsidR="00BB5506">
        <w:t xml:space="preserve">additional to </w:t>
      </w:r>
      <w:r w:rsidR="00F73D78">
        <w:t xml:space="preserve">drainage </w:t>
      </w:r>
      <w:r w:rsidR="00BB5506">
        <w:t xml:space="preserve">including </w:t>
      </w:r>
      <w:r w:rsidR="00346AFE">
        <w:t>water resource recharge</w:t>
      </w:r>
      <w:r w:rsidR="00887190">
        <w:t xml:space="preserve">, </w:t>
      </w:r>
      <w:r w:rsidR="00F73D78">
        <w:t>disease regulation</w:t>
      </w:r>
      <w:r w:rsidR="00887190">
        <w:t xml:space="preserve"> and other cultural benefits (Yang </w:t>
      </w:r>
      <w:r w:rsidR="00887190" w:rsidRPr="003A248E">
        <w:rPr>
          <w:i/>
        </w:rPr>
        <w:t>et al</w:t>
      </w:r>
      <w:r w:rsidR="00887190">
        <w:t>.</w:t>
      </w:r>
      <w:r w:rsidR="003A248E">
        <w:t>,</w:t>
      </w:r>
      <w:r w:rsidR="00887190">
        <w:t xml:space="preserve"> 2008)</w:t>
      </w:r>
      <w:r w:rsidR="00F73D78">
        <w:t>.</w:t>
      </w:r>
    </w:p>
    <w:p w:rsidR="00F51CF0" w:rsidRDefault="00F51CF0" w:rsidP="00A81E01">
      <w:pPr>
        <w:spacing w:after="0" w:line="240" w:lineRule="auto"/>
      </w:pPr>
    </w:p>
    <w:p w:rsidR="00654E59" w:rsidRDefault="00654E59" w:rsidP="00A81E01">
      <w:pPr>
        <w:spacing w:after="0" w:line="240" w:lineRule="auto"/>
      </w:pPr>
    </w:p>
    <w:p w:rsidR="00100F84" w:rsidRPr="00654E59" w:rsidRDefault="004E2BAC" w:rsidP="00A81E01">
      <w:pPr>
        <w:spacing w:after="0" w:line="240" w:lineRule="auto"/>
        <w:rPr>
          <w:b/>
        </w:rPr>
      </w:pPr>
      <w:r>
        <w:rPr>
          <w:b/>
        </w:rPr>
        <w:t>Conclusions and r</w:t>
      </w:r>
      <w:r w:rsidR="00536D1C" w:rsidRPr="00654E59">
        <w:rPr>
          <w:b/>
        </w:rPr>
        <w:t>ecommendations</w:t>
      </w:r>
    </w:p>
    <w:p w:rsidR="00536D1C" w:rsidRDefault="00536D1C" w:rsidP="00A81E01">
      <w:pPr>
        <w:spacing w:after="0" w:line="240" w:lineRule="auto"/>
      </w:pPr>
    </w:p>
    <w:p w:rsidR="00536D1C" w:rsidRDefault="00F51CF0" w:rsidP="00654E59">
      <w:pPr>
        <w:spacing w:after="0" w:line="240" w:lineRule="auto"/>
      </w:pPr>
      <w:r>
        <w:t xml:space="preserve">The diversity of potential outcomes for any </w:t>
      </w:r>
      <w:r w:rsidR="00D27811">
        <w:t xml:space="preserve">sustainable </w:t>
      </w:r>
      <w:r>
        <w:t xml:space="preserve">drainage design set in its geographic, climatic and demographic context </w:t>
      </w:r>
      <w:r w:rsidR="00DC5F15">
        <w:t xml:space="preserve">demands </w:t>
      </w:r>
      <w:r>
        <w:t xml:space="preserve">case-by-case </w:t>
      </w:r>
      <w:r w:rsidR="00DC5F15">
        <w:t>consideration</w:t>
      </w:r>
      <w:r>
        <w:t xml:space="preserve">.  </w:t>
      </w:r>
      <w:r w:rsidR="00887190">
        <w:t xml:space="preserve">However, every design </w:t>
      </w:r>
      <w:r w:rsidR="00BB5506">
        <w:t xml:space="preserve">presents </w:t>
      </w:r>
      <w:r w:rsidR="00887190">
        <w:t xml:space="preserve">an opportunity to optimise benefits rather than maximise </w:t>
      </w:r>
      <w:r w:rsidR="00BB5506">
        <w:t xml:space="preserve">single </w:t>
      </w:r>
      <w:r w:rsidR="00887190">
        <w:t>outcome</w:t>
      </w:r>
      <w:r w:rsidR="00BB5506">
        <w:t>s</w:t>
      </w:r>
      <w:r w:rsidR="00887190">
        <w:t xml:space="preserve"> (Everard and McInnes, 2013)</w:t>
      </w:r>
      <w:r w:rsidR="00536D1C">
        <w:t xml:space="preserve"> and to integrate across the </w:t>
      </w:r>
      <w:r w:rsidR="00BB5506">
        <w:t xml:space="preserve">multiple </w:t>
      </w:r>
      <w:r w:rsidR="00537E87">
        <w:t xml:space="preserve">actions demonstrated in Figure </w:t>
      </w:r>
      <w:r w:rsidR="00536D1C">
        <w:t>1</w:t>
      </w:r>
      <w:r w:rsidR="00887190">
        <w:t>.</w:t>
      </w:r>
      <w:r w:rsidR="003A248E">
        <w:t xml:space="preserve"> </w:t>
      </w:r>
      <w:r w:rsidR="00887190">
        <w:t xml:space="preserve"> </w:t>
      </w:r>
      <w:r>
        <w:t>To make this workable</w:t>
      </w:r>
      <w:r w:rsidR="00BB5506">
        <w:t>,</w:t>
      </w:r>
      <w:r w:rsidR="00536D1C">
        <w:t xml:space="preserve"> </w:t>
      </w:r>
      <w:r w:rsidR="00561188">
        <w:t xml:space="preserve">we </w:t>
      </w:r>
      <w:r w:rsidR="00536D1C">
        <w:t>recommend:</w:t>
      </w:r>
    </w:p>
    <w:p w:rsidR="00536D1C" w:rsidRDefault="00536D1C" w:rsidP="00654E59">
      <w:pPr>
        <w:spacing w:after="0" w:line="240" w:lineRule="auto"/>
      </w:pPr>
    </w:p>
    <w:p w:rsidR="00654E59" w:rsidRDefault="00536D1C" w:rsidP="00654E59">
      <w:pPr>
        <w:pStyle w:val="ListParagraph"/>
        <w:numPr>
          <w:ilvl w:val="0"/>
          <w:numId w:val="24"/>
        </w:numPr>
        <w:spacing w:after="0" w:line="240" w:lineRule="auto"/>
      </w:pPr>
      <w:r>
        <w:t xml:space="preserve">Decision-makers, planners and managers need to adopt systemic approaches to </w:t>
      </w:r>
      <w:r w:rsidR="00D27811">
        <w:t xml:space="preserve">urban water management challenges. </w:t>
      </w:r>
      <w:r w:rsidR="00654E59">
        <w:t xml:space="preserve"> </w:t>
      </w:r>
      <w:r w:rsidR="00D27811">
        <w:t xml:space="preserve">These should </w:t>
      </w:r>
      <w:r w:rsidR="00DC5F15">
        <w:t xml:space="preserve">optimise </w:t>
      </w:r>
      <w:r w:rsidR="00057D9D">
        <w:t>soci</w:t>
      </w:r>
      <w:r w:rsidR="002832A0">
        <w:t>et</w:t>
      </w:r>
      <w:r w:rsidR="00057D9D">
        <w:t xml:space="preserve">al value, including elimination of unintended disbenefits, across the full spectrum </w:t>
      </w:r>
      <w:r w:rsidR="00DC5F15">
        <w:t xml:space="preserve">of </w:t>
      </w:r>
      <w:r w:rsidR="00D27811">
        <w:t>ecosystem service</w:t>
      </w:r>
      <w:r w:rsidR="00057D9D">
        <w:t>s</w:t>
      </w:r>
      <w:r w:rsidR="00D27811">
        <w:t>.</w:t>
      </w:r>
    </w:p>
    <w:p w:rsidR="00654E59" w:rsidRDefault="00654E59" w:rsidP="00654E59">
      <w:pPr>
        <w:spacing w:after="0" w:line="240" w:lineRule="auto"/>
      </w:pPr>
    </w:p>
    <w:p w:rsidR="00654E59" w:rsidRDefault="00D27811" w:rsidP="00654E59">
      <w:pPr>
        <w:pStyle w:val="ListParagraph"/>
        <w:numPr>
          <w:ilvl w:val="0"/>
          <w:numId w:val="24"/>
        </w:numPr>
        <w:spacing w:after="0" w:line="240" w:lineRule="auto"/>
      </w:pPr>
      <w:r>
        <w:t>C</w:t>
      </w:r>
      <w:r w:rsidR="00887190">
        <w:t xml:space="preserve">ross-disciplinary </w:t>
      </w:r>
      <w:r w:rsidR="00F51CF0">
        <w:t>models that can optimise design</w:t>
      </w:r>
      <w:r w:rsidR="00887190">
        <w:t>,</w:t>
      </w:r>
      <w:r w:rsidR="00F51CF0">
        <w:t xml:space="preserve"> account</w:t>
      </w:r>
      <w:r w:rsidR="00561188">
        <w:t xml:space="preserve">ing for </w:t>
      </w:r>
      <w:r w:rsidR="00F51CF0">
        <w:t xml:space="preserve">all </w:t>
      </w:r>
      <w:r>
        <w:t xml:space="preserve">ecosystem </w:t>
      </w:r>
      <w:r w:rsidR="00F51CF0">
        <w:t>services and context-specific risk factors and interdependences</w:t>
      </w:r>
      <w:r w:rsidR="00887190">
        <w:t>,</w:t>
      </w:r>
      <w:r w:rsidR="00F51CF0">
        <w:t xml:space="preserve"> will be invaluable in navigating this complexity</w:t>
      </w:r>
      <w:r w:rsidR="0069198F">
        <w:t xml:space="preserve">.  </w:t>
      </w:r>
      <w:r w:rsidR="00887190">
        <w:t xml:space="preserve">Such models </w:t>
      </w:r>
      <w:r w:rsidR="00561188">
        <w:t xml:space="preserve">must </w:t>
      </w:r>
      <w:r w:rsidR="0069198F">
        <w:t>provide</w:t>
      </w:r>
      <w:r w:rsidR="00F51CF0">
        <w:t xml:space="preserve"> options</w:t>
      </w:r>
      <w:r w:rsidR="0069198F">
        <w:t xml:space="preserve">, </w:t>
      </w:r>
      <w:r w:rsidR="00F51CF0">
        <w:t xml:space="preserve">warnings </w:t>
      </w:r>
      <w:r w:rsidR="0069198F">
        <w:t xml:space="preserve">and guidance to help developers shape </w:t>
      </w:r>
      <w:r w:rsidR="00F51CF0">
        <w:t xml:space="preserve">design, </w:t>
      </w:r>
      <w:r w:rsidR="002832A0">
        <w:t xml:space="preserve">supporting </w:t>
      </w:r>
      <w:r w:rsidR="00F51CF0">
        <w:t>optimal public value across ecosystem services.</w:t>
      </w:r>
    </w:p>
    <w:p w:rsidR="00654E59" w:rsidRDefault="00654E59" w:rsidP="00654E59">
      <w:pPr>
        <w:pStyle w:val="ListParagraph"/>
        <w:spacing w:after="0" w:line="240" w:lineRule="auto"/>
      </w:pPr>
    </w:p>
    <w:p w:rsidR="00F51CF0" w:rsidRDefault="00EA08B3" w:rsidP="00654E59">
      <w:pPr>
        <w:pStyle w:val="ListParagraph"/>
        <w:numPr>
          <w:ilvl w:val="0"/>
          <w:numId w:val="24"/>
        </w:numPr>
        <w:spacing w:after="0" w:line="240" w:lineRule="auto"/>
      </w:pPr>
      <w:r>
        <w:t xml:space="preserve">The simplistic ‘traffic lights’ </w:t>
      </w:r>
      <w:r w:rsidR="003A248E">
        <w:t>illustra</w:t>
      </w:r>
      <w:r w:rsidR="0069198F">
        <w:t xml:space="preserve">tion </w:t>
      </w:r>
      <w:r>
        <w:t xml:space="preserve">of likely outcomes of drainage options </w:t>
      </w:r>
      <w:r w:rsidR="0069198F">
        <w:t xml:space="preserve">used in this paper </w:t>
      </w:r>
      <w:r w:rsidR="00561188">
        <w:t xml:space="preserve">represents </w:t>
      </w:r>
      <w:r>
        <w:t xml:space="preserve">a useful </w:t>
      </w:r>
      <w:r w:rsidR="009C762E">
        <w:t xml:space="preserve">and intuitive </w:t>
      </w:r>
      <w:r>
        <w:t xml:space="preserve">means </w:t>
      </w:r>
      <w:r w:rsidR="009C762E">
        <w:t xml:space="preserve">for </w:t>
      </w:r>
      <w:r w:rsidR="00DF7DC7">
        <w:t xml:space="preserve">models to </w:t>
      </w:r>
      <w:r w:rsidR="0069198F">
        <w:t>re</w:t>
      </w:r>
      <w:r w:rsidR="00DF7DC7">
        <w:t>present</w:t>
      </w:r>
      <w:r w:rsidR="009C762E">
        <w:t xml:space="preserve"> potential outcomes </w:t>
      </w:r>
      <w:r w:rsidR="00DF7DC7">
        <w:t>to non-specialist users and audiences</w:t>
      </w:r>
      <w:r w:rsidR="009C762E">
        <w:t>.</w:t>
      </w:r>
    </w:p>
    <w:p w:rsidR="00A35182" w:rsidRDefault="00A35182" w:rsidP="00654E59">
      <w:pPr>
        <w:spacing w:after="0" w:line="240" w:lineRule="auto"/>
      </w:pPr>
    </w:p>
    <w:p w:rsidR="0041728A" w:rsidRDefault="0041728A" w:rsidP="005E61BB">
      <w:pPr>
        <w:spacing w:after="0" w:line="240" w:lineRule="auto"/>
      </w:pPr>
    </w:p>
    <w:p w:rsidR="002E7F11" w:rsidRDefault="006E0A68" w:rsidP="005E61BB">
      <w:pPr>
        <w:spacing w:after="0" w:line="240" w:lineRule="auto"/>
        <w:rPr>
          <w:b/>
        </w:rPr>
      </w:pPr>
      <w:r w:rsidRPr="006E0A68">
        <w:rPr>
          <w:b/>
        </w:rPr>
        <w:t>References</w:t>
      </w:r>
    </w:p>
    <w:p w:rsidR="002E7F11" w:rsidRDefault="002E7F11" w:rsidP="005E61BB">
      <w:pPr>
        <w:spacing w:after="0" w:line="240" w:lineRule="auto"/>
      </w:pPr>
    </w:p>
    <w:p w:rsidR="0076239C" w:rsidRPr="0076239C" w:rsidRDefault="00057D9D" w:rsidP="0076239C">
      <w:pPr>
        <w:spacing w:after="0" w:line="240" w:lineRule="auto"/>
        <w:rPr>
          <w:rFonts w:eastAsia="Times New Roman" w:cs="Arial"/>
          <w:szCs w:val="24"/>
          <w:lang w:eastAsia="en-GB"/>
        </w:rPr>
      </w:pPr>
      <w:r>
        <w:rPr>
          <w:rFonts w:eastAsia="Times New Roman" w:cs="Arial"/>
          <w:szCs w:val="24"/>
          <w:lang w:eastAsia="en-GB"/>
        </w:rPr>
        <w:t>Apitz, S.</w:t>
      </w:r>
      <w:r w:rsidR="0076239C" w:rsidRPr="0076239C">
        <w:rPr>
          <w:rFonts w:eastAsia="Times New Roman" w:cs="Arial"/>
          <w:szCs w:val="24"/>
          <w:lang w:eastAsia="en-GB"/>
        </w:rPr>
        <w:t>E., Elliott, M., Fountain, M.</w:t>
      </w:r>
      <w:r>
        <w:rPr>
          <w:rFonts w:eastAsia="Times New Roman" w:cs="Arial"/>
          <w:szCs w:val="24"/>
          <w:lang w:eastAsia="en-GB"/>
        </w:rPr>
        <w:t xml:space="preserve"> and Galloway, T.</w:t>
      </w:r>
      <w:r w:rsidR="0076239C" w:rsidRPr="0076239C">
        <w:rPr>
          <w:rFonts w:eastAsia="Times New Roman" w:cs="Arial"/>
          <w:szCs w:val="24"/>
          <w:lang w:eastAsia="en-GB"/>
        </w:rPr>
        <w:t xml:space="preserve">S. (2006). European environmental management: moving to an ecosystem approach. </w:t>
      </w:r>
      <w:r w:rsidR="0076239C" w:rsidRPr="0076239C">
        <w:rPr>
          <w:rFonts w:eastAsia="Times New Roman" w:cs="Arial"/>
          <w:i/>
          <w:iCs/>
          <w:szCs w:val="24"/>
          <w:lang w:eastAsia="en-GB"/>
        </w:rPr>
        <w:t>Integrated environmental assessment and management</w:t>
      </w:r>
      <w:r w:rsidR="0076239C" w:rsidRPr="0076239C">
        <w:rPr>
          <w:rFonts w:eastAsia="Times New Roman" w:cs="Arial"/>
          <w:szCs w:val="24"/>
          <w:lang w:eastAsia="en-GB"/>
        </w:rPr>
        <w:t xml:space="preserve">, </w:t>
      </w:r>
      <w:r w:rsidR="0076239C" w:rsidRPr="0076239C">
        <w:rPr>
          <w:rFonts w:eastAsia="Times New Roman" w:cs="Arial"/>
          <w:i/>
          <w:iCs/>
          <w:szCs w:val="24"/>
          <w:lang w:eastAsia="en-GB"/>
        </w:rPr>
        <w:t>2</w:t>
      </w:r>
      <w:r w:rsidR="0076239C" w:rsidRPr="0076239C">
        <w:rPr>
          <w:rFonts w:eastAsia="Times New Roman" w:cs="Arial"/>
          <w:szCs w:val="24"/>
          <w:lang w:eastAsia="en-GB"/>
        </w:rPr>
        <w:t>(1), 80-85.</w:t>
      </w:r>
    </w:p>
    <w:p w:rsidR="0076239C" w:rsidRPr="0076239C" w:rsidRDefault="0076239C" w:rsidP="0076239C">
      <w:pPr>
        <w:spacing w:after="0" w:line="240" w:lineRule="auto"/>
        <w:rPr>
          <w:rFonts w:ascii="Times New Roman" w:eastAsia="Times New Roman" w:hAnsi="Times New Roman" w:cs="Times New Roman"/>
          <w:szCs w:val="24"/>
          <w:lang w:eastAsia="en-GB"/>
        </w:rPr>
      </w:pPr>
    </w:p>
    <w:p w:rsidR="001034E4" w:rsidRPr="001034E4" w:rsidRDefault="002832A0" w:rsidP="001034E4">
      <w:pPr>
        <w:spacing w:after="0" w:line="240" w:lineRule="auto"/>
        <w:rPr>
          <w:rFonts w:eastAsia="Times New Roman" w:cs="Arial"/>
          <w:szCs w:val="24"/>
          <w:lang w:eastAsia="en-GB"/>
        </w:rPr>
      </w:pPr>
      <w:r>
        <w:rPr>
          <w:rFonts w:eastAsia="Times New Roman" w:cs="Arial"/>
          <w:szCs w:val="24"/>
          <w:lang w:eastAsia="en-GB"/>
        </w:rPr>
        <w:t>Armitage, D.</w:t>
      </w:r>
      <w:r w:rsidR="001034E4" w:rsidRPr="001034E4">
        <w:rPr>
          <w:rFonts w:eastAsia="Times New Roman" w:cs="Arial"/>
          <w:szCs w:val="24"/>
          <w:lang w:eastAsia="en-GB"/>
        </w:rPr>
        <w:t>R., Plum</w:t>
      </w:r>
      <w:r>
        <w:rPr>
          <w:rFonts w:eastAsia="Times New Roman" w:cs="Arial"/>
          <w:szCs w:val="24"/>
          <w:lang w:eastAsia="en-GB"/>
        </w:rPr>
        <w:t>mer, R., Berkes, F., Arthur, R.</w:t>
      </w:r>
      <w:r w:rsidR="001034E4" w:rsidRPr="001034E4">
        <w:rPr>
          <w:rFonts w:eastAsia="Times New Roman" w:cs="Arial"/>
          <w:szCs w:val="24"/>
          <w:lang w:eastAsia="en-GB"/>
        </w:rPr>
        <w:t xml:space="preserve">I., Charles, </w:t>
      </w:r>
      <w:r w:rsidR="001034E4">
        <w:rPr>
          <w:rFonts w:eastAsia="Times New Roman" w:cs="Arial"/>
          <w:szCs w:val="24"/>
          <w:lang w:eastAsia="en-GB"/>
        </w:rPr>
        <w:t>A. T., D</w:t>
      </w:r>
      <w:r>
        <w:rPr>
          <w:rFonts w:eastAsia="Times New Roman" w:cs="Arial"/>
          <w:szCs w:val="24"/>
          <w:lang w:eastAsia="en-GB"/>
        </w:rPr>
        <w:t>avidson-Hunt, I.J., Diduck, A.P., Doubleday, N.C., Johnson, D.</w:t>
      </w:r>
      <w:r w:rsidR="001034E4">
        <w:rPr>
          <w:rFonts w:eastAsia="Times New Roman" w:cs="Arial"/>
          <w:szCs w:val="24"/>
          <w:lang w:eastAsia="en-GB"/>
        </w:rPr>
        <w:t xml:space="preserve">S., Marschke, M., </w:t>
      </w:r>
      <w:r w:rsidR="00057D9D">
        <w:rPr>
          <w:rFonts w:eastAsia="Times New Roman" w:cs="Arial"/>
          <w:szCs w:val="24"/>
          <w:lang w:eastAsia="en-GB"/>
        </w:rPr>
        <w:t>McConney, P., Pinkerton, E.</w:t>
      </w:r>
      <w:r w:rsidR="001034E4">
        <w:rPr>
          <w:rFonts w:eastAsia="Times New Roman" w:cs="Arial"/>
          <w:szCs w:val="24"/>
          <w:lang w:eastAsia="en-GB"/>
        </w:rPr>
        <w:t>W.</w:t>
      </w:r>
      <w:r w:rsidR="001034E4" w:rsidRPr="001034E4">
        <w:rPr>
          <w:rFonts w:eastAsia="Times New Roman" w:cs="Arial"/>
          <w:szCs w:val="24"/>
          <w:lang w:eastAsia="en-GB"/>
        </w:rPr>
        <w:t xml:space="preserve"> </w:t>
      </w:r>
      <w:r w:rsidR="00057D9D">
        <w:rPr>
          <w:rFonts w:eastAsia="Times New Roman" w:cs="Arial"/>
          <w:szCs w:val="24"/>
          <w:lang w:eastAsia="en-GB"/>
        </w:rPr>
        <w:t>and Wollenberg, E.</w:t>
      </w:r>
      <w:r w:rsidR="001034E4" w:rsidRPr="001034E4">
        <w:rPr>
          <w:rFonts w:eastAsia="Times New Roman" w:cs="Arial"/>
          <w:szCs w:val="24"/>
          <w:lang w:eastAsia="en-GB"/>
        </w:rPr>
        <w:t xml:space="preserve">K. (2008). Adaptive co-management for social-ecological complexity. </w:t>
      </w:r>
      <w:r w:rsidR="001034E4" w:rsidRPr="001034E4">
        <w:rPr>
          <w:rFonts w:eastAsia="Times New Roman" w:cs="Arial"/>
          <w:i/>
          <w:iCs/>
          <w:szCs w:val="24"/>
          <w:lang w:eastAsia="en-GB"/>
        </w:rPr>
        <w:t>Frontiers in Ecology and the Environment</w:t>
      </w:r>
      <w:r w:rsidR="001034E4" w:rsidRPr="001034E4">
        <w:rPr>
          <w:rFonts w:eastAsia="Times New Roman" w:cs="Arial"/>
          <w:szCs w:val="24"/>
          <w:lang w:eastAsia="en-GB"/>
        </w:rPr>
        <w:t xml:space="preserve">, </w:t>
      </w:r>
      <w:r w:rsidR="001034E4" w:rsidRPr="001034E4">
        <w:rPr>
          <w:rFonts w:eastAsia="Times New Roman" w:cs="Arial"/>
          <w:i/>
          <w:iCs/>
          <w:szCs w:val="24"/>
          <w:lang w:eastAsia="en-GB"/>
        </w:rPr>
        <w:t>7</w:t>
      </w:r>
      <w:r w:rsidR="001034E4" w:rsidRPr="001034E4">
        <w:rPr>
          <w:rFonts w:eastAsia="Times New Roman" w:cs="Arial"/>
          <w:szCs w:val="24"/>
          <w:lang w:eastAsia="en-GB"/>
        </w:rPr>
        <w:t>(2), 95-102.</w:t>
      </w:r>
    </w:p>
    <w:p w:rsidR="001034E4" w:rsidRDefault="001034E4" w:rsidP="00F73D78">
      <w:pPr>
        <w:spacing w:after="0" w:line="240" w:lineRule="auto"/>
      </w:pPr>
    </w:p>
    <w:p w:rsidR="00643B4B" w:rsidRPr="00643B4B" w:rsidRDefault="00643B4B" w:rsidP="00643B4B">
      <w:pPr>
        <w:spacing w:after="0" w:line="240" w:lineRule="auto"/>
        <w:rPr>
          <w:rFonts w:eastAsia="Times New Roman" w:cs="Arial"/>
          <w:szCs w:val="24"/>
          <w:lang w:eastAsia="en-GB"/>
        </w:rPr>
      </w:pPr>
      <w:r w:rsidRPr="00643B4B">
        <w:rPr>
          <w:rFonts w:eastAsia="Times New Roman" w:cs="Arial"/>
          <w:szCs w:val="24"/>
          <w:lang w:eastAsia="en-GB"/>
        </w:rPr>
        <w:lastRenderedPageBreak/>
        <w:t>Bar</w:t>
      </w:r>
      <w:r w:rsidR="002832A0">
        <w:rPr>
          <w:rFonts w:eastAsia="Times New Roman" w:cs="Arial"/>
          <w:szCs w:val="24"/>
          <w:lang w:eastAsia="en-GB"/>
        </w:rPr>
        <w:t>bosa, A.E., Fernandes, J.</w:t>
      </w:r>
      <w:r w:rsidR="00057D9D">
        <w:rPr>
          <w:rFonts w:eastAsia="Times New Roman" w:cs="Arial"/>
          <w:szCs w:val="24"/>
          <w:lang w:eastAsia="en-GB"/>
        </w:rPr>
        <w:t>N. and</w:t>
      </w:r>
      <w:r w:rsidR="002832A0">
        <w:rPr>
          <w:rFonts w:eastAsia="Times New Roman" w:cs="Arial"/>
          <w:szCs w:val="24"/>
          <w:lang w:eastAsia="en-GB"/>
        </w:rPr>
        <w:t xml:space="preserve"> David, L.</w:t>
      </w:r>
      <w:r w:rsidRPr="00643B4B">
        <w:rPr>
          <w:rFonts w:eastAsia="Times New Roman" w:cs="Arial"/>
          <w:szCs w:val="24"/>
          <w:lang w:eastAsia="en-GB"/>
        </w:rPr>
        <w:t xml:space="preserve">M. (2012). Key issues for sustainable urban stormwater management. </w:t>
      </w:r>
      <w:r w:rsidRPr="00643B4B">
        <w:rPr>
          <w:rFonts w:eastAsia="Times New Roman" w:cs="Arial"/>
          <w:i/>
          <w:iCs/>
          <w:szCs w:val="24"/>
          <w:lang w:eastAsia="en-GB"/>
        </w:rPr>
        <w:t>Water research</w:t>
      </w:r>
      <w:r w:rsidRPr="00643B4B">
        <w:rPr>
          <w:rFonts w:eastAsia="Times New Roman" w:cs="Arial"/>
          <w:szCs w:val="24"/>
          <w:lang w:eastAsia="en-GB"/>
        </w:rPr>
        <w:t xml:space="preserve">, </w:t>
      </w:r>
      <w:r w:rsidRPr="00643B4B">
        <w:rPr>
          <w:rFonts w:eastAsia="Times New Roman" w:cs="Arial"/>
          <w:i/>
          <w:iCs/>
          <w:szCs w:val="24"/>
          <w:lang w:eastAsia="en-GB"/>
        </w:rPr>
        <w:t>46</w:t>
      </w:r>
      <w:r w:rsidRPr="00643B4B">
        <w:rPr>
          <w:rFonts w:eastAsia="Times New Roman" w:cs="Arial"/>
          <w:szCs w:val="24"/>
          <w:lang w:eastAsia="en-GB"/>
        </w:rPr>
        <w:t>(20), 6787-6798.</w:t>
      </w:r>
    </w:p>
    <w:p w:rsidR="00643B4B" w:rsidRDefault="00643B4B" w:rsidP="00F73D78">
      <w:pPr>
        <w:spacing w:after="0" w:line="240" w:lineRule="auto"/>
      </w:pPr>
    </w:p>
    <w:p w:rsidR="00BF423F" w:rsidRDefault="002832A0" w:rsidP="00F73D78">
      <w:pPr>
        <w:spacing w:after="0" w:line="240" w:lineRule="auto"/>
        <w:rPr>
          <w:rFonts w:cs="Arial"/>
          <w:noProof/>
        </w:rPr>
      </w:pPr>
      <w:r>
        <w:rPr>
          <w:rFonts w:cs="Arial"/>
          <w:noProof/>
        </w:rPr>
        <w:t>Bolund, P. and</w:t>
      </w:r>
      <w:r w:rsidR="00BF423F" w:rsidRPr="00BF423F">
        <w:rPr>
          <w:rFonts w:cs="Arial"/>
          <w:noProof/>
        </w:rPr>
        <w:t xml:space="preserve"> Hunhammer, S. (1999). Ecosystem services in urban areas. </w:t>
      </w:r>
      <w:r w:rsidR="00BF423F" w:rsidRPr="00BF423F">
        <w:rPr>
          <w:rFonts w:cs="Arial"/>
          <w:i/>
          <w:iCs/>
          <w:noProof/>
        </w:rPr>
        <w:t>Ecological Economics, 29</w:t>
      </w:r>
      <w:r w:rsidR="00BF423F" w:rsidRPr="00BF423F">
        <w:rPr>
          <w:rFonts w:cs="Arial"/>
          <w:noProof/>
        </w:rPr>
        <w:t>, 293-301</w:t>
      </w:r>
    </w:p>
    <w:p w:rsidR="009326FF" w:rsidRDefault="009326FF" w:rsidP="00F73D78">
      <w:pPr>
        <w:spacing w:after="0" w:line="240" w:lineRule="auto"/>
        <w:rPr>
          <w:rFonts w:cs="Arial"/>
          <w:noProof/>
        </w:rPr>
      </w:pPr>
    </w:p>
    <w:p w:rsidR="009326FF" w:rsidRDefault="009326FF" w:rsidP="009326FF">
      <w:pPr>
        <w:autoSpaceDE w:val="0"/>
        <w:autoSpaceDN w:val="0"/>
        <w:adjustRightInd w:val="0"/>
        <w:spacing w:after="0" w:line="240" w:lineRule="auto"/>
        <w:rPr>
          <w:rFonts w:cs="Arial"/>
          <w:szCs w:val="24"/>
        </w:rPr>
      </w:pPr>
      <w:r w:rsidRPr="009326FF">
        <w:rPr>
          <w:rFonts w:cs="Arial"/>
          <w:szCs w:val="24"/>
        </w:rPr>
        <w:t>Burkhard, B., Kroll</w:t>
      </w:r>
      <w:r w:rsidR="00057D9D">
        <w:rPr>
          <w:rFonts w:cs="Arial"/>
          <w:szCs w:val="24"/>
        </w:rPr>
        <w:t>, F., Müller, F. and Windhorst, W.</w:t>
      </w:r>
      <w:r w:rsidRPr="009326FF">
        <w:rPr>
          <w:rFonts w:cs="Arial"/>
          <w:szCs w:val="24"/>
        </w:rPr>
        <w:t xml:space="preserve"> </w:t>
      </w:r>
      <w:r>
        <w:rPr>
          <w:rFonts w:cs="Arial"/>
          <w:szCs w:val="24"/>
        </w:rPr>
        <w:t>(</w:t>
      </w:r>
      <w:r w:rsidRPr="009326FF">
        <w:rPr>
          <w:rFonts w:cs="Arial"/>
          <w:szCs w:val="24"/>
        </w:rPr>
        <w:t>2009</w:t>
      </w:r>
      <w:r>
        <w:rPr>
          <w:rFonts w:cs="Arial"/>
          <w:szCs w:val="24"/>
        </w:rPr>
        <w:t>)</w:t>
      </w:r>
      <w:r w:rsidRPr="009326FF">
        <w:rPr>
          <w:rFonts w:cs="Arial"/>
          <w:szCs w:val="24"/>
        </w:rPr>
        <w:t xml:space="preserve">. Landscapes’ capacities to provide ecosystem services – a concept for land-cover based assessments. </w:t>
      </w:r>
      <w:r w:rsidRPr="004E2BAC">
        <w:rPr>
          <w:rFonts w:cs="Arial"/>
          <w:i/>
          <w:szCs w:val="24"/>
        </w:rPr>
        <w:t>Landscape Online</w:t>
      </w:r>
      <w:r w:rsidR="004E2BAC">
        <w:rPr>
          <w:rFonts w:cs="Arial"/>
          <w:szCs w:val="24"/>
        </w:rPr>
        <w:t>,</w:t>
      </w:r>
      <w:r w:rsidRPr="009326FF">
        <w:rPr>
          <w:rFonts w:cs="Arial"/>
          <w:szCs w:val="24"/>
        </w:rPr>
        <w:t xml:space="preserve"> 15, 1–22.</w:t>
      </w:r>
    </w:p>
    <w:p w:rsidR="009326FF" w:rsidRDefault="009326FF" w:rsidP="009326FF">
      <w:pPr>
        <w:autoSpaceDE w:val="0"/>
        <w:autoSpaceDN w:val="0"/>
        <w:adjustRightInd w:val="0"/>
        <w:spacing w:after="0" w:line="240" w:lineRule="auto"/>
        <w:rPr>
          <w:rFonts w:cs="Arial"/>
          <w:szCs w:val="24"/>
        </w:rPr>
      </w:pPr>
    </w:p>
    <w:p w:rsidR="009326FF" w:rsidRPr="009326FF" w:rsidRDefault="009326FF" w:rsidP="009326FF">
      <w:pPr>
        <w:spacing w:after="0" w:line="240" w:lineRule="auto"/>
        <w:rPr>
          <w:rFonts w:eastAsia="Times New Roman" w:cs="Arial"/>
          <w:szCs w:val="24"/>
          <w:lang w:eastAsia="en-GB"/>
        </w:rPr>
      </w:pPr>
      <w:r w:rsidRPr="009326FF">
        <w:rPr>
          <w:rFonts w:eastAsia="Times New Roman" w:cs="Arial"/>
          <w:szCs w:val="24"/>
          <w:lang w:eastAsia="en-GB"/>
        </w:rPr>
        <w:t>Burkha</w:t>
      </w:r>
      <w:r w:rsidR="00057D9D">
        <w:rPr>
          <w:rFonts w:eastAsia="Times New Roman" w:cs="Arial"/>
          <w:szCs w:val="24"/>
          <w:lang w:eastAsia="en-GB"/>
        </w:rPr>
        <w:t>rd, B., Kroll, F., Nedkov, S. and</w:t>
      </w:r>
      <w:r w:rsidRPr="009326FF">
        <w:rPr>
          <w:rFonts w:eastAsia="Times New Roman" w:cs="Arial"/>
          <w:szCs w:val="24"/>
          <w:lang w:eastAsia="en-GB"/>
        </w:rPr>
        <w:t xml:space="preserve"> Müller, F. (2012). Mapping ecosystem service supply, demand and budgets. </w:t>
      </w:r>
      <w:r w:rsidRPr="009326FF">
        <w:rPr>
          <w:rFonts w:eastAsia="Times New Roman" w:cs="Arial"/>
          <w:i/>
          <w:iCs/>
          <w:szCs w:val="24"/>
          <w:lang w:eastAsia="en-GB"/>
        </w:rPr>
        <w:t>Ecological Indicators</w:t>
      </w:r>
      <w:r w:rsidRPr="009326FF">
        <w:rPr>
          <w:rFonts w:eastAsia="Times New Roman" w:cs="Arial"/>
          <w:szCs w:val="24"/>
          <w:lang w:eastAsia="en-GB"/>
        </w:rPr>
        <w:t xml:space="preserve">, </w:t>
      </w:r>
      <w:r w:rsidRPr="009326FF">
        <w:rPr>
          <w:rFonts w:eastAsia="Times New Roman" w:cs="Arial"/>
          <w:i/>
          <w:iCs/>
          <w:szCs w:val="24"/>
          <w:lang w:eastAsia="en-GB"/>
        </w:rPr>
        <w:t>21</w:t>
      </w:r>
      <w:r w:rsidRPr="009326FF">
        <w:rPr>
          <w:rFonts w:eastAsia="Times New Roman" w:cs="Arial"/>
          <w:szCs w:val="24"/>
          <w:lang w:eastAsia="en-GB"/>
        </w:rPr>
        <w:t>, 17-29.</w:t>
      </w:r>
    </w:p>
    <w:p w:rsidR="009326FF" w:rsidRPr="009326FF" w:rsidRDefault="009326FF" w:rsidP="009326FF">
      <w:pPr>
        <w:autoSpaceDE w:val="0"/>
        <w:autoSpaceDN w:val="0"/>
        <w:adjustRightInd w:val="0"/>
        <w:spacing w:after="0" w:line="240" w:lineRule="auto"/>
        <w:rPr>
          <w:rFonts w:cs="Arial"/>
          <w:noProof/>
          <w:szCs w:val="24"/>
        </w:rPr>
      </w:pPr>
    </w:p>
    <w:p w:rsidR="00BF423F" w:rsidRDefault="009326FF" w:rsidP="009326FF">
      <w:pPr>
        <w:autoSpaceDE w:val="0"/>
        <w:autoSpaceDN w:val="0"/>
        <w:adjustRightInd w:val="0"/>
        <w:spacing w:after="0" w:line="240" w:lineRule="auto"/>
        <w:rPr>
          <w:rFonts w:cs="Arial"/>
          <w:szCs w:val="24"/>
        </w:rPr>
      </w:pPr>
      <w:r w:rsidRPr="009326FF">
        <w:rPr>
          <w:rFonts w:cs="Arial"/>
          <w:szCs w:val="24"/>
        </w:rPr>
        <w:t>Busch, M., La Notte, A., Laporte, V.</w:t>
      </w:r>
      <w:r w:rsidR="00057D9D">
        <w:rPr>
          <w:rFonts w:cs="Arial"/>
          <w:szCs w:val="24"/>
        </w:rPr>
        <w:t xml:space="preserve"> and E</w:t>
      </w:r>
      <w:r w:rsidRPr="009326FF">
        <w:rPr>
          <w:rFonts w:cs="Arial"/>
          <w:szCs w:val="24"/>
        </w:rPr>
        <w:t xml:space="preserve">rhard, M., </w:t>
      </w:r>
      <w:r>
        <w:rPr>
          <w:rFonts w:cs="Arial"/>
          <w:szCs w:val="24"/>
        </w:rPr>
        <w:t>(</w:t>
      </w:r>
      <w:r w:rsidRPr="009326FF">
        <w:rPr>
          <w:rFonts w:cs="Arial"/>
          <w:szCs w:val="24"/>
        </w:rPr>
        <w:t>2012</w:t>
      </w:r>
      <w:r>
        <w:rPr>
          <w:rFonts w:cs="Arial"/>
          <w:szCs w:val="24"/>
        </w:rPr>
        <w:t>)_</w:t>
      </w:r>
      <w:r w:rsidRPr="009326FF">
        <w:rPr>
          <w:rFonts w:cs="Arial"/>
          <w:szCs w:val="24"/>
        </w:rPr>
        <w:t xml:space="preserve">. Potentials of quantitative and qualitative approaches to assessing ecosystem services. </w:t>
      </w:r>
      <w:r w:rsidRPr="004E2BAC">
        <w:rPr>
          <w:rFonts w:cs="Arial"/>
          <w:i/>
          <w:szCs w:val="24"/>
        </w:rPr>
        <w:t>Ecological Indicators</w:t>
      </w:r>
      <w:r w:rsidR="004E2BAC">
        <w:rPr>
          <w:rFonts w:cs="Arial"/>
          <w:szCs w:val="24"/>
        </w:rPr>
        <w:t>,</w:t>
      </w:r>
      <w:r w:rsidRPr="009326FF">
        <w:rPr>
          <w:rFonts w:cs="Arial"/>
          <w:szCs w:val="24"/>
        </w:rPr>
        <w:t xml:space="preserve"> 21, 89–103.</w:t>
      </w:r>
    </w:p>
    <w:p w:rsidR="006605F3" w:rsidRPr="006605F3" w:rsidRDefault="006605F3" w:rsidP="006605F3">
      <w:pPr>
        <w:spacing w:after="0"/>
        <w:rPr>
          <w:rFonts w:cs="Arial"/>
          <w:lang w:val="en-US"/>
        </w:rPr>
      </w:pPr>
    </w:p>
    <w:p w:rsidR="006605F3" w:rsidRPr="006605F3" w:rsidRDefault="0071468B" w:rsidP="006605F3">
      <w:pPr>
        <w:spacing w:after="0" w:line="240" w:lineRule="auto"/>
        <w:rPr>
          <w:rFonts w:eastAsia="Times New Roman" w:cs="Arial"/>
          <w:szCs w:val="24"/>
          <w:lang w:eastAsia="en-GB"/>
        </w:rPr>
      </w:pPr>
      <w:r>
        <w:rPr>
          <w:rFonts w:eastAsia="Times New Roman" w:cs="Arial"/>
          <w:szCs w:val="24"/>
          <w:lang w:eastAsia="en-GB"/>
        </w:rPr>
        <w:t>Colls, A., Ash, N. and</w:t>
      </w:r>
      <w:r w:rsidR="006605F3" w:rsidRPr="006605F3">
        <w:rPr>
          <w:rFonts w:eastAsia="Times New Roman" w:cs="Arial"/>
          <w:szCs w:val="24"/>
          <w:lang w:eastAsia="en-GB"/>
        </w:rPr>
        <w:t xml:space="preserve"> Ikkala, N. (2009). </w:t>
      </w:r>
      <w:r w:rsidR="006605F3" w:rsidRPr="006605F3">
        <w:rPr>
          <w:rFonts w:eastAsia="Times New Roman" w:cs="Arial"/>
          <w:i/>
          <w:iCs/>
          <w:szCs w:val="24"/>
          <w:lang w:eastAsia="en-GB"/>
        </w:rPr>
        <w:t>Ecosystem-based Adaptation: a natural response to climate change</w:t>
      </w:r>
      <w:r w:rsidR="006605F3" w:rsidRPr="006605F3">
        <w:rPr>
          <w:rFonts w:eastAsia="Times New Roman" w:cs="Arial"/>
          <w:szCs w:val="24"/>
          <w:lang w:eastAsia="en-GB"/>
        </w:rPr>
        <w:t>. Gland: IUCN.</w:t>
      </w:r>
    </w:p>
    <w:p w:rsidR="00BF423F" w:rsidRDefault="00BF423F" w:rsidP="00F73D78">
      <w:pPr>
        <w:spacing w:after="0" w:line="240" w:lineRule="auto"/>
      </w:pPr>
    </w:p>
    <w:p w:rsidR="00F73D78" w:rsidRPr="00152236" w:rsidRDefault="00F73D78" w:rsidP="00F73D78">
      <w:pPr>
        <w:spacing w:after="0" w:line="240" w:lineRule="auto"/>
      </w:pPr>
      <w:r w:rsidRPr="00152236">
        <w:t>Con</w:t>
      </w:r>
      <w:r>
        <w:t>vention on Biological Diversity</w:t>
      </w:r>
      <w:r w:rsidR="004E2BAC">
        <w:t>.</w:t>
      </w:r>
      <w:r>
        <w:t xml:space="preserve"> (2000)</w:t>
      </w:r>
      <w:r w:rsidR="004E2BAC">
        <w:t>.</w:t>
      </w:r>
      <w:r w:rsidRPr="00152236">
        <w:t xml:space="preserve"> </w:t>
      </w:r>
      <w:r w:rsidRPr="004E2BAC">
        <w:rPr>
          <w:i/>
        </w:rPr>
        <w:t>Ecosystem Approach</w:t>
      </w:r>
      <w:r w:rsidRPr="00152236">
        <w:t>. UNEP/CBD COP5 Decision V/6 (</w:t>
      </w:r>
      <w:hyperlink r:id="rId14" w:history="1">
        <w:r w:rsidRPr="00152236">
          <w:rPr>
            <w:rStyle w:val="Hyperlink"/>
          </w:rPr>
          <w:t>http://www.cbd.int/decision/cop/?id=7148</w:t>
        </w:r>
      </w:hyperlink>
      <w:r w:rsidRPr="00152236">
        <w:t>, accessed 30</w:t>
      </w:r>
      <w:r w:rsidRPr="00152236">
        <w:rPr>
          <w:vertAlign w:val="superscript"/>
        </w:rPr>
        <w:t>th</w:t>
      </w:r>
      <w:r w:rsidRPr="00152236">
        <w:t xml:space="preserve"> December 2013</w:t>
      </w:r>
      <w:r>
        <w:t>)</w:t>
      </w:r>
    </w:p>
    <w:p w:rsidR="00F73D78" w:rsidRPr="00152236" w:rsidRDefault="00F73D78" w:rsidP="00F73D78">
      <w:pPr>
        <w:spacing w:after="0" w:line="240" w:lineRule="auto"/>
      </w:pPr>
    </w:p>
    <w:p w:rsidR="00F73D78" w:rsidRPr="00152236" w:rsidRDefault="00F73D78" w:rsidP="00F73D78">
      <w:pPr>
        <w:spacing w:after="0" w:line="240" w:lineRule="auto"/>
      </w:pPr>
      <w:r w:rsidRPr="00152236">
        <w:t>Con</w:t>
      </w:r>
      <w:r>
        <w:t>vention on Biological Diversity</w:t>
      </w:r>
      <w:r w:rsidR="004E2BAC">
        <w:t>.</w:t>
      </w:r>
      <w:r>
        <w:t xml:space="preserve"> (2010)</w:t>
      </w:r>
      <w:r w:rsidR="004E2BAC">
        <w:t>.</w:t>
      </w:r>
      <w:r w:rsidRPr="00152236">
        <w:t xml:space="preserve"> </w:t>
      </w:r>
      <w:r w:rsidRPr="004E2BAC">
        <w:rPr>
          <w:i/>
        </w:rPr>
        <w:t xml:space="preserve">Operational guidance for application of the </w:t>
      </w:r>
      <w:r w:rsidR="004E2BAC">
        <w:rPr>
          <w:i/>
        </w:rPr>
        <w:t>E</w:t>
      </w:r>
      <w:r w:rsidRPr="004E2BAC">
        <w:rPr>
          <w:i/>
        </w:rPr>
        <w:t xml:space="preserve">cosystem </w:t>
      </w:r>
      <w:r w:rsidR="004E2BAC">
        <w:rPr>
          <w:i/>
        </w:rPr>
        <w:t>A</w:t>
      </w:r>
      <w:r w:rsidRPr="004E2BAC">
        <w:rPr>
          <w:i/>
        </w:rPr>
        <w:t>pproach</w:t>
      </w:r>
      <w:r w:rsidR="004E2BAC">
        <w:t>.</w:t>
      </w:r>
      <w:r w:rsidRPr="00152236">
        <w:t xml:space="preserve"> (</w:t>
      </w:r>
      <w:hyperlink r:id="rId15" w:history="1">
        <w:r w:rsidRPr="00152236">
          <w:rPr>
            <w:rStyle w:val="Hyperlink"/>
          </w:rPr>
          <w:t>http://www.cbd.int/ecosystem/operational.shtml</w:t>
        </w:r>
      </w:hyperlink>
      <w:r w:rsidRPr="00152236">
        <w:t>, accessed 30</w:t>
      </w:r>
      <w:r w:rsidRPr="00152236">
        <w:rPr>
          <w:vertAlign w:val="superscript"/>
        </w:rPr>
        <w:t>th</w:t>
      </w:r>
      <w:r w:rsidRPr="00152236">
        <w:t xml:space="preserve"> December 2013</w:t>
      </w:r>
      <w:r>
        <w:t>)</w:t>
      </w:r>
    </w:p>
    <w:p w:rsidR="00F73D78" w:rsidRPr="00152236" w:rsidRDefault="00F73D78" w:rsidP="00F73D78">
      <w:pPr>
        <w:spacing w:after="0" w:line="240" w:lineRule="auto"/>
      </w:pPr>
    </w:p>
    <w:p w:rsidR="00F73D78" w:rsidRPr="00152236" w:rsidRDefault="00F73D78" w:rsidP="00F73D78">
      <w:pPr>
        <w:spacing w:after="0" w:line="240" w:lineRule="auto"/>
      </w:pPr>
      <w:r w:rsidRPr="00152236">
        <w:t>Defra</w:t>
      </w:r>
      <w:r w:rsidR="004E2BAC">
        <w:t>.</w:t>
      </w:r>
      <w:r w:rsidRPr="00152236">
        <w:t xml:space="preserve"> (2005)</w:t>
      </w:r>
      <w:r w:rsidR="004E2BAC">
        <w:t>.</w:t>
      </w:r>
      <w:r w:rsidRPr="00152236">
        <w:t xml:space="preserve"> </w:t>
      </w:r>
      <w:r w:rsidRPr="004E2BAC">
        <w:rPr>
          <w:i/>
        </w:rPr>
        <w:t>Making space for water: Taking forward a new Government strategy for flood and coastal erosion risk management in England. First Government response to the autumn 2004 ‘Making space for water’ consultation exercise, March 2005</w:t>
      </w:r>
      <w:r w:rsidRPr="00152236">
        <w:t>.  Department for Environment, Food and Rural Affairs, London.</w:t>
      </w:r>
    </w:p>
    <w:p w:rsidR="00F73D78" w:rsidRPr="00152236" w:rsidRDefault="00F73D78" w:rsidP="00F73D78">
      <w:pPr>
        <w:spacing w:after="0" w:line="240" w:lineRule="auto"/>
      </w:pPr>
    </w:p>
    <w:p w:rsidR="00290A68" w:rsidRPr="00290A68" w:rsidRDefault="00290A68" w:rsidP="00290A68">
      <w:pPr>
        <w:spacing w:after="0" w:line="240" w:lineRule="auto"/>
        <w:rPr>
          <w:rFonts w:eastAsia="Times New Roman" w:cs="Arial"/>
          <w:szCs w:val="24"/>
          <w:lang w:eastAsia="en-GB"/>
        </w:rPr>
      </w:pPr>
      <w:r w:rsidRPr="00290A68">
        <w:rPr>
          <w:rFonts w:eastAsia="Times New Roman" w:cs="Arial"/>
          <w:szCs w:val="24"/>
          <w:lang w:eastAsia="en-GB"/>
        </w:rPr>
        <w:t>De Groot, R. S., Alkemade, R., Braat, L., Hein, L.</w:t>
      </w:r>
      <w:r w:rsidR="004E2BAC">
        <w:rPr>
          <w:rFonts w:eastAsia="Times New Roman" w:cs="Arial"/>
          <w:szCs w:val="24"/>
          <w:lang w:eastAsia="en-GB"/>
        </w:rPr>
        <w:t xml:space="preserve">  and </w:t>
      </w:r>
      <w:r w:rsidRPr="00290A68">
        <w:rPr>
          <w:rFonts w:eastAsia="Times New Roman" w:cs="Arial"/>
          <w:szCs w:val="24"/>
          <w:lang w:eastAsia="en-GB"/>
        </w:rPr>
        <w:t xml:space="preserve">Willemen, L. (2010). Challenges in integrating the concept of ecosystem services and values in landscape planning, management and decision making. </w:t>
      </w:r>
      <w:r w:rsidRPr="00290A68">
        <w:rPr>
          <w:rFonts w:eastAsia="Times New Roman" w:cs="Arial"/>
          <w:i/>
          <w:iCs/>
          <w:szCs w:val="24"/>
          <w:lang w:eastAsia="en-GB"/>
        </w:rPr>
        <w:t>Ecological Complexity</w:t>
      </w:r>
      <w:r w:rsidRPr="00290A68">
        <w:rPr>
          <w:rFonts w:eastAsia="Times New Roman" w:cs="Arial"/>
          <w:szCs w:val="24"/>
          <w:lang w:eastAsia="en-GB"/>
        </w:rPr>
        <w:t xml:space="preserve">, </w:t>
      </w:r>
      <w:r w:rsidRPr="00290A68">
        <w:rPr>
          <w:rFonts w:eastAsia="Times New Roman" w:cs="Arial"/>
          <w:i/>
          <w:iCs/>
          <w:szCs w:val="24"/>
          <w:lang w:eastAsia="en-GB"/>
        </w:rPr>
        <w:t>7</w:t>
      </w:r>
      <w:r w:rsidRPr="00290A68">
        <w:rPr>
          <w:rFonts w:eastAsia="Times New Roman" w:cs="Arial"/>
          <w:szCs w:val="24"/>
          <w:lang w:eastAsia="en-GB"/>
        </w:rPr>
        <w:t>(3), 260-272.</w:t>
      </w:r>
    </w:p>
    <w:p w:rsidR="00290A68" w:rsidRDefault="00290A68" w:rsidP="00F51CF0">
      <w:pPr>
        <w:spacing w:after="0" w:line="240" w:lineRule="auto"/>
      </w:pPr>
    </w:p>
    <w:p w:rsidR="0058332E" w:rsidRDefault="0058332E" w:rsidP="00F51CF0">
      <w:pPr>
        <w:spacing w:after="0" w:line="240" w:lineRule="auto"/>
        <w:rPr>
          <w:rFonts w:cs="Arial"/>
          <w:noProof/>
          <w:szCs w:val="24"/>
        </w:rPr>
      </w:pPr>
      <w:r w:rsidRPr="0058332E">
        <w:rPr>
          <w:rFonts w:cs="Arial"/>
          <w:noProof/>
          <w:szCs w:val="24"/>
        </w:rPr>
        <w:t>Doody, D., Harrington,</w:t>
      </w:r>
      <w:r w:rsidR="004E2BAC">
        <w:rPr>
          <w:rFonts w:cs="Arial"/>
          <w:noProof/>
          <w:szCs w:val="24"/>
        </w:rPr>
        <w:t xml:space="preserve"> R., Johnston, M., Hofman, O. and</w:t>
      </w:r>
      <w:r w:rsidRPr="0058332E">
        <w:rPr>
          <w:rFonts w:cs="Arial"/>
          <w:noProof/>
          <w:szCs w:val="24"/>
        </w:rPr>
        <w:t xml:space="preserve"> McEntee, D. (2009). Sewerage treatment in an integrated constructed wetland. </w:t>
      </w:r>
      <w:r w:rsidRPr="0058332E">
        <w:rPr>
          <w:rFonts w:cs="Arial"/>
          <w:i/>
          <w:iCs/>
          <w:noProof/>
          <w:szCs w:val="24"/>
        </w:rPr>
        <w:t>Municipal Engineer, 162</w:t>
      </w:r>
      <w:r w:rsidRPr="0058332E">
        <w:rPr>
          <w:rFonts w:cs="Arial"/>
          <w:noProof/>
          <w:szCs w:val="24"/>
        </w:rPr>
        <w:t>(4), 199-205</w:t>
      </w:r>
      <w:r w:rsidR="00416FF6">
        <w:rPr>
          <w:rFonts w:cs="Arial"/>
          <w:noProof/>
          <w:szCs w:val="24"/>
        </w:rPr>
        <w:t>.</w:t>
      </w:r>
    </w:p>
    <w:p w:rsidR="00416FF6" w:rsidRDefault="00416FF6" w:rsidP="00F51CF0">
      <w:pPr>
        <w:spacing w:after="0" w:line="240" w:lineRule="auto"/>
        <w:rPr>
          <w:rFonts w:cs="Arial"/>
          <w:noProof/>
          <w:szCs w:val="24"/>
        </w:rPr>
      </w:pPr>
    </w:p>
    <w:p w:rsidR="0058332E" w:rsidRPr="0058332E" w:rsidRDefault="00416FF6" w:rsidP="00F51CF0">
      <w:pPr>
        <w:spacing w:after="0" w:line="240" w:lineRule="auto"/>
        <w:rPr>
          <w:szCs w:val="24"/>
        </w:rPr>
      </w:pPr>
      <w:r w:rsidRPr="00416FF6">
        <w:rPr>
          <w:rFonts w:cs="Arial"/>
          <w:noProof/>
          <w:szCs w:val="24"/>
        </w:rPr>
        <w:t xml:space="preserve">Ellis, </w:t>
      </w:r>
      <w:r>
        <w:rPr>
          <w:rFonts w:cs="Arial"/>
          <w:noProof/>
          <w:szCs w:val="24"/>
        </w:rPr>
        <w:t xml:space="preserve">J.B., </w:t>
      </w:r>
      <w:r w:rsidRPr="00416FF6">
        <w:rPr>
          <w:rFonts w:cs="Arial"/>
          <w:noProof/>
          <w:szCs w:val="24"/>
        </w:rPr>
        <w:t>Shutes</w:t>
      </w:r>
      <w:r>
        <w:rPr>
          <w:rFonts w:cs="Arial"/>
          <w:noProof/>
          <w:szCs w:val="24"/>
        </w:rPr>
        <w:t xml:space="preserve">, </w:t>
      </w:r>
      <w:r w:rsidRPr="00416FF6">
        <w:rPr>
          <w:rFonts w:cs="Arial"/>
          <w:noProof/>
          <w:szCs w:val="24"/>
        </w:rPr>
        <w:t>R.B.E. and Revitt</w:t>
      </w:r>
      <w:r>
        <w:rPr>
          <w:rFonts w:cs="Arial"/>
          <w:noProof/>
          <w:szCs w:val="24"/>
        </w:rPr>
        <w:t xml:space="preserve">, </w:t>
      </w:r>
      <w:r w:rsidRPr="00416FF6">
        <w:rPr>
          <w:rFonts w:cs="Arial"/>
          <w:noProof/>
          <w:szCs w:val="24"/>
        </w:rPr>
        <w:t>M.D.</w:t>
      </w:r>
      <w:r>
        <w:rPr>
          <w:rFonts w:cs="Arial"/>
          <w:noProof/>
          <w:szCs w:val="24"/>
        </w:rPr>
        <w:t xml:space="preserve"> (2014). </w:t>
      </w:r>
      <w:r w:rsidRPr="00451165">
        <w:rPr>
          <w:rFonts w:cs="Arial"/>
          <w:i/>
          <w:noProof/>
          <w:szCs w:val="24"/>
        </w:rPr>
        <w:t>Constructed Wetlands and Links with Sustainable Drainage Systems</w:t>
      </w:r>
      <w:r>
        <w:rPr>
          <w:rFonts w:cs="Arial"/>
          <w:noProof/>
          <w:szCs w:val="24"/>
        </w:rPr>
        <w:t xml:space="preserve">. </w:t>
      </w:r>
      <w:r w:rsidRPr="00416FF6">
        <w:rPr>
          <w:rFonts w:cs="Arial"/>
          <w:noProof/>
          <w:szCs w:val="24"/>
        </w:rPr>
        <w:t>Environment Agency R&amp;D Technical Report P2-159/TR1. Environment Agency, Bristol</w:t>
      </w:r>
      <w:r>
        <w:rPr>
          <w:rFonts w:cs="Arial"/>
          <w:noProof/>
          <w:szCs w:val="24"/>
        </w:rPr>
        <w:t>.</w:t>
      </w:r>
    </w:p>
    <w:p w:rsidR="00290A68" w:rsidRPr="000C05AD" w:rsidRDefault="00290A68" w:rsidP="00F51CF0">
      <w:pPr>
        <w:spacing w:after="0" w:line="240" w:lineRule="auto"/>
        <w:rPr>
          <w:szCs w:val="24"/>
        </w:rPr>
      </w:pPr>
      <w:r w:rsidRPr="009326FF">
        <w:rPr>
          <w:szCs w:val="24"/>
        </w:rPr>
        <w:t xml:space="preserve">European Union. </w:t>
      </w:r>
      <w:r w:rsidR="004E2BAC">
        <w:rPr>
          <w:szCs w:val="24"/>
        </w:rPr>
        <w:t>(</w:t>
      </w:r>
      <w:r w:rsidRPr="009326FF">
        <w:rPr>
          <w:szCs w:val="24"/>
        </w:rPr>
        <w:t>2011</w:t>
      </w:r>
      <w:r w:rsidR="004E2BAC">
        <w:rPr>
          <w:szCs w:val="24"/>
        </w:rPr>
        <w:t>)</w:t>
      </w:r>
      <w:r w:rsidRPr="009326FF">
        <w:rPr>
          <w:szCs w:val="24"/>
        </w:rPr>
        <w:t xml:space="preserve">. </w:t>
      </w:r>
      <w:r w:rsidRPr="004E2BAC">
        <w:rPr>
          <w:i/>
          <w:szCs w:val="24"/>
        </w:rPr>
        <w:t>The EU Biodiversity Strategy to 2020</w:t>
      </w:r>
      <w:r w:rsidRPr="009326FF">
        <w:rPr>
          <w:szCs w:val="24"/>
        </w:rPr>
        <w:t>. Europea</w:t>
      </w:r>
      <w:r w:rsidRPr="00DB480B">
        <w:rPr>
          <w:szCs w:val="24"/>
        </w:rPr>
        <w:t>n Union: Belgium</w:t>
      </w:r>
      <w:r w:rsidRPr="00615D77">
        <w:rPr>
          <w:szCs w:val="24"/>
        </w:rPr>
        <w:t>. 28</w:t>
      </w:r>
      <w:r w:rsidRPr="00DD4029">
        <w:rPr>
          <w:szCs w:val="24"/>
        </w:rPr>
        <w:t>pp.</w:t>
      </w:r>
    </w:p>
    <w:p w:rsidR="00290A68" w:rsidRPr="00152236" w:rsidRDefault="00290A68" w:rsidP="00F51CF0">
      <w:pPr>
        <w:spacing w:after="0" w:line="240" w:lineRule="auto"/>
      </w:pPr>
    </w:p>
    <w:p w:rsidR="00F51CF0" w:rsidRDefault="00F51CF0" w:rsidP="00F51CF0">
      <w:pPr>
        <w:spacing w:after="0" w:line="240" w:lineRule="auto"/>
      </w:pPr>
      <w:r w:rsidRPr="00152236">
        <w:t>Everard</w:t>
      </w:r>
      <w:r>
        <w:t>,</w:t>
      </w:r>
      <w:r w:rsidRPr="00152236">
        <w:t xml:space="preserve"> M</w:t>
      </w:r>
      <w:r>
        <w:t>.</w:t>
      </w:r>
      <w:r w:rsidRPr="00152236">
        <w:t xml:space="preserve"> (</w:t>
      </w:r>
      <w:r>
        <w:t>2014</w:t>
      </w:r>
      <w:r w:rsidRPr="00152236">
        <w:t>)</w:t>
      </w:r>
      <w:r>
        <w:t>.</w:t>
      </w:r>
      <w:r w:rsidRPr="00152236">
        <w:t xml:space="preserve"> </w:t>
      </w:r>
      <w:r>
        <w:t xml:space="preserve"> </w:t>
      </w:r>
      <w:r w:rsidRPr="00152236">
        <w:t>Integrating integrated water management.</w:t>
      </w:r>
      <w:r>
        <w:t xml:space="preserve"> </w:t>
      </w:r>
      <w:r w:rsidRPr="004E2BAC">
        <w:rPr>
          <w:i/>
        </w:rPr>
        <w:t>Water Management</w:t>
      </w:r>
      <w:r>
        <w:t xml:space="preserve"> (DOI: </w:t>
      </w:r>
      <w:hyperlink r:id="rId16" w:history="1">
        <w:r w:rsidRPr="00B65704">
          <w:rPr>
            <w:rStyle w:val="Hyperlink"/>
          </w:rPr>
          <w:t>http://dx/doi.org/10.1680/wama.12.00125</w:t>
        </w:r>
      </w:hyperlink>
      <w:r>
        <w:t>).</w:t>
      </w:r>
    </w:p>
    <w:p w:rsidR="00F51CF0" w:rsidRDefault="00F51CF0" w:rsidP="00F51CF0">
      <w:pPr>
        <w:spacing w:after="0" w:line="240" w:lineRule="auto"/>
      </w:pPr>
    </w:p>
    <w:p w:rsidR="00457B95" w:rsidRDefault="00457B95" w:rsidP="00457B95">
      <w:pPr>
        <w:spacing w:after="0" w:line="240" w:lineRule="auto"/>
      </w:pPr>
      <w:r w:rsidRPr="00152236">
        <w:lastRenderedPageBreak/>
        <w:t>Everard</w:t>
      </w:r>
      <w:r w:rsidR="004E2BAC">
        <w:t>,</w:t>
      </w:r>
      <w:r w:rsidRPr="00152236">
        <w:t xml:space="preserve"> M</w:t>
      </w:r>
      <w:r w:rsidR="004E2BAC">
        <w:t>.</w:t>
      </w:r>
      <w:r w:rsidRPr="00152236">
        <w:t>, Bramley</w:t>
      </w:r>
      <w:r w:rsidR="004E2BAC">
        <w:t>,</w:t>
      </w:r>
      <w:r w:rsidRPr="00152236">
        <w:t xml:space="preserve"> M</w:t>
      </w:r>
      <w:r w:rsidR="004E2BAC">
        <w:t>.</w:t>
      </w:r>
      <w:r w:rsidRPr="00152236">
        <w:t>, Tatem</w:t>
      </w:r>
      <w:r w:rsidR="004E2BAC">
        <w:t>,</w:t>
      </w:r>
      <w:r w:rsidRPr="00152236">
        <w:t xml:space="preserve"> K</w:t>
      </w:r>
      <w:r w:rsidR="004E2BAC">
        <w:t>.</w:t>
      </w:r>
      <w:r w:rsidRPr="00152236">
        <w:t>, Appleby</w:t>
      </w:r>
      <w:r w:rsidR="004E2BAC">
        <w:t>,</w:t>
      </w:r>
      <w:r w:rsidRPr="00152236">
        <w:t xml:space="preserve"> T</w:t>
      </w:r>
      <w:r w:rsidR="004E2BAC">
        <w:t>.</w:t>
      </w:r>
      <w:r>
        <w:t xml:space="preserve"> </w:t>
      </w:r>
      <w:r w:rsidR="004E2BAC">
        <w:t xml:space="preserve">and </w:t>
      </w:r>
      <w:r w:rsidRPr="00152236">
        <w:t>Watts</w:t>
      </w:r>
      <w:r w:rsidR="004E2BAC">
        <w:t>,</w:t>
      </w:r>
      <w:r w:rsidRPr="00152236">
        <w:t xml:space="preserve"> W</w:t>
      </w:r>
      <w:r w:rsidR="004E2BAC">
        <w:t>.</w:t>
      </w:r>
      <w:r w:rsidRPr="00152236">
        <w:t xml:space="preserve"> (2009) Flood management: f</w:t>
      </w:r>
      <w:r>
        <w:t xml:space="preserve">rom defence to sustainability. </w:t>
      </w:r>
      <w:r w:rsidRPr="004E2BAC">
        <w:rPr>
          <w:i/>
        </w:rPr>
        <w:t>Environmental Liability</w:t>
      </w:r>
      <w:r w:rsidR="004E2BAC">
        <w:t>,</w:t>
      </w:r>
      <w:r w:rsidRPr="00152236">
        <w:t xml:space="preserve"> 2</w:t>
      </w:r>
      <w:r w:rsidR="004E2BAC">
        <w:t>, pp.</w:t>
      </w:r>
      <w:r>
        <w:t>35-49</w:t>
      </w:r>
      <w:r w:rsidR="004E2BAC">
        <w:t>.</w:t>
      </w:r>
    </w:p>
    <w:p w:rsidR="000F524D" w:rsidRDefault="000F524D" w:rsidP="00457B95">
      <w:pPr>
        <w:spacing w:after="0" w:line="240" w:lineRule="auto"/>
      </w:pPr>
    </w:p>
    <w:p w:rsidR="000F524D" w:rsidRPr="000912A8" w:rsidRDefault="000F524D" w:rsidP="00457B95">
      <w:pPr>
        <w:spacing w:after="0" w:line="240" w:lineRule="auto"/>
      </w:pPr>
      <w:r>
        <w:t>Everard, M., Dick, J., Kendall, H., Smith, R.I., Slee, W., Couldrick, L., Scott, M. and MacDonald, C. (</w:t>
      </w:r>
      <w:r w:rsidR="000912A8">
        <w:t>2014</w:t>
      </w:r>
      <w:r>
        <w:t xml:space="preserve">). </w:t>
      </w:r>
      <w:r w:rsidRPr="000F524D">
        <w:t>Improving coherence of ecosystem service provision between scales</w:t>
      </w:r>
      <w:r>
        <w:t xml:space="preserve">. </w:t>
      </w:r>
      <w:r w:rsidRPr="000F524D">
        <w:rPr>
          <w:i/>
        </w:rPr>
        <w:t>Ecosystem Services</w:t>
      </w:r>
      <w:r w:rsidR="000912A8">
        <w:t xml:space="preserve">. </w:t>
      </w:r>
      <w:r w:rsidR="000912A8">
        <w:rPr>
          <w:rFonts w:cs="Arial"/>
          <w:sz w:val="22"/>
        </w:rPr>
        <w:t xml:space="preserve">DOI: </w:t>
      </w:r>
      <w:r w:rsidR="000912A8" w:rsidRPr="00BB05FA">
        <w:rPr>
          <w:rFonts w:cs="Arial"/>
          <w:sz w:val="22"/>
        </w:rPr>
        <w:t>10.1016/j.ecoser.2014.04.006</w:t>
      </w:r>
      <w:r w:rsidR="000912A8">
        <w:rPr>
          <w:rFonts w:cs="Arial"/>
          <w:sz w:val="22"/>
        </w:rPr>
        <w:t>.</w:t>
      </w:r>
    </w:p>
    <w:p w:rsidR="00457B95" w:rsidRPr="00152236" w:rsidRDefault="00457B95" w:rsidP="00457B95">
      <w:pPr>
        <w:spacing w:after="0" w:line="240" w:lineRule="auto"/>
      </w:pPr>
    </w:p>
    <w:p w:rsidR="00457B95" w:rsidRPr="00152236" w:rsidRDefault="00457B95" w:rsidP="00457B95">
      <w:pPr>
        <w:spacing w:after="0" w:line="240" w:lineRule="auto"/>
      </w:pPr>
      <w:r w:rsidRPr="00152236">
        <w:t>Everard</w:t>
      </w:r>
      <w:r w:rsidR="004E2BAC">
        <w:t>,</w:t>
      </w:r>
      <w:r w:rsidRPr="00152236">
        <w:t xml:space="preserve"> M</w:t>
      </w:r>
      <w:r w:rsidR="004E2BAC">
        <w:t xml:space="preserve">. and </w:t>
      </w:r>
      <w:r w:rsidRPr="00152236">
        <w:t>McInnes</w:t>
      </w:r>
      <w:r w:rsidR="004E2BAC">
        <w:t>,</w:t>
      </w:r>
      <w:r w:rsidRPr="00152236">
        <w:t xml:space="preserve"> R</w:t>
      </w:r>
      <w:r w:rsidR="004E2BAC">
        <w:t>.</w:t>
      </w:r>
      <w:r w:rsidRPr="00152236">
        <w:t>J</w:t>
      </w:r>
      <w:r w:rsidR="004E2BAC">
        <w:t>.</w:t>
      </w:r>
      <w:r w:rsidRPr="00152236">
        <w:t xml:space="preserve"> (2013)</w:t>
      </w:r>
      <w:r w:rsidR="004E2BAC">
        <w:t>.</w:t>
      </w:r>
      <w:r w:rsidRPr="00152236">
        <w:t xml:space="preserve"> Systemic solutions for multi-benefit water and environmental management. </w:t>
      </w:r>
      <w:r w:rsidRPr="004E2BAC">
        <w:rPr>
          <w:i/>
        </w:rPr>
        <w:t>The Science of the Total Environment</w:t>
      </w:r>
      <w:r w:rsidR="004E2BAC">
        <w:t>, 461(62), pp.</w:t>
      </w:r>
      <w:r>
        <w:t>170-179</w:t>
      </w:r>
    </w:p>
    <w:p w:rsidR="00457B95" w:rsidRPr="00152236" w:rsidRDefault="00457B95" w:rsidP="00457B95">
      <w:pPr>
        <w:spacing w:after="0" w:line="240" w:lineRule="auto"/>
      </w:pPr>
    </w:p>
    <w:p w:rsidR="00457B95" w:rsidRDefault="00457B95" w:rsidP="00457B95">
      <w:pPr>
        <w:spacing w:after="0" w:line="240" w:lineRule="auto"/>
      </w:pPr>
      <w:r w:rsidRPr="00152236">
        <w:t>Everard</w:t>
      </w:r>
      <w:r w:rsidR="004E2BAC">
        <w:t>,</w:t>
      </w:r>
      <w:r w:rsidRPr="00152236">
        <w:t xml:space="preserve"> M</w:t>
      </w:r>
      <w:r w:rsidR="004E2BAC">
        <w:t xml:space="preserve">. and </w:t>
      </w:r>
      <w:r w:rsidRPr="00152236">
        <w:t>Moggridge</w:t>
      </w:r>
      <w:r w:rsidR="004E2BAC">
        <w:t>,</w:t>
      </w:r>
      <w:r w:rsidRPr="00152236">
        <w:t xml:space="preserve"> H</w:t>
      </w:r>
      <w:r w:rsidR="004E2BAC">
        <w:t>.</w:t>
      </w:r>
      <w:r w:rsidRPr="00152236">
        <w:t>L</w:t>
      </w:r>
      <w:r w:rsidR="004E2BAC">
        <w:t>.</w:t>
      </w:r>
      <w:r w:rsidRPr="00152236">
        <w:t xml:space="preserve"> (2012)</w:t>
      </w:r>
      <w:r w:rsidR="004E2BAC">
        <w:t>.</w:t>
      </w:r>
      <w:r w:rsidRPr="00152236">
        <w:t xml:space="preserve"> Rediscove</w:t>
      </w:r>
      <w:r>
        <w:t>ring the value of urban rivers.</w:t>
      </w:r>
      <w:r w:rsidRPr="00152236">
        <w:t xml:space="preserve"> </w:t>
      </w:r>
      <w:r w:rsidRPr="004E2BAC">
        <w:rPr>
          <w:i/>
        </w:rPr>
        <w:t>Urban Ecos</w:t>
      </w:r>
      <w:r w:rsidR="004E2BAC" w:rsidRPr="004E2BAC">
        <w:rPr>
          <w:i/>
        </w:rPr>
        <w:t>ystems</w:t>
      </w:r>
      <w:r w:rsidR="004E2BAC">
        <w:t>, 15(2), pp.</w:t>
      </w:r>
      <w:r w:rsidRPr="00152236">
        <w:t>293-314</w:t>
      </w:r>
      <w:r w:rsidR="0001215A">
        <w:t>.</w:t>
      </w:r>
    </w:p>
    <w:p w:rsidR="00BF423F" w:rsidRDefault="00BF423F" w:rsidP="00457B95">
      <w:pPr>
        <w:spacing w:after="0" w:line="240" w:lineRule="auto"/>
      </w:pPr>
    </w:p>
    <w:p w:rsidR="004F06E3" w:rsidRPr="00451165" w:rsidRDefault="004F06E3" w:rsidP="001A6B17">
      <w:pPr>
        <w:pStyle w:val="Bibliography"/>
        <w:rPr>
          <w:rFonts w:ascii="Arial" w:hAnsi="Arial" w:cs="Arial"/>
          <w:color w:val="000000"/>
        </w:rPr>
      </w:pPr>
      <w:r w:rsidRPr="00451165">
        <w:rPr>
          <w:rFonts w:ascii="Arial" w:hAnsi="Arial" w:cs="Arial"/>
          <w:color w:val="000000"/>
        </w:rPr>
        <w:t xml:space="preserve">Everard, M. and Street, P. (2001). </w:t>
      </w:r>
      <w:r w:rsidRPr="00451165">
        <w:rPr>
          <w:rFonts w:ascii="Arial" w:hAnsi="Arial" w:cs="Arial"/>
          <w:i/>
          <w:color w:val="000000"/>
        </w:rPr>
        <w:t>Sustainable drainage systems (SuDS): An Evaluation Using The Natural Step Framework</w:t>
      </w:r>
      <w:r w:rsidRPr="004F06E3">
        <w:rPr>
          <w:rFonts w:ascii="Arial" w:hAnsi="Arial" w:cs="Arial"/>
          <w:color w:val="000000"/>
        </w:rPr>
        <w:t>. The Natural Step, Cheltenham</w:t>
      </w:r>
      <w:r w:rsidRPr="00451165">
        <w:rPr>
          <w:rFonts w:ascii="Arial" w:hAnsi="Arial" w:cs="Arial"/>
          <w:color w:val="000000"/>
        </w:rPr>
        <w:t>.</w:t>
      </w:r>
    </w:p>
    <w:p w:rsidR="004F06E3" w:rsidRPr="00451165" w:rsidRDefault="004F06E3" w:rsidP="001A6B17">
      <w:pPr>
        <w:pStyle w:val="Bibliography"/>
        <w:rPr>
          <w:rFonts w:ascii="Arial" w:hAnsi="Arial" w:cs="Arial"/>
          <w:color w:val="000000"/>
        </w:rPr>
      </w:pPr>
    </w:p>
    <w:p w:rsidR="00BF423F" w:rsidRPr="001A6B17" w:rsidRDefault="004E2BAC" w:rsidP="001A6B17">
      <w:pPr>
        <w:pStyle w:val="Bibliography"/>
        <w:rPr>
          <w:rFonts w:ascii="Arial" w:hAnsi="Arial" w:cs="Arial"/>
          <w:noProof/>
          <w:szCs w:val="22"/>
        </w:rPr>
      </w:pPr>
      <w:r>
        <w:rPr>
          <w:rFonts w:ascii="Arial" w:hAnsi="Arial" w:cs="Arial"/>
          <w:noProof/>
          <w:szCs w:val="22"/>
        </w:rPr>
        <w:t>Fitzhugh, T.</w:t>
      </w:r>
      <w:r w:rsidR="00BF423F" w:rsidRPr="001A6B17">
        <w:rPr>
          <w:rFonts w:ascii="Arial" w:hAnsi="Arial" w:cs="Arial"/>
          <w:noProof/>
          <w:szCs w:val="22"/>
        </w:rPr>
        <w:t>W.</w:t>
      </w:r>
      <w:r>
        <w:rPr>
          <w:rFonts w:ascii="Arial" w:hAnsi="Arial" w:cs="Arial"/>
          <w:noProof/>
          <w:szCs w:val="22"/>
        </w:rPr>
        <w:t xml:space="preserve"> and Richter, D.</w:t>
      </w:r>
      <w:r w:rsidR="00BF423F" w:rsidRPr="001A6B17">
        <w:rPr>
          <w:rFonts w:ascii="Arial" w:hAnsi="Arial" w:cs="Arial"/>
          <w:noProof/>
          <w:szCs w:val="22"/>
        </w:rPr>
        <w:t xml:space="preserve">D. (2004). Quenching urban thirst: growing cities and their impacts on freshwater ecosystems. </w:t>
      </w:r>
      <w:r w:rsidR="00BF423F" w:rsidRPr="001A6B17">
        <w:rPr>
          <w:rFonts w:ascii="Arial" w:hAnsi="Arial" w:cs="Arial"/>
          <w:i/>
          <w:iCs/>
          <w:noProof/>
          <w:szCs w:val="22"/>
        </w:rPr>
        <w:t>BioScience, 54</w:t>
      </w:r>
      <w:r w:rsidR="00BF423F" w:rsidRPr="001A6B17">
        <w:rPr>
          <w:rFonts w:ascii="Arial" w:hAnsi="Arial" w:cs="Arial"/>
          <w:noProof/>
          <w:szCs w:val="22"/>
        </w:rPr>
        <w:t>, 741-754.</w:t>
      </w:r>
    </w:p>
    <w:p w:rsidR="0001215A" w:rsidRDefault="0001215A" w:rsidP="00457B95">
      <w:pPr>
        <w:spacing w:after="0" w:line="240" w:lineRule="auto"/>
      </w:pPr>
    </w:p>
    <w:p w:rsidR="00586832" w:rsidRDefault="00586832" w:rsidP="00457B95">
      <w:pPr>
        <w:spacing w:after="0" w:line="240" w:lineRule="auto"/>
      </w:pPr>
      <w:r>
        <w:t xml:space="preserve">Grant, G.  (2012).  </w:t>
      </w:r>
      <w:r w:rsidRPr="004E2BAC">
        <w:rPr>
          <w:i/>
        </w:rPr>
        <w:t xml:space="preserve">Ecosystem </w:t>
      </w:r>
      <w:r w:rsidR="004E2BAC">
        <w:rPr>
          <w:i/>
        </w:rPr>
        <w:t>S</w:t>
      </w:r>
      <w:r w:rsidRPr="004E2BAC">
        <w:rPr>
          <w:i/>
        </w:rPr>
        <w:t xml:space="preserve">ervices </w:t>
      </w:r>
      <w:r w:rsidR="004E2BAC">
        <w:rPr>
          <w:i/>
        </w:rPr>
        <w:t>C</w:t>
      </w:r>
      <w:r w:rsidRPr="004E2BAC">
        <w:rPr>
          <w:i/>
        </w:rPr>
        <w:t xml:space="preserve">ome to </w:t>
      </w:r>
      <w:r w:rsidR="004E2BAC">
        <w:rPr>
          <w:i/>
        </w:rPr>
        <w:t>Town: Greening Cities by Working with N</w:t>
      </w:r>
      <w:r w:rsidRPr="004E2BAC">
        <w:rPr>
          <w:i/>
        </w:rPr>
        <w:t>ature</w:t>
      </w:r>
      <w:r w:rsidRPr="00586832">
        <w:t>. Wiley-Blackwell, Chichester, UK.</w:t>
      </w:r>
    </w:p>
    <w:p w:rsidR="00586832" w:rsidRDefault="00586832" w:rsidP="00457B95">
      <w:pPr>
        <w:spacing w:after="0" w:line="240" w:lineRule="auto"/>
      </w:pPr>
    </w:p>
    <w:p w:rsidR="000F64B5" w:rsidRPr="000F64B5" w:rsidRDefault="000F64B5" w:rsidP="000F64B5">
      <w:pPr>
        <w:spacing w:after="0" w:line="240" w:lineRule="auto"/>
        <w:rPr>
          <w:rFonts w:eastAsia="Times New Roman" w:cs="Arial"/>
          <w:szCs w:val="24"/>
          <w:lang w:eastAsia="en-GB"/>
        </w:rPr>
      </w:pPr>
      <w:r w:rsidRPr="000F64B5">
        <w:rPr>
          <w:rFonts w:eastAsia="Times New Roman" w:cs="Arial"/>
          <w:szCs w:val="24"/>
          <w:lang w:eastAsia="en-GB"/>
        </w:rPr>
        <w:t>Greenway, M., Dale, P.</w:t>
      </w:r>
      <w:r w:rsidR="000912A8">
        <w:rPr>
          <w:rFonts w:eastAsia="Times New Roman" w:cs="Arial"/>
          <w:szCs w:val="24"/>
          <w:lang w:eastAsia="en-GB"/>
        </w:rPr>
        <w:t xml:space="preserve"> and </w:t>
      </w:r>
      <w:r w:rsidRPr="000F64B5">
        <w:rPr>
          <w:rFonts w:eastAsia="Times New Roman" w:cs="Arial"/>
          <w:szCs w:val="24"/>
          <w:lang w:eastAsia="en-GB"/>
        </w:rPr>
        <w:t xml:space="preserve">Chapman, H. (2003). An assessment of mosquito breeding and control in 4 surface flow wetlands in tropical-sub-tropical Australia. </w:t>
      </w:r>
      <w:r w:rsidRPr="000F64B5">
        <w:rPr>
          <w:rFonts w:eastAsia="Times New Roman" w:cs="Arial"/>
          <w:i/>
          <w:iCs/>
          <w:szCs w:val="24"/>
          <w:lang w:eastAsia="en-GB"/>
        </w:rPr>
        <w:t>Water Sci</w:t>
      </w:r>
      <w:r w:rsidR="004E2BAC">
        <w:rPr>
          <w:rFonts w:eastAsia="Times New Roman" w:cs="Arial"/>
          <w:i/>
          <w:iCs/>
          <w:szCs w:val="24"/>
          <w:lang w:eastAsia="en-GB"/>
        </w:rPr>
        <w:t>ence</w:t>
      </w:r>
      <w:r w:rsidRPr="000F64B5">
        <w:rPr>
          <w:rFonts w:eastAsia="Times New Roman" w:cs="Arial"/>
          <w:i/>
          <w:iCs/>
          <w:szCs w:val="24"/>
          <w:lang w:eastAsia="en-GB"/>
        </w:rPr>
        <w:t xml:space="preserve"> </w:t>
      </w:r>
      <w:r w:rsidR="004E2BAC">
        <w:rPr>
          <w:rFonts w:eastAsia="Times New Roman" w:cs="Arial"/>
          <w:i/>
          <w:iCs/>
          <w:szCs w:val="24"/>
          <w:lang w:eastAsia="en-GB"/>
        </w:rPr>
        <w:t xml:space="preserve">ad </w:t>
      </w:r>
      <w:r w:rsidRPr="000F64B5">
        <w:rPr>
          <w:rFonts w:eastAsia="Times New Roman" w:cs="Arial"/>
          <w:i/>
          <w:iCs/>
          <w:szCs w:val="24"/>
          <w:lang w:eastAsia="en-GB"/>
        </w:rPr>
        <w:t>Technol</w:t>
      </w:r>
      <w:r w:rsidR="004E2BAC">
        <w:rPr>
          <w:rFonts w:eastAsia="Times New Roman" w:cs="Arial"/>
          <w:i/>
          <w:iCs/>
          <w:szCs w:val="24"/>
          <w:lang w:eastAsia="en-GB"/>
        </w:rPr>
        <w:t>ogy</w:t>
      </w:r>
      <w:r w:rsidRPr="004E2BAC">
        <w:rPr>
          <w:rFonts w:eastAsia="Times New Roman" w:cs="Arial"/>
          <w:szCs w:val="24"/>
          <w:lang w:eastAsia="en-GB"/>
        </w:rPr>
        <w:t xml:space="preserve">, </w:t>
      </w:r>
      <w:r w:rsidRPr="004E2BAC">
        <w:rPr>
          <w:rFonts w:eastAsia="Times New Roman" w:cs="Arial"/>
          <w:iCs/>
          <w:szCs w:val="24"/>
          <w:lang w:eastAsia="en-GB"/>
        </w:rPr>
        <w:t>48</w:t>
      </w:r>
      <w:r w:rsidRPr="004E2BAC">
        <w:rPr>
          <w:rFonts w:eastAsia="Times New Roman" w:cs="Arial"/>
          <w:szCs w:val="24"/>
          <w:lang w:eastAsia="en-GB"/>
        </w:rPr>
        <w:t>(</w:t>
      </w:r>
      <w:r w:rsidRPr="000F64B5">
        <w:rPr>
          <w:rFonts w:eastAsia="Times New Roman" w:cs="Arial"/>
          <w:szCs w:val="24"/>
          <w:lang w:eastAsia="en-GB"/>
        </w:rPr>
        <w:t xml:space="preserve">5), </w:t>
      </w:r>
      <w:r w:rsidR="004E2BAC">
        <w:rPr>
          <w:rFonts w:eastAsia="Times New Roman" w:cs="Arial"/>
          <w:szCs w:val="24"/>
          <w:lang w:eastAsia="en-GB"/>
        </w:rPr>
        <w:t>pp.</w:t>
      </w:r>
      <w:r w:rsidRPr="000F64B5">
        <w:rPr>
          <w:rFonts w:eastAsia="Times New Roman" w:cs="Arial"/>
          <w:szCs w:val="24"/>
          <w:lang w:eastAsia="en-GB"/>
        </w:rPr>
        <w:t>249-256.</w:t>
      </w:r>
    </w:p>
    <w:p w:rsidR="000F64B5" w:rsidRDefault="000F64B5" w:rsidP="00457B95">
      <w:pPr>
        <w:spacing w:after="0" w:line="240" w:lineRule="auto"/>
      </w:pPr>
    </w:p>
    <w:p w:rsidR="0029204B" w:rsidRPr="0029204B" w:rsidRDefault="0029204B" w:rsidP="0029204B">
      <w:pPr>
        <w:spacing w:after="0" w:line="240" w:lineRule="auto"/>
        <w:rPr>
          <w:rFonts w:eastAsia="Times New Roman" w:cs="Arial"/>
          <w:szCs w:val="24"/>
          <w:lang w:eastAsia="en-GB"/>
        </w:rPr>
      </w:pPr>
      <w:r w:rsidRPr="0029204B">
        <w:rPr>
          <w:rFonts w:eastAsia="Times New Roman" w:cs="Arial"/>
          <w:szCs w:val="24"/>
          <w:lang w:eastAsia="en-GB"/>
        </w:rPr>
        <w:t>Harrington, R., Carroll, P., Cook, S., Harrington, C., Scholz, M.</w:t>
      </w:r>
      <w:r w:rsidR="004E2BAC">
        <w:rPr>
          <w:rFonts w:eastAsia="Times New Roman" w:cs="Arial"/>
          <w:szCs w:val="24"/>
          <w:lang w:eastAsia="en-GB"/>
        </w:rPr>
        <w:t xml:space="preserve"> and McInnes, R.</w:t>
      </w:r>
      <w:r w:rsidRPr="0029204B">
        <w:rPr>
          <w:rFonts w:eastAsia="Times New Roman" w:cs="Arial"/>
          <w:szCs w:val="24"/>
          <w:lang w:eastAsia="en-GB"/>
        </w:rPr>
        <w:t>J. (2011). Integrated constructed wetlands: water management as a land-use issue, implementing the</w:t>
      </w:r>
      <w:r w:rsidR="004E2BAC">
        <w:rPr>
          <w:rFonts w:eastAsia="Times New Roman" w:cs="Arial"/>
          <w:szCs w:val="24"/>
          <w:lang w:eastAsia="en-GB"/>
        </w:rPr>
        <w:t xml:space="preserve"> </w:t>
      </w:r>
      <w:r w:rsidRPr="0029204B">
        <w:rPr>
          <w:rFonts w:eastAsia="Times New Roman" w:cs="Arial"/>
          <w:szCs w:val="24"/>
          <w:lang w:eastAsia="en-GB"/>
        </w:rPr>
        <w:t xml:space="preserve">'Ecosystem Approach'. </w:t>
      </w:r>
      <w:r w:rsidRPr="0029204B">
        <w:rPr>
          <w:rFonts w:eastAsia="Times New Roman" w:cs="Arial"/>
          <w:i/>
          <w:iCs/>
          <w:szCs w:val="24"/>
          <w:lang w:eastAsia="en-GB"/>
        </w:rPr>
        <w:t xml:space="preserve">Water </w:t>
      </w:r>
      <w:r w:rsidR="004E2BAC">
        <w:rPr>
          <w:rFonts w:eastAsia="Times New Roman" w:cs="Arial"/>
          <w:i/>
          <w:iCs/>
          <w:szCs w:val="24"/>
          <w:lang w:eastAsia="en-GB"/>
        </w:rPr>
        <w:t>Science and</w:t>
      </w:r>
      <w:r w:rsidRPr="0029204B">
        <w:rPr>
          <w:rFonts w:eastAsia="Times New Roman" w:cs="Arial"/>
          <w:i/>
          <w:iCs/>
          <w:szCs w:val="24"/>
          <w:lang w:eastAsia="en-GB"/>
        </w:rPr>
        <w:t xml:space="preserve"> Technology</w:t>
      </w:r>
      <w:r w:rsidRPr="0029204B">
        <w:rPr>
          <w:rFonts w:eastAsia="Times New Roman" w:cs="Arial"/>
          <w:szCs w:val="24"/>
          <w:lang w:eastAsia="en-GB"/>
        </w:rPr>
        <w:t xml:space="preserve">, </w:t>
      </w:r>
      <w:r w:rsidRPr="0029204B">
        <w:rPr>
          <w:rFonts w:eastAsia="Times New Roman" w:cs="Arial"/>
          <w:i/>
          <w:iCs/>
          <w:szCs w:val="24"/>
          <w:lang w:eastAsia="en-GB"/>
        </w:rPr>
        <w:t>63</w:t>
      </w:r>
      <w:r w:rsidRPr="0029204B">
        <w:rPr>
          <w:rFonts w:eastAsia="Times New Roman" w:cs="Arial"/>
          <w:szCs w:val="24"/>
          <w:lang w:eastAsia="en-GB"/>
        </w:rPr>
        <w:t>(12).</w:t>
      </w:r>
    </w:p>
    <w:p w:rsidR="0029204B" w:rsidRDefault="0029204B" w:rsidP="00457B95">
      <w:pPr>
        <w:spacing w:after="0" w:line="240" w:lineRule="auto"/>
      </w:pPr>
    </w:p>
    <w:p w:rsidR="00F73D78" w:rsidRPr="00152236" w:rsidRDefault="00F73D78" w:rsidP="00F73D78">
      <w:pPr>
        <w:spacing w:after="0" w:line="240" w:lineRule="auto"/>
      </w:pPr>
      <w:r w:rsidRPr="00152236">
        <w:t>HM Government</w:t>
      </w:r>
      <w:r w:rsidR="004E2BAC">
        <w:t>.</w:t>
      </w:r>
      <w:r w:rsidRPr="00152236">
        <w:t xml:space="preserve"> (2011)</w:t>
      </w:r>
      <w:r w:rsidR="004E2BAC">
        <w:t>.</w:t>
      </w:r>
      <w:r w:rsidRPr="00152236">
        <w:t xml:space="preserve"> </w:t>
      </w:r>
      <w:r w:rsidRPr="004E2BAC">
        <w:rPr>
          <w:i/>
        </w:rPr>
        <w:t>The Natural Choice: Securing the Value of Nature</w:t>
      </w:r>
      <w:r w:rsidRPr="00152236">
        <w:t>. The Stationary Office, London</w:t>
      </w:r>
      <w:r w:rsidR="004E2BAC">
        <w:t>.</w:t>
      </w:r>
    </w:p>
    <w:p w:rsidR="00F73D78" w:rsidRDefault="00F73D78" w:rsidP="00F73D78">
      <w:pPr>
        <w:spacing w:after="0" w:line="240" w:lineRule="auto"/>
      </w:pPr>
    </w:p>
    <w:p w:rsidR="00AE2B61" w:rsidRPr="00AE2B61" w:rsidRDefault="00AE2B61" w:rsidP="00AE2B61">
      <w:pPr>
        <w:spacing w:after="0" w:line="240" w:lineRule="auto"/>
        <w:rPr>
          <w:rFonts w:eastAsia="Times New Roman" w:cs="Arial"/>
          <w:szCs w:val="24"/>
          <w:lang w:eastAsia="en-GB"/>
        </w:rPr>
      </w:pPr>
      <w:r w:rsidRPr="00AE2B61">
        <w:rPr>
          <w:rFonts w:eastAsia="Times New Roman" w:cs="Arial"/>
          <w:szCs w:val="24"/>
          <w:lang w:eastAsia="en-GB"/>
        </w:rPr>
        <w:t>Jurado, G. B., Callanan, M., Gioria, M., Baars, J. R., Harrington, R.</w:t>
      </w:r>
      <w:r w:rsidR="004E2BAC">
        <w:rPr>
          <w:rFonts w:eastAsia="Times New Roman" w:cs="Arial"/>
          <w:szCs w:val="24"/>
          <w:lang w:eastAsia="en-GB"/>
        </w:rPr>
        <w:t xml:space="preserve"> and </w:t>
      </w:r>
      <w:r w:rsidRPr="00AE2B61">
        <w:rPr>
          <w:rFonts w:eastAsia="Times New Roman" w:cs="Arial"/>
          <w:szCs w:val="24"/>
          <w:lang w:eastAsia="en-GB"/>
        </w:rPr>
        <w:t>Kelly-Quinn, M. (2010). Comparison of macroinvertebrate community structure and driving environmental factors in natural and wastewater treatment ponds. In</w:t>
      </w:r>
      <w:r w:rsidR="004E2BAC">
        <w:rPr>
          <w:rFonts w:eastAsia="Times New Roman" w:cs="Arial"/>
          <w:szCs w:val="24"/>
          <w:lang w:eastAsia="en-GB"/>
        </w:rPr>
        <w:t>:</w:t>
      </w:r>
      <w:r w:rsidRPr="00AE2B61">
        <w:rPr>
          <w:rFonts w:eastAsia="Times New Roman" w:cs="Arial"/>
          <w:szCs w:val="24"/>
          <w:lang w:eastAsia="en-GB"/>
        </w:rPr>
        <w:t xml:space="preserve"> </w:t>
      </w:r>
      <w:r w:rsidRPr="00AE2B61">
        <w:rPr>
          <w:rFonts w:eastAsia="Times New Roman" w:cs="Arial"/>
          <w:i/>
          <w:iCs/>
          <w:szCs w:val="24"/>
          <w:lang w:eastAsia="en-GB"/>
        </w:rPr>
        <w:t>Pond Conservation in Europe</w:t>
      </w:r>
      <w:r w:rsidRPr="00AE2B61">
        <w:rPr>
          <w:rFonts w:eastAsia="Times New Roman" w:cs="Arial"/>
          <w:szCs w:val="24"/>
          <w:lang w:eastAsia="en-GB"/>
        </w:rPr>
        <w:t xml:space="preserve"> </w:t>
      </w:r>
      <w:r w:rsidR="004E2BAC">
        <w:rPr>
          <w:rFonts w:eastAsia="Times New Roman" w:cs="Arial"/>
          <w:szCs w:val="24"/>
          <w:lang w:eastAsia="en-GB"/>
        </w:rPr>
        <w:t xml:space="preserve">(eds. </w:t>
      </w:r>
      <w:r w:rsidR="004E2BAC" w:rsidRPr="004E2BAC">
        <w:rPr>
          <w:rFonts w:eastAsia="Times New Roman" w:cs="Arial"/>
          <w:szCs w:val="24"/>
          <w:lang w:eastAsia="en-GB"/>
        </w:rPr>
        <w:t xml:space="preserve">B. </w:t>
      </w:r>
      <w:r w:rsidR="004E2BAC">
        <w:rPr>
          <w:rFonts w:eastAsia="Times New Roman" w:cs="Arial"/>
          <w:szCs w:val="24"/>
          <w:lang w:eastAsia="en-GB"/>
        </w:rPr>
        <w:t xml:space="preserve">Oertli, R. Cereghino, A. Hull and </w:t>
      </w:r>
      <w:r w:rsidR="004E2BAC" w:rsidRPr="004E2BAC">
        <w:rPr>
          <w:rFonts w:eastAsia="Times New Roman" w:cs="Arial"/>
          <w:szCs w:val="24"/>
          <w:lang w:eastAsia="en-GB"/>
        </w:rPr>
        <w:t>R. Miracle</w:t>
      </w:r>
      <w:r w:rsidR="004E2BAC">
        <w:rPr>
          <w:rFonts w:eastAsia="Times New Roman" w:cs="Arial"/>
          <w:szCs w:val="24"/>
          <w:lang w:eastAsia="en-GB"/>
        </w:rPr>
        <w:t xml:space="preserve">), </w:t>
      </w:r>
      <w:r w:rsidRPr="00AE2B61">
        <w:rPr>
          <w:rFonts w:eastAsia="Times New Roman" w:cs="Arial"/>
          <w:szCs w:val="24"/>
          <w:lang w:eastAsia="en-GB"/>
        </w:rPr>
        <w:t>Springer Netherlands.</w:t>
      </w:r>
      <w:r w:rsidR="004E2BAC">
        <w:rPr>
          <w:rFonts w:eastAsia="Times New Roman" w:cs="Arial"/>
          <w:szCs w:val="24"/>
          <w:lang w:eastAsia="en-GB"/>
        </w:rPr>
        <w:t xml:space="preserve"> pp.</w:t>
      </w:r>
      <w:r w:rsidR="004E2BAC" w:rsidRPr="00AE2B61">
        <w:rPr>
          <w:rFonts w:eastAsia="Times New Roman" w:cs="Arial"/>
          <w:szCs w:val="24"/>
          <w:lang w:eastAsia="en-GB"/>
        </w:rPr>
        <w:t>309-321.</w:t>
      </w:r>
    </w:p>
    <w:p w:rsidR="00AE2B61" w:rsidRDefault="00AE2B61" w:rsidP="00F73D78">
      <w:pPr>
        <w:spacing w:after="0" w:line="240" w:lineRule="auto"/>
      </w:pPr>
    </w:p>
    <w:p w:rsidR="000F64B5" w:rsidRPr="000F64B5" w:rsidRDefault="004E2BAC" w:rsidP="000F64B5">
      <w:pPr>
        <w:spacing w:after="0" w:line="240" w:lineRule="auto"/>
        <w:rPr>
          <w:rFonts w:eastAsia="Times New Roman" w:cs="Arial"/>
          <w:szCs w:val="24"/>
          <w:lang w:eastAsia="en-GB"/>
        </w:rPr>
      </w:pPr>
      <w:r>
        <w:rPr>
          <w:rFonts w:eastAsia="Times New Roman" w:cs="Arial"/>
          <w:szCs w:val="24"/>
          <w:lang w:eastAsia="en-GB"/>
        </w:rPr>
        <w:t>Knight, R.L., Walton, W.E., O’Meara, G.F., Reisen, W.</w:t>
      </w:r>
      <w:r w:rsidR="000F64B5" w:rsidRPr="000F64B5">
        <w:rPr>
          <w:rFonts w:eastAsia="Times New Roman" w:cs="Arial"/>
          <w:szCs w:val="24"/>
          <w:lang w:eastAsia="en-GB"/>
        </w:rPr>
        <w:t>K.</w:t>
      </w:r>
      <w:r>
        <w:rPr>
          <w:rFonts w:eastAsia="Times New Roman" w:cs="Arial"/>
          <w:szCs w:val="24"/>
          <w:lang w:eastAsia="en-GB"/>
        </w:rPr>
        <w:t xml:space="preserve"> and </w:t>
      </w:r>
      <w:r w:rsidR="000F64B5" w:rsidRPr="000F64B5">
        <w:rPr>
          <w:rFonts w:eastAsia="Times New Roman" w:cs="Arial"/>
          <w:szCs w:val="24"/>
          <w:lang w:eastAsia="en-GB"/>
        </w:rPr>
        <w:t xml:space="preserve">Wass, R. (2003). Strategies for effective mosquito control in constructed treatment wetlands. </w:t>
      </w:r>
      <w:r w:rsidR="000F64B5" w:rsidRPr="000F64B5">
        <w:rPr>
          <w:rFonts w:eastAsia="Times New Roman" w:cs="Arial"/>
          <w:i/>
          <w:iCs/>
          <w:szCs w:val="24"/>
          <w:lang w:eastAsia="en-GB"/>
        </w:rPr>
        <w:t>Ecological Engineering</w:t>
      </w:r>
      <w:r w:rsidR="000F64B5" w:rsidRPr="000F64B5">
        <w:rPr>
          <w:rFonts w:eastAsia="Times New Roman" w:cs="Arial"/>
          <w:szCs w:val="24"/>
          <w:lang w:eastAsia="en-GB"/>
        </w:rPr>
        <w:t xml:space="preserve">, </w:t>
      </w:r>
      <w:r w:rsidR="000F64B5" w:rsidRPr="000F64B5">
        <w:rPr>
          <w:rFonts w:eastAsia="Times New Roman" w:cs="Arial"/>
          <w:i/>
          <w:iCs/>
          <w:szCs w:val="24"/>
          <w:lang w:eastAsia="en-GB"/>
        </w:rPr>
        <w:t>21</w:t>
      </w:r>
      <w:r w:rsidR="000F64B5" w:rsidRPr="000F64B5">
        <w:rPr>
          <w:rFonts w:eastAsia="Times New Roman" w:cs="Arial"/>
          <w:szCs w:val="24"/>
          <w:lang w:eastAsia="en-GB"/>
        </w:rPr>
        <w:t>(4), 211-232.</w:t>
      </w:r>
    </w:p>
    <w:p w:rsidR="000F64B5" w:rsidRDefault="000F64B5" w:rsidP="00F73D78">
      <w:pPr>
        <w:spacing w:after="0" w:line="240" w:lineRule="auto"/>
      </w:pPr>
    </w:p>
    <w:p w:rsidR="0029204B" w:rsidRPr="0029204B" w:rsidRDefault="0029204B" w:rsidP="0029204B">
      <w:pPr>
        <w:spacing w:after="0" w:line="240" w:lineRule="auto"/>
        <w:rPr>
          <w:rFonts w:eastAsia="Times New Roman" w:cs="Arial"/>
          <w:szCs w:val="24"/>
          <w:lang w:eastAsia="en-GB"/>
        </w:rPr>
      </w:pPr>
      <w:r w:rsidRPr="0029204B">
        <w:rPr>
          <w:rFonts w:eastAsia="Times New Roman" w:cs="Arial"/>
          <w:szCs w:val="24"/>
          <w:lang w:eastAsia="en-GB"/>
        </w:rPr>
        <w:t>Mander, Ü., Maddison, M., Soosaar, K.</w:t>
      </w:r>
      <w:r w:rsidR="004E2BAC">
        <w:rPr>
          <w:rFonts w:eastAsia="Times New Roman" w:cs="Arial"/>
          <w:szCs w:val="24"/>
          <w:lang w:eastAsia="en-GB"/>
        </w:rPr>
        <w:t xml:space="preserve"> and </w:t>
      </w:r>
      <w:r w:rsidRPr="0029204B">
        <w:rPr>
          <w:rFonts w:eastAsia="Times New Roman" w:cs="Arial"/>
          <w:szCs w:val="24"/>
          <w:lang w:eastAsia="en-GB"/>
        </w:rPr>
        <w:t xml:space="preserve">Karabelnik, K. (2011). The impact of pulsing hydrology and fluctuating water table on greenhouse gas emissions from constructed wetlands. </w:t>
      </w:r>
      <w:r w:rsidRPr="0029204B">
        <w:rPr>
          <w:rFonts w:eastAsia="Times New Roman" w:cs="Arial"/>
          <w:i/>
          <w:iCs/>
          <w:szCs w:val="24"/>
          <w:lang w:eastAsia="en-GB"/>
        </w:rPr>
        <w:t>Wetlands</w:t>
      </w:r>
      <w:r w:rsidRPr="0029204B">
        <w:rPr>
          <w:rFonts w:eastAsia="Times New Roman" w:cs="Arial"/>
          <w:szCs w:val="24"/>
          <w:lang w:eastAsia="en-GB"/>
        </w:rPr>
        <w:t xml:space="preserve">, </w:t>
      </w:r>
      <w:r w:rsidRPr="0029204B">
        <w:rPr>
          <w:rFonts w:eastAsia="Times New Roman" w:cs="Arial"/>
          <w:i/>
          <w:iCs/>
          <w:szCs w:val="24"/>
          <w:lang w:eastAsia="en-GB"/>
        </w:rPr>
        <w:t>31</w:t>
      </w:r>
      <w:r w:rsidRPr="0029204B">
        <w:rPr>
          <w:rFonts w:eastAsia="Times New Roman" w:cs="Arial"/>
          <w:szCs w:val="24"/>
          <w:lang w:eastAsia="en-GB"/>
        </w:rPr>
        <w:t>(6), 1023-1032.</w:t>
      </w:r>
    </w:p>
    <w:p w:rsidR="0029204B" w:rsidRPr="00152236" w:rsidRDefault="0029204B" w:rsidP="00F73D78">
      <w:pPr>
        <w:spacing w:after="0" w:line="240" w:lineRule="auto"/>
      </w:pPr>
    </w:p>
    <w:p w:rsidR="001A6B17" w:rsidRPr="00BF121C" w:rsidRDefault="001A6B17" w:rsidP="001A6B17">
      <w:pPr>
        <w:pStyle w:val="Default"/>
        <w:rPr>
          <w:szCs w:val="22"/>
        </w:rPr>
      </w:pPr>
      <w:r w:rsidRPr="00BF121C">
        <w:rPr>
          <w:szCs w:val="22"/>
        </w:rPr>
        <w:t xml:space="preserve">McInnes, R.J. (2013) </w:t>
      </w:r>
      <w:r w:rsidRPr="00BF121C">
        <w:rPr>
          <w:bCs/>
          <w:szCs w:val="22"/>
        </w:rPr>
        <w:t xml:space="preserve">Recognising wetland ecosystem services within urban case studies. </w:t>
      </w:r>
      <w:r w:rsidR="000F2271">
        <w:rPr>
          <w:bCs/>
          <w:i/>
          <w:szCs w:val="22"/>
        </w:rPr>
        <w:t xml:space="preserve">Marine and </w:t>
      </w:r>
      <w:r w:rsidRPr="00BF121C">
        <w:rPr>
          <w:bCs/>
          <w:i/>
          <w:szCs w:val="22"/>
        </w:rPr>
        <w:t>Fresh</w:t>
      </w:r>
      <w:r w:rsidR="000F2271">
        <w:rPr>
          <w:bCs/>
          <w:i/>
          <w:szCs w:val="22"/>
        </w:rPr>
        <w:t>water Research</w:t>
      </w:r>
      <w:r w:rsidR="000F2271" w:rsidRPr="000F2271">
        <w:rPr>
          <w:bCs/>
          <w:szCs w:val="22"/>
        </w:rPr>
        <w:t>,</w:t>
      </w:r>
      <w:r w:rsidR="000F2271">
        <w:rPr>
          <w:bCs/>
          <w:szCs w:val="22"/>
        </w:rPr>
        <w:t xml:space="preserve"> 64, pp.</w:t>
      </w:r>
      <w:r w:rsidRPr="00BF121C">
        <w:rPr>
          <w:bCs/>
          <w:szCs w:val="22"/>
        </w:rPr>
        <w:t>1-14.</w:t>
      </w:r>
    </w:p>
    <w:p w:rsidR="001A6B17" w:rsidRPr="00152236" w:rsidRDefault="001A6B17" w:rsidP="001A6B17">
      <w:pPr>
        <w:spacing w:after="0" w:line="240" w:lineRule="auto"/>
      </w:pPr>
    </w:p>
    <w:p w:rsidR="00F73D78" w:rsidRDefault="00F73D78" w:rsidP="00FD6CC8">
      <w:pPr>
        <w:spacing w:after="0" w:line="240" w:lineRule="auto"/>
        <w:rPr>
          <w:szCs w:val="24"/>
        </w:rPr>
      </w:pPr>
      <w:r w:rsidRPr="00152236">
        <w:t>Millennium Ecosystem Assessment</w:t>
      </w:r>
      <w:r w:rsidR="000F2271">
        <w:t>.</w:t>
      </w:r>
      <w:r w:rsidRPr="00152236">
        <w:t xml:space="preserve"> (2005)</w:t>
      </w:r>
      <w:r w:rsidR="000F2271">
        <w:t>.</w:t>
      </w:r>
      <w:r w:rsidRPr="00152236">
        <w:t xml:space="preserve"> </w:t>
      </w:r>
      <w:r w:rsidRPr="000F2271">
        <w:rPr>
          <w:i/>
        </w:rPr>
        <w:t>Ecosystems and Human Well-being</w:t>
      </w:r>
      <w:r w:rsidR="000F2271" w:rsidRPr="000F2271">
        <w:rPr>
          <w:i/>
        </w:rPr>
        <w:t>: General Synthesis</w:t>
      </w:r>
      <w:r>
        <w:t xml:space="preserve">. </w:t>
      </w:r>
      <w:r w:rsidRPr="00FD6CC8">
        <w:rPr>
          <w:szCs w:val="24"/>
        </w:rPr>
        <w:t>Island Press, Washington DC</w:t>
      </w:r>
    </w:p>
    <w:p w:rsidR="004F06E3" w:rsidRDefault="004F06E3" w:rsidP="00FD6CC8">
      <w:pPr>
        <w:spacing w:after="0" w:line="240" w:lineRule="auto"/>
        <w:rPr>
          <w:szCs w:val="24"/>
        </w:rPr>
      </w:pPr>
    </w:p>
    <w:p w:rsidR="004F06E3" w:rsidRPr="00FD6CC8" w:rsidRDefault="004F06E3" w:rsidP="00FD6CC8">
      <w:pPr>
        <w:spacing w:after="0" w:line="240" w:lineRule="auto"/>
        <w:rPr>
          <w:szCs w:val="24"/>
        </w:rPr>
      </w:pPr>
      <w:r w:rsidRPr="004F06E3">
        <w:rPr>
          <w:szCs w:val="24"/>
        </w:rPr>
        <w:t xml:space="preserve">Natural England. (2009). </w:t>
      </w:r>
      <w:r w:rsidRPr="00451165">
        <w:rPr>
          <w:i/>
          <w:szCs w:val="24"/>
        </w:rPr>
        <w:t>Green Infrastructure Guidance</w:t>
      </w:r>
      <w:r w:rsidRPr="004F06E3">
        <w:rPr>
          <w:szCs w:val="24"/>
        </w:rPr>
        <w:t>. Natural England, Peterborough.</w:t>
      </w:r>
    </w:p>
    <w:p w:rsidR="00290A68" w:rsidRPr="00FD6CC8" w:rsidRDefault="00290A68" w:rsidP="00FD6CC8">
      <w:pPr>
        <w:spacing w:after="0" w:line="240" w:lineRule="auto"/>
        <w:rPr>
          <w:szCs w:val="24"/>
        </w:rPr>
      </w:pPr>
    </w:p>
    <w:p w:rsidR="00FD6CC8" w:rsidRPr="00FD6CC8" w:rsidRDefault="00FD6CC8" w:rsidP="00FD6CC8">
      <w:pPr>
        <w:pStyle w:val="Bibliography"/>
        <w:rPr>
          <w:rFonts w:ascii="Arial" w:hAnsi="Arial" w:cs="Arial"/>
          <w:noProof/>
        </w:rPr>
      </w:pPr>
      <w:r w:rsidRPr="00FD6CC8">
        <w:rPr>
          <w:rFonts w:ascii="Arial" w:hAnsi="Arial" w:cs="Arial"/>
          <w:noProof/>
        </w:rPr>
        <w:t xml:space="preserve">Niemczynowicz, J. (1999). Urban hydrology and water management - present and future challenges. </w:t>
      </w:r>
      <w:r w:rsidRPr="00FD6CC8">
        <w:rPr>
          <w:rFonts w:ascii="Arial" w:hAnsi="Arial" w:cs="Arial"/>
          <w:i/>
          <w:iCs/>
          <w:noProof/>
        </w:rPr>
        <w:t>Urban Water, 1</w:t>
      </w:r>
      <w:r w:rsidRPr="00FD6CC8">
        <w:rPr>
          <w:rFonts w:ascii="Arial" w:hAnsi="Arial" w:cs="Arial"/>
          <w:noProof/>
        </w:rPr>
        <w:t>(1), 1-14.</w:t>
      </w:r>
    </w:p>
    <w:p w:rsidR="00FD6CC8" w:rsidRPr="00FD6CC8" w:rsidRDefault="00FD6CC8" w:rsidP="00FD6CC8">
      <w:pPr>
        <w:spacing w:after="0" w:line="240" w:lineRule="auto"/>
        <w:rPr>
          <w:szCs w:val="24"/>
        </w:rPr>
      </w:pPr>
    </w:p>
    <w:p w:rsidR="00290A68" w:rsidRDefault="00290A68" w:rsidP="00290A68">
      <w:pPr>
        <w:spacing w:after="0" w:line="240" w:lineRule="auto"/>
        <w:rPr>
          <w:rFonts w:eastAsia="Times New Roman" w:cs="Arial"/>
          <w:szCs w:val="24"/>
          <w:lang w:eastAsia="en-GB"/>
        </w:rPr>
      </w:pPr>
      <w:r w:rsidRPr="00290A68">
        <w:rPr>
          <w:rFonts w:eastAsia="Times New Roman" w:cs="Arial"/>
          <w:szCs w:val="24"/>
          <w:lang w:eastAsia="en-GB"/>
        </w:rPr>
        <w:t xml:space="preserve">Norgaard, R. B. (2010). Ecosystem services: From eye-opening metaphor to complexity blinder. </w:t>
      </w:r>
      <w:r w:rsidRPr="00290A68">
        <w:rPr>
          <w:rFonts w:eastAsia="Times New Roman" w:cs="Arial"/>
          <w:i/>
          <w:iCs/>
          <w:szCs w:val="24"/>
          <w:lang w:eastAsia="en-GB"/>
        </w:rPr>
        <w:t>Ecological Economics</w:t>
      </w:r>
      <w:r w:rsidRPr="00290A68">
        <w:rPr>
          <w:rFonts w:eastAsia="Times New Roman" w:cs="Arial"/>
          <w:szCs w:val="24"/>
          <w:lang w:eastAsia="en-GB"/>
        </w:rPr>
        <w:t xml:space="preserve">, </w:t>
      </w:r>
      <w:r w:rsidRPr="00290A68">
        <w:rPr>
          <w:rFonts w:eastAsia="Times New Roman" w:cs="Arial"/>
          <w:i/>
          <w:iCs/>
          <w:szCs w:val="24"/>
          <w:lang w:eastAsia="en-GB"/>
        </w:rPr>
        <w:t>69</w:t>
      </w:r>
      <w:r w:rsidRPr="00290A68">
        <w:rPr>
          <w:rFonts w:eastAsia="Times New Roman" w:cs="Arial"/>
          <w:szCs w:val="24"/>
          <w:lang w:eastAsia="en-GB"/>
        </w:rPr>
        <w:t>(6), 1219-1227.</w:t>
      </w:r>
    </w:p>
    <w:p w:rsidR="006605F3" w:rsidRPr="00290A68" w:rsidRDefault="006605F3" w:rsidP="00290A68">
      <w:pPr>
        <w:spacing w:after="0" w:line="240" w:lineRule="auto"/>
        <w:rPr>
          <w:rFonts w:eastAsia="Times New Roman" w:cs="Arial"/>
          <w:szCs w:val="24"/>
          <w:lang w:eastAsia="en-GB"/>
        </w:rPr>
      </w:pPr>
    </w:p>
    <w:p w:rsidR="006605F3" w:rsidRPr="006605F3" w:rsidRDefault="006605F3" w:rsidP="006605F3">
      <w:pPr>
        <w:spacing w:after="0" w:line="240" w:lineRule="auto"/>
        <w:rPr>
          <w:rFonts w:eastAsia="Times New Roman" w:cs="Arial"/>
          <w:szCs w:val="24"/>
          <w:lang w:eastAsia="en-GB"/>
        </w:rPr>
      </w:pPr>
      <w:r w:rsidRPr="006605F3">
        <w:rPr>
          <w:rFonts w:eastAsia="Times New Roman" w:cs="Arial"/>
          <w:szCs w:val="24"/>
          <w:lang w:eastAsia="en-GB"/>
        </w:rPr>
        <w:t>Palmer, M. A., Lettenmaier, D. P., Poff, N. L., Postel, S. L., Richter, B.</w:t>
      </w:r>
      <w:r w:rsidR="000F2271">
        <w:rPr>
          <w:rFonts w:eastAsia="Times New Roman" w:cs="Arial"/>
          <w:szCs w:val="24"/>
          <w:lang w:eastAsia="en-GB"/>
        </w:rPr>
        <w:t xml:space="preserve"> and </w:t>
      </w:r>
      <w:r w:rsidRPr="006605F3">
        <w:rPr>
          <w:rFonts w:eastAsia="Times New Roman" w:cs="Arial"/>
          <w:szCs w:val="24"/>
          <w:lang w:eastAsia="en-GB"/>
        </w:rPr>
        <w:t xml:space="preserve">Warner, R. (2009). Climate change and river ecosystems: protection and adaptation options. </w:t>
      </w:r>
      <w:r w:rsidRPr="006605F3">
        <w:rPr>
          <w:rFonts w:eastAsia="Times New Roman" w:cs="Arial"/>
          <w:i/>
          <w:iCs/>
          <w:szCs w:val="24"/>
          <w:lang w:eastAsia="en-GB"/>
        </w:rPr>
        <w:t>Environmental Management</w:t>
      </w:r>
      <w:r w:rsidRPr="006605F3">
        <w:rPr>
          <w:rFonts w:eastAsia="Times New Roman" w:cs="Arial"/>
          <w:szCs w:val="24"/>
          <w:lang w:eastAsia="en-GB"/>
        </w:rPr>
        <w:t xml:space="preserve">, </w:t>
      </w:r>
      <w:r w:rsidRPr="006605F3">
        <w:rPr>
          <w:rFonts w:eastAsia="Times New Roman" w:cs="Arial"/>
          <w:i/>
          <w:iCs/>
          <w:szCs w:val="24"/>
          <w:lang w:eastAsia="en-GB"/>
        </w:rPr>
        <w:t>44</w:t>
      </w:r>
      <w:r w:rsidRPr="006605F3">
        <w:rPr>
          <w:rFonts w:eastAsia="Times New Roman" w:cs="Arial"/>
          <w:szCs w:val="24"/>
          <w:lang w:eastAsia="en-GB"/>
        </w:rPr>
        <w:t>(6), 1053-1068.</w:t>
      </w:r>
    </w:p>
    <w:p w:rsidR="00290A68" w:rsidRDefault="00290A68" w:rsidP="00F73D78">
      <w:pPr>
        <w:spacing w:after="0" w:line="240" w:lineRule="auto"/>
        <w:rPr>
          <w:rFonts w:cs="Arial"/>
        </w:rPr>
      </w:pPr>
    </w:p>
    <w:p w:rsidR="001034E4" w:rsidRDefault="001034E4" w:rsidP="00F73D78">
      <w:pPr>
        <w:spacing w:after="0" w:line="240" w:lineRule="auto"/>
        <w:rPr>
          <w:rFonts w:cs="Arial"/>
        </w:rPr>
      </w:pPr>
      <w:r>
        <w:rPr>
          <w:rFonts w:cs="Arial"/>
        </w:rPr>
        <w:t>Resolution IX.1 (2005) Additional scientific and technical guidance for implementing the Ramsar wise use concept. Resolutions of the 9</w:t>
      </w:r>
      <w:r w:rsidRPr="000B6AE4">
        <w:rPr>
          <w:rFonts w:cs="Arial"/>
          <w:vertAlign w:val="superscript"/>
        </w:rPr>
        <w:t>th</w:t>
      </w:r>
      <w:r>
        <w:rPr>
          <w:rFonts w:cs="Arial"/>
        </w:rPr>
        <w:t xml:space="preserve"> meeting of Conference of the Contracting Parties. Kampala, Uganda, 8-15 November, 2005.</w:t>
      </w:r>
    </w:p>
    <w:p w:rsidR="001034E4" w:rsidRDefault="001034E4" w:rsidP="00F73D78">
      <w:pPr>
        <w:spacing w:after="0" w:line="240" w:lineRule="auto"/>
        <w:rPr>
          <w:rFonts w:cs="Arial"/>
        </w:rPr>
      </w:pPr>
    </w:p>
    <w:p w:rsidR="000B6AE4" w:rsidRPr="000B6AE4" w:rsidRDefault="000F2271" w:rsidP="00BF423F">
      <w:pPr>
        <w:spacing w:after="0" w:line="240" w:lineRule="auto"/>
        <w:rPr>
          <w:rFonts w:eastAsia="Times New Roman" w:cs="Arial"/>
          <w:szCs w:val="24"/>
          <w:lang w:eastAsia="en-GB"/>
        </w:rPr>
      </w:pPr>
      <w:r>
        <w:rPr>
          <w:rFonts w:eastAsia="Times New Roman" w:cs="Arial"/>
          <w:szCs w:val="24"/>
          <w:lang w:eastAsia="en-GB"/>
        </w:rPr>
        <w:t>Robinson, D.</w:t>
      </w:r>
      <w:r w:rsidR="000B6AE4" w:rsidRPr="000B6AE4">
        <w:rPr>
          <w:rFonts w:eastAsia="Times New Roman" w:cs="Arial"/>
          <w:szCs w:val="24"/>
          <w:lang w:eastAsia="en-GB"/>
        </w:rPr>
        <w:t>A., Hockley, N., Dominati, E., Lebron, I.</w:t>
      </w:r>
      <w:r>
        <w:rPr>
          <w:rFonts w:eastAsia="Times New Roman" w:cs="Arial"/>
          <w:szCs w:val="24"/>
          <w:lang w:eastAsia="en-GB"/>
        </w:rPr>
        <w:t>, Scow, K.</w:t>
      </w:r>
      <w:r w:rsidR="000B6AE4">
        <w:rPr>
          <w:rFonts w:eastAsia="Times New Roman" w:cs="Arial"/>
          <w:szCs w:val="24"/>
          <w:lang w:eastAsia="en-GB"/>
        </w:rPr>
        <w:t xml:space="preserve">M., Reynolds, B., </w:t>
      </w:r>
      <w:r>
        <w:rPr>
          <w:rFonts w:eastAsia="Times New Roman" w:cs="Arial"/>
          <w:szCs w:val="24"/>
          <w:lang w:eastAsia="en-GB"/>
        </w:rPr>
        <w:t>Emmett, B.A., Keith, A.</w:t>
      </w:r>
      <w:r w:rsidR="00BF423F">
        <w:rPr>
          <w:rFonts w:eastAsia="Times New Roman" w:cs="Arial"/>
          <w:szCs w:val="24"/>
          <w:lang w:eastAsia="en-GB"/>
        </w:rPr>
        <w:t>M., de Jonge, L.W., Schjon</w:t>
      </w:r>
      <w:r>
        <w:rPr>
          <w:rFonts w:eastAsia="Times New Roman" w:cs="Arial"/>
          <w:szCs w:val="24"/>
          <w:lang w:eastAsia="en-GB"/>
        </w:rPr>
        <w:t>ning, P., Modrup, P., Jones, S.</w:t>
      </w:r>
      <w:r w:rsidR="00BF423F">
        <w:rPr>
          <w:rFonts w:eastAsia="Times New Roman" w:cs="Arial"/>
          <w:szCs w:val="24"/>
          <w:lang w:eastAsia="en-GB"/>
        </w:rPr>
        <w:t>B.</w:t>
      </w:r>
      <w:r w:rsidR="000B6AE4" w:rsidRPr="000B6AE4">
        <w:rPr>
          <w:rFonts w:eastAsia="Times New Roman" w:cs="Arial"/>
          <w:szCs w:val="24"/>
          <w:lang w:eastAsia="en-GB"/>
        </w:rPr>
        <w:t xml:space="preserve"> </w:t>
      </w:r>
      <w:r>
        <w:rPr>
          <w:rFonts w:eastAsia="Times New Roman" w:cs="Arial"/>
          <w:szCs w:val="24"/>
          <w:lang w:eastAsia="en-GB"/>
        </w:rPr>
        <w:t xml:space="preserve">and </w:t>
      </w:r>
      <w:r w:rsidR="000B6AE4" w:rsidRPr="000B6AE4">
        <w:rPr>
          <w:rFonts w:eastAsia="Times New Roman" w:cs="Arial"/>
          <w:szCs w:val="24"/>
          <w:lang w:eastAsia="en-GB"/>
        </w:rPr>
        <w:t xml:space="preserve">Tuller, M. (2012). Natural capital, ecosystem services, and soil change: Why soil science must embrace an ecosystems approach. </w:t>
      </w:r>
      <w:r w:rsidR="000B6AE4" w:rsidRPr="000B6AE4">
        <w:rPr>
          <w:rFonts w:eastAsia="Times New Roman" w:cs="Arial"/>
          <w:i/>
          <w:iCs/>
          <w:szCs w:val="24"/>
          <w:lang w:eastAsia="en-GB"/>
        </w:rPr>
        <w:t>Vadose Zone Journal</w:t>
      </w:r>
      <w:r w:rsidR="000B6AE4" w:rsidRPr="000B6AE4">
        <w:rPr>
          <w:rFonts w:eastAsia="Times New Roman" w:cs="Arial"/>
          <w:szCs w:val="24"/>
          <w:lang w:eastAsia="en-GB"/>
        </w:rPr>
        <w:t xml:space="preserve">, </w:t>
      </w:r>
      <w:r w:rsidR="000B6AE4" w:rsidRPr="000B6AE4">
        <w:rPr>
          <w:rFonts w:eastAsia="Times New Roman" w:cs="Arial"/>
          <w:i/>
          <w:iCs/>
          <w:szCs w:val="24"/>
          <w:lang w:eastAsia="en-GB"/>
        </w:rPr>
        <w:t>11</w:t>
      </w:r>
      <w:r w:rsidR="000B6AE4" w:rsidRPr="000B6AE4">
        <w:rPr>
          <w:rFonts w:eastAsia="Times New Roman" w:cs="Arial"/>
          <w:szCs w:val="24"/>
          <w:lang w:eastAsia="en-GB"/>
        </w:rPr>
        <w:t xml:space="preserve">(1), </w:t>
      </w:r>
      <w:r w:rsidRPr="000F2271">
        <w:rPr>
          <w:rFonts w:eastAsia="Times New Roman" w:cs="Arial"/>
          <w:szCs w:val="24"/>
          <w:lang w:eastAsia="en-GB"/>
        </w:rPr>
        <w:t>6, pp. 10.2136/vzj2011.0051</w:t>
      </w:r>
      <w:r w:rsidR="000B6AE4" w:rsidRPr="000B6AE4">
        <w:rPr>
          <w:rFonts w:eastAsia="Times New Roman" w:cs="Arial"/>
          <w:szCs w:val="24"/>
          <w:lang w:eastAsia="en-GB"/>
        </w:rPr>
        <w:t>.</w:t>
      </w:r>
    </w:p>
    <w:p w:rsidR="0076239C" w:rsidRDefault="0076239C" w:rsidP="00BF423F">
      <w:pPr>
        <w:spacing w:after="0" w:line="240" w:lineRule="auto"/>
        <w:rPr>
          <w:rFonts w:cs="Arial"/>
          <w:noProof/>
          <w:sz w:val="22"/>
        </w:rPr>
      </w:pPr>
    </w:p>
    <w:p w:rsidR="0076239C" w:rsidRDefault="0076239C" w:rsidP="00BF423F">
      <w:pPr>
        <w:spacing w:after="0" w:line="240" w:lineRule="auto"/>
        <w:rPr>
          <w:rFonts w:cs="Arial"/>
          <w:noProof/>
          <w:szCs w:val="24"/>
        </w:rPr>
      </w:pPr>
      <w:r w:rsidRPr="0076239C">
        <w:rPr>
          <w:rFonts w:cs="Arial"/>
          <w:noProof/>
          <w:szCs w:val="24"/>
        </w:rPr>
        <w:t>Ro</w:t>
      </w:r>
      <w:r w:rsidR="000F2271">
        <w:rPr>
          <w:rFonts w:cs="Arial"/>
          <w:noProof/>
          <w:szCs w:val="24"/>
        </w:rPr>
        <w:t>driguez, J.P., Beard, T.</w:t>
      </w:r>
      <w:r>
        <w:rPr>
          <w:rFonts w:cs="Arial"/>
          <w:noProof/>
          <w:szCs w:val="24"/>
        </w:rPr>
        <w:t>D., Be</w:t>
      </w:r>
      <w:r w:rsidR="000F2271">
        <w:rPr>
          <w:rFonts w:cs="Arial"/>
          <w:noProof/>
          <w:szCs w:val="24"/>
        </w:rPr>
        <w:t>nnet, E.M., Cumming, G.S., Cork, S.J., Agard,</w:t>
      </w:r>
      <w:r w:rsidRPr="0076239C">
        <w:rPr>
          <w:rFonts w:cs="Arial"/>
          <w:noProof/>
          <w:szCs w:val="24"/>
        </w:rPr>
        <w:t xml:space="preserve">J., </w:t>
      </w:r>
      <w:r w:rsidRPr="000F2271">
        <w:rPr>
          <w:rFonts w:cs="Arial"/>
          <w:i/>
          <w:noProof/>
          <w:szCs w:val="24"/>
        </w:rPr>
        <w:t>et al</w:t>
      </w:r>
      <w:r w:rsidRPr="0076239C">
        <w:rPr>
          <w:rFonts w:cs="Arial"/>
          <w:noProof/>
          <w:szCs w:val="24"/>
        </w:rPr>
        <w:t xml:space="preserve">. (2006). Trade-offs across space, time and ecosystem services. </w:t>
      </w:r>
      <w:r w:rsidRPr="0076239C">
        <w:rPr>
          <w:rFonts w:cs="Arial"/>
          <w:i/>
          <w:iCs/>
          <w:noProof/>
          <w:szCs w:val="24"/>
        </w:rPr>
        <w:t>Ecology and Society</w:t>
      </w:r>
      <w:r w:rsidRPr="000F2271">
        <w:rPr>
          <w:rFonts w:cs="Arial"/>
          <w:iCs/>
          <w:noProof/>
          <w:szCs w:val="24"/>
        </w:rPr>
        <w:t>, 11</w:t>
      </w:r>
      <w:r w:rsidRPr="0076239C">
        <w:rPr>
          <w:rFonts w:cs="Arial"/>
          <w:noProof/>
          <w:szCs w:val="24"/>
        </w:rPr>
        <w:t>(1)</w:t>
      </w:r>
      <w:r w:rsidR="000F2271">
        <w:rPr>
          <w:rFonts w:cs="Arial"/>
          <w:noProof/>
          <w:szCs w:val="24"/>
        </w:rPr>
        <w:t>, 28. (</w:t>
      </w:r>
      <w:hyperlink r:id="rId17" w:history="1">
        <w:r w:rsidR="000F2271" w:rsidRPr="001B2C7F">
          <w:rPr>
            <w:rStyle w:val="Hyperlink"/>
            <w:rFonts w:cs="Arial"/>
            <w:noProof/>
            <w:szCs w:val="24"/>
          </w:rPr>
          <w:t>http://wwwecologyand</w:t>
        </w:r>
      </w:hyperlink>
      <w:r w:rsidR="000F2271">
        <w:rPr>
          <w:rFonts w:cs="Arial"/>
          <w:noProof/>
          <w:szCs w:val="24"/>
        </w:rPr>
        <w:t xml:space="preserve"> society.org/vol11/art28).</w:t>
      </w:r>
    </w:p>
    <w:p w:rsidR="000F2271" w:rsidRPr="0076239C" w:rsidRDefault="000F2271" w:rsidP="00BF423F">
      <w:pPr>
        <w:spacing w:after="0" w:line="240" w:lineRule="auto"/>
        <w:rPr>
          <w:rFonts w:cs="Arial"/>
          <w:szCs w:val="24"/>
        </w:rPr>
      </w:pPr>
    </w:p>
    <w:p w:rsidR="00BF423F" w:rsidRPr="00DB480B" w:rsidRDefault="00BF423F" w:rsidP="00BF423F">
      <w:pPr>
        <w:pStyle w:val="Bibliography"/>
        <w:ind w:left="720" w:hanging="720"/>
        <w:rPr>
          <w:rFonts w:ascii="Arial" w:hAnsi="Arial" w:cs="Arial"/>
          <w:noProof/>
        </w:rPr>
      </w:pPr>
      <w:r w:rsidRPr="00DB480B">
        <w:rPr>
          <w:rFonts w:ascii="Arial" w:hAnsi="Arial" w:cs="Arial"/>
          <w:noProof/>
        </w:rPr>
        <w:t xml:space="preserve">Scholz, M. (2006). </w:t>
      </w:r>
      <w:r w:rsidR="000F2271">
        <w:rPr>
          <w:rFonts w:ascii="Arial" w:hAnsi="Arial" w:cs="Arial"/>
          <w:i/>
          <w:iCs/>
          <w:noProof/>
        </w:rPr>
        <w:t>Wetland S</w:t>
      </w:r>
      <w:r w:rsidRPr="00DB480B">
        <w:rPr>
          <w:rFonts w:ascii="Arial" w:hAnsi="Arial" w:cs="Arial"/>
          <w:i/>
          <w:iCs/>
          <w:noProof/>
        </w:rPr>
        <w:t xml:space="preserve">ystems to </w:t>
      </w:r>
      <w:r w:rsidR="000F2271">
        <w:rPr>
          <w:rFonts w:ascii="Arial" w:hAnsi="Arial" w:cs="Arial"/>
          <w:i/>
          <w:iCs/>
          <w:noProof/>
        </w:rPr>
        <w:t>Control Urban R</w:t>
      </w:r>
      <w:r w:rsidRPr="00DB480B">
        <w:rPr>
          <w:rFonts w:ascii="Arial" w:hAnsi="Arial" w:cs="Arial"/>
          <w:i/>
          <w:iCs/>
          <w:noProof/>
        </w:rPr>
        <w:t>unoff.</w:t>
      </w:r>
      <w:r w:rsidRPr="00DB480B">
        <w:rPr>
          <w:rFonts w:ascii="Arial" w:hAnsi="Arial" w:cs="Arial"/>
          <w:noProof/>
        </w:rPr>
        <w:t xml:space="preserve"> Amsterdam: Elsevier.</w:t>
      </w:r>
    </w:p>
    <w:p w:rsidR="00BF423F" w:rsidRDefault="00BF423F" w:rsidP="00BF423F">
      <w:pPr>
        <w:spacing w:after="0"/>
        <w:rPr>
          <w:lang w:val="en-US"/>
        </w:rPr>
      </w:pPr>
    </w:p>
    <w:p w:rsidR="004D2E29" w:rsidRDefault="004D2E29" w:rsidP="004D2E29">
      <w:pPr>
        <w:autoSpaceDE w:val="0"/>
        <w:autoSpaceDN w:val="0"/>
        <w:adjustRightInd w:val="0"/>
        <w:spacing w:after="0" w:line="240" w:lineRule="auto"/>
        <w:rPr>
          <w:rFonts w:cs="Arial"/>
          <w:szCs w:val="24"/>
        </w:rPr>
      </w:pPr>
      <w:r w:rsidRPr="00527DAE">
        <w:rPr>
          <w:rFonts w:cs="Arial"/>
          <w:szCs w:val="24"/>
        </w:rPr>
        <w:t xml:space="preserve">Secretariat of the Convention on Biological Diversity </w:t>
      </w:r>
      <w:r>
        <w:rPr>
          <w:rFonts w:cs="Arial"/>
          <w:szCs w:val="24"/>
        </w:rPr>
        <w:t>(</w:t>
      </w:r>
      <w:r w:rsidRPr="00527DAE">
        <w:rPr>
          <w:rFonts w:cs="Arial"/>
          <w:szCs w:val="24"/>
        </w:rPr>
        <w:t>2012)</w:t>
      </w:r>
      <w:r>
        <w:rPr>
          <w:rFonts w:cs="Arial"/>
          <w:szCs w:val="24"/>
        </w:rPr>
        <w:t xml:space="preserve"> </w:t>
      </w:r>
      <w:r w:rsidRPr="00527DAE">
        <w:rPr>
          <w:rFonts w:cs="Arial"/>
          <w:i/>
          <w:iCs/>
          <w:szCs w:val="24"/>
        </w:rPr>
        <w:t xml:space="preserve">Cities and Biodiversity Outlook—Executive Summary. </w:t>
      </w:r>
      <w:r w:rsidRPr="00527DAE">
        <w:rPr>
          <w:rFonts w:cs="Arial"/>
          <w:szCs w:val="24"/>
        </w:rPr>
        <w:t>Montreal, 16</w:t>
      </w:r>
      <w:r>
        <w:rPr>
          <w:rFonts w:cs="Arial"/>
          <w:szCs w:val="24"/>
        </w:rPr>
        <w:t>pp.</w:t>
      </w:r>
    </w:p>
    <w:p w:rsidR="004D2E29" w:rsidRPr="00BF423F" w:rsidRDefault="004D2E29" w:rsidP="004D2E29">
      <w:pPr>
        <w:autoSpaceDE w:val="0"/>
        <w:autoSpaceDN w:val="0"/>
        <w:adjustRightInd w:val="0"/>
        <w:spacing w:after="0" w:line="240" w:lineRule="auto"/>
        <w:rPr>
          <w:lang w:val="en-US"/>
        </w:rPr>
      </w:pPr>
    </w:p>
    <w:p w:rsidR="000B6AE4" w:rsidRPr="000D4FAE" w:rsidRDefault="000B6AE4" w:rsidP="000B6AE4">
      <w:pPr>
        <w:spacing w:after="0" w:line="240" w:lineRule="auto"/>
        <w:rPr>
          <w:rFonts w:eastAsia="Times New Roman" w:cs="Arial"/>
          <w:szCs w:val="24"/>
          <w:lang w:eastAsia="en-GB"/>
        </w:rPr>
      </w:pPr>
      <w:r w:rsidRPr="000D4FAE">
        <w:rPr>
          <w:rFonts w:eastAsia="Times New Roman" w:cs="Arial"/>
          <w:szCs w:val="24"/>
          <w:lang w:eastAsia="en-GB"/>
        </w:rPr>
        <w:t>Smith, A. D. M., Fulton, E. J.</w:t>
      </w:r>
      <w:r w:rsidR="006F7CED">
        <w:rPr>
          <w:rFonts w:eastAsia="Times New Roman" w:cs="Arial"/>
          <w:szCs w:val="24"/>
          <w:lang w:eastAsia="en-GB"/>
        </w:rPr>
        <w:t>, Hobday, A. J., Smith, D. C. and</w:t>
      </w:r>
      <w:r w:rsidRPr="000D4FAE">
        <w:rPr>
          <w:rFonts w:eastAsia="Times New Roman" w:cs="Arial"/>
          <w:szCs w:val="24"/>
          <w:lang w:eastAsia="en-GB"/>
        </w:rPr>
        <w:t xml:space="preserve"> Shoulder, P. (2007). Scientific tools to support the practical implementation of ecosystem-based fisheries management. </w:t>
      </w:r>
      <w:r w:rsidRPr="000D4FAE">
        <w:rPr>
          <w:rFonts w:eastAsia="Times New Roman" w:cs="Arial"/>
          <w:i/>
          <w:iCs/>
          <w:szCs w:val="24"/>
          <w:lang w:eastAsia="en-GB"/>
        </w:rPr>
        <w:t>ICES Journal of Marine Science: Journal du Conseil</w:t>
      </w:r>
      <w:r w:rsidRPr="000D4FAE">
        <w:rPr>
          <w:rFonts w:eastAsia="Times New Roman" w:cs="Arial"/>
          <w:szCs w:val="24"/>
          <w:lang w:eastAsia="en-GB"/>
        </w:rPr>
        <w:t xml:space="preserve">, </w:t>
      </w:r>
      <w:r w:rsidRPr="000D4FAE">
        <w:rPr>
          <w:rFonts w:eastAsia="Times New Roman" w:cs="Arial"/>
          <w:i/>
          <w:iCs/>
          <w:szCs w:val="24"/>
          <w:lang w:eastAsia="en-GB"/>
        </w:rPr>
        <w:t>64</w:t>
      </w:r>
      <w:r w:rsidRPr="000D4FAE">
        <w:rPr>
          <w:rFonts w:eastAsia="Times New Roman" w:cs="Arial"/>
          <w:szCs w:val="24"/>
          <w:lang w:eastAsia="en-GB"/>
        </w:rPr>
        <w:t>(4), 633-639.</w:t>
      </w:r>
    </w:p>
    <w:p w:rsidR="00DB480B" w:rsidRPr="00152236" w:rsidRDefault="00DB480B" w:rsidP="00F756CB">
      <w:pPr>
        <w:spacing w:after="0" w:line="240" w:lineRule="auto"/>
        <w:rPr>
          <w:rFonts w:eastAsia="Times New Roman" w:cs="Arial"/>
          <w:szCs w:val="24"/>
          <w:lang w:eastAsia="en-GB"/>
        </w:rPr>
      </w:pPr>
    </w:p>
    <w:p w:rsidR="00DB480B" w:rsidRPr="00DB480B" w:rsidRDefault="00DB480B" w:rsidP="00DB480B">
      <w:pPr>
        <w:spacing w:after="0" w:line="240" w:lineRule="auto"/>
        <w:rPr>
          <w:rFonts w:eastAsia="Times New Roman" w:cs="Arial"/>
          <w:szCs w:val="24"/>
          <w:lang w:eastAsia="en-GB"/>
        </w:rPr>
      </w:pPr>
      <w:r w:rsidRPr="00DB480B">
        <w:rPr>
          <w:rFonts w:eastAsia="Times New Roman" w:cs="Arial"/>
          <w:szCs w:val="24"/>
          <w:lang w:eastAsia="en-GB"/>
        </w:rPr>
        <w:t xml:space="preserve">Steiner, F. (2014). Frontiers in urban ecological design and planning research. </w:t>
      </w:r>
      <w:r w:rsidRPr="00DB480B">
        <w:rPr>
          <w:rFonts w:eastAsia="Times New Roman" w:cs="Arial"/>
          <w:i/>
          <w:iCs/>
          <w:szCs w:val="24"/>
          <w:lang w:eastAsia="en-GB"/>
        </w:rPr>
        <w:t>Landscape and Urban Planning</w:t>
      </w:r>
      <w:r w:rsidRPr="00DB480B">
        <w:rPr>
          <w:rFonts w:eastAsia="Times New Roman" w:cs="Arial"/>
          <w:szCs w:val="24"/>
          <w:lang w:eastAsia="en-GB"/>
        </w:rPr>
        <w:t xml:space="preserve">, </w:t>
      </w:r>
      <w:r w:rsidRPr="00DB480B">
        <w:rPr>
          <w:rFonts w:eastAsia="Times New Roman" w:cs="Arial"/>
          <w:i/>
          <w:iCs/>
          <w:szCs w:val="24"/>
          <w:lang w:eastAsia="en-GB"/>
        </w:rPr>
        <w:t>125</w:t>
      </w:r>
      <w:r w:rsidRPr="00DB480B">
        <w:rPr>
          <w:rFonts w:eastAsia="Times New Roman" w:cs="Arial"/>
          <w:szCs w:val="24"/>
          <w:lang w:eastAsia="en-GB"/>
        </w:rPr>
        <w:t>, 304-311.</w:t>
      </w:r>
    </w:p>
    <w:p w:rsidR="006E0A68" w:rsidRDefault="006E0A68" w:rsidP="005E61BB">
      <w:pPr>
        <w:spacing w:after="0" w:line="240" w:lineRule="auto"/>
      </w:pPr>
    </w:p>
    <w:p w:rsidR="00BF121C" w:rsidRPr="00BF121C" w:rsidRDefault="00BF121C" w:rsidP="00BF121C">
      <w:pPr>
        <w:spacing w:after="0" w:line="240" w:lineRule="auto"/>
        <w:rPr>
          <w:rFonts w:eastAsia="Times New Roman" w:cs="Arial"/>
          <w:szCs w:val="24"/>
          <w:lang w:eastAsia="en-GB"/>
        </w:rPr>
      </w:pPr>
      <w:r w:rsidRPr="00BF121C">
        <w:rPr>
          <w:rFonts w:eastAsia="Times New Roman" w:cs="Arial"/>
          <w:szCs w:val="24"/>
          <w:lang w:eastAsia="en-GB"/>
        </w:rPr>
        <w:t>Tzoulas, K., Korpela, K., Venn, S., Yli-Pelkonen, V.,</w:t>
      </w:r>
      <w:r w:rsidR="000F2271">
        <w:rPr>
          <w:rFonts w:eastAsia="Times New Roman" w:cs="Arial"/>
          <w:szCs w:val="24"/>
          <w:lang w:eastAsia="en-GB"/>
        </w:rPr>
        <w:t xml:space="preserve"> Kaźmierczak, A., Niemela, J. and</w:t>
      </w:r>
      <w:r w:rsidRPr="00BF121C">
        <w:rPr>
          <w:rFonts w:eastAsia="Times New Roman" w:cs="Arial"/>
          <w:szCs w:val="24"/>
          <w:lang w:eastAsia="en-GB"/>
        </w:rPr>
        <w:t xml:space="preserve"> James, P. (2007). Promoting ecosystem and human health in urban areas using green infrastructure: a literature review. </w:t>
      </w:r>
      <w:r w:rsidR="000F2271">
        <w:rPr>
          <w:rFonts w:eastAsia="Times New Roman" w:cs="Arial"/>
          <w:i/>
          <w:iCs/>
          <w:szCs w:val="24"/>
          <w:lang w:eastAsia="en-GB"/>
        </w:rPr>
        <w:t>Landscape and Urban P</w:t>
      </w:r>
      <w:r w:rsidRPr="00BF121C">
        <w:rPr>
          <w:rFonts w:eastAsia="Times New Roman" w:cs="Arial"/>
          <w:i/>
          <w:iCs/>
          <w:szCs w:val="24"/>
          <w:lang w:eastAsia="en-GB"/>
        </w:rPr>
        <w:t>lanning</w:t>
      </w:r>
      <w:r w:rsidRPr="00BF121C">
        <w:rPr>
          <w:rFonts w:eastAsia="Times New Roman" w:cs="Arial"/>
          <w:szCs w:val="24"/>
          <w:lang w:eastAsia="en-GB"/>
        </w:rPr>
        <w:t xml:space="preserve">, </w:t>
      </w:r>
      <w:r w:rsidRPr="00BF121C">
        <w:rPr>
          <w:rFonts w:eastAsia="Times New Roman" w:cs="Arial"/>
          <w:i/>
          <w:iCs/>
          <w:szCs w:val="24"/>
          <w:lang w:eastAsia="en-GB"/>
        </w:rPr>
        <w:t>81</w:t>
      </w:r>
      <w:r w:rsidRPr="00BF121C">
        <w:rPr>
          <w:rFonts w:eastAsia="Times New Roman" w:cs="Arial"/>
          <w:szCs w:val="24"/>
          <w:lang w:eastAsia="en-GB"/>
        </w:rPr>
        <w:t>(3), 167-178.</w:t>
      </w:r>
    </w:p>
    <w:p w:rsidR="00BF121C" w:rsidRDefault="00BF121C" w:rsidP="005E61BB">
      <w:pPr>
        <w:spacing w:after="0" w:line="240" w:lineRule="auto"/>
      </w:pPr>
    </w:p>
    <w:p w:rsidR="001E3FEA" w:rsidRDefault="001E3FEA" w:rsidP="005E61BB">
      <w:pPr>
        <w:spacing w:after="0" w:line="240" w:lineRule="auto"/>
        <w:rPr>
          <w:rFonts w:cs="Arial"/>
          <w:noProof/>
        </w:rPr>
      </w:pPr>
      <w:r>
        <w:rPr>
          <w:rFonts w:cs="Arial"/>
          <w:noProof/>
        </w:rPr>
        <w:t>UN Habitat. (2012)</w:t>
      </w:r>
      <w:r w:rsidR="000F2271">
        <w:rPr>
          <w:rFonts w:cs="Arial"/>
          <w:noProof/>
        </w:rPr>
        <w:t>.</w:t>
      </w:r>
      <w:r>
        <w:rPr>
          <w:rFonts w:cs="Arial"/>
          <w:noProof/>
        </w:rPr>
        <w:t xml:space="preserve"> </w:t>
      </w:r>
      <w:r w:rsidRPr="000F2271">
        <w:rPr>
          <w:rFonts w:cs="Arial"/>
          <w:i/>
          <w:noProof/>
        </w:rPr>
        <w:t>Urban Patterns for a Green Economy – Working With Nature</w:t>
      </w:r>
      <w:r>
        <w:rPr>
          <w:rFonts w:cs="Arial"/>
          <w:noProof/>
        </w:rPr>
        <w:t>. UN Habitat, Kenya: UNON. 74pp.</w:t>
      </w:r>
    </w:p>
    <w:p w:rsidR="001E3FEA" w:rsidRDefault="001E3FEA" w:rsidP="005E61BB">
      <w:pPr>
        <w:spacing w:after="0" w:line="240" w:lineRule="auto"/>
        <w:rPr>
          <w:rFonts w:cs="Arial"/>
          <w:noProof/>
        </w:rPr>
      </w:pPr>
    </w:p>
    <w:p w:rsidR="000B6AE4" w:rsidRDefault="00BF423F" w:rsidP="005E61BB">
      <w:pPr>
        <w:spacing w:after="0" w:line="240" w:lineRule="auto"/>
        <w:rPr>
          <w:rFonts w:cs="Arial"/>
          <w:noProof/>
        </w:rPr>
      </w:pPr>
      <w:r w:rsidRPr="00BF423F">
        <w:rPr>
          <w:rFonts w:cs="Arial"/>
          <w:noProof/>
        </w:rPr>
        <w:t xml:space="preserve">United Nations. (2011). </w:t>
      </w:r>
      <w:r w:rsidRPr="00BF423F">
        <w:rPr>
          <w:rFonts w:cs="Arial"/>
          <w:i/>
          <w:iCs/>
          <w:noProof/>
        </w:rPr>
        <w:t>World Population Prospects: The 2010 Revision, Highlights and Advance Tables.</w:t>
      </w:r>
      <w:r w:rsidRPr="00BF423F">
        <w:rPr>
          <w:rFonts w:cs="Arial"/>
          <w:noProof/>
        </w:rPr>
        <w:t xml:space="preserve"> Department of Economics and Social Affairs, Population Division. New York: United Nations</w:t>
      </w:r>
      <w:r w:rsidR="00A35E5C">
        <w:rPr>
          <w:rFonts w:cs="Arial"/>
          <w:noProof/>
        </w:rPr>
        <w:t>.</w:t>
      </w:r>
    </w:p>
    <w:p w:rsidR="00306B4E" w:rsidRDefault="00306B4E" w:rsidP="005E61BB">
      <w:pPr>
        <w:spacing w:after="0" w:line="240" w:lineRule="auto"/>
        <w:rPr>
          <w:rFonts w:cs="Arial"/>
          <w:noProof/>
        </w:rPr>
      </w:pPr>
    </w:p>
    <w:p w:rsidR="00664438" w:rsidRDefault="00664438" w:rsidP="00664438">
      <w:pPr>
        <w:spacing w:after="0" w:line="240" w:lineRule="auto"/>
        <w:rPr>
          <w:rFonts w:cs="Arial"/>
          <w:noProof/>
        </w:rPr>
      </w:pPr>
      <w:r w:rsidRPr="00306B4E">
        <w:rPr>
          <w:rFonts w:cs="Arial"/>
          <w:noProof/>
        </w:rPr>
        <w:t>Vihervaara</w:t>
      </w:r>
      <w:r>
        <w:rPr>
          <w:rFonts w:cs="Arial"/>
          <w:noProof/>
        </w:rPr>
        <w:t>,</w:t>
      </w:r>
      <w:r w:rsidRPr="00306B4E">
        <w:rPr>
          <w:rFonts w:cs="Arial"/>
          <w:noProof/>
        </w:rPr>
        <w:t xml:space="preserve"> P</w:t>
      </w:r>
      <w:r>
        <w:rPr>
          <w:rFonts w:cs="Arial"/>
          <w:noProof/>
        </w:rPr>
        <w:t>.</w:t>
      </w:r>
      <w:r w:rsidRPr="00306B4E">
        <w:rPr>
          <w:rFonts w:cs="Arial"/>
          <w:noProof/>
        </w:rPr>
        <w:t>, Kumpula</w:t>
      </w:r>
      <w:r>
        <w:rPr>
          <w:rFonts w:cs="Arial"/>
          <w:noProof/>
        </w:rPr>
        <w:t>,</w:t>
      </w:r>
      <w:r w:rsidRPr="00306B4E">
        <w:rPr>
          <w:rFonts w:cs="Arial"/>
          <w:noProof/>
        </w:rPr>
        <w:t xml:space="preserve"> T</w:t>
      </w:r>
      <w:r>
        <w:rPr>
          <w:rFonts w:cs="Arial"/>
          <w:noProof/>
        </w:rPr>
        <w:t>.</w:t>
      </w:r>
      <w:r w:rsidRPr="00306B4E">
        <w:rPr>
          <w:rFonts w:cs="Arial"/>
          <w:noProof/>
        </w:rPr>
        <w:t>, Tanskanen</w:t>
      </w:r>
      <w:r>
        <w:rPr>
          <w:rFonts w:cs="Arial"/>
          <w:noProof/>
        </w:rPr>
        <w:t>,</w:t>
      </w:r>
      <w:r w:rsidRPr="00306B4E">
        <w:rPr>
          <w:rFonts w:cs="Arial"/>
          <w:noProof/>
        </w:rPr>
        <w:t xml:space="preserve"> A</w:t>
      </w:r>
      <w:r>
        <w:rPr>
          <w:rFonts w:cs="Arial"/>
          <w:noProof/>
        </w:rPr>
        <w:t xml:space="preserve">. and Burkhard, </w:t>
      </w:r>
      <w:r w:rsidRPr="00306B4E">
        <w:rPr>
          <w:rFonts w:cs="Arial"/>
          <w:noProof/>
        </w:rPr>
        <w:t>B</w:t>
      </w:r>
      <w:r>
        <w:rPr>
          <w:rFonts w:cs="Arial"/>
          <w:noProof/>
        </w:rPr>
        <w:t>.</w:t>
      </w:r>
      <w:r w:rsidRPr="00306B4E">
        <w:rPr>
          <w:rFonts w:cs="Arial"/>
          <w:noProof/>
        </w:rPr>
        <w:t xml:space="preserve"> (2010)</w:t>
      </w:r>
      <w:r>
        <w:rPr>
          <w:rFonts w:cs="Arial"/>
          <w:noProof/>
        </w:rPr>
        <w:t xml:space="preserve">. Ecosystem services – a </w:t>
      </w:r>
      <w:r w:rsidRPr="00306B4E">
        <w:rPr>
          <w:rFonts w:cs="Arial"/>
          <w:noProof/>
        </w:rPr>
        <w:t>tool for sustainable management of</w:t>
      </w:r>
      <w:r>
        <w:rPr>
          <w:rFonts w:cs="Arial"/>
          <w:noProof/>
        </w:rPr>
        <w:t xml:space="preserve"> </w:t>
      </w:r>
      <w:r w:rsidRPr="00306B4E">
        <w:rPr>
          <w:rFonts w:cs="Arial"/>
          <w:noProof/>
        </w:rPr>
        <w:t>human</w:t>
      </w:r>
      <w:r>
        <w:rPr>
          <w:rFonts w:cs="Arial"/>
          <w:noProof/>
        </w:rPr>
        <w:t>-</w:t>
      </w:r>
      <w:r w:rsidRPr="00306B4E">
        <w:rPr>
          <w:rFonts w:cs="Arial"/>
          <w:noProof/>
        </w:rPr>
        <w:t>environment systems. Case study Finnish Forest Lapland.</w:t>
      </w:r>
      <w:r>
        <w:rPr>
          <w:rFonts w:cs="Arial"/>
          <w:noProof/>
        </w:rPr>
        <w:t xml:space="preserve"> </w:t>
      </w:r>
      <w:r w:rsidRPr="00306B4E">
        <w:rPr>
          <w:rFonts w:cs="Arial"/>
          <w:i/>
          <w:noProof/>
        </w:rPr>
        <w:t>Ecological Complexity</w:t>
      </w:r>
      <w:r>
        <w:rPr>
          <w:rFonts w:cs="Arial"/>
          <w:noProof/>
        </w:rPr>
        <w:t>, 7(3), pp.410-</w:t>
      </w:r>
      <w:r w:rsidRPr="00306B4E">
        <w:rPr>
          <w:rFonts w:cs="Arial"/>
          <w:noProof/>
        </w:rPr>
        <w:t>420</w:t>
      </w:r>
      <w:r>
        <w:rPr>
          <w:rFonts w:cs="Arial"/>
          <w:noProof/>
        </w:rPr>
        <w:t>.</w:t>
      </w:r>
    </w:p>
    <w:p w:rsidR="00664438" w:rsidRDefault="00664438" w:rsidP="00664438">
      <w:pPr>
        <w:spacing w:after="0" w:line="240" w:lineRule="auto"/>
        <w:rPr>
          <w:rFonts w:cs="Arial"/>
          <w:noProof/>
        </w:rPr>
      </w:pPr>
    </w:p>
    <w:p w:rsidR="00643B4B" w:rsidRPr="00AE2B61" w:rsidRDefault="00643B4B" w:rsidP="00AE2B61">
      <w:pPr>
        <w:autoSpaceDE w:val="0"/>
        <w:autoSpaceDN w:val="0"/>
        <w:adjustRightInd w:val="0"/>
        <w:spacing w:after="0" w:line="240" w:lineRule="auto"/>
        <w:rPr>
          <w:rFonts w:eastAsia="Times New Roman" w:cs="Arial"/>
          <w:szCs w:val="24"/>
          <w:lang w:eastAsia="en-GB"/>
        </w:rPr>
      </w:pPr>
      <w:r w:rsidRPr="00AE2B61">
        <w:rPr>
          <w:rFonts w:eastAsia="Times New Roman" w:cs="Arial"/>
          <w:szCs w:val="24"/>
          <w:lang w:eastAsia="en-GB"/>
        </w:rPr>
        <w:t>Ward, S., Lundy, L., Shaffer, P., Wong, T., Ashley, R., Arthur, S.</w:t>
      </w:r>
      <w:r w:rsidR="00AE2B61" w:rsidRPr="00AE2B61">
        <w:rPr>
          <w:rFonts w:eastAsia="Times New Roman" w:cs="Arial"/>
          <w:szCs w:val="24"/>
          <w:lang w:eastAsia="en-GB"/>
        </w:rPr>
        <w:t xml:space="preserve">, Armitage, N. P., Walker, L. </w:t>
      </w:r>
      <w:r w:rsidR="00AE2B61" w:rsidRPr="0029204B">
        <w:rPr>
          <w:rFonts w:eastAsia="Times New Roman" w:cs="Arial"/>
          <w:szCs w:val="24"/>
          <w:lang w:eastAsia="en-GB"/>
        </w:rPr>
        <w:t xml:space="preserve">Brown, R., Deletic, </w:t>
      </w:r>
      <w:r w:rsidR="00AE2B61" w:rsidRPr="000F64B5">
        <w:rPr>
          <w:rFonts w:eastAsia="Times New Roman" w:cs="Arial"/>
          <w:szCs w:val="24"/>
          <w:lang w:eastAsia="en-GB"/>
        </w:rPr>
        <w:t>A.</w:t>
      </w:r>
      <w:r w:rsidR="006F7CED">
        <w:rPr>
          <w:rFonts w:eastAsia="Times New Roman" w:cs="Arial"/>
          <w:szCs w:val="24"/>
          <w:lang w:eastAsia="en-GB"/>
        </w:rPr>
        <w:t xml:space="preserve"> and</w:t>
      </w:r>
      <w:r w:rsidRPr="00887190">
        <w:rPr>
          <w:rFonts w:eastAsia="Times New Roman" w:cs="Arial"/>
          <w:szCs w:val="24"/>
          <w:lang w:eastAsia="en-GB"/>
        </w:rPr>
        <w:t xml:space="preserve"> Butler, D. (2012). Water sensitive urban design in the city of the future.</w:t>
      </w:r>
      <w:r w:rsidR="00AE2B61" w:rsidRPr="00AE2B61">
        <w:rPr>
          <w:rFonts w:cs="Arial"/>
          <w:szCs w:val="24"/>
        </w:rPr>
        <w:t xml:space="preserve"> Proceedings of the 12 Porto Alegre, Brazil, 11-16 September 2011.</w:t>
      </w:r>
      <w:r w:rsidR="00AE2B61" w:rsidRPr="00AE2B61">
        <w:rPr>
          <w:rFonts w:eastAsia="Times New Roman" w:cs="Arial"/>
          <w:szCs w:val="24"/>
          <w:lang w:eastAsia="en-GB"/>
        </w:rPr>
        <w:t>79-86</w:t>
      </w:r>
    </w:p>
    <w:p w:rsidR="00643B4B" w:rsidRPr="00BF423F" w:rsidRDefault="00643B4B" w:rsidP="005E61BB">
      <w:pPr>
        <w:spacing w:after="0" w:line="240" w:lineRule="auto"/>
        <w:rPr>
          <w:rFonts w:cs="Arial"/>
          <w:noProof/>
        </w:rPr>
      </w:pPr>
    </w:p>
    <w:p w:rsidR="00A35E5C" w:rsidRDefault="00A35E5C" w:rsidP="00A35E5C">
      <w:pPr>
        <w:spacing w:after="0" w:line="240" w:lineRule="auto"/>
        <w:rPr>
          <w:rFonts w:eastAsia="Times New Roman" w:cs="Arial"/>
          <w:szCs w:val="24"/>
          <w:lang w:eastAsia="en-GB"/>
        </w:rPr>
      </w:pPr>
      <w:r w:rsidRPr="00A35E5C">
        <w:rPr>
          <w:rFonts w:eastAsia="Times New Roman" w:cs="Arial"/>
          <w:szCs w:val="24"/>
          <w:lang w:eastAsia="en-GB"/>
        </w:rPr>
        <w:t xml:space="preserve">Wong, T.H. (2006). Water sensitive urban design-the journey thus far. </w:t>
      </w:r>
      <w:r w:rsidRPr="00A35E5C">
        <w:rPr>
          <w:rFonts w:eastAsia="Times New Roman" w:cs="Arial"/>
          <w:i/>
          <w:iCs/>
          <w:szCs w:val="24"/>
          <w:lang w:eastAsia="en-GB"/>
        </w:rPr>
        <w:t>Australian Journal of Water Resources</w:t>
      </w:r>
      <w:r w:rsidRPr="00A35E5C">
        <w:rPr>
          <w:rFonts w:eastAsia="Times New Roman" w:cs="Arial"/>
          <w:szCs w:val="24"/>
          <w:lang w:eastAsia="en-GB"/>
        </w:rPr>
        <w:t xml:space="preserve">, </w:t>
      </w:r>
      <w:r w:rsidRPr="006F7CED">
        <w:rPr>
          <w:rFonts w:eastAsia="Times New Roman" w:cs="Arial"/>
          <w:iCs/>
          <w:szCs w:val="24"/>
          <w:lang w:eastAsia="en-GB"/>
        </w:rPr>
        <w:t>10</w:t>
      </w:r>
      <w:r w:rsidRPr="00A35E5C">
        <w:rPr>
          <w:rFonts w:eastAsia="Times New Roman" w:cs="Arial"/>
          <w:szCs w:val="24"/>
          <w:lang w:eastAsia="en-GB"/>
        </w:rPr>
        <w:t>(3), 213.</w:t>
      </w:r>
    </w:p>
    <w:p w:rsidR="0058332E" w:rsidRPr="00A35E5C" w:rsidRDefault="0058332E" w:rsidP="00A35E5C">
      <w:pPr>
        <w:spacing w:after="0" w:line="240" w:lineRule="auto"/>
        <w:rPr>
          <w:rFonts w:eastAsia="Times New Roman" w:cs="Arial"/>
          <w:szCs w:val="24"/>
          <w:lang w:eastAsia="en-GB"/>
        </w:rPr>
      </w:pPr>
    </w:p>
    <w:p w:rsidR="0058332E" w:rsidRPr="0058332E" w:rsidRDefault="000F2271" w:rsidP="0058332E">
      <w:pPr>
        <w:spacing w:after="0" w:line="240" w:lineRule="auto"/>
        <w:rPr>
          <w:rFonts w:eastAsia="Times New Roman" w:cs="Arial"/>
          <w:szCs w:val="24"/>
          <w:lang w:eastAsia="en-GB"/>
        </w:rPr>
      </w:pPr>
      <w:r>
        <w:rPr>
          <w:rFonts w:eastAsia="Times New Roman" w:cs="Arial"/>
          <w:szCs w:val="24"/>
          <w:lang w:eastAsia="en-GB"/>
        </w:rPr>
        <w:t>Wong, T.H.</w:t>
      </w:r>
      <w:r w:rsidR="0058332E" w:rsidRPr="0058332E">
        <w:rPr>
          <w:rFonts w:eastAsia="Times New Roman" w:cs="Arial"/>
          <w:szCs w:val="24"/>
          <w:lang w:eastAsia="en-GB"/>
        </w:rPr>
        <w:t>F.</w:t>
      </w:r>
      <w:r>
        <w:rPr>
          <w:rFonts w:eastAsia="Times New Roman" w:cs="Arial"/>
          <w:szCs w:val="24"/>
          <w:lang w:eastAsia="en-GB"/>
        </w:rPr>
        <w:t xml:space="preserve"> and Brown, R.</w:t>
      </w:r>
      <w:r w:rsidR="0058332E" w:rsidRPr="0058332E">
        <w:rPr>
          <w:rFonts w:eastAsia="Times New Roman" w:cs="Arial"/>
          <w:szCs w:val="24"/>
          <w:lang w:eastAsia="en-GB"/>
        </w:rPr>
        <w:t xml:space="preserve">R. (2009). The water sensitive city: principles for practice. </w:t>
      </w:r>
      <w:r w:rsidR="0058332E" w:rsidRPr="0058332E">
        <w:rPr>
          <w:rFonts w:eastAsia="Times New Roman" w:cs="Arial"/>
          <w:i/>
          <w:iCs/>
          <w:szCs w:val="24"/>
          <w:lang w:eastAsia="en-GB"/>
        </w:rPr>
        <w:t xml:space="preserve">Water Science </w:t>
      </w:r>
      <w:r w:rsidR="006F7CED">
        <w:rPr>
          <w:rFonts w:eastAsia="Times New Roman" w:cs="Arial"/>
          <w:i/>
          <w:iCs/>
          <w:szCs w:val="24"/>
          <w:lang w:eastAsia="en-GB"/>
        </w:rPr>
        <w:t>and</w:t>
      </w:r>
      <w:r w:rsidR="0058332E" w:rsidRPr="0058332E">
        <w:rPr>
          <w:rFonts w:eastAsia="Times New Roman" w:cs="Arial"/>
          <w:i/>
          <w:iCs/>
          <w:szCs w:val="24"/>
          <w:lang w:eastAsia="en-GB"/>
        </w:rPr>
        <w:t xml:space="preserve"> Technology</w:t>
      </w:r>
      <w:r w:rsidR="0058332E" w:rsidRPr="0058332E">
        <w:rPr>
          <w:rFonts w:eastAsia="Times New Roman" w:cs="Arial"/>
          <w:szCs w:val="24"/>
          <w:lang w:eastAsia="en-GB"/>
        </w:rPr>
        <w:t xml:space="preserve">, </w:t>
      </w:r>
      <w:r w:rsidR="0058332E" w:rsidRPr="0058332E">
        <w:rPr>
          <w:rFonts w:eastAsia="Times New Roman" w:cs="Arial"/>
          <w:i/>
          <w:iCs/>
          <w:szCs w:val="24"/>
          <w:lang w:eastAsia="en-GB"/>
        </w:rPr>
        <w:t>60</w:t>
      </w:r>
      <w:r w:rsidR="0058332E" w:rsidRPr="0058332E">
        <w:rPr>
          <w:rFonts w:eastAsia="Times New Roman" w:cs="Arial"/>
          <w:szCs w:val="24"/>
          <w:lang w:eastAsia="en-GB"/>
        </w:rPr>
        <w:t>(3).</w:t>
      </w:r>
    </w:p>
    <w:p w:rsidR="00BF423F" w:rsidRPr="00A35E5C" w:rsidRDefault="00BF423F" w:rsidP="005E61BB">
      <w:pPr>
        <w:spacing w:after="0" w:line="240" w:lineRule="auto"/>
        <w:rPr>
          <w:rFonts w:cs="Arial"/>
        </w:rPr>
      </w:pPr>
    </w:p>
    <w:p w:rsidR="009C762E" w:rsidRDefault="009C762E" w:rsidP="009C762E">
      <w:pPr>
        <w:rPr>
          <w:color w:val="FF0000"/>
        </w:rPr>
      </w:pPr>
      <w:r>
        <w:t>Woods-Ballard, B., Kellagher, R., Martin, P., Jefferies, C., B</w:t>
      </w:r>
      <w:r w:rsidR="000F2271">
        <w:t>ray, R and Shaffer, P. (2007).</w:t>
      </w:r>
      <w:r>
        <w:t xml:space="preserve"> </w:t>
      </w:r>
      <w:r w:rsidRPr="000F2271">
        <w:rPr>
          <w:i/>
        </w:rPr>
        <w:t>The SUDS Manual, C697</w:t>
      </w:r>
      <w:r>
        <w:t>. Construction Industry Research and Information Association, London.</w:t>
      </w:r>
      <w:r w:rsidR="003A248E">
        <w:t xml:space="preserve"> (</w:t>
      </w:r>
      <w:hyperlink r:id="rId18" w:history="1">
        <w:r w:rsidR="003A248E" w:rsidRPr="0055787C">
          <w:rPr>
            <w:rStyle w:val="Hyperlink"/>
          </w:rPr>
          <w:t>http://www.ciria.org/Resources/Free_publications/the_suds_manual.aspx</w:t>
        </w:r>
      </w:hyperlink>
      <w:r w:rsidR="003A248E">
        <w:t>, accessed 16</w:t>
      </w:r>
      <w:r w:rsidR="003A248E" w:rsidRPr="003A248E">
        <w:rPr>
          <w:vertAlign w:val="superscript"/>
        </w:rPr>
        <w:t>th</w:t>
      </w:r>
      <w:r w:rsidR="003A248E">
        <w:t xml:space="preserve"> May 2014.)</w:t>
      </w:r>
    </w:p>
    <w:p w:rsidR="00887190" w:rsidRDefault="00887190" w:rsidP="00887190">
      <w:pPr>
        <w:spacing w:after="0" w:line="240" w:lineRule="auto"/>
        <w:rPr>
          <w:rFonts w:eastAsia="Times New Roman" w:cs="Arial"/>
          <w:szCs w:val="24"/>
          <w:lang w:eastAsia="en-GB"/>
        </w:rPr>
      </w:pPr>
      <w:r w:rsidRPr="00887190">
        <w:rPr>
          <w:rFonts w:eastAsia="Times New Roman" w:cs="Arial"/>
          <w:szCs w:val="24"/>
          <w:lang w:eastAsia="en-GB"/>
        </w:rPr>
        <w:t>Yang, W., Chang, J., Xu, B., Peng, C.</w:t>
      </w:r>
      <w:r w:rsidR="000F2271">
        <w:rPr>
          <w:rFonts w:eastAsia="Times New Roman" w:cs="Arial"/>
          <w:szCs w:val="24"/>
          <w:lang w:eastAsia="en-GB"/>
        </w:rPr>
        <w:t xml:space="preserve"> and </w:t>
      </w:r>
      <w:r w:rsidRPr="00887190">
        <w:rPr>
          <w:rFonts w:eastAsia="Times New Roman" w:cs="Arial"/>
          <w:szCs w:val="24"/>
          <w:lang w:eastAsia="en-GB"/>
        </w:rPr>
        <w:t xml:space="preserve">Ge, Y. (2008). Ecosystem service value assessment for constructed wetlands: A case study in Hangzhou, China. </w:t>
      </w:r>
      <w:r w:rsidRPr="00887190">
        <w:rPr>
          <w:rFonts w:eastAsia="Times New Roman" w:cs="Arial"/>
          <w:i/>
          <w:iCs/>
          <w:szCs w:val="24"/>
          <w:lang w:eastAsia="en-GB"/>
        </w:rPr>
        <w:t>Ecological Economics</w:t>
      </w:r>
      <w:r w:rsidRPr="00887190">
        <w:rPr>
          <w:rFonts w:eastAsia="Times New Roman" w:cs="Arial"/>
          <w:szCs w:val="24"/>
          <w:lang w:eastAsia="en-GB"/>
        </w:rPr>
        <w:t xml:space="preserve">, </w:t>
      </w:r>
      <w:r w:rsidRPr="00887190">
        <w:rPr>
          <w:rFonts w:eastAsia="Times New Roman" w:cs="Arial"/>
          <w:i/>
          <w:iCs/>
          <w:szCs w:val="24"/>
          <w:lang w:eastAsia="en-GB"/>
        </w:rPr>
        <w:t>68</w:t>
      </w:r>
      <w:r w:rsidRPr="00887190">
        <w:rPr>
          <w:rFonts w:eastAsia="Times New Roman" w:cs="Arial"/>
          <w:szCs w:val="24"/>
          <w:lang w:eastAsia="en-GB"/>
        </w:rPr>
        <w:t>(1), 116-125.</w:t>
      </w:r>
    </w:p>
    <w:p w:rsidR="00416FF6" w:rsidRDefault="00416FF6" w:rsidP="00887190">
      <w:pPr>
        <w:spacing w:after="0" w:line="240" w:lineRule="auto"/>
        <w:rPr>
          <w:rFonts w:eastAsia="Times New Roman" w:cs="Arial"/>
          <w:szCs w:val="24"/>
          <w:lang w:eastAsia="en-GB"/>
        </w:rPr>
      </w:pPr>
    </w:p>
    <w:p w:rsidR="00416FF6" w:rsidRDefault="00416FF6" w:rsidP="00416FF6">
      <w:pPr>
        <w:spacing w:after="0" w:line="240" w:lineRule="auto"/>
        <w:rPr>
          <w:rFonts w:cs="Arial"/>
          <w:noProof/>
          <w:szCs w:val="24"/>
        </w:rPr>
      </w:pPr>
      <w:r w:rsidRPr="00416FF6">
        <w:rPr>
          <w:rFonts w:eastAsia="Times New Roman" w:cs="Arial"/>
          <w:szCs w:val="24"/>
          <w:lang w:eastAsia="en-GB"/>
        </w:rPr>
        <w:t>Zhou</w:t>
      </w:r>
      <w:r>
        <w:rPr>
          <w:rFonts w:eastAsia="Times New Roman" w:cs="Arial"/>
          <w:szCs w:val="24"/>
          <w:lang w:eastAsia="en-GB"/>
        </w:rPr>
        <w:t xml:space="preserve">, Q. (2014). </w:t>
      </w:r>
      <w:r w:rsidRPr="00416FF6">
        <w:rPr>
          <w:rFonts w:eastAsia="Times New Roman" w:cs="Arial"/>
          <w:szCs w:val="24"/>
          <w:lang w:eastAsia="en-GB"/>
        </w:rPr>
        <w:t>A Review of Sustainable Urban Drainage Systems Considering</w:t>
      </w:r>
      <w:r>
        <w:rPr>
          <w:rFonts w:eastAsia="Times New Roman" w:cs="Arial"/>
          <w:szCs w:val="24"/>
          <w:lang w:eastAsia="en-GB"/>
        </w:rPr>
        <w:t xml:space="preserve"> </w:t>
      </w:r>
      <w:r w:rsidRPr="00416FF6">
        <w:rPr>
          <w:rFonts w:eastAsia="Times New Roman" w:cs="Arial"/>
          <w:szCs w:val="24"/>
          <w:lang w:eastAsia="en-GB"/>
        </w:rPr>
        <w:t>the Climate Change and Urbanization Impacts</w:t>
      </w:r>
      <w:r>
        <w:rPr>
          <w:rFonts w:eastAsia="Times New Roman" w:cs="Arial"/>
          <w:szCs w:val="24"/>
          <w:lang w:eastAsia="en-GB"/>
        </w:rPr>
        <w:t xml:space="preserve">. Water, </w:t>
      </w:r>
      <w:r w:rsidRPr="00416FF6">
        <w:rPr>
          <w:rFonts w:cs="Arial"/>
          <w:noProof/>
          <w:szCs w:val="24"/>
        </w:rPr>
        <w:t xml:space="preserve">6, </w:t>
      </w:r>
      <w:r>
        <w:rPr>
          <w:rFonts w:cs="Arial"/>
          <w:noProof/>
          <w:szCs w:val="24"/>
        </w:rPr>
        <w:t>pp.</w:t>
      </w:r>
      <w:r w:rsidRPr="00416FF6">
        <w:rPr>
          <w:rFonts w:cs="Arial"/>
          <w:noProof/>
          <w:szCs w:val="24"/>
        </w:rPr>
        <w:t>976-992</w:t>
      </w:r>
      <w:r>
        <w:rPr>
          <w:rFonts w:cs="Arial"/>
          <w:noProof/>
          <w:szCs w:val="24"/>
        </w:rPr>
        <w:t>.</w:t>
      </w:r>
    </w:p>
    <w:p w:rsidR="009C762E" w:rsidRPr="002E7F11" w:rsidRDefault="009C762E" w:rsidP="005E61BB">
      <w:pPr>
        <w:spacing w:after="0" w:line="240" w:lineRule="auto"/>
      </w:pPr>
    </w:p>
    <w:sectPr w:rsidR="009C762E" w:rsidRPr="002E7F11" w:rsidSect="004511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378" w:rsidRDefault="00DC5378" w:rsidP="00AE3CAA">
      <w:pPr>
        <w:spacing w:after="0" w:line="240" w:lineRule="auto"/>
      </w:pPr>
      <w:r>
        <w:separator/>
      </w:r>
    </w:p>
  </w:endnote>
  <w:endnote w:type="continuationSeparator" w:id="0">
    <w:p w:rsidR="00DC5378" w:rsidRDefault="00DC5378" w:rsidP="00AE3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8335054"/>
      <w:docPartObj>
        <w:docPartGallery w:val="Page Numbers (Bottom of Page)"/>
        <w:docPartUnique/>
      </w:docPartObj>
    </w:sdtPr>
    <w:sdtEndPr/>
    <w:sdtContent>
      <w:p w:rsidR="00BB5506" w:rsidRPr="00817AC5" w:rsidRDefault="00BB5506" w:rsidP="00B279BA">
        <w:pPr>
          <w:spacing w:after="0" w:line="240" w:lineRule="auto"/>
          <w:jc w:val="center"/>
          <w:rPr>
            <w:sz w:val="22"/>
          </w:rPr>
        </w:pPr>
        <w:r w:rsidRPr="00817AC5">
          <w:rPr>
            <w:sz w:val="22"/>
          </w:rPr>
          <w:t xml:space="preserve">Everard, McInnes and Gouda – Integrating ecosystem services into urban drainage; Page </w:t>
        </w:r>
        <w:r w:rsidRPr="00817AC5">
          <w:rPr>
            <w:sz w:val="22"/>
          </w:rPr>
          <w:fldChar w:fldCharType="begin"/>
        </w:r>
        <w:r w:rsidRPr="00817AC5">
          <w:rPr>
            <w:sz w:val="22"/>
          </w:rPr>
          <w:instrText xml:space="preserve"> PAGE   \* MERGEFORMAT </w:instrText>
        </w:r>
        <w:r w:rsidRPr="00817AC5">
          <w:rPr>
            <w:sz w:val="22"/>
          </w:rPr>
          <w:fldChar w:fldCharType="separate"/>
        </w:r>
        <w:r w:rsidR="007A18E0">
          <w:rPr>
            <w:noProof/>
            <w:sz w:val="22"/>
          </w:rPr>
          <w:t>7</w:t>
        </w:r>
        <w:r w:rsidRPr="00817AC5">
          <w:rPr>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378" w:rsidRDefault="00DC5378" w:rsidP="00AE3CAA">
      <w:pPr>
        <w:spacing w:after="0" w:line="240" w:lineRule="auto"/>
      </w:pPr>
      <w:r>
        <w:separator/>
      </w:r>
    </w:p>
  </w:footnote>
  <w:footnote w:type="continuationSeparator" w:id="0">
    <w:p w:rsidR="00DC5378" w:rsidRDefault="00DC5378" w:rsidP="00AE3CAA">
      <w:pPr>
        <w:spacing w:after="0" w:line="240" w:lineRule="auto"/>
      </w:pPr>
      <w:r>
        <w:continuationSeparator/>
      </w:r>
    </w:p>
  </w:footnote>
  <w:footnote w:id="1">
    <w:p w:rsidR="00BB5506" w:rsidRDefault="00BB5506" w:rsidP="006E0A68">
      <w:pPr>
        <w:pStyle w:val="FootnoteText"/>
      </w:pPr>
      <w:r>
        <w:rPr>
          <w:rStyle w:val="FootnoteReference"/>
        </w:rPr>
        <w:footnoteRef/>
      </w:r>
      <w:r>
        <w:t xml:space="preserve"> Corresponding author: </w:t>
      </w:r>
      <w:hyperlink r:id="rId1" w:history="1">
        <w:r w:rsidRPr="009424F6">
          <w:rPr>
            <w:rStyle w:val="Hyperlink"/>
          </w:rPr>
          <w:t>mark@pundamilia.co.uk</w:t>
        </w:r>
      </w:hyperlink>
      <w:r>
        <w:t>, +44-(0)-7768-278429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506" w:rsidRDefault="00BB5506">
    <w:pPr>
      <w:pStyle w:val="Header"/>
    </w:pPr>
  </w:p>
  <w:p w:rsidR="00BB5506" w:rsidRDefault="00BB55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69.6pt;height:69.6pt" o:bullet="t">
        <v:imagedata r:id="rId1" o:title="art2E3E"/>
      </v:shape>
    </w:pict>
  </w:numPicBullet>
  <w:abstractNum w:abstractNumId="0" w15:restartNumberingAfterBreak="0">
    <w:nsid w:val="02412F88"/>
    <w:multiLevelType w:val="hybridMultilevel"/>
    <w:tmpl w:val="43C673A6"/>
    <w:lvl w:ilvl="0" w:tplc="C4BC1574">
      <w:numFmt w:val="bullet"/>
      <w:lvlText w:val=""/>
      <w:lvlJc w:val="left"/>
      <w:pPr>
        <w:ind w:left="465" w:hanging="360"/>
      </w:pPr>
      <w:rPr>
        <w:rFonts w:ascii="Symbol" w:eastAsiaTheme="minorHAnsi" w:hAnsi="Symbol" w:cstheme="minorBidi" w:hint="default"/>
        <w:color w:val="auto"/>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 w15:restartNumberingAfterBreak="0">
    <w:nsid w:val="05467342"/>
    <w:multiLevelType w:val="hybridMultilevel"/>
    <w:tmpl w:val="074898A6"/>
    <w:lvl w:ilvl="0" w:tplc="12DE1E54">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 w15:restartNumberingAfterBreak="0">
    <w:nsid w:val="091E68D7"/>
    <w:multiLevelType w:val="multilevel"/>
    <w:tmpl w:val="A80A10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672567F"/>
    <w:multiLevelType w:val="hybridMultilevel"/>
    <w:tmpl w:val="900454E8"/>
    <w:lvl w:ilvl="0" w:tplc="04629D5E">
      <w:numFmt w:val="bullet"/>
      <w:lvlText w:val=""/>
      <w:lvlJc w:val="left"/>
      <w:pPr>
        <w:ind w:left="495" w:hanging="360"/>
      </w:pPr>
      <w:rPr>
        <w:rFonts w:ascii="Symbol" w:eastAsiaTheme="minorHAnsi" w:hAnsi="Symbol" w:cstheme="minorBidi"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4" w15:restartNumberingAfterBreak="0">
    <w:nsid w:val="18996623"/>
    <w:multiLevelType w:val="hybridMultilevel"/>
    <w:tmpl w:val="471A2AFA"/>
    <w:lvl w:ilvl="0" w:tplc="1C320E68">
      <w:start w:val="1"/>
      <w:numFmt w:val="bullet"/>
      <w:lvlText w:val=""/>
      <w:lvlPicBulletId w:val="0"/>
      <w:lvlJc w:val="left"/>
      <w:pPr>
        <w:tabs>
          <w:tab w:val="num" w:pos="720"/>
        </w:tabs>
        <w:ind w:left="720" w:hanging="360"/>
      </w:pPr>
      <w:rPr>
        <w:rFonts w:ascii="Symbol" w:hAnsi="Symbol" w:hint="default"/>
      </w:rPr>
    </w:lvl>
    <w:lvl w:ilvl="1" w:tplc="E640D132">
      <w:start w:val="2052"/>
      <w:numFmt w:val="bullet"/>
      <w:lvlText w:val=""/>
      <w:lvlPicBulletId w:val="0"/>
      <w:lvlJc w:val="left"/>
      <w:pPr>
        <w:tabs>
          <w:tab w:val="num" w:pos="1440"/>
        </w:tabs>
        <w:ind w:left="1440" w:hanging="360"/>
      </w:pPr>
      <w:rPr>
        <w:rFonts w:ascii="Symbol" w:hAnsi="Symbol" w:hint="default"/>
      </w:rPr>
    </w:lvl>
    <w:lvl w:ilvl="2" w:tplc="14C2BABC">
      <w:start w:val="2052"/>
      <w:numFmt w:val="bullet"/>
      <w:lvlText w:val="•"/>
      <w:lvlJc w:val="left"/>
      <w:pPr>
        <w:tabs>
          <w:tab w:val="num" w:pos="2160"/>
        </w:tabs>
        <w:ind w:left="2160" w:hanging="360"/>
      </w:pPr>
      <w:rPr>
        <w:rFonts w:ascii="Times New Roman" w:hAnsi="Times New Roman" w:hint="default"/>
      </w:rPr>
    </w:lvl>
    <w:lvl w:ilvl="3" w:tplc="4F5C001A" w:tentative="1">
      <w:start w:val="1"/>
      <w:numFmt w:val="bullet"/>
      <w:lvlText w:val=""/>
      <w:lvlPicBulletId w:val="0"/>
      <w:lvlJc w:val="left"/>
      <w:pPr>
        <w:tabs>
          <w:tab w:val="num" w:pos="2880"/>
        </w:tabs>
        <w:ind w:left="2880" w:hanging="360"/>
      </w:pPr>
      <w:rPr>
        <w:rFonts w:ascii="Symbol" w:hAnsi="Symbol" w:hint="default"/>
      </w:rPr>
    </w:lvl>
    <w:lvl w:ilvl="4" w:tplc="5D141B88">
      <w:start w:val="2052"/>
      <w:numFmt w:val="bullet"/>
      <w:lvlText w:val=""/>
      <w:lvlPicBulletId w:val="0"/>
      <w:lvlJc w:val="left"/>
      <w:pPr>
        <w:tabs>
          <w:tab w:val="num" w:pos="3600"/>
        </w:tabs>
        <w:ind w:left="3600" w:hanging="360"/>
      </w:pPr>
      <w:rPr>
        <w:rFonts w:ascii="Symbol" w:hAnsi="Symbol" w:hint="default"/>
      </w:rPr>
    </w:lvl>
    <w:lvl w:ilvl="5" w:tplc="A47E0C3E" w:tentative="1">
      <w:start w:val="1"/>
      <w:numFmt w:val="bullet"/>
      <w:lvlText w:val=""/>
      <w:lvlPicBulletId w:val="0"/>
      <w:lvlJc w:val="left"/>
      <w:pPr>
        <w:tabs>
          <w:tab w:val="num" w:pos="4320"/>
        </w:tabs>
        <w:ind w:left="4320" w:hanging="360"/>
      </w:pPr>
      <w:rPr>
        <w:rFonts w:ascii="Symbol" w:hAnsi="Symbol" w:hint="default"/>
      </w:rPr>
    </w:lvl>
    <w:lvl w:ilvl="6" w:tplc="2186973A" w:tentative="1">
      <w:start w:val="1"/>
      <w:numFmt w:val="bullet"/>
      <w:lvlText w:val=""/>
      <w:lvlPicBulletId w:val="0"/>
      <w:lvlJc w:val="left"/>
      <w:pPr>
        <w:tabs>
          <w:tab w:val="num" w:pos="5040"/>
        </w:tabs>
        <w:ind w:left="5040" w:hanging="360"/>
      </w:pPr>
      <w:rPr>
        <w:rFonts w:ascii="Symbol" w:hAnsi="Symbol" w:hint="default"/>
      </w:rPr>
    </w:lvl>
    <w:lvl w:ilvl="7" w:tplc="37008E2E" w:tentative="1">
      <w:start w:val="1"/>
      <w:numFmt w:val="bullet"/>
      <w:lvlText w:val=""/>
      <w:lvlPicBulletId w:val="0"/>
      <w:lvlJc w:val="left"/>
      <w:pPr>
        <w:tabs>
          <w:tab w:val="num" w:pos="5760"/>
        </w:tabs>
        <w:ind w:left="5760" w:hanging="360"/>
      </w:pPr>
      <w:rPr>
        <w:rFonts w:ascii="Symbol" w:hAnsi="Symbol" w:hint="default"/>
      </w:rPr>
    </w:lvl>
    <w:lvl w:ilvl="8" w:tplc="FC6073FA"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1B9554AE"/>
    <w:multiLevelType w:val="hybridMultilevel"/>
    <w:tmpl w:val="D2C43402"/>
    <w:lvl w:ilvl="0" w:tplc="65142312">
      <w:start w:val="8"/>
      <w:numFmt w:val="bullet"/>
      <w:lvlText w:val=""/>
      <w:lvlJc w:val="left"/>
      <w:pPr>
        <w:ind w:left="480" w:hanging="360"/>
      </w:pPr>
      <w:rPr>
        <w:rFonts w:ascii="Symbol" w:eastAsiaTheme="minorHAnsi" w:hAnsi="Symbol" w:cstheme="minorBidi" w:hint="default"/>
      </w:rPr>
    </w:lvl>
    <w:lvl w:ilvl="1" w:tplc="08090003">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6" w15:restartNumberingAfterBreak="0">
    <w:nsid w:val="1C7F6715"/>
    <w:multiLevelType w:val="hybridMultilevel"/>
    <w:tmpl w:val="957ADCF4"/>
    <w:lvl w:ilvl="0" w:tplc="7B5AD1A8">
      <w:numFmt w:val="bullet"/>
      <w:lvlText w:val=""/>
      <w:lvlJc w:val="left"/>
      <w:pPr>
        <w:ind w:left="48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0AFF06"/>
    <w:multiLevelType w:val="hybridMultilevel"/>
    <w:tmpl w:val="2BD2222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D2C60F3"/>
    <w:multiLevelType w:val="hybridMultilevel"/>
    <w:tmpl w:val="19C061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3D1D20"/>
    <w:multiLevelType w:val="hybridMultilevel"/>
    <w:tmpl w:val="98A22764"/>
    <w:lvl w:ilvl="0" w:tplc="5CD010D2">
      <w:numFmt w:val="bullet"/>
      <w:lvlText w:val=""/>
      <w:lvlJc w:val="left"/>
      <w:pPr>
        <w:ind w:left="480" w:hanging="360"/>
      </w:pPr>
      <w:rPr>
        <w:rFonts w:ascii="Symbol" w:eastAsiaTheme="minorHAnsi" w:hAnsi="Symbol" w:cstheme="minorBidi"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0" w15:restartNumberingAfterBreak="0">
    <w:nsid w:val="337E3106"/>
    <w:multiLevelType w:val="hybridMultilevel"/>
    <w:tmpl w:val="01F0D42E"/>
    <w:lvl w:ilvl="0" w:tplc="7B5AD1A8">
      <w:numFmt w:val="bullet"/>
      <w:lvlText w:val=""/>
      <w:lvlJc w:val="left"/>
      <w:pPr>
        <w:ind w:left="48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D041AB"/>
    <w:multiLevelType w:val="hybridMultilevel"/>
    <w:tmpl w:val="090A4002"/>
    <w:lvl w:ilvl="0" w:tplc="5BD6BB7A">
      <w:start w:val="3"/>
      <w:numFmt w:val="bullet"/>
      <w:lvlText w:val=""/>
      <w:lvlJc w:val="left"/>
      <w:pPr>
        <w:tabs>
          <w:tab w:val="num" w:pos="480"/>
        </w:tabs>
        <w:ind w:left="48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90616E"/>
    <w:multiLevelType w:val="hybridMultilevel"/>
    <w:tmpl w:val="C8BA1948"/>
    <w:lvl w:ilvl="0" w:tplc="405C54C0">
      <w:numFmt w:val="bullet"/>
      <w:lvlText w:val="-"/>
      <w:lvlJc w:val="left"/>
      <w:pPr>
        <w:ind w:left="450" w:hanging="360"/>
      </w:pPr>
      <w:rPr>
        <w:rFonts w:ascii="Calibri" w:eastAsiaTheme="minorHAnsi" w:hAnsi="Calibri" w:cs="Calibri"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44053FD6"/>
    <w:multiLevelType w:val="hybridMultilevel"/>
    <w:tmpl w:val="AA4E27AA"/>
    <w:lvl w:ilvl="0" w:tplc="7B5AD1A8">
      <w:numFmt w:val="bullet"/>
      <w:lvlText w:val=""/>
      <w:lvlJc w:val="left"/>
      <w:pPr>
        <w:ind w:left="480" w:hanging="360"/>
      </w:pPr>
      <w:rPr>
        <w:rFonts w:ascii="Symbol" w:eastAsiaTheme="minorHAnsi" w:hAnsi="Symbol" w:cstheme="minorBidi"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4" w15:restartNumberingAfterBreak="0">
    <w:nsid w:val="4B7F3F25"/>
    <w:multiLevelType w:val="hybridMultilevel"/>
    <w:tmpl w:val="73D22FC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EF95E5D"/>
    <w:multiLevelType w:val="multilevel"/>
    <w:tmpl w:val="D48CA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3F39C3"/>
    <w:multiLevelType w:val="hybridMultilevel"/>
    <w:tmpl w:val="A80A0136"/>
    <w:lvl w:ilvl="0" w:tplc="91A60F12">
      <w:numFmt w:val="bullet"/>
      <w:lvlText w:val=""/>
      <w:lvlJc w:val="left"/>
      <w:pPr>
        <w:ind w:left="480" w:hanging="360"/>
      </w:pPr>
      <w:rPr>
        <w:rFonts w:ascii="Symbol" w:eastAsiaTheme="minorHAnsi" w:hAnsi="Symbol" w:cstheme="minorBidi" w:hint="default"/>
      </w:rPr>
    </w:lvl>
    <w:lvl w:ilvl="1" w:tplc="08090003">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7" w15:restartNumberingAfterBreak="0">
    <w:nsid w:val="5D751AA6"/>
    <w:multiLevelType w:val="hybridMultilevel"/>
    <w:tmpl w:val="20DCFFDC"/>
    <w:lvl w:ilvl="0" w:tplc="A5FC5D8C">
      <w:numFmt w:val="bullet"/>
      <w:lvlText w:val=""/>
      <w:lvlJc w:val="left"/>
      <w:pPr>
        <w:ind w:left="465" w:hanging="360"/>
      </w:pPr>
      <w:rPr>
        <w:rFonts w:ascii="Symbol" w:eastAsia="Times New Roman" w:hAnsi="Symbol" w:cs="Times New Roman"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8" w15:restartNumberingAfterBreak="0">
    <w:nsid w:val="5FC43F05"/>
    <w:multiLevelType w:val="hybridMultilevel"/>
    <w:tmpl w:val="5F3AA19E"/>
    <w:lvl w:ilvl="0" w:tplc="927ACB36">
      <w:start w:val="10"/>
      <w:numFmt w:val="bullet"/>
      <w:lvlText w:val=""/>
      <w:lvlJc w:val="left"/>
      <w:pPr>
        <w:ind w:left="495" w:hanging="360"/>
      </w:pPr>
      <w:rPr>
        <w:rFonts w:ascii="Symbol" w:eastAsiaTheme="minorHAnsi" w:hAnsi="Symbol" w:cstheme="minorBidi"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19" w15:restartNumberingAfterBreak="0">
    <w:nsid w:val="64C7614F"/>
    <w:multiLevelType w:val="hybridMultilevel"/>
    <w:tmpl w:val="BE5414F8"/>
    <w:lvl w:ilvl="0" w:tplc="5BD6BB7A">
      <w:start w:val="3"/>
      <w:numFmt w:val="bullet"/>
      <w:lvlText w:val=""/>
      <w:lvlJc w:val="left"/>
      <w:pPr>
        <w:tabs>
          <w:tab w:val="num" w:pos="480"/>
        </w:tabs>
        <w:ind w:left="48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0C3DBA"/>
    <w:multiLevelType w:val="hybridMultilevel"/>
    <w:tmpl w:val="818C6BBA"/>
    <w:lvl w:ilvl="0" w:tplc="57F862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A54CDF"/>
    <w:multiLevelType w:val="hybridMultilevel"/>
    <w:tmpl w:val="7C787DAA"/>
    <w:lvl w:ilvl="0" w:tplc="5BD6BB7A">
      <w:start w:val="3"/>
      <w:numFmt w:val="bullet"/>
      <w:lvlText w:val=""/>
      <w:lvlJc w:val="left"/>
      <w:pPr>
        <w:tabs>
          <w:tab w:val="num" w:pos="480"/>
        </w:tabs>
        <w:ind w:left="48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CF5E56"/>
    <w:multiLevelType w:val="hybridMultilevel"/>
    <w:tmpl w:val="8E72481A"/>
    <w:lvl w:ilvl="0" w:tplc="5BD6BB7A">
      <w:start w:val="3"/>
      <w:numFmt w:val="bullet"/>
      <w:lvlText w:val=""/>
      <w:lvlJc w:val="left"/>
      <w:pPr>
        <w:tabs>
          <w:tab w:val="num" w:pos="480"/>
        </w:tabs>
        <w:ind w:left="48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783931"/>
    <w:multiLevelType w:val="singleLevel"/>
    <w:tmpl w:val="08090001"/>
    <w:lvl w:ilvl="0">
      <w:start w:val="1"/>
      <w:numFmt w:val="bullet"/>
      <w:lvlText w:val=""/>
      <w:lvlJc w:val="left"/>
      <w:pPr>
        <w:ind w:left="720" w:hanging="360"/>
      </w:pPr>
      <w:rPr>
        <w:rFonts w:ascii="Symbol" w:hAnsi="Symbol" w:hint="default"/>
      </w:rPr>
    </w:lvl>
  </w:abstractNum>
  <w:num w:numId="1">
    <w:abstractNumId w:val="23"/>
  </w:num>
  <w:num w:numId="2">
    <w:abstractNumId w:val="2"/>
  </w:num>
  <w:num w:numId="3">
    <w:abstractNumId w:val="8"/>
  </w:num>
  <w:num w:numId="4">
    <w:abstractNumId w:val="19"/>
  </w:num>
  <w:num w:numId="5">
    <w:abstractNumId w:val="22"/>
  </w:num>
  <w:num w:numId="6">
    <w:abstractNumId w:val="11"/>
  </w:num>
  <w:num w:numId="7">
    <w:abstractNumId w:val="21"/>
  </w:num>
  <w:num w:numId="8">
    <w:abstractNumId w:val="1"/>
  </w:num>
  <w:num w:numId="9">
    <w:abstractNumId w:val="14"/>
  </w:num>
  <w:num w:numId="10">
    <w:abstractNumId w:val="9"/>
  </w:num>
  <w:num w:numId="11">
    <w:abstractNumId w:val="17"/>
  </w:num>
  <w:num w:numId="12">
    <w:abstractNumId w:val="5"/>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3"/>
  </w:num>
  <w:num w:numId="16">
    <w:abstractNumId w:val="6"/>
  </w:num>
  <w:num w:numId="17">
    <w:abstractNumId w:val="10"/>
  </w:num>
  <w:num w:numId="18">
    <w:abstractNumId w:val="4"/>
  </w:num>
  <w:num w:numId="19">
    <w:abstractNumId w:val="7"/>
  </w:num>
  <w:num w:numId="20">
    <w:abstractNumId w:val="0"/>
  </w:num>
  <w:num w:numId="21">
    <w:abstractNumId w:val="15"/>
  </w:num>
  <w:num w:numId="22">
    <w:abstractNumId w:val="18"/>
  </w:num>
  <w:num w:numId="23">
    <w:abstractNumId w:val="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rafile" w:val="C:\Users\meverard\AppData\Local\Temp\draDA3F.tmp"/>
  </w:docVars>
  <w:rsids>
    <w:rsidRoot w:val="00E53FDC"/>
    <w:rsid w:val="000004B1"/>
    <w:rsid w:val="0000232A"/>
    <w:rsid w:val="00003A7E"/>
    <w:rsid w:val="00004946"/>
    <w:rsid w:val="0001215A"/>
    <w:rsid w:val="00012289"/>
    <w:rsid w:val="00016717"/>
    <w:rsid w:val="0001689D"/>
    <w:rsid w:val="00017DA9"/>
    <w:rsid w:val="000507EF"/>
    <w:rsid w:val="00052F32"/>
    <w:rsid w:val="0005395E"/>
    <w:rsid w:val="00055B25"/>
    <w:rsid w:val="00057D9D"/>
    <w:rsid w:val="00061E4F"/>
    <w:rsid w:val="0006662B"/>
    <w:rsid w:val="00071A6E"/>
    <w:rsid w:val="000912A8"/>
    <w:rsid w:val="00092789"/>
    <w:rsid w:val="000A2E56"/>
    <w:rsid w:val="000A71EE"/>
    <w:rsid w:val="000B480A"/>
    <w:rsid w:val="000B6AE4"/>
    <w:rsid w:val="000B71FF"/>
    <w:rsid w:val="000C05AD"/>
    <w:rsid w:val="000C474D"/>
    <w:rsid w:val="000D14C2"/>
    <w:rsid w:val="000D498F"/>
    <w:rsid w:val="000F2271"/>
    <w:rsid w:val="000F2F6F"/>
    <w:rsid w:val="000F524D"/>
    <w:rsid w:val="000F5B8A"/>
    <w:rsid w:val="000F64B5"/>
    <w:rsid w:val="00100F84"/>
    <w:rsid w:val="00101C34"/>
    <w:rsid w:val="001034E4"/>
    <w:rsid w:val="00107E7B"/>
    <w:rsid w:val="001173D2"/>
    <w:rsid w:val="00124319"/>
    <w:rsid w:val="0012453B"/>
    <w:rsid w:val="00126B17"/>
    <w:rsid w:val="00131304"/>
    <w:rsid w:val="00152236"/>
    <w:rsid w:val="00157FFE"/>
    <w:rsid w:val="00160345"/>
    <w:rsid w:val="00164226"/>
    <w:rsid w:val="00165D1C"/>
    <w:rsid w:val="001706FF"/>
    <w:rsid w:val="00171621"/>
    <w:rsid w:val="001747EF"/>
    <w:rsid w:val="0017734A"/>
    <w:rsid w:val="00181CB4"/>
    <w:rsid w:val="001828EF"/>
    <w:rsid w:val="0018326E"/>
    <w:rsid w:val="00195A1A"/>
    <w:rsid w:val="0019604B"/>
    <w:rsid w:val="001965F3"/>
    <w:rsid w:val="001A02AD"/>
    <w:rsid w:val="001A24A8"/>
    <w:rsid w:val="001A5061"/>
    <w:rsid w:val="001A5C74"/>
    <w:rsid w:val="001A5E8C"/>
    <w:rsid w:val="001A6B17"/>
    <w:rsid w:val="001B72EF"/>
    <w:rsid w:val="001D166E"/>
    <w:rsid w:val="001D2B8B"/>
    <w:rsid w:val="001E3FEA"/>
    <w:rsid w:val="001E4D93"/>
    <w:rsid w:val="002023C4"/>
    <w:rsid w:val="002075F1"/>
    <w:rsid w:val="00213FCA"/>
    <w:rsid w:val="002173C2"/>
    <w:rsid w:val="0022391F"/>
    <w:rsid w:val="00226DCD"/>
    <w:rsid w:val="00243E1B"/>
    <w:rsid w:val="002451CB"/>
    <w:rsid w:val="00247530"/>
    <w:rsid w:val="00250600"/>
    <w:rsid w:val="00250901"/>
    <w:rsid w:val="0025652B"/>
    <w:rsid w:val="00282536"/>
    <w:rsid w:val="0028261B"/>
    <w:rsid w:val="002832A0"/>
    <w:rsid w:val="0028445A"/>
    <w:rsid w:val="00290A68"/>
    <w:rsid w:val="0029204B"/>
    <w:rsid w:val="00293F99"/>
    <w:rsid w:val="00296132"/>
    <w:rsid w:val="002A0427"/>
    <w:rsid w:val="002A3E79"/>
    <w:rsid w:val="002B1F6F"/>
    <w:rsid w:val="002B371A"/>
    <w:rsid w:val="002C0CB3"/>
    <w:rsid w:val="002C3AD8"/>
    <w:rsid w:val="002C5493"/>
    <w:rsid w:val="002D094E"/>
    <w:rsid w:val="002D18FB"/>
    <w:rsid w:val="002E6AD0"/>
    <w:rsid w:val="002E7F11"/>
    <w:rsid w:val="002F149A"/>
    <w:rsid w:val="0030078B"/>
    <w:rsid w:val="00306745"/>
    <w:rsid w:val="00306B4E"/>
    <w:rsid w:val="0030794C"/>
    <w:rsid w:val="00310E19"/>
    <w:rsid w:val="00312191"/>
    <w:rsid w:val="00321582"/>
    <w:rsid w:val="003271AE"/>
    <w:rsid w:val="00337DB9"/>
    <w:rsid w:val="00337F19"/>
    <w:rsid w:val="00346AFE"/>
    <w:rsid w:val="003737EF"/>
    <w:rsid w:val="00387DB7"/>
    <w:rsid w:val="003926B8"/>
    <w:rsid w:val="003A248E"/>
    <w:rsid w:val="003A6B33"/>
    <w:rsid w:val="003B17D2"/>
    <w:rsid w:val="003B4276"/>
    <w:rsid w:val="003B7FA9"/>
    <w:rsid w:val="003C14C9"/>
    <w:rsid w:val="003C1D08"/>
    <w:rsid w:val="003C35B6"/>
    <w:rsid w:val="003D0016"/>
    <w:rsid w:val="003D619E"/>
    <w:rsid w:val="003E6F77"/>
    <w:rsid w:val="003F3C58"/>
    <w:rsid w:val="003F477A"/>
    <w:rsid w:val="003F5F82"/>
    <w:rsid w:val="00401A75"/>
    <w:rsid w:val="00401E0C"/>
    <w:rsid w:val="0040297A"/>
    <w:rsid w:val="00405CCC"/>
    <w:rsid w:val="004106ED"/>
    <w:rsid w:val="00416FF6"/>
    <w:rsid w:val="0041728A"/>
    <w:rsid w:val="00427638"/>
    <w:rsid w:val="00430408"/>
    <w:rsid w:val="00432109"/>
    <w:rsid w:val="0044122E"/>
    <w:rsid w:val="00451165"/>
    <w:rsid w:val="00457B95"/>
    <w:rsid w:val="00460C6D"/>
    <w:rsid w:val="0047672B"/>
    <w:rsid w:val="00477A41"/>
    <w:rsid w:val="004801EC"/>
    <w:rsid w:val="004806EF"/>
    <w:rsid w:val="00481A82"/>
    <w:rsid w:val="004978CF"/>
    <w:rsid w:val="004A259A"/>
    <w:rsid w:val="004A44F1"/>
    <w:rsid w:val="004A61E9"/>
    <w:rsid w:val="004B5A27"/>
    <w:rsid w:val="004B5ED6"/>
    <w:rsid w:val="004C3525"/>
    <w:rsid w:val="004D2E29"/>
    <w:rsid w:val="004E2BAC"/>
    <w:rsid w:val="004E3E42"/>
    <w:rsid w:val="004E5A7D"/>
    <w:rsid w:val="004F06E3"/>
    <w:rsid w:val="004F148E"/>
    <w:rsid w:val="00500D83"/>
    <w:rsid w:val="00503F2F"/>
    <w:rsid w:val="00505A03"/>
    <w:rsid w:val="00507286"/>
    <w:rsid w:val="005209E4"/>
    <w:rsid w:val="00527EDB"/>
    <w:rsid w:val="00531C86"/>
    <w:rsid w:val="005324AA"/>
    <w:rsid w:val="00534188"/>
    <w:rsid w:val="00535554"/>
    <w:rsid w:val="00536D1C"/>
    <w:rsid w:val="005379B9"/>
    <w:rsid w:val="00537E87"/>
    <w:rsid w:val="00540B31"/>
    <w:rsid w:val="005433AB"/>
    <w:rsid w:val="00543D75"/>
    <w:rsid w:val="00550D92"/>
    <w:rsid w:val="00554144"/>
    <w:rsid w:val="00556BC7"/>
    <w:rsid w:val="00561188"/>
    <w:rsid w:val="00561FEC"/>
    <w:rsid w:val="00566676"/>
    <w:rsid w:val="005669C3"/>
    <w:rsid w:val="005671CF"/>
    <w:rsid w:val="00567D0F"/>
    <w:rsid w:val="0058332E"/>
    <w:rsid w:val="00583F9B"/>
    <w:rsid w:val="00586832"/>
    <w:rsid w:val="00586A03"/>
    <w:rsid w:val="0058770E"/>
    <w:rsid w:val="005910AC"/>
    <w:rsid w:val="005937A2"/>
    <w:rsid w:val="00596F93"/>
    <w:rsid w:val="005C48C5"/>
    <w:rsid w:val="005C620C"/>
    <w:rsid w:val="005D45B3"/>
    <w:rsid w:val="005E3047"/>
    <w:rsid w:val="005E61BB"/>
    <w:rsid w:val="005E6FE8"/>
    <w:rsid w:val="005E77AA"/>
    <w:rsid w:val="005F1DE3"/>
    <w:rsid w:val="00603BD3"/>
    <w:rsid w:val="00605665"/>
    <w:rsid w:val="00615D77"/>
    <w:rsid w:val="00622D82"/>
    <w:rsid w:val="00624588"/>
    <w:rsid w:val="006379E6"/>
    <w:rsid w:val="00641485"/>
    <w:rsid w:val="00643B4B"/>
    <w:rsid w:val="00644DDA"/>
    <w:rsid w:val="00647013"/>
    <w:rsid w:val="00653C7F"/>
    <w:rsid w:val="00654E59"/>
    <w:rsid w:val="006605F3"/>
    <w:rsid w:val="00661EBB"/>
    <w:rsid w:val="00662209"/>
    <w:rsid w:val="00664438"/>
    <w:rsid w:val="00683E39"/>
    <w:rsid w:val="0069198F"/>
    <w:rsid w:val="00692A72"/>
    <w:rsid w:val="006B7D82"/>
    <w:rsid w:val="006C60F9"/>
    <w:rsid w:val="006D1E55"/>
    <w:rsid w:val="006E0A68"/>
    <w:rsid w:val="006E3C32"/>
    <w:rsid w:val="006E5BCD"/>
    <w:rsid w:val="006F0BD3"/>
    <w:rsid w:val="006F15DB"/>
    <w:rsid w:val="006F7CED"/>
    <w:rsid w:val="007018AA"/>
    <w:rsid w:val="00701FE1"/>
    <w:rsid w:val="007032E6"/>
    <w:rsid w:val="00712143"/>
    <w:rsid w:val="0071468B"/>
    <w:rsid w:val="00716F7F"/>
    <w:rsid w:val="0072430D"/>
    <w:rsid w:val="00724886"/>
    <w:rsid w:val="00725BB2"/>
    <w:rsid w:val="00730BE0"/>
    <w:rsid w:val="007351B6"/>
    <w:rsid w:val="00741ADF"/>
    <w:rsid w:val="00754F8F"/>
    <w:rsid w:val="00760ACB"/>
    <w:rsid w:val="00761BA1"/>
    <w:rsid w:val="0076239C"/>
    <w:rsid w:val="00770FFA"/>
    <w:rsid w:val="007A18E0"/>
    <w:rsid w:val="007A1D5C"/>
    <w:rsid w:val="007B43C6"/>
    <w:rsid w:val="007B71A0"/>
    <w:rsid w:val="007B7B92"/>
    <w:rsid w:val="007C5867"/>
    <w:rsid w:val="007D23E8"/>
    <w:rsid w:val="007E1871"/>
    <w:rsid w:val="007E1B67"/>
    <w:rsid w:val="007E479C"/>
    <w:rsid w:val="007E6DA8"/>
    <w:rsid w:val="007F0596"/>
    <w:rsid w:val="007F2E91"/>
    <w:rsid w:val="00800FDE"/>
    <w:rsid w:val="00811D1F"/>
    <w:rsid w:val="00814F81"/>
    <w:rsid w:val="00816823"/>
    <w:rsid w:val="00817AC5"/>
    <w:rsid w:val="00833746"/>
    <w:rsid w:val="00841295"/>
    <w:rsid w:val="00841A76"/>
    <w:rsid w:val="0084204F"/>
    <w:rsid w:val="00844D31"/>
    <w:rsid w:val="00860571"/>
    <w:rsid w:val="00860A3E"/>
    <w:rsid w:val="0086360E"/>
    <w:rsid w:val="0087029C"/>
    <w:rsid w:val="00871158"/>
    <w:rsid w:val="00882417"/>
    <w:rsid w:val="008863BF"/>
    <w:rsid w:val="00887071"/>
    <w:rsid w:val="00887190"/>
    <w:rsid w:val="00891787"/>
    <w:rsid w:val="008917AE"/>
    <w:rsid w:val="0089324F"/>
    <w:rsid w:val="008A2686"/>
    <w:rsid w:val="008A33B0"/>
    <w:rsid w:val="008A366A"/>
    <w:rsid w:val="008B1020"/>
    <w:rsid w:val="008B35DF"/>
    <w:rsid w:val="008B495E"/>
    <w:rsid w:val="008C1189"/>
    <w:rsid w:val="008D3176"/>
    <w:rsid w:val="008E2060"/>
    <w:rsid w:val="008E46A0"/>
    <w:rsid w:val="008F30A0"/>
    <w:rsid w:val="008F6B25"/>
    <w:rsid w:val="008F776B"/>
    <w:rsid w:val="00903714"/>
    <w:rsid w:val="00910E45"/>
    <w:rsid w:val="00911996"/>
    <w:rsid w:val="00912B81"/>
    <w:rsid w:val="009204A8"/>
    <w:rsid w:val="0092086B"/>
    <w:rsid w:val="0092094B"/>
    <w:rsid w:val="009326FF"/>
    <w:rsid w:val="00946291"/>
    <w:rsid w:val="009703B2"/>
    <w:rsid w:val="009735DF"/>
    <w:rsid w:val="00985A5C"/>
    <w:rsid w:val="00986014"/>
    <w:rsid w:val="009B3DC3"/>
    <w:rsid w:val="009B63E9"/>
    <w:rsid w:val="009C18C2"/>
    <w:rsid w:val="009C3137"/>
    <w:rsid w:val="009C407A"/>
    <w:rsid w:val="009C762E"/>
    <w:rsid w:val="009D2EDF"/>
    <w:rsid w:val="009D3068"/>
    <w:rsid w:val="009D3CA9"/>
    <w:rsid w:val="009D54F4"/>
    <w:rsid w:val="009D58CF"/>
    <w:rsid w:val="009E1362"/>
    <w:rsid w:val="009E78E3"/>
    <w:rsid w:val="009F0F0F"/>
    <w:rsid w:val="009F1B2B"/>
    <w:rsid w:val="009F23D4"/>
    <w:rsid w:val="009F35EC"/>
    <w:rsid w:val="009F4540"/>
    <w:rsid w:val="009F561F"/>
    <w:rsid w:val="00A00578"/>
    <w:rsid w:val="00A00905"/>
    <w:rsid w:val="00A04FC1"/>
    <w:rsid w:val="00A06FF2"/>
    <w:rsid w:val="00A074A2"/>
    <w:rsid w:val="00A163A1"/>
    <w:rsid w:val="00A312C8"/>
    <w:rsid w:val="00A35182"/>
    <w:rsid w:val="00A35E5C"/>
    <w:rsid w:val="00A37033"/>
    <w:rsid w:val="00A507C5"/>
    <w:rsid w:val="00A5359C"/>
    <w:rsid w:val="00A540D3"/>
    <w:rsid w:val="00A63EBF"/>
    <w:rsid w:val="00A64C14"/>
    <w:rsid w:val="00A651FF"/>
    <w:rsid w:val="00A65FAA"/>
    <w:rsid w:val="00A66963"/>
    <w:rsid w:val="00A772B4"/>
    <w:rsid w:val="00A81E01"/>
    <w:rsid w:val="00A90F34"/>
    <w:rsid w:val="00A91A10"/>
    <w:rsid w:val="00A9226A"/>
    <w:rsid w:val="00A93D97"/>
    <w:rsid w:val="00A94907"/>
    <w:rsid w:val="00AA226A"/>
    <w:rsid w:val="00AB198C"/>
    <w:rsid w:val="00AB2F39"/>
    <w:rsid w:val="00AB4CFD"/>
    <w:rsid w:val="00AC0A5B"/>
    <w:rsid w:val="00AD3892"/>
    <w:rsid w:val="00AD5154"/>
    <w:rsid w:val="00AD734B"/>
    <w:rsid w:val="00AE2B61"/>
    <w:rsid w:val="00AE3CAA"/>
    <w:rsid w:val="00AE3D4B"/>
    <w:rsid w:val="00AE5AA3"/>
    <w:rsid w:val="00AE5BED"/>
    <w:rsid w:val="00AF1F15"/>
    <w:rsid w:val="00B0523A"/>
    <w:rsid w:val="00B103A2"/>
    <w:rsid w:val="00B13021"/>
    <w:rsid w:val="00B17D04"/>
    <w:rsid w:val="00B279BA"/>
    <w:rsid w:val="00B308DF"/>
    <w:rsid w:val="00B31370"/>
    <w:rsid w:val="00B42622"/>
    <w:rsid w:val="00B61BD5"/>
    <w:rsid w:val="00B66BEC"/>
    <w:rsid w:val="00B6704A"/>
    <w:rsid w:val="00B71742"/>
    <w:rsid w:val="00B72BA3"/>
    <w:rsid w:val="00B83E3E"/>
    <w:rsid w:val="00BA2C3D"/>
    <w:rsid w:val="00BA4050"/>
    <w:rsid w:val="00BB04A7"/>
    <w:rsid w:val="00BB4453"/>
    <w:rsid w:val="00BB499F"/>
    <w:rsid w:val="00BB5506"/>
    <w:rsid w:val="00BC3BEC"/>
    <w:rsid w:val="00BC5693"/>
    <w:rsid w:val="00BD4AF4"/>
    <w:rsid w:val="00BE2575"/>
    <w:rsid w:val="00BE2F03"/>
    <w:rsid w:val="00BF121C"/>
    <w:rsid w:val="00BF17F2"/>
    <w:rsid w:val="00BF423F"/>
    <w:rsid w:val="00BF732E"/>
    <w:rsid w:val="00C049D5"/>
    <w:rsid w:val="00C10AAE"/>
    <w:rsid w:val="00C12D58"/>
    <w:rsid w:val="00C2484F"/>
    <w:rsid w:val="00C41F69"/>
    <w:rsid w:val="00C42CE6"/>
    <w:rsid w:val="00C526B0"/>
    <w:rsid w:val="00C6181F"/>
    <w:rsid w:val="00C65458"/>
    <w:rsid w:val="00C7158D"/>
    <w:rsid w:val="00C8553A"/>
    <w:rsid w:val="00C8766B"/>
    <w:rsid w:val="00C91536"/>
    <w:rsid w:val="00C94022"/>
    <w:rsid w:val="00C96AA1"/>
    <w:rsid w:val="00CA00A5"/>
    <w:rsid w:val="00CA3807"/>
    <w:rsid w:val="00CB2EFA"/>
    <w:rsid w:val="00CB3252"/>
    <w:rsid w:val="00CD7D9C"/>
    <w:rsid w:val="00CE35C0"/>
    <w:rsid w:val="00CE6ABE"/>
    <w:rsid w:val="00CF5234"/>
    <w:rsid w:val="00D1457E"/>
    <w:rsid w:val="00D22A99"/>
    <w:rsid w:val="00D243D0"/>
    <w:rsid w:val="00D27811"/>
    <w:rsid w:val="00D319E5"/>
    <w:rsid w:val="00D379A9"/>
    <w:rsid w:val="00D43034"/>
    <w:rsid w:val="00D46EB6"/>
    <w:rsid w:val="00D50642"/>
    <w:rsid w:val="00D542AF"/>
    <w:rsid w:val="00D75D94"/>
    <w:rsid w:val="00D91A04"/>
    <w:rsid w:val="00D950C5"/>
    <w:rsid w:val="00DB480B"/>
    <w:rsid w:val="00DC0E89"/>
    <w:rsid w:val="00DC3FEA"/>
    <w:rsid w:val="00DC5378"/>
    <w:rsid w:val="00DC5F15"/>
    <w:rsid w:val="00DD22DB"/>
    <w:rsid w:val="00DD4029"/>
    <w:rsid w:val="00DE1B7D"/>
    <w:rsid w:val="00DE7137"/>
    <w:rsid w:val="00DF6130"/>
    <w:rsid w:val="00DF6716"/>
    <w:rsid w:val="00DF70BD"/>
    <w:rsid w:val="00DF7DC7"/>
    <w:rsid w:val="00E03BAB"/>
    <w:rsid w:val="00E11079"/>
    <w:rsid w:val="00E14C5D"/>
    <w:rsid w:val="00E17FCE"/>
    <w:rsid w:val="00E26B2A"/>
    <w:rsid w:val="00E311E4"/>
    <w:rsid w:val="00E36C2E"/>
    <w:rsid w:val="00E416F7"/>
    <w:rsid w:val="00E508BE"/>
    <w:rsid w:val="00E53FDC"/>
    <w:rsid w:val="00E56351"/>
    <w:rsid w:val="00E70AE2"/>
    <w:rsid w:val="00E70B3D"/>
    <w:rsid w:val="00E7382E"/>
    <w:rsid w:val="00E739CA"/>
    <w:rsid w:val="00E756C7"/>
    <w:rsid w:val="00E80213"/>
    <w:rsid w:val="00E80868"/>
    <w:rsid w:val="00E81218"/>
    <w:rsid w:val="00E8287A"/>
    <w:rsid w:val="00E83DA9"/>
    <w:rsid w:val="00E95E02"/>
    <w:rsid w:val="00E9703C"/>
    <w:rsid w:val="00EA08B3"/>
    <w:rsid w:val="00EA279F"/>
    <w:rsid w:val="00EA56BF"/>
    <w:rsid w:val="00EA69A1"/>
    <w:rsid w:val="00EB5C35"/>
    <w:rsid w:val="00EB74F5"/>
    <w:rsid w:val="00EC42FB"/>
    <w:rsid w:val="00EC65AD"/>
    <w:rsid w:val="00EC7FD7"/>
    <w:rsid w:val="00EE3995"/>
    <w:rsid w:val="00EE5F64"/>
    <w:rsid w:val="00EF38A5"/>
    <w:rsid w:val="00F01AFD"/>
    <w:rsid w:val="00F332A8"/>
    <w:rsid w:val="00F34B3A"/>
    <w:rsid w:val="00F41DC4"/>
    <w:rsid w:val="00F44056"/>
    <w:rsid w:val="00F44F1E"/>
    <w:rsid w:val="00F51CF0"/>
    <w:rsid w:val="00F53B5D"/>
    <w:rsid w:val="00F5739D"/>
    <w:rsid w:val="00F61F73"/>
    <w:rsid w:val="00F73D78"/>
    <w:rsid w:val="00F756CB"/>
    <w:rsid w:val="00F80243"/>
    <w:rsid w:val="00F80D22"/>
    <w:rsid w:val="00F84017"/>
    <w:rsid w:val="00F94D1E"/>
    <w:rsid w:val="00F95671"/>
    <w:rsid w:val="00FA25DD"/>
    <w:rsid w:val="00FA2AAE"/>
    <w:rsid w:val="00FA5EE1"/>
    <w:rsid w:val="00FB0021"/>
    <w:rsid w:val="00FB2822"/>
    <w:rsid w:val="00FC38F7"/>
    <w:rsid w:val="00FD6CC8"/>
    <w:rsid w:val="00FE1274"/>
    <w:rsid w:val="00FE34CD"/>
    <w:rsid w:val="00FE7A44"/>
    <w:rsid w:val="00FF03FA"/>
    <w:rsid w:val="00FF134E"/>
    <w:rsid w:val="00FF212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044234-9758-4876-9C41-B10AB9E52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B8A"/>
    <w:rPr>
      <w:rFonts w:ascii="Arial" w:hAnsi="Arial"/>
      <w:sz w:val="24"/>
    </w:rPr>
  </w:style>
  <w:style w:type="paragraph" w:styleId="Heading3">
    <w:name w:val="heading 3"/>
    <w:basedOn w:val="Normal"/>
    <w:next w:val="Normal"/>
    <w:link w:val="Heading3Char"/>
    <w:qFormat/>
    <w:rsid w:val="00AE3CAA"/>
    <w:pPr>
      <w:keepNext/>
      <w:spacing w:after="0" w:line="240" w:lineRule="auto"/>
      <w:outlineLvl w:val="2"/>
    </w:pPr>
    <w:rPr>
      <w:rFonts w:ascii="Times New Roman" w:eastAsia="Times New Roman" w:hAnsi="Times New Roman" w:cs="Times New Roman"/>
      <w:i/>
      <w:szCs w:val="20"/>
      <w:lang w:eastAsia="en-GB"/>
    </w:rPr>
  </w:style>
  <w:style w:type="paragraph" w:styleId="Heading4">
    <w:name w:val="heading 4"/>
    <w:basedOn w:val="Normal"/>
    <w:next w:val="Normal"/>
    <w:link w:val="Heading4Char"/>
    <w:uiPriority w:val="9"/>
    <w:semiHidden/>
    <w:unhideWhenUsed/>
    <w:qFormat/>
    <w:rsid w:val="000D14C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3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3FDC"/>
    <w:pPr>
      <w:ind w:left="720"/>
    </w:pPr>
  </w:style>
  <w:style w:type="paragraph" w:styleId="FootnoteText">
    <w:name w:val="footnote text"/>
    <w:aliases w:val="single space"/>
    <w:basedOn w:val="Normal"/>
    <w:link w:val="FootnoteTextChar"/>
    <w:semiHidden/>
    <w:rsid w:val="00986014"/>
    <w:pPr>
      <w:spacing w:after="0" w:line="240" w:lineRule="auto"/>
    </w:pPr>
    <w:rPr>
      <w:rFonts w:eastAsia="Times New Roman" w:cs="Times New Roman"/>
      <w:sz w:val="20"/>
      <w:szCs w:val="20"/>
      <w:lang w:eastAsia="en-GB"/>
    </w:rPr>
  </w:style>
  <w:style w:type="character" w:customStyle="1" w:styleId="FootnoteTextChar">
    <w:name w:val="Footnote Text Char"/>
    <w:aliases w:val="single space Char"/>
    <w:basedOn w:val="DefaultParagraphFont"/>
    <w:link w:val="FootnoteText"/>
    <w:semiHidden/>
    <w:rsid w:val="00986014"/>
    <w:rPr>
      <w:rFonts w:ascii="Arial" w:eastAsia="Times New Roman" w:hAnsi="Arial" w:cs="Times New Roman"/>
      <w:sz w:val="20"/>
      <w:szCs w:val="20"/>
      <w:lang w:eastAsia="en-GB"/>
    </w:rPr>
  </w:style>
  <w:style w:type="character" w:styleId="Hyperlink">
    <w:name w:val="Hyperlink"/>
    <w:basedOn w:val="DefaultParagraphFont"/>
    <w:uiPriority w:val="99"/>
    <w:unhideWhenUsed/>
    <w:rsid w:val="00AE3CAA"/>
    <w:rPr>
      <w:color w:val="0000FF" w:themeColor="hyperlink"/>
      <w:u w:val="single"/>
    </w:rPr>
  </w:style>
  <w:style w:type="character" w:customStyle="1" w:styleId="Heading3Char">
    <w:name w:val="Heading 3 Char"/>
    <w:basedOn w:val="DefaultParagraphFont"/>
    <w:link w:val="Heading3"/>
    <w:rsid w:val="00AE3CAA"/>
    <w:rPr>
      <w:rFonts w:ascii="Times New Roman" w:eastAsia="Times New Roman" w:hAnsi="Times New Roman" w:cs="Times New Roman"/>
      <w:i/>
      <w:sz w:val="24"/>
      <w:szCs w:val="20"/>
      <w:lang w:eastAsia="en-GB"/>
    </w:rPr>
  </w:style>
  <w:style w:type="character" w:styleId="FootnoteReference">
    <w:name w:val="footnote reference"/>
    <w:aliases w:val="number"/>
    <w:basedOn w:val="DefaultParagraphFont"/>
    <w:semiHidden/>
    <w:rsid w:val="00AE3CAA"/>
    <w:rPr>
      <w:vertAlign w:val="superscript"/>
    </w:rPr>
  </w:style>
  <w:style w:type="paragraph" w:customStyle="1" w:styleId="Default">
    <w:name w:val="Default"/>
    <w:rsid w:val="00F44056"/>
    <w:pPr>
      <w:autoSpaceDE w:val="0"/>
      <w:autoSpaceDN w:val="0"/>
      <w:adjustRightInd w:val="0"/>
      <w:spacing w:after="0" w:line="240" w:lineRule="auto"/>
    </w:pPr>
    <w:rPr>
      <w:rFonts w:ascii="Arial" w:hAnsi="Arial" w:cs="Arial"/>
      <w:color w:val="000000"/>
      <w:sz w:val="24"/>
      <w:szCs w:val="24"/>
    </w:rPr>
  </w:style>
  <w:style w:type="paragraph" w:customStyle="1" w:styleId="CM3">
    <w:name w:val="CM3"/>
    <w:basedOn w:val="Default"/>
    <w:next w:val="Default"/>
    <w:uiPriority w:val="99"/>
    <w:rsid w:val="00F44056"/>
    <w:rPr>
      <w:color w:val="auto"/>
    </w:rPr>
  </w:style>
  <w:style w:type="paragraph" w:customStyle="1" w:styleId="CM1">
    <w:name w:val="CM1"/>
    <w:basedOn w:val="Default"/>
    <w:next w:val="Default"/>
    <w:uiPriority w:val="99"/>
    <w:rsid w:val="00F44056"/>
    <w:rPr>
      <w:color w:val="auto"/>
    </w:rPr>
  </w:style>
  <w:style w:type="paragraph" w:customStyle="1" w:styleId="CM2">
    <w:name w:val="CM2"/>
    <w:basedOn w:val="Default"/>
    <w:next w:val="Default"/>
    <w:uiPriority w:val="99"/>
    <w:rsid w:val="00F44056"/>
    <w:rPr>
      <w:color w:val="auto"/>
    </w:rPr>
  </w:style>
  <w:style w:type="character" w:styleId="CommentReference">
    <w:name w:val="annotation reference"/>
    <w:basedOn w:val="DefaultParagraphFont"/>
    <w:rsid w:val="00770FFA"/>
    <w:rPr>
      <w:sz w:val="16"/>
      <w:szCs w:val="16"/>
    </w:rPr>
  </w:style>
  <w:style w:type="paragraph" w:styleId="CommentText">
    <w:name w:val="annotation text"/>
    <w:basedOn w:val="Normal"/>
    <w:link w:val="CommentTextChar"/>
    <w:rsid w:val="00770FFA"/>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770FFA"/>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770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FFA"/>
    <w:rPr>
      <w:rFonts w:ascii="Tahoma" w:hAnsi="Tahoma" w:cs="Tahoma"/>
      <w:sz w:val="16"/>
      <w:szCs w:val="16"/>
    </w:rPr>
  </w:style>
  <w:style w:type="paragraph" w:styleId="Header">
    <w:name w:val="header"/>
    <w:basedOn w:val="Normal"/>
    <w:link w:val="HeaderChar"/>
    <w:uiPriority w:val="99"/>
    <w:unhideWhenUsed/>
    <w:rsid w:val="00B279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9BA"/>
    <w:rPr>
      <w:rFonts w:ascii="Arial" w:hAnsi="Arial"/>
      <w:sz w:val="24"/>
    </w:rPr>
  </w:style>
  <w:style w:type="paragraph" w:styleId="Footer">
    <w:name w:val="footer"/>
    <w:basedOn w:val="Normal"/>
    <w:link w:val="FooterChar"/>
    <w:uiPriority w:val="99"/>
    <w:unhideWhenUsed/>
    <w:rsid w:val="00B279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9BA"/>
    <w:rPr>
      <w:rFonts w:ascii="Arial" w:hAnsi="Arial"/>
      <w:sz w:val="24"/>
    </w:rPr>
  </w:style>
  <w:style w:type="paragraph" w:styleId="CommentSubject">
    <w:name w:val="annotation subject"/>
    <w:basedOn w:val="CommentText"/>
    <w:next w:val="CommentText"/>
    <w:link w:val="CommentSubjectChar"/>
    <w:uiPriority w:val="99"/>
    <w:semiHidden/>
    <w:unhideWhenUsed/>
    <w:rsid w:val="009F0F0F"/>
    <w:pPr>
      <w:spacing w:after="200"/>
    </w:pPr>
    <w:rPr>
      <w:rFonts w:ascii="Arial" w:eastAsiaTheme="minorHAnsi" w:hAnsi="Arial" w:cstheme="minorBidi"/>
      <w:b/>
      <w:bCs/>
      <w:lang w:val="en-GB"/>
    </w:rPr>
  </w:style>
  <w:style w:type="character" w:customStyle="1" w:styleId="CommentSubjectChar">
    <w:name w:val="Comment Subject Char"/>
    <w:basedOn w:val="CommentTextChar"/>
    <w:link w:val="CommentSubject"/>
    <w:uiPriority w:val="99"/>
    <w:semiHidden/>
    <w:rsid w:val="009F0F0F"/>
    <w:rPr>
      <w:rFonts w:ascii="Arial" w:eastAsia="Times New Roman" w:hAnsi="Arial" w:cs="Times New Roman"/>
      <w:b/>
      <w:bCs/>
      <w:sz w:val="20"/>
      <w:szCs w:val="20"/>
      <w:lang w:val="en-US"/>
    </w:rPr>
  </w:style>
  <w:style w:type="character" w:styleId="FollowedHyperlink">
    <w:name w:val="FollowedHyperlink"/>
    <w:basedOn w:val="DefaultParagraphFont"/>
    <w:uiPriority w:val="99"/>
    <w:semiHidden/>
    <w:unhideWhenUsed/>
    <w:rsid w:val="00535554"/>
    <w:rPr>
      <w:color w:val="800080" w:themeColor="followedHyperlink"/>
      <w:u w:val="single"/>
    </w:rPr>
  </w:style>
  <w:style w:type="character" w:customStyle="1" w:styleId="Heading4Char">
    <w:name w:val="Heading 4 Char"/>
    <w:basedOn w:val="DefaultParagraphFont"/>
    <w:link w:val="Heading4"/>
    <w:uiPriority w:val="9"/>
    <w:semiHidden/>
    <w:rsid w:val="000D14C2"/>
    <w:rPr>
      <w:rFonts w:asciiTheme="majorHAnsi" w:eastAsiaTheme="majorEastAsia" w:hAnsiTheme="majorHAnsi" w:cstheme="majorBidi"/>
      <w:b/>
      <w:bCs/>
      <w:i/>
      <w:iCs/>
      <w:color w:val="4F81BD" w:themeColor="accent1"/>
      <w:sz w:val="24"/>
    </w:rPr>
  </w:style>
  <w:style w:type="paragraph" w:styleId="Bibliography">
    <w:name w:val="Bibliography"/>
    <w:basedOn w:val="Normal"/>
    <w:next w:val="Normal"/>
    <w:link w:val="BibliographyChar"/>
    <w:uiPriority w:val="37"/>
    <w:unhideWhenUsed/>
    <w:rsid w:val="00BF423F"/>
    <w:pPr>
      <w:spacing w:after="0" w:line="240" w:lineRule="auto"/>
    </w:pPr>
    <w:rPr>
      <w:rFonts w:ascii="Times New Roman" w:eastAsia="Times New Roman" w:hAnsi="Times New Roman" w:cs="Times New Roman"/>
      <w:szCs w:val="24"/>
      <w:lang w:val="en-US"/>
    </w:rPr>
  </w:style>
  <w:style w:type="character" w:customStyle="1" w:styleId="BibliographyChar">
    <w:name w:val="Bibliography Char"/>
    <w:basedOn w:val="DefaultParagraphFont"/>
    <w:link w:val="Bibliography"/>
    <w:uiPriority w:val="37"/>
    <w:rsid w:val="00BF423F"/>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FF03FA"/>
    <w:pPr>
      <w:spacing w:before="100" w:beforeAutospacing="1" w:after="100" w:afterAutospacing="1" w:line="240" w:lineRule="auto"/>
    </w:pPr>
    <w:rPr>
      <w:rFonts w:ascii="Times New Roman" w:eastAsiaTheme="minorEastAsia"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69736">
      <w:bodyDiv w:val="1"/>
      <w:marLeft w:val="0"/>
      <w:marRight w:val="0"/>
      <w:marTop w:val="0"/>
      <w:marBottom w:val="0"/>
      <w:divBdr>
        <w:top w:val="none" w:sz="0" w:space="0" w:color="auto"/>
        <w:left w:val="none" w:sz="0" w:space="0" w:color="auto"/>
        <w:bottom w:val="none" w:sz="0" w:space="0" w:color="auto"/>
        <w:right w:val="none" w:sz="0" w:space="0" w:color="auto"/>
      </w:divBdr>
      <w:divsChild>
        <w:div w:id="249047627">
          <w:marLeft w:val="0"/>
          <w:marRight w:val="0"/>
          <w:marTop w:val="0"/>
          <w:marBottom w:val="0"/>
          <w:divBdr>
            <w:top w:val="none" w:sz="0" w:space="0" w:color="auto"/>
            <w:left w:val="none" w:sz="0" w:space="0" w:color="auto"/>
            <w:bottom w:val="none" w:sz="0" w:space="0" w:color="auto"/>
            <w:right w:val="none" w:sz="0" w:space="0" w:color="auto"/>
          </w:divBdr>
        </w:div>
      </w:divsChild>
    </w:div>
    <w:div w:id="60636655">
      <w:bodyDiv w:val="1"/>
      <w:marLeft w:val="0"/>
      <w:marRight w:val="0"/>
      <w:marTop w:val="0"/>
      <w:marBottom w:val="0"/>
      <w:divBdr>
        <w:top w:val="none" w:sz="0" w:space="0" w:color="auto"/>
        <w:left w:val="none" w:sz="0" w:space="0" w:color="auto"/>
        <w:bottom w:val="none" w:sz="0" w:space="0" w:color="auto"/>
        <w:right w:val="none" w:sz="0" w:space="0" w:color="auto"/>
      </w:divBdr>
      <w:divsChild>
        <w:div w:id="2123180972">
          <w:marLeft w:val="0"/>
          <w:marRight w:val="0"/>
          <w:marTop w:val="0"/>
          <w:marBottom w:val="0"/>
          <w:divBdr>
            <w:top w:val="none" w:sz="0" w:space="0" w:color="auto"/>
            <w:left w:val="none" w:sz="0" w:space="0" w:color="auto"/>
            <w:bottom w:val="none" w:sz="0" w:space="0" w:color="auto"/>
            <w:right w:val="none" w:sz="0" w:space="0" w:color="auto"/>
          </w:divBdr>
        </w:div>
      </w:divsChild>
    </w:div>
    <w:div w:id="86197342">
      <w:bodyDiv w:val="1"/>
      <w:marLeft w:val="0"/>
      <w:marRight w:val="0"/>
      <w:marTop w:val="0"/>
      <w:marBottom w:val="0"/>
      <w:divBdr>
        <w:top w:val="none" w:sz="0" w:space="0" w:color="auto"/>
        <w:left w:val="none" w:sz="0" w:space="0" w:color="auto"/>
        <w:bottom w:val="none" w:sz="0" w:space="0" w:color="auto"/>
        <w:right w:val="none" w:sz="0" w:space="0" w:color="auto"/>
      </w:divBdr>
      <w:divsChild>
        <w:div w:id="1480422818">
          <w:marLeft w:val="0"/>
          <w:marRight w:val="0"/>
          <w:marTop w:val="0"/>
          <w:marBottom w:val="0"/>
          <w:divBdr>
            <w:top w:val="none" w:sz="0" w:space="0" w:color="auto"/>
            <w:left w:val="none" w:sz="0" w:space="0" w:color="auto"/>
            <w:bottom w:val="none" w:sz="0" w:space="0" w:color="auto"/>
            <w:right w:val="none" w:sz="0" w:space="0" w:color="auto"/>
          </w:divBdr>
        </w:div>
      </w:divsChild>
    </w:div>
    <w:div w:id="136924118">
      <w:bodyDiv w:val="1"/>
      <w:marLeft w:val="0"/>
      <w:marRight w:val="0"/>
      <w:marTop w:val="0"/>
      <w:marBottom w:val="0"/>
      <w:divBdr>
        <w:top w:val="none" w:sz="0" w:space="0" w:color="auto"/>
        <w:left w:val="none" w:sz="0" w:space="0" w:color="auto"/>
        <w:bottom w:val="none" w:sz="0" w:space="0" w:color="auto"/>
        <w:right w:val="none" w:sz="0" w:space="0" w:color="auto"/>
      </w:divBdr>
      <w:divsChild>
        <w:div w:id="1198739165">
          <w:marLeft w:val="0"/>
          <w:marRight w:val="0"/>
          <w:marTop w:val="0"/>
          <w:marBottom w:val="0"/>
          <w:divBdr>
            <w:top w:val="none" w:sz="0" w:space="0" w:color="auto"/>
            <w:left w:val="none" w:sz="0" w:space="0" w:color="auto"/>
            <w:bottom w:val="none" w:sz="0" w:space="0" w:color="auto"/>
            <w:right w:val="none" w:sz="0" w:space="0" w:color="auto"/>
          </w:divBdr>
        </w:div>
      </w:divsChild>
    </w:div>
    <w:div w:id="156003417">
      <w:bodyDiv w:val="1"/>
      <w:marLeft w:val="0"/>
      <w:marRight w:val="0"/>
      <w:marTop w:val="0"/>
      <w:marBottom w:val="0"/>
      <w:divBdr>
        <w:top w:val="none" w:sz="0" w:space="0" w:color="auto"/>
        <w:left w:val="none" w:sz="0" w:space="0" w:color="auto"/>
        <w:bottom w:val="none" w:sz="0" w:space="0" w:color="auto"/>
        <w:right w:val="none" w:sz="0" w:space="0" w:color="auto"/>
      </w:divBdr>
      <w:divsChild>
        <w:div w:id="822812384">
          <w:marLeft w:val="0"/>
          <w:marRight w:val="0"/>
          <w:marTop w:val="0"/>
          <w:marBottom w:val="0"/>
          <w:divBdr>
            <w:top w:val="none" w:sz="0" w:space="0" w:color="auto"/>
            <w:left w:val="none" w:sz="0" w:space="0" w:color="auto"/>
            <w:bottom w:val="none" w:sz="0" w:space="0" w:color="auto"/>
            <w:right w:val="none" w:sz="0" w:space="0" w:color="auto"/>
          </w:divBdr>
        </w:div>
      </w:divsChild>
    </w:div>
    <w:div w:id="206067535">
      <w:bodyDiv w:val="1"/>
      <w:marLeft w:val="0"/>
      <w:marRight w:val="0"/>
      <w:marTop w:val="0"/>
      <w:marBottom w:val="0"/>
      <w:divBdr>
        <w:top w:val="none" w:sz="0" w:space="0" w:color="auto"/>
        <w:left w:val="none" w:sz="0" w:space="0" w:color="auto"/>
        <w:bottom w:val="none" w:sz="0" w:space="0" w:color="auto"/>
        <w:right w:val="none" w:sz="0" w:space="0" w:color="auto"/>
      </w:divBdr>
      <w:divsChild>
        <w:div w:id="122500854">
          <w:marLeft w:val="0"/>
          <w:marRight w:val="0"/>
          <w:marTop w:val="0"/>
          <w:marBottom w:val="0"/>
          <w:divBdr>
            <w:top w:val="none" w:sz="0" w:space="0" w:color="auto"/>
            <w:left w:val="none" w:sz="0" w:space="0" w:color="auto"/>
            <w:bottom w:val="none" w:sz="0" w:space="0" w:color="auto"/>
            <w:right w:val="none" w:sz="0" w:space="0" w:color="auto"/>
          </w:divBdr>
        </w:div>
      </w:divsChild>
    </w:div>
    <w:div w:id="265701089">
      <w:bodyDiv w:val="1"/>
      <w:marLeft w:val="0"/>
      <w:marRight w:val="0"/>
      <w:marTop w:val="0"/>
      <w:marBottom w:val="0"/>
      <w:divBdr>
        <w:top w:val="none" w:sz="0" w:space="0" w:color="auto"/>
        <w:left w:val="none" w:sz="0" w:space="0" w:color="auto"/>
        <w:bottom w:val="none" w:sz="0" w:space="0" w:color="auto"/>
        <w:right w:val="none" w:sz="0" w:space="0" w:color="auto"/>
      </w:divBdr>
      <w:divsChild>
        <w:div w:id="2075270503">
          <w:marLeft w:val="0"/>
          <w:marRight w:val="0"/>
          <w:marTop w:val="0"/>
          <w:marBottom w:val="0"/>
          <w:divBdr>
            <w:top w:val="none" w:sz="0" w:space="0" w:color="auto"/>
            <w:left w:val="none" w:sz="0" w:space="0" w:color="auto"/>
            <w:bottom w:val="none" w:sz="0" w:space="0" w:color="auto"/>
            <w:right w:val="none" w:sz="0" w:space="0" w:color="auto"/>
          </w:divBdr>
        </w:div>
      </w:divsChild>
    </w:div>
    <w:div w:id="285089868">
      <w:bodyDiv w:val="1"/>
      <w:marLeft w:val="0"/>
      <w:marRight w:val="0"/>
      <w:marTop w:val="0"/>
      <w:marBottom w:val="0"/>
      <w:divBdr>
        <w:top w:val="none" w:sz="0" w:space="0" w:color="auto"/>
        <w:left w:val="none" w:sz="0" w:space="0" w:color="auto"/>
        <w:bottom w:val="none" w:sz="0" w:space="0" w:color="auto"/>
        <w:right w:val="none" w:sz="0" w:space="0" w:color="auto"/>
      </w:divBdr>
      <w:divsChild>
        <w:div w:id="684868249">
          <w:marLeft w:val="0"/>
          <w:marRight w:val="0"/>
          <w:marTop w:val="0"/>
          <w:marBottom w:val="0"/>
          <w:divBdr>
            <w:top w:val="none" w:sz="0" w:space="0" w:color="auto"/>
            <w:left w:val="none" w:sz="0" w:space="0" w:color="auto"/>
            <w:bottom w:val="none" w:sz="0" w:space="0" w:color="auto"/>
            <w:right w:val="none" w:sz="0" w:space="0" w:color="auto"/>
          </w:divBdr>
        </w:div>
      </w:divsChild>
    </w:div>
    <w:div w:id="294337692">
      <w:bodyDiv w:val="1"/>
      <w:marLeft w:val="0"/>
      <w:marRight w:val="0"/>
      <w:marTop w:val="0"/>
      <w:marBottom w:val="0"/>
      <w:divBdr>
        <w:top w:val="none" w:sz="0" w:space="0" w:color="auto"/>
        <w:left w:val="none" w:sz="0" w:space="0" w:color="auto"/>
        <w:bottom w:val="none" w:sz="0" w:space="0" w:color="auto"/>
        <w:right w:val="none" w:sz="0" w:space="0" w:color="auto"/>
      </w:divBdr>
    </w:div>
    <w:div w:id="309870363">
      <w:bodyDiv w:val="1"/>
      <w:marLeft w:val="0"/>
      <w:marRight w:val="0"/>
      <w:marTop w:val="0"/>
      <w:marBottom w:val="0"/>
      <w:divBdr>
        <w:top w:val="none" w:sz="0" w:space="0" w:color="auto"/>
        <w:left w:val="none" w:sz="0" w:space="0" w:color="auto"/>
        <w:bottom w:val="none" w:sz="0" w:space="0" w:color="auto"/>
        <w:right w:val="none" w:sz="0" w:space="0" w:color="auto"/>
      </w:divBdr>
      <w:divsChild>
        <w:div w:id="926696900">
          <w:marLeft w:val="0"/>
          <w:marRight w:val="0"/>
          <w:marTop w:val="0"/>
          <w:marBottom w:val="0"/>
          <w:divBdr>
            <w:top w:val="none" w:sz="0" w:space="0" w:color="auto"/>
            <w:left w:val="none" w:sz="0" w:space="0" w:color="auto"/>
            <w:bottom w:val="none" w:sz="0" w:space="0" w:color="auto"/>
            <w:right w:val="none" w:sz="0" w:space="0" w:color="auto"/>
          </w:divBdr>
        </w:div>
      </w:divsChild>
    </w:div>
    <w:div w:id="538903282">
      <w:bodyDiv w:val="1"/>
      <w:marLeft w:val="0"/>
      <w:marRight w:val="0"/>
      <w:marTop w:val="0"/>
      <w:marBottom w:val="0"/>
      <w:divBdr>
        <w:top w:val="none" w:sz="0" w:space="0" w:color="auto"/>
        <w:left w:val="none" w:sz="0" w:space="0" w:color="auto"/>
        <w:bottom w:val="none" w:sz="0" w:space="0" w:color="auto"/>
        <w:right w:val="none" w:sz="0" w:space="0" w:color="auto"/>
      </w:divBdr>
    </w:div>
    <w:div w:id="566383536">
      <w:bodyDiv w:val="1"/>
      <w:marLeft w:val="0"/>
      <w:marRight w:val="0"/>
      <w:marTop w:val="0"/>
      <w:marBottom w:val="0"/>
      <w:divBdr>
        <w:top w:val="none" w:sz="0" w:space="0" w:color="auto"/>
        <w:left w:val="none" w:sz="0" w:space="0" w:color="auto"/>
        <w:bottom w:val="none" w:sz="0" w:space="0" w:color="auto"/>
        <w:right w:val="none" w:sz="0" w:space="0" w:color="auto"/>
      </w:divBdr>
      <w:divsChild>
        <w:div w:id="1476021074">
          <w:marLeft w:val="0"/>
          <w:marRight w:val="0"/>
          <w:marTop w:val="0"/>
          <w:marBottom w:val="0"/>
          <w:divBdr>
            <w:top w:val="none" w:sz="0" w:space="0" w:color="auto"/>
            <w:left w:val="none" w:sz="0" w:space="0" w:color="auto"/>
            <w:bottom w:val="none" w:sz="0" w:space="0" w:color="auto"/>
            <w:right w:val="none" w:sz="0" w:space="0" w:color="auto"/>
          </w:divBdr>
        </w:div>
      </w:divsChild>
    </w:div>
    <w:div w:id="651181191">
      <w:bodyDiv w:val="1"/>
      <w:marLeft w:val="0"/>
      <w:marRight w:val="0"/>
      <w:marTop w:val="0"/>
      <w:marBottom w:val="0"/>
      <w:divBdr>
        <w:top w:val="none" w:sz="0" w:space="0" w:color="auto"/>
        <w:left w:val="none" w:sz="0" w:space="0" w:color="auto"/>
        <w:bottom w:val="none" w:sz="0" w:space="0" w:color="auto"/>
        <w:right w:val="none" w:sz="0" w:space="0" w:color="auto"/>
      </w:divBdr>
      <w:divsChild>
        <w:div w:id="2146773313">
          <w:marLeft w:val="0"/>
          <w:marRight w:val="0"/>
          <w:marTop w:val="0"/>
          <w:marBottom w:val="0"/>
          <w:divBdr>
            <w:top w:val="none" w:sz="0" w:space="0" w:color="auto"/>
            <w:left w:val="none" w:sz="0" w:space="0" w:color="auto"/>
            <w:bottom w:val="none" w:sz="0" w:space="0" w:color="auto"/>
            <w:right w:val="none" w:sz="0" w:space="0" w:color="auto"/>
          </w:divBdr>
        </w:div>
      </w:divsChild>
    </w:div>
    <w:div w:id="660159597">
      <w:bodyDiv w:val="1"/>
      <w:marLeft w:val="0"/>
      <w:marRight w:val="0"/>
      <w:marTop w:val="0"/>
      <w:marBottom w:val="0"/>
      <w:divBdr>
        <w:top w:val="none" w:sz="0" w:space="0" w:color="auto"/>
        <w:left w:val="none" w:sz="0" w:space="0" w:color="auto"/>
        <w:bottom w:val="none" w:sz="0" w:space="0" w:color="auto"/>
        <w:right w:val="none" w:sz="0" w:space="0" w:color="auto"/>
      </w:divBdr>
      <w:divsChild>
        <w:div w:id="1390957561">
          <w:marLeft w:val="0"/>
          <w:marRight w:val="0"/>
          <w:marTop w:val="0"/>
          <w:marBottom w:val="0"/>
          <w:divBdr>
            <w:top w:val="none" w:sz="0" w:space="0" w:color="auto"/>
            <w:left w:val="none" w:sz="0" w:space="0" w:color="auto"/>
            <w:bottom w:val="none" w:sz="0" w:space="0" w:color="auto"/>
            <w:right w:val="none" w:sz="0" w:space="0" w:color="auto"/>
          </w:divBdr>
        </w:div>
      </w:divsChild>
    </w:div>
    <w:div w:id="681205234">
      <w:bodyDiv w:val="1"/>
      <w:marLeft w:val="0"/>
      <w:marRight w:val="0"/>
      <w:marTop w:val="0"/>
      <w:marBottom w:val="0"/>
      <w:divBdr>
        <w:top w:val="none" w:sz="0" w:space="0" w:color="auto"/>
        <w:left w:val="none" w:sz="0" w:space="0" w:color="auto"/>
        <w:bottom w:val="none" w:sz="0" w:space="0" w:color="auto"/>
        <w:right w:val="none" w:sz="0" w:space="0" w:color="auto"/>
      </w:divBdr>
      <w:divsChild>
        <w:div w:id="1413508635">
          <w:marLeft w:val="0"/>
          <w:marRight w:val="0"/>
          <w:marTop w:val="0"/>
          <w:marBottom w:val="0"/>
          <w:divBdr>
            <w:top w:val="none" w:sz="0" w:space="0" w:color="auto"/>
            <w:left w:val="none" w:sz="0" w:space="0" w:color="auto"/>
            <w:bottom w:val="none" w:sz="0" w:space="0" w:color="auto"/>
            <w:right w:val="none" w:sz="0" w:space="0" w:color="auto"/>
          </w:divBdr>
        </w:div>
      </w:divsChild>
    </w:div>
    <w:div w:id="686177215">
      <w:bodyDiv w:val="1"/>
      <w:marLeft w:val="0"/>
      <w:marRight w:val="0"/>
      <w:marTop w:val="0"/>
      <w:marBottom w:val="0"/>
      <w:divBdr>
        <w:top w:val="none" w:sz="0" w:space="0" w:color="auto"/>
        <w:left w:val="none" w:sz="0" w:space="0" w:color="auto"/>
        <w:bottom w:val="none" w:sz="0" w:space="0" w:color="auto"/>
        <w:right w:val="none" w:sz="0" w:space="0" w:color="auto"/>
      </w:divBdr>
      <w:divsChild>
        <w:div w:id="1765034274">
          <w:marLeft w:val="0"/>
          <w:marRight w:val="0"/>
          <w:marTop w:val="0"/>
          <w:marBottom w:val="0"/>
          <w:divBdr>
            <w:top w:val="none" w:sz="0" w:space="0" w:color="auto"/>
            <w:left w:val="none" w:sz="0" w:space="0" w:color="auto"/>
            <w:bottom w:val="none" w:sz="0" w:space="0" w:color="auto"/>
            <w:right w:val="none" w:sz="0" w:space="0" w:color="auto"/>
          </w:divBdr>
        </w:div>
      </w:divsChild>
    </w:div>
    <w:div w:id="748842931">
      <w:bodyDiv w:val="1"/>
      <w:marLeft w:val="0"/>
      <w:marRight w:val="0"/>
      <w:marTop w:val="0"/>
      <w:marBottom w:val="0"/>
      <w:divBdr>
        <w:top w:val="none" w:sz="0" w:space="0" w:color="auto"/>
        <w:left w:val="none" w:sz="0" w:space="0" w:color="auto"/>
        <w:bottom w:val="none" w:sz="0" w:space="0" w:color="auto"/>
        <w:right w:val="none" w:sz="0" w:space="0" w:color="auto"/>
      </w:divBdr>
      <w:divsChild>
        <w:div w:id="1894274655">
          <w:marLeft w:val="0"/>
          <w:marRight w:val="0"/>
          <w:marTop w:val="0"/>
          <w:marBottom w:val="0"/>
          <w:divBdr>
            <w:top w:val="none" w:sz="0" w:space="0" w:color="auto"/>
            <w:left w:val="none" w:sz="0" w:space="0" w:color="auto"/>
            <w:bottom w:val="none" w:sz="0" w:space="0" w:color="auto"/>
            <w:right w:val="none" w:sz="0" w:space="0" w:color="auto"/>
          </w:divBdr>
        </w:div>
      </w:divsChild>
    </w:div>
    <w:div w:id="783042630">
      <w:bodyDiv w:val="1"/>
      <w:marLeft w:val="0"/>
      <w:marRight w:val="0"/>
      <w:marTop w:val="0"/>
      <w:marBottom w:val="0"/>
      <w:divBdr>
        <w:top w:val="none" w:sz="0" w:space="0" w:color="auto"/>
        <w:left w:val="none" w:sz="0" w:space="0" w:color="auto"/>
        <w:bottom w:val="none" w:sz="0" w:space="0" w:color="auto"/>
        <w:right w:val="none" w:sz="0" w:space="0" w:color="auto"/>
      </w:divBdr>
      <w:divsChild>
        <w:div w:id="1155102005">
          <w:marLeft w:val="0"/>
          <w:marRight w:val="0"/>
          <w:marTop w:val="0"/>
          <w:marBottom w:val="0"/>
          <w:divBdr>
            <w:top w:val="none" w:sz="0" w:space="0" w:color="auto"/>
            <w:left w:val="none" w:sz="0" w:space="0" w:color="auto"/>
            <w:bottom w:val="none" w:sz="0" w:space="0" w:color="auto"/>
            <w:right w:val="none" w:sz="0" w:space="0" w:color="auto"/>
          </w:divBdr>
          <w:divsChild>
            <w:div w:id="1337347676">
              <w:marLeft w:val="0"/>
              <w:marRight w:val="0"/>
              <w:marTop w:val="0"/>
              <w:marBottom w:val="0"/>
              <w:divBdr>
                <w:top w:val="none" w:sz="0" w:space="0" w:color="auto"/>
                <w:left w:val="none" w:sz="0" w:space="0" w:color="auto"/>
                <w:bottom w:val="none" w:sz="0" w:space="0" w:color="auto"/>
                <w:right w:val="none" w:sz="0" w:space="0" w:color="auto"/>
              </w:divBdr>
              <w:divsChild>
                <w:div w:id="1628508990">
                  <w:marLeft w:val="0"/>
                  <w:marRight w:val="0"/>
                  <w:marTop w:val="0"/>
                  <w:marBottom w:val="0"/>
                  <w:divBdr>
                    <w:top w:val="none" w:sz="0" w:space="0" w:color="auto"/>
                    <w:left w:val="none" w:sz="0" w:space="0" w:color="auto"/>
                    <w:bottom w:val="none" w:sz="0" w:space="0" w:color="auto"/>
                    <w:right w:val="none" w:sz="0" w:space="0" w:color="auto"/>
                  </w:divBdr>
                  <w:divsChild>
                    <w:div w:id="1013143677">
                      <w:marLeft w:val="0"/>
                      <w:marRight w:val="0"/>
                      <w:marTop w:val="0"/>
                      <w:marBottom w:val="0"/>
                      <w:divBdr>
                        <w:top w:val="none" w:sz="0" w:space="0" w:color="auto"/>
                        <w:left w:val="none" w:sz="0" w:space="0" w:color="auto"/>
                        <w:bottom w:val="none" w:sz="0" w:space="0" w:color="auto"/>
                        <w:right w:val="none" w:sz="0" w:space="0" w:color="auto"/>
                      </w:divBdr>
                      <w:divsChild>
                        <w:div w:id="1552880576">
                          <w:marLeft w:val="0"/>
                          <w:marRight w:val="0"/>
                          <w:marTop w:val="0"/>
                          <w:marBottom w:val="210"/>
                          <w:divBdr>
                            <w:top w:val="none" w:sz="0" w:space="0" w:color="auto"/>
                            <w:left w:val="none" w:sz="0" w:space="0" w:color="auto"/>
                            <w:bottom w:val="none" w:sz="0" w:space="0" w:color="auto"/>
                            <w:right w:val="none" w:sz="0" w:space="0" w:color="auto"/>
                          </w:divBdr>
                          <w:divsChild>
                            <w:div w:id="1226910852">
                              <w:marLeft w:val="75"/>
                              <w:marRight w:val="75"/>
                              <w:marTop w:val="0"/>
                              <w:marBottom w:val="0"/>
                              <w:divBdr>
                                <w:top w:val="none" w:sz="0" w:space="0" w:color="auto"/>
                                <w:left w:val="none" w:sz="0" w:space="0" w:color="auto"/>
                                <w:bottom w:val="none" w:sz="0" w:space="0" w:color="auto"/>
                                <w:right w:val="none" w:sz="0" w:space="0" w:color="auto"/>
                              </w:divBdr>
                              <w:divsChild>
                                <w:div w:id="1585335303">
                                  <w:marLeft w:val="0"/>
                                  <w:marRight w:val="0"/>
                                  <w:marTop w:val="0"/>
                                  <w:marBottom w:val="0"/>
                                  <w:divBdr>
                                    <w:top w:val="none" w:sz="0" w:space="0" w:color="auto"/>
                                    <w:left w:val="none" w:sz="0" w:space="0" w:color="auto"/>
                                    <w:bottom w:val="none" w:sz="0" w:space="0" w:color="auto"/>
                                    <w:right w:val="none" w:sz="0" w:space="0" w:color="auto"/>
                                  </w:divBdr>
                                  <w:divsChild>
                                    <w:div w:id="1578899704">
                                      <w:marLeft w:val="0"/>
                                      <w:marRight w:val="0"/>
                                      <w:marTop w:val="0"/>
                                      <w:marBottom w:val="0"/>
                                      <w:divBdr>
                                        <w:top w:val="none" w:sz="0" w:space="0" w:color="auto"/>
                                        <w:left w:val="none" w:sz="0" w:space="0" w:color="auto"/>
                                        <w:bottom w:val="none" w:sz="0" w:space="0" w:color="auto"/>
                                        <w:right w:val="none" w:sz="0" w:space="0" w:color="auto"/>
                                      </w:divBdr>
                                      <w:divsChild>
                                        <w:div w:id="2055542778">
                                          <w:marLeft w:val="0"/>
                                          <w:marRight w:val="0"/>
                                          <w:marTop w:val="0"/>
                                          <w:marBottom w:val="0"/>
                                          <w:divBdr>
                                            <w:top w:val="none" w:sz="0" w:space="0" w:color="auto"/>
                                            <w:left w:val="none" w:sz="0" w:space="0" w:color="auto"/>
                                            <w:bottom w:val="none" w:sz="0" w:space="0" w:color="auto"/>
                                            <w:right w:val="none" w:sz="0" w:space="0" w:color="auto"/>
                                          </w:divBdr>
                                          <w:divsChild>
                                            <w:div w:id="1567841323">
                                              <w:marLeft w:val="0"/>
                                              <w:marRight w:val="0"/>
                                              <w:marTop w:val="0"/>
                                              <w:marBottom w:val="0"/>
                                              <w:divBdr>
                                                <w:top w:val="none" w:sz="0" w:space="0" w:color="auto"/>
                                                <w:left w:val="none" w:sz="0" w:space="0" w:color="auto"/>
                                                <w:bottom w:val="none" w:sz="0" w:space="0" w:color="auto"/>
                                                <w:right w:val="none" w:sz="0" w:space="0" w:color="auto"/>
                                              </w:divBdr>
                                              <w:divsChild>
                                                <w:div w:id="993527177">
                                                  <w:marLeft w:val="0"/>
                                                  <w:marRight w:val="0"/>
                                                  <w:marTop w:val="0"/>
                                                  <w:marBottom w:val="0"/>
                                                  <w:divBdr>
                                                    <w:top w:val="none" w:sz="0" w:space="0" w:color="auto"/>
                                                    <w:left w:val="none" w:sz="0" w:space="0" w:color="auto"/>
                                                    <w:bottom w:val="none" w:sz="0" w:space="0" w:color="auto"/>
                                                    <w:right w:val="none" w:sz="0" w:space="0" w:color="auto"/>
                                                  </w:divBdr>
                                                  <w:divsChild>
                                                    <w:div w:id="608898150">
                                                      <w:marLeft w:val="0"/>
                                                      <w:marRight w:val="0"/>
                                                      <w:marTop w:val="0"/>
                                                      <w:marBottom w:val="0"/>
                                                      <w:divBdr>
                                                        <w:top w:val="none" w:sz="0" w:space="0" w:color="auto"/>
                                                        <w:left w:val="none" w:sz="0" w:space="0" w:color="auto"/>
                                                        <w:bottom w:val="none" w:sz="0" w:space="0" w:color="auto"/>
                                                        <w:right w:val="none" w:sz="0" w:space="0" w:color="auto"/>
                                                      </w:divBdr>
                                                      <w:divsChild>
                                                        <w:div w:id="400635739">
                                                          <w:marLeft w:val="0"/>
                                                          <w:marRight w:val="0"/>
                                                          <w:marTop w:val="0"/>
                                                          <w:marBottom w:val="0"/>
                                                          <w:divBdr>
                                                            <w:top w:val="none" w:sz="0" w:space="0" w:color="auto"/>
                                                            <w:left w:val="none" w:sz="0" w:space="0" w:color="auto"/>
                                                            <w:bottom w:val="none" w:sz="0" w:space="0" w:color="auto"/>
                                                            <w:right w:val="none" w:sz="0" w:space="0" w:color="auto"/>
                                                          </w:divBdr>
                                                          <w:divsChild>
                                                            <w:div w:id="1475026096">
                                                              <w:marLeft w:val="0"/>
                                                              <w:marRight w:val="0"/>
                                                              <w:marTop w:val="0"/>
                                                              <w:marBottom w:val="0"/>
                                                              <w:divBdr>
                                                                <w:top w:val="none" w:sz="0" w:space="0" w:color="auto"/>
                                                                <w:left w:val="none" w:sz="0" w:space="0" w:color="auto"/>
                                                                <w:bottom w:val="none" w:sz="0" w:space="0" w:color="auto"/>
                                                                <w:right w:val="none" w:sz="0" w:space="0" w:color="auto"/>
                                                              </w:divBdr>
                                                              <w:divsChild>
                                                                <w:div w:id="426274696">
                                                                  <w:marLeft w:val="0"/>
                                                                  <w:marRight w:val="0"/>
                                                                  <w:marTop w:val="0"/>
                                                                  <w:marBottom w:val="0"/>
                                                                  <w:divBdr>
                                                                    <w:top w:val="none" w:sz="0" w:space="0" w:color="auto"/>
                                                                    <w:left w:val="none" w:sz="0" w:space="0" w:color="auto"/>
                                                                    <w:bottom w:val="none" w:sz="0" w:space="0" w:color="auto"/>
                                                                    <w:right w:val="none" w:sz="0" w:space="0" w:color="auto"/>
                                                                  </w:divBdr>
                                                                  <w:divsChild>
                                                                    <w:div w:id="1294754547">
                                                                      <w:marLeft w:val="0"/>
                                                                      <w:marRight w:val="0"/>
                                                                      <w:marTop w:val="0"/>
                                                                      <w:marBottom w:val="0"/>
                                                                      <w:divBdr>
                                                                        <w:top w:val="none" w:sz="0" w:space="0" w:color="auto"/>
                                                                        <w:left w:val="none" w:sz="0" w:space="0" w:color="auto"/>
                                                                        <w:bottom w:val="none" w:sz="0" w:space="0" w:color="auto"/>
                                                                        <w:right w:val="none" w:sz="0" w:space="0" w:color="auto"/>
                                                                      </w:divBdr>
                                                                      <w:divsChild>
                                                                        <w:div w:id="311832433">
                                                                          <w:marLeft w:val="0"/>
                                                                          <w:marRight w:val="0"/>
                                                                          <w:marTop w:val="0"/>
                                                                          <w:marBottom w:val="0"/>
                                                                          <w:divBdr>
                                                                            <w:top w:val="none" w:sz="0" w:space="0" w:color="auto"/>
                                                                            <w:left w:val="none" w:sz="0" w:space="0" w:color="auto"/>
                                                                            <w:bottom w:val="none" w:sz="0" w:space="0" w:color="auto"/>
                                                                            <w:right w:val="none" w:sz="0" w:space="0" w:color="auto"/>
                                                                          </w:divBdr>
                                                                          <w:divsChild>
                                                                            <w:div w:id="1369648035">
                                                                              <w:marLeft w:val="0"/>
                                                                              <w:marRight w:val="0"/>
                                                                              <w:marTop w:val="0"/>
                                                                              <w:marBottom w:val="120"/>
                                                                              <w:divBdr>
                                                                                <w:top w:val="none" w:sz="0" w:space="0" w:color="auto"/>
                                                                                <w:left w:val="none" w:sz="0" w:space="0" w:color="auto"/>
                                                                                <w:bottom w:val="none" w:sz="0" w:space="0" w:color="auto"/>
                                                                                <w:right w:val="none" w:sz="0" w:space="0" w:color="auto"/>
                                                                              </w:divBdr>
                                                                            </w:div>
                                                                          </w:divsChild>
                                                                        </w:div>
                                                                        <w:div w:id="815226475">
                                                                          <w:marLeft w:val="0"/>
                                                                          <w:marRight w:val="0"/>
                                                                          <w:marTop w:val="0"/>
                                                                          <w:marBottom w:val="0"/>
                                                                          <w:divBdr>
                                                                            <w:top w:val="none" w:sz="0" w:space="0" w:color="auto"/>
                                                                            <w:left w:val="none" w:sz="0" w:space="0" w:color="auto"/>
                                                                            <w:bottom w:val="none" w:sz="0" w:space="0" w:color="auto"/>
                                                                            <w:right w:val="none" w:sz="0" w:space="0" w:color="auto"/>
                                                                          </w:divBdr>
                                                                          <w:divsChild>
                                                                            <w:div w:id="450784028">
                                                                              <w:marLeft w:val="0"/>
                                                                              <w:marRight w:val="0"/>
                                                                              <w:marTop w:val="0"/>
                                                                              <w:marBottom w:val="120"/>
                                                                              <w:divBdr>
                                                                                <w:top w:val="none" w:sz="0" w:space="0" w:color="auto"/>
                                                                                <w:left w:val="none" w:sz="0" w:space="0" w:color="auto"/>
                                                                                <w:bottom w:val="none" w:sz="0" w:space="0" w:color="auto"/>
                                                                                <w:right w:val="none" w:sz="0" w:space="0" w:color="auto"/>
                                                                              </w:divBdr>
                                                                            </w:div>
                                                                          </w:divsChild>
                                                                        </w:div>
                                                                        <w:div w:id="1374885301">
                                                                          <w:marLeft w:val="0"/>
                                                                          <w:marRight w:val="0"/>
                                                                          <w:marTop w:val="0"/>
                                                                          <w:marBottom w:val="0"/>
                                                                          <w:divBdr>
                                                                            <w:top w:val="none" w:sz="0" w:space="0" w:color="auto"/>
                                                                            <w:left w:val="none" w:sz="0" w:space="0" w:color="auto"/>
                                                                            <w:bottom w:val="none" w:sz="0" w:space="0" w:color="auto"/>
                                                                            <w:right w:val="none" w:sz="0" w:space="0" w:color="auto"/>
                                                                          </w:divBdr>
                                                                          <w:divsChild>
                                                                            <w:div w:id="11134785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649456">
      <w:bodyDiv w:val="1"/>
      <w:marLeft w:val="0"/>
      <w:marRight w:val="0"/>
      <w:marTop w:val="0"/>
      <w:marBottom w:val="0"/>
      <w:divBdr>
        <w:top w:val="none" w:sz="0" w:space="0" w:color="auto"/>
        <w:left w:val="none" w:sz="0" w:space="0" w:color="auto"/>
        <w:bottom w:val="none" w:sz="0" w:space="0" w:color="auto"/>
        <w:right w:val="none" w:sz="0" w:space="0" w:color="auto"/>
      </w:divBdr>
      <w:divsChild>
        <w:div w:id="734207843">
          <w:marLeft w:val="0"/>
          <w:marRight w:val="0"/>
          <w:marTop w:val="0"/>
          <w:marBottom w:val="0"/>
          <w:divBdr>
            <w:top w:val="none" w:sz="0" w:space="0" w:color="auto"/>
            <w:left w:val="none" w:sz="0" w:space="0" w:color="auto"/>
            <w:bottom w:val="none" w:sz="0" w:space="0" w:color="auto"/>
            <w:right w:val="none" w:sz="0" w:space="0" w:color="auto"/>
          </w:divBdr>
        </w:div>
      </w:divsChild>
    </w:div>
    <w:div w:id="949363255">
      <w:bodyDiv w:val="1"/>
      <w:marLeft w:val="0"/>
      <w:marRight w:val="0"/>
      <w:marTop w:val="0"/>
      <w:marBottom w:val="0"/>
      <w:divBdr>
        <w:top w:val="none" w:sz="0" w:space="0" w:color="auto"/>
        <w:left w:val="none" w:sz="0" w:space="0" w:color="auto"/>
        <w:bottom w:val="none" w:sz="0" w:space="0" w:color="auto"/>
        <w:right w:val="none" w:sz="0" w:space="0" w:color="auto"/>
      </w:divBdr>
      <w:divsChild>
        <w:div w:id="455293300">
          <w:marLeft w:val="0"/>
          <w:marRight w:val="0"/>
          <w:marTop w:val="0"/>
          <w:marBottom w:val="0"/>
          <w:divBdr>
            <w:top w:val="none" w:sz="0" w:space="0" w:color="auto"/>
            <w:left w:val="none" w:sz="0" w:space="0" w:color="auto"/>
            <w:bottom w:val="none" w:sz="0" w:space="0" w:color="auto"/>
            <w:right w:val="none" w:sz="0" w:space="0" w:color="auto"/>
          </w:divBdr>
        </w:div>
      </w:divsChild>
    </w:div>
    <w:div w:id="966812507">
      <w:bodyDiv w:val="1"/>
      <w:marLeft w:val="0"/>
      <w:marRight w:val="0"/>
      <w:marTop w:val="0"/>
      <w:marBottom w:val="0"/>
      <w:divBdr>
        <w:top w:val="none" w:sz="0" w:space="0" w:color="auto"/>
        <w:left w:val="none" w:sz="0" w:space="0" w:color="auto"/>
        <w:bottom w:val="none" w:sz="0" w:space="0" w:color="auto"/>
        <w:right w:val="none" w:sz="0" w:space="0" w:color="auto"/>
      </w:divBdr>
      <w:divsChild>
        <w:div w:id="411850696">
          <w:marLeft w:val="0"/>
          <w:marRight w:val="0"/>
          <w:marTop w:val="0"/>
          <w:marBottom w:val="0"/>
          <w:divBdr>
            <w:top w:val="none" w:sz="0" w:space="0" w:color="auto"/>
            <w:left w:val="none" w:sz="0" w:space="0" w:color="auto"/>
            <w:bottom w:val="none" w:sz="0" w:space="0" w:color="auto"/>
            <w:right w:val="none" w:sz="0" w:space="0" w:color="auto"/>
          </w:divBdr>
        </w:div>
      </w:divsChild>
    </w:div>
    <w:div w:id="991907651">
      <w:bodyDiv w:val="1"/>
      <w:marLeft w:val="0"/>
      <w:marRight w:val="0"/>
      <w:marTop w:val="0"/>
      <w:marBottom w:val="0"/>
      <w:divBdr>
        <w:top w:val="none" w:sz="0" w:space="0" w:color="auto"/>
        <w:left w:val="none" w:sz="0" w:space="0" w:color="auto"/>
        <w:bottom w:val="none" w:sz="0" w:space="0" w:color="auto"/>
        <w:right w:val="none" w:sz="0" w:space="0" w:color="auto"/>
      </w:divBdr>
      <w:divsChild>
        <w:div w:id="436297923">
          <w:marLeft w:val="0"/>
          <w:marRight w:val="0"/>
          <w:marTop w:val="0"/>
          <w:marBottom w:val="0"/>
          <w:divBdr>
            <w:top w:val="none" w:sz="0" w:space="0" w:color="auto"/>
            <w:left w:val="none" w:sz="0" w:space="0" w:color="auto"/>
            <w:bottom w:val="none" w:sz="0" w:space="0" w:color="auto"/>
            <w:right w:val="none" w:sz="0" w:space="0" w:color="auto"/>
          </w:divBdr>
        </w:div>
      </w:divsChild>
    </w:div>
    <w:div w:id="1019966969">
      <w:bodyDiv w:val="1"/>
      <w:marLeft w:val="0"/>
      <w:marRight w:val="0"/>
      <w:marTop w:val="0"/>
      <w:marBottom w:val="0"/>
      <w:divBdr>
        <w:top w:val="none" w:sz="0" w:space="0" w:color="auto"/>
        <w:left w:val="none" w:sz="0" w:space="0" w:color="auto"/>
        <w:bottom w:val="none" w:sz="0" w:space="0" w:color="auto"/>
        <w:right w:val="none" w:sz="0" w:space="0" w:color="auto"/>
      </w:divBdr>
      <w:divsChild>
        <w:div w:id="1309212787">
          <w:marLeft w:val="0"/>
          <w:marRight w:val="0"/>
          <w:marTop w:val="0"/>
          <w:marBottom w:val="0"/>
          <w:divBdr>
            <w:top w:val="none" w:sz="0" w:space="0" w:color="auto"/>
            <w:left w:val="none" w:sz="0" w:space="0" w:color="auto"/>
            <w:bottom w:val="none" w:sz="0" w:space="0" w:color="auto"/>
            <w:right w:val="none" w:sz="0" w:space="0" w:color="auto"/>
          </w:divBdr>
        </w:div>
      </w:divsChild>
    </w:div>
    <w:div w:id="1031105163">
      <w:bodyDiv w:val="1"/>
      <w:marLeft w:val="0"/>
      <w:marRight w:val="0"/>
      <w:marTop w:val="0"/>
      <w:marBottom w:val="0"/>
      <w:divBdr>
        <w:top w:val="none" w:sz="0" w:space="0" w:color="auto"/>
        <w:left w:val="none" w:sz="0" w:space="0" w:color="auto"/>
        <w:bottom w:val="none" w:sz="0" w:space="0" w:color="auto"/>
        <w:right w:val="none" w:sz="0" w:space="0" w:color="auto"/>
      </w:divBdr>
      <w:divsChild>
        <w:div w:id="364134606">
          <w:marLeft w:val="0"/>
          <w:marRight w:val="0"/>
          <w:marTop w:val="0"/>
          <w:marBottom w:val="0"/>
          <w:divBdr>
            <w:top w:val="none" w:sz="0" w:space="0" w:color="auto"/>
            <w:left w:val="none" w:sz="0" w:space="0" w:color="auto"/>
            <w:bottom w:val="none" w:sz="0" w:space="0" w:color="auto"/>
            <w:right w:val="none" w:sz="0" w:space="0" w:color="auto"/>
          </w:divBdr>
        </w:div>
      </w:divsChild>
    </w:div>
    <w:div w:id="1113358102">
      <w:bodyDiv w:val="1"/>
      <w:marLeft w:val="0"/>
      <w:marRight w:val="0"/>
      <w:marTop w:val="0"/>
      <w:marBottom w:val="0"/>
      <w:divBdr>
        <w:top w:val="none" w:sz="0" w:space="0" w:color="auto"/>
        <w:left w:val="none" w:sz="0" w:space="0" w:color="auto"/>
        <w:bottom w:val="none" w:sz="0" w:space="0" w:color="auto"/>
        <w:right w:val="none" w:sz="0" w:space="0" w:color="auto"/>
      </w:divBdr>
      <w:divsChild>
        <w:div w:id="813522755">
          <w:marLeft w:val="0"/>
          <w:marRight w:val="0"/>
          <w:marTop w:val="0"/>
          <w:marBottom w:val="0"/>
          <w:divBdr>
            <w:top w:val="none" w:sz="0" w:space="0" w:color="auto"/>
            <w:left w:val="none" w:sz="0" w:space="0" w:color="auto"/>
            <w:bottom w:val="none" w:sz="0" w:space="0" w:color="auto"/>
            <w:right w:val="none" w:sz="0" w:space="0" w:color="auto"/>
          </w:divBdr>
        </w:div>
      </w:divsChild>
    </w:div>
    <w:div w:id="1146387717">
      <w:bodyDiv w:val="1"/>
      <w:marLeft w:val="0"/>
      <w:marRight w:val="0"/>
      <w:marTop w:val="0"/>
      <w:marBottom w:val="0"/>
      <w:divBdr>
        <w:top w:val="none" w:sz="0" w:space="0" w:color="auto"/>
        <w:left w:val="none" w:sz="0" w:space="0" w:color="auto"/>
        <w:bottom w:val="none" w:sz="0" w:space="0" w:color="auto"/>
        <w:right w:val="none" w:sz="0" w:space="0" w:color="auto"/>
      </w:divBdr>
      <w:divsChild>
        <w:div w:id="1245148453">
          <w:marLeft w:val="0"/>
          <w:marRight w:val="0"/>
          <w:marTop w:val="0"/>
          <w:marBottom w:val="0"/>
          <w:divBdr>
            <w:top w:val="none" w:sz="0" w:space="0" w:color="auto"/>
            <w:left w:val="none" w:sz="0" w:space="0" w:color="auto"/>
            <w:bottom w:val="none" w:sz="0" w:space="0" w:color="auto"/>
            <w:right w:val="none" w:sz="0" w:space="0" w:color="auto"/>
          </w:divBdr>
        </w:div>
      </w:divsChild>
    </w:div>
    <w:div w:id="1153834837">
      <w:bodyDiv w:val="1"/>
      <w:marLeft w:val="0"/>
      <w:marRight w:val="0"/>
      <w:marTop w:val="0"/>
      <w:marBottom w:val="0"/>
      <w:divBdr>
        <w:top w:val="none" w:sz="0" w:space="0" w:color="auto"/>
        <w:left w:val="none" w:sz="0" w:space="0" w:color="auto"/>
        <w:bottom w:val="none" w:sz="0" w:space="0" w:color="auto"/>
        <w:right w:val="none" w:sz="0" w:space="0" w:color="auto"/>
      </w:divBdr>
      <w:divsChild>
        <w:div w:id="976566328">
          <w:marLeft w:val="0"/>
          <w:marRight w:val="0"/>
          <w:marTop w:val="0"/>
          <w:marBottom w:val="0"/>
          <w:divBdr>
            <w:top w:val="none" w:sz="0" w:space="0" w:color="auto"/>
            <w:left w:val="none" w:sz="0" w:space="0" w:color="auto"/>
            <w:bottom w:val="none" w:sz="0" w:space="0" w:color="auto"/>
            <w:right w:val="none" w:sz="0" w:space="0" w:color="auto"/>
          </w:divBdr>
        </w:div>
      </w:divsChild>
    </w:div>
    <w:div w:id="1169447213">
      <w:bodyDiv w:val="1"/>
      <w:marLeft w:val="0"/>
      <w:marRight w:val="0"/>
      <w:marTop w:val="0"/>
      <w:marBottom w:val="0"/>
      <w:divBdr>
        <w:top w:val="none" w:sz="0" w:space="0" w:color="auto"/>
        <w:left w:val="none" w:sz="0" w:space="0" w:color="auto"/>
        <w:bottom w:val="none" w:sz="0" w:space="0" w:color="auto"/>
        <w:right w:val="none" w:sz="0" w:space="0" w:color="auto"/>
      </w:divBdr>
      <w:divsChild>
        <w:div w:id="678894526">
          <w:marLeft w:val="0"/>
          <w:marRight w:val="0"/>
          <w:marTop w:val="0"/>
          <w:marBottom w:val="0"/>
          <w:divBdr>
            <w:top w:val="none" w:sz="0" w:space="0" w:color="auto"/>
            <w:left w:val="none" w:sz="0" w:space="0" w:color="auto"/>
            <w:bottom w:val="none" w:sz="0" w:space="0" w:color="auto"/>
            <w:right w:val="none" w:sz="0" w:space="0" w:color="auto"/>
          </w:divBdr>
        </w:div>
      </w:divsChild>
    </w:div>
    <w:div w:id="1218666432">
      <w:bodyDiv w:val="1"/>
      <w:marLeft w:val="0"/>
      <w:marRight w:val="0"/>
      <w:marTop w:val="0"/>
      <w:marBottom w:val="0"/>
      <w:divBdr>
        <w:top w:val="none" w:sz="0" w:space="0" w:color="auto"/>
        <w:left w:val="none" w:sz="0" w:space="0" w:color="auto"/>
        <w:bottom w:val="none" w:sz="0" w:space="0" w:color="auto"/>
        <w:right w:val="none" w:sz="0" w:space="0" w:color="auto"/>
      </w:divBdr>
      <w:divsChild>
        <w:div w:id="1460805328">
          <w:marLeft w:val="547"/>
          <w:marRight w:val="0"/>
          <w:marTop w:val="60"/>
          <w:marBottom w:val="0"/>
          <w:divBdr>
            <w:top w:val="none" w:sz="0" w:space="0" w:color="auto"/>
            <w:left w:val="none" w:sz="0" w:space="0" w:color="auto"/>
            <w:bottom w:val="none" w:sz="0" w:space="0" w:color="auto"/>
            <w:right w:val="none" w:sz="0" w:space="0" w:color="auto"/>
          </w:divBdr>
        </w:div>
        <w:div w:id="462893014">
          <w:marLeft w:val="547"/>
          <w:marRight w:val="0"/>
          <w:marTop w:val="60"/>
          <w:marBottom w:val="0"/>
          <w:divBdr>
            <w:top w:val="none" w:sz="0" w:space="0" w:color="auto"/>
            <w:left w:val="none" w:sz="0" w:space="0" w:color="auto"/>
            <w:bottom w:val="none" w:sz="0" w:space="0" w:color="auto"/>
            <w:right w:val="none" w:sz="0" w:space="0" w:color="auto"/>
          </w:divBdr>
        </w:div>
        <w:div w:id="1127504552">
          <w:marLeft w:val="1166"/>
          <w:marRight w:val="0"/>
          <w:marTop w:val="60"/>
          <w:marBottom w:val="0"/>
          <w:divBdr>
            <w:top w:val="none" w:sz="0" w:space="0" w:color="auto"/>
            <w:left w:val="none" w:sz="0" w:space="0" w:color="auto"/>
            <w:bottom w:val="none" w:sz="0" w:space="0" w:color="auto"/>
            <w:right w:val="none" w:sz="0" w:space="0" w:color="auto"/>
          </w:divBdr>
        </w:div>
        <w:div w:id="210924859">
          <w:marLeft w:val="547"/>
          <w:marRight w:val="0"/>
          <w:marTop w:val="60"/>
          <w:marBottom w:val="0"/>
          <w:divBdr>
            <w:top w:val="none" w:sz="0" w:space="0" w:color="auto"/>
            <w:left w:val="none" w:sz="0" w:space="0" w:color="auto"/>
            <w:bottom w:val="none" w:sz="0" w:space="0" w:color="auto"/>
            <w:right w:val="none" w:sz="0" w:space="0" w:color="auto"/>
          </w:divBdr>
        </w:div>
        <w:div w:id="1883397468">
          <w:marLeft w:val="1166"/>
          <w:marRight w:val="0"/>
          <w:marTop w:val="60"/>
          <w:marBottom w:val="0"/>
          <w:divBdr>
            <w:top w:val="none" w:sz="0" w:space="0" w:color="auto"/>
            <w:left w:val="none" w:sz="0" w:space="0" w:color="auto"/>
            <w:bottom w:val="none" w:sz="0" w:space="0" w:color="auto"/>
            <w:right w:val="none" w:sz="0" w:space="0" w:color="auto"/>
          </w:divBdr>
        </w:div>
        <w:div w:id="1213812242">
          <w:marLeft w:val="547"/>
          <w:marRight w:val="0"/>
          <w:marTop w:val="60"/>
          <w:marBottom w:val="0"/>
          <w:divBdr>
            <w:top w:val="none" w:sz="0" w:space="0" w:color="auto"/>
            <w:left w:val="none" w:sz="0" w:space="0" w:color="auto"/>
            <w:bottom w:val="none" w:sz="0" w:space="0" w:color="auto"/>
            <w:right w:val="none" w:sz="0" w:space="0" w:color="auto"/>
          </w:divBdr>
        </w:div>
        <w:div w:id="529298321">
          <w:marLeft w:val="1166"/>
          <w:marRight w:val="0"/>
          <w:marTop w:val="60"/>
          <w:marBottom w:val="0"/>
          <w:divBdr>
            <w:top w:val="none" w:sz="0" w:space="0" w:color="auto"/>
            <w:left w:val="none" w:sz="0" w:space="0" w:color="auto"/>
            <w:bottom w:val="none" w:sz="0" w:space="0" w:color="auto"/>
            <w:right w:val="none" w:sz="0" w:space="0" w:color="auto"/>
          </w:divBdr>
        </w:div>
        <w:div w:id="526144674">
          <w:marLeft w:val="547"/>
          <w:marRight w:val="0"/>
          <w:marTop w:val="60"/>
          <w:marBottom w:val="0"/>
          <w:divBdr>
            <w:top w:val="none" w:sz="0" w:space="0" w:color="auto"/>
            <w:left w:val="none" w:sz="0" w:space="0" w:color="auto"/>
            <w:bottom w:val="none" w:sz="0" w:space="0" w:color="auto"/>
            <w:right w:val="none" w:sz="0" w:space="0" w:color="auto"/>
          </w:divBdr>
        </w:div>
        <w:div w:id="1877233611">
          <w:marLeft w:val="1166"/>
          <w:marRight w:val="0"/>
          <w:marTop w:val="60"/>
          <w:marBottom w:val="0"/>
          <w:divBdr>
            <w:top w:val="none" w:sz="0" w:space="0" w:color="auto"/>
            <w:left w:val="none" w:sz="0" w:space="0" w:color="auto"/>
            <w:bottom w:val="none" w:sz="0" w:space="0" w:color="auto"/>
            <w:right w:val="none" w:sz="0" w:space="0" w:color="auto"/>
          </w:divBdr>
        </w:div>
        <w:div w:id="903490956">
          <w:marLeft w:val="547"/>
          <w:marRight w:val="0"/>
          <w:marTop w:val="60"/>
          <w:marBottom w:val="0"/>
          <w:divBdr>
            <w:top w:val="none" w:sz="0" w:space="0" w:color="auto"/>
            <w:left w:val="none" w:sz="0" w:space="0" w:color="auto"/>
            <w:bottom w:val="none" w:sz="0" w:space="0" w:color="auto"/>
            <w:right w:val="none" w:sz="0" w:space="0" w:color="auto"/>
          </w:divBdr>
        </w:div>
        <w:div w:id="1793094376">
          <w:marLeft w:val="1166"/>
          <w:marRight w:val="0"/>
          <w:marTop w:val="60"/>
          <w:marBottom w:val="0"/>
          <w:divBdr>
            <w:top w:val="none" w:sz="0" w:space="0" w:color="auto"/>
            <w:left w:val="none" w:sz="0" w:space="0" w:color="auto"/>
            <w:bottom w:val="none" w:sz="0" w:space="0" w:color="auto"/>
            <w:right w:val="none" w:sz="0" w:space="0" w:color="auto"/>
          </w:divBdr>
        </w:div>
        <w:div w:id="1220633237">
          <w:marLeft w:val="1800"/>
          <w:marRight w:val="0"/>
          <w:marTop w:val="60"/>
          <w:marBottom w:val="0"/>
          <w:divBdr>
            <w:top w:val="none" w:sz="0" w:space="0" w:color="auto"/>
            <w:left w:val="none" w:sz="0" w:space="0" w:color="auto"/>
            <w:bottom w:val="none" w:sz="0" w:space="0" w:color="auto"/>
            <w:right w:val="none" w:sz="0" w:space="0" w:color="auto"/>
          </w:divBdr>
        </w:div>
        <w:div w:id="634794697">
          <w:marLeft w:val="547"/>
          <w:marRight w:val="0"/>
          <w:marTop w:val="60"/>
          <w:marBottom w:val="0"/>
          <w:divBdr>
            <w:top w:val="none" w:sz="0" w:space="0" w:color="auto"/>
            <w:left w:val="none" w:sz="0" w:space="0" w:color="auto"/>
            <w:bottom w:val="none" w:sz="0" w:space="0" w:color="auto"/>
            <w:right w:val="none" w:sz="0" w:space="0" w:color="auto"/>
          </w:divBdr>
        </w:div>
        <w:div w:id="1609198221">
          <w:marLeft w:val="1166"/>
          <w:marRight w:val="0"/>
          <w:marTop w:val="60"/>
          <w:marBottom w:val="0"/>
          <w:divBdr>
            <w:top w:val="none" w:sz="0" w:space="0" w:color="auto"/>
            <w:left w:val="none" w:sz="0" w:space="0" w:color="auto"/>
            <w:bottom w:val="none" w:sz="0" w:space="0" w:color="auto"/>
            <w:right w:val="none" w:sz="0" w:space="0" w:color="auto"/>
          </w:divBdr>
        </w:div>
      </w:divsChild>
    </w:div>
    <w:div w:id="1285229869">
      <w:bodyDiv w:val="1"/>
      <w:marLeft w:val="0"/>
      <w:marRight w:val="0"/>
      <w:marTop w:val="0"/>
      <w:marBottom w:val="0"/>
      <w:divBdr>
        <w:top w:val="none" w:sz="0" w:space="0" w:color="auto"/>
        <w:left w:val="none" w:sz="0" w:space="0" w:color="auto"/>
        <w:bottom w:val="none" w:sz="0" w:space="0" w:color="auto"/>
        <w:right w:val="none" w:sz="0" w:space="0" w:color="auto"/>
      </w:divBdr>
      <w:divsChild>
        <w:div w:id="155344611">
          <w:marLeft w:val="0"/>
          <w:marRight w:val="0"/>
          <w:marTop w:val="0"/>
          <w:marBottom w:val="0"/>
          <w:divBdr>
            <w:top w:val="none" w:sz="0" w:space="0" w:color="auto"/>
            <w:left w:val="none" w:sz="0" w:space="0" w:color="auto"/>
            <w:bottom w:val="none" w:sz="0" w:space="0" w:color="auto"/>
            <w:right w:val="none" w:sz="0" w:space="0" w:color="auto"/>
          </w:divBdr>
        </w:div>
      </w:divsChild>
    </w:div>
    <w:div w:id="1401830411">
      <w:bodyDiv w:val="1"/>
      <w:marLeft w:val="0"/>
      <w:marRight w:val="0"/>
      <w:marTop w:val="0"/>
      <w:marBottom w:val="0"/>
      <w:divBdr>
        <w:top w:val="none" w:sz="0" w:space="0" w:color="auto"/>
        <w:left w:val="none" w:sz="0" w:space="0" w:color="auto"/>
        <w:bottom w:val="none" w:sz="0" w:space="0" w:color="auto"/>
        <w:right w:val="none" w:sz="0" w:space="0" w:color="auto"/>
      </w:divBdr>
      <w:divsChild>
        <w:div w:id="384186671">
          <w:marLeft w:val="0"/>
          <w:marRight w:val="0"/>
          <w:marTop w:val="0"/>
          <w:marBottom w:val="0"/>
          <w:divBdr>
            <w:top w:val="none" w:sz="0" w:space="0" w:color="auto"/>
            <w:left w:val="none" w:sz="0" w:space="0" w:color="auto"/>
            <w:bottom w:val="none" w:sz="0" w:space="0" w:color="auto"/>
            <w:right w:val="none" w:sz="0" w:space="0" w:color="auto"/>
          </w:divBdr>
        </w:div>
      </w:divsChild>
    </w:div>
    <w:div w:id="1507020504">
      <w:bodyDiv w:val="1"/>
      <w:marLeft w:val="0"/>
      <w:marRight w:val="0"/>
      <w:marTop w:val="0"/>
      <w:marBottom w:val="0"/>
      <w:divBdr>
        <w:top w:val="none" w:sz="0" w:space="0" w:color="auto"/>
        <w:left w:val="none" w:sz="0" w:space="0" w:color="auto"/>
        <w:bottom w:val="none" w:sz="0" w:space="0" w:color="auto"/>
        <w:right w:val="none" w:sz="0" w:space="0" w:color="auto"/>
      </w:divBdr>
      <w:divsChild>
        <w:div w:id="1905214704">
          <w:marLeft w:val="0"/>
          <w:marRight w:val="0"/>
          <w:marTop w:val="0"/>
          <w:marBottom w:val="0"/>
          <w:divBdr>
            <w:top w:val="none" w:sz="0" w:space="0" w:color="auto"/>
            <w:left w:val="none" w:sz="0" w:space="0" w:color="auto"/>
            <w:bottom w:val="none" w:sz="0" w:space="0" w:color="auto"/>
            <w:right w:val="none" w:sz="0" w:space="0" w:color="auto"/>
          </w:divBdr>
        </w:div>
      </w:divsChild>
    </w:div>
    <w:div w:id="1595816559">
      <w:bodyDiv w:val="1"/>
      <w:marLeft w:val="0"/>
      <w:marRight w:val="0"/>
      <w:marTop w:val="0"/>
      <w:marBottom w:val="0"/>
      <w:divBdr>
        <w:top w:val="none" w:sz="0" w:space="0" w:color="auto"/>
        <w:left w:val="none" w:sz="0" w:space="0" w:color="auto"/>
        <w:bottom w:val="none" w:sz="0" w:space="0" w:color="auto"/>
        <w:right w:val="none" w:sz="0" w:space="0" w:color="auto"/>
      </w:divBdr>
      <w:divsChild>
        <w:div w:id="2122259273">
          <w:marLeft w:val="0"/>
          <w:marRight w:val="0"/>
          <w:marTop w:val="0"/>
          <w:marBottom w:val="0"/>
          <w:divBdr>
            <w:top w:val="none" w:sz="0" w:space="0" w:color="auto"/>
            <w:left w:val="none" w:sz="0" w:space="0" w:color="auto"/>
            <w:bottom w:val="none" w:sz="0" w:space="0" w:color="auto"/>
            <w:right w:val="none" w:sz="0" w:space="0" w:color="auto"/>
          </w:divBdr>
        </w:div>
      </w:divsChild>
    </w:div>
    <w:div w:id="1611550327">
      <w:bodyDiv w:val="1"/>
      <w:marLeft w:val="0"/>
      <w:marRight w:val="0"/>
      <w:marTop w:val="0"/>
      <w:marBottom w:val="0"/>
      <w:divBdr>
        <w:top w:val="none" w:sz="0" w:space="0" w:color="auto"/>
        <w:left w:val="none" w:sz="0" w:space="0" w:color="auto"/>
        <w:bottom w:val="none" w:sz="0" w:space="0" w:color="auto"/>
        <w:right w:val="none" w:sz="0" w:space="0" w:color="auto"/>
      </w:divBdr>
      <w:divsChild>
        <w:div w:id="2119256625">
          <w:marLeft w:val="0"/>
          <w:marRight w:val="0"/>
          <w:marTop w:val="0"/>
          <w:marBottom w:val="0"/>
          <w:divBdr>
            <w:top w:val="none" w:sz="0" w:space="0" w:color="auto"/>
            <w:left w:val="none" w:sz="0" w:space="0" w:color="auto"/>
            <w:bottom w:val="none" w:sz="0" w:space="0" w:color="auto"/>
            <w:right w:val="none" w:sz="0" w:space="0" w:color="auto"/>
          </w:divBdr>
          <w:divsChild>
            <w:div w:id="1543518148">
              <w:marLeft w:val="0"/>
              <w:marRight w:val="0"/>
              <w:marTop w:val="0"/>
              <w:marBottom w:val="0"/>
              <w:divBdr>
                <w:top w:val="none" w:sz="0" w:space="0" w:color="auto"/>
                <w:left w:val="none" w:sz="0" w:space="0" w:color="auto"/>
                <w:bottom w:val="none" w:sz="0" w:space="0" w:color="auto"/>
                <w:right w:val="none" w:sz="0" w:space="0" w:color="auto"/>
              </w:divBdr>
              <w:divsChild>
                <w:div w:id="1447314222">
                  <w:marLeft w:val="0"/>
                  <w:marRight w:val="0"/>
                  <w:marTop w:val="0"/>
                  <w:marBottom w:val="0"/>
                  <w:divBdr>
                    <w:top w:val="none" w:sz="0" w:space="0" w:color="auto"/>
                    <w:left w:val="none" w:sz="0" w:space="0" w:color="auto"/>
                    <w:bottom w:val="none" w:sz="0" w:space="0" w:color="auto"/>
                    <w:right w:val="none" w:sz="0" w:space="0" w:color="auto"/>
                  </w:divBdr>
                  <w:divsChild>
                    <w:div w:id="188569628">
                      <w:marLeft w:val="0"/>
                      <w:marRight w:val="0"/>
                      <w:marTop w:val="0"/>
                      <w:marBottom w:val="0"/>
                      <w:divBdr>
                        <w:top w:val="none" w:sz="0" w:space="0" w:color="auto"/>
                        <w:left w:val="none" w:sz="0" w:space="0" w:color="auto"/>
                        <w:bottom w:val="none" w:sz="0" w:space="0" w:color="auto"/>
                        <w:right w:val="none" w:sz="0" w:space="0" w:color="auto"/>
                      </w:divBdr>
                      <w:divsChild>
                        <w:div w:id="42368172">
                          <w:marLeft w:val="0"/>
                          <w:marRight w:val="0"/>
                          <w:marTop w:val="30"/>
                          <w:marBottom w:val="0"/>
                          <w:divBdr>
                            <w:top w:val="none" w:sz="0" w:space="0" w:color="auto"/>
                            <w:left w:val="none" w:sz="0" w:space="0" w:color="auto"/>
                            <w:bottom w:val="none" w:sz="0" w:space="0" w:color="auto"/>
                            <w:right w:val="none" w:sz="0" w:space="0" w:color="auto"/>
                          </w:divBdr>
                          <w:divsChild>
                            <w:div w:id="224609275">
                              <w:marLeft w:val="1212"/>
                              <w:marRight w:val="2522"/>
                              <w:marTop w:val="0"/>
                              <w:marBottom w:val="0"/>
                              <w:divBdr>
                                <w:top w:val="none" w:sz="0" w:space="0" w:color="auto"/>
                                <w:left w:val="none" w:sz="0" w:space="0" w:color="auto"/>
                                <w:bottom w:val="none" w:sz="0" w:space="0" w:color="auto"/>
                                <w:right w:val="none" w:sz="0" w:space="0" w:color="auto"/>
                              </w:divBdr>
                              <w:divsChild>
                                <w:div w:id="1518352658">
                                  <w:marLeft w:val="0"/>
                                  <w:marRight w:val="0"/>
                                  <w:marTop w:val="0"/>
                                  <w:marBottom w:val="0"/>
                                  <w:divBdr>
                                    <w:top w:val="none" w:sz="0" w:space="0" w:color="auto"/>
                                    <w:left w:val="none" w:sz="0" w:space="0" w:color="auto"/>
                                    <w:bottom w:val="none" w:sz="0" w:space="0" w:color="auto"/>
                                    <w:right w:val="none" w:sz="0" w:space="0" w:color="auto"/>
                                  </w:divBdr>
                                  <w:divsChild>
                                    <w:div w:id="418408744">
                                      <w:marLeft w:val="0"/>
                                      <w:marRight w:val="0"/>
                                      <w:marTop w:val="0"/>
                                      <w:marBottom w:val="0"/>
                                      <w:divBdr>
                                        <w:top w:val="none" w:sz="0" w:space="0" w:color="auto"/>
                                        <w:left w:val="none" w:sz="0" w:space="0" w:color="auto"/>
                                        <w:bottom w:val="none" w:sz="0" w:space="0" w:color="auto"/>
                                        <w:right w:val="none" w:sz="0" w:space="0" w:color="auto"/>
                                      </w:divBdr>
                                      <w:divsChild>
                                        <w:div w:id="1421559950">
                                          <w:marLeft w:val="0"/>
                                          <w:marRight w:val="0"/>
                                          <w:marTop w:val="0"/>
                                          <w:marBottom w:val="0"/>
                                          <w:divBdr>
                                            <w:top w:val="none" w:sz="0" w:space="0" w:color="auto"/>
                                            <w:left w:val="none" w:sz="0" w:space="0" w:color="auto"/>
                                            <w:bottom w:val="none" w:sz="0" w:space="0" w:color="auto"/>
                                            <w:right w:val="none" w:sz="0" w:space="0" w:color="auto"/>
                                          </w:divBdr>
                                          <w:divsChild>
                                            <w:div w:id="1009140476">
                                              <w:marLeft w:val="0"/>
                                              <w:marRight w:val="0"/>
                                              <w:marTop w:val="0"/>
                                              <w:marBottom w:val="0"/>
                                              <w:divBdr>
                                                <w:top w:val="none" w:sz="0" w:space="0" w:color="auto"/>
                                                <w:left w:val="none" w:sz="0" w:space="0" w:color="auto"/>
                                                <w:bottom w:val="none" w:sz="0" w:space="0" w:color="auto"/>
                                                <w:right w:val="none" w:sz="0" w:space="0" w:color="auto"/>
                                              </w:divBdr>
                                              <w:divsChild>
                                                <w:div w:id="1546604915">
                                                  <w:marLeft w:val="0"/>
                                                  <w:marRight w:val="0"/>
                                                  <w:marTop w:val="0"/>
                                                  <w:marBottom w:val="0"/>
                                                  <w:divBdr>
                                                    <w:top w:val="none" w:sz="0" w:space="0" w:color="auto"/>
                                                    <w:left w:val="none" w:sz="0" w:space="0" w:color="auto"/>
                                                    <w:bottom w:val="none" w:sz="0" w:space="0" w:color="auto"/>
                                                    <w:right w:val="none" w:sz="0" w:space="0" w:color="auto"/>
                                                  </w:divBdr>
                                                  <w:divsChild>
                                                    <w:div w:id="65938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0926985">
      <w:bodyDiv w:val="1"/>
      <w:marLeft w:val="0"/>
      <w:marRight w:val="0"/>
      <w:marTop w:val="24"/>
      <w:marBottom w:val="0"/>
      <w:divBdr>
        <w:top w:val="none" w:sz="0" w:space="0" w:color="auto"/>
        <w:left w:val="none" w:sz="0" w:space="0" w:color="auto"/>
        <w:bottom w:val="none" w:sz="0" w:space="0" w:color="auto"/>
        <w:right w:val="none" w:sz="0" w:space="0" w:color="auto"/>
      </w:divBdr>
      <w:divsChild>
        <w:div w:id="1704092658">
          <w:marLeft w:val="0"/>
          <w:marRight w:val="0"/>
          <w:marTop w:val="0"/>
          <w:marBottom w:val="0"/>
          <w:divBdr>
            <w:top w:val="none" w:sz="0" w:space="0" w:color="auto"/>
            <w:left w:val="none" w:sz="0" w:space="0" w:color="auto"/>
            <w:bottom w:val="none" w:sz="0" w:space="0" w:color="auto"/>
            <w:right w:val="none" w:sz="0" w:space="0" w:color="auto"/>
          </w:divBdr>
          <w:divsChild>
            <w:div w:id="1256522478">
              <w:marLeft w:val="0"/>
              <w:marRight w:val="0"/>
              <w:marTop w:val="0"/>
              <w:marBottom w:val="0"/>
              <w:divBdr>
                <w:top w:val="none" w:sz="0" w:space="0" w:color="auto"/>
                <w:left w:val="none" w:sz="0" w:space="0" w:color="auto"/>
                <w:bottom w:val="none" w:sz="0" w:space="0" w:color="auto"/>
                <w:right w:val="none" w:sz="0" w:space="0" w:color="auto"/>
              </w:divBdr>
              <w:divsChild>
                <w:div w:id="1847480287">
                  <w:marLeft w:val="0"/>
                  <w:marRight w:val="0"/>
                  <w:marTop w:val="0"/>
                  <w:marBottom w:val="0"/>
                  <w:divBdr>
                    <w:top w:val="none" w:sz="0" w:space="0" w:color="auto"/>
                    <w:left w:val="none" w:sz="0" w:space="0" w:color="auto"/>
                    <w:bottom w:val="none" w:sz="0" w:space="0" w:color="auto"/>
                    <w:right w:val="none" w:sz="0" w:space="0" w:color="auto"/>
                  </w:divBdr>
                  <w:divsChild>
                    <w:div w:id="1518498680">
                      <w:marLeft w:val="0"/>
                      <w:marRight w:val="0"/>
                      <w:marTop w:val="0"/>
                      <w:marBottom w:val="0"/>
                      <w:divBdr>
                        <w:top w:val="none" w:sz="0" w:space="0" w:color="auto"/>
                        <w:left w:val="none" w:sz="0" w:space="0" w:color="auto"/>
                        <w:bottom w:val="none" w:sz="0" w:space="0" w:color="auto"/>
                        <w:right w:val="none" w:sz="0" w:space="0" w:color="auto"/>
                      </w:divBdr>
                      <w:divsChild>
                        <w:div w:id="2024093045">
                          <w:marLeft w:val="0"/>
                          <w:marRight w:val="0"/>
                          <w:marTop w:val="0"/>
                          <w:marBottom w:val="0"/>
                          <w:divBdr>
                            <w:top w:val="none" w:sz="0" w:space="0" w:color="auto"/>
                            <w:left w:val="none" w:sz="0" w:space="0" w:color="auto"/>
                            <w:bottom w:val="none" w:sz="0" w:space="0" w:color="auto"/>
                            <w:right w:val="none" w:sz="0" w:space="0" w:color="auto"/>
                          </w:divBdr>
                          <w:divsChild>
                            <w:div w:id="789278324">
                              <w:marLeft w:val="0"/>
                              <w:marRight w:val="0"/>
                              <w:marTop w:val="24"/>
                              <w:marBottom w:val="0"/>
                              <w:divBdr>
                                <w:top w:val="none" w:sz="0" w:space="0" w:color="auto"/>
                                <w:left w:val="none" w:sz="0" w:space="0" w:color="auto"/>
                                <w:bottom w:val="none" w:sz="0" w:space="0" w:color="auto"/>
                                <w:right w:val="none" w:sz="0" w:space="0" w:color="auto"/>
                              </w:divBdr>
                              <w:divsChild>
                                <w:div w:id="1615601093">
                                  <w:marLeft w:val="0"/>
                                  <w:marRight w:val="0"/>
                                  <w:marTop w:val="0"/>
                                  <w:marBottom w:val="0"/>
                                  <w:divBdr>
                                    <w:top w:val="none" w:sz="0" w:space="0" w:color="auto"/>
                                    <w:left w:val="none" w:sz="0" w:space="0" w:color="auto"/>
                                    <w:bottom w:val="none" w:sz="0" w:space="0" w:color="auto"/>
                                    <w:right w:val="none" w:sz="0" w:space="0" w:color="auto"/>
                                  </w:divBdr>
                                  <w:divsChild>
                                    <w:div w:id="1344169853">
                                      <w:marLeft w:val="955"/>
                                      <w:marRight w:val="2100"/>
                                      <w:marTop w:val="0"/>
                                      <w:marBottom w:val="0"/>
                                      <w:divBdr>
                                        <w:top w:val="none" w:sz="0" w:space="0" w:color="auto"/>
                                        <w:left w:val="none" w:sz="0" w:space="0" w:color="auto"/>
                                        <w:bottom w:val="none" w:sz="0" w:space="0" w:color="auto"/>
                                        <w:right w:val="none" w:sz="0" w:space="0" w:color="auto"/>
                                      </w:divBdr>
                                      <w:divsChild>
                                        <w:div w:id="1234201446">
                                          <w:marLeft w:val="0"/>
                                          <w:marRight w:val="0"/>
                                          <w:marTop w:val="0"/>
                                          <w:marBottom w:val="0"/>
                                          <w:divBdr>
                                            <w:top w:val="none" w:sz="0" w:space="0" w:color="auto"/>
                                            <w:left w:val="none" w:sz="0" w:space="0" w:color="auto"/>
                                            <w:bottom w:val="none" w:sz="0" w:space="0" w:color="auto"/>
                                            <w:right w:val="none" w:sz="0" w:space="0" w:color="auto"/>
                                          </w:divBdr>
                                          <w:divsChild>
                                            <w:div w:id="1489790198">
                                              <w:marLeft w:val="0"/>
                                              <w:marRight w:val="0"/>
                                              <w:marTop w:val="0"/>
                                              <w:marBottom w:val="0"/>
                                              <w:divBdr>
                                                <w:top w:val="none" w:sz="0" w:space="0" w:color="auto"/>
                                                <w:left w:val="none" w:sz="0" w:space="0" w:color="auto"/>
                                                <w:bottom w:val="none" w:sz="0" w:space="0" w:color="auto"/>
                                                <w:right w:val="none" w:sz="0" w:space="0" w:color="auto"/>
                                              </w:divBdr>
                                              <w:divsChild>
                                                <w:div w:id="1591937037">
                                                  <w:marLeft w:val="0"/>
                                                  <w:marRight w:val="0"/>
                                                  <w:marTop w:val="0"/>
                                                  <w:marBottom w:val="0"/>
                                                  <w:divBdr>
                                                    <w:top w:val="none" w:sz="0" w:space="0" w:color="auto"/>
                                                    <w:left w:val="none" w:sz="0" w:space="0" w:color="auto"/>
                                                    <w:bottom w:val="none" w:sz="0" w:space="0" w:color="auto"/>
                                                    <w:right w:val="none" w:sz="0" w:space="0" w:color="auto"/>
                                                  </w:divBdr>
                                                  <w:divsChild>
                                                    <w:div w:id="971904337">
                                                      <w:marLeft w:val="0"/>
                                                      <w:marRight w:val="0"/>
                                                      <w:marTop w:val="0"/>
                                                      <w:marBottom w:val="0"/>
                                                      <w:divBdr>
                                                        <w:top w:val="none" w:sz="0" w:space="0" w:color="auto"/>
                                                        <w:left w:val="none" w:sz="0" w:space="0" w:color="auto"/>
                                                        <w:bottom w:val="none" w:sz="0" w:space="0" w:color="auto"/>
                                                        <w:right w:val="none" w:sz="0" w:space="0" w:color="auto"/>
                                                      </w:divBdr>
                                                      <w:divsChild>
                                                        <w:div w:id="2117674852">
                                                          <w:marLeft w:val="0"/>
                                                          <w:marRight w:val="0"/>
                                                          <w:marTop w:val="0"/>
                                                          <w:marBottom w:val="0"/>
                                                          <w:divBdr>
                                                            <w:top w:val="none" w:sz="0" w:space="0" w:color="auto"/>
                                                            <w:left w:val="none" w:sz="0" w:space="0" w:color="auto"/>
                                                            <w:bottom w:val="none" w:sz="0" w:space="0" w:color="auto"/>
                                                            <w:right w:val="none" w:sz="0" w:space="0" w:color="auto"/>
                                                          </w:divBdr>
                                                          <w:divsChild>
                                                            <w:div w:id="143395300">
                                                              <w:marLeft w:val="0"/>
                                                              <w:marRight w:val="0"/>
                                                              <w:marTop w:val="0"/>
                                                              <w:marBottom w:val="0"/>
                                                              <w:divBdr>
                                                                <w:top w:val="none" w:sz="0" w:space="0" w:color="auto"/>
                                                                <w:left w:val="none" w:sz="0" w:space="0" w:color="auto"/>
                                                                <w:bottom w:val="none" w:sz="0" w:space="0" w:color="auto"/>
                                                                <w:right w:val="none" w:sz="0" w:space="0" w:color="auto"/>
                                                              </w:divBdr>
                                                              <w:divsChild>
                                                                <w:div w:id="837237317">
                                                                  <w:marLeft w:val="0"/>
                                                                  <w:marRight w:val="0"/>
                                                                  <w:marTop w:val="0"/>
                                                                  <w:marBottom w:val="0"/>
                                                                  <w:divBdr>
                                                                    <w:top w:val="none" w:sz="0" w:space="0" w:color="auto"/>
                                                                    <w:left w:val="none" w:sz="0" w:space="0" w:color="auto"/>
                                                                    <w:bottom w:val="none" w:sz="0" w:space="0" w:color="auto"/>
                                                                    <w:right w:val="none" w:sz="0" w:space="0" w:color="auto"/>
                                                                  </w:divBdr>
                                                                  <w:divsChild>
                                                                    <w:div w:id="498887055">
                                                                      <w:marLeft w:val="0"/>
                                                                      <w:marRight w:val="0"/>
                                                                      <w:marTop w:val="0"/>
                                                                      <w:marBottom w:val="0"/>
                                                                      <w:divBdr>
                                                                        <w:top w:val="none" w:sz="0" w:space="0" w:color="auto"/>
                                                                        <w:left w:val="none" w:sz="0" w:space="0" w:color="auto"/>
                                                                        <w:bottom w:val="none" w:sz="0" w:space="0" w:color="auto"/>
                                                                        <w:right w:val="none" w:sz="0" w:space="0" w:color="auto"/>
                                                                      </w:divBdr>
                                                                      <w:divsChild>
                                                                        <w:div w:id="19822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4226814">
      <w:bodyDiv w:val="1"/>
      <w:marLeft w:val="0"/>
      <w:marRight w:val="0"/>
      <w:marTop w:val="0"/>
      <w:marBottom w:val="0"/>
      <w:divBdr>
        <w:top w:val="none" w:sz="0" w:space="0" w:color="auto"/>
        <w:left w:val="none" w:sz="0" w:space="0" w:color="auto"/>
        <w:bottom w:val="none" w:sz="0" w:space="0" w:color="auto"/>
        <w:right w:val="none" w:sz="0" w:space="0" w:color="auto"/>
      </w:divBdr>
      <w:divsChild>
        <w:div w:id="478619396">
          <w:marLeft w:val="0"/>
          <w:marRight w:val="0"/>
          <w:marTop w:val="0"/>
          <w:marBottom w:val="0"/>
          <w:divBdr>
            <w:top w:val="none" w:sz="0" w:space="0" w:color="auto"/>
            <w:left w:val="none" w:sz="0" w:space="0" w:color="auto"/>
            <w:bottom w:val="none" w:sz="0" w:space="0" w:color="auto"/>
            <w:right w:val="none" w:sz="0" w:space="0" w:color="auto"/>
          </w:divBdr>
        </w:div>
      </w:divsChild>
    </w:div>
    <w:div w:id="1836988522">
      <w:bodyDiv w:val="1"/>
      <w:marLeft w:val="0"/>
      <w:marRight w:val="0"/>
      <w:marTop w:val="0"/>
      <w:marBottom w:val="0"/>
      <w:divBdr>
        <w:top w:val="none" w:sz="0" w:space="0" w:color="auto"/>
        <w:left w:val="none" w:sz="0" w:space="0" w:color="auto"/>
        <w:bottom w:val="none" w:sz="0" w:space="0" w:color="auto"/>
        <w:right w:val="none" w:sz="0" w:space="0" w:color="auto"/>
      </w:divBdr>
      <w:divsChild>
        <w:div w:id="471170310">
          <w:marLeft w:val="0"/>
          <w:marRight w:val="0"/>
          <w:marTop w:val="0"/>
          <w:marBottom w:val="0"/>
          <w:divBdr>
            <w:top w:val="none" w:sz="0" w:space="0" w:color="auto"/>
            <w:left w:val="none" w:sz="0" w:space="0" w:color="auto"/>
            <w:bottom w:val="none" w:sz="0" w:space="0" w:color="auto"/>
            <w:right w:val="none" w:sz="0" w:space="0" w:color="auto"/>
          </w:divBdr>
        </w:div>
      </w:divsChild>
    </w:div>
    <w:div w:id="1895694371">
      <w:bodyDiv w:val="1"/>
      <w:marLeft w:val="0"/>
      <w:marRight w:val="0"/>
      <w:marTop w:val="0"/>
      <w:marBottom w:val="0"/>
      <w:divBdr>
        <w:top w:val="none" w:sz="0" w:space="0" w:color="auto"/>
        <w:left w:val="none" w:sz="0" w:space="0" w:color="auto"/>
        <w:bottom w:val="none" w:sz="0" w:space="0" w:color="auto"/>
        <w:right w:val="none" w:sz="0" w:space="0" w:color="auto"/>
      </w:divBdr>
      <w:divsChild>
        <w:div w:id="1440105817">
          <w:marLeft w:val="0"/>
          <w:marRight w:val="0"/>
          <w:marTop w:val="0"/>
          <w:marBottom w:val="0"/>
          <w:divBdr>
            <w:top w:val="none" w:sz="0" w:space="0" w:color="auto"/>
            <w:left w:val="none" w:sz="0" w:space="0" w:color="auto"/>
            <w:bottom w:val="none" w:sz="0" w:space="0" w:color="auto"/>
            <w:right w:val="none" w:sz="0" w:space="0" w:color="auto"/>
          </w:divBdr>
        </w:div>
      </w:divsChild>
    </w:div>
    <w:div w:id="1942373728">
      <w:bodyDiv w:val="1"/>
      <w:marLeft w:val="0"/>
      <w:marRight w:val="0"/>
      <w:marTop w:val="0"/>
      <w:marBottom w:val="0"/>
      <w:divBdr>
        <w:top w:val="none" w:sz="0" w:space="0" w:color="auto"/>
        <w:left w:val="none" w:sz="0" w:space="0" w:color="auto"/>
        <w:bottom w:val="none" w:sz="0" w:space="0" w:color="auto"/>
        <w:right w:val="none" w:sz="0" w:space="0" w:color="auto"/>
      </w:divBdr>
      <w:divsChild>
        <w:div w:id="432870306">
          <w:marLeft w:val="0"/>
          <w:marRight w:val="0"/>
          <w:marTop w:val="0"/>
          <w:marBottom w:val="0"/>
          <w:divBdr>
            <w:top w:val="none" w:sz="0" w:space="0" w:color="auto"/>
            <w:left w:val="none" w:sz="0" w:space="0" w:color="auto"/>
            <w:bottom w:val="none" w:sz="0" w:space="0" w:color="auto"/>
            <w:right w:val="none" w:sz="0" w:space="0" w:color="auto"/>
          </w:divBdr>
        </w:div>
        <w:div w:id="848760194">
          <w:marLeft w:val="0"/>
          <w:marRight w:val="0"/>
          <w:marTop w:val="0"/>
          <w:marBottom w:val="0"/>
          <w:divBdr>
            <w:top w:val="none" w:sz="0" w:space="0" w:color="auto"/>
            <w:left w:val="none" w:sz="0" w:space="0" w:color="auto"/>
            <w:bottom w:val="none" w:sz="0" w:space="0" w:color="auto"/>
            <w:right w:val="none" w:sz="0" w:space="0" w:color="auto"/>
          </w:divBdr>
        </w:div>
        <w:div w:id="1227955728">
          <w:marLeft w:val="0"/>
          <w:marRight w:val="0"/>
          <w:marTop w:val="0"/>
          <w:marBottom w:val="0"/>
          <w:divBdr>
            <w:top w:val="none" w:sz="0" w:space="0" w:color="auto"/>
            <w:left w:val="none" w:sz="0" w:space="0" w:color="auto"/>
            <w:bottom w:val="none" w:sz="0" w:space="0" w:color="auto"/>
            <w:right w:val="none" w:sz="0" w:space="0" w:color="auto"/>
          </w:divBdr>
        </w:div>
        <w:div w:id="1641688945">
          <w:marLeft w:val="0"/>
          <w:marRight w:val="0"/>
          <w:marTop w:val="0"/>
          <w:marBottom w:val="0"/>
          <w:divBdr>
            <w:top w:val="none" w:sz="0" w:space="0" w:color="auto"/>
            <w:left w:val="none" w:sz="0" w:space="0" w:color="auto"/>
            <w:bottom w:val="none" w:sz="0" w:space="0" w:color="auto"/>
            <w:right w:val="none" w:sz="0" w:space="0" w:color="auto"/>
          </w:divBdr>
        </w:div>
        <w:div w:id="296111476">
          <w:marLeft w:val="0"/>
          <w:marRight w:val="0"/>
          <w:marTop w:val="0"/>
          <w:marBottom w:val="0"/>
          <w:divBdr>
            <w:top w:val="none" w:sz="0" w:space="0" w:color="auto"/>
            <w:left w:val="none" w:sz="0" w:space="0" w:color="auto"/>
            <w:bottom w:val="none" w:sz="0" w:space="0" w:color="auto"/>
            <w:right w:val="none" w:sz="0" w:space="0" w:color="auto"/>
          </w:divBdr>
        </w:div>
      </w:divsChild>
    </w:div>
    <w:div w:id="1977830120">
      <w:bodyDiv w:val="1"/>
      <w:marLeft w:val="0"/>
      <w:marRight w:val="0"/>
      <w:marTop w:val="0"/>
      <w:marBottom w:val="0"/>
      <w:divBdr>
        <w:top w:val="none" w:sz="0" w:space="0" w:color="auto"/>
        <w:left w:val="none" w:sz="0" w:space="0" w:color="auto"/>
        <w:bottom w:val="none" w:sz="0" w:space="0" w:color="auto"/>
        <w:right w:val="none" w:sz="0" w:space="0" w:color="auto"/>
      </w:divBdr>
      <w:divsChild>
        <w:div w:id="464737692">
          <w:marLeft w:val="0"/>
          <w:marRight w:val="0"/>
          <w:marTop w:val="0"/>
          <w:marBottom w:val="0"/>
          <w:divBdr>
            <w:top w:val="none" w:sz="0" w:space="0" w:color="auto"/>
            <w:left w:val="none" w:sz="0" w:space="0" w:color="auto"/>
            <w:bottom w:val="none" w:sz="0" w:space="0" w:color="auto"/>
            <w:right w:val="none" w:sz="0" w:space="0" w:color="auto"/>
          </w:divBdr>
        </w:div>
      </w:divsChild>
    </w:div>
    <w:div w:id="2063207093">
      <w:bodyDiv w:val="1"/>
      <w:marLeft w:val="0"/>
      <w:marRight w:val="0"/>
      <w:marTop w:val="0"/>
      <w:marBottom w:val="0"/>
      <w:divBdr>
        <w:top w:val="none" w:sz="0" w:space="0" w:color="auto"/>
        <w:left w:val="none" w:sz="0" w:space="0" w:color="auto"/>
        <w:bottom w:val="none" w:sz="0" w:space="0" w:color="auto"/>
        <w:right w:val="none" w:sz="0" w:space="0" w:color="auto"/>
      </w:divBdr>
      <w:divsChild>
        <w:div w:id="2105494316">
          <w:marLeft w:val="0"/>
          <w:marRight w:val="0"/>
          <w:marTop w:val="0"/>
          <w:marBottom w:val="0"/>
          <w:divBdr>
            <w:top w:val="none" w:sz="0" w:space="0" w:color="auto"/>
            <w:left w:val="none" w:sz="0" w:space="0" w:color="auto"/>
            <w:bottom w:val="none" w:sz="0" w:space="0" w:color="auto"/>
            <w:right w:val="none" w:sz="0" w:space="0" w:color="auto"/>
          </w:divBdr>
        </w:div>
      </w:divsChild>
    </w:div>
    <w:div w:id="2134328239">
      <w:bodyDiv w:val="1"/>
      <w:marLeft w:val="0"/>
      <w:marRight w:val="0"/>
      <w:marTop w:val="0"/>
      <w:marBottom w:val="0"/>
      <w:divBdr>
        <w:top w:val="none" w:sz="0" w:space="0" w:color="auto"/>
        <w:left w:val="none" w:sz="0" w:space="0" w:color="auto"/>
        <w:bottom w:val="none" w:sz="0" w:space="0" w:color="auto"/>
        <w:right w:val="none" w:sz="0" w:space="0" w:color="auto"/>
      </w:divBdr>
      <w:divsChild>
        <w:div w:id="135268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png"/><Relationship Id="rId18" Type="http://schemas.openxmlformats.org/officeDocument/2006/relationships/hyperlink" Target="http://www.ciria.org/Resources/Free_publications/the_suds_manual.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ecologyand" TargetMode="External"/><Relationship Id="rId2" Type="http://schemas.openxmlformats.org/officeDocument/2006/relationships/numbering" Target="numbering.xml"/><Relationship Id="rId16" Type="http://schemas.openxmlformats.org/officeDocument/2006/relationships/hyperlink" Target="http://dx/doi.org/10.1680/wama.12.0012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cbd.int/ecosystem/operational.shtml"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bd.int/decision/cop/?id=714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mark@pundamilia.co.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38E97-A93D-4399-A298-6947EABF0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4797</Words>
  <Characters>27343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32076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meverard</dc:creator>
  <cp:lastModifiedBy>Mark Everard</cp:lastModifiedBy>
  <cp:revision>2</cp:revision>
  <cp:lastPrinted>2014-02-19T12:43:00Z</cp:lastPrinted>
  <dcterms:created xsi:type="dcterms:W3CDTF">2016-09-28T11:18:00Z</dcterms:created>
  <dcterms:modified xsi:type="dcterms:W3CDTF">2016-09-28T11:18:00Z</dcterms:modified>
</cp:coreProperties>
</file>