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0D" w:rsidRPr="00245D0D" w:rsidRDefault="00245D0D" w:rsidP="00245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5D0D">
        <w:rPr>
          <w:rFonts w:ascii="Arial" w:hAnsi="Arial" w:cs="Arial"/>
          <w:b/>
          <w:sz w:val="24"/>
          <w:szCs w:val="24"/>
        </w:rPr>
        <w:t>THE FEASIBILITY OF USING SONOELASTOGRAPHY TO</w:t>
      </w:r>
      <w:r w:rsidRPr="00245D0D">
        <w:rPr>
          <w:rFonts w:ascii="Arial" w:hAnsi="Arial" w:cs="Arial"/>
          <w:b/>
          <w:sz w:val="24"/>
          <w:szCs w:val="24"/>
        </w:rPr>
        <w:t xml:space="preserve"> </w:t>
      </w:r>
      <w:r w:rsidRPr="00245D0D">
        <w:rPr>
          <w:rFonts w:ascii="Arial" w:hAnsi="Arial" w:cs="Arial"/>
          <w:b/>
          <w:sz w:val="24"/>
          <w:szCs w:val="24"/>
        </w:rPr>
        <w:t>IDENTIFY THE EFFECT OF JOINT HYPERMOBILITY</w:t>
      </w:r>
      <w:r w:rsidRPr="00245D0D">
        <w:rPr>
          <w:rFonts w:ascii="Arial" w:hAnsi="Arial" w:cs="Arial"/>
          <w:b/>
          <w:sz w:val="24"/>
          <w:szCs w:val="24"/>
        </w:rPr>
        <w:t xml:space="preserve"> </w:t>
      </w:r>
      <w:r w:rsidRPr="00245D0D">
        <w:rPr>
          <w:rFonts w:ascii="Arial" w:hAnsi="Arial" w:cs="Arial"/>
          <w:b/>
          <w:sz w:val="24"/>
          <w:szCs w:val="24"/>
        </w:rPr>
        <w:t>SYNDROME ON ELASTICITY OF GASTROCNEMIUS MUSCLE</w:t>
      </w:r>
    </w:p>
    <w:p w:rsidR="00245D0D" w:rsidRPr="00245D0D" w:rsidRDefault="00245D0D" w:rsidP="00245D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5D0D" w:rsidRPr="00245D0D" w:rsidRDefault="00245D0D" w:rsidP="00245D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5D0D">
        <w:rPr>
          <w:rFonts w:ascii="Arial" w:hAnsi="Arial" w:cs="Arial"/>
          <w:sz w:val="24"/>
          <w:szCs w:val="24"/>
        </w:rPr>
        <w:t>Najla F. Al-Sirri</w:t>
      </w:r>
      <w:r w:rsidRPr="00245D0D">
        <w:rPr>
          <w:rFonts w:ascii="Arial" w:hAnsi="Arial" w:cs="Arial"/>
          <w:sz w:val="24"/>
          <w:szCs w:val="24"/>
          <w:vertAlign w:val="superscript"/>
        </w:rPr>
        <w:t>1</w:t>
      </w:r>
      <w:r w:rsidRPr="00245D0D">
        <w:rPr>
          <w:rFonts w:ascii="Arial" w:hAnsi="Arial" w:cs="Arial"/>
          <w:sz w:val="24"/>
          <w:szCs w:val="24"/>
        </w:rPr>
        <w:t>, Mary Cramp</w:t>
      </w:r>
      <w:r w:rsidRPr="00245D0D">
        <w:rPr>
          <w:rFonts w:ascii="Arial" w:hAnsi="Arial" w:cs="Arial"/>
          <w:sz w:val="24"/>
          <w:szCs w:val="24"/>
          <w:vertAlign w:val="superscript"/>
        </w:rPr>
        <w:t>1</w:t>
      </w:r>
      <w:r w:rsidRPr="00245D0D">
        <w:rPr>
          <w:rFonts w:ascii="Arial" w:hAnsi="Arial" w:cs="Arial"/>
          <w:sz w:val="24"/>
          <w:szCs w:val="24"/>
        </w:rPr>
        <w:t xml:space="preserve">, Sue </w:t>
      </w:r>
      <w:bookmarkStart w:id="0" w:name="_GoBack"/>
      <w:bookmarkEnd w:id="0"/>
      <w:r w:rsidRPr="00245D0D">
        <w:rPr>
          <w:rFonts w:ascii="Arial" w:hAnsi="Arial" w:cs="Arial"/>
          <w:sz w:val="24"/>
          <w:szCs w:val="24"/>
        </w:rPr>
        <w:t>Barnett</w:t>
      </w:r>
      <w:r w:rsidRPr="00245D0D">
        <w:rPr>
          <w:rFonts w:ascii="Arial" w:hAnsi="Arial" w:cs="Arial"/>
          <w:sz w:val="24"/>
          <w:szCs w:val="24"/>
          <w:vertAlign w:val="superscript"/>
        </w:rPr>
        <w:t>1</w:t>
      </w:r>
      <w:r w:rsidRPr="00245D0D">
        <w:rPr>
          <w:rFonts w:ascii="Arial" w:hAnsi="Arial" w:cs="Arial"/>
          <w:sz w:val="24"/>
          <w:szCs w:val="24"/>
        </w:rPr>
        <w:t xml:space="preserve">, </w:t>
      </w:r>
      <w:r w:rsidRPr="00245D0D">
        <w:rPr>
          <w:rFonts w:ascii="Arial" w:hAnsi="Arial" w:cs="Arial"/>
          <w:sz w:val="24"/>
          <w:szCs w:val="24"/>
        </w:rPr>
        <w:t>Shea Palmer</w:t>
      </w:r>
      <w:r w:rsidRPr="00245D0D">
        <w:rPr>
          <w:rFonts w:ascii="Arial" w:hAnsi="Arial" w:cs="Arial"/>
          <w:sz w:val="24"/>
          <w:szCs w:val="24"/>
          <w:vertAlign w:val="superscript"/>
        </w:rPr>
        <w:t>1</w:t>
      </w:r>
    </w:p>
    <w:p w:rsidR="00245D0D" w:rsidRPr="00245D0D" w:rsidRDefault="00245D0D" w:rsidP="00245D0D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:rsidR="00245D0D" w:rsidRPr="00245D0D" w:rsidRDefault="00245D0D" w:rsidP="00245D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5D0D">
        <w:rPr>
          <w:rFonts w:ascii="Arial" w:hAnsi="Arial" w:cs="Arial"/>
          <w:sz w:val="24"/>
          <w:szCs w:val="24"/>
          <w:vertAlign w:val="superscript"/>
        </w:rPr>
        <w:t>1</w:t>
      </w:r>
      <w:r w:rsidRPr="00245D0D">
        <w:rPr>
          <w:rFonts w:ascii="Arial" w:hAnsi="Arial" w:cs="Arial"/>
          <w:sz w:val="24"/>
          <w:szCs w:val="24"/>
        </w:rPr>
        <w:t>Health and Applied Sciences, University of the West of England,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Bristol, UK</w:t>
      </w:r>
    </w:p>
    <w:p w:rsidR="00245D0D" w:rsidRPr="00245D0D" w:rsidRDefault="00245D0D" w:rsidP="00245D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5D0D" w:rsidRPr="00245D0D" w:rsidRDefault="00245D0D" w:rsidP="00245D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5D0D">
        <w:rPr>
          <w:rFonts w:ascii="Arial" w:hAnsi="Arial" w:cs="Arial"/>
          <w:b/>
          <w:sz w:val="24"/>
          <w:szCs w:val="24"/>
        </w:rPr>
        <w:t>Background:</w:t>
      </w:r>
      <w:r w:rsidRPr="00245D0D">
        <w:rPr>
          <w:rFonts w:ascii="Arial" w:hAnsi="Arial" w:cs="Arial"/>
          <w:sz w:val="24"/>
          <w:szCs w:val="24"/>
        </w:rPr>
        <w:t xml:space="preserve"> Joint hypermobility syndrome (JHS) is a heritable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connective tissue disorder in which multiple synovial joints demonstrate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a painful and extraordinary range of motion. Genetically there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are abnormal changes in the connective tissue matrix in people with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JHS, and that may alter the viscoelasticity of their muscular tissue.</w:t>
      </w:r>
      <w:r w:rsidRPr="00245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5D0D">
        <w:rPr>
          <w:rFonts w:ascii="Arial" w:hAnsi="Arial" w:cs="Arial"/>
          <w:sz w:val="24"/>
          <w:szCs w:val="24"/>
        </w:rPr>
        <w:t>Sonoelastography</w:t>
      </w:r>
      <w:proofErr w:type="spellEnd"/>
      <w:r w:rsidRPr="00245D0D">
        <w:rPr>
          <w:rFonts w:ascii="Arial" w:hAnsi="Arial" w:cs="Arial"/>
          <w:sz w:val="24"/>
          <w:szCs w:val="24"/>
        </w:rPr>
        <w:t xml:space="preserve"> (SEG) is a new technology in musculoskeletal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practice for assessing tissue elasticity. This study aimed to determine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the feasibility of using SEG to distinguish between those with and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without a diagnosis of JHS. Gastrocnemius muscle (GM) elasticity was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examined, as it is essential for balance and walking.</w:t>
      </w:r>
      <w:r w:rsidRPr="00245D0D">
        <w:rPr>
          <w:rFonts w:ascii="Arial" w:hAnsi="Arial" w:cs="Arial"/>
          <w:sz w:val="24"/>
          <w:szCs w:val="24"/>
        </w:rPr>
        <w:t xml:space="preserve"> </w:t>
      </w:r>
    </w:p>
    <w:p w:rsidR="00245D0D" w:rsidRDefault="00245D0D" w:rsidP="00245D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5D0D" w:rsidRPr="00245D0D" w:rsidRDefault="00245D0D" w:rsidP="00245D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5D0D">
        <w:rPr>
          <w:rFonts w:ascii="Arial" w:hAnsi="Arial" w:cs="Arial"/>
          <w:b/>
          <w:sz w:val="24"/>
          <w:szCs w:val="24"/>
        </w:rPr>
        <w:t>Methods:</w:t>
      </w:r>
      <w:r w:rsidRPr="00245D0D">
        <w:rPr>
          <w:rFonts w:ascii="Arial" w:hAnsi="Arial" w:cs="Arial"/>
          <w:sz w:val="24"/>
          <w:szCs w:val="24"/>
        </w:rPr>
        <w:t xml:space="preserve"> Twenty participants were examined in a cross-sectional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feasibility study: 10 participants diagnosed with JHS and 10 age- and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gender-matched healthy controls. The dominant GM was scanned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three times using SEG. The colours of the SEG images indicate soft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(red), intermediate (green) and hard (blue) tissues. ImageJ software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was used to analyse the images by identifying the mean percentage of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pixels of each colour.</w:t>
      </w:r>
    </w:p>
    <w:p w:rsidR="00245D0D" w:rsidRDefault="00245D0D" w:rsidP="00245D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5D0D" w:rsidRPr="00245D0D" w:rsidRDefault="00245D0D" w:rsidP="00245D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5D0D">
        <w:rPr>
          <w:rFonts w:ascii="Arial" w:hAnsi="Arial" w:cs="Arial"/>
          <w:b/>
          <w:sz w:val="24"/>
          <w:szCs w:val="24"/>
        </w:rPr>
        <w:t>Results:</w:t>
      </w:r>
      <w:r w:rsidRPr="00245D0D">
        <w:rPr>
          <w:rFonts w:ascii="Arial" w:hAnsi="Arial" w:cs="Arial"/>
          <w:sz w:val="24"/>
          <w:szCs w:val="24"/>
        </w:rPr>
        <w:t xml:space="preserve"> For the JHS group, nine females and one male were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examined, with a mean age of 38.9 years (S.D. 15.53). Similarly, for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the non-JHS group, nine females and one male were examined, with a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mean age of 38.9 years (S.D. 12.37). The groups were comparable in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terms of age, gender and BMI (P</w:t>
      </w:r>
      <w:r w:rsidRPr="00245D0D">
        <w:rPr>
          <w:rFonts w:ascii="Arial" w:hAnsi="Arial" w:cs="Arial"/>
          <w:sz w:val="24"/>
          <w:szCs w:val="24"/>
        </w:rPr>
        <w:t>=</w:t>
      </w:r>
      <w:r w:rsidRPr="00245D0D">
        <w:rPr>
          <w:rFonts w:ascii="Arial" w:hAnsi="Arial" w:cs="Arial"/>
          <w:sz w:val="24"/>
          <w:szCs w:val="24"/>
        </w:rPr>
        <w:t>1.00, 1.00, and 0.77, respectively).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The JHS group had a significantly higher percentage of blue (hard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tissue) pixels when compared with the control group (P</w:t>
      </w:r>
      <w:r w:rsidRPr="00245D0D">
        <w:rPr>
          <w:rFonts w:ascii="Arial" w:hAnsi="Arial" w:cs="Arial"/>
          <w:sz w:val="24"/>
          <w:szCs w:val="24"/>
        </w:rPr>
        <w:t>=</w:t>
      </w:r>
      <w:r w:rsidRPr="00245D0D">
        <w:rPr>
          <w:rFonts w:ascii="Arial" w:hAnsi="Arial" w:cs="Arial"/>
          <w:sz w:val="24"/>
          <w:szCs w:val="24"/>
        </w:rPr>
        <w:t>0.035). No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significant differences were found in the mean percentage of green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(intermediate) and red (soft) pixels (P</w:t>
      </w:r>
      <w:r w:rsidRPr="00245D0D">
        <w:rPr>
          <w:rFonts w:ascii="Arial" w:hAnsi="Arial" w:cs="Arial"/>
          <w:sz w:val="24"/>
          <w:szCs w:val="24"/>
        </w:rPr>
        <w:t>=</w:t>
      </w:r>
      <w:r w:rsidRPr="00245D0D">
        <w:rPr>
          <w:rFonts w:ascii="Arial" w:hAnsi="Arial" w:cs="Arial"/>
          <w:sz w:val="24"/>
          <w:szCs w:val="24"/>
        </w:rPr>
        <w:t>0.55 and P</w:t>
      </w:r>
      <w:r w:rsidRPr="00245D0D">
        <w:rPr>
          <w:rFonts w:ascii="Arial" w:hAnsi="Arial" w:cs="Arial"/>
          <w:sz w:val="24"/>
          <w:szCs w:val="24"/>
        </w:rPr>
        <w:t>=</w:t>
      </w:r>
      <w:r w:rsidRPr="00245D0D">
        <w:rPr>
          <w:rFonts w:ascii="Arial" w:hAnsi="Arial" w:cs="Arial"/>
          <w:sz w:val="24"/>
          <w:szCs w:val="24"/>
        </w:rPr>
        <w:t>0.051, respectively).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SEG required a reasonable amount of training for clinicians with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 xml:space="preserve">sufficient background in musculoskeletal anatomy, </w:t>
      </w:r>
      <w:r w:rsidRPr="00245D0D">
        <w:rPr>
          <w:rFonts w:ascii="Arial" w:hAnsi="Arial" w:cs="Arial"/>
          <w:sz w:val="24"/>
          <w:szCs w:val="24"/>
        </w:rPr>
        <w:sym w:font="Symbol" w:char="F07E"/>
      </w:r>
      <w:r w:rsidRPr="00245D0D">
        <w:rPr>
          <w:rFonts w:ascii="Arial" w:hAnsi="Arial" w:cs="Arial"/>
          <w:sz w:val="24"/>
          <w:szCs w:val="24"/>
        </w:rPr>
        <w:t>4 h of observation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and practical training. The examination was completed in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&lt;5 min, so it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may be reasonable for use in clinical practice, and it was well tolerated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by patients. The SEG image was analysed in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&lt;5 minutes.</w:t>
      </w:r>
    </w:p>
    <w:p w:rsidR="00245D0D" w:rsidRDefault="00245D0D" w:rsidP="00245D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5D0D" w:rsidRPr="00245D0D" w:rsidRDefault="00245D0D" w:rsidP="00245D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5D0D">
        <w:rPr>
          <w:rFonts w:ascii="Arial" w:hAnsi="Arial" w:cs="Arial"/>
          <w:b/>
          <w:sz w:val="24"/>
          <w:szCs w:val="24"/>
        </w:rPr>
        <w:t>Conclusion:</w:t>
      </w:r>
      <w:r w:rsidRPr="00245D0D">
        <w:rPr>
          <w:rFonts w:ascii="Arial" w:hAnsi="Arial" w:cs="Arial"/>
          <w:sz w:val="24"/>
          <w:szCs w:val="24"/>
        </w:rPr>
        <w:t xml:space="preserve"> The results indicate that the GM in people with JHS had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more areas of hard tissue when compared with the control group,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contradicting the expected results. However, GM hyperactivity has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been identified during walking in people with JHS, and increased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muscle tone might therefore explain the findings. The findings need to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be verified in a much larger future study. The SEG seems a feasible</w:t>
      </w:r>
      <w:r w:rsidRPr="00245D0D">
        <w:rPr>
          <w:rFonts w:ascii="Arial" w:hAnsi="Arial" w:cs="Arial"/>
          <w:sz w:val="24"/>
          <w:szCs w:val="24"/>
        </w:rPr>
        <w:t xml:space="preserve"> </w:t>
      </w:r>
      <w:r w:rsidRPr="00245D0D">
        <w:rPr>
          <w:rFonts w:ascii="Arial" w:hAnsi="Arial" w:cs="Arial"/>
          <w:sz w:val="24"/>
          <w:szCs w:val="24"/>
        </w:rPr>
        <w:t>tool for quantifying muscular tissue elasticity in JHS.</w:t>
      </w:r>
    </w:p>
    <w:sectPr w:rsidR="00245D0D" w:rsidRPr="00245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0D"/>
    <w:rsid w:val="00245D0D"/>
    <w:rsid w:val="00D1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D2B42-26EF-4BB6-AF97-6EDE88C4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 Palmer</dc:creator>
  <cp:keywords/>
  <dc:description/>
  <cp:lastModifiedBy>Shea Palmer</cp:lastModifiedBy>
  <cp:revision>1</cp:revision>
  <dcterms:created xsi:type="dcterms:W3CDTF">2016-05-25T13:42:00Z</dcterms:created>
  <dcterms:modified xsi:type="dcterms:W3CDTF">2016-05-25T13:52:00Z</dcterms:modified>
</cp:coreProperties>
</file>